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9A0" w:rsidRDefault="00C452B6" w:rsidP="00C452B6">
      <w:pPr>
        <w:jc w:val="center"/>
        <w:rPr>
          <w:b/>
          <w:sz w:val="24"/>
        </w:rPr>
      </w:pPr>
      <w:r w:rsidRPr="00C452B6">
        <w:rPr>
          <w:b/>
          <w:sz w:val="24"/>
        </w:rPr>
        <w:t>Asistencia Técnica en sistema de información de VIH, ITS en El Salvador e información estratégica en la Secretaria Técnica de la COMISCA en indicadores regionales en salud.</w:t>
      </w:r>
    </w:p>
    <w:p w:rsidR="00C452B6" w:rsidRDefault="00C452B6" w:rsidP="00C452B6">
      <w:pPr>
        <w:jc w:val="center"/>
        <w:rPr>
          <w:b/>
          <w:sz w:val="24"/>
        </w:rPr>
      </w:pPr>
    </w:p>
    <w:p w:rsidR="00C452B6" w:rsidRDefault="00C452B6" w:rsidP="00C452B6">
      <w:pPr>
        <w:rPr>
          <w:b/>
          <w:sz w:val="24"/>
        </w:rPr>
      </w:pPr>
      <w:r>
        <w:rPr>
          <w:b/>
          <w:sz w:val="24"/>
        </w:rPr>
        <w:t xml:space="preserve">Lugar: </w:t>
      </w:r>
      <w:r w:rsidRPr="00C452B6">
        <w:rPr>
          <w:sz w:val="24"/>
        </w:rPr>
        <w:t>El Salvador</w:t>
      </w:r>
    </w:p>
    <w:p w:rsidR="007A72E2" w:rsidRPr="007A72E2" w:rsidRDefault="00C452B6" w:rsidP="00C452B6">
      <w:pPr>
        <w:rPr>
          <w:sz w:val="24"/>
        </w:rPr>
      </w:pPr>
      <w:r>
        <w:rPr>
          <w:b/>
          <w:sz w:val="24"/>
        </w:rPr>
        <w:t xml:space="preserve">Fecha: </w:t>
      </w:r>
      <w:r w:rsidR="007A72E2" w:rsidRPr="007A72E2">
        <w:rPr>
          <w:sz w:val="24"/>
        </w:rPr>
        <w:t xml:space="preserve">Semana del </w:t>
      </w:r>
      <w:r w:rsidRPr="007A72E2">
        <w:rPr>
          <w:sz w:val="24"/>
        </w:rPr>
        <w:t>22</w:t>
      </w:r>
      <w:r w:rsidR="007A72E2" w:rsidRPr="007A72E2">
        <w:rPr>
          <w:sz w:val="24"/>
        </w:rPr>
        <w:t xml:space="preserve"> de enero</w:t>
      </w:r>
    </w:p>
    <w:p w:rsidR="00C452B6" w:rsidRDefault="00C452B6" w:rsidP="00C452B6">
      <w:pPr>
        <w:rPr>
          <w:b/>
          <w:sz w:val="24"/>
        </w:rPr>
      </w:pPr>
      <w:r>
        <w:rPr>
          <w:b/>
          <w:sz w:val="24"/>
        </w:rPr>
        <w:t>Equipo Técnico</w:t>
      </w:r>
    </w:p>
    <w:p w:rsidR="00C452B6" w:rsidRDefault="00C452B6" w:rsidP="00C452B6">
      <w:pPr>
        <w:spacing w:after="0" w:line="240" w:lineRule="auto"/>
        <w:rPr>
          <w:sz w:val="24"/>
        </w:rPr>
      </w:pPr>
      <w:r w:rsidRPr="00C452B6">
        <w:rPr>
          <w:sz w:val="24"/>
        </w:rPr>
        <w:t>Dra</w:t>
      </w:r>
      <w:r>
        <w:rPr>
          <w:sz w:val="24"/>
        </w:rPr>
        <w:t xml:space="preserve">. </w:t>
      </w:r>
      <w:r w:rsidRPr="00C452B6">
        <w:rPr>
          <w:sz w:val="24"/>
        </w:rPr>
        <w:t xml:space="preserve"> Mónica Alonso</w:t>
      </w:r>
      <w:r>
        <w:rPr>
          <w:sz w:val="24"/>
        </w:rPr>
        <w:t xml:space="preserve"> OPS/OMS</w:t>
      </w:r>
    </w:p>
    <w:p w:rsidR="006E7836" w:rsidRDefault="006E7836" w:rsidP="00C452B6">
      <w:pPr>
        <w:spacing w:after="0" w:line="240" w:lineRule="auto"/>
        <w:rPr>
          <w:sz w:val="24"/>
        </w:rPr>
      </w:pPr>
      <w:r>
        <w:rPr>
          <w:sz w:val="24"/>
        </w:rPr>
        <w:t>Dra. María Ángela Freitas CLAP</w:t>
      </w:r>
    </w:p>
    <w:p w:rsidR="00C452B6" w:rsidRDefault="00C452B6" w:rsidP="00C452B6">
      <w:pPr>
        <w:spacing w:after="0" w:line="240" w:lineRule="auto"/>
        <w:rPr>
          <w:sz w:val="24"/>
        </w:rPr>
      </w:pPr>
      <w:r>
        <w:rPr>
          <w:sz w:val="24"/>
        </w:rPr>
        <w:t>Dra. Elizabeth Rodríguez OPS/OMS</w:t>
      </w:r>
    </w:p>
    <w:p w:rsidR="00C452B6" w:rsidRDefault="007A72E2" w:rsidP="00C452B6">
      <w:pPr>
        <w:rPr>
          <w:sz w:val="24"/>
        </w:rPr>
      </w:pPr>
      <w:r w:rsidRPr="00F93610">
        <w:rPr>
          <w:sz w:val="24"/>
          <w:highlight w:val="yellow"/>
        </w:rPr>
        <w:t>USAID/CDC</w:t>
      </w:r>
    </w:p>
    <w:p w:rsidR="00C452B6" w:rsidRPr="00E320FE" w:rsidRDefault="00E76C83" w:rsidP="00C452B6">
      <w:pPr>
        <w:rPr>
          <w:b/>
          <w:sz w:val="24"/>
        </w:rPr>
      </w:pPr>
      <w:r w:rsidRPr="00E320FE">
        <w:rPr>
          <w:b/>
          <w:sz w:val="24"/>
        </w:rPr>
        <w:t>Antecedente:</w:t>
      </w:r>
    </w:p>
    <w:p w:rsidR="00C942C7" w:rsidRPr="00F96F7A" w:rsidRDefault="00C942C7" w:rsidP="00C942C7">
      <w:pPr>
        <w:spacing w:before="240"/>
        <w:jc w:val="both"/>
        <w:rPr>
          <w:sz w:val="24"/>
          <w:szCs w:val="24"/>
          <w:lang w:val="es-ES"/>
        </w:rPr>
      </w:pPr>
      <w:r w:rsidRPr="00F96F7A">
        <w:rPr>
          <w:sz w:val="24"/>
          <w:szCs w:val="24"/>
          <w:lang w:val="es-ES"/>
        </w:rPr>
        <w:t>Los  Foro de América Latina y el Caribe (ALC) realizados en el año 2014, en la  Ciudad de México y el de Brasil en Rio de Janeiro en el año 2015, reconocieron la necesidad de acelerar las actividades en materia de VIH, ITS y Hepatitis virales, con el interés de cumplir con  las metas  programáticas conocidas, como “90-90-90</w:t>
      </w:r>
      <w:bookmarkStart w:id="0" w:name="_DV_M5"/>
      <w:bookmarkEnd w:id="0"/>
      <w:r w:rsidRPr="00F96F7A">
        <w:rPr>
          <w:sz w:val="24"/>
          <w:szCs w:val="24"/>
          <w:lang w:val="es-ES"/>
        </w:rPr>
        <w:t>”, las metas de prevención y eliminación del estigma y la discriminación</w:t>
      </w:r>
      <w:bookmarkStart w:id="1" w:name="_DV_M6"/>
      <w:bookmarkEnd w:id="1"/>
      <w:r w:rsidRPr="00F96F7A">
        <w:rPr>
          <w:sz w:val="24"/>
          <w:szCs w:val="24"/>
          <w:lang w:val="es-ES"/>
        </w:rPr>
        <w:t xml:space="preserve">, la eliminación de la transmisión </w:t>
      </w:r>
      <w:proofErr w:type="spellStart"/>
      <w:r w:rsidRPr="00F96F7A">
        <w:rPr>
          <w:sz w:val="24"/>
          <w:szCs w:val="24"/>
          <w:lang w:val="es-ES"/>
        </w:rPr>
        <w:t>maternoinfantil</w:t>
      </w:r>
      <w:proofErr w:type="spellEnd"/>
      <w:r w:rsidRPr="00F96F7A">
        <w:rPr>
          <w:sz w:val="24"/>
          <w:szCs w:val="24"/>
          <w:lang w:val="es-ES"/>
        </w:rPr>
        <w:t xml:space="preserve"> y el abordaje de la prevención combinada en las poblaciones con mayor vulnerabilidad y con énfasis en población clave.</w:t>
      </w:r>
    </w:p>
    <w:p w:rsidR="00F96F7A" w:rsidRPr="00F96F7A" w:rsidRDefault="00C942C7" w:rsidP="00F96F7A">
      <w:pPr>
        <w:spacing w:before="240"/>
        <w:jc w:val="both"/>
        <w:rPr>
          <w:sz w:val="24"/>
          <w:szCs w:val="24"/>
          <w:lang w:val="es-ES"/>
        </w:rPr>
      </w:pPr>
      <w:r w:rsidRPr="00F96F7A">
        <w:rPr>
          <w:sz w:val="24"/>
          <w:szCs w:val="24"/>
          <w:lang w:val="es-ES"/>
        </w:rPr>
        <w:t>Considerando estas nuevas metas para el 2020</w:t>
      </w:r>
      <w:r w:rsidR="00A36456" w:rsidRPr="00F96F7A">
        <w:rPr>
          <w:sz w:val="24"/>
          <w:szCs w:val="24"/>
          <w:lang w:val="es-ES"/>
        </w:rPr>
        <w:t xml:space="preserve"> y 2030</w:t>
      </w:r>
      <w:r w:rsidRPr="00F96F7A">
        <w:rPr>
          <w:sz w:val="24"/>
          <w:szCs w:val="24"/>
          <w:lang w:val="es-ES"/>
        </w:rPr>
        <w:t>, la ampliación de servicios efectivos, eficientes y sostenibles de prevención, atención y tratamiento de la infección por el VIH y las ITS</w:t>
      </w:r>
      <w:r w:rsidR="00F96F7A" w:rsidRPr="00F96F7A">
        <w:rPr>
          <w:sz w:val="24"/>
          <w:szCs w:val="24"/>
          <w:lang w:val="es-ES"/>
        </w:rPr>
        <w:t>,</w:t>
      </w:r>
      <w:r w:rsidRPr="00F96F7A">
        <w:rPr>
          <w:sz w:val="24"/>
          <w:szCs w:val="24"/>
          <w:lang w:val="es-ES"/>
        </w:rPr>
        <w:t xml:space="preserve"> requerirá un abordaje </w:t>
      </w:r>
      <w:r w:rsidRPr="00F96F7A">
        <w:rPr>
          <w:b/>
          <w:sz w:val="24"/>
          <w:szCs w:val="24"/>
          <w:lang w:val="es-ES"/>
        </w:rPr>
        <w:t>de fortalecimiento del sistema de salud</w:t>
      </w:r>
      <w:r w:rsidRPr="00F96F7A">
        <w:rPr>
          <w:sz w:val="24"/>
          <w:szCs w:val="24"/>
          <w:lang w:val="es-ES"/>
        </w:rPr>
        <w:t xml:space="preserve"> que mejore la respuesta a la infección por el VIH y las ITS desde la perspectiva de la</w:t>
      </w:r>
      <w:r w:rsidR="00172D72">
        <w:rPr>
          <w:i/>
          <w:sz w:val="24"/>
          <w:szCs w:val="24"/>
          <w:lang w:val="es-ES"/>
        </w:rPr>
        <w:t xml:space="preserve"> e</w:t>
      </w:r>
      <w:r w:rsidRPr="00F96F7A">
        <w:rPr>
          <w:i/>
          <w:sz w:val="24"/>
          <w:szCs w:val="24"/>
          <w:lang w:val="es-ES"/>
        </w:rPr>
        <w:t>strategia para el acceso universal a la salud y la cobertura universal de salud</w:t>
      </w:r>
      <w:r w:rsidRPr="00F96F7A">
        <w:rPr>
          <w:sz w:val="24"/>
          <w:szCs w:val="24"/>
          <w:lang w:val="es-ES"/>
        </w:rPr>
        <w:t xml:space="preserve"> que establece cuatro líneas estratégicas simultáneas e interdependientes</w:t>
      </w:r>
      <w:r w:rsidR="00F96F7A">
        <w:rPr>
          <w:sz w:val="24"/>
          <w:szCs w:val="24"/>
          <w:lang w:val="es-ES"/>
        </w:rPr>
        <w:t xml:space="preserve"> para fortalecer el acceso a los servicios, la rectoría y gobernanza de la respuesta, la financiación y las coordinaciones multisectoriales.</w:t>
      </w:r>
      <w:r w:rsidRPr="00F96F7A">
        <w:rPr>
          <w:sz w:val="24"/>
          <w:szCs w:val="24"/>
          <w:lang w:val="es-ES"/>
        </w:rPr>
        <w:t xml:space="preserve"> </w:t>
      </w:r>
    </w:p>
    <w:p w:rsidR="00F96F7A" w:rsidRDefault="00F96F7A" w:rsidP="00C942C7">
      <w:pPr>
        <w:spacing w:before="240"/>
        <w:jc w:val="both"/>
        <w:rPr>
          <w:sz w:val="24"/>
          <w:szCs w:val="24"/>
          <w:lang w:val="es-ES"/>
        </w:rPr>
      </w:pPr>
      <w:r>
        <w:rPr>
          <w:sz w:val="24"/>
          <w:szCs w:val="24"/>
          <w:lang w:val="es-ES"/>
        </w:rPr>
        <w:t>A</w:t>
      </w:r>
      <w:r w:rsidR="00C942C7" w:rsidRPr="00F96F7A">
        <w:rPr>
          <w:sz w:val="24"/>
          <w:szCs w:val="24"/>
          <w:lang w:val="es-ES"/>
        </w:rPr>
        <w:t>cceso universal</w:t>
      </w:r>
      <w:r>
        <w:rPr>
          <w:sz w:val="24"/>
          <w:szCs w:val="24"/>
          <w:lang w:val="es-ES"/>
        </w:rPr>
        <w:t>,</w:t>
      </w:r>
      <w:r w:rsidR="00C942C7" w:rsidRPr="00F96F7A">
        <w:rPr>
          <w:sz w:val="24"/>
          <w:szCs w:val="24"/>
          <w:lang w:val="es-ES"/>
        </w:rPr>
        <w:t xml:space="preserve"> se define como la ausencia de obstáculos geográficos, económicos, socioculturales, organizativos o de género; mientras que la cobertura de salud se define como la capacidad del sistema de salud de cubrir las necesidades de la población, incluida la disponibilidad de la infraestructura, los recursos humanos, las tecnologías sanitarias (en especial, los medicamentos) y el financiamiento.</w:t>
      </w:r>
    </w:p>
    <w:p w:rsidR="00F96F7A" w:rsidRDefault="00F96F7A" w:rsidP="00F96F7A">
      <w:pPr>
        <w:jc w:val="both"/>
        <w:rPr>
          <w:rFonts w:ascii="Calibri" w:hAnsi="Calibri" w:cs="Calibri"/>
          <w:sz w:val="24"/>
          <w:szCs w:val="24"/>
          <w:lang w:val="es-MX"/>
        </w:rPr>
      </w:pPr>
      <w:r>
        <w:rPr>
          <w:sz w:val="24"/>
          <w:szCs w:val="24"/>
          <w:lang w:val="es-ES"/>
        </w:rPr>
        <w:t xml:space="preserve">En </w:t>
      </w:r>
      <w:r w:rsidR="00C1203E">
        <w:rPr>
          <w:sz w:val="24"/>
          <w:szCs w:val="24"/>
          <w:lang w:val="es-ES"/>
        </w:rPr>
        <w:t>enero</w:t>
      </w:r>
      <w:r>
        <w:rPr>
          <w:sz w:val="24"/>
          <w:szCs w:val="24"/>
          <w:lang w:val="es-ES"/>
        </w:rPr>
        <w:t xml:space="preserve"> del año 2013</w:t>
      </w:r>
      <w:r w:rsidRPr="00F96F7A">
        <w:rPr>
          <w:rFonts w:ascii="Calibri" w:hAnsi="Calibri" w:cs="Calibri"/>
          <w:sz w:val="24"/>
          <w:szCs w:val="24"/>
          <w:lang w:val="es-MX"/>
        </w:rPr>
        <w:t xml:space="preserve"> </w:t>
      </w:r>
      <w:r>
        <w:rPr>
          <w:rFonts w:ascii="Calibri" w:hAnsi="Calibri" w:cs="Calibri"/>
          <w:sz w:val="24"/>
          <w:szCs w:val="24"/>
          <w:lang w:val="es-MX"/>
        </w:rPr>
        <w:t>(</w:t>
      </w:r>
      <w:r w:rsidRPr="00F96F7A">
        <w:rPr>
          <w:rFonts w:ascii="Calibri" w:hAnsi="Calibri" w:cs="Calibri"/>
          <w:sz w:val="24"/>
          <w:szCs w:val="24"/>
          <w:lang w:val="es-MX"/>
        </w:rPr>
        <w:t>19 al 23 enero</w:t>
      </w:r>
      <w:r>
        <w:rPr>
          <w:rFonts w:ascii="Calibri" w:hAnsi="Calibri" w:cs="Calibri"/>
          <w:sz w:val="24"/>
          <w:szCs w:val="24"/>
          <w:lang w:val="es-MX"/>
        </w:rPr>
        <w:t xml:space="preserve">), se realizó en El Salvador </w:t>
      </w:r>
      <w:r w:rsidRPr="00F96F7A">
        <w:rPr>
          <w:rFonts w:ascii="Calibri" w:hAnsi="Calibri" w:cs="Calibri"/>
          <w:sz w:val="24"/>
          <w:szCs w:val="24"/>
          <w:lang w:val="es-MX"/>
        </w:rPr>
        <w:t>una</w:t>
      </w:r>
      <w:r>
        <w:rPr>
          <w:rFonts w:ascii="Calibri" w:hAnsi="Calibri" w:cs="Calibri"/>
          <w:sz w:val="24"/>
          <w:szCs w:val="24"/>
          <w:lang w:val="es-MX"/>
        </w:rPr>
        <w:t xml:space="preserve"> m</w:t>
      </w:r>
      <w:r w:rsidRPr="00F96F7A">
        <w:rPr>
          <w:rFonts w:ascii="Calibri" w:hAnsi="Calibri" w:cs="Calibri"/>
          <w:sz w:val="24"/>
          <w:szCs w:val="24"/>
          <w:lang w:val="es-MX"/>
        </w:rPr>
        <w:t xml:space="preserve">isión </w:t>
      </w:r>
      <w:r w:rsidR="00C1203E">
        <w:rPr>
          <w:rFonts w:ascii="Calibri" w:hAnsi="Calibri" w:cs="Calibri"/>
          <w:sz w:val="24"/>
          <w:szCs w:val="24"/>
          <w:lang w:val="es-MX"/>
        </w:rPr>
        <w:t>i</w:t>
      </w:r>
      <w:r w:rsidR="00C1203E" w:rsidRPr="00F96F7A">
        <w:rPr>
          <w:rFonts w:ascii="Calibri" w:hAnsi="Calibri" w:cs="Calibri"/>
          <w:sz w:val="24"/>
          <w:szCs w:val="24"/>
          <w:lang w:val="es-MX"/>
        </w:rPr>
        <w:t xml:space="preserve">nternacional </w:t>
      </w:r>
      <w:r w:rsidR="00C1203E">
        <w:rPr>
          <w:rFonts w:ascii="Calibri" w:hAnsi="Calibri" w:cs="Calibri"/>
          <w:sz w:val="24"/>
          <w:szCs w:val="24"/>
          <w:lang w:val="es-MX"/>
        </w:rPr>
        <w:t>de</w:t>
      </w:r>
      <w:r>
        <w:rPr>
          <w:rFonts w:ascii="Calibri" w:hAnsi="Calibri" w:cs="Calibri"/>
          <w:sz w:val="24"/>
          <w:szCs w:val="24"/>
          <w:lang w:val="es-MX"/>
        </w:rPr>
        <w:t xml:space="preserve"> tratamiento </w:t>
      </w:r>
      <w:r w:rsidRPr="00F96F7A">
        <w:rPr>
          <w:rFonts w:ascii="Calibri" w:hAnsi="Calibri" w:cs="Calibri"/>
          <w:sz w:val="24"/>
          <w:szCs w:val="24"/>
          <w:lang w:val="es-MX"/>
        </w:rPr>
        <w:t>2.0</w:t>
      </w:r>
      <w:r w:rsidR="00C1203E">
        <w:rPr>
          <w:rFonts w:ascii="Calibri" w:hAnsi="Calibri" w:cs="Calibri"/>
          <w:sz w:val="24"/>
          <w:szCs w:val="24"/>
          <w:lang w:val="es-MX"/>
        </w:rPr>
        <w:t xml:space="preserve">, para </w:t>
      </w:r>
      <w:r w:rsidR="00C1203E" w:rsidRPr="00F96F7A">
        <w:rPr>
          <w:rFonts w:ascii="Calibri" w:hAnsi="Calibri" w:cs="Calibri"/>
          <w:sz w:val="24"/>
          <w:szCs w:val="24"/>
          <w:lang w:val="es-MX"/>
        </w:rPr>
        <w:t>evaluar</w:t>
      </w:r>
      <w:r w:rsidRPr="00F96F7A">
        <w:rPr>
          <w:rFonts w:ascii="Calibri" w:hAnsi="Calibri" w:cs="Calibri"/>
          <w:sz w:val="24"/>
          <w:szCs w:val="24"/>
          <w:lang w:val="es-MX"/>
        </w:rPr>
        <w:t xml:space="preserve"> </w:t>
      </w:r>
      <w:r>
        <w:rPr>
          <w:rFonts w:ascii="Calibri" w:hAnsi="Calibri" w:cs="Calibri"/>
          <w:sz w:val="24"/>
          <w:szCs w:val="24"/>
          <w:lang w:val="es-MX"/>
        </w:rPr>
        <w:t>l</w:t>
      </w:r>
      <w:r w:rsidRPr="00F96F7A">
        <w:rPr>
          <w:rFonts w:ascii="Calibri" w:hAnsi="Calibri" w:cs="Calibri"/>
          <w:sz w:val="24"/>
          <w:szCs w:val="24"/>
          <w:lang w:val="es-MX"/>
        </w:rPr>
        <w:t>a</w:t>
      </w:r>
      <w:r>
        <w:rPr>
          <w:rFonts w:ascii="Calibri" w:hAnsi="Calibri" w:cs="Calibri"/>
          <w:sz w:val="24"/>
          <w:szCs w:val="24"/>
          <w:lang w:val="es-MX"/>
        </w:rPr>
        <w:t xml:space="preserve"> </w:t>
      </w:r>
      <w:r w:rsidRPr="00F96F7A">
        <w:rPr>
          <w:rFonts w:ascii="Calibri" w:hAnsi="Calibri" w:cs="Calibri"/>
          <w:sz w:val="24"/>
          <w:szCs w:val="24"/>
          <w:lang w:val="es-MX"/>
        </w:rPr>
        <w:t>respuesta nacional al VIH</w:t>
      </w:r>
      <w:r>
        <w:rPr>
          <w:rFonts w:ascii="Calibri" w:hAnsi="Calibri" w:cs="Calibri"/>
          <w:sz w:val="24"/>
          <w:szCs w:val="24"/>
          <w:lang w:val="es-MX"/>
        </w:rPr>
        <w:t xml:space="preserve"> y en noviembre 2014 una misión conjunta para evaluar la estrategia de la eliminación de la transmisión materno infantil del VIH y sífilis congénita</w:t>
      </w:r>
      <w:r w:rsidR="00E320FE">
        <w:rPr>
          <w:rFonts w:ascii="Calibri" w:hAnsi="Calibri" w:cs="Calibri"/>
          <w:sz w:val="24"/>
          <w:szCs w:val="24"/>
          <w:lang w:val="es-MX"/>
        </w:rPr>
        <w:t xml:space="preserve">, ambas misiones han contribuido para el mejoramiento de las acciones en materia de información, abordaje y seguimiento. En este momento se ha </w:t>
      </w:r>
      <w:r w:rsidR="00E320FE">
        <w:rPr>
          <w:rFonts w:ascii="Calibri" w:hAnsi="Calibri" w:cs="Calibri"/>
          <w:sz w:val="24"/>
          <w:szCs w:val="24"/>
          <w:lang w:val="es-MX"/>
        </w:rPr>
        <w:lastRenderedPageBreak/>
        <w:t xml:space="preserve">solicitado una nueva </w:t>
      </w:r>
      <w:r w:rsidRPr="00F96F7A">
        <w:rPr>
          <w:rFonts w:ascii="Calibri" w:hAnsi="Calibri" w:cs="Calibri"/>
          <w:sz w:val="24"/>
          <w:szCs w:val="24"/>
          <w:lang w:val="es-MX"/>
        </w:rPr>
        <w:t xml:space="preserve">petición </w:t>
      </w:r>
      <w:r w:rsidR="00E320FE">
        <w:rPr>
          <w:rFonts w:ascii="Calibri" w:hAnsi="Calibri" w:cs="Calibri"/>
          <w:sz w:val="24"/>
          <w:szCs w:val="24"/>
          <w:lang w:val="es-MX"/>
        </w:rPr>
        <w:t xml:space="preserve">para realizar </w:t>
      </w:r>
      <w:r w:rsidRPr="00F96F7A">
        <w:rPr>
          <w:rFonts w:ascii="Calibri" w:hAnsi="Calibri" w:cs="Calibri"/>
          <w:sz w:val="24"/>
          <w:szCs w:val="24"/>
          <w:lang w:val="es-MX"/>
        </w:rPr>
        <w:t>una Misión Internacional en el mes de enero de 2018</w:t>
      </w:r>
      <w:r w:rsidR="00E320FE">
        <w:rPr>
          <w:rFonts w:ascii="Calibri" w:hAnsi="Calibri" w:cs="Calibri"/>
          <w:sz w:val="24"/>
          <w:szCs w:val="24"/>
          <w:lang w:val="es-MX"/>
        </w:rPr>
        <w:t>. Teniendo una visita previa de la especialista en sistema de información e información estrategia en VIH e ITS, la Dra Mónica Alonso, que apoyara con su evaluación para esta misión.</w:t>
      </w:r>
    </w:p>
    <w:p w:rsidR="00E320FE" w:rsidRDefault="00E320FE" w:rsidP="00F96F7A">
      <w:pPr>
        <w:jc w:val="both"/>
        <w:rPr>
          <w:rFonts w:ascii="Calibri" w:hAnsi="Calibri" w:cs="Calibri"/>
          <w:sz w:val="24"/>
          <w:szCs w:val="24"/>
          <w:lang w:val="es-MX"/>
        </w:rPr>
      </w:pPr>
    </w:p>
    <w:p w:rsidR="00C942C7" w:rsidRPr="00E320FE" w:rsidRDefault="00E320FE" w:rsidP="00E320FE">
      <w:pPr>
        <w:jc w:val="both"/>
        <w:rPr>
          <w:b/>
          <w:sz w:val="24"/>
          <w:szCs w:val="24"/>
          <w:lang w:val="es-ES"/>
        </w:rPr>
      </w:pPr>
      <w:r w:rsidRPr="00E320FE">
        <w:rPr>
          <w:rFonts w:ascii="Calibri" w:hAnsi="Calibri" w:cs="Calibri"/>
          <w:b/>
          <w:sz w:val="24"/>
          <w:szCs w:val="24"/>
          <w:lang w:val="es-MX"/>
        </w:rPr>
        <w:t>Sistema de Información en VIH-ITS</w:t>
      </w:r>
      <w:r w:rsidR="00C942C7" w:rsidRPr="00E320FE">
        <w:rPr>
          <w:b/>
          <w:sz w:val="24"/>
          <w:szCs w:val="24"/>
          <w:lang w:val="es-ES"/>
        </w:rPr>
        <w:t xml:space="preserve"> </w:t>
      </w:r>
    </w:p>
    <w:p w:rsidR="00E76C83" w:rsidRPr="00F96F7A" w:rsidRDefault="00E76C83" w:rsidP="00B35704">
      <w:pPr>
        <w:rPr>
          <w:rFonts w:cstheme="minorHAnsi"/>
          <w:sz w:val="24"/>
          <w:szCs w:val="24"/>
          <w:lang w:val="es-ES"/>
        </w:rPr>
      </w:pPr>
    </w:p>
    <w:p w:rsidR="00B35704" w:rsidRPr="00F96F7A" w:rsidRDefault="00152BE0" w:rsidP="002A1268">
      <w:pPr>
        <w:autoSpaceDE w:val="0"/>
        <w:autoSpaceDN w:val="0"/>
        <w:adjustRightInd w:val="0"/>
        <w:spacing w:after="0" w:line="240" w:lineRule="auto"/>
        <w:jc w:val="both"/>
        <w:rPr>
          <w:rFonts w:cstheme="minorHAnsi"/>
          <w:sz w:val="24"/>
          <w:szCs w:val="24"/>
        </w:rPr>
      </w:pPr>
      <w:r w:rsidRPr="00F96F7A">
        <w:rPr>
          <w:rFonts w:cstheme="minorHAnsi"/>
          <w:sz w:val="24"/>
          <w:szCs w:val="24"/>
        </w:rPr>
        <w:t xml:space="preserve">En El Salvador se inició el registro de datos de VIH desde </w:t>
      </w:r>
      <w:r w:rsidR="00B35704" w:rsidRPr="00F96F7A">
        <w:rPr>
          <w:rFonts w:cstheme="minorHAnsi"/>
          <w:sz w:val="24"/>
          <w:szCs w:val="24"/>
        </w:rPr>
        <w:t>1984</w:t>
      </w:r>
      <w:r w:rsidRPr="00F96F7A">
        <w:rPr>
          <w:rFonts w:cstheme="minorHAnsi"/>
          <w:sz w:val="24"/>
          <w:szCs w:val="24"/>
        </w:rPr>
        <w:t xml:space="preserve">, los sistemas de información se fueron implementando de forma gradual, al inicio, la información </w:t>
      </w:r>
      <w:r w:rsidR="00B35704" w:rsidRPr="00F96F7A">
        <w:rPr>
          <w:rFonts w:cstheme="minorHAnsi"/>
          <w:sz w:val="24"/>
          <w:szCs w:val="24"/>
        </w:rPr>
        <w:t>no e</w:t>
      </w:r>
      <w:r w:rsidR="00657B33" w:rsidRPr="00F96F7A">
        <w:rPr>
          <w:rFonts w:cstheme="minorHAnsi"/>
          <w:sz w:val="24"/>
          <w:szCs w:val="24"/>
        </w:rPr>
        <w:t>ra</w:t>
      </w:r>
      <w:r w:rsidRPr="00F96F7A">
        <w:rPr>
          <w:rFonts w:cstheme="minorHAnsi"/>
          <w:sz w:val="24"/>
          <w:szCs w:val="24"/>
        </w:rPr>
        <w:t xml:space="preserve"> </w:t>
      </w:r>
      <w:r w:rsidR="00B35704" w:rsidRPr="00F96F7A">
        <w:rPr>
          <w:rFonts w:cstheme="minorHAnsi"/>
          <w:sz w:val="24"/>
          <w:szCs w:val="24"/>
        </w:rPr>
        <w:t xml:space="preserve">completa ni fiable, </w:t>
      </w:r>
      <w:r w:rsidR="00657B33" w:rsidRPr="00F96F7A">
        <w:rPr>
          <w:rFonts w:cstheme="minorHAnsi"/>
          <w:sz w:val="24"/>
          <w:szCs w:val="24"/>
        </w:rPr>
        <w:t>no se contaban con sistemas en línea y toda la recolección de datos era por formatos y herramientas de estadísticas</w:t>
      </w:r>
      <w:r w:rsidR="00B35704" w:rsidRPr="00F96F7A">
        <w:rPr>
          <w:rFonts w:cstheme="minorHAnsi"/>
          <w:sz w:val="24"/>
          <w:szCs w:val="24"/>
        </w:rPr>
        <w:t>.</w:t>
      </w:r>
    </w:p>
    <w:p w:rsidR="00A83C2A" w:rsidRDefault="00A83C2A" w:rsidP="00A83C2A">
      <w:pPr>
        <w:autoSpaceDE w:val="0"/>
        <w:autoSpaceDN w:val="0"/>
        <w:adjustRightInd w:val="0"/>
        <w:spacing w:after="0" w:line="240" w:lineRule="auto"/>
        <w:jc w:val="both"/>
        <w:rPr>
          <w:rFonts w:cstheme="minorHAnsi"/>
          <w:sz w:val="24"/>
          <w:szCs w:val="20"/>
        </w:rPr>
      </w:pPr>
    </w:p>
    <w:p w:rsidR="00C452B6" w:rsidRDefault="00B35704" w:rsidP="00A83C2A">
      <w:pPr>
        <w:autoSpaceDE w:val="0"/>
        <w:autoSpaceDN w:val="0"/>
        <w:adjustRightInd w:val="0"/>
        <w:spacing w:after="0" w:line="240" w:lineRule="auto"/>
        <w:jc w:val="both"/>
        <w:rPr>
          <w:rFonts w:cstheme="minorHAnsi"/>
          <w:sz w:val="24"/>
          <w:szCs w:val="20"/>
        </w:rPr>
      </w:pPr>
      <w:r w:rsidRPr="00B35704">
        <w:rPr>
          <w:rFonts w:cstheme="minorHAnsi"/>
          <w:sz w:val="24"/>
          <w:szCs w:val="20"/>
        </w:rPr>
        <w:t>Para los años 200</w:t>
      </w:r>
      <w:r w:rsidR="00657B33">
        <w:rPr>
          <w:rFonts w:cstheme="minorHAnsi"/>
          <w:sz w:val="24"/>
          <w:szCs w:val="20"/>
        </w:rPr>
        <w:t>7</w:t>
      </w:r>
      <w:r w:rsidRPr="00B35704">
        <w:rPr>
          <w:rFonts w:cstheme="minorHAnsi"/>
          <w:sz w:val="24"/>
          <w:szCs w:val="20"/>
        </w:rPr>
        <w:t xml:space="preserve"> a 2008, la información epidemiológica</w:t>
      </w:r>
      <w:r w:rsidR="002A1268">
        <w:rPr>
          <w:rFonts w:cstheme="minorHAnsi"/>
          <w:sz w:val="24"/>
          <w:szCs w:val="20"/>
        </w:rPr>
        <w:t xml:space="preserve"> </w:t>
      </w:r>
      <w:r w:rsidRPr="00B35704">
        <w:rPr>
          <w:rFonts w:cstheme="minorHAnsi"/>
          <w:sz w:val="24"/>
          <w:szCs w:val="20"/>
        </w:rPr>
        <w:t>de VIH y Sida</w:t>
      </w:r>
      <w:r w:rsidR="00657B33">
        <w:rPr>
          <w:rFonts w:cstheme="minorHAnsi"/>
          <w:sz w:val="24"/>
          <w:szCs w:val="20"/>
        </w:rPr>
        <w:t xml:space="preserve">, sufrió un cambio drástico, al evaluar la sub notificación de VIH </w:t>
      </w:r>
      <w:r w:rsidR="007046CE">
        <w:rPr>
          <w:rFonts w:cstheme="minorHAnsi"/>
          <w:sz w:val="24"/>
          <w:szCs w:val="20"/>
        </w:rPr>
        <w:t xml:space="preserve">en la red de servicios de salud y con la primera misión sobre el análisis de la respuesta nacional desarrollada en el 2010; </w:t>
      </w:r>
      <w:r w:rsidR="00657B33">
        <w:rPr>
          <w:rFonts w:cstheme="minorHAnsi"/>
          <w:sz w:val="24"/>
          <w:szCs w:val="20"/>
        </w:rPr>
        <w:t xml:space="preserve">la Dirección de Vigilancia Epidemiológica en coordinación con el Programa Nacional de VIH-ITS-Sida,  </w:t>
      </w:r>
      <w:r w:rsidRPr="00B35704">
        <w:rPr>
          <w:rFonts w:cstheme="minorHAnsi"/>
          <w:sz w:val="24"/>
          <w:szCs w:val="20"/>
        </w:rPr>
        <w:t>implementa</w:t>
      </w:r>
      <w:r w:rsidR="00657B33">
        <w:rPr>
          <w:rFonts w:cstheme="minorHAnsi"/>
          <w:sz w:val="24"/>
          <w:szCs w:val="20"/>
        </w:rPr>
        <w:t>ron</w:t>
      </w:r>
      <w:r w:rsidRPr="00B35704">
        <w:rPr>
          <w:rFonts w:cstheme="minorHAnsi"/>
          <w:sz w:val="24"/>
          <w:szCs w:val="20"/>
        </w:rPr>
        <w:t xml:space="preserve"> </w:t>
      </w:r>
      <w:r w:rsidR="00657B33">
        <w:rPr>
          <w:rFonts w:cstheme="minorHAnsi"/>
          <w:sz w:val="24"/>
          <w:szCs w:val="20"/>
        </w:rPr>
        <w:t xml:space="preserve">un </w:t>
      </w:r>
      <w:r w:rsidRPr="00B35704">
        <w:rPr>
          <w:rFonts w:cstheme="minorHAnsi"/>
          <w:sz w:val="24"/>
          <w:szCs w:val="20"/>
        </w:rPr>
        <w:t>nuevo Sistema</w:t>
      </w:r>
      <w:r w:rsidR="002A1268">
        <w:rPr>
          <w:rFonts w:cstheme="minorHAnsi"/>
          <w:sz w:val="24"/>
          <w:szCs w:val="20"/>
        </w:rPr>
        <w:t xml:space="preserve"> </w:t>
      </w:r>
      <w:r w:rsidRPr="00B35704">
        <w:rPr>
          <w:rFonts w:cstheme="minorHAnsi"/>
          <w:sz w:val="24"/>
          <w:szCs w:val="20"/>
        </w:rPr>
        <w:t>Único de Monitoreo, Evaluación y Vigilancia</w:t>
      </w:r>
      <w:r w:rsidR="002A1268">
        <w:rPr>
          <w:rFonts w:cstheme="minorHAnsi"/>
          <w:sz w:val="24"/>
          <w:szCs w:val="20"/>
        </w:rPr>
        <w:t xml:space="preserve"> </w:t>
      </w:r>
      <w:r w:rsidRPr="00B35704">
        <w:rPr>
          <w:rFonts w:cstheme="minorHAnsi"/>
          <w:sz w:val="24"/>
          <w:szCs w:val="20"/>
        </w:rPr>
        <w:t>Epidemiológica del VIH-Sida conocido</w:t>
      </w:r>
      <w:r w:rsidR="002A1268">
        <w:rPr>
          <w:rFonts w:cstheme="minorHAnsi"/>
          <w:sz w:val="24"/>
          <w:szCs w:val="20"/>
        </w:rPr>
        <w:t xml:space="preserve"> </w:t>
      </w:r>
      <w:r w:rsidRPr="00B35704">
        <w:rPr>
          <w:rFonts w:cstheme="minorHAnsi"/>
          <w:sz w:val="24"/>
          <w:szCs w:val="20"/>
        </w:rPr>
        <w:t>como SUMEVE</w:t>
      </w:r>
      <w:r w:rsidR="00657B33">
        <w:rPr>
          <w:rFonts w:cstheme="minorHAnsi"/>
          <w:sz w:val="24"/>
          <w:szCs w:val="20"/>
        </w:rPr>
        <w:t>, este sistema conllevo la formulación de fichas de recolección de datos, que facilitarían la digitación en el sistema en línea, se crean las FVIH01 al 05</w:t>
      </w:r>
      <w:r w:rsidRPr="00B35704">
        <w:rPr>
          <w:rFonts w:cstheme="minorHAnsi"/>
          <w:sz w:val="24"/>
          <w:szCs w:val="20"/>
        </w:rPr>
        <w:t>.</w:t>
      </w:r>
      <w:r w:rsidR="00657B33">
        <w:rPr>
          <w:rFonts w:cstheme="minorHAnsi"/>
          <w:sz w:val="24"/>
          <w:szCs w:val="20"/>
        </w:rPr>
        <w:t xml:space="preserve"> Esto </w:t>
      </w:r>
      <w:r w:rsidR="00A83C2A">
        <w:rPr>
          <w:rFonts w:cstheme="minorHAnsi"/>
          <w:sz w:val="24"/>
          <w:szCs w:val="20"/>
        </w:rPr>
        <w:t>permitió un</w:t>
      </w:r>
      <w:r w:rsidR="00657B33">
        <w:rPr>
          <w:rFonts w:cstheme="minorHAnsi"/>
          <w:sz w:val="24"/>
          <w:szCs w:val="20"/>
        </w:rPr>
        <w:t xml:space="preserve"> </w:t>
      </w:r>
      <w:r w:rsidRPr="00B35704">
        <w:rPr>
          <w:rFonts w:cstheme="minorHAnsi"/>
          <w:sz w:val="24"/>
          <w:szCs w:val="20"/>
        </w:rPr>
        <w:t>aumento</w:t>
      </w:r>
      <w:r w:rsidR="002A1268">
        <w:rPr>
          <w:rFonts w:cstheme="minorHAnsi"/>
          <w:sz w:val="24"/>
          <w:szCs w:val="20"/>
        </w:rPr>
        <w:t xml:space="preserve"> </w:t>
      </w:r>
      <w:r w:rsidRPr="00B35704">
        <w:rPr>
          <w:rFonts w:cstheme="minorHAnsi"/>
          <w:sz w:val="24"/>
          <w:szCs w:val="20"/>
        </w:rPr>
        <w:t xml:space="preserve">en la calidad de los datos </w:t>
      </w:r>
      <w:r w:rsidR="00657B33">
        <w:rPr>
          <w:rFonts w:cstheme="minorHAnsi"/>
          <w:sz w:val="24"/>
          <w:szCs w:val="20"/>
        </w:rPr>
        <w:t xml:space="preserve">con variables pertinentes, se </w:t>
      </w:r>
      <w:r w:rsidR="00A83C2A" w:rsidRPr="00B35704">
        <w:rPr>
          <w:rFonts w:cstheme="minorHAnsi"/>
          <w:sz w:val="24"/>
          <w:szCs w:val="20"/>
        </w:rPr>
        <w:t>mejor</w:t>
      </w:r>
      <w:r w:rsidR="00A83C2A">
        <w:rPr>
          <w:rFonts w:cstheme="minorHAnsi"/>
          <w:sz w:val="24"/>
          <w:szCs w:val="20"/>
        </w:rPr>
        <w:t>ó</w:t>
      </w:r>
      <w:r w:rsidR="00657B33">
        <w:rPr>
          <w:rFonts w:cstheme="minorHAnsi"/>
          <w:sz w:val="24"/>
          <w:szCs w:val="20"/>
        </w:rPr>
        <w:t xml:space="preserve"> </w:t>
      </w:r>
      <w:r w:rsidR="00A83C2A">
        <w:rPr>
          <w:rFonts w:cstheme="minorHAnsi"/>
          <w:sz w:val="24"/>
          <w:szCs w:val="20"/>
        </w:rPr>
        <w:t xml:space="preserve">el </w:t>
      </w:r>
      <w:r w:rsidR="00A83C2A" w:rsidRPr="00B35704">
        <w:rPr>
          <w:rFonts w:cstheme="minorHAnsi"/>
          <w:sz w:val="24"/>
          <w:szCs w:val="20"/>
        </w:rPr>
        <w:t>análisis</w:t>
      </w:r>
      <w:r w:rsidR="00A83C2A">
        <w:rPr>
          <w:rFonts w:cstheme="minorHAnsi"/>
          <w:sz w:val="24"/>
          <w:szCs w:val="20"/>
        </w:rPr>
        <w:t xml:space="preserve"> e </w:t>
      </w:r>
      <w:r w:rsidRPr="00B35704">
        <w:rPr>
          <w:rFonts w:cstheme="minorHAnsi"/>
          <w:sz w:val="24"/>
          <w:szCs w:val="20"/>
        </w:rPr>
        <w:t>interpretación</w:t>
      </w:r>
      <w:r w:rsidR="00A83C2A">
        <w:rPr>
          <w:rFonts w:cstheme="minorHAnsi"/>
          <w:sz w:val="24"/>
          <w:szCs w:val="20"/>
        </w:rPr>
        <w:t xml:space="preserve"> de la información </w:t>
      </w:r>
      <w:r w:rsidRPr="00B35704">
        <w:rPr>
          <w:rFonts w:cstheme="minorHAnsi"/>
          <w:sz w:val="24"/>
          <w:szCs w:val="20"/>
        </w:rPr>
        <w:t xml:space="preserve">y </w:t>
      </w:r>
      <w:r w:rsidR="00A83C2A">
        <w:rPr>
          <w:rFonts w:cstheme="minorHAnsi"/>
          <w:sz w:val="24"/>
          <w:szCs w:val="20"/>
        </w:rPr>
        <w:t xml:space="preserve">facilito la </w:t>
      </w:r>
      <w:r w:rsidRPr="00B35704">
        <w:rPr>
          <w:rFonts w:cstheme="minorHAnsi"/>
          <w:sz w:val="24"/>
          <w:szCs w:val="20"/>
        </w:rPr>
        <w:t>divulgación</w:t>
      </w:r>
      <w:r w:rsidR="00A83C2A">
        <w:rPr>
          <w:rFonts w:cstheme="minorHAnsi"/>
          <w:sz w:val="24"/>
          <w:szCs w:val="20"/>
        </w:rPr>
        <w:t xml:space="preserve"> de la situación epidemiológica del VIH y sida.</w:t>
      </w:r>
    </w:p>
    <w:p w:rsidR="00A83C2A" w:rsidRDefault="00A83C2A" w:rsidP="00A83C2A">
      <w:pPr>
        <w:autoSpaceDE w:val="0"/>
        <w:autoSpaceDN w:val="0"/>
        <w:adjustRightInd w:val="0"/>
        <w:spacing w:after="0" w:line="240" w:lineRule="auto"/>
        <w:jc w:val="both"/>
        <w:rPr>
          <w:rFonts w:cstheme="minorHAnsi"/>
          <w:sz w:val="32"/>
        </w:rPr>
      </w:pPr>
    </w:p>
    <w:p w:rsidR="00A83C2A" w:rsidRDefault="00A83C2A" w:rsidP="00A83C2A">
      <w:pPr>
        <w:autoSpaceDE w:val="0"/>
        <w:autoSpaceDN w:val="0"/>
        <w:adjustRightInd w:val="0"/>
        <w:spacing w:after="0" w:line="240" w:lineRule="auto"/>
        <w:jc w:val="both"/>
        <w:rPr>
          <w:rFonts w:cstheme="minorHAnsi"/>
          <w:sz w:val="24"/>
        </w:rPr>
      </w:pPr>
      <w:r w:rsidRPr="00A83C2A">
        <w:rPr>
          <w:rFonts w:cstheme="minorHAnsi"/>
          <w:sz w:val="24"/>
        </w:rPr>
        <w:t>En el año 2012</w:t>
      </w:r>
      <w:r>
        <w:rPr>
          <w:rFonts w:cstheme="minorHAnsi"/>
          <w:sz w:val="24"/>
        </w:rPr>
        <w:t>, en la reunión regional de Vigilancia Epidemiológica del VIH, realizada en Panamá, se tomó un acuerdo unánime por parte de los países participantes, de iniciar la vigilancia del VIH, bajo la mirada de la cascada del continuo de la atención, así como, la diferenciación de los abordajes en las distintas poblaciones metas, principalmente en aquellas donde la prevalencia de VIH es alta.</w:t>
      </w:r>
    </w:p>
    <w:p w:rsidR="0085059D" w:rsidRDefault="00A83C2A" w:rsidP="00A83C2A">
      <w:pPr>
        <w:autoSpaceDE w:val="0"/>
        <w:autoSpaceDN w:val="0"/>
        <w:adjustRightInd w:val="0"/>
        <w:spacing w:after="0" w:line="240" w:lineRule="auto"/>
        <w:jc w:val="both"/>
        <w:rPr>
          <w:rFonts w:cstheme="minorHAnsi"/>
          <w:sz w:val="24"/>
        </w:rPr>
      </w:pPr>
      <w:r>
        <w:rPr>
          <w:rFonts w:cstheme="minorHAnsi"/>
          <w:sz w:val="24"/>
        </w:rPr>
        <w:t xml:space="preserve">Los sistemas de información en VIH e ITS, han sufrido cambios continuos con el interés de ir dando respuestas </w:t>
      </w:r>
      <w:r w:rsidR="0085059D">
        <w:rPr>
          <w:rFonts w:cstheme="minorHAnsi"/>
          <w:sz w:val="24"/>
        </w:rPr>
        <w:t xml:space="preserve">a un análisis </w:t>
      </w:r>
      <w:r w:rsidR="00D91965">
        <w:rPr>
          <w:rFonts w:cstheme="minorHAnsi"/>
          <w:sz w:val="24"/>
        </w:rPr>
        <w:t>más</w:t>
      </w:r>
      <w:r w:rsidR="0085059D">
        <w:rPr>
          <w:rFonts w:cstheme="minorHAnsi"/>
          <w:sz w:val="24"/>
        </w:rPr>
        <w:t xml:space="preserve"> amplio de la epidemia del país y facilitar la toma de acciones basada en evidencias de la mayor calidad posible.</w:t>
      </w:r>
    </w:p>
    <w:p w:rsidR="0085059D" w:rsidRDefault="0085059D" w:rsidP="00A83C2A">
      <w:pPr>
        <w:autoSpaceDE w:val="0"/>
        <w:autoSpaceDN w:val="0"/>
        <w:adjustRightInd w:val="0"/>
        <w:spacing w:after="0" w:line="240" w:lineRule="auto"/>
        <w:jc w:val="both"/>
        <w:rPr>
          <w:rFonts w:cstheme="minorHAnsi"/>
          <w:sz w:val="24"/>
        </w:rPr>
      </w:pPr>
    </w:p>
    <w:p w:rsidR="00A83C2A" w:rsidRPr="00A83C2A" w:rsidRDefault="0085059D" w:rsidP="00A83C2A">
      <w:pPr>
        <w:autoSpaceDE w:val="0"/>
        <w:autoSpaceDN w:val="0"/>
        <w:adjustRightInd w:val="0"/>
        <w:spacing w:after="0" w:line="240" w:lineRule="auto"/>
        <w:jc w:val="both"/>
        <w:rPr>
          <w:rFonts w:cstheme="minorHAnsi"/>
          <w:sz w:val="24"/>
        </w:rPr>
      </w:pPr>
      <w:r>
        <w:rPr>
          <w:rFonts w:cstheme="minorHAnsi"/>
          <w:sz w:val="24"/>
        </w:rPr>
        <w:t>Respecto a las ITS, El Salvador implemento el diagn</w:t>
      </w:r>
      <w:r w:rsidR="002D027A">
        <w:rPr>
          <w:rFonts w:cstheme="minorHAnsi"/>
          <w:sz w:val="24"/>
        </w:rPr>
        <w:t>ó</w:t>
      </w:r>
      <w:r>
        <w:rPr>
          <w:rFonts w:cstheme="minorHAnsi"/>
          <w:sz w:val="24"/>
        </w:rPr>
        <w:t xml:space="preserve">stico sindrómico para la mayoría de las ITS, excepto sífilis. En el año </w:t>
      </w:r>
      <w:r w:rsidR="00D91965">
        <w:rPr>
          <w:rFonts w:cstheme="minorHAnsi"/>
          <w:sz w:val="24"/>
        </w:rPr>
        <w:t xml:space="preserve">2012 </w:t>
      </w:r>
      <w:r>
        <w:rPr>
          <w:rFonts w:cstheme="minorHAnsi"/>
          <w:sz w:val="24"/>
        </w:rPr>
        <w:t xml:space="preserve">se implementó la Vigilancia Centinela de las ITS en población Clave, llamadas VICITS, </w:t>
      </w:r>
      <w:r w:rsidR="002D027A">
        <w:rPr>
          <w:rFonts w:cstheme="minorHAnsi"/>
          <w:sz w:val="24"/>
        </w:rPr>
        <w:t>E</w:t>
      </w:r>
      <w:r>
        <w:rPr>
          <w:rFonts w:cstheme="minorHAnsi"/>
          <w:sz w:val="24"/>
        </w:rPr>
        <w:t xml:space="preserve">l </w:t>
      </w:r>
      <w:r w:rsidR="002D027A">
        <w:rPr>
          <w:rFonts w:cstheme="minorHAnsi"/>
          <w:sz w:val="24"/>
        </w:rPr>
        <w:t>S</w:t>
      </w:r>
      <w:r>
        <w:rPr>
          <w:rFonts w:cstheme="minorHAnsi"/>
          <w:sz w:val="24"/>
        </w:rPr>
        <w:t>alvador hoy cuenta con 15 unidades VICITS distribuida en las zonas de mayor acceso de la población clave. El sistema de información que recolecta los datos de VICITS está en Línea (SIA</w:t>
      </w:r>
      <w:r w:rsidR="00ED3D6C">
        <w:rPr>
          <w:rFonts w:cstheme="minorHAnsi"/>
          <w:sz w:val="24"/>
        </w:rPr>
        <w:t>P</w:t>
      </w:r>
      <w:r>
        <w:rPr>
          <w:rFonts w:cstheme="minorHAnsi"/>
          <w:sz w:val="24"/>
        </w:rPr>
        <w:t xml:space="preserve">) y es analizado por el Programa Nacional de VIH-ITS y sida en coordinación con el equipo de la Dirección de Tecnología </w:t>
      </w:r>
      <w:r w:rsidR="00A02DDB">
        <w:rPr>
          <w:rFonts w:cstheme="minorHAnsi"/>
          <w:sz w:val="24"/>
        </w:rPr>
        <w:t>de</w:t>
      </w:r>
      <w:r>
        <w:rPr>
          <w:rFonts w:cstheme="minorHAnsi"/>
          <w:sz w:val="24"/>
        </w:rPr>
        <w:t xml:space="preserve"> I</w:t>
      </w:r>
      <w:r w:rsidR="00A02DDB">
        <w:rPr>
          <w:rFonts w:cstheme="minorHAnsi"/>
          <w:sz w:val="24"/>
        </w:rPr>
        <w:t xml:space="preserve">nformación y </w:t>
      </w:r>
      <w:r>
        <w:rPr>
          <w:rFonts w:cstheme="minorHAnsi"/>
          <w:sz w:val="24"/>
        </w:rPr>
        <w:t>C</w:t>
      </w:r>
      <w:r w:rsidR="00A02DDB">
        <w:rPr>
          <w:rFonts w:cstheme="minorHAnsi"/>
          <w:sz w:val="24"/>
        </w:rPr>
        <w:t>omunicación del Ministerio de Salud.</w:t>
      </w:r>
      <w:r>
        <w:rPr>
          <w:rFonts w:cstheme="minorHAnsi"/>
          <w:sz w:val="24"/>
        </w:rPr>
        <w:t xml:space="preserve"> </w:t>
      </w:r>
      <w:r w:rsidR="00A83C2A">
        <w:rPr>
          <w:rFonts w:cstheme="minorHAnsi"/>
          <w:sz w:val="24"/>
        </w:rPr>
        <w:t xml:space="preserve">  </w:t>
      </w:r>
    </w:p>
    <w:p w:rsidR="00C452B6" w:rsidRDefault="00C452B6" w:rsidP="00B35704">
      <w:pPr>
        <w:rPr>
          <w:rFonts w:cstheme="minorHAnsi"/>
          <w:sz w:val="24"/>
        </w:rPr>
      </w:pPr>
    </w:p>
    <w:p w:rsidR="00C452B6" w:rsidRDefault="00C452B6" w:rsidP="00172D72">
      <w:pPr>
        <w:jc w:val="both"/>
        <w:rPr>
          <w:sz w:val="24"/>
        </w:rPr>
      </w:pPr>
      <w:r w:rsidRPr="00D91965">
        <w:rPr>
          <w:b/>
          <w:sz w:val="20"/>
        </w:rPr>
        <w:lastRenderedPageBreak/>
        <w:t xml:space="preserve"> </w:t>
      </w:r>
      <w:r w:rsidR="00E320FE" w:rsidRPr="00D91965">
        <w:rPr>
          <w:b/>
          <w:sz w:val="24"/>
        </w:rPr>
        <w:t>Objetivo</w:t>
      </w:r>
      <w:r w:rsidR="00E320FE" w:rsidRPr="00E320FE">
        <w:rPr>
          <w:sz w:val="24"/>
        </w:rPr>
        <w:t xml:space="preserve">: Brindar asistencia técnica </w:t>
      </w:r>
      <w:r w:rsidR="00E320FE">
        <w:rPr>
          <w:sz w:val="24"/>
        </w:rPr>
        <w:t xml:space="preserve">en los sistemas de información del VIH </w:t>
      </w:r>
      <w:r w:rsidR="00172D72">
        <w:rPr>
          <w:sz w:val="24"/>
        </w:rPr>
        <w:t>–</w:t>
      </w:r>
      <w:r w:rsidR="009761D1">
        <w:rPr>
          <w:sz w:val="24"/>
        </w:rPr>
        <w:t xml:space="preserve"> </w:t>
      </w:r>
      <w:r w:rsidR="00E320FE">
        <w:rPr>
          <w:sz w:val="24"/>
        </w:rPr>
        <w:t>ITS</w:t>
      </w:r>
      <w:r w:rsidR="00172D72">
        <w:rPr>
          <w:sz w:val="24"/>
        </w:rPr>
        <w:t xml:space="preserve"> e Información estratégica</w:t>
      </w:r>
      <w:r w:rsidR="00E320FE">
        <w:rPr>
          <w:sz w:val="24"/>
        </w:rPr>
        <w:t xml:space="preserve"> del programa nacional de VIH-ITS</w:t>
      </w:r>
      <w:r w:rsidR="00172D72">
        <w:rPr>
          <w:sz w:val="24"/>
        </w:rPr>
        <w:t>-</w:t>
      </w:r>
      <w:r w:rsidR="00E320FE">
        <w:rPr>
          <w:sz w:val="24"/>
        </w:rPr>
        <w:t xml:space="preserve"> Sida, así como, a la plataforma de información de la SECOMISCA.</w:t>
      </w:r>
    </w:p>
    <w:p w:rsidR="00BB66AB" w:rsidRPr="006305A6" w:rsidRDefault="00BB66AB" w:rsidP="00172D72">
      <w:pPr>
        <w:jc w:val="both"/>
        <w:rPr>
          <w:b/>
          <w:i/>
          <w:sz w:val="24"/>
        </w:rPr>
      </w:pPr>
      <w:r w:rsidRPr="006305A6">
        <w:rPr>
          <w:b/>
          <w:i/>
          <w:sz w:val="24"/>
        </w:rPr>
        <w:t>Objetivos específicos:</w:t>
      </w:r>
    </w:p>
    <w:p w:rsidR="00BB66AB" w:rsidRPr="00C14AF3" w:rsidRDefault="00BB66AB" w:rsidP="00172D72">
      <w:pPr>
        <w:jc w:val="both"/>
        <w:rPr>
          <w:sz w:val="24"/>
        </w:rPr>
      </w:pPr>
      <w:r>
        <w:rPr>
          <w:sz w:val="24"/>
        </w:rPr>
        <w:t>Revisar el funcionamiento y resultados de los subsistemas de información de VIH (SUMEVE), ITS (VIGEPES, SIM</w:t>
      </w:r>
      <w:r w:rsidR="00172D72">
        <w:rPr>
          <w:sz w:val="24"/>
        </w:rPr>
        <w:t>M</w:t>
      </w:r>
      <w:r>
        <w:rPr>
          <w:sz w:val="24"/>
        </w:rPr>
        <w:t>O</w:t>
      </w:r>
      <w:r w:rsidR="00172D72">
        <w:rPr>
          <w:sz w:val="24"/>
        </w:rPr>
        <w:t>W</w:t>
      </w:r>
      <w:r>
        <w:rPr>
          <w:sz w:val="24"/>
        </w:rPr>
        <w:t>, SIAP</w:t>
      </w:r>
      <w:r w:rsidR="00F93610">
        <w:rPr>
          <w:sz w:val="24"/>
        </w:rPr>
        <w:t>, SEPS</w:t>
      </w:r>
      <w:r>
        <w:rPr>
          <w:sz w:val="24"/>
        </w:rPr>
        <w:t xml:space="preserve">), salud reproductiva (SIP), </w:t>
      </w:r>
      <w:r w:rsidR="00F93610">
        <w:rPr>
          <w:sz w:val="24"/>
        </w:rPr>
        <w:t xml:space="preserve">abastecimiento (SINAB), </w:t>
      </w:r>
      <w:r>
        <w:rPr>
          <w:sz w:val="24"/>
        </w:rPr>
        <w:t>información en prevención</w:t>
      </w:r>
      <w:r w:rsidR="00172D72">
        <w:rPr>
          <w:sz w:val="24"/>
        </w:rPr>
        <w:t xml:space="preserve"> combinada</w:t>
      </w:r>
      <w:r>
        <w:rPr>
          <w:sz w:val="24"/>
        </w:rPr>
        <w:t xml:space="preserve">. Análisis </w:t>
      </w:r>
      <w:r w:rsidR="006305A6">
        <w:rPr>
          <w:sz w:val="24"/>
        </w:rPr>
        <w:t xml:space="preserve">desde el punto de vista de la rectoría y gobernanza. Análisis de la </w:t>
      </w:r>
      <w:r w:rsidRPr="00C14AF3">
        <w:rPr>
          <w:sz w:val="24"/>
        </w:rPr>
        <w:t>calidad de la información que se obtiene</w:t>
      </w:r>
      <w:r w:rsidR="006305A6">
        <w:rPr>
          <w:sz w:val="24"/>
        </w:rPr>
        <w:t xml:space="preserve">; diseminación y </w:t>
      </w:r>
      <w:r>
        <w:rPr>
          <w:sz w:val="24"/>
        </w:rPr>
        <w:t>uso de la información</w:t>
      </w:r>
      <w:r w:rsidR="006305A6">
        <w:rPr>
          <w:sz w:val="24"/>
        </w:rPr>
        <w:t>; l</w:t>
      </w:r>
      <w:r>
        <w:rPr>
          <w:sz w:val="24"/>
        </w:rPr>
        <w:t>a eficiencia del sistema (los recursos que usa y los resultados que se obtienen)</w:t>
      </w:r>
      <w:r w:rsidR="006305A6">
        <w:rPr>
          <w:sz w:val="24"/>
        </w:rPr>
        <w:t>.</w:t>
      </w:r>
    </w:p>
    <w:p w:rsidR="00E320FE" w:rsidRPr="00D91965" w:rsidRDefault="00E320FE" w:rsidP="00C452B6">
      <w:pPr>
        <w:rPr>
          <w:b/>
          <w:sz w:val="24"/>
        </w:rPr>
      </w:pPr>
      <w:r w:rsidRPr="00D91965">
        <w:rPr>
          <w:b/>
          <w:sz w:val="24"/>
        </w:rPr>
        <w:t>Resultados:</w:t>
      </w:r>
    </w:p>
    <w:p w:rsidR="00D91965" w:rsidRDefault="00D91965" w:rsidP="00D91965">
      <w:pPr>
        <w:pStyle w:val="Prrafodelista"/>
        <w:numPr>
          <w:ilvl w:val="0"/>
          <w:numId w:val="1"/>
        </w:numPr>
        <w:rPr>
          <w:sz w:val="24"/>
        </w:rPr>
      </w:pPr>
      <w:r>
        <w:rPr>
          <w:sz w:val="24"/>
        </w:rPr>
        <w:t>Verificar la funcionalidad del sistema de información de VIH-ITS para la respuesta armonizada bajo los indicadores internacionales y nacionales.</w:t>
      </w:r>
    </w:p>
    <w:p w:rsidR="00D91965" w:rsidRDefault="00D91965" w:rsidP="00D91965">
      <w:pPr>
        <w:pStyle w:val="Prrafodelista"/>
        <w:numPr>
          <w:ilvl w:val="0"/>
          <w:numId w:val="1"/>
        </w:numPr>
        <w:rPr>
          <w:sz w:val="24"/>
        </w:rPr>
      </w:pPr>
      <w:r>
        <w:rPr>
          <w:sz w:val="24"/>
        </w:rPr>
        <w:t>Identificar brechas y mejoras en el sistema de información de VIH-TS que responda a la epidemia del país.</w:t>
      </w:r>
    </w:p>
    <w:p w:rsidR="00D91965" w:rsidRDefault="00D91965" w:rsidP="00D91965">
      <w:pPr>
        <w:pStyle w:val="Prrafodelista"/>
        <w:numPr>
          <w:ilvl w:val="0"/>
          <w:numId w:val="1"/>
        </w:numPr>
        <w:rPr>
          <w:sz w:val="24"/>
        </w:rPr>
      </w:pPr>
      <w:r>
        <w:rPr>
          <w:sz w:val="24"/>
        </w:rPr>
        <w:t>Contribuir a un plan de Información estratégica de país que facilite el análisis y la toma de acciones oportunas.</w:t>
      </w:r>
    </w:p>
    <w:p w:rsidR="00D91965" w:rsidRDefault="00D91965" w:rsidP="00D91965">
      <w:pPr>
        <w:pStyle w:val="Prrafodelista"/>
        <w:numPr>
          <w:ilvl w:val="0"/>
          <w:numId w:val="1"/>
        </w:numPr>
        <w:rPr>
          <w:sz w:val="24"/>
        </w:rPr>
      </w:pPr>
      <w:r>
        <w:rPr>
          <w:sz w:val="24"/>
        </w:rPr>
        <w:t xml:space="preserve">Analizar la plataforma sub regional de información en SECOMISCA, determinar las brechas y </w:t>
      </w:r>
      <w:r w:rsidR="00BB66AB">
        <w:rPr>
          <w:sz w:val="24"/>
        </w:rPr>
        <w:t xml:space="preserve">contribuir para el </w:t>
      </w:r>
      <w:r>
        <w:rPr>
          <w:sz w:val="24"/>
        </w:rPr>
        <w:t>plan de mejora.</w:t>
      </w:r>
    </w:p>
    <w:p w:rsidR="00D91965" w:rsidRPr="00D91965" w:rsidRDefault="00D91965" w:rsidP="00D91965">
      <w:pPr>
        <w:pStyle w:val="Prrafodelista"/>
        <w:rPr>
          <w:sz w:val="24"/>
        </w:rPr>
      </w:pPr>
    </w:p>
    <w:p w:rsidR="00E320FE" w:rsidRPr="00D91965" w:rsidRDefault="00E320FE" w:rsidP="00C452B6">
      <w:pPr>
        <w:rPr>
          <w:b/>
          <w:sz w:val="24"/>
        </w:rPr>
      </w:pPr>
      <w:r w:rsidRPr="00D91965">
        <w:rPr>
          <w:b/>
          <w:sz w:val="24"/>
        </w:rPr>
        <w:t>Equipo nacional</w:t>
      </w:r>
    </w:p>
    <w:p w:rsidR="00E320FE" w:rsidRDefault="00D91965" w:rsidP="00D91965">
      <w:pPr>
        <w:pStyle w:val="Prrafodelista"/>
        <w:numPr>
          <w:ilvl w:val="0"/>
          <w:numId w:val="2"/>
        </w:numPr>
        <w:rPr>
          <w:sz w:val="24"/>
        </w:rPr>
      </w:pPr>
      <w:r>
        <w:rPr>
          <w:sz w:val="24"/>
        </w:rPr>
        <w:t>Dr. Arturo Carrillo</w:t>
      </w:r>
    </w:p>
    <w:p w:rsidR="00D91965" w:rsidRDefault="00D91965" w:rsidP="00D91965">
      <w:pPr>
        <w:pStyle w:val="Prrafodelista"/>
        <w:numPr>
          <w:ilvl w:val="0"/>
          <w:numId w:val="2"/>
        </w:numPr>
        <w:rPr>
          <w:sz w:val="24"/>
        </w:rPr>
      </w:pPr>
      <w:r>
        <w:rPr>
          <w:sz w:val="24"/>
        </w:rPr>
        <w:t>Lic. Lisette Ruiz</w:t>
      </w:r>
    </w:p>
    <w:p w:rsidR="00D91965" w:rsidRDefault="00D91965" w:rsidP="00D91965">
      <w:pPr>
        <w:pStyle w:val="Prrafodelista"/>
        <w:numPr>
          <w:ilvl w:val="0"/>
          <w:numId w:val="2"/>
        </w:numPr>
        <w:rPr>
          <w:sz w:val="24"/>
        </w:rPr>
      </w:pPr>
      <w:r>
        <w:rPr>
          <w:sz w:val="24"/>
        </w:rPr>
        <w:t>Dr Gino Reyes</w:t>
      </w:r>
      <w:r w:rsidR="009761D1">
        <w:rPr>
          <w:sz w:val="24"/>
        </w:rPr>
        <w:t xml:space="preserve"> Aguilera</w:t>
      </w:r>
    </w:p>
    <w:p w:rsidR="00D91965" w:rsidRDefault="00D91965" w:rsidP="00D91965">
      <w:pPr>
        <w:pStyle w:val="Prrafodelista"/>
        <w:numPr>
          <w:ilvl w:val="0"/>
          <w:numId w:val="2"/>
        </w:numPr>
        <w:rPr>
          <w:sz w:val="24"/>
        </w:rPr>
      </w:pPr>
      <w:r>
        <w:rPr>
          <w:sz w:val="24"/>
        </w:rPr>
        <w:t>Dr. Veronica Avalos</w:t>
      </w:r>
    </w:p>
    <w:p w:rsidR="00D91965" w:rsidRDefault="00D91965" w:rsidP="00D91965">
      <w:pPr>
        <w:pStyle w:val="Prrafodelista"/>
        <w:numPr>
          <w:ilvl w:val="0"/>
          <w:numId w:val="2"/>
        </w:numPr>
        <w:rPr>
          <w:sz w:val="24"/>
        </w:rPr>
      </w:pPr>
      <w:r>
        <w:rPr>
          <w:sz w:val="24"/>
        </w:rPr>
        <w:t>Dr José Salvador Sorto</w:t>
      </w:r>
    </w:p>
    <w:p w:rsidR="00D91965" w:rsidRDefault="00D91965" w:rsidP="00D91965">
      <w:pPr>
        <w:pStyle w:val="Prrafodelista"/>
        <w:numPr>
          <w:ilvl w:val="0"/>
          <w:numId w:val="2"/>
        </w:numPr>
        <w:rPr>
          <w:sz w:val="24"/>
        </w:rPr>
      </w:pPr>
      <w:r>
        <w:rPr>
          <w:sz w:val="24"/>
        </w:rPr>
        <w:t>Dra. Wendy Melara</w:t>
      </w:r>
    </w:p>
    <w:p w:rsidR="00207158" w:rsidRDefault="00207158" w:rsidP="00207158">
      <w:pPr>
        <w:pStyle w:val="Prrafodelista"/>
        <w:numPr>
          <w:ilvl w:val="0"/>
          <w:numId w:val="2"/>
        </w:numPr>
        <w:rPr>
          <w:sz w:val="24"/>
        </w:rPr>
      </w:pPr>
      <w:r>
        <w:rPr>
          <w:sz w:val="24"/>
        </w:rPr>
        <w:t>Dr. Omar Pavón</w:t>
      </w:r>
    </w:p>
    <w:p w:rsidR="006E7836" w:rsidRDefault="006E7836" w:rsidP="00207158">
      <w:pPr>
        <w:pStyle w:val="Prrafodelista"/>
        <w:numPr>
          <w:ilvl w:val="0"/>
          <w:numId w:val="2"/>
        </w:numPr>
        <w:rPr>
          <w:sz w:val="24"/>
        </w:rPr>
      </w:pPr>
      <w:r>
        <w:rPr>
          <w:sz w:val="24"/>
        </w:rPr>
        <w:t xml:space="preserve">Lic. Maira Varela de </w:t>
      </w:r>
      <w:proofErr w:type="spellStart"/>
      <w:r>
        <w:rPr>
          <w:sz w:val="24"/>
        </w:rPr>
        <w:t>Erroa</w:t>
      </w:r>
      <w:proofErr w:type="spellEnd"/>
    </w:p>
    <w:p w:rsidR="00D91965" w:rsidRDefault="00D91965" w:rsidP="00D91965">
      <w:pPr>
        <w:pStyle w:val="Prrafodelista"/>
        <w:numPr>
          <w:ilvl w:val="0"/>
          <w:numId w:val="2"/>
        </w:numPr>
        <w:rPr>
          <w:sz w:val="24"/>
        </w:rPr>
      </w:pPr>
      <w:r>
        <w:rPr>
          <w:sz w:val="24"/>
        </w:rPr>
        <w:t>Ing. Alejandro Hern</w:t>
      </w:r>
      <w:r w:rsidR="00F93610">
        <w:rPr>
          <w:sz w:val="24"/>
        </w:rPr>
        <w:t>á</w:t>
      </w:r>
      <w:r>
        <w:rPr>
          <w:sz w:val="24"/>
        </w:rPr>
        <w:t>ndez</w:t>
      </w:r>
      <w:r w:rsidR="00207158">
        <w:rPr>
          <w:sz w:val="24"/>
        </w:rPr>
        <w:t xml:space="preserve"> (DVS)</w:t>
      </w:r>
    </w:p>
    <w:p w:rsidR="00D91965" w:rsidRDefault="00D91965" w:rsidP="00D91965">
      <w:pPr>
        <w:pStyle w:val="Prrafodelista"/>
        <w:numPr>
          <w:ilvl w:val="0"/>
          <w:numId w:val="2"/>
        </w:numPr>
        <w:rPr>
          <w:sz w:val="24"/>
        </w:rPr>
      </w:pPr>
      <w:r>
        <w:rPr>
          <w:sz w:val="24"/>
        </w:rPr>
        <w:t xml:space="preserve">Ing. </w:t>
      </w:r>
      <w:r w:rsidR="00921743">
        <w:rPr>
          <w:sz w:val="24"/>
        </w:rPr>
        <w:t>Pedro Velas</w:t>
      </w:r>
      <w:r>
        <w:rPr>
          <w:sz w:val="24"/>
        </w:rPr>
        <w:t>co</w:t>
      </w:r>
      <w:r w:rsidR="00207158">
        <w:rPr>
          <w:sz w:val="24"/>
        </w:rPr>
        <w:t xml:space="preserve"> (DTIC)</w:t>
      </w:r>
    </w:p>
    <w:p w:rsidR="00D91965" w:rsidRDefault="00085960" w:rsidP="00D91965">
      <w:pPr>
        <w:pStyle w:val="Prrafodelista"/>
        <w:numPr>
          <w:ilvl w:val="0"/>
          <w:numId w:val="2"/>
        </w:numPr>
        <w:rPr>
          <w:sz w:val="24"/>
        </w:rPr>
      </w:pPr>
      <w:r>
        <w:rPr>
          <w:sz w:val="24"/>
        </w:rPr>
        <w:t>Ing. Roxana Linares</w:t>
      </w:r>
      <w:r w:rsidR="00D91965">
        <w:rPr>
          <w:sz w:val="24"/>
        </w:rPr>
        <w:t xml:space="preserve"> (DTIC)</w:t>
      </w:r>
    </w:p>
    <w:p w:rsidR="00D91965" w:rsidRDefault="007C2F0C" w:rsidP="00D91965">
      <w:pPr>
        <w:pStyle w:val="Prrafodelista"/>
        <w:numPr>
          <w:ilvl w:val="0"/>
          <w:numId w:val="2"/>
        </w:numPr>
        <w:rPr>
          <w:sz w:val="24"/>
        </w:rPr>
      </w:pPr>
      <w:r>
        <w:rPr>
          <w:sz w:val="24"/>
        </w:rPr>
        <w:t>Ing</w:t>
      </w:r>
      <w:r w:rsidR="00D91965">
        <w:rPr>
          <w:sz w:val="24"/>
        </w:rPr>
        <w:t xml:space="preserve">. </w:t>
      </w:r>
      <w:r w:rsidR="00207158">
        <w:rPr>
          <w:sz w:val="24"/>
        </w:rPr>
        <w:t xml:space="preserve">Carlos </w:t>
      </w:r>
      <w:r w:rsidR="00D91965">
        <w:rPr>
          <w:sz w:val="24"/>
        </w:rPr>
        <w:t>A</w:t>
      </w:r>
      <w:r w:rsidR="00207158">
        <w:rPr>
          <w:sz w:val="24"/>
        </w:rPr>
        <w:t>a</w:t>
      </w:r>
      <w:r w:rsidR="00D91965">
        <w:rPr>
          <w:sz w:val="24"/>
        </w:rPr>
        <w:t>ron</w:t>
      </w:r>
      <w:r w:rsidR="00207158">
        <w:rPr>
          <w:sz w:val="24"/>
        </w:rPr>
        <w:t xml:space="preserve"> Romero Delgado</w:t>
      </w:r>
      <w:r w:rsidR="00D91965">
        <w:rPr>
          <w:sz w:val="24"/>
        </w:rPr>
        <w:t xml:space="preserve"> (DTIC)</w:t>
      </w:r>
    </w:p>
    <w:p w:rsidR="00D91965" w:rsidRDefault="00D91965" w:rsidP="00D91965">
      <w:pPr>
        <w:pStyle w:val="Prrafodelista"/>
        <w:numPr>
          <w:ilvl w:val="0"/>
          <w:numId w:val="2"/>
        </w:numPr>
        <w:rPr>
          <w:sz w:val="24"/>
        </w:rPr>
      </w:pPr>
      <w:r>
        <w:rPr>
          <w:sz w:val="24"/>
        </w:rPr>
        <w:t xml:space="preserve"> Ing. Sonia de Viana (DITC)</w:t>
      </w:r>
    </w:p>
    <w:p w:rsidR="007C76A2" w:rsidRDefault="007C76A2" w:rsidP="00D91965">
      <w:pPr>
        <w:pStyle w:val="Prrafodelista"/>
        <w:numPr>
          <w:ilvl w:val="0"/>
          <w:numId w:val="2"/>
        </w:numPr>
        <w:rPr>
          <w:sz w:val="24"/>
        </w:rPr>
      </w:pPr>
      <w:r>
        <w:rPr>
          <w:sz w:val="24"/>
        </w:rPr>
        <w:t>Dra. Anabel Amaya / Dr. Carlos Gómez, Plan Internacional</w:t>
      </w:r>
    </w:p>
    <w:p w:rsidR="00F93610" w:rsidRDefault="00F93610" w:rsidP="00D91965">
      <w:pPr>
        <w:pStyle w:val="Prrafodelista"/>
        <w:numPr>
          <w:ilvl w:val="0"/>
          <w:numId w:val="2"/>
        </w:numPr>
        <w:rPr>
          <w:sz w:val="24"/>
        </w:rPr>
      </w:pPr>
      <w:r>
        <w:rPr>
          <w:sz w:val="24"/>
        </w:rPr>
        <w:t>Ing. Érica Barraza, PFSMC/USAID</w:t>
      </w:r>
    </w:p>
    <w:p w:rsidR="006E7836" w:rsidRDefault="006E7836" w:rsidP="00C452B6">
      <w:pPr>
        <w:rPr>
          <w:b/>
          <w:sz w:val="24"/>
        </w:rPr>
      </w:pPr>
      <w:bookmarkStart w:id="2" w:name="_GoBack"/>
      <w:bookmarkEnd w:id="2"/>
    </w:p>
    <w:p w:rsidR="00E320FE" w:rsidRPr="006E7836" w:rsidRDefault="00E320FE" w:rsidP="00C452B6">
      <w:pPr>
        <w:rPr>
          <w:sz w:val="24"/>
        </w:rPr>
      </w:pPr>
      <w:r w:rsidRPr="006E7836">
        <w:rPr>
          <w:sz w:val="24"/>
        </w:rPr>
        <w:lastRenderedPageBreak/>
        <w:t>Agenda</w:t>
      </w:r>
      <w:r w:rsidR="00ED3D6C" w:rsidRPr="006E7836">
        <w:rPr>
          <w:sz w:val="24"/>
        </w:rPr>
        <w:t xml:space="preserve"> preliminar</w:t>
      </w:r>
    </w:p>
    <w:p w:rsidR="00F93610" w:rsidRDefault="00F93610" w:rsidP="00C452B6">
      <w:pPr>
        <w:rPr>
          <w:b/>
          <w:sz w:val="24"/>
        </w:rPr>
      </w:pPr>
      <w:r>
        <w:rPr>
          <w:b/>
          <w:sz w:val="24"/>
        </w:rPr>
        <w:t>Día uno</w:t>
      </w:r>
    </w:p>
    <w:tbl>
      <w:tblPr>
        <w:tblStyle w:val="Sombreadomedio1-nfasis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264"/>
        <w:gridCol w:w="2955"/>
      </w:tblGrid>
      <w:tr w:rsidR="00D91965" w:rsidTr="00D109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dxa"/>
            <w:tcBorders>
              <w:top w:val="none" w:sz="0" w:space="0" w:color="auto"/>
              <w:left w:val="none" w:sz="0" w:space="0" w:color="auto"/>
              <w:bottom w:val="none" w:sz="0" w:space="0" w:color="auto"/>
              <w:right w:val="none" w:sz="0" w:space="0" w:color="auto"/>
            </w:tcBorders>
            <w:shd w:val="clear" w:color="auto" w:fill="C5E0B3" w:themeFill="accent6" w:themeFillTint="66"/>
          </w:tcPr>
          <w:p w:rsidR="00D91965" w:rsidRPr="00D10977" w:rsidRDefault="00D10977" w:rsidP="00C452B6">
            <w:pPr>
              <w:rPr>
                <w:b w:val="0"/>
                <w:bCs w:val="0"/>
                <w:color w:val="auto"/>
                <w:sz w:val="24"/>
              </w:rPr>
            </w:pPr>
            <w:r>
              <w:rPr>
                <w:b w:val="0"/>
                <w:bCs w:val="0"/>
                <w:color w:val="auto"/>
                <w:sz w:val="24"/>
              </w:rPr>
              <w:t xml:space="preserve">Hora </w:t>
            </w:r>
          </w:p>
        </w:tc>
        <w:tc>
          <w:tcPr>
            <w:tcW w:w="4264" w:type="dxa"/>
            <w:tcBorders>
              <w:top w:val="none" w:sz="0" w:space="0" w:color="auto"/>
              <w:left w:val="none" w:sz="0" w:space="0" w:color="auto"/>
              <w:bottom w:val="none" w:sz="0" w:space="0" w:color="auto"/>
              <w:right w:val="none" w:sz="0" w:space="0" w:color="auto"/>
            </w:tcBorders>
            <w:shd w:val="clear" w:color="auto" w:fill="C5E0B3" w:themeFill="accent6" w:themeFillTint="66"/>
          </w:tcPr>
          <w:p w:rsidR="006E7836" w:rsidRPr="00D10977" w:rsidRDefault="00D10977" w:rsidP="00C452B6">
            <w:pPr>
              <w:cnfStyle w:val="100000000000" w:firstRow="1" w:lastRow="0" w:firstColumn="0" w:lastColumn="0" w:oddVBand="0" w:evenVBand="0" w:oddHBand="0" w:evenHBand="0" w:firstRowFirstColumn="0" w:firstRowLastColumn="0" w:lastRowFirstColumn="0" w:lastRowLastColumn="0"/>
              <w:rPr>
                <w:b w:val="0"/>
                <w:bCs w:val="0"/>
                <w:color w:val="auto"/>
                <w:sz w:val="24"/>
              </w:rPr>
            </w:pPr>
            <w:r>
              <w:rPr>
                <w:b w:val="0"/>
                <w:bCs w:val="0"/>
                <w:color w:val="auto"/>
                <w:sz w:val="24"/>
              </w:rPr>
              <w:t xml:space="preserve">Actividad </w:t>
            </w:r>
          </w:p>
        </w:tc>
        <w:tc>
          <w:tcPr>
            <w:tcW w:w="2955" w:type="dxa"/>
            <w:tcBorders>
              <w:top w:val="none" w:sz="0" w:space="0" w:color="auto"/>
              <w:left w:val="none" w:sz="0" w:space="0" w:color="auto"/>
              <w:bottom w:val="none" w:sz="0" w:space="0" w:color="auto"/>
              <w:right w:val="none" w:sz="0" w:space="0" w:color="auto"/>
            </w:tcBorders>
            <w:shd w:val="clear" w:color="auto" w:fill="C5E0B3" w:themeFill="accent6" w:themeFillTint="66"/>
          </w:tcPr>
          <w:p w:rsidR="006E7836" w:rsidRPr="00D10977" w:rsidRDefault="00D10977" w:rsidP="00C452B6">
            <w:pPr>
              <w:cnfStyle w:val="100000000000" w:firstRow="1" w:lastRow="0" w:firstColumn="0" w:lastColumn="0" w:oddVBand="0" w:evenVBand="0" w:oddHBand="0" w:evenHBand="0" w:firstRowFirstColumn="0" w:firstRowLastColumn="0" w:lastRowFirstColumn="0" w:lastRowLastColumn="0"/>
              <w:rPr>
                <w:b w:val="0"/>
                <w:bCs w:val="0"/>
                <w:color w:val="auto"/>
                <w:sz w:val="24"/>
              </w:rPr>
            </w:pPr>
            <w:r>
              <w:rPr>
                <w:b w:val="0"/>
                <w:bCs w:val="0"/>
                <w:color w:val="auto"/>
                <w:sz w:val="24"/>
              </w:rPr>
              <w:t>Responsable</w:t>
            </w:r>
          </w:p>
        </w:tc>
      </w:tr>
      <w:tr w:rsidR="00D91965" w:rsidTr="00F93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dxa"/>
            <w:tcBorders>
              <w:right w:val="none" w:sz="0" w:space="0" w:color="auto"/>
            </w:tcBorders>
          </w:tcPr>
          <w:p w:rsidR="00D91965" w:rsidRPr="009761D1" w:rsidRDefault="00D91965" w:rsidP="00C452B6">
            <w:pPr>
              <w:rPr>
                <w:b w:val="0"/>
                <w:sz w:val="24"/>
              </w:rPr>
            </w:pPr>
            <w:r w:rsidRPr="009761D1">
              <w:rPr>
                <w:b w:val="0"/>
                <w:sz w:val="24"/>
              </w:rPr>
              <w:t>8:30</w:t>
            </w:r>
          </w:p>
        </w:tc>
        <w:tc>
          <w:tcPr>
            <w:tcW w:w="4264" w:type="dxa"/>
            <w:tcBorders>
              <w:left w:val="none" w:sz="0" w:space="0" w:color="auto"/>
              <w:right w:val="none" w:sz="0" w:space="0" w:color="auto"/>
            </w:tcBorders>
          </w:tcPr>
          <w:p w:rsidR="00D91965" w:rsidRPr="009761D1" w:rsidRDefault="00D91965" w:rsidP="00C452B6">
            <w:pPr>
              <w:cnfStyle w:val="000000100000" w:firstRow="0" w:lastRow="0" w:firstColumn="0" w:lastColumn="0" w:oddVBand="0" w:evenVBand="0" w:oddHBand="1" w:evenHBand="0" w:firstRowFirstColumn="0" w:firstRowLastColumn="0" w:lastRowFirstColumn="0" w:lastRowLastColumn="0"/>
              <w:rPr>
                <w:sz w:val="24"/>
              </w:rPr>
            </w:pPr>
            <w:r w:rsidRPr="009761D1">
              <w:rPr>
                <w:sz w:val="24"/>
              </w:rPr>
              <w:t>Palabras del Programa Nacional</w:t>
            </w:r>
          </w:p>
        </w:tc>
        <w:tc>
          <w:tcPr>
            <w:tcW w:w="2955" w:type="dxa"/>
            <w:tcBorders>
              <w:left w:val="none" w:sz="0" w:space="0" w:color="auto"/>
            </w:tcBorders>
          </w:tcPr>
          <w:p w:rsidR="00D91965" w:rsidRPr="00D91965" w:rsidRDefault="00D91965" w:rsidP="00C452B6">
            <w:pPr>
              <w:cnfStyle w:val="000000100000" w:firstRow="0" w:lastRow="0" w:firstColumn="0" w:lastColumn="0" w:oddVBand="0" w:evenVBand="0" w:oddHBand="1" w:evenHBand="0" w:firstRowFirstColumn="0" w:firstRowLastColumn="0" w:lastRowFirstColumn="0" w:lastRowLastColumn="0"/>
              <w:rPr>
                <w:sz w:val="24"/>
              </w:rPr>
            </w:pPr>
            <w:r w:rsidRPr="00D91965">
              <w:rPr>
                <w:sz w:val="24"/>
              </w:rPr>
              <w:t>Dra. Ana Isabel Nieto</w:t>
            </w:r>
          </w:p>
        </w:tc>
      </w:tr>
      <w:tr w:rsidR="00921743" w:rsidTr="00F936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dxa"/>
            <w:tcBorders>
              <w:right w:val="none" w:sz="0" w:space="0" w:color="auto"/>
            </w:tcBorders>
          </w:tcPr>
          <w:p w:rsidR="00921743" w:rsidRPr="009761D1" w:rsidRDefault="00921743" w:rsidP="00C452B6">
            <w:pPr>
              <w:rPr>
                <w:b w:val="0"/>
                <w:sz w:val="24"/>
              </w:rPr>
            </w:pPr>
            <w:r w:rsidRPr="009761D1">
              <w:rPr>
                <w:b w:val="0"/>
                <w:sz w:val="24"/>
              </w:rPr>
              <w:t>8:45</w:t>
            </w:r>
          </w:p>
        </w:tc>
        <w:tc>
          <w:tcPr>
            <w:tcW w:w="4264" w:type="dxa"/>
            <w:tcBorders>
              <w:left w:val="none" w:sz="0" w:space="0" w:color="auto"/>
              <w:right w:val="none" w:sz="0" w:space="0" w:color="auto"/>
            </w:tcBorders>
          </w:tcPr>
          <w:p w:rsidR="00921743" w:rsidRPr="009761D1" w:rsidRDefault="00921743" w:rsidP="00C452B6">
            <w:pPr>
              <w:cnfStyle w:val="000000010000" w:firstRow="0" w:lastRow="0" w:firstColumn="0" w:lastColumn="0" w:oddVBand="0" w:evenVBand="0" w:oddHBand="0" w:evenHBand="1" w:firstRowFirstColumn="0" w:firstRowLastColumn="0" w:lastRowFirstColumn="0" w:lastRowLastColumn="0"/>
              <w:rPr>
                <w:sz w:val="24"/>
              </w:rPr>
            </w:pPr>
            <w:r w:rsidRPr="009761D1">
              <w:rPr>
                <w:sz w:val="24"/>
              </w:rPr>
              <w:t>Sistema de información integral en salud</w:t>
            </w:r>
          </w:p>
          <w:p w:rsidR="008073A2" w:rsidRPr="009761D1" w:rsidRDefault="008073A2" w:rsidP="00C452B6">
            <w:pPr>
              <w:cnfStyle w:val="000000010000" w:firstRow="0" w:lastRow="0" w:firstColumn="0" w:lastColumn="0" w:oddVBand="0" w:evenVBand="0" w:oddHBand="0" w:evenHBand="1" w:firstRowFirstColumn="0" w:firstRowLastColumn="0" w:lastRowFirstColumn="0" w:lastRowLastColumn="0"/>
              <w:rPr>
                <w:sz w:val="24"/>
              </w:rPr>
            </w:pPr>
          </w:p>
        </w:tc>
        <w:tc>
          <w:tcPr>
            <w:tcW w:w="2955" w:type="dxa"/>
            <w:tcBorders>
              <w:left w:val="none" w:sz="0" w:space="0" w:color="auto"/>
            </w:tcBorders>
          </w:tcPr>
          <w:p w:rsidR="00921743" w:rsidRPr="00D91965" w:rsidRDefault="00921743" w:rsidP="00921743">
            <w:pPr>
              <w:cnfStyle w:val="000000010000" w:firstRow="0" w:lastRow="0" w:firstColumn="0" w:lastColumn="0" w:oddVBand="0" w:evenVBand="0" w:oddHBand="0" w:evenHBand="1" w:firstRowFirstColumn="0" w:firstRowLastColumn="0" w:lastRowFirstColumn="0" w:lastRowLastColumn="0"/>
              <w:rPr>
                <w:sz w:val="24"/>
              </w:rPr>
            </w:pPr>
            <w:r>
              <w:rPr>
                <w:sz w:val="24"/>
              </w:rPr>
              <w:t>Ing. Carlos</w:t>
            </w:r>
            <w:r w:rsidR="009761D1">
              <w:rPr>
                <w:sz w:val="24"/>
              </w:rPr>
              <w:t xml:space="preserve"> Juan</w:t>
            </w:r>
            <w:r>
              <w:rPr>
                <w:sz w:val="24"/>
              </w:rPr>
              <w:t xml:space="preserve"> Mart</w:t>
            </w:r>
            <w:r w:rsidR="009761D1">
              <w:rPr>
                <w:sz w:val="24"/>
              </w:rPr>
              <w:t>ín</w:t>
            </w:r>
          </w:p>
        </w:tc>
      </w:tr>
      <w:tr w:rsidR="00D91965" w:rsidTr="00F93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dxa"/>
            <w:tcBorders>
              <w:right w:val="none" w:sz="0" w:space="0" w:color="auto"/>
            </w:tcBorders>
          </w:tcPr>
          <w:p w:rsidR="00D91965" w:rsidRPr="009761D1" w:rsidRDefault="00921743" w:rsidP="00C452B6">
            <w:pPr>
              <w:rPr>
                <w:b w:val="0"/>
                <w:sz w:val="24"/>
              </w:rPr>
            </w:pPr>
            <w:r w:rsidRPr="009761D1">
              <w:rPr>
                <w:b w:val="0"/>
                <w:sz w:val="24"/>
              </w:rPr>
              <w:t>9:15</w:t>
            </w:r>
          </w:p>
        </w:tc>
        <w:tc>
          <w:tcPr>
            <w:tcW w:w="4264" w:type="dxa"/>
            <w:tcBorders>
              <w:left w:val="none" w:sz="0" w:space="0" w:color="auto"/>
              <w:right w:val="none" w:sz="0" w:space="0" w:color="auto"/>
            </w:tcBorders>
          </w:tcPr>
          <w:p w:rsidR="00D91965" w:rsidRPr="009761D1" w:rsidRDefault="00D91965" w:rsidP="00C452B6">
            <w:pPr>
              <w:cnfStyle w:val="000000100000" w:firstRow="0" w:lastRow="0" w:firstColumn="0" w:lastColumn="0" w:oddVBand="0" w:evenVBand="0" w:oddHBand="1" w:evenHBand="0" w:firstRowFirstColumn="0" w:firstRowLastColumn="0" w:lastRowFirstColumn="0" w:lastRowLastColumn="0"/>
              <w:rPr>
                <w:sz w:val="24"/>
              </w:rPr>
            </w:pPr>
            <w:r w:rsidRPr="009761D1">
              <w:rPr>
                <w:sz w:val="24"/>
              </w:rPr>
              <w:t>Sistema de información en VIH-ITS</w:t>
            </w:r>
            <w:r w:rsidR="00BB66AB" w:rsidRPr="009761D1">
              <w:rPr>
                <w:sz w:val="24"/>
              </w:rPr>
              <w:t xml:space="preserve">: </w:t>
            </w:r>
            <w:r w:rsidR="0073549F" w:rsidRPr="009761D1">
              <w:rPr>
                <w:sz w:val="24"/>
                <w:highlight w:val="yellow"/>
              </w:rPr>
              <w:t>Plan nacional de monitoreo</w:t>
            </w:r>
          </w:p>
          <w:p w:rsidR="006305A6" w:rsidRPr="009761D1" w:rsidRDefault="00BB66AB" w:rsidP="00C452B6">
            <w:pPr>
              <w:cnfStyle w:val="000000100000" w:firstRow="0" w:lastRow="0" w:firstColumn="0" w:lastColumn="0" w:oddVBand="0" w:evenVBand="0" w:oddHBand="1" w:evenHBand="0" w:firstRowFirstColumn="0" w:firstRowLastColumn="0" w:lastRowFirstColumn="0" w:lastRowLastColumn="0"/>
              <w:rPr>
                <w:i/>
              </w:rPr>
            </w:pPr>
            <w:r w:rsidRPr="009761D1">
              <w:rPr>
                <w:i/>
              </w:rPr>
              <w:t xml:space="preserve">Organización del sistema, </w:t>
            </w:r>
            <w:r w:rsidR="006305A6" w:rsidRPr="009761D1">
              <w:rPr>
                <w:i/>
              </w:rPr>
              <w:t xml:space="preserve">normativa, </w:t>
            </w:r>
            <w:r w:rsidRPr="009761D1">
              <w:rPr>
                <w:i/>
              </w:rPr>
              <w:t xml:space="preserve">recursos, monitoreo </w:t>
            </w:r>
            <w:r w:rsidR="006305A6" w:rsidRPr="009761D1">
              <w:rPr>
                <w:i/>
              </w:rPr>
              <w:t xml:space="preserve">y evaluación </w:t>
            </w:r>
            <w:r w:rsidRPr="009761D1">
              <w:rPr>
                <w:i/>
              </w:rPr>
              <w:t xml:space="preserve">del sistema, </w:t>
            </w:r>
            <w:r w:rsidR="006305A6" w:rsidRPr="009761D1">
              <w:rPr>
                <w:i/>
              </w:rPr>
              <w:t xml:space="preserve">sostenibilidad del sistema, </w:t>
            </w:r>
            <w:r w:rsidRPr="009761D1">
              <w:rPr>
                <w:i/>
              </w:rPr>
              <w:t>datos que recoleta</w:t>
            </w:r>
            <w:r w:rsidR="006305A6" w:rsidRPr="009761D1">
              <w:rPr>
                <w:i/>
              </w:rPr>
              <w:t xml:space="preserve">. </w:t>
            </w:r>
          </w:p>
          <w:p w:rsidR="00BB66AB" w:rsidRPr="009761D1" w:rsidRDefault="006305A6" w:rsidP="00C452B6">
            <w:pPr>
              <w:cnfStyle w:val="000000100000" w:firstRow="0" w:lastRow="0" w:firstColumn="0" w:lastColumn="0" w:oddVBand="0" w:evenVBand="0" w:oddHBand="1" w:evenHBand="0" w:firstRowFirstColumn="0" w:firstRowLastColumn="0" w:lastRowFirstColumn="0" w:lastRowLastColumn="0"/>
              <w:rPr>
                <w:sz w:val="24"/>
              </w:rPr>
            </w:pPr>
            <w:r w:rsidRPr="009761D1">
              <w:rPr>
                <w:i/>
              </w:rPr>
              <w:t>Análisis de la información, diseminación y uso de la misma.</w:t>
            </w:r>
            <w:r w:rsidRPr="009761D1">
              <w:rPr>
                <w:sz w:val="24"/>
              </w:rPr>
              <w:t xml:space="preserve"> </w:t>
            </w:r>
            <w:r w:rsidR="00BB66AB" w:rsidRPr="009761D1">
              <w:rPr>
                <w:sz w:val="24"/>
              </w:rPr>
              <w:t xml:space="preserve"> </w:t>
            </w:r>
          </w:p>
          <w:p w:rsidR="00D91965" w:rsidRPr="009761D1" w:rsidRDefault="00D91965" w:rsidP="00D91965">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sz w:val="24"/>
              </w:rPr>
            </w:pPr>
            <w:r w:rsidRPr="009761D1">
              <w:rPr>
                <w:sz w:val="24"/>
              </w:rPr>
              <w:t>SUMEVE</w:t>
            </w:r>
          </w:p>
          <w:p w:rsidR="00D91965" w:rsidRPr="009761D1" w:rsidRDefault="00D91965" w:rsidP="00D91965">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sz w:val="24"/>
              </w:rPr>
            </w:pPr>
            <w:r w:rsidRPr="009761D1">
              <w:rPr>
                <w:sz w:val="24"/>
              </w:rPr>
              <w:t>SIA</w:t>
            </w:r>
            <w:r w:rsidR="00921743" w:rsidRPr="009761D1">
              <w:rPr>
                <w:sz w:val="24"/>
              </w:rPr>
              <w:t>P</w:t>
            </w:r>
          </w:p>
          <w:p w:rsidR="00D91965" w:rsidRPr="009761D1" w:rsidRDefault="00D91965" w:rsidP="00D91965">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sz w:val="24"/>
              </w:rPr>
            </w:pPr>
            <w:r w:rsidRPr="009761D1">
              <w:rPr>
                <w:sz w:val="24"/>
              </w:rPr>
              <w:t>SIMMOW</w:t>
            </w:r>
          </w:p>
          <w:p w:rsidR="00921743" w:rsidRPr="009761D1" w:rsidRDefault="00921743" w:rsidP="00D91965">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sz w:val="24"/>
              </w:rPr>
            </w:pPr>
            <w:r w:rsidRPr="009761D1">
              <w:rPr>
                <w:sz w:val="24"/>
              </w:rPr>
              <w:t>VIGEPES</w:t>
            </w:r>
          </w:p>
          <w:p w:rsidR="00F93610" w:rsidRPr="009761D1" w:rsidRDefault="00F93610" w:rsidP="00D91965">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sz w:val="24"/>
              </w:rPr>
            </w:pPr>
            <w:r w:rsidRPr="009761D1">
              <w:rPr>
                <w:sz w:val="24"/>
              </w:rPr>
              <w:t>SEPS</w:t>
            </w:r>
          </w:p>
          <w:p w:rsidR="00BB66AB" w:rsidRPr="009761D1" w:rsidRDefault="00BB66AB" w:rsidP="00D91965">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sz w:val="24"/>
              </w:rPr>
            </w:pPr>
            <w:r w:rsidRPr="009761D1">
              <w:rPr>
                <w:sz w:val="24"/>
              </w:rPr>
              <w:t>SIP</w:t>
            </w:r>
          </w:p>
          <w:p w:rsidR="00F93610" w:rsidRPr="009761D1" w:rsidRDefault="00F93610" w:rsidP="00D91965">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sz w:val="24"/>
              </w:rPr>
            </w:pPr>
            <w:r w:rsidRPr="009761D1">
              <w:rPr>
                <w:sz w:val="24"/>
              </w:rPr>
              <w:t>SINAB</w:t>
            </w:r>
          </w:p>
        </w:tc>
        <w:tc>
          <w:tcPr>
            <w:tcW w:w="2955" w:type="dxa"/>
            <w:tcBorders>
              <w:left w:val="none" w:sz="0" w:space="0" w:color="auto"/>
            </w:tcBorders>
          </w:tcPr>
          <w:p w:rsidR="00D91965" w:rsidRPr="00D91965" w:rsidRDefault="00D91965" w:rsidP="00C452B6">
            <w:pPr>
              <w:cnfStyle w:val="000000100000" w:firstRow="0" w:lastRow="0" w:firstColumn="0" w:lastColumn="0" w:oddVBand="0" w:evenVBand="0" w:oddHBand="1" w:evenHBand="0" w:firstRowFirstColumn="0" w:firstRowLastColumn="0" w:lastRowFirstColumn="0" w:lastRowLastColumn="0"/>
              <w:rPr>
                <w:sz w:val="24"/>
              </w:rPr>
            </w:pPr>
            <w:r w:rsidRPr="00D91965">
              <w:rPr>
                <w:sz w:val="24"/>
              </w:rPr>
              <w:t>Dr Sorto</w:t>
            </w:r>
          </w:p>
          <w:p w:rsidR="00D91965" w:rsidRPr="00D91965" w:rsidRDefault="00D91965" w:rsidP="00C452B6">
            <w:pPr>
              <w:cnfStyle w:val="000000100000" w:firstRow="0" w:lastRow="0" w:firstColumn="0" w:lastColumn="0" w:oddVBand="0" w:evenVBand="0" w:oddHBand="1" w:evenHBand="0" w:firstRowFirstColumn="0" w:firstRowLastColumn="0" w:lastRowFirstColumn="0" w:lastRowLastColumn="0"/>
              <w:rPr>
                <w:sz w:val="24"/>
              </w:rPr>
            </w:pPr>
            <w:r w:rsidRPr="00D91965">
              <w:rPr>
                <w:sz w:val="24"/>
              </w:rPr>
              <w:t>Dr. Carrillo</w:t>
            </w:r>
            <w:r w:rsidR="00921743">
              <w:rPr>
                <w:sz w:val="24"/>
              </w:rPr>
              <w:t xml:space="preserve"> </w:t>
            </w:r>
            <w:r w:rsidR="00F93610">
              <w:rPr>
                <w:sz w:val="24"/>
              </w:rPr>
              <w:t>/</w:t>
            </w:r>
            <w:r w:rsidR="00F24E1E">
              <w:rPr>
                <w:sz w:val="24"/>
              </w:rPr>
              <w:t xml:space="preserve"> Ing. Aarón Romero</w:t>
            </w:r>
          </w:p>
          <w:p w:rsidR="00D91965" w:rsidRDefault="00921743" w:rsidP="00C452B6">
            <w:pPr>
              <w:cnfStyle w:val="000000100000" w:firstRow="0" w:lastRow="0" w:firstColumn="0" w:lastColumn="0" w:oddVBand="0" w:evenVBand="0" w:oddHBand="1" w:evenHBand="0" w:firstRowFirstColumn="0" w:firstRowLastColumn="0" w:lastRowFirstColumn="0" w:lastRowLastColumn="0"/>
              <w:rPr>
                <w:sz w:val="24"/>
              </w:rPr>
            </w:pPr>
            <w:r>
              <w:rPr>
                <w:sz w:val="24"/>
              </w:rPr>
              <w:t>Ing</w:t>
            </w:r>
            <w:r w:rsidR="00F93610">
              <w:rPr>
                <w:sz w:val="24"/>
              </w:rPr>
              <w:t>.</w:t>
            </w:r>
            <w:r>
              <w:rPr>
                <w:sz w:val="24"/>
              </w:rPr>
              <w:t xml:space="preserve"> Pedro Velas</w:t>
            </w:r>
            <w:r w:rsidR="00D91965" w:rsidRPr="00D91965">
              <w:rPr>
                <w:sz w:val="24"/>
              </w:rPr>
              <w:t>co</w:t>
            </w:r>
            <w:r w:rsidR="009761D1">
              <w:rPr>
                <w:sz w:val="24"/>
              </w:rPr>
              <w:t xml:space="preserve"> /</w:t>
            </w:r>
          </w:p>
          <w:p w:rsidR="009761D1" w:rsidRPr="00D91965" w:rsidRDefault="009761D1" w:rsidP="00C452B6">
            <w:pPr>
              <w:cnfStyle w:val="000000100000" w:firstRow="0" w:lastRow="0" w:firstColumn="0" w:lastColumn="0" w:oddVBand="0" w:evenVBand="0" w:oddHBand="1" w:evenHBand="0" w:firstRowFirstColumn="0" w:firstRowLastColumn="0" w:lastRowFirstColumn="0" w:lastRowLastColumn="0"/>
              <w:rPr>
                <w:sz w:val="24"/>
              </w:rPr>
            </w:pPr>
            <w:r>
              <w:rPr>
                <w:sz w:val="24"/>
              </w:rPr>
              <w:t>Ing. Carlos Lara</w:t>
            </w:r>
          </w:p>
        </w:tc>
      </w:tr>
      <w:tr w:rsidR="008073A2" w:rsidTr="00F936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dxa"/>
            <w:tcBorders>
              <w:right w:val="none" w:sz="0" w:space="0" w:color="auto"/>
            </w:tcBorders>
          </w:tcPr>
          <w:p w:rsidR="008073A2" w:rsidRPr="009761D1" w:rsidRDefault="008073A2" w:rsidP="00BC4E0E">
            <w:pPr>
              <w:rPr>
                <w:b w:val="0"/>
                <w:sz w:val="24"/>
              </w:rPr>
            </w:pPr>
            <w:r w:rsidRPr="009761D1">
              <w:rPr>
                <w:b w:val="0"/>
                <w:sz w:val="24"/>
              </w:rPr>
              <w:t>12:30</w:t>
            </w:r>
          </w:p>
        </w:tc>
        <w:tc>
          <w:tcPr>
            <w:tcW w:w="4264" w:type="dxa"/>
            <w:tcBorders>
              <w:left w:val="none" w:sz="0" w:space="0" w:color="auto"/>
              <w:right w:val="none" w:sz="0" w:space="0" w:color="auto"/>
            </w:tcBorders>
          </w:tcPr>
          <w:p w:rsidR="008073A2" w:rsidRPr="009761D1" w:rsidRDefault="008073A2" w:rsidP="00BC4E0E">
            <w:pPr>
              <w:cnfStyle w:val="000000010000" w:firstRow="0" w:lastRow="0" w:firstColumn="0" w:lastColumn="0" w:oddVBand="0" w:evenVBand="0" w:oddHBand="0" w:evenHBand="1" w:firstRowFirstColumn="0" w:firstRowLastColumn="0" w:lastRowFirstColumn="0" w:lastRowLastColumn="0"/>
              <w:rPr>
                <w:sz w:val="24"/>
              </w:rPr>
            </w:pPr>
            <w:r w:rsidRPr="009761D1">
              <w:rPr>
                <w:sz w:val="24"/>
              </w:rPr>
              <w:t>Preguntas y respuestas</w:t>
            </w:r>
          </w:p>
        </w:tc>
        <w:tc>
          <w:tcPr>
            <w:tcW w:w="2955" w:type="dxa"/>
            <w:tcBorders>
              <w:left w:val="none" w:sz="0" w:space="0" w:color="auto"/>
            </w:tcBorders>
          </w:tcPr>
          <w:p w:rsidR="008073A2" w:rsidRDefault="008073A2" w:rsidP="00C77B01">
            <w:pPr>
              <w:cnfStyle w:val="000000010000" w:firstRow="0" w:lastRow="0" w:firstColumn="0" w:lastColumn="0" w:oddVBand="0" w:evenVBand="0" w:oddHBand="0" w:evenHBand="1" w:firstRowFirstColumn="0" w:firstRowLastColumn="0" w:lastRowFirstColumn="0" w:lastRowLastColumn="0"/>
              <w:rPr>
                <w:b/>
                <w:sz w:val="24"/>
              </w:rPr>
            </w:pPr>
          </w:p>
        </w:tc>
      </w:tr>
      <w:tr w:rsidR="00F93610" w:rsidTr="00F93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dxa"/>
            <w:tcBorders>
              <w:right w:val="none" w:sz="0" w:space="0" w:color="auto"/>
            </w:tcBorders>
          </w:tcPr>
          <w:p w:rsidR="00F93610" w:rsidRPr="009761D1" w:rsidRDefault="00F93610" w:rsidP="00F93610">
            <w:pPr>
              <w:rPr>
                <w:b w:val="0"/>
                <w:sz w:val="24"/>
              </w:rPr>
            </w:pPr>
            <w:r w:rsidRPr="009761D1">
              <w:rPr>
                <w:b w:val="0"/>
                <w:sz w:val="24"/>
              </w:rPr>
              <w:t>1:30</w:t>
            </w:r>
          </w:p>
        </w:tc>
        <w:tc>
          <w:tcPr>
            <w:tcW w:w="4264" w:type="dxa"/>
            <w:tcBorders>
              <w:left w:val="none" w:sz="0" w:space="0" w:color="auto"/>
              <w:right w:val="none" w:sz="0" w:space="0" w:color="auto"/>
            </w:tcBorders>
          </w:tcPr>
          <w:p w:rsidR="00F93610" w:rsidRPr="009761D1" w:rsidRDefault="00F93610" w:rsidP="00F93610">
            <w:pPr>
              <w:cnfStyle w:val="000000100000" w:firstRow="0" w:lastRow="0" w:firstColumn="0" w:lastColumn="0" w:oddVBand="0" w:evenVBand="0" w:oddHBand="1" w:evenHBand="0" w:firstRowFirstColumn="0" w:firstRowLastColumn="0" w:lastRowFirstColumn="0" w:lastRowLastColumn="0"/>
              <w:rPr>
                <w:sz w:val="24"/>
              </w:rPr>
            </w:pPr>
            <w:r w:rsidRPr="009761D1">
              <w:rPr>
                <w:sz w:val="24"/>
              </w:rPr>
              <w:t>Conocer el sistema de información de Plan con los subreceptores de Fondo Mundial (SIGPRO)</w:t>
            </w:r>
          </w:p>
        </w:tc>
        <w:tc>
          <w:tcPr>
            <w:tcW w:w="2955" w:type="dxa"/>
            <w:tcBorders>
              <w:left w:val="none" w:sz="0" w:space="0" w:color="auto"/>
            </w:tcBorders>
          </w:tcPr>
          <w:p w:rsidR="00F93610" w:rsidRDefault="00F93610" w:rsidP="00F93610">
            <w:pPr>
              <w:cnfStyle w:val="000000100000" w:firstRow="0" w:lastRow="0" w:firstColumn="0" w:lastColumn="0" w:oddVBand="0" w:evenVBand="0" w:oddHBand="1" w:evenHBand="0" w:firstRowFirstColumn="0" w:firstRowLastColumn="0" w:lastRowFirstColumn="0" w:lastRowLastColumn="0"/>
              <w:rPr>
                <w:sz w:val="24"/>
              </w:rPr>
            </w:pPr>
            <w:r>
              <w:rPr>
                <w:sz w:val="24"/>
              </w:rPr>
              <w:t>Anabel Amaya/Carlos Gómez</w:t>
            </w:r>
          </w:p>
        </w:tc>
      </w:tr>
      <w:tr w:rsidR="00F93610" w:rsidTr="00F936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dxa"/>
            <w:tcBorders>
              <w:right w:val="none" w:sz="0" w:space="0" w:color="auto"/>
            </w:tcBorders>
          </w:tcPr>
          <w:p w:rsidR="00F93610" w:rsidRPr="009761D1" w:rsidRDefault="00F93610" w:rsidP="00F93610">
            <w:pPr>
              <w:rPr>
                <w:b w:val="0"/>
                <w:sz w:val="24"/>
              </w:rPr>
            </w:pPr>
            <w:r w:rsidRPr="009761D1">
              <w:rPr>
                <w:b w:val="0"/>
                <w:sz w:val="24"/>
              </w:rPr>
              <w:t>2:30</w:t>
            </w:r>
          </w:p>
        </w:tc>
        <w:tc>
          <w:tcPr>
            <w:tcW w:w="4264" w:type="dxa"/>
            <w:tcBorders>
              <w:left w:val="none" w:sz="0" w:space="0" w:color="auto"/>
              <w:right w:val="none" w:sz="0" w:space="0" w:color="auto"/>
            </w:tcBorders>
          </w:tcPr>
          <w:p w:rsidR="00F93610" w:rsidRPr="009761D1" w:rsidRDefault="00F93610" w:rsidP="00F93610">
            <w:pPr>
              <w:cnfStyle w:val="000000010000" w:firstRow="0" w:lastRow="0" w:firstColumn="0" w:lastColumn="0" w:oddVBand="0" w:evenVBand="0" w:oddHBand="0" w:evenHBand="1" w:firstRowFirstColumn="0" w:firstRowLastColumn="0" w:lastRowFirstColumn="0" w:lastRowLastColumn="0"/>
              <w:rPr>
                <w:sz w:val="24"/>
              </w:rPr>
            </w:pPr>
            <w:r w:rsidRPr="009761D1">
              <w:rPr>
                <w:sz w:val="24"/>
              </w:rPr>
              <w:t>Revisión de instrumentos y directrices y productos de información</w:t>
            </w:r>
          </w:p>
          <w:p w:rsidR="00F93610" w:rsidRPr="009761D1" w:rsidRDefault="00F93610" w:rsidP="00F93610">
            <w:pPr>
              <w:cnfStyle w:val="000000010000" w:firstRow="0" w:lastRow="0" w:firstColumn="0" w:lastColumn="0" w:oddVBand="0" w:evenVBand="0" w:oddHBand="0" w:evenHBand="1" w:firstRowFirstColumn="0" w:firstRowLastColumn="0" w:lastRowFirstColumn="0" w:lastRowLastColumn="0"/>
              <w:rPr>
                <w:sz w:val="24"/>
              </w:rPr>
            </w:pPr>
            <w:r w:rsidRPr="009761D1">
              <w:rPr>
                <w:sz w:val="24"/>
              </w:rPr>
              <w:t xml:space="preserve">Análisis de indicadores GAM, factibilidad y validez de los datos </w:t>
            </w:r>
          </w:p>
        </w:tc>
        <w:tc>
          <w:tcPr>
            <w:tcW w:w="2955" w:type="dxa"/>
            <w:tcBorders>
              <w:left w:val="none" w:sz="0" w:space="0" w:color="auto"/>
            </w:tcBorders>
          </w:tcPr>
          <w:p w:rsidR="00F93610" w:rsidRPr="00D91965" w:rsidRDefault="00F93610" w:rsidP="00F93610">
            <w:pPr>
              <w:cnfStyle w:val="000000010000" w:firstRow="0" w:lastRow="0" w:firstColumn="0" w:lastColumn="0" w:oddVBand="0" w:evenVBand="0" w:oddHBand="0" w:evenHBand="1" w:firstRowFirstColumn="0" w:firstRowLastColumn="0" w:lastRowFirstColumn="0" w:lastRowLastColumn="0"/>
              <w:rPr>
                <w:sz w:val="24"/>
              </w:rPr>
            </w:pPr>
            <w:r>
              <w:rPr>
                <w:sz w:val="24"/>
              </w:rPr>
              <w:t>Equipo nacional / Dra. Alonso /OPS/OMS</w:t>
            </w:r>
          </w:p>
        </w:tc>
      </w:tr>
    </w:tbl>
    <w:p w:rsidR="00D91965" w:rsidRDefault="00D91965" w:rsidP="00C452B6">
      <w:pPr>
        <w:rPr>
          <w:b/>
          <w:sz w:val="24"/>
        </w:rPr>
      </w:pPr>
    </w:p>
    <w:p w:rsidR="00D10977" w:rsidRDefault="00D10977" w:rsidP="00C452B6">
      <w:pPr>
        <w:rPr>
          <w:b/>
          <w:sz w:val="24"/>
        </w:rPr>
      </w:pPr>
    </w:p>
    <w:p w:rsidR="00D10977" w:rsidRDefault="00D10977" w:rsidP="00C452B6">
      <w:pPr>
        <w:rPr>
          <w:b/>
          <w:sz w:val="24"/>
        </w:rPr>
      </w:pPr>
    </w:p>
    <w:p w:rsidR="00D10977" w:rsidRDefault="00D10977" w:rsidP="00C452B6">
      <w:pPr>
        <w:rPr>
          <w:b/>
          <w:sz w:val="24"/>
        </w:rPr>
      </w:pPr>
    </w:p>
    <w:p w:rsidR="00D10977" w:rsidRDefault="00D10977" w:rsidP="00C452B6">
      <w:pPr>
        <w:rPr>
          <w:b/>
          <w:sz w:val="24"/>
        </w:rPr>
      </w:pPr>
    </w:p>
    <w:p w:rsidR="00D10977" w:rsidRDefault="00D10977" w:rsidP="00C452B6">
      <w:pPr>
        <w:rPr>
          <w:b/>
          <w:sz w:val="24"/>
        </w:rPr>
      </w:pPr>
    </w:p>
    <w:p w:rsidR="00D10977" w:rsidRDefault="00D10977" w:rsidP="00C452B6">
      <w:pPr>
        <w:rPr>
          <w:b/>
          <w:sz w:val="24"/>
        </w:rPr>
      </w:pPr>
    </w:p>
    <w:p w:rsidR="00D10977" w:rsidRDefault="00D10977" w:rsidP="00C452B6">
      <w:pPr>
        <w:rPr>
          <w:b/>
          <w:sz w:val="24"/>
        </w:rPr>
      </w:pPr>
    </w:p>
    <w:p w:rsidR="00D10977" w:rsidRDefault="00D10977" w:rsidP="00C452B6">
      <w:pPr>
        <w:rPr>
          <w:b/>
          <w:sz w:val="24"/>
        </w:rPr>
      </w:pPr>
    </w:p>
    <w:p w:rsidR="00F93610" w:rsidRDefault="00F93610" w:rsidP="00C452B6">
      <w:pPr>
        <w:rPr>
          <w:b/>
          <w:sz w:val="24"/>
        </w:rPr>
      </w:pPr>
      <w:r>
        <w:rPr>
          <w:b/>
          <w:sz w:val="24"/>
        </w:rPr>
        <w:lastRenderedPageBreak/>
        <w:t>Día dos</w:t>
      </w:r>
    </w:p>
    <w:tbl>
      <w:tblPr>
        <w:tblStyle w:val="Sombreadomedio1-nfasis6"/>
        <w:tblW w:w="0" w:type="auto"/>
        <w:tblLook w:val="04A0" w:firstRow="1" w:lastRow="0" w:firstColumn="1" w:lastColumn="0" w:noHBand="0" w:noVBand="1"/>
      </w:tblPr>
      <w:tblGrid>
        <w:gridCol w:w="1606"/>
        <w:gridCol w:w="4292"/>
        <w:gridCol w:w="2930"/>
      </w:tblGrid>
      <w:tr w:rsidR="00D10977" w:rsidRPr="00D91965" w:rsidTr="00006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10977" w:rsidRPr="00D10977" w:rsidRDefault="00D10977" w:rsidP="00614644">
            <w:pPr>
              <w:rPr>
                <w:b w:val="0"/>
                <w:bCs w:val="0"/>
                <w:color w:val="auto"/>
                <w:sz w:val="24"/>
              </w:rPr>
            </w:pPr>
            <w:r w:rsidRPr="00D10977">
              <w:rPr>
                <w:b w:val="0"/>
                <w:bCs w:val="0"/>
                <w:color w:val="auto"/>
                <w:sz w:val="24"/>
              </w:rPr>
              <w:t>Sistemas de información SECOMISCA</w:t>
            </w:r>
          </w:p>
        </w:tc>
      </w:tr>
      <w:tr w:rsidR="00F93610" w:rsidRPr="00D91965" w:rsidTr="00D10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auto"/>
              <w:left w:val="single" w:sz="4" w:space="0" w:color="auto"/>
              <w:bottom w:val="single" w:sz="4" w:space="0" w:color="auto"/>
              <w:right w:val="single" w:sz="4" w:space="0" w:color="auto"/>
            </w:tcBorders>
          </w:tcPr>
          <w:p w:rsidR="00F93610" w:rsidRPr="009761D1" w:rsidRDefault="00F93610" w:rsidP="00614644">
            <w:pPr>
              <w:rPr>
                <w:b w:val="0"/>
                <w:sz w:val="24"/>
              </w:rPr>
            </w:pPr>
          </w:p>
        </w:tc>
        <w:tc>
          <w:tcPr>
            <w:tcW w:w="4292" w:type="dxa"/>
            <w:tcBorders>
              <w:top w:val="single" w:sz="4" w:space="0" w:color="auto"/>
              <w:left w:val="single" w:sz="4" w:space="0" w:color="auto"/>
              <w:bottom w:val="single" w:sz="4" w:space="0" w:color="auto"/>
              <w:right w:val="single" w:sz="4" w:space="0" w:color="auto"/>
            </w:tcBorders>
          </w:tcPr>
          <w:p w:rsidR="00F93610" w:rsidRPr="009761D1" w:rsidRDefault="00F93610" w:rsidP="00614644">
            <w:pPr>
              <w:cnfStyle w:val="000000100000" w:firstRow="0" w:lastRow="0" w:firstColumn="0" w:lastColumn="0" w:oddVBand="0" w:evenVBand="0" w:oddHBand="1" w:evenHBand="0" w:firstRowFirstColumn="0" w:firstRowLastColumn="0" w:lastRowFirstColumn="0" w:lastRowLastColumn="0"/>
              <w:rPr>
                <w:sz w:val="24"/>
              </w:rPr>
            </w:pPr>
            <w:r w:rsidRPr="009761D1">
              <w:rPr>
                <w:sz w:val="24"/>
              </w:rPr>
              <w:t>Reunión con equipo de SECOMISCA/MCR</w:t>
            </w:r>
          </w:p>
        </w:tc>
        <w:tc>
          <w:tcPr>
            <w:tcW w:w="2930" w:type="dxa"/>
            <w:tcBorders>
              <w:top w:val="single" w:sz="4" w:space="0" w:color="auto"/>
              <w:left w:val="single" w:sz="4" w:space="0" w:color="auto"/>
              <w:bottom w:val="single" w:sz="4" w:space="0" w:color="auto"/>
              <w:right w:val="single" w:sz="4" w:space="0" w:color="auto"/>
            </w:tcBorders>
          </w:tcPr>
          <w:p w:rsidR="00F93610" w:rsidRPr="009761D1" w:rsidRDefault="00F93610" w:rsidP="00614644">
            <w:pPr>
              <w:cnfStyle w:val="000000100000" w:firstRow="0" w:lastRow="0" w:firstColumn="0" w:lastColumn="0" w:oddVBand="0" w:evenVBand="0" w:oddHBand="1" w:evenHBand="0" w:firstRowFirstColumn="0" w:firstRowLastColumn="0" w:lastRowFirstColumn="0" w:lastRowLastColumn="0"/>
              <w:rPr>
                <w:sz w:val="24"/>
              </w:rPr>
            </w:pPr>
          </w:p>
        </w:tc>
      </w:tr>
      <w:tr w:rsidR="00F93610" w:rsidRPr="00D91965" w:rsidTr="00D109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auto"/>
              <w:left w:val="single" w:sz="4" w:space="0" w:color="auto"/>
              <w:bottom w:val="single" w:sz="4" w:space="0" w:color="auto"/>
              <w:right w:val="single" w:sz="4" w:space="0" w:color="auto"/>
            </w:tcBorders>
          </w:tcPr>
          <w:p w:rsidR="00F93610" w:rsidRPr="009761D1" w:rsidRDefault="00F93610" w:rsidP="00614644">
            <w:pPr>
              <w:rPr>
                <w:b w:val="0"/>
                <w:sz w:val="24"/>
              </w:rPr>
            </w:pPr>
          </w:p>
        </w:tc>
        <w:tc>
          <w:tcPr>
            <w:tcW w:w="4292" w:type="dxa"/>
            <w:tcBorders>
              <w:top w:val="single" w:sz="4" w:space="0" w:color="auto"/>
              <w:left w:val="single" w:sz="4" w:space="0" w:color="auto"/>
              <w:bottom w:val="single" w:sz="4" w:space="0" w:color="auto"/>
              <w:right w:val="single" w:sz="4" w:space="0" w:color="auto"/>
            </w:tcBorders>
          </w:tcPr>
          <w:p w:rsidR="00F93610" w:rsidRPr="009761D1" w:rsidRDefault="00F93610" w:rsidP="00614644">
            <w:pPr>
              <w:cnfStyle w:val="000000010000" w:firstRow="0" w:lastRow="0" w:firstColumn="0" w:lastColumn="0" w:oddVBand="0" w:evenVBand="0" w:oddHBand="0" w:evenHBand="1" w:firstRowFirstColumn="0" w:firstRowLastColumn="0" w:lastRowFirstColumn="0" w:lastRowLastColumn="0"/>
              <w:rPr>
                <w:sz w:val="24"/>
              </w:rPr>
            </w:pPr>
            <w:r w:rsidRPr="009761D1">
              <w:rPr>
                <w:sz w:val="24"/>
              </w:rPr>
              <w:t>Plan estratégico regional de VIH de Centro América</w:t>
            </w:r>
          </w:p>
        </w:tc>
        <w:tc>
          <w:tcPr>
            <w:tcW w:w="2930" w:type="dxa"/>
            <w:tcBorders>
              <w:top w:val="single" w:sz="4" w:space="0" w:color="auto"/>
              <w:left w:val="single" w:sz="4" w:space="0" w:color="auto"/>
              <w:bottom w:val="single" w:sz="4" w:space="0" w:color="auto"/>
              <w:right w:val="single" w:sz="4" w:space="0" w:color="auto"/>
            </w:tcBorders>
          </w:tcPr>
          <w:p w:rsidR="00F93610" w:rsidRPr="009761D1" w:rsidRDefault="00F93610" w:rsidP="00614644">
            <w:pPr>
              <w:cnfStyle w:val="000000010000" w:firstRow="0" w:lastRow="0" w:firstColumn="0" w:lastColumn="0" w:oddVBand="0" w:evenVBand="0" w:oddHBand="0" w:evenHBand="1" w:firstRowFirstColumn="0" w:firstRowLastColumn="0" w:lastRowFirstColumn="0" w:lastRowLastColumn="0"/>
              <w:rPr>
                <w:sz w:val="24"/>
              </w:rPr>
            </w:pPr>
          </w:p>
        </w:tc>
      </w:tr>
      <w:tr w:rsidR="00F93610" w:rsidRPr="00D91965" w:rsidTr="00D10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auto"/>
              <w:left w:val="single" w:sz="4" w:space="0" w:color="auto"/>
              <w:bottom w:val="single" w:sz="4" w:space="0" w:color="auto"/>
              <w:right w:val="single" w:sz="4" w:space="0" w:color="auto"/>
            </w:tcBorders>
          </w:tcPr>
          <w:p w:rsidR="00F93610" w:rsidRPr="009761D1" w:rsidRDefault="00F93610" w:rsidP="00614644">
            <w:pPr>
              <w:rPr>
                <w:b w:val="0"/>
                <w:sz w:val="24"/>
              </w:rPr>
            </w:pPr>
          </w:p>
        </w:tc>
        <w:tc>
          <w:tcPr>
            <w:tcW w:w="4292" w:type="dxa"/>
            <w:tcBorders>
              <w:top w:val="single" w:sz="4" w:space="0" w:color="auto"/>
              <w:left w:val="single" w:sz="4" w:space="0" w:color="auto"/>
              <w:bottom w:val="single" w:sz="4" w:space="0" w:color="auto"/>
              <w:right w:val="single" w:sz="4" w:space="0" w:color="auto"/>
            </w:tcBorders>
          </w:tcPr>
          <w:p w:rsidR="00F93610" w:rsidRPr="009761D1" w:rsidRDefault="00F93610" w:rsidP="00614644">
            <w:pPr>
              <w:cnfStyle w:val="000000100000" w:firstRow="0" w:lastRow="0" w:firstColumn="0" w:lastColumn="0" w:oddVBand="0" w:evenVBand="0" w:oddHBand="1" w:evenHBand="0" w:firstRowFirstColumn="0" w:firstRowLastColumn="0" w:lastRowFirstColumn="0" w:lastRowLastColumn="0"/>
              <w:rPr>
                <w:sz w:val="24"/>
              </w:rPr>
            </w:pPr>
            <w:r w:rsidRPr="009761D1">
              <w:rPr>
                <w:sz w:val="24"/>
              </w:rPr>
              <w:t>Presentación de la plataforma</w:t>
            </w:r>
          </w:p>
        </w:tc>
        <w:tc>
          <w:tcPr>
            <w:tcW w:w="2930" w:type="dxa"/>
            <w:tcBorders>
              <w:top w:val="single" w:sz="4" w:space="0" w:color="auto"/>
              <w:left w:val="single" w:sz="4" w:space="0" w:color="auto"/>
              <w:bottom w:val="single" w:sz="4" w:space="0" w:color="auto"/>
              <w:right w:val="single" w:sz="4" w:space="0" w:color="auto"/>
            </w:tcBorders>
          </w:tcPr>
          <w:p w:rsidR="00F93610" w:rsidRPr="009761D1" w:rsidRDefault="00F93610" w:rsidP="00614644">
            <w:pPr>
              <w:cnfStyle w:val="000000100000" w:firstRow="0" w:lastRow="0" w:firstColumn="0" w:lastColumn="0" w:oddVBand="0" w:evenVBand="0" w:oddHBand="1" w:evenHBand="0" w:firstRowFirstColumn="0" w:firstRowLastColumn="0" w:lastRowFirstColumn="0" w:lastRowLastColumn="0"/>
              <w:rPr>
                <w:sz w:val="24"/>
              </w:rPr>
            </w:pPr>
          </w:p>
        </w:tc>
      </w:tr>
      <w:tr w:rsidR="00F93610" w:rsidRPr="00D91965" w:rsidTr="00D109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auto"/>
              <w:left w:val="single" w:sz="4" w:space="0" w:color="auto"/>
              <w:bottom w:val="single" w:sz="4" w:space="0" w:color="auto"/>
              <w:right w:val="single" w:sz="4" w:space="0" w:color="auto"/>
            </w:tcBorders>
          </w:tcPr>
          <w:p w:rsidR="00F93610" w:rsidRPr="009761D1" w:rsidRDefault="00F93610" w:rsidP="00614644">
            <w:pPr>
              <w:rPr>
                <w:b w:val="0"/>
                <w:sz w:val="24"/>
              </w:rPr>
            </w:pPr>
          </w:p>
        </w:tc>
        <w:tc>
          <w:tcPr>
            <w:tcW w:w="4292" w:type="dxa"/>
            <w:tcBorders>
              <w:top w:val="single" w:sz="4" w:space="0" w:color="auto"/>
              <w:left w:val="single" w:sz="4" w:space="0" w:color="auto"/>
              <w:bottom w:val="single" w:sz="4" w:space="0" w:color="auto"/>
              <w:right w:val="single" w:sz="4" w:space="0" w:color="auto"/>
            </w:tcBorders>
          </w:tcPr>
          <w:p w:rsidR="00F93610" w:rsidRPr="009761D1" w:rsidRDefault="00F93610" w:rsidP="00614644">
            <w:pPr>
              <w:cnfStyle w:val="000000010000" w:firstRow="0" w:lastRow="0" w:firstColumn="0" w:lastColumn="0" w:oddVBand="0" w:evenVBand="0" w:oddHBand="0" w:evenHBand="1" w:firstRowFirstColumn="0" w:firstRowLastColumn="0" w:lastRowFirstColumn="0" w:lastRowLastColumn="0"/>
              <w:rPr>
                <w:sz w:val="24"/>
              </w:rPr>
            </w:pPr>
            <w:r w:rsidRPr="009761D1">
              <w:rPr>
                <w:sz w:val="24"/>
              </w:rPr>
              <w:t>Liderazgo y gobernanza de la SECOMISCA/MCR y el rol de la información estratégica de VIH/ITS</w:t>
            </w:r>
          </w:p>
        </w:tc>
        <w:tc>
          <w:tcPr>
            <w:tcW w:w="2930" w:type="dxa"/>
            <w:tcBorders>
              <w:top w:val="single" w:sz="4" w:space="0" w:color="auto"/>
              <w:left w:val="single" w:sz="4" w:space="0" w:color="auto"/>
              <w:bottom w:val="single" w:sz="4" w:space="0" w:color="auto"/>
              <w:right w:val="single" w:sz="4" w:space="0" w:color="auto"/>
            </w:tcBorders>
          </w:tcPr>
          <w:p w:rsidR="00F93610" w:rsidRPr="009761D1" w:rsidRDefault="00F93610" w:rsidP="00614644">
            <w:pPr>
              <w:cnfStyle w:val="000000010000" w:firstRow="0" w:lastRow="0" w:firstColumn="0" w:lastColumn="0" w:oddVBand="0" w:evenVBand="0" w:oddHBand="0" w:evenHBand="1" w:firstRowFirstColumn="0" w:firstRowLastColumn="0" w:lastRowFirstColumn="0" w:lastRowLastColumn="0"/>
              <w:rPr>
                <w:sz w:val="24"/>
              </w:rPr>
            </w:pPr>
          </w:p>
        </w:tc>
      </w:tr>
      <w:tr w:rsidR="00F93610" w:rsidRPr="00D91965" w:rsidTr="00D10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auto"/>
              <w:left w:val="single" w:sz="4" w:space="0" w:color="auto"/>
              <w:bottom w:val="single" w:sz="4" w:space="0" w:color="auto"/>
              <w:right w:val="single" w:sz="4" w:space="0" w:color="auto"/>
            </w:tcBorders>
          </w:tcPr>
          <w:p w:rsidR="00F93610" w:rsidRPr="00921743" w:rsidRDefault="00F93610" w:rsidP="00614644">
            <w:pPr>
              <w:rPr>
                <w:sz w:val="24"/>
              </w:rPr>
            </w:pPr>
          </w:p>
        </w:tc>
        <w:tc>
          <w:tcPr>
            <w:tcW w:w="4292" w:type="dxa"/>
            <w:tcBorders>
              <w:top w:val="single" w:sz="4" w:space="0" w:color="auto"/>
              <w:left w:val="single" w:sz="4" w:space="0" w:color="auto"/>
              <w:bottom w:val="single" w:sz="4" w:space="0" w:color="auto"/>
              <w:right w:val="single" w:sz="4" w:space="0" w:color="auto"/>
            </w:tcBorders>
          </w:tcPr>
          <w:p w:rsidR="00F93610" w:rsidRPr="009761D1" w:rsidRDefault="00F93610" w:rsidP="00614644">
            <w:pPr>
              <w:cnfStyle w:val="000000100000" w:firstRow="0" w:lastRow="0" w:firstColumn="0" w:lastColumn="0" w:oddVBand="0" w:evenVBand="0" w:oddHBand="1" w:evenHBand="0" w:firstRowFirstColumn="0" w:firstRowLastColumn="0" w:lastRowFirstColumn="0" w:lastRowLastColumn="0"/>
              <w:rPr>
                <w:sz w:val="24"/>
              </w:rPr>
            </w:pPr>
            <w:r w:rsidRPr="009761D1">
              <w:rPr>
                <w:sz w:val="24"/>
              </w:rPr>
              <w:t>Revisión de indicadores trazadores para Centro América</w:t>
            </w:r>
          </w:p>
        </w:tc>
        <w:tc>
          <w:tcPr>
            <w:tcW w:w="2930" w:type="dxa"/>
            <w:tcBorders>
              <w:top w:val="single" w:sz="4" w:space="0" w:color="auto"/>
              <w:left w:val="single" w:sz="4" w:space="0" w:color="auto"/>
              <w:bottom w:val="single" w:sz="4" w:space="0" w:color="auto"/>
              <w:right w:val="single" w:sz="4" w:space="0" w:color="auto"/>
            </w:tcBorders>
          </w:tcPr>
          <w:p w:rsidR="00F93610" w:rsidRPr="00D91965" w:rsidRDefault="00F93610" w:rsidP="00614644">
            <w:pPr>
              <w:cnfStyle w:val="000000100000" w:firstRow="0" w:lastRow="0" w:firstColumn="0" w:lastColumn="0" w:oddVBand="0" w:evenVBand="0" w:oddHBand="1" w:evenHBand="0" w:firstRowFirstColumn="0" w:firstRowLastColumn="0" w:lastRowFirstColumn="0" w:lastRowLastColumn="0"/>
              <w:rPr>
                <w:sz w:val="24"/>
              </w:rPr>
            </w:pPr>
          </w:p>
        </w:tc>
      </w:tr>
      <w:tr w:rsidR="00F93610" w:rsidRPr="00D91965" w:rsidTr="00D109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auto"/>
              <w:left w:val="single" w:sz="4" w:space="0" w:color="auto"/>
              <w:bottom w:val="single" w:sz="4" w:space="0" w:color="auto"/>
              <w:right w:val="single" w:sz="4" w:space="0" w:color="auto"/>
            </w:tcBorders>
          </w:tcPr>
          <w:p w:rsidR="00F93610" w:rsidRPr="00921743" w:rsidRDefault="00F93610" w:rsidP="00614644">
            <w:pPr>
              <w:rPr>
                <w:sz w:val="24"/>
              </w:rPr>
            </w:pPr>
          </w:p>
        </w:tc>
        <w:tc>
          <w:tcPr>
            <w:tcW w:w="4292" w:type="dxa"/>
            <w:tcBorders>
              <w:top w:val="single" w:sz="4" w:space="0" w:color="auto"/>
              <w:left w:val="single" w:sz="4" w:space="0" w:color="auto"/>
              <w:bottom w:val="single" w:sz="4" w:space="0" w:color="auto"/>
              <w:right w:val="single" w:sz="4" w:space="0" w:color="auto"/>
            </w:tcBorders>
          </w:tcPr>
          <w:p w:rsidR="00F93610" w:rsidRPr="009761D1" w:rsidRDefault="00F93610" w:rsidP="00614644">
            <w:pPr>
              <w:cnfStyle w:val="000000010000" w:firstRow="0" w:lastRow="0" w:firstColumn="0" w:lastColumn="0" w:oddVBand="0" w:evenVBand="0" w:oddHBand="0" w:evenHBand="1" w:firstRowFirstColumn="0" w:firstRowLastColumn="0" w:lastRowFirstColumn="0" w:lastRowLastColumn="0"/>
              <w:rPr>
                <w:sz w:val="24"/>
              </w:rPr>
            </w:pPr>
            <w:r w:rsidRPr="009761D1">
              <w:rPr>
                <w:sz w:val="24"/>
              </w:rPr>
              <w:t>Herramientas y procesos regionales para recolección de datos</w:t>
            </w:r>
          </w:p>
        </w:tc>
        <w:tc>
          <w:tcPr>
            <w:tcW w:w="2930" w:type="dxa"/>
            <w:tcBorders>
              <w:top w:val="single" w:sz="4" w:space="0" w:color="auto"/>
              <w:left w:val="single" w:sz="4" w:space="0" w:color="auto"/>
              <w:bottom w:val="single" w:sz="4" w:space="0" w:color="auto"/>
              <w:right w:val="single" w:sz="4" w:space="0" w:color="auto"/>
            </w:tcBorders>
          </w:tcPr>
          <w:p w:rsidR="00F93610" w:rsidRPr="00D91965" w:rsidRDefault="00F93610" w:rsidP="00614644">
            <w:pPr>
              <w:cnfStyle w:val="000000010000" w:firstRow="0" w:lastRow="0" w:firstColumn="0" w:lastColumn="0" w:oddVBand="0" w:evenVBand="0" w:oddHBand="0" w:evenHBand="1" w:firstRowFirstColumn="0" w:firstRowLastColumn="0" w:lastRowFirstColumn="0" w:lastRowLastColumn="0"/>
              <w:rPr>
                <w:sz w:val="24"/>
              </w:rPr>
            </w:pPr>
          </w:p>
        </w:tc>
      </w:tr>
      <w:tr w:rsidR="00F93610" w:rsidRPr="00D91965" w:rsidTr="00D10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auto"/>
              <w:left w:val="single" w:sz="4" w:space="0" w:color="auto"/>
              <w:bottom w:val="single" w:sz="4" w:space="0" w:color="auto"/>
              <w:right w:val="single" w:sz="4" w:space="0" w:color="auto"/>
            </w:tcBorders>
          </w:tcPr>
          <w:p w:rsidR="00F93610" w:rsidRPr="00921743" w:rsidRDefault="00F93610" w:rsidP="00614644">
            <w:pPr>
              <w:rPr>
                <w:sz w:val="24"/>
              </w:rPr>
            </w:pPr>
          </w:p>
        </w:tc>
        <w:tc>
          <w:tcPr>
            <w:tcW w:w="4292" w:type="dxa"/>
            <w:tcBorders>
              <w:top w:val="single" w:sz="4" w:space="0" w:color="auto"/>
              <w:left w:val="single" w:sz="4" w:space="0" w:color="auto"/>
              <w:bottom w:val="single" w:sz="4" w:space="0" w:color="auto"/>
              <w:right w:val="single" w:sz="4" w:space="0" w:color="auto"/>
            </w:tcBorders>
          </w:tcPr>
          <w:p w:rsidR="00F93610" w:rsidRPr="009761D1" w:rsidRDefault="00F93610" w:rsidP="00614644">
            <w:pPr>
              <w:cnfStyle w:val="000000100000" w:firstRow="0" w:lastRow="0" w:firstColumn="0" w:lastColumn="0" w:oddVBand="0" w:evenVBand="0" w:oddHBand="1" w:evenHBand="0" w:firstRowFirstColumn="0" w:firstRowLastColumn="0" w:lastRowFirstColumn="0" w:lastRowLastColumn="0"/>
              <w:rPr>
                <w:sz w:val="24"/>
              </w:rPr>
            </w:pPr>
            <w:r w:rsidRPr="009761D1">
              <w:rPr>
                <w:sz w:val="24"/>
              </w:rPr>
              <w:t>Procesos de análisis de la información y diseminación</w:t>
            </w:r>
          </w:p>
        </w:tc>
        <w:tc>
          <w:tcPr>
            <w:tcW w:w="2930" w:type="dxa"/>
            <w:tcBorders>
              <w:top w:val="single" w:sz="4" w:space="0" w:color="auto"/>
              <w:left w:val="single" w:sz="4" w:space="0" w:color="auto"/>
              <w:bottom w:val="single" w:sz="4" w:space="0" w:color="auto"/>
              <w:right w:val="single" w:sz="4" w:space="0" w:color="auto"/>
            </w:tcBorders>
          </w:tcPr>
          <w:p w:rsidR="00F93610" w:rsidRPr="00D91965" w:rsidRDefault="00F93610" w:rsidP="00614644">
            <w:pPr>
              <w:cnfStyle w:val="000000100000" w:firstRow="0" w:lastRow="0" w:firstColumn="0" w:lastColumn="0" w:oddVBand="0" w:evenVBand="0" w:oddHBand="1" w:evenHBand="0" w:firstRowFirstColumn="0" w:firstRowLastColumn="0" w:lastRowFirstColumn="0" w:lastRowLastColumn="0"/>
              <w:rPr>
                <w:sz w:val="24"/>
              </w:rPr>
            </w:pPr>
          </w:p>
        </w:tc>
      </w:tr>
      <w:tr w:rsidR="00F93610" w:rsidRPr="00D91965" w:rsidTr="00D109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auto"/>
              <w:left w:val="single" w:sz="4" w:space="0" w:color="auto"/>
              <w:bottom w:val="single" w:sz="4" w:space="0" w:color="auto"/>
              <w:right w:val="single" w:sz="4" w:space="0" w:color="auto"/>
            </w:tcBorders>
          </w:tcPr>
          <w:p w:rsidR="00F93610" w:rsidRDefault="00F93610" w:rsidP="00614644">
            <w:pPr>
              <w:rPr>
                <w:sz w:val="24"/>
              </w:rPr>
            </w:pPr>
          </w:p>
        </w:tc>
        <w:tc>
          <w:tcPr>
            <w:tcW w:w="4292" w:type="dxa"/>
            <w:tcBorders>
              <w:top w:val="single" w:sz="4" w:space="0" w:color="auto"/>
              <w:left w:val="single" w:sz="4" w:space="0" w:color="auto"/>
              <w:bottom w:val="single" w:sz="4" w:space="0" w:color="auto"/>
              <w:right w:val="single" w:sz="4" w:space="0" w:color="auto"/>
            </w:tcBorders>
          </w:tcPr>
          <w:p w:rsidR="00F93610" w:rsidRPr="009761D1" w:rsidRDefault="00F93610" w:rsidP="00614644">
            <w:pPr>
              <w:cnfStyle w:val="000000010000" w:firstRow="0" w:lastRow="0" w:firstColumn="0" w:lastColumn="0" w:oddVBand="0" w:evenVBand="0" w:oddHBand="0" w:evenHBand="1" w:firstRowFirstColumn="0" w:firstRowLastColumn="0" w:lastRowFirstColumn="0" w:lastRowLastColumn="0"/>
              <w:rPr>
                <w:sz w:val="24"/>
              </w:rPr>
            </w:pPr>
            <w:r w:rsidRPr="009761D1">
              <w:rPr>
                <w:sz w:val="24"/>
              </w:rPr>
              <w:t>Trabajo conjunto de plan de mejora abordando brechas y retos</w:t>
            </w:r>
          </w:p>
        </w:tc>
        <w:tc>
          <w:tcPr>
            <w:tcW w:w="2930" w:type="dxa"/>
            <w:tcBorders>
              <w:top w:val="single" w:sz="4" w:space="0" w:color="auto"/>
              <w:left w:val="single" w:sz="4" w:space="0" w:color="auto"/>
              <w:bottom w:val="single" w:sz="4" w:space="0" w:color="auto"/>
              <w:right w:val="single" w:sz="4" w:space="0" w:color="auto"/>
            </w:tcBorders>
          </w:tcPr>
          <w:p w:rsidR="00F93610" w:rsidRPr="00D91965" w:rsidRDefault="00F93610" w:rsidP="00614644">
            <w:pPr>
              <w:cnfStyle w:val="000000010000" w:firstRow="0" w:lastRow="0" w:firstColumn="0" w:lastColumn="0" w:oddVBand="0" w:evenVBand="0" w:oddHBand="0" w:evenHBand="1" w:firstRowFirstColumn="0" w:firstRowLastColumn="0" w:lastRowFirstColumn="0" w:lastRowLastColumn="0"/>
              <w:rPr>
                <w:sz w:val="24"/>
              </w:rPr>
            </w:pPr>
          </w:p>
        </w:tc>
      </w:tr>
      <w:tr w:rsidR="00F93610" w:rsidRPr="00D91965" w:rsidTr="00D10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auto"/>
              <w:left w:val="single" w:sz="4" w:space="0" w:color="auto"/>
              <w:bottom w:val="single" w:sz="4" w:space="0" w:color="auto"/>
              <w:right w:val="single" w:sz="4" w:space="0" w:color="auto"/>
            </w:tcBorders>
          </w:tcPr>
          <w:p w:rsidR="00F93610" w:rsidRPr="004A6BEF" w:rsidRDefault="00F93610" w:rsidP="00614644">
            <w:pPr>
              <w:rPr>
                <w:color w:val="FF0000"/>
                <w:sz w:val="24"/>
              </w:rPr>
            </w:pPr>
          </w:p>
        </w:tc>
        <w:tc>
          <w:tcPr>
            <w:tcW w:w="4292" w:type="dxa"/>
            <w:tcBorders>
              <w:top w:val="single" w:sz="4" w:space="0" w:color="auto"/>
              <w:left w:val="single" w:sz="4" w:space="0" w:color="auto"/>
              <w:bottom w:val="single" w:sz="4" w:space="0" w:color="auto"/>
              <w:right w:val="single" w:sz="4" w:space="0" w:color="auto"/>
            </w:tcBorders>
          </w:tcPr>
          <w:p w:rsidR="00F93610" w:rsidRPr="004A6BEF" w:rsidRDefault="00F93610" w:rsidP="00614644">
            <w:pPr>
              <w:cnfStyle w:val="000000100000" w:firstRow="0" w:lastRow="0" w:firstColumn="0" w:lastColumn="0" w:oddVBand="0" w:evenVBand="0" w:oddHBand="1" w:evenHBand="0" w:firstRowFirstColumn="0" w:firstRowLastColumn="0" w:lastRowFirstColumn="0" w:lastRowLastColumn="0"/>
              <w:rPr>
                <w:b/>
                <w:color w:val="FF0000"/>
                <w:sz w:val="24"/>
              </w:rPr>
            </w:pPr>
          </w:p>
        </w:tc>
        <w:tc>
          <w:tcPr>
            <w:tcW w:w="2930" w:type="dxa"/>
            <w:tcBorders>
              <w:top w:val="single" w:sz="4" w:space="0" w:color="auto"/>
              <w:left w:val="single" w:sz="4" w:space="0" w:color="auto"/>
              <w:bottom w:val="single" w:sz="4" w:space="0" w:color="auto"/>
              <w:right w:val="single" w:sz="4" w:space="0" w:color="auto"/>
            </w:tcBorders>
          </w:tcPr>
          <w:p w:rsidR="00F93610" w:rsidRPr="00D91965" w:rsidRDefault="00F93610" w:rsidP="00614644">
            <w:pPr>
              <w:cnfStyle w:val="000000100000" w:firstRow="0" w:lastRow="0" w:firstColumn="0" w:lastColumn="0" w:oddVBand="0" w:evenVBand="0" w:oddHBand="1" w:evenHBand="0" w:firstRowFirstColumn="0" w:firstRowLastColumn="0" w:lastRowFirstColumn="0" w:lastRowLastColumn="0"/>
              <w:rPr>
                <w:sz w:val="24"/>
              </w:rPr>
            </w:pPr>
          </w:p>
        </w:tc>
      </w:tr>
    </w:tbl>
    <w:p w:rsidR="00F93610" w:rsidRPr="00D91965" w:rsidRDefault="00F93610" w:rsidP="00C452B6">
      <w:pPr>
        <w:rPr>
          <w:b/>
          <w:sz w:val="24"/>
        </w:rPr>
      </w:pPr>
    </w:p>
    <w:p w:rsidR="00E320FE" w:rsidRDefault="00921743" w:rsidP="00C452B6">
      <w:pPr>
        <w:rPr>
          <w:sz w:val="24"/>
        </w:rPr>
      </w:pPr>
      <w:proofErr w:type="spellStart"/>
      <w:r>
        <w:rPr>
          <w:sz w:val="24"/>
        </w:rPr>
        <w:t>Dias</w:t>
      </w:r>
      <w:proofErr w:type="spellEnd"/>
      <w:r>
        <w:rPr>
          <w:sz w:val="24"/>
        </w:rPr>
        <w:t xml:space="preserve"> </w:t>
      </w:r>
      <w:r w:rsidR="00F93610">
        <w:rPr>
          <w:sz w:val="24"/>
        </w:rPr>
        <w:t>tres</w:t>
      </w:r>
    </w:p>
    <w:tbl>
      <w:tblPr>
        <w:tblStyle w:val="Sombreadomedio1-nfasis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4292"/>
        <w:gridCol w:w="2930"/>
      </w:tblGrid>
      <w:tr w:rsidR="00D10977" w:rsidTr="009148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3"/>
            <w:shd w:val="clear" w:color="auto" w:fill="C5E0B3" w:themeFill="accent6" w:themeFillTint="66"/>
          </w:tcPr>
          <w:p w:rsidR="00D10977" w:rsidRPr="00D91965" w:rsidRDefault="00D10977" w:rsidP="00062EDB">
            <w:pPr>
              <w:rPr>
                <w:sz w:val="24"/>
              </w:rPr>
            </w:pPr>
            <w:r w:rsidRPr="00D10977">
              <w:rPr>
                <w:b w:val="0"/>
                <w:bCs w:val="0"/>
                <w:color w:val="auto"/>
                <w:sz w:val="24"/>
              </w:rPr>
              <w:t>Verificar el funcionamiento de los sistemas de información DTIC-DVS-UNABAST</w:t>
            </w:r>
          </w:p>
        </w:tc>
      </w:tr>
      <w:tr w:rsidR="00ED3D6C" w:rsidTr="00D10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right w:val="none" w:sz="0" w:space="0" w:color="auto"/>
            </w:tcBorders>
          </w:tcPr>
          <w:p w:rsidR="00ED3D6C" w:rsidRPr="00921743" w:rsidRDefault="00ED3D6C" w:rsidP="00062EDB">
            <w:pPr>
              <w:rPr>
                <w:sz w:val="24"/>
              </w:rPr>
            </w:pPr>
          </w:p>
        </w:tc>
        <w:tc>
          <w:tcPr>
            <w:tcW w:w="4292" w:type="dxa"/>
            <w:tcBorders>
              <w:left w:val="none" w:sz="0" w:space="0" w:color="auto"/>
              <w:right w:val="none" w:sz="0" w:space="0" w:color="auto"/>
            </w:tcBorders>
          </w:tcPr>
          <w:p w:rsidR="00ED3D6C" w:rsidRPr="009761D1" w:rsidRDefault="00ED3D6C" w:rsidP="00386431">
            <w:pPr>
              <w:cnfStyle w:val="000000100000" w:firstRow="0" w:lastRow="0" w:firstColumn="0" w:lastColumn="0" w:oddVBand="0" w:evenVBand="0" w:oddHBand="1" w:evenHBand="0" w:firstRowFirstColumn="0" w:firstRowLastColumn="0" w:lastRowFirstColumn="0" w:lastRowLastColumn="0"/>
              <w:rPr>
                <w:sz w:val="24"/>
              </w:rPr>
            </w:pPr>
            <w:r w:rsidRPr="009761D1">
              <w:rPr>
                <w:sz w:val="24"/>
              </w:rPr>
              <w:t>SIMMOW</w:t>
            </w:r>
          </w:p>
        </w:tc>
        <w:tc>
          <w:tcPr>
            <w:tcW w:w="2930" w:type="dxa"/>
            <w:tcBorders>
              <w:left w:val="none" w:sz="0" w:space="0" w:color="auto"/>
            </w:tcBorders>
          </w:tcPr>
          <w:p w:rsidR="00ED3D6C" w:rsidRPr="00D91965" w:rsidRDefault="00ED3D6C" w:rsidP="00062EDB">
            <w:pPr>
              <w:cnfStyle w:val="000000100000" w:firstRow="0" w:lastRow="0" w:firstColumn="0" w:lastColumn="0" w:oddVBand="0" w:evenVBand="0" w:oddHBand="1" w:evenHBand="0" w:firstRowFirstColumn="0" w:firstRowLastColumn="0" w:lastRowFirstColumn="0" w:lastRowLastColumn="0"/>
              <w:rPr>
                <w:sz w:val="24"/>
              </w:rPr>
            </w:pPr>
          </w:p>
        </w:tc>
      </w:tr>
      <w:tr w:rsidR="00ED3D6C" w:rsidTr="00D109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right w:val="none" w:sz="0" w:space="0" w:color="auto"/>
            </w:tcBorders>
          </w:tcPr>
          <w:p w:rsidR="00ED3D6C" w:rsidRPr="00921743" w:rsidRDefault="00ED3D6C" w:rsidP="00062EDB">
            <w:pPr>
              <w:rPr>
                <w:sz w:val="24"/>
              </w:rPr>
            </w:pPr>
          </w:p>
        </w:tc>
        <w:tc>
          <w:tcPr>
            <w:tcW w:w="4292" w:type="dxa"/>
            <w:tcBorders>
              <w:left w:val="none" w:sz="0" w:space="0" w:color="auto"/>
              <w:right w:val="none" w:sz="0" w:space="0" w:color="auto"/>
            </w:tcBorders>
          </w:tcPr>
          <w:p w:rsidR="00ED3D6C" w:rsidRPr="009761D1" w:rsidRDefault="00ED3D6C" w:rsidP="00921743">
            <w:pPr>
              <w:cnfStyle w:val="000000010000" w:firstRow="0" w:lastRow="0" w:firstColumn="0" w:lastColumn="0" w:oddVBand="0" w:evenVBand="0" w:oddHBand="0" w:evenHBand="1" w:firstRowFirstColumn="0" w:firstRowLastColumn="0" w:lastRowFirstColumn="0" w:lastRowLastColumn="0"/>
              <w:rPr>
                <w:sz w:val="24"/>
              </w:rPr>
            </w:pPr>
            <w:r w:rsidRPr="009761D1">
              <w:rPr>
                <w:sz w:val="24"/>
              </w:rPr>
              <w:t>VIGEPES</w:t>
            </w:r>
          </w:p>
        </w:tc>
        <w:tc>
          <w:tcPr>
            <w:tcW w:w="2930" w:type="dxa"/>
            <w:tcBorders>
              <w:left w:val="none" w:sz="0" w:space="0" w:color="auto"/>
            </w:tcBorders>
          </w:tcPr>
          <w:p w:rsidR="00ED3D6C" w:rsidRPr="00D91965" w:rsidRDefault="00ED3D6C" w:rsidP="00062EDB">
            <w:pPr>
              <w:cnfStyle w:val="000000010000" w:firstRow="0" w:lastRow="0" w:firstColumn="0" w:lastColumn="0" w:oddVBand="0" w:evenVBand="0" w:oddHBand="0" w:evenHBand="1" w:firstRowFirstColumn="0" w:firstRowLastColumn="0" w:lastRowFirstColumn="0" w:lastRowLastColumn="0"/>
              <w:rPr>
                <w:sz w:val="24"/>
              </w:rPr>
            </w:pPr>
          </w:p>
        </w:tc>
      </w:tr>
      <w:tr w:rsidR="00ED3D6C" w:rsidTr="00D10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right w:val="none" w:sz="0" w:space="0" w:color="auto"/>
            </w:tcBorders>
          </w:tcPr>
          <w:p w:rsidR="00ED3D6C" w:rsidRPr="00921743" w:rsidRDefault="00ED3D6C" w:rsidP="00062EDB">
            <w:pPr>
              <w:rPr>
                <w:sz w:val="24"/>
              </w:rPr>
            </w:pPr>
          </w:p>
        </w:tc>
        <w:tc>
          <w:tcPr>
            <w:tcW w:w="4292" w:type="dxa"/>
            <w:tcBorders>
              <w:left w:val="none" w:sz="0" w:space="0" w:color="auto"/>
              <w:right w:val="none" w:sz="0" w:space="0" w:color="auto"/>
            </w:tcBorders>
          </w:tcPr>
          <w:p w:rsidR="00ED3D6C" w:rsidRPr="009761D1" w:rsidRDefault="00ED3D6C" w:rsidP="00921743">
            <w:pPr>
              <w:cnfStyle w:val="000000100000" w:firstRow="0" w:lastRow="0" w:firstColumn="0" w:lastColumn="0" w:oddVBand="0" w:evenVBand="0" w:oddHBand="1" w:evenHBand="0" w:firstRowFirstColumn="0" w:firstRowLastColumn="0" w:lastRowFirstColumn="0" w:lastRowLastColumn="0"/>
              <w:rPr>
                <w:sz w:val="24"/>
              </w:rPr>
            </w:pPr>
            <w:r w:rsidRPr="009761D1">
              <w:rPr>
                <w:sz w:val="24"/>
              </w:rPr>
              <w:t>SUMEVE</w:t>
            </w:r>
          </w:p>
        </w:tc>
        <w:tc>
          <w:tcPr>
            <w:tcW w:w="2930" w:type="dxa"/>
            <w:tcBorders>
              <w:left w:val="none" w:sz="0" w:space="0" w:color="auto"/>
            </w:tcBorders>
          </w:tcPr>
          <w:p w:rsidR="00ED3D6C" w:rsidRPr="00D91965" w:rsidRDefault="00ED3D6C" w:rsidP="00062EDB">
            <w:pPr>
              <w:cnfStyle w:val="000000100000" w:firstRow="0" w:lastRow="0" w:firstColumn="0" w:lastColumn="0" w:oddVBand="0" w:evenVBand="0" w:oddHBand="1" w:evenHBand="0" w:firstRowFirstColumn="0" w:firstRowLastColumn="0" w:lastRowFirstColumn="0" w:lastRowLastColumn="0"/>
              <w:rPr>
                <w:sz w:val="24"/>
              </w:rPr>
            </w:pPr>
          </w:p>
        </w:tc>
      </w:tr>
      <w:tr w:rsidR="00ED3D6C" w:rsidTr="00D109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right w:val="none" w:sz="0" w:space="0" w:color="auto"/>
            </w:tcBorders>
          </w:tcPr>
          <w:p w:rsidR="00ED3D6C" w:rsidRPr="00921743" w:rsidRDefault="00ED3D6C" w:rsidP="00062EDB">
            <w:pPr>
              <w:rPr>
                <w:sz w:val="24"/>
              </w:rPr>
            </w:pPr>
          </w:p>
        </w:tc>
        <w:tc>
          <w:tcPr>
            <w:tcW w:w="4292" w:type="dxa"/>
            <w:tcBorders>
              <w:left w:val="none" w:sz="0" w:space="0" w:color="auto"/>
              <w:right w:val="none" w:sz="0" w:space="0" w:color="auto"/>
            </w:tcBorders>
          </w:tcPr>
          <w:p w:rsidR="00ED3D6C" w:rsidRPr="009761D1" w:rsidRDefault="00ED3D6C" w:rsidP="00921743">
            <w:pPr>
              <w:cnfStyle w:val="000000010000" w:firstRow="0" w:lastRow="0" w:firstColumn="0" w:lastColumn="0" w:oddVBand="0" w:evenVBand="0" w:oddHBand="0" w:evenHBand="1" w:firstRowFirstColumn="0" w:firstRowLastColumn="0" w:lastRowFirstColumn="0" w:lastRowLastColumn="0"/>
              <w:rPr>
                <w:sz w:val="24"/>
              </w:rPr>
            </w:pPr>
            <w:r w:rsidRPr="009761D1">
              <w:rPr>
                <w:sz w:val="24"/>
              </w:rPr>
              <w:t>SIAP</w:t>
            </w:r>
          </w:p>
        </w:tc>
        <w:tc>
          <w:tcPr>
            <w:tcW w:w="2930" w:type="dxa"/>
            <w:tcBorders>
              <w:left w:val="none" w:sz="0" w:space="0" w:color="auto"/>
            </w:tcBorders>
          </w:tcPr>
          <w:p w:rsidR="00ED3D6C" w:rsidRPr="00D91965" w:rsidRDefault="00ED3D6C" w:rsidP="00062EDB">
            <w:pPr>
              <w:cnfStyle w:val="000000010000" w:firstRow="0" w:lastRow="0" w:firstColumn="0" w:lastColumn="0" w:oddVBand="0" w:evenVBand="0" w:oddHBand="0" w:evenHBand="1" w:firstRowFirstColumn="0" w:firstRowLastColumn="0" w:lastRowFirstColumn="0" w:lastRowLastColumn="0"/>
              <w:rPr>
                <w:sz w:val="24"/>
              </w:rPr>
            </w:pPr>
          </w:p>
        </w:tc>
      </w:tr>
      <w:tr w:rsidR="008073A2" w:rsidTr="00D10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right w:val="none" w:sz="0" w:space="0" w:color="auto"/>
            </w:tcBorders>
          </w:tcPr>
          <w:p w:rsidR="008073A2" w:rsidRPr="00921743" w:rsidRDefault="008073A2" w:rsidP="00062EDB">
            <w:pPr>
              <w:rPr>
                <w:sz w:val="24"/>
              </w:rPr>
            </w:pPr>
          </w:p>
        </w:tc>
        <w:tc>
          <w:tcPr>
            <w:tcW w:w="4292" w:type="dxa"/>
            <w:tcBorders>
              <w:left w:val="none" w:sz="0" w:space="0" w:color="auto"/>
              <w:right w:val="none" w:sz="0" w:space="0" w:color="auto"/>
            </w:tcBorders>
          </w:tcPr>
          <w:p w:rsidR="008073A2" w:rsidRPr="009761D1" w:rsidRDefault="008073A2" w:rsidP="00921743">
            <w:pPr>
              <w:cnfStyle w:val="000000100000" w:firstRow="0" w:lastRow="0" w:firstColumn="0" w:lastColumn="0" w:oddVBand="0" w:evenVBand="0" w:oddHBand="1" w:evenHBand="0" w:firstRowFirstColumn="0" w:firstRowLastColumn="0" w:lastRowFirstColumn="0" w:lastRowLastColumn="0"/>
              <w:rPr>
                <w:sz w:val="24"/>
              </w:rPr>
            </w:pPr>
            <w:r w:rsidRPr="009761D1">
              <w:rPr>
                <w:sz w:val="24"/>
              </w:rPr>
              <w:t>SIP</w:t>
            </w:r>
          </w:p>
        </w:tc>
        <w:tc>
          <w:tcPr>
            <w:tcW w:w="2930" w:type="dxa"/>
            <w:tcBorders>
              <w:left w:val="none" w:sz="0" w:space="0" w:color="auto"/>
            </w:tcBorders>
          </w:tcPr>
          <w:p w:rsidR="008073A2" w:rsidRPr="00D91965" w:rsidRDefault="008073A2" w:rsidP="00062EDB">
            <w:pPr>
              <w:cnfStyle w:val="000000100000" w:firstRow="0" w:lastRow="0" w:firstColumn="0" w:lastColumn="0" w:oddVBand="0" w:evenVBand="0" w:oddHBand="1" w:evenHBand="0" w:firstRowFirstColumn="0" w:firstRowLastColumn="0" w:lastRowFirstColumn="0" w:lastRowLastColumn="0"/>
              <w:rPr>
                <w:sz w:val="24"/>
              </w:rPr>
            </w:pPr>
          </w:p>
        </w:tc>
      </w:tr>
      <w:tr w:rsidR="00F93610" w:rsidTr="00D109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right w:val="none" w:sz="0" w:space="0" w:color="auto"/>
            </w:tcBorders>
          </w:tcPr>
          <w:p w:rsidR="00F93610" w:rsidRPr="00921743" w:rsidRDefault="00F93610" w:rsidP="00062EDB">
            <w:pPr>
              <w:rPr>
                <w:sz w:val="24"/>
              </w:rPr>
            </w:pPr>
          </w:p>
        </w:tc>
        <w:tc>
          <w:tcPr>
            <w:tcW w:w="4292" w:type="dxa"/>
            <w:tcBorders>
              <w:left w:val="none" w:sz="0" w:space="0" w:color="auto"/>
              <w:right w:val="none" w:sz="0" w:space="0" w:color="auto"/>
            </w:tcBorders>
          </w:tcPr>
          <w:p w:rsidR="00F93610" w:rsidRPr="009761D1" w:rsidRDefault="00F93610" w:rsidP="00921743">
            <w:pPr>
              <w:cnfStyle w:val="000000010000" w:firstRow="0" w:lastRow="0" w:firstColumn="0" w:lastColumn="0" w:oddVBand="0" w:evenVBand="0" w:oddHBand="0" w:evenHBand="1" w:firstRowFirstColumn="0" w:firstRowLastColumn="0" w:lastRowFirstColumn="0" w:lastRowLastColumn="0"/>
              <w:rPr>
                <w:sz w:val="24"/>
              </w:rPr>
            </w:pPr>
            <w:r w:rsidRPr="009761D1">
              <w:rPr>
                <w:sz w:val="24"/>
              </w:rPr>
              <w:t>SEPS</w:t>
            </w:r>
          </w:p>
        </w:tc>
        <w:tc>
          <w:tcPr>
            <w:tcW w:w="2930" w:type="dxa"/>
            <w:tcBorders>
              <w:left w:val="none" w:sz="0" w:space="0" w:color="auto"/>
            </w:tcBorders>
          </w:tcPr>
          <w:p w:rsidR="00F93610" w:rsidRPr="00D91965" w:rsidRDefault="00F93610" w:rsidP="00062EDB">
            <w:pPr>
              <w:cnfStyle w:val="000000010000" w:firstRow="0" w:lastRow="0" w:firstColumn="0" w:lastColumn="0" w:oddVBand="0" w:evenVBand="0" w:oddHBand="0" w:evenHBand="1" w:firstRowFirstColumn="0" w:firstRowLastColumn="0" w:lastRowFirstColumn="0" w:lastRowLastColumn="0"/>
              <w:rPr>
                <w:sz w:val="24"/>
              </w:rPr>
            </w:pPr>
          </w:p>
        </w:tc>
      </w:tr>
      <w:tr w:rsidR="00F93610" w:rsidTr="00D10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right w:val="none" w:sz="0" w:space="0" w:color="auto"/>
            </w:tcBorders>
          </w:tcPr>
          <w:p w:rsidR="00F93610" w:rsidRPr="00921743" w:rsidRDefault="00F93610" w:rsidP="00062EDB">
            <w:pPr>
              <w:rPr>
                <w:sz w:val="24"/>
              </w:rPr>
            </w:pPr>
          </w:p>
        </w:tc>
        <w:tc>
          <w:tcPr>
            <w:tcW w:w="4292" w:type="dxa"/>
            <w:tcBorders>
              <w:left w:val="none" w:sz="0" w:space="0" w:color="auto"/>
              <w:right w:val="none" w:sz="0" w:space="0" w:color="auto"/>
            </w:tcBorders>
          </w:tcPr>
          <w:p w:rsidR="00F93610" w:rsidRPr="009761D1" w:rsidRDefault="00F93610" w:rsidP="00921743">
            <w:pPr>
              <w:cnfStyle w:val="000000100000" w:firstRow="0" w:lastRow="0" w:firstColumn="0" w:lastColumn="0" w:oddVBand="0" w:evenVBand="0" w:oddHBand="1" w:evenHBand="0" w:firstRowFirstColumn="0" w:firstRowLastColumn="0" w:lastRowFirstColumn="0" w:lastRowLastColumn="0"/>
              <w:rPr>
                <w:sz w:val="24"/>
              </w:rPr>
            </w:pPr>
            <w:r w:rsidRPr="009761D1">
              <w:rPr>
                <w:sz w:val="24"/>
              </w:rPr>
              <w:t>SINAB (Unidad de Abastecimientos)</w:t>
            </w:r>
          </w:p>
        </w:tc>
        <w:tc>
          <w:tcPr>
            <w:tcW w:w="2930" w:type="dxa"/>
            <w:tcBorders>
              <w:left w:val="none" w:sz="0" w:space="0" w:color="auto"/>
            </w:tcBorders>
          </w:tcPr>
          <w:p w:rsidR="00F93610" w:rsidRPr="00D91965" w:rsidRDefault="00F93610" w:rsidP="00062EDB">
            <w:pPr>
              <w:cnfStyle w:val="000000100000" w:firstRow="0" w:lastRow="0" w:firstColumn="0" w:lastColumn="0" w:oddVBand="0" w:evenVBand="0" w:oddHBand="1" w:evenHBand="0" w:firstRowFirstColumn="0" w:firstRowLastColumn="0" w:lastRowFirstColumn="0" w:lastRowLastColumn="0"/>
              <w:rPr>
                <w:sz w:val="24"/>
              </w:rPr>
            </w:pPr>
          </w:p>
        </w:tc>
      </w:tr>
    </w:tbl>
    <w:p w:rsidR="008073A2" w:rsidRDefault="008073A2" w:rsidP="00C452B6">
      <w:pPr>
        <w:rPr>
          <w:sz w:val="24"/>
        </w:rPr>
      </w:pPr>
    </w:p>
    <w:p w:rsidR="00D10977" w:rsidRDefault="00D10977" w:rsidP="00C452B6">
      <w:pPr>
        <w:rPr>
          <w:sz w:val="24"/>
        </w:rPr>
      </w:pPr>
    </w:p>
    <w:p w:rsidR="00D10977" w:rsidRDefault="00D10977" w:rsidP="00C452B6">
      <w:pPr>
        <w:rPr>
          <w:sz w:val="24"/>
        </w:rPr>
      </w:pPr>
    </w:p>
    <w:p w:rsidR="00D10977" w:rsidRDefault="00D10977" w:rsidP="00C452B6">
      <w:pPr>
        <w:rPr>
          <w:sz w:val="24"/>
        </w:rPr>
      </w:pPr>
    </w:p>
    <w:p w:rsidR="00D10977" w:rsidRDefault="00D10977" w:rsidP="00C452B6">
      <w:pPr>
        <w:rPr>
          <w:sz w:val="24"/>
        </w:rPr>
      </w:pPr>
    </w:p>
    <w:p w:rsidR="00D10977" w:rsidRDefault="00D10977" w:rsidP="00C452B6">
      <w:pPr>
        <w:rPr>
          <w:sz w:val="24"/>
        </w:rPr>
      </w:pPr>
    </w:p>
    <w:p w:rsidR="00D10977" w:rsidRDefault="00D10977" w:rsidP="00C452B6">
      <w:pPr>
        <w:rPr>
          <w:sz w:val="24"/>
        </w:rPr>
      </w:pPr>
    </w:p>
    <w:p w:rsidR="00D10977" w:rsidRDefault="00D10977" w:rsidP="00C452B6">
      <w:pPr>
        <w:rPr>
          <w:sz w:val="24"/>
        </w:rPr>
      </w:pPr>
    </w:p>
    <w:p w:rsidR="00E320FE" w:rsidRPr="00E320FE" w:rsidRDefault="00921743" w:rsidP="00C452B6">
      <w:pPr>
        <w:rPr>
          <w:sz w:val="24"/>
        </w:rPr>
      </w:pPr>
      <w:r>
        <w:rPr>
          <w:sz w:val="24"/>
        </w:rPr>
        <w:lastRenderedPageBreak/>
        <w:t xml:space="preserve">Día </w:t>
      </w:r>
      <w:r w:rsidR="00F93610">
        <w:rPr>
          <w:sz w:val="24"/>
        </w:rPr>
        <w:t>cuatro</w:t>
      </w:r>
    </w:p>
    <w:tbl>
      <w:tblPr>
        <w:tblStyle w:val="Sombreadomedio1-nfasis6"/>
        <w:tblW w:w="0" w:type="auto"/>
        <w:tblLook w:val="04A0" w:firstRow="1" w:lastRow="0" w:firstColumn="1" w:lastColumn="0" w:noHBand="0" w:noVBand="1"/>
      </w:tblPr>
      <w:tblGrid>
        <w:gridCol w:w="1617"/>
        <w:gridCol w:w="3618"/>
        <w:gridCol w:w="3583"/>
      </w:tblGrid>
      <w:tr w:rsidR="00D10977" w:rsidTr="004F7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10977" w:rsidRPr="00D10977" w:rsidRDefault="00D10977" w:rsidP="00062EDB">
            <w:pPr>
              <w:rPr>
                <w:b w:val="0"/>
                <w:bCs w:val="0"/>
                <w:color w:val="auto"/>
                <w:sz w:val="24"/>
              </w:rPr>
            </w:pPr>
            <w:r w:rsidRPr="00D10977">
              <w:rPr>
                <w:b w:val="0"/>
                <w:bCs w:val="0"/>
                <w:color w:val="auto"/>
                <w:sz w:val="24"/>
              </w:rPr>
              <w:t xml:space="preserve">Verificación de sistemas de información en terreno </w:t>
            </w:r>
          </w:p>
        </w:tc>
      </w:tr>
      <w:tr w:rsidR="006E7836" w:rsidTr="00D10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auto"/>
              <w:left w:val="single" w:sz="4" w:space="0" w:color="auto"/>
              <w:bottom w:val="single" w:sz="4" w:space="0" w:color="auto"/>
              <w:right w:val="single" w:sz="4" w:space="0" w:color="auto"/>
            </w:tcBorders>
          </w:tcPr>
          <w:p w:rsidR="006E7836" w:rsidRPr="00921743" w:rsidRDefault="006E7836" w:rsidP="006E7836">
            <w:pPr>
              <w:rPr>
                <w:sz w:val="24"/>
              </w:rPr>
            </w:pPr>
          </w:p>
        </w:tc>
        <w:tc>
          <w:tcPr>
            <w:tcW w:w="3618" w:type="dxa"/>
            <w:tcBorders>
              <w:top w:val="single" w:sz="4" w:space="0" w:color="auto"/>
              <w:left w:val="single" w:sz="4" w:space="0" w:color="auto"/>
              <w:right w:val="single" w:sz="4" w:space="0" w:color="auto"/>
            </w:tcBorders>
          </w:tcPr>
          <w:p w:rsidR="00DF5170" w:rsidRDefault="00DF5170" w:rsidP="006E7836">
            <w:pPr>
              <w:cnfStyle w:val="000000100000" w:firstRow="0" w:lastRow="0" w:firstColumn="0" w:lastColumn="0" w:oddVBand="0" w:evenVBand="0" w:oddHBand="1" w:evenHBand="0" w:firstRowFirstColumn="0" w:firstRowLastColumn="0" w:lastRowFirstColumn="0" w:lastRowLastColumn="0"/>
              <w:rPr>
                <w:sz w:val="24"/>
              </w:rPr>
            </w:pPr>
            <w:r>
              <w:rPr>
                <w:sz w:val="24"/>
              </w:rPr>
              <w:t>GRUPO 1</w:t>
            </w:r>
          </w:p>
          <w:p w:rsidR="006E7836" w:rsidRPr="006E7836" w:rsidRDefault="006E7836" w:rsidP="006E7836">
            <w:pPr>
              <w:cnfStyle w:val="000000100000" w:firstRow="0" w:lastRow="0" w:firstColumn="0" w:lastColumn="0" w:oddVBand="0" w:evenVBand="0" w:oddHBand="1" w:evenHBand="0" w:firstRowFirstColumn="0" w:firstRowLastColumn="0" w:lastRowFirstColumn="0" w:lastRowLastColumn="0"/>
              <w:rPr>
                <w:bCs/>
                <w:color w:val="FFFFFF" w:themeColor="background1"/>
                <w:sz w:val="24"/>
              </w:rPr>
            </w:pPr>
            <w:r w:rsidRPr="006E7836">
              <w:rPr>
                <w:sz w:val="24"/>
              </w:rPr>
              <w:t>Dr. Salvador Sorto</w:t>
            </w:r>
          </w:p>
          <w:p w:rsidR="006E7836" w:rsidRPr="006E7836" w:rsidRDefault="006E7836" w:rsidP="006E7836">
            <w:pPr>
              <w:cnfStyle w:val="000000100000" w:firstRow="0" w:lastRow="0" w:firstColumn="0" w:lastColumn="0" w:oddVBand="0" w:evenVBand="0" w:oddHBand="1" w:evenHBand="0" w:firstRowFirstColumn="0" w:firstRowLastColumn="0" w:lastRowFirstColumn="0" w:lastRowLastColumn="0"/>
              <w:rPr>
                <w:sz w:val="24"/>
              </w:rPr>
            </w:pPr>
            <w:r w:rsidRPr="006E7836">
              <w:rPr>
                <w:sz w:val="24"/>
              </w:rPr>
              <w:t>Mónica Alonso</w:t>
            </w:r>
          </w:p>
        </w:tc>
        <w:tc>
          <w:tcPr>
            <w:tcW w:w="3583" w:type="dxa"/>
            <w:tcBorders>
              <w:top w:val="single" w:sz="4" w:space="0" w:color="auto"/>
              <w:left w:val="single" w:sz="4" w:space="0" w:color="auto"/>
              <w:bottom w:val="single" w:sz="4" w:space="0" w:color="auto"/>
              <w:right w:val="single" w:sz="4" w:space="0" w:color="auto"/>
            </w:tcBorders>
          </w:tcPr>
          <w:p w:rsidR="00DF5170" w:rsidRDefault="00DF5170" w:rsidP="006E7836">
            <w:pPr>
              <w:cnfStyle w:val="000000100000" w:firstRow="0" w:lastRow="0" w:firstColumn="0" w:lastColumn="0" w:oddVBand="0" w:evenVBand="0" w:oddHBand="1" w:evenHBand="0" w:firstRowFirstColumn="0" w:firstRowLastColumn="0" w:lastRowFirstColumn="0" w:lastRowLastColumn="0"/>
              <w:rPr>
                <w:sz w:val="24"/>
              </w:rPr>
            </w:pPr>
            <w:r>
              <w:rPr>
                <w:sz w:val="24"/>
              </w:rPr>
              <w:t>GRUPO  2</w:t>
            </w:r>
          </w:p>
          <w:p w:rsidR="006E7836" w:rsidRPr="006E7836" w:rsidRDefault="006E7836" w:rsidP="006E7836">
            <w:pPr>
              <w:cnfStyle w:val="000000100000" w:firstRow="0" w:lastRow="0" w:firstColumn="0" w:lastColumn="0" w:oddVBand="0" w:evenVBand="0" w:oddHBand="1" w:evenHBand="0" w:firstRowFirstColumn="0" w:firstRowLastColumn="0" w:lastRowFirstColumn="0" w:lastRowLastColumn="0"/>
              <w:rPr>
                <w:bCs/>
                <w:color w:val="FFFFFF" w:themeColor="background1"/>
                <w:sz w:val="24"/>
              </w:rPr>
            </w:pPr>
            <w:r w:rsidRPr="006E7836">
              <w:rPr>
                <w:sz w:val="24"/>
              </w:rPr>
              <w:t xml:space="preserve">Lic. Maira Varela de </w:t>
            </w:r>
            <w:proofErr w:type="spellStart"/>
            <w:r w:rsidRPr="006E7836">
              <w:rPr>
                <w:sz w:val="24"/>
              </w:rPr>
              <w:t>Erroa</w:t>
            </w:r>
            <w:proofErr w:type="spellEnd"/>
          </w:p>
          <w:p w:rsidR="006E7836" w:rsidRPr="006E7836" w:rsidRDefault="006E7836" w:rsidP="006E7836">
            <w:pPr>
              <w:cnfStyle w:val="000000100000" w:firstRow="0" w:lastRow="0" w:firstColumn="0" w:lastColumn="0" w:oddVBand="0" w:evenVBand="0" w:oddHBand="1" w:evenHBand="0" w:firstRowFirstColumn="0" w:firstRowLastColumn="0" w:lastRowFirstColumn="0" w:lastRowLastColumn="0"/>
              <w:rPr>
                <w:sz w:val="24"/>
              </w:rPr>
            </w:pPr>
            <w:r w:rsidRPr="006E7836">
              <w:rPr>
                <w:sz w:val="24"/>
              </w:rPr>
              <w:t>María Ángela Freitas</w:t>
            </w:r>
          </w:p>
        </w:tc>
      </w:tr>
      <w:tr w:rsidR="006E7836" w:rsidTr="006E78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auto"/>
              <w:right w:val="single" w:sz="4" w:space="0" w:color="auto"/>
            </w:tcBorders>
          </w:tcPr>
          <w:p w:rsidR="006E7836" w:rsidRPr="009761D1" w:rsidRDefault="006E7836" w:rsidP="006E7836">
            <w:pPr>
              <w:rPr>
                <w:b w:val="0"/>
                <w:sz w:val="24"/>
              </w:rPr>
            </w:pPr>
            <w:r w:rsidRPr="009761D1">
              <w:rPr>
                <w:b w:val="0"/>
                <w:sz w:val="24"/>
              </w:rPr>
              <w:t>am</w:t>
            </w:r>
          </w:p>
        </w:tc>
        <w:tc>
          <w:tcPr>
            <w:tcW w:w="3618" w:type="dxa"/>
            <w:tcBorders>
              <w:top w:val="single" w:sz="4" w:space="0" w:color="auto"/>
              <w:left w:val="single" w:sz="4" w:space="0" w:color="auto"/>
              <w:right w:val="single" w:sz="4" w:space="0" w:color="auto"/>
            </w:tcBorders>
          </w:tcPr>
          <w:p w:rsidR="006E7836" w:rsidRPr="009761D1" w:rsidRDefault="006E7836" w:rsidP="006E7836">
            <w:pPr>
              <w:cnfStyle w:val="000000010000" w:firstRow="0" w:lastRow="0" w:firstColumn="0" w:lastColumn="0" w:oddVBand="0" w:evenVBand="0" w:oddHBand="0" w:evenHBand="1" w:firstRowFirstColumn="0" w:firstRowLastColumn="0" w:lastRowFirstColumn="0" w:lastRowLastColumn="0"/>
              <w:rPr>
                <w:sz w:val="24"/>
              </w:rPr>
            </w:pPr>
            <w:r>
              <w:rPr>
                <w:sz w:val="24"/>
              </w:rPr>
              <w:t>Hospital Saldaña</w:t>
            </w:r>
          </w:p>
        </w:tc>
        <w:tc>
          <w:tcPr>
            <w:tcW w:w="3583" w:type="dxa"/>
            <w:tcBorders>
              <w:top w:val="single" w:sz="4" w:space="0" w:color="auto"/>
              <w:left w:val="single" w:sz="4" w:space="0" w:color="auto"/>
              <w:right w:val="single" w:sz="4" w:space="0" w:color="auto"/>
            </w:tcBorders>
          </w:tcPr>
          <w:p w:rsidR="006E7836" w:rsidRPr="00D91965" w:rsidRDefault="006E7836" w:rsidP="006E7836">
            <w:pPr>
              <w:cnfStyle w:val="000000010000" w:firstRow="0" w:lastRow="0" w:firstColumn="0" w:lastColumn="0" w:oddVBand="0" w:evenVBand="0" w:oddHBand="0" w:evenHBand="1" w:firstRowFirstColumn="0" w:firstRowLastColumn="0" w:lastRowFirstColumn="0" w:lastRowLastColumn="0"/>
              <w:rPr>
                <w:sz w:val="24"/>
              </w:rPr>
            </w:pPr>
            <w:r>
              <w:rPr>
                <w:sz w:val="24"/>
              </w:rPr>
              <w:t>Hospital Nacional de la Mujer</w:t>
            </w:r>
          </w:p>
        </w:tc>
      </w:tr>
      <w:tr w:rsidR="006E7836" w:rsidTr="006E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right w:val="single" w:sz="4" w:space="0" w:color="auto"/>
            </w:tcBorders>
          </w:tcPr>
          <w:p w:rsidR="006E7836" w:rsidRPr="00921743" w:rsidRDefault="006E7836" w:rsidP="006E7836">
            <w:pPr>
              <w:rPr>
                <w:sz w:val="24"/>
              </w:rPr>
            </w:pPr>
          </w:p>
        </w:tc>
        <w:tc>
          <w:tcPr>
            <w:tcW w:w="3618" w:type="dxa"/>
            <w:tcBorders>
              <w:left w:val="single" w:sz="4" w:space="0" w:color="auto"/>
              <w:right w:val="single" w:sz="4" w:space="0" w:color="auto"/>
            </w:tcBorders>
          </w:tcPr>
          <w:p w:rsidR="006E7836" w:rsidRPr="009761D1" w:rsidRDefault="006E7836" w:rsidP="006E7836">
            <w:pPr>
              <w:cnfStyle w:val="000000100000" w:firstRow="0" w:lastRow="0" w:firstColumn="0" w:lastColumn="0" w:oddVBand="0" w:evenVBand="0" w:oddHBand="1" w:evenHBand="0" w:firstRowFirstColumn="0" w:firstRowLastColumn="0" w:lastRowFirstColumn="0" w:lastRowLastColumn="0"/>
              <w:rPr>
                <w:sz w:val="24"/>
              </w:rPr>
            </w:pPr>
            <w:r w:rsidRPr="009761D1">
              <w:rPr>
                <w:sz w:val="24"/>
              </w:rPr>
              <w:t xml:space="preserve">UCSF </w:t>
            </w:r>
            <w:r>
              <w:rPr>
                <w:sz w:val="24"/>
              </w:rPr>
              <w:t xml:space="preserve">San Miguelito </w:t>
            </w:r>
          </w:p>
        </w:tc>
        <w:tc>
          <w:tcPr>
            <w:tcW w:w="3583" w:type="dxa"/>
            <w:tcBorders>
              <w:left w:val="single" w:sz="4" w:space="0" w:color="auto"/>
              <w:right w:val="single" w:sz="4" w:space="0" w:color="auto"/>
            </w:tcBorders>
          </w:tcPr>
          <w:p w:rsidR="006E7836" w:rsidRPr="00D91965" w:rsidRDefault="006E7836" w:rsidP="006E7836">
            <w:pPr>
              <w:cnfStyle w:val="000000100000" w:firstRow="0" w:lastRow="0" w:firstColumn="0" w:lastColumn="0" w:oddVBand="0" w:evenVBand="0" w:oddHBand="1" w:evenHBand="0" w:firstRowFirstColumn="0" w:firstRowLastColumn="0" w:lastRowFirstColumn="0" w:lastRowLastColumn="0"/>
              <w:rPr>
                <w:sz w:val="24"/>
              </w:rPr>
            </w:pPr>
            <w:r w:rsidRPr="009761D1">
              <w:rPr>
                <w:sz w:val="24"/>
              </w:rPr>
              <w:t>Región</w:t>
            </w:r>
            <w:r>
              <w:rPr>
                <w:sz w:val="24"/>
              </w:rPr>
              <w:t xml:space="preserve"> Metropolitana de Salud</w:t>
            </w:r>
            <w:r w:rsidRPr="009761D1">
              <w:rPr>
                <w:sz w:val="24"/>
              </w:rPr>
              <w:t xml:space="preserve"> </w:t>
            </w:r>
          </w:p>
        </w:tc>
      </w:tr>
      <w:tr w:rsidR="006E47A1" w:rsidTr="006E78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right w:val="single" w:sz="4" w:space="0" w:color="auto"/>
            </w:tcBorders>
          </w:tcPr>
          <w:p w:rsidR="006E47A1" w:rsidRPr="00921743" w:rsidRDefault="006E47A1" w:rsidP="006E47A1">
            <w:pPr>
              <w:rPr>
                <w:sz w:val="24"/>
              </w:rPr>
            </w:pPr>
          </w:p>
        </w:tc>
        <w:tc>
          <w:tcPr>
            <w:tcW w:w="3618" w:type="dxa"/>
            <w:tcBorders>
              <w:left w:val="single" w:sz="4" w:space="0" w:color="auto"/>
              <w:right w:val="single" w:sz="4" w:space="0" w:color="auto"/>
            </w:tcBorders>
          </w:tcPr>
          <w:p w:rsidR="006E47A1" w:rsidRPr="009761D1" w:rsidRDefault="006E47A1" w:rsidP="006E47A1">
            <w:pPr>
              <w:cnfStyle w:val="000000010000" w:firstRow="0" w:lastRow="0" w:firstColumn="0" w:lastColumn="0" w:oddVBand="0" w:evenVBand="0" w:oddHBand="0" w:evenHBand="1" w:firstRowFirstColumn="0" w:firstRowLastColumn="0" w:lastRowFirstColumn="0" w:lastRowLastColumn="0"/>
              <w:rPr>
                <w:sz w:val="24"/>
              </w:rPr>
            </w:pPr>
            <w:r>
              <w:rPr>
                <w:sz w:val="24"/>
              </w:rPr>
              <w:t>CCPI ASPIDH</w:t>
            </w:r>
          </w:p>
        </w:tc>
        <w:tc>
          <w:tcPr>
            <w:tcW w:w="3583" w:type="dxa"/>
            <w:tcBorders>
              <w:left w:val="single" w:sz="4" w:space="0" w:color="auto"/>
              <w:right w:val="single" w:sz="4" w:space="0" w:color="auto"/>
            </w:tcBorders>
          </w:tcPr>
          <w:p w:rsidR="006E47A1" w:rsidRPr="00D91965" w:rsidRDefault="006E47A1" w:rsidP="006E47A1">
            <w:pPr>
              <w:cnfStyle w:val="000000010000" w:firstRow="0" w:lastRow="0" w:firstColumn="0" w:lastColumn="0" w:oddVBand="0" w:evenVBand="0" w:oddHBand="0" w:evenHBand="1" w:firstRowFirstColumn="0" w:firstRowLastColumn="0" w:lastRowFirstColumn="0" w:lastRowLastColumn="0"/>
              <w:rPr>
                <w:sz w:val="24"/>
              </w:rPr>
            </w:pPr>
            <w:r w:rsidRPr="009761D1">
              <w:rPr>
                <w:sz w:val="24"/>
              </w:rPr>
              <w:t xml:space="preserve">CCPI </w:t>
            </w:r>
            <w:r w:rsidR="005617FC">
              <w:rPr>
                <w:sz w:val="24"/>
              </w:rPr>
              <w:t>Orquídeas del Mar</w:t>
            </w:r>
          </w:p>
        </w:tc>
      </w:tr>
      <w:tr w:rsidR="006E47A1" w:rsidTr="006E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right w:val="single" w:sz="4" w:space="0" w:color="auto"/>
            </w:tcBorders>
          </w:tcPr>
          <w:p w:rsidR="006E47A1" w:rsidRPr="006E47A1" w:rsidRDefault="006E47A1" w:rsidP="006E47A1">
            <w:pPr>
              <w:rPr>
                <w:b w:val="0"/>
                <w:sz w:val="24"/>
              </w:rPr>
            </w:pPr>
            <w:r w:rsidRPr="006E47A1">
              <w:rPr>
                <w:b w:val="0"/>
                <w:sz w:val="24"/>
              </w:rPr>
              <w:t>Tarde</w:t>
            </w:r>
          </w:p>
        </w:tc>
        <w:tc>
          <w:tcPr>
            <w:tcW w:w="3618" w:type="dxa"/>
            <w:tcBorders>
              <w:left w:val="single" w:sz="4" w:space="0" w:color="auto"/>
              <w:right w:val="single" w:sz="4" w:space="0" w:color="auto"/>
            </w:tcBorders>
          </w:tcPr>
          <w:p w:rsidR="006E47A1" w:rsidRPr="009761D1" w:rsidRDefault="006E47A1" w:rsidP="006E47A1">
            <w:pPr>
              <w:cnfStyle w:val="000000100000" w:firstRow="0" w:lastRow="0" w:firstColumn="0" w:lastColumn="0" w:oddVBand="0" w:evenVBand="0" w:oddHBand="1" w:evenHBand="0" w:firstRowFirstColumn="0" w:firstRowLastColumn="0" w:lastRowFirstColumn="0" w:lastRowLastColumn="0"/>
              <w:rPr>
                <w:sz w:val="24"/>
              </w:rPr>
            </w:pPr>
            <w:r w:rsidRPr="009761D1">
              <w:rPr>
                <w:sz w:val="24"/>
              </w:rPr>
              <w:t>Trabajo de grupo/ Hallazgos y brechas</w:t>
            </w:r>
          </w:p>
        </w:tc>
        <w:tc>
          <w:tcPr>
            <w:tcW w:w="3583" w:type="dxa"/>
            <w:tcBorders>
              <w:left w:val="single" w:sz="4" w:space="0" w:color="auto"/>
              <w:right w:val="single" w:sz="4" w:space="0" w:color="auto"/>
            </w:tcBorders>
          </w:tcPr>
          <w:p w:rsidR="006E47A1" w:rsidRPr="00D91965" w:rsidRDefault="006E47A1" w:rsidP="006E47A1">
            <w:pPr>
              <w:cnfStyle w:val="000000100000" w:firstRow="0" w:lastRow="0" w:firstColumn="0" w:lastColumn="0" w:oddVBand="0" w:evenVBand="0" w:oddHBand="1" w:evenHBand="0" w:firstRowFirstColumn="0" w:firstRowLastColumn="0" w:lastRowFirstColumn="0" w:lastRowLastColumn="0"/>
              <w:rPr>
                <w:sz w:val="24"/>
              </w:rPr>
            </w:pPr>
          </w:p>
        </w:tc>
      </w:tr>
      <w:tr w:rsidR="006E47A1" w:rsidTr="006E78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right w:val="single" w:sz="4" w:space="0" w:color="auto"/>
            </w:tcBorders>
          </w:tcPr>
          <w:p w:rsidR="006E47A1" w:rsidRPr="00921743" w:rsidRDefault="006E47A1" w:rsidP="006E47A1">
            <w:pPr>
              <w:rPr>
                <w:sz w:val="24"/>
              </w:rPr>
            </w:pPr>
          </w:p>
        </w:tc>
        <w:tc>
          <w:tcPr>
            <w:tcW w:w="3618" w:type="dxa"/>
            <w:tcBorders>
              <w:left w:val="single" w:sz="4" w:space="0" w:color="auto"/>
              <w:right w:val="single" w:sz="4" w:space="0" w:color="auto"/>
            </w:tcBorders>
          </w:tcPr>
          <w:p w:rsidR="006E47A1" w:rsidRPr="009761D1" w:rsidRDefault="006E47A1" w:rsidP="006E47A1">
            <w:pPr>
              <w:cnfStyle w:val="000000010000" w:firstRow="0" w:lastRow="0" w:firstColumn="0" w:lastColumn="0" w:oddVBand="0" w:evenVBand="0" w:oddHBand="0" w:evenHBand="1" w:firstRowFirstColumn="0" w:firstRowLastColumn="0" w:lastRowFirstColumn="0" w:lastRowLastColumn="0"/>
              <w:rPr>
                <w:sz w:val="24"/>
              </w:rPr>
            </w:pPr>
            <w:r w:rsidRPr="009761D1">
              <w:rPr>
                <w:sz w:val="24"/>
              </w:rPr>
              <w:t>Plan de mejora</w:t>
            </w:r>
          </w:p>
        </w:tc>
        <w:tc>
          <w:tcPr>
            <w:tcW w:w="3583" w:type="dxa"/>
            <w:tcBorders>
              <w:left w:val="single" w:sz="4" w:space="0" w:color="auto"/>
              <w:right w:val="single" w:sz="4" w:space="0" w:color="auto"/>
            </w:tcBorders>
          </w:tcPr>
          <w:p w:rsidR="006E47A1" w:rsidRPr="00D91965" w:rsidRDefault="006E47A1" w:rsidP="006E47A1">
            <w:pPr>
              <w:cnfStyle w:val="000000010000" w:firstRow="0" w:lastRow="0" w:firstColumn="0" w:lastColumn="0" w:oddVBand="0" w:evenVBand="0" w:oddHBand="0" w:evenHBand="1" w:firstRowFirstColumn="0" w:firstRowLastColumn="0" w:lastRowFirstColumn="0" w:lastRowLastColumn="0"/>
              <w:rPr>
                <w:sz w:val="24"/>
              </w:rPr>
            </w:pPr>
          </w:p>
        </w:tc>
      </w:tr>
    </w:tbl>
    <w:p w:rsidR="00E320FE" w:rsidRDefault="00E320FE" w:rsidP="00C452B6">
      <w:pPr>
        <w:rPr>
          <w:sz w:val="20"/>
        </w:rPr>
      </w:pPr>
    </w:p>
    <w:p w:rsidR="00D10977" w:rsidRDefault="00D10977" w:rsidP="00C452B6">
      <w:pPr>
        <w:rPr>
          <w:sz w:val="20"/>
        </w:rPr>
      </w:pPr>
      <w:r>
        <w:rPr>
          <w:sz w:val="20"/>
        </w:rPr>
        <w:t>En visita de campo se verificará el SIGPRO en los centros comunitarios de los subreceptores de Plan</w:t>
      </w:r>
    </w:p>
    <w:p w:rsidR="00D10977" w:rsidRDefault="00D10977" w:rsidP="00C452B6">
      <w:pPr>
        <w:rPr>
          <w:b/>
          <w:sz w:val="24"/>
        </w:rPr>
      </w:pPr>
    </w:p>
    <w:p w:rsidR="00921743" w:rsidRDefault="00ED3D6C" w:rsidP="00C452B6">
      <w:pPr>
        <w:rPr>
          <w:b/>
          <w:sz w:val="24"/>
        </w:rPr>
      </w:pPr>
      <w:r>
        <w:rPr>
          <w:b/>
          <w:sz w:val="24"/>
        </w:rPr>
        <w:t>Día</w:t>
      </w:r>
      <w:r w:rsidR="00921743">
        <w:rPr>
          <w:b/>
          <w:sz w:val="24"/>
        </w:rPr>
        <w:t xml:space="preserve"> Cinco</w:t>
      </w:r>
    </w:p>
    <w:tbl>
      <w:tblPr>
        <w:tblStyle w:val="Sombreadomedio1-nfasis6"/>
        <w:tblW w:w="0" w:type="auto"/>
        <w:tblLook w:val="04A0" w:firstRow="1" w:lastRow="0" w:firstColumn="1" w:lastColumn="0" w:noHBand="0" w:noVBand="1"/>
      </w:tblPr>
      <w:tblGrid>
        <w:gridCol w:w="1606"/>
        <w:gridCol w:w="4292"/>
        <w:gridCol w:w="2930"/>
      </w:tblGrid>
      <w:tr w:rsidR="00D10977" w:rsidTr="00666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10977" w:rsidRPr="00D10977" w:rsidRDefault="00D10977" w:rsidP="00062EDB">
            <w:pPr>
              <w:rPr>
                <w:b w:val="0"/>
                <w:bCs w:val="0"/>
                <w:color w:val="auto"/>
                <w:sz w:val="24"/>
              </w:rPr>
            </w:pPr>
            <w:r w:rsidRPr="00D10977">
              <w:rPr>
                <w:b w:val="0"/>
                <w:bCs w:val="0"/>
                <w:color w:val="auto"/>
                <w:sz w:val="24"/>
              </w:rPr>
              <w:t>Reunión con equipo nacional y MCR</w:t>
            </w:r>
          </w:p>
        </w:tc>
      </w:tr>
      <w:tr w:rsidR="00ED3D6C" w:rsidTr="00D10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auto"/>
              <w:left w:val="single" w:sz="4" w:space="0" w:color="auto"/>
              <w:bottom w:val="single" w:sz="4" w:space="0" w:color="auto"/>
              <w:right w:val="single" w:sz="4" w:space="0" w:color="auto"/>
            </w:tcBorders>
          </w:tcPr>
          <w:p w:rsidR="00ED3D6C" w:rsidRPr="00921743" w:rsidRDefault="00ED3D6C" w:rsidP="00062EDB">
            <w:pPr>
              <w:rPr>
                <w:sz w:val="24"/>
              </w:rPr>
            </w:pPr>
          </w:p>
        </w:tc>
        <w:tc>
          <w:tcPr>
            <w:tcW w:w="4292" w:type="dxa"/>
            <w:tcBorders>
              <w:top w:val="single" w:sz="4" w:space="0" w:color="auto"/>
              <w:left w:val="single" w:sz="4" w:space="0" w:color="auto"/>
              <w:bottom w:val="single" w:sz="4" w:space="0" w:color="auto"/>
              <w:right w:val="single" w:sz="4" w:space="0" w:color="auto"/>
            </w:tcBorders>
          </w:tcPr>
          <w:p w:rsidR="00ED3D6C" w:rsidRPr="006E7836" w:rsidRDefault="00ED3D6C" w:rsidP="00062EDB">
            <w:pPr>
              <w:cnfStyle w:val="000000100000" w:firstRow="0" w:lastRow="0" w:firstColumn="0" w:lastColumn="0" w:oddVBand="0" w:evenVBand="0" w:oddHBand="1" w:evenHBand="0" w:firstRowFirstColumn="0" w:firstRowLastColumn="0" w:lastRowFirstColumn="0" w:lastRowLastColumn="0"/>
              <w:rPr>
                <w:sz w:val="24"/>
              </w:rPr>
            </w:pPr>
            <w:r w:rsidRPr="006E7836">
              <w:rPr>
                <w:sz w:val="24"/>
              </w:rPr>
              <w:t>Presentación de hallazgos, retos y recomendaciones</w:t>
            </w:r>
          </w:p>
        </w:tc>
        <w:tc>
          <w:tcPr>
            <w:tcW w:w="2930" w:type="dxa"/>
            <w:tcBorders>
              <w:top w:val="single" w:sz="4" w:space="0" w:color="auto"/>
              <w:left w:val="single" w:sz="4" w:space="0" w:color="auto"/>
              <w:bottom w:val="single" w:sz="4" w:space="0" w:color="auto"/>
              <w:right w:val="single" w:sz="4" w:space="0" w:color="auto"/>
            </w:tcBorders>
          </w:tcPr>
          <w:p w:rsidR="00ED3D6C" w:rsidRPr="00D91965" w:rsidRDefault="00ED3D6C" w:rsidP="00062EDB">
            <w:pPr>
              <w:cnfStyle w:val="000000100000" w:firstRow="0" w:lastRow="0" w:firstColumn="0" w:lastColumn="0" w:oddVBand="0" w:evenVBand="0" w:oddHBand="1" w:evenHBand="0" w:firstRowFirstColumn="0" w:firstRowLastColumn="0" w:lastRowFirstColumn="0" w:lastRowLastColumn="0"/>
              <w:rPr>
                <w:sz w:val="24"/>
              </w:rPr>
            </w:pPr>
          </w:p>
        </w:tc>
      </w:tr>
      <w:tr w:rsidR="00ED3D6C" w:rsidTr="00D109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auto"/>
              <w:left w:val="single" w:sz="4" w:space="0" w:color="auto"/>
              <w:bottom w:val="single" w:sz="4" w:space="0" w:color="auto"/>
              <w:right w:val="single" w:sz="4" w:space="0" w:color="auto"/>
            </w:tcBorders>
          </w:tcPr>
          <w:p w:rsidR="00ED3D6C" w:rsidRPr="00921743" w:rsidRDefault="00ED3D6C" w:rsidP="00062EDB">
            <w:pPr>
              <w:rPr>
                <w:sz w:val="24"/>
              </w:rPr>
            </w:pPr>
          </w:p>
        </w:tc>
        <w:tc>
          <w:tcPr>
            <w:tcW w:w="4292" w:type="dxa"/>
            <w:tcBorders>
              <w:top w:val="single" w:sz="4" w:space="0" w:color="auto"/>
              <w:left w:val="single" w:sz="4" w:space="0" w:color="auto"/>
              <w:bottom w:val="single" w:sz="4" w:space="0" w:color="auto"/>
              <w:right w:val="single" w:sz="4" w:space="0" w:color="auto"/>
            </w:tcBorders>
          </w:tcPr>
          <w:p w:rsidR="00ED3D6C" w:rsidRPr="006E7836" w:rsidRDefault="00ED3D6C" w:rsidP="00062EDB">
            <w:pPr>
              <w:cnfStyle w:val="000000010000" w:firstRow="0" w:lastRow="0" w:firstColumn="0" w:lastColumn="0" w:oddVBand="0" w:evenVBand="0" w:oddHBand="0" w:evenHBand="1" w:firstRowFirstColumn="0" w:firstRowLastColumn="0" w:lastRowFirstColumn="0" w:lastRowLastColumn="0"/>
              <w:rPr>
                <w:sz w:val="24"/>
              </w:rPr>
            </w:pPr>
            <w:r w:rsidRPr="006E7836">
              <w:rPr>
                <w:sz w:val="24"/>
              </w:rPr>
              <w:t xml:space="preserve">Plan de trabajo </w:t>
            </w:r>
          </w:p>
        </w:tc>
        <w:tc>
          <w:tcPr>
            <w:tcW w:w="2930" w:type="dxa"/>
            <w:tcBorders>
              <w:top w:val="single" w:sz="4" w:space="0" w:color="auto"/>
              <w:left w:val="single" w:sz="4" w:space="0" w:color="auto"/>
              <w:bottom w:val="single" w:sz="4" w:space="0" w:color="auto"/>
              <w:right w:val="single" w:sz="4" w:space="0" w:color="auto"/>
            </w:tcBorders>
          </w:tcPr>
          <w:p w:rsidR="00ED3D6C" w:rsidRPr="00D91965" w:rsidRDefault="00ED3D6C" w:rsidP="00062EDB">
            <w:pPr>
              <w:cnfStyle w:val="000000010000" w:firstRow="0" w:lastRow="0" w:firstColumn="0" w:lastColumn="0" w:oddVBand="0" w:evenVBand="0" w:oddHBand="0" w:evenHBand="1" w:firstRowFirstColumn="0" w:firstRowLastColumn="0" w:lastRowFirstColumn="0" w:lastRowLastColumn="0"/>
              <w:rPr>
                <w:sz w:val="24"/>
              </w:rPr>
            </w:pPr>
          </w:p>
        </w:tc>
      </w:tr>
      <w:tr w:rsidR="00ED3D6C" w:rsidTr="00D10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auto"/>
              <w:left w:val="single" w:sz="4" w:space="0" w:color="auto"/>
              <w:bottom w:val="single" w:sz="4" w:space="0" w:color="auto"/>
              <w:right w:val="single" w:sz="4" w:space="0" w:color="auto"/>
            </w:tcBorders>
          </w:tcPr>
          <w:p w:rsidR="00ED3D6C" w:rsidRPr="00921743" w:rsidRDefault="00ED3D6C" w:rsidP="00062EDB">
            <w:pPr>
              <w:rPr>
                <w:sz w:val="24"/>
              </w:rPr>
            </w:pPr>
          </w:p>
        </w:tc>
        <w:tc>
          <w:tcPr>
            <w:tcW w:w="4292" w:type="dxa"/>
            <w:tcBorders>
              <w:top w:val="single" w:sz="4" w:space="0" w:color="auto"/>
              <w:left w:val="single" w:sz="4" w:space="0" w:color="auto"/>
              <w:right w:val="single" w:sz="4" w:space="0" w:color="auto"/>
            </w:tcBorders>
          </w:tcPr>
          <w:p w:rsidR="00ED3D6C" w:rsidRPr="006E7836" w:rsidRDefault="00ED3D6C" w:rsidP="00062EDB">
            <w:pPr>
              <w:cnfStyle w:val="000000100000" w:firstRow="0" w:lastRow="0" w:firstColumn="0" w:lastColumn="0" w:oddVBand="0" w:evenVBand="0" w:oddHBand="1" w:evenHBand="0" w:firstRowFirstColumn="0" w:firstRowLastColumn="0" w:lastRowFirstColumn="0" w:lastRowLastColumn="0"/>
              <w:rPr>
                <w:sz w:val="24"/>
              </w:rPr>
            </w:pPr>
            <w:r w:rsidRPr="006E7836">
              <w:rPr>
                <w:sz w:val="24"/>
              </w:rPr>
              <w:t>Próximos pasos</w:t>
            </w:r>
          </w:p>
        </w:tc>
        <w:tc>
          <w:tcPr>
            <w:tcW w:w="2930" w:type="dxa"/>
            <w:tcBorders>
              <w:top w:val="single" w:sz="4" w:space="0" w:color="auto"/>
              <w:left w:val="single" w:sz="4" w:space="0" w:color="auto"/>
              <w:bottom w:val="single" w:sz="4" w:space="0" w:color="auto"/>
              <w:right w:val="single" w:sz="4" w:space="0" w:color="auto"/>
            </w:tcBorders>
          </w:tcPr>
          <w:p w:rsidR="00ED3D6C" w:rsidRPr="00D91965" w:rsidRDefault="00ED3D6C" w:rsidP="00062EDB">
            <w:pPr>
              <w:cnfStyle w:val="000000100000" w:firstRow="0" w:lastRow="0" w:firstColumn="0" w:lastColumn="0" w:oddVBand="0" w:evenVBand="0" w:oddHBand="1" w:evenHBand="0" w:firstRowFirstColumn="0" w:firstRowLastColumn="0" w:lastRowFirstColumn="0" w:lastRowLastColumn="0"/>
              <w:rPr>
                <w:sz w:val="24"/>
              </w:rPr>
            </w:pPr>
          </w:p>
        </w:tc>
      </w:tr>
    </w:tbl>
    <w:p w:rsidR="00921743" w:rsidRPr="00A83C2A" w:rsidRDefault="00921743" w:rsidP="00ED3D6C">
      <w:pPr>
        <w:rPr>
          <w:sz w:val="20"/>
        </w:rPr>
      </w:pPr>
    </w:p>
    <w:sectPr w:rsidR="00921743" w:rsidRPr="00A83C2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0A8" w:rsidRDefault="00DA40A8" w:rsidP="00C942C7">
      <w:pPr>
        <w:spacing w:after="0" w:line="240" w:lineRule="auto"/>
      </w:pPr>
      <w:r>
        <w:separator/>
      </w:r>
    </w:p>
  </w:endnote>
  <w:endnote w:type="continuationSeparator" w:id="0">
    <w:p w:rsidR="00DA40A8" w:rsidRDefault="00DA40A8" w:rsidP="00C9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661079"/>
      <w:docPartObj>
        <w:docPartGallery w:val="Page Numbers (Bottom of Page)"/>
        <w:docPartUnique/>
      </w:docPartObj>
    </w:sdtPr>
    <w:sdtContent>
      <w:sdt>
        <w:sdtPr>
          <w:id w:val="-1769616900"/>
          <w:docPartObj>
            <w:docPartGallery w:val="Page Numbers (Top of Page)"/>
            <w:docPartUnique/>
          </w:docPartObj>
        </w:sdtPr>
        <w:sdtContent>
          <w:p w:rsidR="00D10977" w:rsidRDefault="00D1097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C6DC5">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C6DC5">
              <w:rPr>
                <w:b/>
                <w:bCs/>
                <w:noProof/>
              </w:rPr>
              <w:t>6</w:t>
            </w:r>
            <w:r>
              <w:rPr>
                <w:b/>
                <w:bCs/>
                <w:sz w:val="24"/>
                <w:szCs w:val="24"/>
              </w:rPr>
              <w:fldChar w:fldCharType="end"/>
            </w:r>
          </w:p>
        </w:sdtContent>
      </w:sdt>
    </w:sdtContent>
  </w:sdt>
  <w:p w:rsidR="00D10977" w:rsidRDefault="00D109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0A8" w:rsidRDefault="00DA40A8" w:rsidP="00C942C7">
      <w:pPr>
        <w:spacing w:after="0" w:line="240" w:lineRule="auto"/>
      </w:pPr>
      <w:r>
        <w:separator/>
      </w:r>
    </w:p>
  </w:footnote>
  <w:footnote w:type="continuationSeparator" w:id="0">
    <w:p w:rsidR="00DA40A8" w:rsidRDefault="00DA40A8" w:rsidP="00C94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0E43"/>
    <w:multiLevelType w:val="hybridMultilevel"/>
    <w:tmpl w:val="82E893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C03E55"/>
    <w:multiLevelType w:val="hybridMultilevel"/>
    <w:tmpl w:val="E64CA90C"/>
    <w:lvl w:ilvl="0" w:tplc="AC48FA7A">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4D3B80"/>
    <w:multiLevelType w:val="hybridMultilevel"/>
    <w:tmpl w:val="9348A0D4"/>
    <w:lvl w:ilvl="0" w:tplc="1D825AFA">
      <w:numFmt w:val="bullet"/>
      <w:lvlText w:val="-"/>
      <w:lvlJc w:val="left"/>
      <w:pPr>
        <w:ind w:left="1068" w:hanging="360"/>
      </w:pPr>
      <w:rPr>
        <w:rFonts w:ascii="Calibri" w:eastAsiaTheme="minorHAnsi" w:hAnsi="Calibri" w:cstheme="minorBid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 w15:restartNumberingAfterBreak="0">
    <w:nsid w:val="5CD06485"/>
    <w:multiLevelType w:val="hybridMultilevel"/>
    <w:tmpl w:val="BC1CED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B6"/>
    <w:rsid w:val="00085960"/>
    <w:rsid w:val="00152BE0"/>
    <w:rsid w:val="00172D72"/>
    <w:rsid w:val="00207158"/>
    <w:rsid w:val="002A1268"/>
    <w:rsid w:val="002D027A"/>
    <w:rsid w:val="00397901"/>
    <w:rsid w:val="004A6BEF"/>
    <w:rsid w:val="005617FC"/>
    <w:rsid w:val="0056539C"/>
    <w:rsid w:val="006305A6"/>
    <w:rsid w:val="00657B33"/>
    <w:rsid w:val="006E47A1"/>
    <w:rsid w:val="006E7836"/>
    <w:rsid w:val="007025B0"/>
    <w:rsid w:val="007046CE"/>
    <w:rsid w:val="0073549F"/>
    <w:rsid w:val="007A72E2"/>
    <w:rsid w:val="007C2F0C"/>
    <w:rsid w:val="007C76A2"/>
    <w:rsid w:val="007E1105"/>
    <w:rsid w:val="008073A2"/>
    <w:rsid w:val="0085059D"/>
    <w:rsid w:val="00921743"/>
    <w:rsid w:val="009761D1"/>
    <w:rsid w:val="00A02DDB"/>
    <w:rsid w:val="00A36456"/>
    <w:rsid w:val="00A83C2A"/>
    <w:rsid w:val="00AC39A0"/>
    <w:rsid w:val="00B35704"/>
    <w:rsid w:val="00BA7B33"/>
    <w:rsid w:val="00BB66AB"/>
    <w:rsid w:val="00C1203E"/>
    <w:rsid w:val="00C452B6"/>
    <w:rsid w:val="00C942C7"/>
    <w:rsid w:val="00D10977"/>
    <w:rsid w:val="00D91965"/>
    <w:rsid w:val="00DA40A8"/>
    <w:rsid w:val="00DC6DC5"/>
    <w:rsid w:val="00DF5170"/>
    <w:rsid w:val="00DF5CF1"/>
    <w:rsid w:val="00E320FE"/>
    <w:rsid w:val="00E34DD8"/>
    <w:rsid w:val="00E76C83"/>
    <w:rsid w:val="00ED3D6C"/>
    <w:rsid w:val="00F009A4"/>
    <w:rsid w:val="00F24E1E"/>
    <w:rsid w:val="00F93610"/>
    <w:rsid w:val="00F96F7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0CF0"/>
  <w15:docId w15:val="{F6845DCA-2CA3-4023-80FC-257C4A1C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rsid w:val="00C942C7"/>
    <w:pPr>
      <w:autoSpaceDE w:val="0"/>
      <w:autoSpaceDN w:val="0"/>
      <w:adjustRightInd w:val="0"/>
      <w:spacing w:after="0" w:line="240" w:lineRule="auto"/>
    </w:pPr>
    <w:rPr>
      <w:rFonts w:eastAsiaTheme="minorEastAsia" w:cs="Arial"/>
      <w:sz w:val="20"/>
      <w:szCs w:val="20"/>
      <w:lang w:val="es-ES_tradnl"/>
    </w:rPr>
  </w:style>
  <w:style w:type="character" w:customStyle="1" w:styleId="TextonotaalfinalCar">
    <w:name w:val="Texto nota al final Car"/>
    <w:basedOn w:val="Fuentedeprrafopredeter"/>
    <w:link w:val="Textonotaalfinal"/>
    <w:uiPriority w:val="99"/>
    <w:rsid w:val="00C942C7"/>
    <w:rPr>
      <w:rFonts w:eastAsiaTheme="minorEastAsia" w:cs="Arial"/>
      <w:sz w:val="20"/>
      <w:szCs w:val="20"/>
      <w:lang w:val="es-ES_tradnl"/>
    </w:rPr>
  </w:style>
  <w:style w:type="character" w:styleId="Refdenotaalfinal">
    <w:name w:val="endnote reference"/>
    <w:basedOn w:val="Fuentedeprrafopredeter"/>
    <w:uiPriority w:val="99"/>
    <w:rsid w:val="00C942C7"/>
    <w:rPr>
      <w:rFonts w:cs="Times New Roman"/>
      <w:vertAlign w:val="superscript"/>
    </w:rPr>
  </w:style>
  <w:style w:type="character" w:styleId="Hipervnculo">
    <w:name w:val="Hyperlink"/>
    <w:basedOn w:val="Fuentedeprrafopredeter"/>
    <w:uiPriority w:val="99"/>
    <w:rsid w:val="00C942C7"/>
    <w:rPr>
      <w:rFonts w:cs="Times New Roman"/>
      <w:color w:val="0000FF"/>
      <w:u w:val="single"/>
    </w:rPr>
  </w:style>
  <w:style w:type="character" w:customStyle="1" w:styleId="DeltaViewInsertion">
    <w:name w:val="DeltaView Insertion"/>
    <w:uiPriority w:val="99"/>
    <w:rsid w:val="00C942C7"/>
    <w:rPr>
      <w:color w:val="0000FF"/>
      <w:u w:val="double"/>
    </w:rPr>
  </w:style>
  <w:style w:type="paragraph" w:styleId="Prrafodelista">
    <w:name w:val="List Paragraph"/>
    <w:basedOn w:val="Normal"/>
    <w:uiPriority w:val="34"/>
    <w:qFormat/>
    <w:rsid w:val="00D91965"/>
    <w:pPr>
      <w:ind w:left="720"/>
      <w:contextualSpacing/>
    </w:pPr>
  </w:style>
  <w:style w:type="table" w:styleId="Tablaconcuadrcula">
    <w:name w:val="Table Grid"/>
    <w:basedOn w:val="Tablanormal"/>
    <w:uiPriority w:val="39"/>
    <w:rsid w:val="00D91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6">
    <w:name w:val="Medium Shading 1 Accent 6"/>
    <w:basedOn w:val="Tablanormal"/>
    <w:uiPriority w:val="63"/>
    <w:rsid w:val="00ED3D6C"/>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D109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0977"/>
  </w:style>
  <w:style w:type="paragraph" w:styleId="Piedepgina">
    <w:name w:val="footer"/>
    <w:basedOn w:val="Normal"/>
    <w:link w:val="PiedepginaCar"/>
    <w:uiPriority w:val="99"/>
    <w:unhideWhenUsed/>
    <w:rsid w:val="00D109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0977"/>
  </w:style>
  <w:style w:type="paragraph" w:styleId="Textodeglobo">
    <w:name w:val="Balloon Text"/>
    <w:basedOn w:val="Normal"/>
    <w:link w:val="TextodegloboCar"/>
    <w:uiPriority w:val="99"/>
    <w:semiHidden/>
    <w:unhideWhenUsed/>
    <w:rsid w:val="00F24E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4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DFB2C-EA1C-4C2A-9FD9-B4BACEED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1373</Words>
  <Characters>7556</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Anieto</cp:lastModifiedBy>
  <cp:revision>3</cp:revision>
  <cp:lastPrinted>2018-01-10T21:13:00Z</cp:lastPrinted>
  <dcterms:created xsi:type="dcterms:W3CDTF">2018-01-10T16:09:00Z</dcterms:created>
  <dcterms:modified xsi:type="dcterms:W3CDTF">2018-01-10T23:48:00Z</dcterms:modified>
</cp:coreProperties>
</file>