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489" w:rsidRPr="00A64058" w:rsidRDefault="002C30B4">
      <w:pPr>
        <w:jc w:val="center"/>
        <w:rPr>
          <w:rFonts w:ascii="Gill Sans MT" w:hAnsi="Gill Sans MT"/>
          <w:b/>
        </w:rPr>
      </w:pPr>
      <w:r>
        <w:rPr>
          <w:rFonts w:ascii="Gill Sans MT" w:hAnsi="Gill Sans MT"/>
          <w:b/>
          <w:noProof/>
          <w:lang w:val="es-SV"/>
        </w:rPr>
        <w:drawing>
          <wp:anchor distT="0" distB="0" distL="114300" distR="114300" simplePos="0" relativeHeight="251655168" behindDoc="0" locked="0" layoutInCell="1" allowOverlap="1" wp14:anchorId="02CD836A" wp14:editId="5684CE82">
            <wp:simplePos x="0" y="0"/>
            <wp:positionH relativeFrom="column">
              <wp:posOffset>-203200</wp:posOffset>
            </wp:positionH>
            <wp:positionV relativeFrom="paragraph">
              <wp:posOffset>194310</wp:posOffset>
            </wp:positionV>
            <wp:extent cx="1187450" cy="1098550"/>
            <wp:effectExtent l="0" t="0" r="0" b="6350"/>
            <wp:wrapSquare wrapText="bothSides"/>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a:srcRect/>
                    <a:stretch>
                      <a:fillRect/>
                    </a:stretch>
                  </pic:blipFill>
                  <pic:spPr>
                    <a:xfrm>
                      <a:off x="0" y="0"/>
                      <a:ext cx="1187450" cy="1098550"/>
                    </a:xfrm>
                    <a:prstGeom prst="rect">
                      <a:avLst/>
                    </a:prstGeom>
                    <a:ln/>
                  </pic:spPr>
                </pic:pic>
              </a:graphicData>
            </a:graphic>
          </wp:anchor>
        </w:drawing>
      </w:r>
    </w:p>
    <w:p w:rsidR="002C30B4" w:rsidRDefault="005302A8">
      <w:pPr>
        <w:jc w:val="center"/>
        <w:rPr>
          <w:rFonts w:ascii="Gill Sans MT" w:hAnsi="Gill Sans MT"/>
          <w:b/>
          <w:noProof/>
          <w:lang w:val="es-SV"/>
        </w:rPr>
      </w:pPr>
      <w:r>
        <w:rPr>
          <w:rFonts w:ascii="Gill Sans MT" w:hAnsi="Gill Sans MT"/>
          <w:b/>
          <w:noProof/>
          <w:lang w:val="es-SV"/>
        </w:rPr>
        <w:drawing>
          <wp:anchor distT="0" distB="0" distL="114300" distR="114300" simplePos="0" relativeHeight="251660288" behindDoc="0" locked="0" layoutInCell="1" allowOverlap="1" wp14:anchorId="0809948A" wp14:editId="459B5ABE">
            <wp:simplePos x="0" y="0"/>
            <wp:positionH relativeFrom="column">
              <wp:posOffset>3365500</wp:posOffset>
            </wp:positionH>
            <wp:positionV relativeFrom="paragraph">
              <wp:posOffset>278130</wp:posOffset>
            </wp:positionV>
            <wp:extent cx="1485900" cy="413385"/>
            <wp:effectExtent l="0" t="0" r="0" b="5715"/>
            <wp:wrapSquare wrapText="bothSides"/>
            <wp:docPr id="3" name="Imagen 3" descr="C:\Users\Usuario\AppData\Local\Microsoft\Windows\Temporary Internet Files\Content.Outlook\0ZVD77AQ\unnam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AppData\Local\Microsoft\Windows\Temporary Internet Files\Content.Outlook\0ZVD77AQ\unnamed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b/>
          <w:noProof/>
          <w:lang w:val="es-SV"/>
        </w:rPr>
        <w:drawing>
          <wp:anchor distT="0" distB="0" distL="114300" distR="114300" simplePos="0" relativeHeight="251656192" behindDoc="0" locked="0" layoutInCell="1" allowOverlap="1" wp14:anchorId="151F8E9D" wp14:editId="0D57011D">
            <wp:simplePos x="0" y="0"/>
            <wp:positionH relativeFrom="column">
              <wp:posOffset>1320800</wp:posOffset>
            </wp:positionH>
            <wp:positionV relativeFrom="paragraph">
              <wp:posOffset>247015</wp:posOffset>
            </wp:positionV>
            <wp:extent cx="1803400" cy="503555"/>
            <wp:effectExtent l="0" t="0" r="635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0"/>
                    <a:srcRect/>
                    <a:stretch>
                      <a:fillRect/>
                    </a:stretch>
                  </pic:blipFill>
                  <pic:spPr>
                    <a:xfrm>
                      <a:off x="0" y="0"/>
                      <a:ext cx="1803400" cy="503555"/>
                    </a:xfrm>
                    <a:prstGeom prst="rect">
                      <a:avLst/>
                    </a:prstGeom>
                    <a:ln/>
                  </pic:spPr>
                </pic:pic>
              </a:graphicData>
            </a:graphic>
            <wp14:sizeRelH relativeFrom="margin">
              <wp14:pctWidth>0</wp14:pctWidth>
            </wp14:sizeRelH>
          </wp:anchor>
        </w:drawing>
      </w:r>
      <w:r>
        <w:rPr>
          <w:rFonts w:ascii="Gill Sans MT" w:hAnsi="Gill Sans MT"/>
          <w:b/>
          <w:noProof/>
          <w:lang w:val="es-SV"/>
        </w:rPr>
        <w:drawing>
          <wp:anchor distT="0" distB="0" distL="114300" distR="114300" simplePos="0" relativeHeight="251657216" behindDoc="0" locked="0" layoutInCell="1" allowOverlap="1" wp14:anchorId="782D34FB" wp14:editId="6CBA003B">
            <wp:simplePos x="0" y="0"/>
            <wp:positionH relativeFrom="column">
              <wp:posOffset>5016500</wp:posOffset>
            </wp:positionH>
            <wp:positionV relativeFrom="paragraph">
              <wp:posOffset>48260</wp:posOffset>
            </wp:positionV>
            <wp:extent cx="793750" cy="744855"/>
            <wp:effectExtent l="0" t="0" r="6350" b="0"/>
            <wp:wrapSquare wrapText="bothSides"/>
            <wp:docPr id="10" name="Imagen 10" descr="C:\Users\Usuario\Desktop\cropp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Usuario\Desktop\cropped-lo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750" cy="744855"/>
                    </a:xfrm>
                    <a:prstGeom prst="rect">
                      <a:avLst/>
                    </a:prstGeom>
                    <a:noFill/>
                    <a:ln>
                      <a:noFill/>
                    </a:ln>
                  </pic:spPr>
                </pic:pic>
              </a:graphicData>
            </a:graphic>
          </wp:anchor>
        </w:drawing>
      </w:r>
    </w:p>
    <w:p w:rsidR="002C30B4" w:rsidRDefault="002C30B4">
      <w:pPr>
        <w:jc w:val="center"/>
        <w:rPr>
          <w:rFonts w:ascii="Gill Sans MT" w:hAnsi="Gill Sans MT"/>
          <w:b/>
        </w:rPr>
      </w:pPr>
    </w:p>
    <w:p w:rsidR="00DB3D47" w:rsidRPr="00A64058" w:rsidRDefault="00C4173C">
      <w:pPr>
        <w:jc w:val="center"/>
        <w:rPr>
          <w:rFonts w:ascii="Gill Sans MT" w:hAnsi="Gill Sans MT"/>
          <w:b/>
        </w:rPr>
      </w:pPr>
      <w:r w:rsidRPr="00A64058">
        <w:rPr>
          <w:rFonts w:ascii="Gill Sans MT" w:hAnsi="Gill Sans MT"/>
          <w:b/>
          <w:noProof/>
          <w:lang w:val="es-SV"/>
        </w:rPr>
        <mc:AlternateContent>
          <mc:Choice Requires="wps">
            <w:drawing>
              <wp:inline distT="0" distB="0" distL="0" distR="0" wp14:anchorId="16136D76" wp14:editId="77E98267">
                <wp:extent cx="304800" cy="304800"/>
                <wp:effectExtent l="0" t="0" r="0" b="0"/>
                <wp:docPr id="8" name="Rectángulo 8" descr="Resultado de imagen para aspid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157AB" id="Rectángulo 8" o:spid="_x0000_s1026" alt="Resultado de imagen para aspid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ZnzcV0wIAAOE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B3D47" w:rsidRPr="00DB3D47" w:rsidRDefault="00DB3D47" w:rsidP="00DB3D47">
      <w:pPr>
        <w:jc w:val="center"/>
        <w:rPr>
          <w:rFonts w:ascii="Gill Sans MT" w:hAnsi="Gill Sans MT"/>
          <w:b/>
          <w:color w:val="7F7F7F" w:themeColor="text1" w:themeTint="80"/>
          <w:sz w:val="36"/>
        </w:rPr>
      </w:pPr>
      <w:r w:rsidRPr="00DB3D47">
        <w:rPr>
          <w:rFonts w:ascii="Gill Sans MT" w:hAnsi="Gill Sans MT"/>
          <w:b/>
          <w:color w:val="7F7F7F" w:themeColor="text1" w:themeTint="80"/>
          <w:sz w:val="36"/>
        </w:rPr>
        <w:t>INVESTIGACIÓN-ACCIÓN-PARTICIPATIVA</w:t>
      </w:r>
    </w:p>
    <w:p w:rsidR="003C76BE" w:rsidRPr="003C76BE" w:rsidRDefault="0063077C" w:rsidP="003C76BE">
      <w:pPr>
        <w:rPr>
          <w:rFonts w:ascii="Gill Sans MT" w:hAnsi="Gill Sans MT"/>
          <w:b/>
        </w:rPr>
      </w:pPr>
      <w:r w:rsidRPr="00A64058">
        <w:rPr>
          <w:rFonts w:ascii="Gill Sans MT" w:hAnsi="Gill Sans MT"/>
          <w:noProof/>
          <w:lang w:val="es-SV"/>
        </w:rPr>
        <mc:AlternateContent>
          <mc:Choice Requires="wps">
            <w:drawing>
              <wp:inline distT="0" distB="0" distL="0" distR="0" wp14:anchorId="78E77F70" wp14:editId="6410E06D">
                <wp:extent cx="5612130" cy="1663700"/>
                <wp:effectExtent l="0" t="0" r="26670" b="12700"/>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663700"/>
                        </a:xfrm>
                        <a:prstGeom prst="rect">
                          <a:avLst/>
                        </a:prstGeom>
                        <a:solidFill>
                          <a:srgbClr val="0B5394"/>
                        </a:solidFill>
                        <a:ln w="9525">
                          <a:solidFill>
                            <a:srgbClr val="000000"/>
                          </a:solidFill>
                          <a:round/>
                          <a:headEnd type="none" w="sm" len="sm"/>
                          <a:tailEnd type="none" w="sm" len="sm"/>
                        </a:ln>
                      </wps:spPr>
                      <wps:txbx>
                        <w:txbxContent>
                          <w:p w:rsidR="00770F12" w:rsidRPr="00FD0A13" w:rsidRDefault="00770F12" w:rsidP="00FD0A13">
                            <w:pPr>
                              <w:spacing w:line="276" w:lineRule="auto"/>
                              <w:jc w:val="center"/>
                              <w:rPr>
                                <w:rFonts w:ascii="Gill Sans MT" w:hAnsi="Gill Sans MT"/>
                                <w:sz w:val="36"/>
                              </w:rPr>
                            </w:pPr>
                            <w:r w:rsidRPr="00FD0A13">
                              <w:rPr>
                                <w:rFonts w:ascii="Gill Sans MT" w:hAnsi="Gill Sans MT"/>
                                <w:b/>
                                <w:color w:val="F3F3F3"/>
                                <w:sz w:val="48"/>
                              </w:rPr>
                              <w:t>DETERMINANTES SOCIALES DE VIH EN POBLACIÓN TRANSGÉNERO</w:t>
                            </w:r>
                            <w:r>
                              <w:rPr>
                                <w:rFonts w:ascii="Gill Sans MT" w:hAnsi="Gill Sans MT"/>
                                <w:b/>
                                <w:color w:val="F3F3F3"/>
                                <w:sz w:val="48"/>
                              </w:rPr>
                              <w:t xml:space="preserve"> </w:t>
                            </w:r>
                            <w:r w:rsidRPr="00FD0A13">
                              <w:rPr>
                                <w:rFonts w:ascii="Gill Sans MT" w:hAnsi="Gill Sans MT"/>
                                <w:b/>
                                <w:color w:val="F3F3F3"/>
                                <w:sz w:val="48"/>
                              </w:rPr>
                              <w:t>DE EL SALVADOR</w:t>
                            </w:r>
                          </w:p>
                        </w:txbxContent>
                      </wps:txbx>
                      <wps:bodyPr rot="0" vert="horz" wrap="square" lIns="91425" tIns="91425" rIns="91425" bIns="91425" anchor="ctr" anchorCtr="0" upright="1">
                        <a:noAutofit/>
                      </wps:bodyPr>
                    </wps:wsp>
                  </a:graphicData>
                </a:graphic>
              </wp:inline>
            </w:drawing>
          </mc:Choice>
          <mc:Fallback>
            <w:pict>
              <v:rect w14:anchorId="78E77F70" id="Rectángulo 18" o:spid="_x0000_s1026" style="width:441.9pt;height:1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" fillcolor="#0b5394">
                <v:stroke startarrowwidth="narrow" startarrowlength="short" endarrowwidth="narrow" endarrowlength="short" joinstyle="round"/>
                <v:textbox inset="2.53958mm,2.53958mm,2.53958mm,2.53958mm">
                  <w:txbxContent>
                    <w:p w:rsidR="00770F12" w:rsidRPr="00FD0A13" w:rsidRDefault="00770F12" w:rsidP="00FD0A13">
                      <w:pPr>
                        <w:spacing w:line="276" w:lineRule="auto"/>
                        <w:jc w:val="center"/>
                        <w:rPr>
                          <w:rFonts w:ascii="Gill Sans MT" w:hAnsi="Gill Sans MT"/>
                          <w:sz w:val="36"/>
                        </w:rPr>
                      </w:pPr>
                      <w:r w:rsidRPr="00FD0A13">
                        <w:rPr>
                          <w:rFonts w:ascii="Gill Sans MT" w:hAnsi="Gill Sans MT"/>
                          <w:b/>
                          <w:color w:val="F3F3F3"/>
                          <w:sz w:val="48"/>
                        </w:rPr>
                        <w:t>DETERMINANTES SOCIALES DE VIH EN POBLACIÓN TRANSGÉNERO</w:t>
                      </w:r>
                      <w:r>
                        <w:rPr>
                          <w:rFonts w:ascii="Gill Sans MT" w:hAnsi="Gill Sans MT"/>
                          <w:b/>
                          <w:color w:val="F3F3F3"/>
                          <w:sz w:val="48"/>
                        </w:rPr>
                        <w:t xml:space="preserve"> </w:t>
                      </w:r>
                      <w:r w:rsidRPr="00FD0A13">
                        <w:rPr>
                          <w:rFonts w:ascii="Gill Sans MT" w:hAnsi="Gill Sans MT"/>
                          <w:b/>
                          <w:color w:val="F3F3F3"/>
                          <w:sz w:val="48"/>
                        </w:rPr>
                        <w:t>DE EL SALVADOR</w:t>
                      </w:r>
                    </w:p>
                  </w:txbxContent>
                </v:textbox>
                <w10:anchorlock/>
              </v:rect>
            </w:pict>
          </mc:Fallback>
        </mc:AlternateContent>
      </w:r>
    </w:p>
    <w:p w:rsidR="003C76BE" w:rsidRDefault="00DB3D47">
      <w:pPr>
        <w:jc w:val="center"/>
        <w:rPr>
          <w:rFonts w:ascii="Gill Sans MT" w:hAnsi="Gill Sans MT"/>
          <w:b/>
          <w:sz w:val="22"/>
        </w:rPr>
      </w:pPr>
      <w:r w:rsidRPr="003C76BE">
        <w:rPr>
          <w:rFonts w:ascii="Gill Sans MT" w:hAnsi="Gill Sans MT"/>
          <w:b/>
          <w:noProof/>
          <w:sz w:val="22"/>
          <w:lang w:val="es-SV"/>
        </w:rPr>
        <w:drawing>
          <wp:anchor distT="0" distB="0" distL="114300" distR="114300" simplePos="0" relativeHeight="251659264" behindDoc="1" locked="0" layoutInCell="1" allowOverlap="1" wp14:anchorId="767EA65D" wp14:editId="5FDEE7DC">
            <wp:simplePos x="0" y="0"/>
            <wp:positionH relativeFrom="page">
              <wp:align>center</wp:align>
            </wp:positionH>
            <wp:positionV relativeFrom="paragraph">
              <wp:posOffset>150593</wp:posOffset>
            </wp:positionV>
            <wp:extent cx="4292600" cy="2456180"/>
            <wp:effectExtent l="171450" t="133350" r="107950" b="210820"/>
            <wp:wrapTight wrapText="bothSides">
              <wp:wrapPolygon edited="0">
                <wp:start x="959" y="-1173"/>
                <wp:lineTo x="-767" y="-838"/>
                <wp:lineTo x="-863" y="20606"/>
                <wp:lineTo x="-671" y="21276"/>
                <wp:lineTo x="767" y="23286"/>
                <wp:lineTo x="20514" y="23286"/>
                <wp:lineTo x="20609" y="22951"/>
                <wp:lineTo x="22047" y="20774"/>
                <wp:lineTo x="22047" y="1508"/>
                <wp:lineTo x="20609" y="-838"/>
                <wp:lineTo x="20322" y="-1173"/>
                <wp:lineTo x="959" y="-1173"/>
              </wp:wrapPolygon>
            </wp:wrapTight>
            <wp:docPr id="14" name="Imagen 14" descr="C:\Users\Usuario\Desktop\nuevos insumos\IMG-201902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uevos insumos\IMG-20190211-WA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2600" cy="24561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C027A4" w:rsidRDefault="00C027A4">
      <w:pPr>
        <w:jc w:val="center"/>
        <w:rPr>
          <w:rFonts w:ascii="Gill Sans MT" w:hAnsi="Gill Sans MT"/>
          <w:b/>
        </w:rPr>
      </w:pPr>
    </w:p>
    <w:p w:rsidR="003C76BE" w:rsidRDefault="003C76BE">
      <w:pPr>
        <w:jc w:val="center"/>
        <w:rPr>
          <w:rFonts w:ascii="Gill Sans MT" w:hAnsi="Gill Sans MT"/>
          <w:b/>
        </w:rPr>
      </w:pPr>
    </w:p>
    <w:p w:rsidR="003C76BE" w:rsidRDefault="003C76BE">
      <w:pPr>
        <w:jc w:val="center"/>
        <w:rPr>
          <w:rFonts w:ascii="Gill Sans MT" w:hAnsi="Gill Sans MT"/>
          <w:b/>
        </w:rPr>
      </w:pPr>
    </w:p>
    <w:p w:rsidR="003C76BE" w:rsidRDefault="003C76BE">
      <w:pPr>
        <w:jc w:val="center"/>
        <w:rPr>
          <w:rFonts w:ascii="Gill Sans MT" w:hAnsi="Gill Sans MT"/>
          <w:b/>
        </w:rPr>
      </w:pPr>
    </w:p>
    <w:p w:rsidR="00DB3D47" w:rsidRDefault="00DB3D47">
      <w:pPr>
        <w:jc w:val="center"/>
        <w:rPr>
          <w:rFonts w:ascii="Gill Sans MT" w:hAnsi="Gill Sans MT"/>
          <w:b/>
        </w:rPr>
      </w:pPr>
    </w:p>
    <w:p w:rsidR="00DB3D47" w:rsidRDefault="00DB3D47">
      <w:pPr>
        <w:jc w:val="center"/>
        <w:rPr>
          <w:rFonts w:ascii="Gill Sans MT" w:hAnsi="Gill Sans MT"/>
          <w:b/>
        </w:rPr>
      </w:pPr>
    </w:p>
    <w:p w:rsidR="00DB3D47" w:rsidRDefault="00DB3D47">
      <w:pPr>
        <w:jc w:val="center"/>
        <w:rPr>
          <w:rFonts w:ascii="Gill Sans MT" w:hAnsi="Gill Sans MT"/>
          <w:b/>
        </w:rPr>
      </w:pPr>
    </w:p>
    <w:p w:rsidR="00C027A4" w:rsidRDefault="00C027A4" w:rsidP="00C027A4">
      <w:pPr>
        <w:jc w:val="center"/>
        <w:rPr>
          <w:rFonts w:ascii="Gill Sans MT" w:hAnsi="Gill Sans MT"/>
          <w:b/>
        </w:rPr>
      </w:pPr>
      <w:r w:rsidRPr="00DB3D47">
        <w:rPr>
          <w:rFonts w:ascii="Gill Sans MT" w:hAnsi="Gill Sans MT"/>
          <w:b/>
        </w:rPr>
        <w:t xml:space="preserve">INFORME FINAL </w:t>
      </w:r>
    </w:p>
    <w:p w:rsidR="00FD0A13" w:rsidRDefault="00FD0A13" w:rsidP="00C027A4">
      <w:pPr>
        <w:jc w:val="center"/>
        <w:rPr>
          <w:rFonts w:ascii="Gill Sans MT" w:hAnsi="Gill Sans MT"/>
          <w:b/>
        </w:rPr>
      </w:pPr>
    </w:p>
    <w:p w:rsidR="005302A8" w:rsidRPr="00DB3D47" w:rsidRDefault="005302A8" w:rsidP="00C027A4">
      <w:pPr>
        <w:jc w:val="center"/>
        <w:rPr>
          <w:rFonts w:ascii="Gill Sans MT" w:hAnsi="Gill Sans MT"/>
          <w:b/>
        </w:rPr>
      </w:pPr>
    </w:p>
    <w:p w:rsidR="00C027A4" w:rsidRPr="00A64058" w:rsidRDefault="00C027A4" w:rsidP="00C027A4">
      <w:pPr>
        <w:jc w:val="center"/>
        <w:rPr>
          <w:rFonts w:ascii="Gill Sans MT" w:hAnsi="Gill Sans MT"/>
          <w:b/>
          <w:sz w:val="22"/>
        </w:rPr>
      </w:pPr>
      <w:r w:rsidRPr="00A64058">
        <w:rPr>
          <w:rFonts w:ascii="Gill Sans MT" w:hAnsi="Gill Sans MT"/>
          <w:b/>
          <w:sz w:val="22"/>
        </w:rPr>
        <w:t xml:space="preserve">EL SALVADOR, SAN SALVADOR </w:t>
      </w:r>
      <w:r w:rsidR="00B352CC">
        <w:rPr>
          <w:rFonts w:ascii="Gill Sans MT" w:hAnsi="Gill Sans MT"/>
          <w:b/>
          <w:sz w:val="22"/>
        </w:rPr>
        <w:t>3</w:t>
      </w:r>
      <w:r w:rsidR="006B7574">
        <w:rPr>
          <w:rFonts w:ascii="Gill Sans MT" w:hAnsi="Gill Sans MT"/>
          <w:b/>
          <w:sz w:val="22"/>
        </w:rPr>
        <w:t xml:space="preserve"> DE </w:t>
      </w:r>
      <w:r w:rsidR="006A554A">
        <w:rPr>
          <w:rFonts w:ascii="Gill Sans MT" w:hAnsi="Gill Sans MT"/>
          <w:b/>
          <w:sz w:val="22"/>
        </w:rPr>
        <w:t>JU</w:t>
      </w:r>
      <w:r w:rsidR="00B352CC">
        <w:rPr>
          <w:rFonts w:ascii="Gill Sans MT" w:hAnsi="Gill Sans MT"/>
          <w:b/>
          <w:sz w:val="22"/>
        </w:rPr>
        <w:t>LIO</w:t>
      </w:r>
      <w:r>
        <w:rPr>
          <w:rFonts w:ascii="Gill Sans MT" w:hAnsi="Gill Sans MT"/>
          <w:b/>
          <w:sz w:val="22"/>
        </w:rPr>
        <w:t xml:space="preserve"> </w:t>
      </w:r>
      <w:r w:rsidRPr="00A64058">
        <w:rPr>
          <w:rFonts w:ascii="Gill Sans MT" w:hAnsi="Gill Sans MT"/>
          <w:b/>
          <w:sz w:val="22"/>
        </w:rPr>
        <w:t>2019</w:t>
      </w:r>
    </w:p>
    <w:p w:rsidR="00C027A4" w:rsidRDefault="003C76BE">
      <w:pPr>
        <w:pStyle w:val="TtuloTDC"/>
        <w:rPr>
          <w:rFonts w:ascii="Gill Sans MT" w:hAnsi="Gill Sans MT"/>
        </w:rPr>
      </w:pPr>
      <w:r w:rsidRPr="00A64058">
        <w:rPr>
          <w:rFonts w:ascii="Gill Sans MT" w:hAnsi="Gill Sans MT"/>
          <w:b/>
          <w:noProof/>
          <w:sz w:val="22"/>
        </w:rPr>
        <mc:AlternateContent>
          <mc:Choice Requires="wps">
            <w:drawing>
              <wp:anchor distT="0" distB="0" distL="114300" distR="114300" simplePos="0" relativeHeight="251658240" behindDoc="0" locked="0" layoutInCell="1" allowOverlap="1" wp14:anchorId="53D36E5A" wp14:editId="713D66E8">
                <wp:simplePos x="0" y="0"/>
                <wp:positionH relativeFrom="column">
                  <wp:posOffset>5494020</wp:posOffset>
                </wp:positionH>
                <wp:positionV relativeFrom="paragraph">
                  <wp:posOffset>211482</wp:posOffset>
                </wp:positionV>
                <wp:extent cx="572494" cy="545911"/>
                <wp:effectExtent l="0" t="0" r="18415" b="26035"/>
                <wp:wrapNone/>
                <wp:docPr id="13" name="Rectángulo 13"/>
                <wp:cNvGraphicFramePr/>
                <a:graphic xmlns:a="http://schemas.openxmlformats.org/drawingml/2006/main">
                  <a:graphicData uri="http://schemas.microsoft.com/office/word/2010/wordprocessingShape">
                    <wps:wsp>
                      <wps:cNvSpPr/>
                      <wps:spPr>
                        <a:xfrm>
                          <a:off x="0" y="0"/>
                          <a:ext cx="572494" cy="5459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1FEF81" id="Rectángulo 13" o:spid="_x0000_s1026" style="position:absolute;margin-left:432.6pt;margin-top:16.65pt;width:45.1pt;height:4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" fillcolor="white [3201]" strokecolor="white [3212]" strokeweight="2pt"/>
            </w:pict>
          </mc:Fallback>
        </mc:AlternateContent>
      </w:r>
      <w:r w:rsidRPr="00A64058">
        <w:rPr>
          <w:rFonts w:ascii="Gill Sans MT" w:hAnsi="Gill Sans MT"/>
        </w:rPr>
        <w:br w:type="page"/>
      </w:r>
    </w:p>
    <w:p w:rsidR="00C027A4" w:rsidRPr="00DB3D47" w:rsidRDefault="00C027A4" w:rsidP="00C027A4">
      <w:pPr>
        <w:jc w:val="center"/>
        <w:rPr>
          <w:rFonts w:ascii="Gill Sans MT" w:hAnsi="Gill Sans MT"/>
          <w:b/>
          <w:sz w:val="32"/>
        </w:rPr>
      </w:pPr>
      <w:r w:rsidRPr="00DB3D47">
        <w:rPr>
          <w:rFonts w:ascii="Gill Sans MT" w:hAnsi="Gill Sans MT"/>
          <w:sz w:val="28"/>
        </w:rPr>
        <w:lastRenderedPageBreak/>
        <w:t>INVESTIGACIÓN-ACCIÓN-PARTICIPATIVA</w:t>
      </w:r>
    </w:p>
    <w:p w:rsidR="00C027A4" w:rsidRDefault="00C027A4" w:rsidP="00C027A4">
      <w:pPr>
        <w:spacing w:line="276" w:lineRule="auto"/>
        <w:jc w:val="center"/>
        <w:rPr>
          <w:rFonts w:ascii="Gill Sans MT" w:hAnsi="Gill Sans MT"/>
          <w:sz w:val="28"/>
        </w:rPr>
      </w:pPr>
      <w:r w:rsidRPr="00DB3D47">
        <w:rPr>
          <w:rFonts w:ascii="Gill Sans MT" w:hAnsi="Gill Sans MT"/>
          <w:sz w:val="28"/>
        </w:rPr>
        <w:t>DETERMIN</w:t>
      </w:r>
      <w:r w:rsidR="00727A9D">
        <w:rPr>
          <w:rFonts w:ascii="Gill Sans MT" w:hAnsi="Gill Sans MT"/>
          <w:sz w:val="28"/>
        </w:rPr>
        <w:t>ANTES SOCIALES DE VIH EN POBLACIÓN TRANSGÉNERO</w:t>
      </w:r>
      <w:r w:rsidRPr="00DB3D47">
        <w:rPr>
          <w:rFonts w:ascii="Gill Sans MT" w:hAnsi="Gill Sans MT"/>
          <w:sz w:val="28"/>
        </w:rPr>
        <w:t xml:space="preserve">  </w:t>
      </w:r>
      <w:r w:rsidR="00DB3D47">
        <w:rPr>
          <w:rFonts w:ascii="Gill Sans MT" w:hAnsi="Gill Sans MT"/>
          <w:sz w:val="28"/>
        </w:rPr>
        <w:t xml:space="preserve">                  </w:t>
      </w:r>
      <w:r w:rsidRPr="00DB3D47">
        <w:rPr>
          <w:rFonts w:ascii="Gill Sans MT" w:hAnsi="Gill Sans MT"/>
          <w:sz w:val="28"/>
        </w:rPr>
        <w:t>DE EL SALVADOR</w:t>
      </w:r>
    </w:p>
    <w:p w:rsidR="00DB3D47" w:rsidRDefault="00DB3D47" w:rsidP="00C027A4">
      <w:pPr>
        <w:spacing w:line="276" w:lineRule="auto"/>
        <w:jc w:val="center"/>
        <w:rPr>
          <w:rFonts w:ascii="Gill Sans MT" w:hAnsi="Gill Sans MT"/>
          <w:sz w:val="28"/>
        </w:rPr>
      </w:pPr>
    </w:p>
    <w:p w:rsidR="00DB3D47" w:rsidRPr="00FD0A13" w:rsidRDefault="00FD0A13" w:rsidP="00DB3D47">
      <w:pPr>
        <w:spacing w:line="276" w:lineRule="auto"/>
        <w:jc w:val="left"/>
        <w:rPr>
          <w:rFonts w:ascii="Gill Sans MT" w:hAnsi="Gill Sans MT"/>
          <w:b/>
        </w:rPr>
      </w:pPr>
      <w:r w:rsidRPr="00FD0A13">
        <w:rPr>
          <w:rFonts w:ascii="Gill Sans MT" w:hAnsi="Gill Sans MT"/>
          <w:b/>
        </w:rPr>
        <w:t xml:space="preserve">ELABORADO POR: </w:t>
      </w:r>
    </w:p>
    <w:p w:rsidR="00DB3D47" w:rsidRPr="00DB3D47" w:rsidRDefault="00DB3D47" w:rsidP="00FD0A13">
      <w:pPr>
        <w:spacing w:after="0"/>
        <w:jc w:val="left"/>
        <w:rPr>
          <w:rFonts w:ascii="Gill Sans MT" w:hAnsi="Gill Sans MT"/>
          <w:sz w:val="22"/>
        </w:rPr>
      </w:pPr>
      <w:r w:rsidRPr="00DB3D47">
        <w:rPr>
          <w:rFonts w:ascii="Gill Sans MT" w:hAnsi="Gill Sans MT"/>
          <w:sz w:val="22"/>
        </w:rPr>
        <w:t xml:space="preserve">Mónica Linares        </w:t>
      </w:r>
      <w:r>
        <w:rPr>
          <w:rFonts w:ascii="Gill Sans MT" w:hAnsi="Gill Sans MT"/>
          <w:sz w:val="22"/>
        </w:rPr>
        <w:tab/>
      </w:r>
      <w:r>
        <w:rPr>
          <w:rFonts w:ascii="Gill Sans MT" w:hAnsi="Gill Sans MT"/>
          <w:sz w:val="22"/>
        </w:rPr>
        <w:tab/>
      </w:r>
      <w:r w:rsidRPr="00DB3D47">
        <w:rPr>
          <w:rFonts w:ascii="Gill Sans MT" w:hAnsi="Gill Sans MT"/>
          <w:sz w:val="22"/>
        </w:rPr>
        <w:t>Directora Ejecutiva. ASPIDH</w:t>
      </w:r>
    </w:p>
    <w:p w:rsidR="00DB3D47" w:rsidRPr="00DB3D47" w:rsidRDefault="00DB3D47" w:rsidP="00FD0A13">
      <w:pPr>
        <w:spacing w:after="0"/>
        <w:jc w:val="left"/>
        <w:rPr>
          <w:rFonts w:ascii="Gill Sans MT" w:hAnsi="Gill Sans MT"/>
          <w:sz w:val="22"/>
        </w:rPr>
      </w:pPr>
      <w:r w:rsidRPr="00DB3D47">
        <w:rPr>
          <w:rFonts w:ascii="Gill Sans MT" w:hAnsi="Gill Sans MT"/>
          <w:sz w:val="22"/>
        </w:rPr>
        <w:t xml:space="preserve">Ámbar Alfaro    </w:t>
      </w:r>
      <w:r>
        <w:rPr>
          <w:rFonts w:ascii="Gill Sans MT" w:hAnsi="Gill Sans MT"/>
          <w:sz w:val="22"/>
        </w:rPr>
        <w:tab/>
      </w:r>
      <w:r>
        <w:rPr>
          <w:rFonts w:ascii="Gill Sans MT" w:hAnsi="Gill Sans MT"/>
          <w:sz w:val="22"/>
        </w:rPr>
        <w:tab/>
      </w:r>
      <w:r w:rsidRPr="00DB3D47">
        <w:rPr>
          <w:rFonts w:ascii="Gill Sans MT" w:hAnsi="Gill Sans MT"/>
          <w:sz w:val="22"/>
        </w:rPr>
        <w:t>Educadora ASPIDH</w:t>
      </w:r>
    </w:p>
    <w:p w:rsidR="00DB3D47" w:rsidRPr="00DB3D47" w:rsidRDefault="00DB3D47" w:rsidP="00FD0A13">
      <w:pPr>
        <w:spacing w:after="0"/>
        <w:jc w:val="left"/>
        <w:rPr>
          <w:rFonts w:ascii="Gill Sans MT" w:hAnsi="Gill Sans MT"/>
          <w:sz w:val="22"/>
        </w:rPr>
      </w:pPr>
      <w:r w:rsidRPr="00DB3D47">
        <w:rPr>
          <w:rFonts w:ascii="Gill Sans MT" w:hAnsi="Gill Sans MT"/>
          <w:sz w:val="22"/>
        </w:rPr>
        <w:t>Camila Portillo</w:t>
      </w:r>
      <w:r>
        <w:rPr>
          <w:rFonts w:ascii="Gill Sans MT" w:hAnsi="Gill Sans MT"/>
          <w:sz w:val="22"/>
        </w:rPr>
        <w:t xml:space="preserve"> </w:t>
      </w:r>
      <w:r w:rsidRPr="00DB3D47">
        <w:rPr>
          <w:rFonts w:ascii="Gill Sans MT" w:hAnsi="Gill Sans MT"/>
          <w:sz w:val="22"/>
        </w:rPr>
        <w:t xml:space="preserve">  </w:t>
      </w:r>
      <w:r>
        <w:rPr>
          <w:rFonts w:ascii="Gill Sans MT" w:hAnsi="Gill Sans MT"/>
          <w:sz w:val="22"/>
        </w:rPr>
        <w:tab/>
      </w:r>
      <w:r>
        <w:rPr>
          <w:rFonts w:ascii="Gill Sans MT" w:hAnsi="Gill Sans MT"/>
          <w:sz w:val="22"/>
        </w:rPr>
        <w:tab/>
      </w:r>
      <w:r w:rsidRPr="00DB3D47">
        <w:rPr>
          <w:rFonts w:ascii="Gill Sans MT" w:hAnsi="Gill Sans MT"/>
          <w:sz w:val="22"/>
        </w:rPr>
        <w:t>Educadora ASPIDH</w:t>
      </w:r>
    </w:p>
    <w:p w:rsidR="00DB3D47" w:rsidRPr="00DB3D47" w:rsidRDefault="00DB3D47" w:rsidP="00FD0A13">
      <w:pPr>
        <w:spacing w:after="0"/>
        <w:jc w:val="left"/>
        <w:rPr>
          <w:rFonts w:ascii="Gill Sans MT" w:hAnsi="Gill Sans MT"/>
          <w:sz w:val="22"/>
        </w:rPr>
      </w:pPr>
      <w:r w:rsidRPr="00DB3D47">
        <w:rPr>
          <w:rFonts w:ascii="Gill Sans MT" w:hAnsi="Gill Sans MT"/>
          <w:sz w:val="22"/>
        </w:rPr>
        <w:t xml:space="preserve">Naima Villalta   </w:t>
      </w:r>
      <w:r>
        <w:rPr>
          <w:rFonts w:ascii="Gill Sans MT" w:hAnsi="Gill Sans MT"/>
          <w:sz w:val="22"/>
        </w:rPr>
        <w:tab/>
      </w:r>
      <w:r>
        <w:rPr>
          <w:rFonts w:ascii="Gill Sans MT" w:hAnsi="Gill Sans MT"/>
          <w:sz w:val="22"/>
        </w:rPr>
        <w:tab/>
      </w:r>
      <w:r>
        <w:rPr>
          <w:rFonts w:ascii="Gill Sans MT" w:hAnsi="Gill Sans MT"/>
          <w:sz w:val="22"/>
        </w:rPr>
        <w:tab/>
      </w:r>
      <w:r w:rsidRPr="00DB3D47">
        <w:rPr>
          <w:rFonts w:ascii="Gill Sans MT" w:hAnsi="Gill Sans MT"/>
          <w:sz w:val="22"/>
        </w:rPr>
        <w:t>Educadora ASPIDH</w:t>
      </w:r>
    </w:p>
    <w:p w:rsidR="00DB3D47" w:rsidRPr="00DB3D47" w:rsidRDefault="00DB3D47" w:rsidP="00FD0A13">
      <w:pPr>
        <w:spacing w:after="0"/>
        <w:jc w:val="left"/>
        <w:rPr>
          <w:rFonts w:ascii="Gill Sans MT" w:hAnsi="Gill Sans MT"/>
          <w:sz w:val="22"/>
        </w:rPr>
      </w:pPr>
      <w:proofErr w:type="spellStart"/>
      <w:r w:rsidRPr="00DB3D47">
        <w:rPr>
          <w:rFonts w:ascii="Gill Sans MT" w:hAnsi="Gill Sans MT"/>
          <w:sz w:val="22"/>
        </w:rPr>
        <w:t>Britany</w:t>
      </w:r>
      <w:proofErr w:type="spellEnd"/>
      <w:r w:rsidRPr="00DB3D47">
        <w:rPr>
          <w:rFonts w:ascii="Gill Sans MT" w:hAnsi="Gill Sans MT"/>
          <w:sz w:val="22"/>
        </w:rPr>
        <w:t xml:space="preserve"> Castillo </w:t>
      </w:r>
      <w:r>
        <w:rPr>
          <w:rFonts w:ascii="Gill Sans MT" w:hAnsi="Gill Sans MT"/>
          <w:sz w:val="22"/>
        </w:rPr>
        <w:tab/>
      </w:r>
      <w:r>
        <w:rPr>
          <w:rFonts w:ascii="Gill Sans MT" w:hAnsi="Gill Sans MT"/>
          <w:sz w:val="22"/>
        </w:rPr>
        <w:tab/>
      </w:r>
      <w:r>
        <w:rPr>
          <w:rFonts w:ascii="Gill Sans MT" w:hAnsi="Gill Sans MT"/>
          <w:sz w:val="22"/>
        </w:rPr>
        <w:tab/>
      </w:r>
      <w:r w:rsidRPr="00DB3D47">
        <w:rPr>
          <w:rFonts w:ascii="Gill Sans MT" w:hAnsi="Gill Sans MT"/>
          <w:sz w:val="22"/>
        </w:rPr>
        <w:t>Educadora ASPIDH</w:t>
      </w:r>
    </w:p>
    <w:p w:rsidR="00FD0A13" w:rsidRDefault="00DB3D47" w:rsidP="00FD0A13">
      <w:pPr>
        <w:spacing w:after="0"/>
        <w:jc w:val="left"/>
        <w:rPr>
          <w:rFonts w:ascii="Gill Sans MT" w:hAnsi="Gill Sans MT"/>
          <w:sz w:val="22"/>
        </w:rPr>
      </w:pPr>
      <w:r w:rsidRPr="00DB3D47">
        <w:rPr>
          <w:rFonts w:ascii="Gill Sans MT" w:hAnsi="Gill Sans MT"/>
          <w:sz w:val="22"/>
        </w:rPr>
        <w:t xml:space="preserve">Stacy Aragón </w:t>
      </w:r>
      <w:r>
        <w:rPr>
          <w:rFonts w:ascii="Gill Sans MT" w:hAnsi="Gill Sans MT"/>
          <w:sz w:val="22"/>
        </w:rPr>
        <w:tab/>
      </w:r>
      <w:r>
        <w:rPr>
          <w:rFonts w:ascii="Gill Sans MT" w:hAnsi="Gill Sans MT"/>
          <w:sz w:val="22"/>
        </w:rPr>
        <w:tab/>
      </w:r>
      <w:r>
        <w:rPr>
          <w:rFonts w:ascii="Gill Sans MT" w:hAnsi="Gill Sans MT"/>
          <w:sz w:val="22"/>
        </w:rPr>
        <w:tab/>
      </w:r>
      <w:r w:rsidRPr="00DB3D47">
        <w:rPr>
          <w:rFonts w:ascii="Gill Sans MT" w:hAnsi="Gill Sans MT"/>
          <w:sz w:val="22"/>
        </w:rPr>
        <w:t>Educadora ASPIDH</w:t>
      </w:r>
    </w:p>
    <w:p w:rsidR="000D0406" w:rsidRPr="00DB3D47" w:rsidRDefault="000D0406" w:rsidP="000D0406">
      <w:pPr>
        <w:spacing w:after="0"/>
        <w:jc w:val="left"/>
        <w:rPr>
          <w:rFonts w:ascii="Gill Sans MT" w:hAnsi="Gill Sans MT"/>
          <w:sz w:val="22"/>
        </w:rPr>
      </w:pPr>
      <w:r w:rsidRPr="00DB3D47">
        <w:rPr>
          <w:rFonts w:ascii="Gill Sans MT" w:hAnsi="Gill Sans MT"/>
          <w:sz w:val="22"/>
        </w:rPr>
        <w:t>Karla Guevara</w:t>
      </w:r>
      <w:r>
        <w:rPr>
          <w:rFonts w:ascii="Gill Sans MT" w:hAnsi="Gill Sans MT"/>
          <w:sz w:val="22"/>
        </w:rPr>
        <w:tab/>
        <w:t xml:space="preserve">           </w:t>
      </w:r>
      <w:r>
        <w:rPr>
          <w:rFonts w:ascii="Gill Sans MT" w:hAnsi="Gill Sans MT"/>
          <w:sz w:val="22"/>
        </w:rPr>
        <w:tab/>
      </w:r>
      <w:r>
        <w:rPr>
          <w:rFonts w:ascii="Gill Sans MT" w:hAnsi="Gill Sans MT"/>
          <w:sz w:val="22"/>
        </w:rPr>
        <w:tab/>
      </w:r>
      <w:r w:rsidRPr="00DB3D47">
        <w:rPr>
          <w:rFonts w:ascii="Gill Sans MT" w:hAnsi="Gill Sans MT"/>
          <w:sz w:val="22"/>
        </w:rPr>
        <w:t xml:space="preserve">Directora Ejecutiva. Colectivo Alejandría </w:t>
      </w:r>
    </w:p>
    <w:p w:rsidR="000D0406" w:rsidRPr="00DB3D47" w:rsidRDefault="000D0406" w:rsidP="000D0406">
      <w:pPr>
        <w:spacing w:after="0" w:line="240" w:lineRule="auto"/>
        <w:ind w:left="2880" w:hanging="2880"/>
        <w:jc w:val="left"/>
        <w:rPr>
          <w:rFonts w:ascii="Gill Sans MT" w:hAnsi="Gill Sans MT"/>
          <w:sz w:val="22"/>
        </w:rPr>
      </w:pPr>
      <w:proofErr w:type="spellStart"/>
      <w:r w:rsidRPr="00DB3D47">
        <w:rPr>
          <w:rFonts w:ascii="Gill Sans MT" w:hAnsi="Gill Sans MT"/>
          <w:sz w:val="22"/>
        </w:rPr>
        <w:t>Maía</w:t>
      </w:r>
      <w:proofErr w:type="spellEnd"/>
      <w:r w:rsidRPr="00DB3D47">
        <w:rPr>
          <w:rFonts w:ascii="Gill Sans MT" w:hAnsi="Gill Sans MT"/>
          <w:sz w:val="22"/>
        </w:rPr>
        <w:t xml:space="preserve"> Sofía Gómez  </w:t>
      </w:r>
      <w:r>
        <w:rPr>
          <w:rFonts w:ascii="Gill Sans MT" w:hAnsi="Gill Sans MT"/>
          <w:sz w:val="22"/>
        </w:rPr>
        <w:t xml:space="preserve">       </w:t>
      </w:r>
      <w:r>
        <w:rPr>
          <w:rFonts w:ascii="Gill Sans MT" w:hAnsi="Gill Sans MT"/>
          <w:sz w:val="22"/>
        </w:rPr>
        <w:tab/>
      </w:r>
      <w:r w:rsidRPr="00DB3D47">
        <w:rPr>
          <w:rFonts w:ascii="Gill Sans MT" w:hAnsi="Gill Sans MT"/>
          <w:sz w:val="22"/>
        </w:rPr>
        <w:t xml:space="preserve">Especialista Regional en Derechos Sexuales y Reproductivos. </w:t>
      </w:r>
      <w:r>
        <w:rPr>
          <w:rFonts w:ascii="Gill Sans MT" w:hAnsi="Gill Sans MT"/>
          <w:sz w:val="22"/>
        </w:rPr>
        <w:t xml:space="preserve">                     </w:t>
      </w:r>
      <w:r w:rsidRPr="00DB3D47">
        <w:rPr>
          <w:rFonts w:ascii="Gill Sans MT" w:hAnsi="Gill Sans MT"/>
          <w:sz w:val="22"/>
        </w:rPr>
        <w:t>Plan Internacional</w:t>
      </w:r>
    </w:p>
    <w:p w:rsidR="00DB3D47" w:rsidRPr="00DB3D47" w:rsidRDefault="00DB3D47" w:rsidP="00FD0A13">
      <w:pPr>
        <w:spacing w:after="0"/>
        <w:jc w:val="left"/>
        <w:rPr>
          <w:rFonts w:ascii="Gill Sans MT" w:hAnsi="Gill Sans MT"/>
          <w:sz w:val="22"/>
        </w:rPr>
      </w:pPr>
      <w:r w:rsidRPr="00DB3D47">
        <w:rPr>
          <w:rFonts w:ascii="Gill Sans MT" w:hAnsi="Gill Sans MT"/>
          <w:sz w:val="22"/>
        </w:rPr>
        <w:t>Salvador A</w:t>
      </w:r>
      <w:r w:rsidR="00E30AE9">
        <w:rPr>
          <w:rFonts w:ascii="Gill Sans MT" w:hAnsi="Gill Sans MT"/>
          <w:sz w:val="22"/>
        </w:rPr>
        <w:t>.</w:t>
      </w:r>
      <w:r w:rsidRPr="00DB3D47">
        <w:rPr>
          <w:rFonts w:ascii="Gill Sans MT" w:hAnsi="Gill Sans MT"/>
          <w:sz w:val="22"/>
        </w:rPr>
        <w:t xml:space="preserve"> Mendoza </w:t>
      </w:r>
      <w:r w:rsidR="007F7D13">
        <w:rPr>
          <w:rFonts w:ascii="Gill Sans MT" w:hAnsi="Gill Sans MT"/>
          <w:sz w:val="22"/>
        </w:rPr>
        <w:t>Trejo</w:t>
      </w:r>
      <w:r w:rsidRPr="00DB3D47">
        <w:rPr>
          <w:rFonts w:ascii="Gill Sans MT" w:hAnsi="Gill Sans MT"/>
          <w:sz w:val="22"/>
        </w:rPr>
        <w:t xml:space="preserve"> </w:t>
      </w:r>
      <w:r>
        <w:rPr>
          <w:rFonts w:ascii="Gill Sans MT" w:hAnsi="Gill Sans MT"/>
          <w:sz w:val="22"/>
        </w:rPr>
        <w:t xml:space="preserve">    </w:t>
      </w:r>
      <w:r w:rsidRPr="00DB3D47">
        <w:rPr>
          <w:rFonts w:ascii="Gill Sans MT" w:hAnsi="Gill Sans MT"/>
          <w:sz w:val="22"/>
        </w:rPr>
        <w:t>Asesor Técnico</w:t>
      </w:r>
      <w:r w:rsidR="00FD0A13">
        <w:rPr>
          <w:rFonts w:ascii="Gill Sans MT" w:hAnsi="Gill Sans MT"/>
          <w:sz w:val="22"/>
        </w:rPr>
        <w:t xml:space="preserve">. </w:t>
      </w:r>
      <w:r w:rsidRPr="00DB3D47">
        <w:rPr>
          <w:rFonts w:ascii="Gill Sans MT" w:hAnsi="Gill Sans MT"/>
          <w:sz w:val="22"/>
        </w:rPr>
        <w:t xml:space="preserve">Entre Amigos </w:t>
      </w:r>
    </w:p>
    <w:p w:rsidR="00FD0A13" w:rsidRPr="00FD0A13" w:rsidRDefault="00FD0A13" w:rsidP="00FD0A13">
      <w:pPr>
        <w:rPr>
          <w:rFonts w:ascii="Gill Sans MT" w:hAnsi="Gill Sans MT" w:cs="Gill Sans"/>
          <w:b/>
          <w:sz w:val="12"/>
          <w:lang w:eastAsia="es-NI"/>
        </w:rPr>
      </w:pPr>
    </w:p>
    <w:p w:rsidR="00FD0A13" w:rsidRPr="00D12E04" w:rsidRDefault="00FD0A13" w:rsidP="00FD0A13">
      <w:pPr>
        <w:rPr>
          <w:rFonts w:ascii="Gill Sans MT" w:hAnsi="Gill Sans MT" w:cs="Gill Sans"/>
          <w:b/>
          <w:lang w:eastAsia="es-NI"/>
        </w:rPr>
      </w:pPr>
      <w:r w:rsidRPr="00D12E04">
        <w:rPr>
          <w:rFonts w:ascii="Gill Sans MT" w:hAnsi="Gill Sans MT" w:cs="Gill Sans"/>
          <w:b/>
          <w:lang w:eastAsia="es-NI"/>
        </w:rPr>
        <w:t xml:space="preserve">ASISTENCIA TÉCNICA: </w:t>
      </w:r>
    </w:p>
    <w:p w:rsidR="00FD0A13" w:rsidRDefault="00FD0A13" w:rsidP="00FD0A13">
      <w:pPr>
        <w:spacing w:after="0" w:line="240" w:lineRule="auto"/>
        <w:rPr>
          <w:rFonts w:ascii="Gill Sans MT" w:hAnsi="Gill Sans MT" w:cs="Courier New"/>
          <w:sz w:val="22"/>
          <w:lang w:val="es-HN" w:eastAsia="es-NI"/>
        </w:rPr>
      </w:pPr>
      <w:r w:rsidRPr="00FD0A13">
        <w:rPr>
          <w:rFonts w:ascii="Gill Sans MT" w:hAnsi="Gill Sans MT" w:cs="Courier New"/>
          <w:sz w:val="22"/>
          <w:lang w:val="es-HN" w:eastAsia="es-NI"/>
        </w:rPr>
        <w:t xml:space="preserve">Oscar Núñez </w:t>
      </w:r>
      <w:r w:rsidRPr="00FD0A13">
        <w:rPr>
          <w:rFonts w:ascii="Gill Sans MT" w:hAnsi="Gill Sans MT" w:cs="Courier New"/>
          <w:sz w:val="22"/>
          <w:lang w:val="es-HN" w:eastAsia="es-NI"/>
        </w:rPr>
        <w:tab/>
      </w:r>
      <w:r w:rsidRPr="00FD0A13">
        <w:rPr>
          <w:rFonts w:ascii="Gill Sans MT" w:hAnsi="Gill Sans MT" w:cs="Courier New"/>
          <w:sz w:val="22"/>
          <w:lang w:val="es-HN" w:eastAsia="es-NI"/>
        </w:rPr>
        <w:tab/>
        <w:t xml:space="preserve">   </w:t>
      </w:r>
      <w:r w:rsidRPr="00FD0A13">
        <w:rPr>
          <w:rFonts w:ascii="Gill Sans MT" w:hAnsi="Gill Sans MT" w:cs="Courier New"/>
          <w:sz w:val="22"/>
          <w:lang w:val="es-HN" w:eastAsia="es-NI"/>
        </w:rPr>
        <w:tab/>
      </w:r>
      <w:r w:rsidRPr="00FD0A13">
        <w:rPr>
          <w:rFonts w:ascii="Gill Sans MT" w:hAnsi="Gill Sans MT" w:cs="Courier New"/>
          <w:sz w:val="22"/>
          <w:lang w:val="es-ES" w:eastAsia="es-NI"/>
        </w:rPr>
        <w:t xml:space="preserve">MD, MQMHS. </w:t>
      </w:r>
      <w:r w:rsidRPr="00FD0A13">
        <w:rPr>
          <w:rFonts w:ascii="Gill Sans MT" w:hAnsi="Gill Sans MT" w:cs="Courier New"/>
          <w:sz w:val="22"/>
          <w:lang w:val="es-HN" w:eastAsia="es-NI"/>
        </w:rPr>
        <w:t>Director del proyecto PrevenSida de USAID</w:t>
      </w:r>
    </w:p>
    <w:p w:rsidR="00FD0A13" w:rsidRPr="00FD0A13" w:rsidRDefault="00FD0A13" w:rsidP="00FD0A13">
      <w:pPr>
        <w:spacing w:after="0" w:line="240" w:lineRule="auto"/>
        <w:rPr>
          <w:rFonts w:ascii="Gill Sans MT" w:hAnsi="Gill Sans MT"/>
          <w:sz w:val="22"/>
          <w:lang w:val="es-ES" w:eastAsia="es-NI"/>
        </w:rPr>
      </w:pPr>
    </w:p>
    <w:p w:rsidR="00FD0A13" w:rsidRPr="00FD0A13" w:rsidRDefault="00FD0A13" w:rsidP="00FD0A13">
      <w:pPr>
        <w:spacing w:after="0" w:line="240" w:lineRule="auto"/>
        <w:rPr>
          <w:rFonts w:ascii="Gill Sans MT" w:hAnsi="Gill Sans MT"/>
          <w:sz w:val="22"/>
          <w:lang w:val="es-ES" w:eastAsia="es-NI"/>
        </w:rPr>
      </w:pPr>
      <w:r w:rsidRPr="00FD0A13">
        <w:rPr>
          <w:rFonts w:ascii="Gill Sans MT" w:hAnsi="Gill Sans MT"/>
          <w:sz w:val="22"/>
          <w:lang w:val="en-US" w:eastAsia="es-NI"/>
        </w:rPr>
        <w:t>Yudy Carla Wong</w:t>
      </w:r>
      <w:r w:rsidRPr="00FD0A13">
        <w:rPr>
          <w:rFonts w:ascii="Gill Sans MT" w:hAnsi="Gill Sans MT"/>
          <w:sz w:val="22"/>
          <w:lang w:val="en-US" w:eastAsia="es-NI"/>
        </w:rPr>
        <w:tab/>
        <w:t xml:space="preserve">    </w:t>
      </w:r>
      <w:r w:rsidRPr="00FD0A13">
        <w:rPr>
          <w:rFonts w:ascii="Gill Sans MT" w:hAnsi="Gill Sans MT"/>
          <w:sz w:val="22"/>
          <w:lang w:val="en-US" w:eastAsia="es-NI"/>
        </w:rPr>
        <w:tab/>
        <w:t xml:space="preserve">MD, MPH, MQMHS. </w:t>
      </w:r>
      <w:r w:rsidRPr="00FD0A13">
        <w:rPr>
          <w:rFonts w:ascii="Gill Sans MT" w:hAnsi="Gill Sans MT"/>
          <w:sz w:val="22"/>
          <w:lang w:val="es-ES" w:eastAsia="es-NI"/>
        </w:rPr>
        <w:t xml:space="preserve">Asesora de investigaciones. </w:t>
      </w:r>
    </w:p>
    <w:p w:rsidR="00FD0A13" w:rsidRDefault="00FD0A13" w:rsidP="00FD0A13">
      <w:pPr>
        <w:spacing w:after="0" w:line="240" w:lineRule="auto"/>
        <w:rPr>
          <w:rFonts w:ascii="Gill Sans MT" w:hAnsi="Gill Sans MT"/>
          <w:sz w:val="22"/>
          <w:lang w:eastAsia="es-NI"/>
        </w:rPr>
      </w:pPr>
      <w:r w:rsidRPr="00FD0A13">
        <w:rPr>
          <w:rFonts w:ascii="Gill Sans MT" w:hAnsi="Gill Sans MT"/>
          <w:sz w:val="22"/>
          <w:lang w:eastAsia="es-NI"/>
        </w:rPr>
        <w:t xml:space="preserve">                                               Proyecto PrevenSida de USAID</w:t>
      </w:r>
    </w:p>
    <w:p w:rsidR="00FD0A13" w:rsidRPr="00FD0A13" w:rsidRDefault="00FD0A13" w:rsidP="00FD0A13">
      <w:pPr>
        <w:spacing w:after="0" w:line="240" w:lineRule="auto"/>
        <w:rPr>
          <w:rFonts w:ascii="Gill Sans MT" w:hAnsi="Gill Sans MT"/>
          <w:sz w:val="22"/>
          <w:lang w:val="es-ES" w:eastAsia="es-NI"/>
        </w:rPr>
      </w:pPr>
    </w:p>
    <w:p w:rsidR="00FD0A13" w:rsidRPr="00FD0A13" w:rsidRDefault="00FD0A13" w:rsidP="00FD0A13">
      <w:pPr>
        <w:spacing w:after="0" w:line="240" w:lineRule="auto"/>
        <w:rPr>
          <w:rFonts w:ascii="Gill Sans MT" w:hAnsi="Gill Sans MT"/>
          <w:sz w:val="22"/>
          <w:lang w:eastAsia="es-NI"/>
        </w:rPr>
      </w:pPr>
      <w:r w:rsidRPr="00FD0A13">
        <w:rPr>
          <w:rFonts w:ascii="Gill Sans MT" w:hAnsi="Gill Sans MT"/>
          <w:sz w:val="22"/>
          <w:lang w:eastAsia="es-NI"/>
        </w:rPr>
        <w:t xml:space="preserve">Marianela Corriols </w:t>
      </w:r>
      <w:r w:rsidRPr="00FD0A13">
        <w:rPr>
          <w:rFonts w:ascii="Gill Sans MT" w:hAnsi="Gill Sans MT"/>
          <w:sz w:val="22"/>
          <w:lang w:eastAsia="es-NI"/>
        </w:rPr>
        <w:tab/>
        <w:t xml:space="preserve">    </w:t>
      </w:r>
      <w:r w:rsidRPr="00FD0A13">
        <w:rPr>
          <w:rFonts w:ascii="Gill Sans MT" w:hAnsi="Gill Sans MT"/>
          <w:sz w:val="22"/>
          <w:lang w:eastAsia="es-NI"/>
        </w:rPr>
        <w:tab/>
        <w:t xml:space="preserve">MD, PHD. Asesora Regional en Información Estratégica </w:t>
      </w:r>
    </w:p>
    <w:p w:rsidR="00FD0A13" w:rsidRDefault="00100381" w:rsidP="00100381">
      <w:pPr>
        <w:spacing w:after="0" w:line="240" w:lineRule="auto"/>
        <w:rPr>
          <w:rFonts w:ascii="Gill Sans MT" w:hAnsi="Gill Sans MT"/>
          <w:lang w:eastAsia="es-NI"/>
        </w:rPr>
      </w:pPr>
      <w:r>
        <w:rPr>
          <w:rFonts w:ascii="Gill Sans MT" w:hAnsi="Gill Sans MT"/>
          <w:sz w:val="22"/>
          <w:lang w:eastAsia="es-NI"/>
        </w:rPr>
        <w:t xml:space="preserve">                                               U</w:t>
      </w:r>
      <w:r w:rsidR="00FD0A13" w:rsidRPr="00FD0A13">
        <w:rPr>
          <w:rFonts w:ascii="Gill Sans MT" w:hAnsi="Gill Sans MT"/>
          <w:sz w:val="22"/>
          <w:lang w:eastAsia="es-NI"/>
        </w:rPr>
        <w:t>SAID Centro América</w:t>
      </w:r>
    </w:p>
    <w:p w:rsidR="00DB3D47" w:rsidRPr="00FD0A13" w:rsidRDefault="00DB3D47" w:rsidP="00DB3D47">
      <w:pPr>
        <w:spacing w:line="276" w:lineRule="auto"/>
        <w:jc w:val="left"/>
        <w:rPr>
          <w:rFonts w:ascii="Gill Sans MT" w:hAnsi="Gill Sans MT"/>
          <w:sz w:val="16"/>
        </w:rPr>
      </w:pPr>
    </w:p>
    <w:p w:rsidR="00C027A4" w:rsidRPr="00A64058" w:rsidRDefault="00C027A4" w:rsidP="00C027A4">
      <w:pPr>
        <w:spacing w:line="276" w:lineRule="auto"/>
        <w:rPr>
          <w:rFonts w:ascii="Gill Sans MT" w:hAnsi="Gill Sans MT"/>
          <w:sz w:val="22"/>
        </w:rPr>
      </w:pPr>
      <w:r w:rsidRPr="00D23B88">
        <w:rPr>
          <w:rFonts w:ascii="Gill Sans MT" w:hAnsi="Gill Sans MT"/>
          <w:b/>
          <w:sz w:val="22"/>
        </w:rPr>
        <w:t>Fotografía:</w:t>
      </w:r>
      <w:r w:rsidRPr="00A64058">
        <w:rPr>
          <w:rFonts w:ascii="Gill Sans MT" w:hAnsi="Gill Sans MT"/>
          <w:sz w:val="22"/>
        </w:rPr>
        <w:t xml:space="preserve"> Taller de Determinantes Sociales del VIH, realizado del 15 al 17 de enero 2019. F</w:t>
      </w:r>
      <w:r>
        <w:rPr>
          <w:rFonts w:ascii="Gill Sans MT" w:hAnsi="Gill Sans MT"/>
          <w:sz w:val="22"/>
        </w:rPr>
        <w:t xml:space="preserve">otografía tomada por </w:t>
      </w:r>
      <w:r w:rsidRPr="00A64058">
        <w:rPr>
          <w:rFonts w:ascii="Gill Sans MT" w:hAnsi="Gill Sans MT"/>
          <w:sz w:val="22"/>
        </w:rPr>
        <w:t>Liliana Hernández, Coordinadora de Comunicaciones de Entre Amigos.</w:t>
      </w:r>
    </w:p>
    <w:p w:rsidR="00FD0A13" w:rsidRPr="00FD0A13" w:rsidRDefault="00FD0A13" w:rsidP="00C027A4">
      <w:pPr>
        <w:spacing w:line="276" w:lineRule="auto"/>
        <w:rPr>
          <w:rFonts w:ascii="Gill Sans MT" w:hAnsi="Gill Sans MT"/>
          <w:b/>
          <w:sz w:val="6"/>
          <w:szCs w:val="22"/>
        </w:rPr>
      </w:pPr>
    </w:p>
    <w:p w:rsidR="00C027A4" w:rsidRPr="00A64058" w:rsidRDefault="00C027A4" w:rsidP="00C027A4">
      <w:pPr>
        <w:spacing w:line="276" w:lineRule="auto"/>
        <w:rPr>
          <w:rFonts w:ascii="Gill Sans MT" w:hAnsi="Gill Sans MT"/>
          <w:b/>
          <w:sz w:val="22"/>
          <w:szCs w:val="22"/>
        </w:rPr>
      </w:pPr>
      <w:r w:rsidRPr="00A64058">
        <w:rPr>
          <w:rFonts w:ascii="Gill Sans MT" w:hAnsi="Gill Sans MT"/>
          <w:b/>
          <w:sz w:val="22"/>
          <w:szCs w:val="22"/>
        </w:rPr>
        <w:t>Aviso</w:t>
      </w:r>
    </w:p>
    <w:p w:rsidR="00FD0A13" w:rsidRPr="00FD0A13" w:rsidRDefault="00FD0A13" w:rsidP="00FD0A13">
      <w:pPr>
        <w:spacing w:after="0" w:line="240" w:lineRule="auto"/>
        <w:jc w:val="left"/>
        <w:rPr>
          <w:rFonts w:ascii="Gill Sans MT" w:eastAsia="STFangsong" w:hAnsi="Gill Sans MT"/>
          <w:noProof/>
          <w:sz w:val="22"/>
          <w:lang w:eastAsia="ja-JP"/>
        </w:rPr>
      </w:pPr>
      <w:r w:rsidRPr="00FD0A13">
        <w:rPr>
          <w:rFonts w:ascii="Gill Sans MT" w:eastAsia="STFangsong" w:hAnsi="Gill Sans MT"/>
          <w:noProof/>
          <w:sz w:val="22"/>
          <w:lang w:eastAsia="ja-JP"/>
        </w:rPr>
        <w:t>Este estudio es posible gracias al generoso apoyo del pueblo de los Estados Unidos de América, a través de la Agencia de los Estados Unidos para el Desarrollo Internacional (USAID) con el financiamiento del Plan de Emergencia del Presidente de los EE. UU. para el Alivio del Sida (PEPFAR)). PrevenSida es un proyecto implementado por University Research Co., LLC (URC) bajo el acuerdo cooperativo No. AID-524-A-10-00003.</w:t>
      </w:r>
    </w:p>
    <w:p w:rsidR="00FD0A13" w:rsidRDefault="00FD0A13" w:rsidP="00FD0A13">
      <w:pPr>
        <w:spacing w:after="0" w:line="240" w:lineRule="auto"/>
        <w:jc w:val="left"/>
        <w:rPr>
          <w:rFonts w:ascii="Gill Sans MT" w:eastAsia="STFangsong" w:hAnsi="Gill Sans MT"/>
          <w:noProof/>
          <w:sz w:val="22"/>
          <w:lang w:eastAsia="ja-JP"/>
        </w:rPr>
      </w:pPr>
    </w:p>
    <w:p w:rsidR="00FD0A13" w:rsidRPr="00FD0A13" w:rsidRDefault="00FD0A13" w:rsidP="00FD0A13">
      <w:pPr>
        <w:spacing w:after="0" w:line="240" w:lineRule="auto"/>
        <w:jc w:val="left"/>
        <w:rPr>
          <w:rFonts w:ascii="Gill Sans MT" w:eastAsia="STFangsong" w:hAnsi="Gill Sans MT"/>
          <w:noProof/>
          <w:color w:val="000000"/>
          <w:sz w:val="22"/>
          <w:szCs w:val="21"/>
          <w:lang w:eastAsia="ja-JP"/>
        </w:rPr>
      </w:pPr>
      <w:r w:rsidRPr="00FD0A13">
        <w:rPr>
          <w:rFonts w:ascii="Gill Sans MT" w:eastAsia="STFangsong" w:hAnsi="Gill Sans MT"/>
          <w:noProof/>
          <w:sz w:val="22"/>
          <w:lang w:eastAsia="ja-JP"/>
        </w:rPr>
        <w:t>Este reporte es remitido por URC para la revisión de USAID. El punto de vista expresado por los autores de esta publicación no necesariamente refleja la opinión de USAID o del Gobierno de los Estados Unidos de América.</w:t>
      </w:r>
    </w:p>
    <w:p w:rsidR="00FD0A13" w:rsidRDefault="00FD0A13" w:rsidP="00FD0A13">
      <w:pPr>
        <w:spacing w:after="0" w:line="276" w:lineRule="auto"/>
        <w:jc w:val="center"/>
        <w:rPr>
          <w:rFonts w:ascii="Gill Sans MT" w:hAnsi="Gill Sans MT"/>
          <w:sz w:val="22"/>
          <w:szCs w:val="22"/>
        </w:rPr>
      </w:pPr>
    </w:p>
    <w:p w:rsidR="00C027A4" w:rsidRDefault="00C027A4" w:rsidP="00FD0A13">
      <w:pPr>
        <w:spacing w:after="0" w:line="276" w:lineRule="auto"/>
        <w:jc w:val="center"/>
        <w:rPr>
          <w:rFonts w:ascii="Gill Sans MT" w:hAnsi="Gill Sans MT"/>
          <w:sz w:val="22"/>
          <w:szCs w:val="22"/>
        </w:rPr>
      </w:pPr>
      <w:r w:rsidRPr="00D23B88">
        <w:rPr>
          <w:rFonts w:ascii="Gill Sans MT" w:hAnsi="Gill Sans MT"/>
          <w:sz w:val="22"/>
          <w:szCs w:val="22"/>
        </w:rPr>
        <w:t xml:space="preserve">Fecha de vigencia de </w:t>
      </w:r>
      <w:proofErr w:type="spellStart"/>
      <w:r w:rsidRPr="00D23B88">
        <w:rPr>
          <w:rFonts w:ascii="Gill Sans MT" w:hAnsi="Gill Sans MT"/>
          <w:sz w:val="22"/>
          <w:szCs w:val="22"/>
        </w:rPr>
        <w:t>Prevensida</w:t>
      </w:r>
      <w:proofErr w:type="spellEnd"/>
      <w:r w:rsidRPr="00D23B88">
        <w:rPr>
          <w:rFonts w:ascii="Gill Sans MT" w:hAnsi="Gill Sans MT"/>
          <w:sz w:val="22"/>
          <w:szCs w:val="22"/>
        </w:rPr>
        <w:t xml:space="preserve"> (2010- 2020)</w:t>
      </w:r>
    </w:p>
    <w:p w:rsidR="00FD0A13" w:rsidRDefault="00FD0A13" w:rsidP="00FD0A13">
      <w:pPr>
        <w:spacing w:after="0" w:line="276" w:lineRule="auto"/>
        <w:jc w:val="center"/>
        <w:rPr>
          <w:rFonts w:ascii="Gill Sans MT" w:hAnsi="Gill Sans MT"/>
          <w:sz w:val="22"/>
          <w:szCs w:val="22"/>
        </w:rPr>
      </w:pPr>
    </w:p>
    <w:p w:rsidR="00C027A4" w:rsidRPr="00E1153F" w:rsidRDefault="00C027A4" w:rsidP="00FD0A13">
      <w:pPr>
        <w:spacing w:after="0"/>
        <w:jc w:val="center"/>
        <w:rPr>
          <w:rFonts w:ascii="Gill Sans MT" w:hAnsi="Gill Sans MT"/>
          <w:sz w:val="20"/>
        </w:rPr>
      </w:pPr>
      <w:r w:rsidRPr="00956B8D">
        <w:rPr>
          <w:rFonts w:ascii="Gill Sans MT" w:hAnsi="Gill Sans MT"/>
          <w:sz w:val="20"/>
        </w:rPr>
        <w:t xml:space="preserve">SAN SALVADOR, EL SALVADOR, C.A. </w:t>
      </w:r>
      <w:r w:rsidR="00B352CC">
        <w:rPr>
          <w:rFonts w:ascii="Gill Sans MT" w:hAnsi="Gill Sans MT"/>
          <w:sz w:val="20"/>
        </w:rPr>
        <w:t>3</w:t>
      </w:r>
      <w:r w:rsidR="006A554A">
        <w:rPr>
          <w:rFonts w:ascii="Gill Sans MT" w:hAnsi="Gill Sans MT"/>
          <w:sz w:val="20"/>
        </w:rPr>
        <w:t xml:space="preserve"> DE JU</w:t>
      </w:r>
      <w:r w:rsidR="00B352CC">
        <w:rPr>
          <w:rFonts w:ascii="Gill Sans MT" w:hAnsi="Gill Sans MT"/>
          <w:sz w:val="20"/>
        </w:rPr>
        <w:t>LIO</w:t>
      </w:r>
      <w:r w:rsidRPr="00956B8D">
        <w:rPr>
          <w:rFonts w:ascii="Gill Sans MT" w:hAnsi="Gill Sans MT"/>
          <w:sz w:val="20"/>
        </w:rPr>
        <w:t xml:space="preserve"> 2019.</w:t>
      </w:r>
    </w:p>
    <w:sdt>
      <w:sdtPr>
        <w:rPr>
          <w:rFonts w:ascii="Arial" w:eastAsia="Arial" w:hAnsi="Arial" w:cs="Arial"/>
          <w:color w:val="auto"/>
          <w:sz w:val="24"/>
          <w:szCs w:val="24"/>
          <w:lang w:val="es-ES"/>
        </w:rPr>
        <w:id w:val="753399680"/>
        <w:docPartObj>
          <w:docPartGallery w:val="Table of Contents"/>
          <w:docPartUnique/>
        </w:docPartObj>
      </w:sdtPr>
      <w:sdtEndPr>
        <w:rPr>
          <w:b/>
          <w:bCs/>
        </w:rPr>
      </w:sdtEndPr>
      <w:sdtContent>
        <w:p w:rsidR="009D0B48" w:rsidRPr="009D0B48" w:rsidRDefault="00564D7D" w:rsidP="009D0B48">
          <w:pPr>
            <w:pStyle w:val="TtuloTDC"/>
            <w:rPr>
              <w:color w:val="auto"/>
              <w:lang w:val="es-ES"/>
            </w:rPr>
          </w:pPr>
          <w:r w:rsidRPr="009D0B48">
            <w:rPr>
              <w:color w:val="auto"/>
              <w:lang w:val="es-ES"/>
            </w:rPr>
            <w:t>Contenido</w:t>
          </w:r>
        </w:p>
        <w:p w:rsidR="00770F12" w:rsidRPr="00770F12" w:rsidRDefault="00564D7D">
          <w:pPr>
            <w:pStyle w:val="TDC1"/>
            <w:rPr>
              <w:rFonts w:asciiTheme="minorHAnsi" w:eastAsiaTheme="minorEastAsia" w:hAnsiTheme="minorHAnsi" w:cstheme="minorBidi"/>
              <w:sz w:val="22"/>
              <w:szCs w:val="22"/>
              <w:lang w:val="es-NI" w:eastAsia="es-NI"/>
            </w:rPr>
          </w:pPr>
          <w:r>
            <w:fldChar w:fldCharType="begin"/>
          </w:r>
          <w:r>
            <w:instrText xml:space="preserve"> TOC \o "1-3" \h \z \u </w:instrText>
          </w:r>
          <w:r>
            <w:fldChar w:fldCharType="separate"/>
          </w:r>
          <w:hyperlink w:anchor="_Toc13648669" w:history="1">
            <w:r w:rsidR="00770F12" w:rsidRPr="00770F12">
              <w:rPr>
                <w:rStyle w:val="Hipervnculo"/>
              </w:rPr>
              <w:t>RESUMEN EJECUTIVO</w:t>
            </w:r>
            <w:r w:rsidR="00770F12" w:rsidRPr="00770F12">
              <w:rPr>
                <w:webHidden/>
              </w:rPr>
              <w:tab/>
            </w:r>
            <w:r w:rsidR="00770F12" w:rsidRPr="00770F12">
              <w:rPr>
                <w:webHidden/>
              </w:rPr>
              <w:fldChar w:fldCharType="begin"/>
            </w:r>
            <w:r w:rsidR="00770F12" w:rsidRPr="00770F12">
              <w:rPr>
                <w:webHidden/>
              </w:rPr>
              <w:instrText xml:space="preserve"> PAGEREF _Toc13648669 \h </w:instrText>
            </w:r>
            <w:r w:rsidR="00770F12" w:rsidRPr="00770F12">
              <w:rPr>
                <w:webHidden/>
              </w:rPr>
            </w:r>
            <w:r w:rsidR="00770F12" w:rsidRPr="00770F12">
              <w:rPr>
                <w:webHidden/>
              </w:rPr>
              <w:fldChar w:fldCharType="separate"/>
            </w:r>
            <w:r w:rsidR="00770F12" w:rsidRPr="00770F12">
              <w:rPr>
                <w:webHidden/>
              </w:rPr>
              <w:t>7</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0" w:history="1">
            <w:r w:rsidR="00770F12" w:rsidRPr="00770F12">
              <w:rPr>
                <w:rStyle w:val="Hipervnculo"/>
              </w:rPr>
              <w:t xml:space="preserve">I </w:t>
            </w:r>
            <w:r w:rsidR="00770F12" w:rsidRPr="00770F12">
              <w:rPr>
                <w:rFonts w:asciiTheme="minorHAnsi" w:eastAsiaTheme="minorEastAsia" w:hAnsiTheme="minorHAnsi" w:cstheme="minorBidi"/>
                <w:sz w:val="22"/>
                <w:szCs w:val="22"/>
                <w:lang w:val="es-NI" w:eastAsia="es-NI"/>
              </w:rPr>
              <w:tab/>
            </w:r>
            <w:r w:rsidR="00770F12" w:rsidRPr="00770F12">
              <w:rPr>
                <w:rStyle w:val="Hipervnculo"/>
              </w:rPr>
              <w:t>INTRODUCCIÓN</w:t>
            </w:r>
            <w:r w:rsidR="00770F12" w:rsidRPr="00770F12">
              <w:rPr>
                <w:webHidden/>
              </w:rPr>
              <w:tab/>
            </w:r>
            <w:r w:rsidR="00770F12" w:rsidRPr="00770F12">
              <w:rPr>
                <w:webHidden/>
              </w:rPr>
              <w:fldChar w:fldCharType="begin"/>
            </w:r>
            <w:r w:rsidR="00770F12" w:rsidRPr="00770F12">
              <w:rPr>
                <w:webHidden/>
              </w:rPr>
              <w:instrText xml:space="preserve"> PAGEREF _Toc13648670 \h </w:instrText>
            </w:r>
            <w:r w:rsidR="00770F12" w:rsidRPr="00770F12">
              <w:rPr>
                <w:webHidden/>
              </w:rPr>
            </w:r>
            <w:r w:rsidR="00770F12" w:rsidRPr="00770F12">
              <w:rPr>
                <w:webHidden/>
              </w:rPr>
              <w:fldChar w:fldCharType="separate"/>
            </w:r>
            <w:r w:rsidR="00770F12" w:rsidRPr="00770F12">
              <w:rPr>
                <w:webHidden/>
              </w:rPr>
              <w:t>19</w:t>
            </w:r>
            <w:r w:rsidR="00770F12" w:rsidRPr="00770F12">
              <w:rPr>
                <w:webHidden/>
              </w:rPr>
              <w:fldChar w:fldCharType="end"/>
            </w:r>
          </w:hyperlink>
        </w:p>
        <w:p w:rsidR="00770F12" w:rsidRPr="00770F12" w:rsidRDefault="000D0406">
          <w:pPr>
            <w:pStyle w:val="TDC1"/>
            <w:tabs>
              <w:tab w:val="left" w:pos="660"/>
            </w:tabs>
            <w:rPr>
              <w:rFonts w:asciiTheme="minorHAnsi" w:eastAsiaTheme="minorEastAsia" w:hAnsiTheme="minorHAnsi" w:cstheme="minorBidi"/>
              <w:sz w:val="22"/>
              <w:szCs w:val="22"/>
              <w:lang w:val="es-NI" w:eastAsia="es-NI"/>
            </w:rPr>
          </w:pPr>
          <w:hyperlink w:anchor="_Toc13648671" w:history="1">
            <w:r w:rsidR="00770F12" w:rsidRPr="00770F12">
              <w:rPr>
                <w:rStyle w:val="Hipervnculo"/>
              </w:rPr>
              <w:t xml:space="preserve">II </w:t>
            </w:r>
            <w:r w:rsidR="00770F12" w:rsidRPr="00770F12">
              <w:rPr>
                <w:rFonts w:asciiTheme="minorHAnsi" w:eastAsiaTheme="minorEastAsia" w:hAnsiTheme="minorHAnsi" w:cstheme="minorBidi"/>
                <w:sz w:val="22"/>
                <w:szCs w:val="22"/>
                <w:lang w:val="es-NI" w:eastAsia="es-NI"/>
              </w:rPr>
              <w:tab/>
            </w:r>
            <w:r w:rsidR="00770F12" w:rsidRPr="00770F12">
              <w:rPr>
                <w:rStyle w:val="Hipervnculo"/>
              </w:rPr>
              <w:t>ANTECEDENTES</w:t>
            </w:r>
            <w:r w:rsidR="00770F12" w:rsidRPr="00770F12">
              <w:rPr>
                <w:webHidden/>
              </w:rPr>
              <w:tab/>
            </w:r>
            <w:r w:rsidR="00770F12" w:rsidRPr="00770F12">
              <w:rPr>
                <w:webHidden/>
              </w:rPr>
              <w:fldChar w:fldCharType="begin"/>
            </w:r>
            <w:r w:rsidR="00770F12" w:rsidRPr="00770F12">
              <w:rPr>
                <w:webHidden/>
              </w:rPr>
              <w:instrText xml:space="preserve"> PAGEREF _Toc13648671 \h </w:instrText>
            </w:r>
            <w:r w:rsidR="00770F12" w:rsidRPr="00770F12">
              <w:rPr>
                <w:webHidden/>
              </w:rPr>
            </w:r>
            <w:r w:rsidR="00770F12" w:rsidRPr="00770F12">
              <w:rPr>
                <w:webHidden/>
              </w:rPr>
              <w:fldChar w:fldCharType="separate"/>
            </w:r>
            <w:r w:rsidR="00770F12" w:rsidRPr="00770F12">
              <w:rPr>
                <w:webHidden/>
              </w:rPr>
              <w:t>20</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2" w:history="1">
            <w:r w:rsidR="00770F12" w:rsidRPr="00770F12">
              <w:rPr>
                <w:rStyle w:val="Hipervnculo"/>
              </w:rPr>
              <w:t>VIH A NIVEL MUNDIAL</w:t>
            </w:r>
            <w:r w:rsidR="00770F12" w:rsidRPr="00770F12">
              <w:rPr>
                <w:webHidden/>
              </w:rPr>
              <w:tab/>
            </w:r>
            <w:r w:rsidR="00770F12" w:rsidRPr="00770F12">
              <w:rPr>
                <w:webHidden/>
              </w:rPr>
              <w:fldChar w:fldCharType="begin"/>
            </w:r>
            <w:r w:rsidR="00770F12" w:rsidRPr="00770F12">
              <w:rPr>
                <w:webHidden/>
              </w:rPr>
              <w:instrText xml:space="preserve"> PAGEREF _Toc13648672 \h </w:instrText>
            </w:r>
            <w:r w:rsidR="00770F12" w:rsidRPr="00770F12">
              <w:rPr>
                <w:webHidden/>
              </w:rPr>
            </w:r>
            <w:r w:rsidR="00770F12" w:rsidRPr="00770F12">
              <w:rPr>
                <w:webHidden/>
              </w:rPr>
              <w:fldChar w:fldCharType="separate"/>
            </w:r>
            <w:r w:rsidR="00770F12" w:rsidRPr="00770F12">
              <w:rPr>
                <w:webHidden/>
              </w:rPr>
              <w:t>20</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3" w:history="1">
            <w:r w:rsidR="00770F12" w:rsidRPr="00770F12">
              <w:rPr>
                <w:rStyle w:val="Hipervnculo"/>
              </w:rPr>
              <w:t>VIH EN LATINOAMÉRICA</w:t>
            </w:r>
            <w:r w:rsidR="00770F12" w:rsidRPr="00770F12">
              <w:rPr>
                <w:webHidden/>
              </w:rPr>
              <w:tab/>
            </w:r>
            <w:r w:rsidR="00770F12" w:rsidRPr="00770F12">
              <w:rPr>
                <w:webHidden/>
              </w:rPr>
              <w:fldChar w:fldCharType="begin"/>
            </w:r>
            <w:r w:rsidR="00770F12" w:rsidRPr="00770F12">
              <w:rPr>
                <w:webHidden/>
              </w:rPr>
              <w:instrText xml:space="preserve"> PAGEREF _Toc13648673 \h </w:instrText>
            </w:r>
            <w:r w:rsidR="00770F12" w:rsidRPr="00770F12">
              <w:rPr>
                <w:webHidden/>
              </w:rPr>
            </w:r>
            <w:r w:rsidR="00770F12" w:rsidRPr="00770F12">
              <w:rPr>
                <w:webHidden/>
              </w:rPr>
              <w:fldChar w:fldCharType="separate"/>
            </w:r>
            <w:r w:rsidR="00770F12" w:rsidRPr="00770F12">
              <w:rPr>
                <w:webHidden/>
              </w:rPr>
              <w:t>20</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4" w:history="1">
            <w:r w:rsidR="00770F12" w:rsidRPr="00770F12">
              <w:rPr>
                <w:rStyle w:val="Hipervnculo"/>
              </w:rPr>
              <w:t>VIH EN CENTROAMÉRICA</w:t>
            </w:r>
            <w:r w:rsidR="00770F12" w:rsidRPr="00770F12">
              <w:rPr>
                <w:webHidden/>
              </w:rPr>
              <w:tab/>
            </w:r>
            <w:r w:rsidR="00770F12" w:rsidRPr="00770F12">
              <w:rPr>
                <w:webHidden/>
              </w:rPr>
              <w:fldChar w:fldCharType="begin"/>
            </w:r>
            <w:r w:rsidR="00770F12" w:rsidRPr="00770F12">
              <w:rPr>
                <w:webHidden/>
              </w:rPr>
              <w:instrText xml:space="preserve"> PAGEREF _Toc13648674 \h </w:instrText>
            </w:r>
            <w:r w:rsidR="00770F12" w:rsidRPr="00770F12">
              <w:rPr>
                <w:webHidden/>
              </w:rPr>
            </w:r>
            <w:r w:rsidR="00770F12" w:rsidRPr="00770F12">
              <w:rPr>
                <w:webHidden/>
              </w:rPr>
              <w:fldChar w:fldCharType="separate"/>
            </w:r>
            <w:r w:rsidR="00770F12" w:rsidRPr="00770F12">
              <w:rPr>
                <w:webHidden/>
              </w:rPr>
              <w:t>21</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5" w:history="1">
            <w:r w:rsidR="00770F12" w:rsidRPr="00770F12">
              <w:rPr>
                <w:rStyle w:val="Hipervnculo"/>
                <w:bCs/>
                <w:iCs/>
              </w:rPr>
              <w:t>VIH EN EL SALVADOR</w:t>
            </w:r>
            <w:r w:rsidR="00770F12" w:rsidRPr="00770F12">
              <w:rPr>
                <w:webHidden/>
              </w:rPr>
              <w:tab/>
            </w:r>
            <w:r w:rsidR="00770F12" w:rsidRPr="00770F12">
              <w:rPr>
                <w:webHidden/>
              </w:rPr>
              <w:fldChar w:fldCharType="begin"/>
            </w:r>
            <w:r w:rsidR="00770F12" w:rsidRPr="00770F12">
              <w:rPr>
                <w:webHidden/>
              </w:rPr>
              <w:instrText xml:space="preserve"> PAGEREF _Toc13648675 \h </w:instrText>
            </w:r>
            <w:r w:rsidR="00770F12" w:rsidRPr="00770F12">
              <w:rPr>
                <w:webHidden/>
              </w:rPr>
            </w:r>
            <w:r w:rsidR="00770F12" w:rsidRPr="00770F12">
              <w:rPr>
                <w:webHidden/>
              </w:rPr>
              <w:fldChar w:fldCharType="separate"/>
            </w:r>
            <w:r w:rsidR="00770F12" w:rsidRPr="00770F12">
              <w:rPr>
                <w:webHidden/>
              </w:rPr>
              <w:t>21</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6" w:history="1">
            <w:r w:rsidR="00770F12" w:rsidRPr="00770F12">
              <w:rPr>
                <w:rStyle w:val="Hipervnculo"/>
              </w:rPr>
              <w:t>DETERMINANTES SOCIALES DE LA SALUD EN EL SALVADOR</w:t>
            </w:r>
            <w:r w:rsidR="00770F12" w:rsidRPr="00770F12">
              <w:rPr>
                <w:webHidden/>
              </w:rPr>
              <w:tab/>
            </w:r>
            <w:r w:rsidR="00770F12" w:rsidRPr="00770F12">
              <w:rPr>
                <w:webHidden/>
              </w:rPr>
              <w:fldChar w:fldCharType="begin"/>
            </w:r>
            <w:r w:rsidR="00770F12" w:rsidRPr="00770F12">
              <w:rPr>
                <w:webHidden/>
              </w:rPr>
              <w:instrText xml:space="preserve"> PAGEREF _Toc13648676 \h </w:instrText>
            </w:r>
            <w:r w:rsidR="00770F12" w:rsidRPr="00770F12">
              <w:rPr>
                <w:webHidden/>
              </w:rPr>
            </w:r>
            <w:r w:rsidR="00770F12" w:rsidRPr="00770F12">
              <w:rPr>
                <w:webHidden/>
              </w:rPr>
              <w:fldChar w:fldCharType="separate"/>
            </w:r>
            <w:r w:rsidR="00770F12" w:rsidRPr="00770F12">
              <w:rPr>
                <w:webHidden/>
              </w:rPr>
              <w:t>23</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7" w:history="1">
            <w:r w:rsidR="00770F12" w:rsidRPr="00770F12">
              <w:rPr>
                <w:rStyle w:val="Hipervnculo"/>
              </w:rPr>
              <w:t>DETERMINANTES SOCIALES PARA LA EPIDEMIA DEL VIH EN POBLACIÓN GENERAL</w:t>
            </w:r>
            <w:r w:rsidR="00770F12" w:rsidRPr="00770F12">
              <w:rPr>
                <w:webHidden/>
              </w:rPr>
              <w:tab/>
            </w:r>
            <w:r w:rsidR="00770F12" w:rsidRPr="00770F12">
              <w:rPr>
                <w:webHidden/>
              </w:rPr>
              <w:fldChar w:fldCharType="begin"/>
            </w:r>
            <w:r w:rsidR="00770F12" w:rsidRPr="00770F12">
              <w:rPr>
                <w:webHidden/>
              </w:rPr>
              <w:instrText xml:space="preserve"> PAGEREF _Toc13648677 \h </w:instrText>
            </w:r>
            <w:r w:rsidR="00770F12" w:rsidRPr="00770F12">
              <w:rPr>
                <w:webHidden/>
              </w:rPr>
            </w:r>
            <w:r w:rsidR="00770F12" w:rsidRPr="00770F12">
              <w:rPr>
                <w:webHidden/>
              </w:rPr>
              <w:fldChar w:fldCharType="separate"/>
            </w:r>
            <w:r w:rsidR="00770F12" w:rsidRPr="00770F12">
              <w:rPr>
                <w:webHidden/>
              </w:rPr>
              <w:t>24</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8" w:history="1">
            <w:r w:rsidR="00770F12" w:rsidRPr="00770F12">
              <w:rPr>
                <w:rStyle w:val="Hipervnculo"/>
              </w:rPr>
              <w:t>III. JUSTIFICACIÓN</w:t>
            </w:r>
            <w:r w:rsidR="00770F12" w:rsidRPr="00770F12">
              <w:rPr>
                <w:webHidden/>
              </w:rPr>
              <w:tab/>
            </w:r>
            <w:r w:rsidR="00770F12" w:rsidRPr="00770F12">
              <w:rPr>
                <w:webHidden/>
              </w:rPr>
              <w:fldChar w:fldCharType="begin"/>
            </w:r>
            <w:r w:rsidR="00770F12" w:rsidRPr="00770F12">
              <w:rPr>
                <w:webHidden/>
              </w:rPr>
              <w:instrText xml:space="preserve"> PAGEREF _Toc13648678 \h </w:instrText>
            </w:r>
            <w:r w:rsidR="00770F12" w:rsidRPr="00770F12">
              <w:rPr>
                <w:webHidden/>
              </w:rPr>
            </w:r>
            <w:r w:rsidR="00770F12" w:rsidRPr="00770F12">
              <w:rPr>
                <w:webHidden/>
              </w:rPr>
              <w:fldChar w:fldCharType="separate"/>
            </w:r>
            <w:r w:rsidR="00770F12" w:rsidRPr="00770F12">
              <w:rPr>
                <w:webHidden/>
              </w:rPr>
              <w:t>26</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79" w:history="1">
            <w:r w:rsidR="00770F12" w:rsidRPr="00770F12">
              <w:rPr>
                <w:rStyle w:val="Hipervnculo"/>
              </w:rPr>
              <w:t>IV MARCO REFERENCIAL</w:t>
            </w:r>
            <w:r w:rsidR="00770F12" w:rsidRPr="00770F12">
              <w:rPr>
                <w:webHidden/>
              </w:rPr>
              <w:tab/>
            </w:r>
            <w:r w:rsidR="00770F12" w:rsidRPr="00770F12">
              <w:rPr>
                <w:webHidden/>
              </w:rPr>
              <w:fldChar w:fldCharType="begin"/>
            </w:r>
            <w:r w:rsidR="00770F12" w:rsidRPr="00770F12">
              <w:rPr>
                <w:webHidden/>
              </w:rPr>
              <w:instrText xml:space="preserve"> PAGEREF _Toc13648679 \h </w:instrText>
            </w:r>
            <w:r w:rsidR="00770F12" w:rsidRPr="00770F12">
              <w:rPr>
                <w:webHidden/>
              </w:rPr>
            </w:r>
            <w:r w:rsidR="00770F12" w:rsidRPr="00770F12">
              <w:rPr>
                <w:webHidden/>
              </w:rPr>
              <w:fldChar w:fldCharType="separate"/>
            </w:r>
            <w:r w:rsidR="00770F12" w:rsidRPr="00770F12">
              <w:rPr>
                <w:webHidden/>
              </w:rPr>
              <w:t>27</w:t>
            </w:r>
            <w:r w:rsidR="00770F12" w:rsidRPr="00770F12">
              <w:rPr>
                <w:webHidden/>
              </w:rPr>
              <w:fldChar w:fldCharType="end"/>
            </w:r>
          </w:hyperlink>
        </w:p>
        <w:p w:rsidR="00770F12" w:rsidRPr="00770F12" w:rsidRDefault="000D0406">
          <w:pPr>
            <w:pStyle w:val="TDC1"/>
            <w:tabs>
              <w:tab w:val="left" w:pos="660"/>
            </w:tabs>
            <w:rPr>
              <w:rFonts w:asciiTheme="minorHAnsi" w:eastAsiaTheme="minorEastAsia" w:hAnsiTheme="minorHAnsi" w:cstheme="minorBidi"/>
              <w:sz w:val="22"/>
              <w:szCs w:val="22"/>
              <w:lang w:val="es-NI" w:eastAsia="es-NI"/>
            </w:rPr>
          </w:pPr>
          <w:hyperlink w:anchor="_Toc13648680" w:history="1">
            <w:r w:rsidR="00770F12" w:rsidRPr="00770F12">
              <w:rPr>
                <w:rStyle w:val="Hipervnculo"/>
              </w:rPr>
              <w:t xml:space="preserve">V </w:t>
            </w:r>
            <w:r w:rsidR="00770F12" w:rsidRPr="00770F12">
              <w:rPr>
                <w:rFonts w:asciiTheme="minorHAnsi" w:eastAsiaTheme="minorEastAsia" w:hAnsiTheme="minorHAnsi" w:cstheme="minorBidi"/>
                <w:sz w:val="22"/>
                <w:szCs w:val="22"/>
                <w:lang w:val="es-NI" w:eastAsia="es-NI"/>
              </w:rPr>
              <w:tab/>
            </w:r>
            <w:r w:rsidR="00770F12" w:rsidRPr="00770F12">
              <w:rPr>
                <w:rStyle w:val="Hipervnculo"/>
              </w:rPr>
              <w:t>OBJETO DEL ESTUDIO</w:t>
            </w:r>
            <w:r w:rsidR="00770F12" w:rsidRPr="00770F12">
              <w:rPr>
                <w:webHidden/>
              </w:rPr>
              <w:tab/>
            </w:r>
            <w:r w:rsidR="00770F12" w:rsidRPr="00770F12">
              <w:rPr>
                <w:webHidden/>
              </w:rPr>
              <w:fldChar w:fldCharType="begin"/>
            </w:r>
            <w:r w:rsidR="00770F12" w:rsidRPr="00770F12">
              <w:rPr>
                <w:webHidden/>
              </w:rPr>
              <w:instrText xml:space="preserve"> PAGEREF _Toc13648680 \h </w:instrText>
            </w:r>
            <w:r w:rsidR="00770F12" w:rsidRPr="00770F12">
              <w:rPr>
                <w:webHidden/>
              </w:rPr>
            </w:r>
            <w:r w:rsidR="00770F12" w:rsidRPr="00770F12">
              <w:rPr>
                <w:webHidden/>
              </w:rPr>
              <w:fldChar w:fldCharType="separate"/>
            </w:r>
            <w:r w:rsidR="00770F12" w:rsidRPr="00770F12">
              <w:rPr>
                <w:webHidden/>
              </w:rPr>
              <w:t>29</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1" w:history="1">
            <w:r w:rsidR="00770F12" w:rsidRPr="00770F12">
              <w:rPr>
                <w:rStyle w:val="Hipervnculo"/>
              </w:rPr>
              <w:t>VI METODOLOGÍA</w:t>
            </w:r>
            <w:r w:rsidR="00770F12" w:rsidRPr="00770F12">
              <w:rPr>
                <w:webHidden/>
              </w:rPr>
              <w:tab/>
            </w:r>
            <w:r w:rsidR="00770F12" w:rsidRPr="00770F12">
              <w:rPr>
                <w:webHidden/>
              </w:rPr>
              <w:fldChar w:fldCharType="begin"/>
            </w:r>
            <w:r w:rsidR="00770F12" w:rsidRPr="00770F12">
              <w:rPr>
                <w:webHidden/>
              </w:rPr>
              <w:instrText xml:space="preserve"> PAGEREF _Toc13648681 \h </w:instrText>
            </w:r>
            <w:r w:rsidR="00770F12" w:rsidRPr="00770F12">
              <w:rPr>
                <w:webHidden/>
              </w:rPr>
            </w:r>
            <w:r w:rsidR="00770F12" w:rsidRPr="00770F12">
              <w:rPr>
                <w:webHidden/>
              </w:rPr>
              <w:fldChar w:fldCharType="separate"/>
            </w:r>
            <w:r w:rsidR="00770F12" w:rsidRPr="00770F12">
              <w:rPr>
                <w:webHidden/>
              </w:rPr>
              <w:t>29</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2" w:history="1">
            <w:r w:rsidR="00770F12" w:rsidRPr="00770F12">
              <w:rPr>
                <w:rStyle w:val="Hipervnculo"/>
              </w:rPr>
              <w:t>VII RESULTADOS</w:t>
            </w:r>
            <w:r w:rsidR="00770F12" w:rsidRPr="00770F12">
              <w:rPr>
                <w:webHidden/>
              </w:rPr>
              <w:tab/>
            </w:r>
            <w:r w:rsidR="00770F12" w:rsidRPr="00770F12">
              <w:rPr>
                <w:webHidden/>
              </w:rPr>
              <w:fldChar w:fldCharType="begin"/>
            </w:r>
            <w:r w:rsidR="00770F12" w:rsidRPr="00770F12">
              <w:rPr>
                <w:webHidden/>
              </w:rPr>
              <w:instrText xml:space="preserve"> PAGEREF _Toc13648682 \h </w:instrText>
            </w:r>
            <w:r w:rsidR="00770F12" w:rsidRPr="00770F12">
              <w:rPr>
                <w:webHidden/>
              </w:rPr>
            </w:r>
            <w:r w:rsidR="00770F12" w:rsidRPr="00770F12">
              <w:rPr>
                <w:webHidden/>
              </w:rPr>
              <w:fldChar w:fldCharType="separate"/>
            </w:r>
            <w:r w:rsidR="00770F12" w:rsidRPr="00770F12">
              <w:rPr>
                <w:webHidden/>
              </w:rPr>
              <w:t>33</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3" w:history="1">
            <w:r w:rsidR="00770F12" w:rsidRPr="00770F12">
              <w:rPr>
                <w:rStyle w:val="Hipervnculo"/>
              </w:rPr>
              <w:t>VIII DISCUSIÓN</w:t>
            </w:r>
            <w:r w:rsidR="00770F12" w:rsidRPr="00770F12">
              <w:rPr>
                <w:webHidden/>
              </w:rPr>
              <w:tab/>
            </w:r>
            <w:r w:rsidR="00770F12" w:rsidRPr="00770F12">
              <w:rPr>
                <w:webHidden/>
              </w:rPr>
              <w:fldChar w:fldCharType="begin"/>
            </w:r>
            <w:r w:rsidR="00770F12" w:rsidRPr="00770F12">
              <w:rPr>
                <w:webHidden/>
              </w:rPr>
              <w:instrText xml:space="preserve"> PAGEREF _Toc13648683 \h </w:instrText>
            </w:r>
            <w:r w:rsidR="00770F12" w:rsidRPr="00770F12">
              <w:rPr>
                <w:webHidden/>
              </w:rPr>
            </w:r>
            <w:r w:rsidR="00770F12" w:rsidRPr="00770F12">
              <w:rPr>
                <w:webHidden/>
              </w:rPr>
              <w:fldChar w:fldCharType="separate"/>
            </w:r>
            <w:r w:rsidR="00770F12" w:rsidRPr="00770F12">
              <w:rPr>
                <w:webHidden/>
              </w:rPr>
              <w:t>52</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4" w:history="1">
            <w:r w:rsidR="00770F12" w:rsidRPr="00770F12">
              <w:rPr>
                <w:rStyle w:val="Hipervnculo"/>
              </w:rPr>
              <w:t>IX CONCLUSIONES</w:t>
            </w:r>
            <w:r w:rsidR="00770F12" w:rsidRPr="00770F12">
              <w:rPr>
                <w:webHidden/>
              </w:rPr>
              <w:tab/>
            </w:r>
            <w:r w:rsidR="00770F12" w:rsidRPr="00770F12">
              <w:rPr>
                <w:webHidden/>
              </w:rPr>
              <w:fldChar w:fldCharType="begin"/>
            </w:r>
            <w:r w:rsidR="00770F12" w:rsidRPr="00770F12">
              <w:rPr>
                <w:webHidden/>
              </w:rPr>
              <w:instrText xml:space="preserve"> PAGEREF _Toc13648684 \h </w:instrText>
            </w:r>
            <w:r w:rsidR="00770F12" w:rsidRPr="00770F12">
              <w:rPr>
                <w:webHidden/>
              </w:rPr>
            </w:r>
            <w:r w:rsidR="00770F12" w:rsidRPr="00770F12">
              <w:rPr>
                <w:webHidden/>
              </w:rPr>
              <w:fldChar w:fldCharType="separate"/>
            </w:r>
            <w:r w:rsidR="00770F12" w:rsidRPr="00770F12">
              <w:rPr>
                <w:webHidden/>
              </w:rPr>
              <w:t>53</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5" w:history="1">
            <w:r w:rsidR="00770F12" w:rsidRPr="00770F12">
              <w:rPr>
                <w:rStyle w:val="Hipervnculo"/>
              </w:rPr>
              <w:t>X RECOMENDACIONES</w:t>
            </w:r>
            <w:r w:rsidR="00770F12" w:rsidRPr="00770F12">
              <w:rPr>
                <w:webHidden/>
              </w:rPr>
              <w:tab/>
            </w:r>
            <w:r w:rsidR="00770F12" w:rsidRPr="00770F12">
              <w:rPr>
                <w:webHidden/>
              </w:rPr>
              <w:fldChar w:fldCharType="begin"/>
            </w:r>
            <w:r w:rsidR="00770F12" w:rsidRPr="00770F12">
              <w:rPr>
                <w:webHidden/>
              </w:rPr>
              <w:instrText xml:space="preserve"> PAGEREF _Toc13648685 \h </w:instrText>
            </w:r>
            <w:r w:rsidR="00770F12" w:rsidRPr="00770F12">
              <w:rPr>
                <w:webHidden/>
              </w:rPr>
            </w:r>
            <w:r w:rsidR="00770F12" w:rsidRPr="00770F12">
              <w:rPr>
                <w:webHidden/>
              </w:rPr>
              <w:fldChar w:fldCharType="separate"/>
            </w:r>
            <w:r w:rsidR="00770F12" w:rsidRPr="00770F12">
              <w:rPr>
                <w:webHidden/>
              </w:rPr>
              <w:t>55</w:t>
            </w:r>
            <w:r w:rsidR="00770F12" w:rsidRPr="00770F12">
              <w:rPr>
                <w:webHidden/>
              </w:rPr>
              <w:fldChar w:fldCharType="end"/>
            </w:r>
          </w:hyperlink>
        </w:p>
        <w:p w:rsidR="00770F12" w:rsidRPr="00770F12" w:rsidRDefault="000D0406">
          <w:pPr>
            <w:pStyle w:val="TDC1"/>
            <w:rPr>
              <w:rFonts w:asciiTheme="minorHAnsi" w:eastAsiaTheme="minorEastAsia" w:hAnsiTheme="minorHAnsi" w:cstheme="minorBidi"/>
              <w:sz w:val="22"/>
              <w:szCs w:val="22"/>
              <w:lang w:val="es-NI" w:eastAsia="es-NI"/>
            </w:rPr>
          </w:pPr>
          <w:hyperlink w:anchor="_Toc13648686" w:history="1">
            <w:r w:rsidR="00770F12" w:rsidRPr="00770F12">
              <w:rPr>
                <w:rStyle w:val="Hipervnculo"/>
              </w:rPr>
              <w:t>XI REFERENCIAS BIBLIOGRÁFICAS</w:t>
            </w:r>
            <w:r w:rsidR="00770F12" w:rsidRPr="00770F12">
              <w:rPr>
                <w:webHidden/>
              </w:rPr>
              <w:tab/>
            </w:r>
            <w:r w:rsidR="00770F12" w:rsidRPr="00770F12">
              <w:rPr>
                <w:webHidden/>
              </w:rPr>
              <w:fldChar w:fldCharType="begin"/>
            </w:r>
            <w:r w:rsidR="00770F12" w:rsidRPr="00770F12">
              <w:rPr>
                <w:webHidden/>
              </w:rPr>
              <w:instrText xml:space="preserve"> PAGEREF _Toc13648686 \h </w:instrText>
            </w:r>
            <w:r w:rsidR="00770F12" w:rsidRPr="00770F12">
              <w:rPr>
                <w:webHidden/>
              </w:rPr>
            </w:r>
            <w:r w:rsidR="00770F12" w:rsidRPr="00770F12">
              <w:rPr>
                <w:webHidden/>
              </w:rPr>
              <w:fldChar w:fldCharType="separate"/>
            </w:r>
            <w:r w:rsidR="00770F12" w:rsidRPr="00770F12">
              <w:rPr>
                <w:webHidden/>
              </w:rPr>
              <w:t>57</w:t>
            </w:r>
            <w:r w:rsidR="00770F12" w:rsidRPr="00770F12">
              <w:rPr>
                <w:webHidden/>
              </w:rPr>
              <w:fldChar w:fldCharType="end"/>
            </w:r>
          </w:hyperlink>
        </w:p>
        <w:p w:rsidR="00770F12" w:rsidRDefault="000D0406">
          <w:pPr>
            <w:pStyle w:val="TDC1"/>
            <w:rPr>
              <w:rFonts w:asciiTheme="minorHAnsi" w:eastAsiaTheme="minorEastAsia" w:hAnsiTheme="minorHAnsi" w:cstheme="minorBidi"/>
              <w:sz w:val="22"/>
              <w:szCs w:val="22"/>
              <w:lang w:val="es-NI" w:eastAsia="es-NI"/>
            </w:rPr>
          </w:pPr>
          <w:hyperlink w:anchor="_Toc13648687" w:history="1">
            <w:r w:rsidR="00770F12" w:rsidRPr="00770F12">
              <w:rPr>
                <w:rStyle w:val="Hipervnculo"/>
              </w:rPr>
              <w:t>XII ANEXOS</w:t>
            </w:r>
            <w:r w:rsidR="00770F12" w:rsidRPr="00770F12">
              <w:rPr>
                <w:webHidden/>
              </w:rPr>
              <w:tab/>
            </w:r>
            <w:r w:rsidR="00770F12" w:rsidRPr="00770F12">
              <w:rPr>
                <w:webHidden/>
              </w:rPr>
              <w:fldChar w:fldCharType="begin"/>
            </w:r>
            <w:r w:rsidR="00770F12" w:rsidRPr="00770F12">
              <w:rPr>
                <w:webHidden/>
              </w:rPr>
              <w:instrText xml:space="preserve"> PAGEREF _Toc13648687 \h </w:instrText>
            </w:r>
            <w:r w:rsidR="00770F12" w:rsidRPr="00770F12">
              <w:rPr>
                <w:webHidden/>
              </w:rPr>
            </w:r>
            <w:r w:rsidR="00770F12" w:rsidRPr="00770F12">
              <w:rPr>
                <w:webHidden/>
              </w:rPr>
              <w:fldChar w:fldCharType="separate"/>
            </w:r>
            <w:r w:rsidR="00770F12" w:rsidRPr="00770F12">
              <w:rPr>
                <w:webHidden/>
              </w:rPr>
              <w:t>57</w:t>
            </w:r>
            <w:r w:rsidR="00770F12" w:rsidRPr="00770F12">
              <w:rPr>
                <w:webHidden/>
              </w:rPr>
              <w:fldChar w:fldCharType="end"/>
            </w:r>
          </w:hyperlink>
        </w:p>
        <w:p w:rsidR="006A554A" w:rsidRPr="001A5604" w:rsidRDefault="00564D7D" w:rsidP="001A5604">
          <w:r>
            <w:rPr>
              <w:b/>
              <w:bCs/>
              <w:lang w:val="es-ES"/>
            </w:rPr>
            <w:fldChar w:fldCharType="end"/>
          </w:r>
        </w:p>
      </w:sdtContent>
    </w:sdt>
    <w:p w:rsidR="00770F12" w:rsidRDefault="001868AF">
      <w:pPr>
        <w:pStyle w:val="Tabladeilustraciones"/>
        <w:tabs>
          <w:tab w:val="right" w:leader="dot" w:pos="9323"/>
        </w:tabs>
        <w:rPr>
          <w:rFonts w:asciiTheme="minorHAnsi" w:eastAsiaTheme="minorEastAsia" w:hAnsiTheme="minorHAnsi" w:cstheme="minorBidi"/>
          <w:noProof/>
          <w:sz w:val="22"/>
          <w:szCs w:val="22"/>
          <w:lang w:val="es-NI" w:eastAsia="es-NI"/>
        </w:rPr>
      </w:pPr>
      <w:r w:rsidRPr="006A554A">
        <w:rPr>
          <w:rFonts w:ascii="Gill Sans MT" w:hAnsi="Gill Sans MT"/>
          <w:noProof/>
          <w:sz w:val="22"/>
          <w:szCs w:val="22"/>
        </w:rPr>
        <w:fldChar w:fldCharType="begin"/>
      </w:r>
      <w:r w:rsidRPr="006A554A">
        <w:rPr>
          <w:rFonts w:ascii="Gill Sans MT" w:hAnsi="Gill Sans MT"/>
          <w:noProof/>
          <w:sz w:val="22"/>
          <w:szCs w:val="22"/>
        </w:rPr>
        <w:instrText xml:space="preserve"> TOC \h \z \c "Ilustración" </w:instrText>
      </w:r>
      <w:r w:rsidRPr="006A554A">
        <w:rPr>
          <w:rFonts w:ascii="Gill Sans MT" w:hAnsi="Gill Sans MT"/>
          <w:noProof/>
          <w:sz w:val="22"/>
          <w:szCs w:val="22"/>
        </w:rPr>
        <w:fldChar w:fldCharType="separate"/>
      </w:r>
      <w:hyperlink w:anchor="_Toc13648653" w:history="1">
        <w:r w:rsidR="00770F12" w:rsidRPr="00770F12">
          <w:rPr>
            <w:rStyle w:val="Hipervnculo"/>
            <w:rFonts w:ascii="Gill Sans MT" w:hAnsi="Gill Sans MT"/>
            <w:noProof/>
            <w:sz w:val="22"/>
          </w:rPr>
          <w:t>Ilustración 1.  Determinantes sociales de la salud. Modelo de DAHLGREN &amp; WHITEHEAD (1991).</w:t>
        </w:r>
        <w:r w:rsidR="00770F12">
          <w:rPr>
            <w:noProof/>
            <w:webHidden/>
          </w:rPr>
          <w:tab/>
        </w:r>
        <w:r w:rsidR="00770F12">
          <w:rPr>
            <w:noProof/>
            <w:webHidden/>
          </w:rPr>
          <w:fldChar w:fldCharType="begin"/>
        </w:r>
        <w:r w:rsidR="00770F12">
          <w:rPr>
            <w:noProof/>
            <w:webHidden/>
          </w:rPr>
          <w:instrText xml:space="preserve"> PAGEREF _Toc13648653 \h </w:instrText>
        </w:r>
        <w:r w:rsidR="00770F12">
          <w:rPr>
            <w:noProof/>
            <w:webHidden/>
          </w:rPr>
        </w:r>
        <w:r w:rsidR="00770F12">
          <w:rPr>
            <w:noProof/>
            <w:webHidden/>
          </w:rPr>
          <w:fldChar w:fldCharType="separate"/>
        </w:r>
        <w:r w:rsidR="00770F12">
          <w:rPr>
            <w:noProof/>
            <w:webHidden/>
          </w:rPr>
          <w:t>106</w:t>
        </w:r>
        <w:r w:rsidR="00770F12">
          <w:rPr>
            <w:noProof/>
            <w:webHidden/>
          </w:rPr>
          <w:fldChar w:fldCharType="end"/>
        </w:r>
      </w:hyperlink>
    </w:p>
    <w:p w:rsidR="001868AF" w:rsidRPr="006A554A" w:rsidRDefault="001868AF" w:rsidP="001868AF">
      <w:pPr>
        <w:pStyle w:val="Ttulo1"/>
        <w:jc w:val="left"/>
        <w:rPr>
          <w:rFonts w:ascii="Gill Sans MT" w:hAnsi="Gill Sans MT"/>
          <w:noProof/>
          <w:sz w:val="22"/>
          <w:szCs w:val="22"/>
        </w:rPr>
      </w:pPr>
      <w:r w:rsidRPr="006A554A">
        <w:rPr>
          <w:rFonts w:ascii="Gill Sans MT" w:hAnsi="Gill Sans MT"/>
          <w:noProof/>
          <w:sz w:val="22"/>
          <w:szCs w:val="22"/>
        </w:rPr>
        <w:fldChar w:fldCharType="end"/>
      </w:r>
    </w:p>
    <w:p w:rsidR="001868AF" w:rsidRPr="008A040A" w:rsidRDefault="001868AF" w:rsidP="001868AF">
      <w:pPr>
        <w:rPr>
          <w:rFonts w:ascii="Gill Sans MT" w:hAnsi="Gill Sans MT"/>
          <w:b/>
          <w:sz w:val="22"/>
          <w:szCs w:val="22"/>
        </w:rPr>
      </w:pPr>
      <w:r w:rsidRPr="008A040A">
        <w:rPr>
          <w:rFonts w:ascii="Gill Sans MT" w:hAnsi="Gill Sans MT"/>
          <w:sz w:val="22"/>
          <w:szCs w:val="22"/>
        </w:rPr>
        <w:fldChar w:fldCharType="begin"/>
      </w:r>
      <w:r w:rsidRPr="008A040A">
        <w:rPr>
          <w:rFonts w:ascii="Gill Sans MT" w:hAnsi="Gill Sans MT"/>
          <w:sz w:val="22"/>
          <w:szCs w:val="22"/>
        </w:rPr>
        <w:instrText xml:space="preserve"> TOC \h \z \c "Gráfica" </w:instrText>
      </w:r>
      <w:r w:rsidRPr="008A040A">
        <w:rPr>
          <w:rFonts w:ascii="Gill Sans MT" w:hAnsi="Gill Sans MT"/>
          <w:sz w:val="22"/>
          <w:szCs w:val="22"/>
        </w:rPr>
        <w:fldChar w:fldCharType="end"/>
      </w:r>
      <w:r w:rsidR="006A554A" w:rsidRPr="008A040A">
        <w:rPr>
          <w:rFonts w:ascii="Gill Sans MT" w:hAnsi="Gill Sans MT"/>
          <w:b/>
          <w:sz w:val="22"/>
          <w:szCs w:val="22"/>
        </w:rPr>
        <w:t xml:space="preserve">Tablas </w:t>
      </w:r>
    </w:p>
    <w:p w:rsidR="00770F12" w:rsidRPr="00770F12" w:rsidRDefault="001868AF">
      <w:pPr>
        <w:pStyle w:val="Tabladeilustraciones"/>
        <w:tabs>
          <w:tab w:val="right" w:leader="dot" w:pos="9323"/>
        </w:tabs>
        <w:rPr>
          <w:rFonts w:ascii="Gill Sans MT" w:eastAsiaTheme="minorEastAsia" w:hAnsi="Gill Sans MT" w:cstheme="minorBidi"/>
          <w:noProof/>
          <w:sz w:val="20"/>
          <w:szCs w:val="22"/>
          <w:lang w:val="es-NI" w:eastAsia="es-NI"/>
        </w:rPr>
      </w:pPr>
      <w:r w:rsidRPr="008A040A">
        <w:rPr>
          <w:rFonts w:ascii="Gill Sans MT" w:hAnsi="Gill Sans MT"/>
          <w:sz w:val="22"/>
          <w:szCs w:val="22"/>
        </w:rPr>
        <w:fldChar w:fldCharType="begin"/>
      </w:r>
      <w:r w:rsidRPr="008A040A">
        <w:rPr>
          <w:rFonts w:ascii="Gill Sans MT" w:hAnsi="Gill Sans MT"/>
          <w:sz w:val="22"/>
          <w:szCs w:val="22"/>
        </w:rPr>
        <w:instrText xml:space="preserve"> TOC \h \z \c "Tabla" </w:instrText>
      </w:r>
      <w:r w:rsidRPr="008A040A">
        <w:rPr>
          <w:rFonts w:ascii="Gill Sans MT" w:hAnsi="Gill Sans MT"/>
          <w:sz w:val="22"/>
          <w:szCs w:val="22"/>
        </w:rPr>
        <w:fldChar w:fldCharType="separate"/>
      </w:r>
      <w:hyperlink w:anchor="_Toc13648627" w:history="1">
        <w:r w:rsidR="00770F12" w:rsidRPr="00770F12">
          <w:rPr>
            <w:rStyle w:val="Hipervnculo"/>
            <w:rFonts w:ascii="Gill Sans MT" w:hAnsi="Gill Sans MT"/>
            <w:noProof/>
            <w:sz w:val="22"/>
          </w:rPr>
          <w:t>Tabla 1. Resumen de datos epidemiologicos de VIH en CA.</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_Toc13648627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57</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28" w:history="1">
        <w:r w:rsidR="00770F12" w:rsidRPr="00770F12">
          <w:rPr>
            <w:rStyle w:val="Hipervnculo"/>
            <w:rFonts w:ascii="Gill Sans MT" w:hAnsi="Gill Sans MT"/>
            <w:noProof/>
            <w:sz w:val="22"/>
          </w:rPr>
          <w:t>Tabla 2. Correlación entre las nuevas infecciones vs muertes por VIH por país</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_Toc13648628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57</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29" w:history="1">
        <w:r w:rsidR="00770F12" w:rsidRPr="00770F12">
          <w:rPr>
            <w:rStyle w:val="Hipervnculo"/>
            <w:rFonts w:ascii="Gill Sans MT" w:hAnsi="Gill Sans MT"/>
            <w:noProof/>
            <w:sz w:val="22"/>
          </w:rPr>
          <w:t>Tabla 3. Índice de sostenibilidad de VIH En El Salvador</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_Toc13648629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58</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0" w:history="1">
        <w:r w:rsidR="00770F12" w:rsidRPr="00770F12">
          <w:rPr>
            <w:rStyle w:val="Hipervnculo"/>
            <w:rFonts w:ascii="Gill Sans MT" w:hAnsi="Gill Sans MT"/>
            <w:noProof/>
            <w:sz w:val="22"/>
          </w:rPr>
          <w:t>Tabla 4. Resultado de MECAT En El Salvador</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_Toc13648630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59</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1" w:history="1">
        <w:r w:rsidR="00770F12" w:rsidRPr="00770F12">
          <w:rPr>
            <w:rStyle w:val="Hipervnculo"/>
            <w:rFonts w:ascii="Gill Sans MT" w:hAnsi="Gill Sans MT"/>
            <w:noProof/>
            <w:sz w:val="22"/>
          </w:rPr>
          <w:t>Tabla 5. Clasificación de las evidencias.</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_Toc13648631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59</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2" w:history="1">
        <w:r w:rsidR="00770F12" w:rsidRPr="00770F12">
          <w:rPr>
            <w:rStyle w:val="Hipervnculo"/>
            <w:rFonts w:ascii="Gill Sans MT" w:hAnsi="Gill Sans MT"/>
            <w:noProof/>
            <w:sz w:val="22"/>
          </w:rPr>
          <w:t>Tabla 6. Detalle de las fuentes de información secundaria de documentos revisados.</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_Toc13648632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59</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3" w:history="1">
        <w:r w:rsidR="00770F12" w:rsidRPr="00770F12">
          <w:rPr>
            <w:rStyle w:val="Hipervnculo"/>
            <w:rFonts w:ascii="Gill Sans MT" w:hAnsi="Gill Sans MT"/>
            <w:noProof/>
            <w:sz w:val="22"/>
          </w:rPr>
          <w:t>Tabla 7. Resumen de las evidencias por niveles de determinantes sociales</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_Toc13648633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60</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4" w:history="1">
        <w:r w:rsidR="00770F12" w:rsidRPr="00770F12">
          <w:rPr>
            <w:rStyle w:val="Hipervnculo"/>
            <w:rFonts w:ascii="Gill Sans MT" w:hAnsi="Gill Sans MT"/>
            <w:noProof/>
            <w:sz w:val="22"/>
          </w:rPr>
          <w:t>Tabla 8</w:t>
        </w:r>
        <w:r w:rsidR="00770F12" w:rsidRPr="00770F12">
          <w:rPr>
            <w:rStyle w:val="Hipervnculo"/>
            <w:rFonts w:ascii="Gill Sans MT" w:hAnsi="Gill Sans MT"/>
            <w:noProof/>
            <w:sz w:val="22"/>
            <w:lang w:val="es-ES_tradnl"/>
          </w:rPr>
          <w:t>. Estimación de la PT mayor de 16 años a nivel nacional por departamento</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_Toc13648634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73</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5" w:history="1">
        <w:r w:rsidR="00770F12" w:rsidRPr="00770F12">
          <w:rPr>
            <w:rStyle w:val="Hipervnculo"/>
            <w:rFonts w:ascii="Gill Sans MT" w:hAnsi="Gill Sans MT"/>
            <w:noProof/>
            <w:sz w:val="22"/>
          </w:rPr>
          <w:t>Tabla 9</w:t>
        </w:r>
        <w:r w:rsidR="00770F12" w:rsidRPr="00770F12">
          <w:rPr>
            <w:rStyle w:val="Hipervnculo"/>
            <w:rFonts w:ascii="Gill Sans MT" w:hAnsi="Gill Sans MT"/>
            <w:noProof/>
            <w:sz w:val="22"/>
            <w:lang w:val="es-ES_tradnl"/>
          </w:rPr>
          <w:t>. Organizaciones sin fines de lucro de El Salvador que trabajan con PT</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_Toc13648635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74</w:t>
        </w:r>
        <w:r w:rsidR="00770F12" w:rsidRPr="00770F12">
          <w:rPr>
            <w:rFonts w:ascii="Gill Sans MT" w:hAnsi="Gill Sans MT"/>
            <w:noProof/>
            <w:webHidden/>
            <w:sz w:val="22"/>
          </w:rPr>
          <w:fldChar w:fldCharType="end"/>
        </w:r>
      </w:hyperlink>
    </w:p>
    <w:p w:rsidR="00770F12" w:rsidRPr="00770F12" w:rsidRDefault="000D0406">
      <w:pPr>
        <w:pStyle w:val="Tabladeilustraciones"/>
        <w:tabs>
          <w:tab w:val="right" w:leader="dot" w:pos="9323"/>
        </w:tabs>
        <w:rPr>
          <w:rFonts w:ascii="Gill Sans MT" w:eastAsiaTheme="minorEastAsia" w:hAnsi="Gill Sans MT" w:cstheme="minorBidi"/>
          <w:noProof/>
          <w:sz w:val="20"/>
          <w:szCs w:val="22"/>
          <w:lang w:val="es-NI" w:eastAsia="es-NI"/>
        </w:rPr>
      </w:pPr>
      <w:hyperlink w:anchor="_Toc13648636" w:history="1">
        <w:r w:rsidR="00770F12" w:rsidRPr="00770F12">
          <w:rPr>
            <w:rStyle w:val="Hipervnculo"/>
            <w:rFonts w:ascii="Gill Sans MT" w:hAnsi="Gill Sans MT"/>
            <w:noProof/>
            <w:sz w:val="22"/>
          </w:rPr>
          <w:t>Tabla 10. Variables de determinantes en VIH en PT de El Salvador.</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_Toc13648636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75</w:t>
        </w:r>
        <w:r w:rsidR="00770F12" w:rsidRPr="00770F12">
          <w:rPr>
            <w:rFonts w:ascii="Gill Sans MT" w:hAnsi="Gill Sans MT"/>
            <w:noProof/>
            <w:webHidden/>
            <w:sz w:val="22"/>
          </w:rPr>
          <w:fldChar w:fldCharType="end"/>
        </w:r>
      </w:hyperlink>
    </w:p>
    <w:p w:rsidR="00770F12" w:rsidRDefault="000D0406">
      <w:pPr>
        <w:pStyle w:val="Tabladeilustraciones"/>
        <w:tabs>
          <w:tab w:val="right" w:leader="dot" w:pos="9323"/>
        </w:tabs>
        <w:rPr>
          <w:rFonts w:asciiTheme="minorHAnsi" w:eastAsiaTheme="minorEastAsia" w:hAnsiTheme="minorHAnsi" w:cstheme="minorBidi"/>
          <w:noProof/>
          <w:sz w:val="22"/>
          <w:szCs w:val="22"/>
          <w:lang w:val="es-NI" w:eastAsia="es-NI"/>
        </w:rPr>
      </w:pPr>
      <w:hyperlink w:anchor="_Toc13648637" w:history="1">
        <w:r w:rsidR="00770F12" w:rsidRPr="00770F12">
          <w:rPr>
            <w:rStyle w:val="Hipervnculo"/>
            <w:rFonts w:ascii="Gill Sans MT" w:hAnsi="Gill Sans MT"/>
            <w:noProof/>
            <w:sz w:val="22"/>
          </w:rPr>
          <w:t>Tabla 12</w:t>
        </w:r>
        <w:r w:rsidR="00770F12" w:rsidRPr="00770F12">
          <w:rPr>
            <w:rStyle w:val="Hipervnculo"/>
            <w:rFonts w:ascii="Gill Sans MT" w:eastAsia="Calibri" w:hAnsi="Gill Sans MT"/>
            <w:noProof/>
            <w:sz w:val="22"/>
            <w:lang w:val="es-NI" w:eastAsia="en-US"/>
          </w:rPr>
          <w:t>. Detalle de los documentos revisados.</w:t>
        </w:r>
        <w:r w:rsidR="00770F12" w:rsidRPr="00770F12">
          <w:rPr>
            <w:rFonts w:ascii="Gill Sans MT" w:hAnsi="Gill Sans MT"/>
            <w:noProof/>
            <w:webHidden/>
            <w:sz w:val="22"/>
          </w:rPr>
          <w:tab/>
        </w:r>
        <w:r w:rsidR="00770F12" w:rsidRPr="00770F12">
          <w:rPr>
            <w:rFonts w:ascii="Gill Sans MT" w:hAnsi="Gill Sans MT"/>
            <w:noProof/>
            <w:webHidden/>
            <w:sz w:val="22"/>
          </w:rPr>
          <w:fldChar w:fldCharType="begin"/>
        </w:r>
        <w:r w:rsidR="00770F12" w:rsidRPr="00770F12">
          <w:rPr>
            <w:rFonts w:ascii="Gill Sans MT" w:hAnsi="Gill Sans MT"/>
            <w:noProof/>
            <w:webHidden/>
            <w:sz w:val="22"/>
          </w:rPr>
          <w:instrText xml:space="preserve"> PAGEREF _Toc13648637 \h </w:instrText>
        </w:r>
        <w:r w:rsidR="00770F12" w:rsidRPr="00770F12">
          <w:rPr>
            <w:rFonts w:ascii="Gill Sans MT" w:hAnsi="Gill Sans MT"/>
            <w:noProof/>
            <w:webHidden/>
            <w:sz w:val="22"/>
          </w:rPr>
        </w:r>
        <w:r w:rsidR="00770F12" w:rsidRPr="00770F12">
          <w:rPr>
            <w:rFonts w:ascii="Gill Sans MT" w:hAnsi="Gill Sans MT"/>
            <w:noProof/>
            <w:webHidden/>
            <w:sz w:val="22"/>
          </w:rPr>
          <w:fldChar w:fldCharType="separate"/>
        </w:r>
        <w:r w:rsidR="00770F12" w:rsidRPr="00770F12">
          <w:rPr>
            <w:rFonts w:ascii="Gill Sans MT" w:hAnsi="Gill Sans MT"/>
            <w:noProof/>
            <w:webHidden/>
            <w:sz w:val="22"/>
          </w:rPr>
          <w:t>78</w:t>
        </w:r>
        <w:r w:rsidR="00770F12" w:rsidRPr="00770F12">
          <w:rPr>
            <w:rFonts w:ascii="Gill Sans MT" w:hAnsi="Gill Sans MT"/>
            <w:noProof/>
            <w:webHidden/>
            <w:sz w:val="22"/>
          </w:rPr>
          <w:fldChar w:fldCharType="end"/>
        </w:r>
      </w:hyperlink>
    </w:p>
    <w:p w:rsidR="001A5604" w:rsidRDefault="001868AF" w:rsidP="001868AF">
      <w:pPr>
        <w:rPr>
          <w:rFonts w:ascii="Gill Sans MT" w:hAnsi="Gill Sans MT"/>
          <w:sz w:val="22"/>
          <w:szCs w:val="22"/>
        </w:rPr>
      </w:pPr>
      <w:r w:rsidRPr="008A040A">
        <w:rPr>
          <w:rFonts w:ascii="Gill Sans MT" w:hAnsi="Gill Sans MT"/>
          <w:sz w:val="22"/>
          <w:szCs w:val="22"/>
        </w:rPr>
        <w:fldChar w:fldCharType="end"/>
      </w:r>
    </w:p>
    <w:p w:rsidR="001A5604" w:rsidRDefault="001A5604" w:rsidP="001868AF">
      <w:pPr>
        <w:rPr>
          <w:rFonts w:ascii="Gill Sans MT" w:hAnsi="Gill Sans MT"/>
          <w:sz w:val="22"/>
          <w:szCs w:val="22"/>
        </w:rPr>
      </w:pPr>
    </w:p>
    <w:p w:rsidR="00E679ED" w:rsidRPr="00A64058" w:rsidRDefault="00CF3590" w:rsidP="001868AF">
      <w:pPr>
        <w:rPr>
          <w:rFonts w:ascii="Gill Sans MT" w:hAnsi="Gill Sans MT"/>
          <w:b/>
          <w:sz w:val="22"/>
        </w:rPr>
      </w:pPr>
      <w:r w:rsidRPr="00A64058">
        <w:rPr>
          <w:rFonts w:ascii="Gill Sans MT" w:hAnsi="Gill Sans MT"/>
          <w:b/>
          <w:sz w:val="22"/>
        </w:rPr>
        <w:lastRenderedPageBreak/>
        <w:t xml:space="preserve">LISTA DE ACRÓNIMOS Y ABREVIATURAS </w:t>
      </w:r>
    </w:p>
    <w:tbl>
      <w:tblPr>
        <w:tblStyle w:val="Tablaconcuadrcula"/>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49"/>
      </w:tblGrid>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AFP</w:t>
            </w:r>
          </w:p>
        </w:tc>
        <w:tc>
          <w:tcPr>
            <w:tcW w:w="6849" w:type="dxa"/>
          </w:tcPr>
          <w:p w:rsidR="002C01F3" w:rsidRPr="006A554A" w:rsidRDefault="002C01F3" w:rsidP="006A554A">
            <w:pPr>
              <w:spacing w:line="360" w:lineRule="auto"/>
              <w:rPr>
                <w:rFonts w:ascii="Gill Sans MT" w:hAnsi="Gill Sans MT"/>
              </w:rPr>
            </w:pPr>
            <w:r w:rsidRPr="006A554A">
              <w:rPr>
                <w:rFonts w:ascii="Gill Sans MT" w:hAnsi="Gill Sans MT"/>
              </w:rPr>
              <w:t>Aseguradora de Fondo de Pensiones</w:t>
            </w:r>
          </w:p>
        </w:tc>
      </w:tr>
      <w:tr w:rsidR="002C01F3" w:rsidRPr="006A554A" w:rsidTr="00B352CC">
        <w:trPr>
          <w:trHeight w:val="362"/>
        </w:trPr>
        <w:tc>
          <w:tcPr>
            <w:tcW w:w="2268" w:type="dxa"/>
          </w:tcPr>
          <w:p w:rsidR="002C01F3" w:rsidRPr="00302A65" w:rsidRDefault="002C01F3" w:rsidP="006A554A">
            <w:pPr>
              <w:rPr>
                <w:rFonts w:ascii="Gill Sans MT" w:hAnsi="Gill Sans MT"/>
                <w:b/>
              </w:rPr>
            </w:pPr>
            <w:r w:rsidRPr="00302A65">
              <w:rPr>
                <w:rFonts w:ascii="Gill Sans MT" w:hAnsi="Gill Sans MT"/>
                <w:b/>
              </w:rPr>
              <w:t>AL</w:t>
            </w:r>
          </w:p>
        </w:tc>
        <w:tc>
          <w:tcPr>
            <w:tcW w:w="6849" w:type="dxa"/>
          </w:tcPr>
          <w:p w:rsidR="002C01F3" w:rsidRPr="006A554A" w:rsidRDefault="002C01F3" w:rsidP="006A554A">
            <w:pPr>
              <w:rPr>
                <w:rFonts w:ascii="Gill Sans MT" w:hAnsi="Gill Sans MT"/>
              </w:rPr>
            </w:pPr>
            <w:r>
              <w:rPr>
                <w:rFonts w:ascii="Gill Sans MT" w:hAnsi="Gill Sans MT"/>
              </w:rPr>
              <w:t>América Latina</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AMSS</w:t>
            </w:r>
          </w:p>
        </w:tc>
        <w:tc>
          <w:tcPr>
            <w:tcW w:w="6849" w:type="dxa"/>
          </w:tcPr>
          <w:p w:rsidR="002C01F3" w:rsidRDefault="002C01F3" w:rsidP="006A554A">
            <w:pPr>
              <w:rPr>
                <w:rFonts w:ascii="Gill Sans MT" w:hAnsi="Gill Sans MT"/>
              </w:rPr>
            </w:pPr>
            <w:r w:rsidRPr="004218F4">
              <w:rPr>
                <w:rFonts w:ascii="Gill Sans MT" w:hAnsi="Gill Sans MT"/>
              </w:rPr>
              <w:t>Área Metropolitana de San Salvador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rPr>
              <w:br w:type="page"/>
            </w:r>
            <w:r w:rsidRPr="006A554A">
              <w:rPr>
                <w:rFonts w:ascii="Gill Sans MT" w:hAnsi="Gill Sans MT" w:cs="Arial"/>
                <w:b/>
              </w:rPr>
              <w:t>ASPIDH</w:t>
            </w:r>
          </w:p>
        </w:tc>
        <w:tc>
          <w:tcPr>
            <w:tcW w:w="6849" w:type="dxa"/>
          </w:tcPr>
          <w:p w:rsidR="002C01F3" w:rsidRPr="006A554A" w:rsidRDefault="002C01F3" w:rsidP="00200044">
            <w:pPr>
              <w:rPr>
                <w:rFonts w:ascii="Gill Sans MT" w:hAnsi="Gill Sans MT" w:cs="Arial"/>
              </w:rPr>
            </w:pPr>
            <w:r w:rsidRPr="006A554A">
              <w:rPr>
                <w:rFonts w:ascii="Gill Sans MT" w:hAnsi="Gill Sans MT" w:cs="Arial"/>
              </w:rPr>
              <w:t>Asociación Solidaria para Impulsar el Desarrollo Humano “Arcoíris Trans”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Colectivo Alejandría</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CAI</w:t>
            </w:r>
          </w:p>
        </w:tc>
        <w:tc>
          <w:tcPr>
            <w:tcW w:w="6849" w:type="dxa"/>
          </w:tcPr>
          <w:p w:rsidR="002C01F3" w:rsidRPr="006A554A" w:rsidRDefault="002C01F3" w:rsidP="006A554A">
            <w:pPr>
              <w:rPr>
                <w:rFonts w:ascii="Gill Sans MT" w:hAnsi="Gill Sans MT"/>
              </w:rPr>
            </w:pPr>
            <w:r>
              <w:rPr>
                <w:rFonts w:ascii="Gill Sans MT" w:hAnsi="Gill Sans MT"/>
              </w:rPr>
              <w:t>Clínica de Atención Integral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CAM</w:t>
            </w:r>
          </w:p>
        </w:tc>
        <w:tc>
          <w:tcPr>
            <w:tcW w:w="6849" w:type="dxa"/>
          </w:tcPr>
          <w:p w:rsidR="002C01F3" w:rsidRPr="006A554A" w:rsidRDefault="002C01F3" w:rsidP="006A554A">
            <w:pPr>
              <w:spacing w:line="360" w:lineRule="auto"/>
              <w:rPr>
                <w:rFonts w:ascii="Gill Sans MT" w:hAnsi="Gill Sans MT"/>
              </w:rPr>
            </w:pPr>
            <w:r w:rsidRPr="006A554A">
              <w:rPr>
                <w:rFonts w:ascii="Gill Sans MT" w:hAnsi="Gill Sans MT"/>
              </w:rPr>
              <w:t>Cuerpo de Agentes Metropolitanos</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CD4</w:t>
            </w:r>
          </w:p>
        </w:tc>
        <w:tc>
          <w:tcPr>
            <w:tcW w:w="6849" w:type="dxa"/>
          </w:tcPr>
          <w:p w:rsidR="002C01F3" w:rsidRPr="004218F4" w:rsidRDefault="002C01F3" w:rsidP="006A554A">
            <w:pPr>
              <w:rPr>
                <w:rFonts w:ascii="Gill Sans MT" w:hAnsi="Gill Sans MT"/>
              </w:rPr>
            </w:pPr>
            <w:r w:rsidRPr="004B47A6">
              <w:rPr>
                <w:rFonts w:ascii="Gill Sans MT" w:hAnsi="Gill Sans MT" w:cs="Arial"/>
                <w:bCs/>
                <w:kern w:val="32"/>
              </w:rPr>
              <w:t>Cúmulo de Diferenciación 4</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CEDOSTALC</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Centro de Documentación de la situación Trans de América Latina y Caribe</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CIDH</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Comisión Interamericana de Derechos Humanos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CIE</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Clasificación internacional de enfermedades</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CIE</w:t>
            </w:r>
          </w:p>
        </w:tc>
        <w:tc>
          <w:tcPr>
            <w:tcW w:w="6849" w:type="dxa"/>
          </w:tcPr>
          <w:p w:rsidR="002C01F3" w:rsidRDefault="002C01F3" w:rsidP="006A554A">
            <w:pPr>
              <w:rPr>
                <w:rFonts w:ascii="Gill Sans MT" w:hAnsi="Gill Sans MT"/>
                <w:lang w:val="es-ES"/>
              </w:rPr>
            </w:pPr>
            <w:r w:rsidRPr="00A64058">
              <w:rPr>
                <w:rFonts w:ascii="Gill Sans MT" w:hAnsi="Gill Sans MT"/>
              </w:rPr>
              <w:t>C</w:t>
            </w:r>
            <w:r>
              <w:rPr>
                <w:rFonts w:ascii="Gill Sans MT" w:hAnsi="Gill Sans MT"/>
              </w:rPr>
              <w:t>lasificación Internacional de Estadísticas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CIV</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Carencia e inestabilidad de la vivienda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CN</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Constitución de la República</w:t>
            </w:r>
          </w:p>
        </w:tc>
      </w:tr>
      <w:tr w:rsidR="002C01F3" w:rsidRPr="006A554A" w:rsidTr="00B352CC">
        <w:tc>
          <w:tcPr>
            <w:tcW w:w="2268" w:type="dxa"/>
          </w:tcPr>
          <w:p w:rsidR="002C01F3" w:rsidRPr="006A554A" w:rsidRDefault="002C01F3" w:rsidP="00200044">
            <w:pPr>
              <w:rPr>
                <w:rFonts w:ascii="Gill Sans MT" w:hAnsi="Gill Sans MT" w:cs="Arial"/>
                <w:b/>
              </w:rPr>
            </w:pPr>
            <w:r w:rsidRPr="006A554A">
              <w:rPr>
                <w:rFonts w:ascii="Gill Sans MT" w:hAnsi="Gill Sans MT" w:cs="Arial"/>
                <w:b/>
              </w:rPr>
              <w:t>COMCAVIS TRANS</w:t>
            </w:r>
          </w:p>
        </w:tc>
        <w:tc>
          <w:tcPr>
            <w:tcW w:w="6849" w:type="dxa"/>
          </w:tcPr>
          <w:p w:rsidR="002C01F3" w:rsidRPr="006A554A" w:rsidRDefault="002C01F3" w:rsidP="00200044">
            <w:pPr>
              <w:rPr>
                <w:rFonts w:ascii="Gill Sans MT" w:hAnsi="Gill Sans MT" w:cs="Arial"/>
              </w:rPr>
            </w:pPr>
            <w:r w:rsidRPr="006A554A">
              <w:rPr>
                <w:rFonts w:ascii="Gill Sans MT" w:hAnsi="Gill Sans MT" w:cs="Arial"/>
              </w:rPr>
              <w:t>Asociación Comunicando y Capacitando a Mujeres Trans con VIH en El Salvador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CONASIDA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Comisión Nacional del Sida</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CONAVIH</w:t>
            </w:r>
          </w:p>
        </w:tc>
        <w:tc>
          <w:tcPr>
            <w:tcW w:w="6849" w:type="dxa"/>
          </w:tcPr>
          <w:p w:rsidR="002C01F3" w:rsidRDefault="002C01F3" w:rsidP="006A554A">
            <w:pPr>
              <w:rPr>
                <w:rFonts w:ascii="Gill Sans MT" w:hAnsi="Gill Sans MT"/>
              </w:rPr>
            </w:pPr>
            <w:r>
              <w:rPr>
                <w:rFonts w:ascii="Gill Sans MT" w:hAnsi="Gill Sans MT"/>
              </w:rPr>
              <w:t>Comisión de Lucha Contra el VIH</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CONNA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Consejo Nacional de la Niñez y Adolescencia</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CP</w:t>
            </w:r>
          </w:p>
        </w:tc>
        <w:tc>
          <w:tcPr>
            <w:tcW w:w="6849" w:type="dxa"/>
          </w:tcPr>
          <w:p w:rsidR="002C01F3" w:rsidRPr="006A554A" w:rsidRDefault="002C01F3" w:rsidP="006A554A">
            <w:pPr>
              <w:rPr>
                <w:rFonts w:ascii="Gill Sans MT" w:hAnsi="Gill Sans MT"/>
              </w:rPr>
            </w:pPr>
            <w:r>
              <w:rPr>
                <w:rFonts w:ascii="Gill Sans MT" w:hAnsi="Gill Sans MT"/>
              </w:rPr>
              <w:t>Código Penal</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CS</w:t>
            </w:r>
          </w:p>
        </w:tc>
        <w:tc>
          <w:tcPr>
            <w:tcW w:w="6849" w:type="dxa"/>
          </w:tcPr>
          <w:p w:rsidR="002C01F3" w:rsidRDefault="002C01F3" w:rsidP="006A554A">
            <w:pPr>
              <w:rPr>
                <w:rFonts w:ascii="Gill Sans MT" w:hAnsi="Gill Sans MT"/>
              </w:rPr>
            </w:pPr>
            <w:r>
              <w:rPr>
                <w:rFonts w:ascii="Gill Sans MT" w:hAnsi="Gill Sans MT"/>
              </w:rPr>
              <w:t>Código de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DEC</w:t>
            </w:r>
          </w:p>
        </w:tc>
        <w:tc>
          <w:tcPr>
            <w:tcW w:w="6849" w:type="dxa"/>
          </w:tcPr>
          <w:p w:rsidR="002C01F3" w:rsidRPr="006A554A" w:rsidRDefault="002C01F3" w:rsidP="006A554A">
            <w:pPr>
              <w:spacing w:line="360" w:lineRule="auto"/>
              <w:rPr>
                <w:rFonts w:ascii="Gill Sans MT" w:hAnsi="Gill Sans MT" w:cs="Arial"/>
              </w:rPr>
            </w:pPr>
            <w:proofErr w:type="spellStart"/>
            <w:r w:rsidRPr="006A554A">
              <w:rPr>
                <w:rFonts w:ascii="Gill Sans MT" w:hAnsi="Gill Sans MT" w:cs="Arial"/>
              </w:rPr>
              <w:t>Development</w:t>
            </w:r>
            <w:proofErr w:type="spellEnd"/>
            <w:r w:rsidRPr="006A554A">
              <w:rPr>
                <w:rFonts w:ascii="Gill Sans MT" w:hAnsi="Gill Sans MT" w:cs="Arial"/>
              </w:rPr>
              <w:t xml:space="preserve"> </w:t>
            </w:r>
            <w:proofErr w:type="spellStart"/>
            <w:r w:rsidRPr="006A554A">
              <w:rPr>
                <w:rFonts w:ascii="Gill Sans MT" w:hAnsi="Gill Sans MT" w:cs="Arial"/>
              </w:rPr>
              <w:t>Experience</w:t>
            </w:r>
            <w:proofErr w:type="spellEnd"/>
            <w:r w:rsidRPr="006A554A">
              <w:rPr>
                <w:rFonts w:ascii="Gill Sans MT" w:hAnsi="Gill Sans MT" w:cs="Arial"/>
              </w:rPr>
              <w:t xml:space="preserve"> </w:t>
            </w:r>
            <w:proofErr w:type="spellStart"/>
            <w:r w:rsidRPr="006A554A">
              <w:rPr>
                <w:rFonts w:ascii="Gill Sans MT" w:hAnsi="Gill Sans MT" w:cs="Arial"/>
              </w:rPr>
              <w:t>Clearing</w:t>
            </w:r>
            <w:proofErr w:type="spellEnd"/>
            <w:r w:rsidRPr="006A554A">
              <w:rPr>
                <w:rFonts w:ascii="Gill Sans MT" w:hAnsi="Gill Sans MT" w:cs="Arial"/>
              </w:rPr>
              <w:t xml:space="preserve"> House</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DGCP</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Dirección General de Centros Penales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DH</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Derechos Humanos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DIGESTYC</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Dirección General de Estadística y Censos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DSS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Determinantes Sociales de la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DUI</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Documento Único de Identidad</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E Y D</w:t>
            </w:r>
          </w:p>
        </w:tc>
        <w:tc>
          <w:tcPr>
            <w:tcW w:w="6849" w:type="dxa"/>
          </w:tcPr>
          <w:p w:rsidR="002C01F3" w:rsidRPr="006A554A" w:rsidRDefault="002C01F3" w:rsidP="006A554A">
            <w:pPr>
              <w:tabs>
                <w:tab w:val="left" w:pos="6882"/>
              </w:tabs>
              <w:rPr>
                <w:rFonts w:ascii="Gill Sans MT" w:hAnsi="Gill Sans MT"/>
              </w:rPr>
            </w:pPr>
            <w:r>
              <w:rPr>
                <w:rFonts w:ascii="Gill Sans MT" w:hAnsi="Gill Sans MT"/>
              </w:rPr>
              <w:t>Estigma y Discriminación</w:t>
            </w:r>
          </w:p>
        </w:tc>
      </w:tr>
      <w:tr w:rsidR="002C01F3" w:rsidRPr="006A554A" w:rsidTr="00B352CC">
        <w:trPr>
          <w:trHeight w:val="333"/>
        </w:trPr>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ECVC</w:t>
            </w:r>
          </w:p>
        </w:tc>
        <w:tc>
          <w:tcPr>
            <w:tcW w:w="6849" w:type="dxa"/>
          </w:tcPr>
          <w:p w:rsidR="002C01F3" w:rsidRPr="006A554A" w:rsidRDefault="002C01F3" w:rsidP="00200044">
            <w:pPr>
              <w:tabs>
                <w:tab w:val="left" w:pos="6882"/>
              </w:tabs>
              <w:rPr>
                <w:rFonts w:ascii="Gill Sans MT" w:hAnsi="Gill Sans MT" w:cs="Arial"/>
              </w:rPr>
            </w:pPr>
            <w:r w:rsidRPr="006A554A">
              <w:rPr>
                <w:rFonts w:ascii="Gill Sans MT" w:hAnsi="Gill Sans MT" w:cs="Arial"/>
              </w:rPr>
              <w:t xml:space="preserve">Encuesta </w:t>
            </w:r>
            <w:r>
              <w:rPr>
                <w:rFonts w:ascii="Gill Sans MT" w:hAnsi="Gill Sans MT" w:cs="Arial"/>
              </w:rPr>
              <w:t>C</w:t>
            </w:r>
            <w:r w:rsidRPr="006A554A">
              <w:rPr>
                <w:rFonts w:ascii="Gill Sans MT" w:hAnsi="Gill Sans MT" w:cs="Arial"/>
              </w:rPr>
              <w:t xml:space="preserve">entroamericana de </w:t>
            </w:r>
            <w:r>
              <w:rPr>
                <w:rFonts w:ascii="Gill Sans MT" w:hAnsi="Gill Sans MT" w:cs="Arial"/>
              </w:rPr>
              <w:t>V</w:t>
            </w:r>
            <w:r w:rsidRPr="006A554A">
              <w:rPr>
                <w:rFonts w:ascii="Gill Sans MT" w:hAnsi="Gill Sans MT" w:cs="Arial"/>
              </w:rPr>
              <w:t xml:space="preserve">igilancia de </w:t>
            </w:r>
            <w:r>
              <w:rPr>
                <w:rFonts w:ascii="Gill Sans MT" w:hAnsi="Gill Sans MT" w:cs="Arial"/>
              </w:rPr>
              <w:t>C</w:t>
            </w:r>
            <w:r w:rsidRPr="006A554A">
              <w:rPr>
                <w:rFonts w:ascii="Gill Sans MT" w:hAnsi="Gill Sans MT" w:cs="Arial"/>
              </w:rPr>
              <w:t xml:space="preserve">omportamiento </w:t>
            </w:r>
            <w:r>
              <w:rPr>
                <w:rFonts w:ascii="Gill Sans MT" w:hAnsi="Gill Sans MT" w:cs="Arial"/>
              </w:rPr>
              <w:t>S</w:t>
            </w:r>
            <w:r w:rsidRPr="006A554A">
              <w:rPr>
                <w:rFonts w:ascii="Gill Sans MT" w:hAnsi="Gill Sans MT" w:cs="Arial"/>
              </w:rPr>
              <w:t xml:space="preserve">exual </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EHMP</w:t>
            </w:r>
          </w:p>
        </w:tc>
        <w:tc>
          <w:tcPr>
            <w:tcW w:w="6849" w:type="dxa"/>
          </w:tcPr>
          <w:p w:rsidR="002C01F3" w:rsidRPr="002468D8" w:rsidRDefault="002C01F3" w:rsidP="006A554A">
            <w:pPr>
              <w:rPr>
                <w:rFonts w:ascii="Gill Sans MT" w:hAnsi="Gill Sans MT"/>
              </w:rPr>
            </w:pPr>
            <w:r w:rsidRPr="004218F4">
              <w:rPr>
                <w:rFonts w:ascii="Gill Sans MT" w:hAnsi="Gill Sans MT"/>
              </w:rPr>
              <w:t>Encuesta de Hogares de Propósitos Múltiples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ENTRE AMIGOS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Asociación Salvadoreña de Derechos Humanos</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EPU</w:t>
            </w:r>
          </w:p>
        </w:tc>
        <w:tc>
          <w:tcPr>
            <w:tcW w:w="6849" w:type="dxa"/>
          </w:tcPr>
          <w:p w:rsidR="002C01F3" w:rsidRPr="00A64058" w:rsidRDefault="002C01F3" w:rsidP="006A554A">
            <w:pPr>
              <w:rPr>
                <w:rFonts w:ascii="Gill Sans MT" w:hAnsi="Gill Sans MT"/>
              </w:rPr>
            </w:pPr>
            <w:r w:rsidRPr="00A64058">
              <w:rPr>
                <w:rFonts w:ascii="Gill Sans MT" w:hAnsi="Gill Sans MT"/>
              </w:rPr>
              <w:t>Examen Periódico Universal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FAES</w:t>
            </w:r>
          </w:p>
        </w:tc>
        <w:tc>
          <w:tcPr>
            <w:tcW w:w="6849" w:type="dxa"/>
          </w:tcPr>
          <w:p w:rsidR="002C01F3" w:rsidRPr="006A554A" w:rsidRDefault="002C01F3" w:rsidP="006A554A">
            <w:pPr>
              <w:spacing w:line="360" w:lineRule="auto"/>
              <w:rPr>
                <w:rFonts w:ascii="Gill Sans MT" w:hAnsi="Gill Sans MT"/>
              </w:rPr>
            </w:pPr>
            <w:r w:rsidRPr="006A554A">
              <w:rPr>
                <w:rFonts w:ascii="Gill Sans MT" w:hAnsi="Gill Sans MT"/>
              </w:rPr>
              <w:t>Fuerza Armada de El Salvador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FGR</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Fiscalía General de la República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FM</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Fondo Mundial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FOSALUD</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Fondo Solidario para la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FSV</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Fondo Social para la Vivienda</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GAA</w:t>
            </w:r>
          </w:p>
        </w:tc>
        <w:tc>
          <w:tcPr>
            <w:tcW w:w="6849" w:type="dxa"/>
          </w:tcPr>
          <w:p w:rsidR="002C01F3" w:rsidRPr="004B47A6" w:rsidRDefault="002C01F3" w:rsidP="006A554A">
            <w:pPr>
              <w:rPr>
                <w:rFonts w:ascii="Gill Sans MT" w:hAnsi="Gill Sans MT"/>
                <w:bCs/>
                <w:kern w:val="32"/>
              </w:rPr>
            </w:pPr>
            <w:r>
              <w:rPr>
                <w:rFonts w:ascii="Gill Sans MT" w:hAnsi="Gill Sans MT" w:cs="Arial"/>
                <w:lang w:val="es-ES"/>
              </w:rPr>
              <w:t>Grupo de Auto Ayuda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GOES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Gobierno de El Salvador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lastRenderedPageBreak/>
              <w:t>HSH</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Hombres que tienen sexo con hombres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IAP</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Investigación Acción Participación</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IG</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Identidad de género</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ISSS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Instituto Salvadoreño del Seguro Social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ITS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Infecciones de Transmisión Sexual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IVA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Impuesto al Valor Agregado</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JRV</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Junta Receptora de Votos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LGBT</w:t>
            </w:r>
            <w:r>
              <w:rPr>
                <w:rFonts w:ascii="Gill Sans MT" w:hAnsi="Gill Sans MT" w:cs="Arial"/>
                <w:b/>
              </w:rPr>
              <w:t>I</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Lesbianas, Gay, Bisexuales, Trans</w:t>
            </w:r>
            <w:r>
              <w:rPr>
                <w:rFonts w:ascii="Gill Sans MT" w:hAnsi="Gill Sans MT" w:cs="Arial"/>
              </w:rPr>
              <w:t xml:space="preserve"> e </w:t>
            </w:r>
            <w:proofErr w:type="spellStart"/>
            <w:r>
              <w:rPr>
                <w:rFonts w:ascii="Gill Sans MT" w:hAnsi="Gill Sans MT" w:cs="Arial"/>
              </w:rPr>
              <w:t>Intesex</w:t>
            </w:r>
            <w:proofErr w:type="spellEnd"/>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 xml:space="preserve">M </w:t>
            </w:r>
            <w:proofErr w:type="spellStart"/>
            <w:r>
              <w:rPr>
                <w:rFonts w:ascii="Gill Sans MT" w:hAnsi="Gill Sans MT"/>
                <w:b/>
              </w:rPr>
              <w:t>yE</w:t>
            </w:r>
            <w:proofErr w:type="spellEnd"/>
          </w:p>
        </w:tc>
        <w:tc>
          <w:tcPr>
            <w:tcW w:w="6849" w:type="dxa"/>
          </w:tcPr>
          <w:p w:rsidR="002C01F3" w:rsidRDefault="002C01F3" w:rsidP="006A554A">
            <w:pPr>
              <w:rPr>
                <w:rFonts w:ascii="Gill Sans MT" w:hAnsi="Gill Sans MT"/>
              </w:rPr>
            </w:pPr>
            <w:r>
              <w:rPr>
                <w:rFonts w:ascii="Gill Sans MT" w:hAnsi="Gill Sans MT"/>
              </w:rPr>
              <w:t xml:space="preserve">Monitoreo y Evaluación </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MCP-ES</w:t>
            </w:r>
          </w:p>
        </w:tc>
        <w:tc>
          <w:tcPr>
            <w:tcW w:w="6849" w:type="dxa"/>
          </w:tcPr>
          <w:p w:rsidR="002C01F3" w:rsidRPr="006A554A" w:rsidRDefault="002C01F3" w:rsidP="00200044">
            <w:pPr>
              <w:rPr>
                <w:rFonts w:ascii="Gill Sans MT" w:hAnsi="Gill Sans MT" w:cs="Arial"/>
              </w:rPr>
            </w:pPr>
            <w:r w:rsidRPr="006A554A">
              <w:rPr>
                <w:rFonts w:ascii="Gill Sans MT" w:hAnsi="Gill Sans MT" w:cs="Arial"/>
              </w:rPr>
              <w:t xml:space="preserve">Mecanismo de Coordinación de País El Salvador </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MECAT</w:t>
            </w:r>
          </w:p>
        </w:tc>
        <w:tc>
          <w:tcPr>
            <w:tcW w:w="6849" w:type="dxa"/>
          </w:tcPr>
          <w:p w:rsidR="002C01F3" w:rsidRDefault="002C01F3" w:rsidP="006A554A">
            <w:pPr>
              <w:rPr>
                <w:rFonts w:ascii="Gill Sans MT" w:hAnsi="Gill Sans MT"/>
              </w:rPr>
            </w:pPr>
            <w:proofErr w:type="spellStart"/>
            <w:r>
              <w:rPr>
                <w:rFonts w:ascii="Gill Sans MT" w:hAnsi="Gill Sans MT"/>
              </w:rPr>
              <w:t>Monitoring</w:t>
            </w:r>
            <w:proofErr w:type="spellEnd"/>
            <w:r>
              <w:rPr>
                <w:rFonts w:ascii="Gill Sans MT" w:hAnsi="Gill Sans MT"/>
              </w:rPr>
              <w:t xml:space="preserve"> </w:t>
            </w:r>
            <w:proofErr w:type="spellStart"/>
            <w:r>
              <w:rPr>
                <w:rFonts w:ascii="Gill Sans MT" w:hAnsi="Gill Sans MT"/>
              </w:rPr>
              <w:t>Evaluation</w:t>
            </w:r>
            <w:proofErr w:type="spellEnd"/>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MEGAS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Medición del Gasto en Sida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MINED</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Ministerio de Educación</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MINSAL</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Ministerio de Salud</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MTS</w:t>
            </w:r>
          </w:p>
        </w:tc>
        <w:tc>
          <w:tcPr>
            <w:tcW w:w="6849" w:type="dxa"/>
          </w:tcPr>
          <w:p w:rsidR="002C01F3" w:rsidRPr="006A554A" w:rsidRDefault="002C01F3" w:rsidP="006A554A">
            <w:pPr>
              <w:rPr>
                <w:rFonts w:ascii="Gill Sans MT" w:hAnsi="Gill Sans MT"/>
              </w:rPr>
            </w:pPr>
            <w:r>
              <w:rPr>
                <w:rFonts w:ascii="Gill Sans MT" w:hAnsi="Gill Sans MT"/>
              </w:rPr>
              <w:t>Mujeres Trabajadoras Sexuales</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ODM</w:t>
            </w:r>
          </w:p>
        </w:tc>
        <w:tc>
          <w:tcPr>
            <w:tcW w:w="6849" w:type="dxa"/>
          </w:tcPr>
          <w:p w:rsidR="002C01F3" w:rsidRPr="00DC3346" w:rsidRDefault="002C01F3" w:rsidP="006A554A">
            <w:pPr>
              <w:rPr>
                <w:rFonts w:ascii="Gill Sans MT" w:hAnsi="Gill Sans MT"/>
                <w:szCs w:val="20"/>
              </w:rPr>
            </w:pPr>
            <w:r w:rsidRPr="00DC3346">
              <w:rPr>
                <w:rFonts w:ascii="Gill Sans MT" w:hAnsi="Gill Sans MT"/>
              </w:rPr>
              <w:t>Orquídeas del Mar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ODS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Objetivos de Desarrollo Sostenible</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OEA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de los Estados Americanos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OET</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Organismo Electoral Temporal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OMS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Mundial de la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ONG</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no Gubernamental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ONU</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de las Naciones Unidas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ONUSIDA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Programa Conjunto de las Naciones Unidas sobre el VIH/Sida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OPS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Panamericana de la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PASCA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Programa para Fortalecer la Respuesta Centroamericana al VIH</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PASMO</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Organización Panamericana de Mercadeo Social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PC</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Población Clave</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PDDH</w:t>
            </w:r>
          </w:p>
        </w:tc>
        <w:tc>
          <w:tcPr>
            <w:tcW w:w="6849" w:type="dxa"/>
          </w:tcPr>
          <w:p w:rsidR="002C01F3" w:rsidRPr="006A554A" w:rsidRDefault="002C01F3" w:rsidP="006A554A">
            <w:pPr>
              <w:rPr>
                <w:rFonts w:ascii="Gill Sans MT" w:hAnsi="Gill Sans MT"/>
              </w:rPr>
            </w:pPr>
            <w:r>
              <w:rPr>
                <w:rFonts w:ascii="Gill Sans MT" w:hAnsi="Gill Sans MT"/>
              </w:rPr>
              <w:t>Procuraduría para la Defensa de los Derechos Humanos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PDDH</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Procuraduría para la Defensa de los Derechos Humanos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PE</w:t>
            </w:r>
            <w:r>
              <w:rPr>
                <w:rFonts w:ascii="Gill Sans MT" w:hAnsi="Gill Sans MT" w:cs="Arial"/>
                <w:b/>
              </w:rPr>
              <w:t>A</w:t>
            </w:r>
          </w:p>
        </w:tc>
        <w:tc>
          <w:tcPr>
            <w:tcW w:w="6849" w:type="dxa"/>
          </w:tcPr>
          <w:p w:rsidR="002C01F3" w:rsidRPr="005A45CD" w:rsidRDefault="002C01F3" w:rsidP="006A554A">
            <w:pPr>
              <w:spacing w:line="360" w:lineRule="auto"/>
              <w:rPr>
                <w:rFonts w:ascii="Gill Sans MT" w:hAnsi="Gill Sans MT" w:cs="Arial"/>
              </w:rPr>
            </w:pPr>
            <w:r w:rsidRPr="005A45CD">
              <w:rPr>
                <w:rFonts w:ascii="Gill Sans MT" w:eastAsia="Calibri" w:hAnsi="Gill Sans MT" w:cs="Arial"/>
              </w:rPr>
              <w:t>Población Económicamente Activa</w:t>
            </w:r>
          </w:p>
        </w:tc>
      </w:tr>
      <w:tr w:rsidR="002C01F3" w:rsidRPr="006A554A" w:rsidTr="00B352CC">
        <w:trPr>
          <w:trHeight w:val="356"/>
        </w:trPr>
        <w:tc>
          <w:tcPr>
            <w:tcW w:w="2268" w:type="dxa"/>
          </w:tcPr>
          <w:p w:rsidR="002C01F3" w:rsidRPr="006A554A" w:rsidRDefault="002C01F3" w:rsidP="006A554A">
            <w:pPr>
              <w:rPr>
                <w:rFonts w:ascii="Gill Sans MT" w:hAnsi="Gill Sans MT"/>
                <w:b/>
              </w:rPr>
            </w:pPr>
            <w:r>
              <w:rPr>
                <w:rFonts w:ascii="Gill Sans MT" w:hAnsi="Gill Sans MT"/>
                <w:b/>
              </w:rPr>
              <w:t>PENM</w:t>
            </w:r>
          </w:p>
        </w:tc>
        <w:tc>
          <w:tcPr>
            <w:tcW w:w="6849" w:type="dxa"/>
          </w:tcPr>
          <w:p w:rsidR="002C01F3" w:rsidRPr="006A554A" w:rsidRDefault="002C01F3" w:rsidP="006A554A">
            <w:pPr>
              <w:rPr>
                <w:rFonts w:ascii="Gill Sans MT" w:hAnsi="Gill Sans MT"/>
              </w:rPr>
            </w:pPr>
            <w:r w:rsidRPr="00E30AE9">
              <w:rPr>
                <w:rFonts w:ascii="Gill Sans MT" w:hAnsi="Gill Sans MT"/>
              </w:rPr>
              <w:t>Plan Estr</w:t>
            </w:r>
            <w:r>
              <w:rPr>
                <w:rFonts w:ascii="Gill Sans MT" w:hAnsi="Gill Sans MT"/>
              </w:rPr>
              <w:t>atégico Nacional Multisectorial de VIH e ITS 2016-2020</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PEPFAR</w:t>
            </w:r>
          </w:p>
        </w:tc>
        <w:tc>
          <w:tcPr>
            <w:tcW w:w="6849" w:type="dxa"/>
          </w:tcPr>
          <w:p w:rsidR="002C01F3" w:rsidRPr="006A554A" w:rsidRDefault="002C01F3" w:rsidP="00200044">
            <w:pPr>
              <w:rPr>
                <w:rFonts w:ascii="Gill Sans MT" w:hAnsi="Gill Sans MT" w:cs="Arial"/>
              </w:rPr>
            </w:pPr>
            <w:r w:rsidRPr="006A554A">
              <w:rPr>
                <w:rFonts w:ascii="Gill Sans MT" w:hAnsi="Gill Sans MT" w:cs="Arial"/>
              </w:rPr>
              <w:t>Plan de Emergencia del Presidente de los Estados Unidos para el Alivio del SIDA</w:t>
            </w:r>
          </w:p>
        </w:tc>
      </w:tr>
      <w:tr w:rsidR="002C01F3" w:rsidRPr="006A554A" w:rsidTr="00B352CC">
        <w:tc>
          <w:tcPr>
            <w:tcW w:w="2268" w:type="dxa"/>
          </w:tcPr>
          <w:p w:rsidR="002C01F3" w:rsidRPr="00DC3346" w:rsidRDefault="002C01F3" w:rsidP="006A554A">
            <w:pPr>
              <w:rPr>
                <w:rFonts w:ascii="Gill Sans MT" w:hAnsi="Gill Sans MT"/>
                <w:b/>
              </w:rPr>
            </w:pPr>
            <w:r>
              <w:rPr>
                <w:rFonts w:ascii="Gill Sans MT" w:hAnsi="Gill Sans MT"/>
                <w:b/>
              </w:rPr>
              <w:t>PEPFAR</w:t>
            </w:r>
          </w:p>
        </w:tc>
        <w:tc>
          <w:tcPr>
            <w:tcW w:w="6849" w:type="dxa"/>
          </w:tcPr>
          <w:p w:rsidR="002C01F3" w:rsidRPr="00ED1C01" w:rsidRDefault="002C01F3" w:rsidP="006A554A">
            <w:pPr>
              <w:rPr>
                <w:rFonts w:ascii="Gill Sans MT" w:hAnsi="Gill Sans MT"/>
              </w:rPr>
            </w:pPr>
            <w:r w:rsidRPr="002468D8">
              <w:rPr>
                <w:rFonts w:ascii="Gill Sans MT" w:hAnsi="Gill Sans MT"/>
              </w:rPr>
              <w:t>Plan de Emergencia del Presidente de los Estados Unidos para el Alivio del SIDA</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PET</w:t>
            </w:r>
          </w:p>
        </w:tc>
        <w:tc>
          <w:tcPr>
            <w:tcW w:w="6849" w:type="dxa"/>
          </w:tcPr>
          <w:p w:rsidR="002C01F3" w:rsidRPr="005A45CD" w:rsidRDefault="002C01F3" w:rsidP="006A554A">
            <w:pPr>
              <w:rPr>
                <w:rFonts w:ascii="Gill Sans MT" w:eastAsia="Calibri" w:hAnsi="Gill Sans MT"/>
              </w:rPr>
            </w:pPr>
            <w:r w:rsidRPr="005A45CD">
              <w:rPr>
                <w:rFonts w:ascii="Gill Sans MT" w:eastAsia="Calibri" w:hAnsi="Gill Sans MT" w:cs="Arial"/>
              </w:rPr>
              <w:t>Población en Edad de Trabajar</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PG</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Población General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PGR</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Procuraduría General de la República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PNC</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Policía Nacional Civil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PNUD</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Programa de Naciones Unidas para el Desarrollo</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PNUD</w:t>
            </w:r>
          </w:p>
        </w:tc>
        <w:tc>
          <w:tcPr>
            <w:tcW w:w="6849" w:type="dxa"/>
          </w:tcPr>
          <w:p w:rsidR="002C01F3" w:rsidRPr="004218F4" w:rsidRDefault="002C01F3" w:rsidP="006A554A">
            <w:pPr>
              <w:rPr>
                <w:rFonts w:ascii="Gill Sans MT" w:hAnsi="Gill Sans MT"/>
              </w:rPr>
            </w:pP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lastRenderedPageBreak/>
              <w:t>PNUD</w:t>
            </w:r>
          </w:p>
        </w:tc>
        <w:tc>
          <w:tcPr>
            <w:tcW w:w="6849" w:type="dxa"/>
          </w:tcPr>
          <w:p w:rsidR="002C01F3" w:rsidRPr="00A73B76" w:rsidRDefault="002C01F3" w:rsidP="006A554A">
            <w:pPr>
              <w:rPr>
                <w:rFonts w:ascii="Gill Sans MT" w:hAnsi="Gill Sans MT"/>
              </w:rPr>
            </w:pPr>
            <w:r w:rsidRPr="00A423C7">
              <w:rPr>
                <w:rFonts w:ascii="Gill Sans MT" w:hAnsi="Gill Sans MT"/>
              </w:rPr>
              <w:t>Programa de las Naciones Unidas para el Desarrollo</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POE</w:t>
            </w:r>
          </w:p>
        </w:tc>
        <w:tc>
          <w:tcPr>
            <w:tcW w:w="6849" w:type="dxa"/>
          </w:tcPr>
          <w:p w:rsidR="002C01F3" w:rsidRDefault="002C01F3" w:rsidP="006A554A">
            <w:pPr>
              <w:rPr>
                <w:rFonts w:ascii="Gill Sans MT" w:hAnsi="Gill Sans MT"/>
              </w:rPr>
            </w:pPr>
            <w:r>
              <w:rPr>
                <w:rFonts w:ascii="Gill Sans MT" w:hAnsi="Gill Sans MT"/>
              </w:rPr>
              <w:t xml:space="preserve">Procedimientos Operativo </w:t>
            </w:r>
            <w:proofErr w:type="spellStart"/>
            <w:r>
              <w:rPr>
                <w:rFonts w:ascii="Gill Sans MT" w:hAnsi="Gill Sans MT"/>
              </w:rPr>
              <w:t>Estandar</w:t>
            </w:r>
            <w:proofErr w:type="spellEnd"/>
            <w:r>
              <w:rPr>
                <w:rFonts w:ascii="Gill Sans MT" w:hAnsi="Gill Sans MT"/>
              </w:rPr>
              <w:t xml:space="preserve"> </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PP</w:t>
            </w:r>
          </w:p>
        </w:tc>
        <w:tc>
          <w:tcPr>
            <w:tcW w:w="6849" w:type="dxa"/>
          </w:tcPr>
          <w:p w:rsidR="002C01F3" w:rsidRDefault="002C01F3" w:rsidP="006A554A">
            <w:pPr>
              <w:rPr>
                <w:rFonts w:ascii="Gill Sans MT" w:hAnsi="Gill Sans MT"/>
              </w:rPr>
            </w:pPr>
            <w:r>
              <w:rPr>
                <w:rFonts w:ascii="Gill Sans MT" w:hAnsi="Gill Sans MT"/>
              </w:rPr>
              <w:t xml:space="preserve">Poblaciones Prioritarias </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PREVENSIDA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Proyecto para la Prevención de la Transmisión del VIH en población clave</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PT</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Mujeres Transgéneras</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PT</w:t>
            </w:r>
          </w:p>
        </w:tc>
        <w:tc>
          <w:tcPr>
            <w:tcW w:w="6849" w:type="dxa"/>
          </w:tcPr>
          <w:p w:rsidR="002C01F3" w:rsidRPr="006A554A" w:rsidRDefault="002C01F3" w:rsidP="006A554A">
            <w:pPr>
              <w:rPr>
                <w:rFonts w:ascii="Gill Sans MT" w:hAnsi="Gill Sans MT"/>
              </w:rPr>
            </w:pPr>
            <w:r>
              <w:rPr>
                <w:rFonts w:ascii="Gill Sans MT" w:hAnsi="Gill Sans MT"/>
              </w:rPr>
              <w:t>Población Transgénero</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PTS</w:t>
            </w:r>
          </w:p>
        </w:tc>
        <w:tc>
          <w:tcPr>
            <w:tcW w:w="6849" w:type="dxa"/>
          </w:tcPr>
          <w:p w:rsidR="002C01F3" w:rsidRPr="006A554A" w:rsidRDefault="002C01F3" w:rsidP="006A554A">
            <w:pPr>
              <w:spacing w:line="360" w:lineRule="auto"/>
              <w:rPr>
                <w:rFonts w:ascii="Gill Sans MT" w:hAnsi="Gill Sans MT" w:cs="Arial"/>
              </w:rPr>
            </w:pPr>
            <w:r>
              <w:rPr>
                <w:rFonts w:ascii="Gill Sans MT" w:hAnsi="Gill Sans MT" w:cs="Arial"/>
              </w:rPr>
              <w:t xml:space="preserve">Población de </w:t>
            </w:r>
            <w:r w:rsidRPr="006A554A">
              <w:rPr>
                <w:rFonts w:ascii="Gill Sans MT" w:hAnsi="Gill Sans MT" w:cs="Arial"/>
              </w:rPr>
              <w:t>Trabajadoras Sexuales</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PUBMED</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Publicaciones médicas</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PVIH</w:t>
            </w:r>
          </w:p>
        </w:tc>
        <w:tc>
          <w:tcPr>
            <w:tcW w:w="6849" w:type="dxa"/>
          </w:tcPr>
          <w:p w:rsidR="002C01F3" w:rsidRPr="006A554A" w:rsidRDefault="002C01F3" w:rsidP="006A554A">
            <w:pPr>
              <w:rPr>
                <w:rFonts w:ascii="Gill Sans MT" w:hAnsi="Gill Sans MT"/>
              </w:rPr>
            </w:pPr>
            <w:r>
              <w:rPr>
                <w:rFonts w:ascii="Gill Sans MT" w:hAnsi="Gill Sans MT"/>
              </w:rPr>
              <w:t>Personas con VIH</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REDLACTRANS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Red para Latinoamérica y del Caribe de Personas Transgénero</w:t>
            </w:r>
          </w:p>
        </w:tc>
      </w:tr>
      <w:tr w:rsidR="002C01F3" w:rsidRPr="006A554A" w:rsidTr="00B352CC">
        <w:tc>
          <w:tcPr>
            <w:tcW w:w="2268" w:type="dxa"/>
          </w:tcPr>
          <w:p w:rsidR="002C01F3" w:rsidRPr="006A554A" w:rsidRDefault="002C01F3" w:rsidP="006A554A">
            <w:pPr>
              <w:rPr>
                <w:rFonts w:ascii="Gill Sans MT" w:hAnsi="Gill Sans MT"/>
                <w:b/>
              </w:rPr>
            </w:pPr>
            <w:r>
              <w:rPr>
                <w:rFonts w:ascii="Gill Sans MT" w:hAnsi="Gill Sans MT"/>
                <w:b/>
              </w:rPr>
              <w:t>REDSAL+</w:t>
            </w:r>
          </w:p>
        </w:tc>
        <w:tc>
          <w:tcPr>
            <w:tcW w:w="6849" w:type="dxa"/>
          </w:tcPr>
          <w:p w:rsidR="002C01F3" w:rsidRPr="006A554A" w:rsidRDefault="002C01F3" w:rsidP="006A554A">
            <w:pPr>
              <w:rPr>
                <w:rFonts w:ascii="Gill Sans MT" w:hAnsi="Gill Sans MT"/>
              </w:rPr>
            </w:pPr>
            <w:r w:rsidRPr="000D43C6">
              <w:rPr>
                <w:rFonts w:ascii="Gill Sans MT" w:hAnsi="Gill Sans MT"/>
                <w:szCs w:val="20"/>
              </w:rPr>
              <w:t>Red de Personas con VIH</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SID</w:t>
            </w:r>
          </w:p>
        </w:tc>
        <w:tc>
          <w:tcPr>
            <w:tcW w:w="6849" w:type="dxa"/>
          </w:tcPr>
          <w:p w:rsidR="002C01F3" w:rsidRDefault="002C01F3" w:rsidP="006A554A">
            <w:pPr>
              <w:rPr>
                <w:rFonts w:ascii="Gill Sans MT" w:hAnsi="Gill Sans MT"/>
              </w:rPr>
            </w:pPr>
            <w:r>
              <w:rPr>
                <w:rFonts w:ascii="Gill Sans MT" w:hAnsi="Gill Sans MT"/>
              </w:rPr>
              <w:t xml:space="preserve">Índice de Sostenibilidad </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SIDA</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Síndrome de Inmunodeficiencia Adquirida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SIS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Secretaría de Inclusión Social</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SIS</w:t>
            </w:r>
          </w:p>
        </w:tc>
        <w:tc>
          <w:tcPr>
            <w:tcW w:w="6849" w:type="dxa"/>
          </w:tcPr>
          <w:p w:rsidR="002C01F3" w:rsidRPr="00A73B76" w:rsidRDefault="002C01F3" w:rsidP="006A554A">
            <w:pPr>
              <w:rPr>
                <w:rFonts w:ascii="Gill Sans MT" w:hAnsi="Gill Sans MT"/>
              </w:rPr>
            </w:pPr>
            <w:r w:rsidRPr="00A73B76">
              <w:rPr>
                <w:rFonts w:ascii="Gill Sans MT" w:hAnsi="Gill Sans MT"/>
              </w:rPr>
              <w:t>Secretaria de Inclusión Social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SNS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Sistema Nacional de Salud</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SUMEVE</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Sistema Único de Monitoreo y Evaluación de la Vigilancia Epidemiológica</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TAR</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Terapia Antirretroviral</w:t>
            </w:r>
          </w:p>
        </w:tc>
      </w:tr>
      <w:tr w:rsidR="002C01F3" w:rsidRPr="006A554A" w:rsidTr="00B352CC">
        <w:tc>
          <w:tcPr>
            <w:tcW w:w="2268" w:type="dxa"/>
          </w:tcPr>
          <w:p w:rsidR="002C01F3" w:rsidRDefault="002C01F3" w:rsidP="006A554A">
            <w:pPr>
              <w:rPr>
                <w:rFonts w:ascii="Gill Sans MT" w:hAnsi="Gill Sans MT"/>
                <w:b/>
              </w:rPr>
            </w:pPr>
            <w:r>
              <w:rPr>
                <w:rFonts w:ascii="Gill Sans MT" w:hAnsi="Gill Sans MT"/>
                <w:b/>
              </w:rPr>
              <w:t>TAR</w:t>
            </w:r>
          </w:p>
        </w:tc>
        <w:tc>
          <w:tcPr>
            <w:tcW w:w="6849" w:type="dxa"/>
          </w:tcPr>
          <w:p w:rsidR="002C01F3" w:rsidRPr="004218F4" w:rsidRDefault="002C01F3" w:rsidP="006A554A">
            <w:pPr>
              <w:rPr>
                <w:rFonts w:ascii="Gill Sans MT" w:hAnsi="Gill Sans MT"/>
              </w:rPr>
            </w:pPr>
            <w:r>
              <w:rPr>
                <w:rFonts w:ascii="Gill Sans MT" w:hAnsi="Gill Sans MT"/>
              </w:rPr>
              <w:t xml:space="preserve">Terapia Antirretroviral </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TS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Trabajadora Sexual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TSE</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 xml:space="preserve">Tribunal Supremo Electoral </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UES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Universidad de El Salvador</w:t>
            </w:r>
          </w:p>
        </w:tc>
      </w:tr>
      <w:tr w:rsidR="002C01F3" w:rsidRPr="006A554A" w:rsidTr="00B352CC">
        <w:tc>
          <w:tcPr>
            <w:tcW w:w="2268" w:type="dxa"/>
          </w:tcPr>
          <w:p w:rsidR="002C01F3" w:rsidRPr="00DC3346" w:rsidRDefault="002C01F3" w:rsidP="006A554A">
            <w:pPr>
              <w:rPr>
                <w:rFonts w:ascii="Gill Sans MT" w:hAnsi="Gill Sans MT"/>
                <w:b/>
              </w:rPr>
            </w:pPr>
            <w:r w:rsidRPr="00DC3346">
              <w:rPr>
                <w:rFonts w:ascii="Gill Sans MT" w:hAnsi="Gill Sans MT"/>
                <w:b/>
              </w:rPr>
              <w:t>URC</w:t>
            </w:r>
          </w:p>
        </w:tc>
        <w:tc>
          <w:tcPr>
            <w:tcW w:w="6849" w:type="dxa"/>
          </w:tcPr>
          <w:p w:rsidR="002C01F3" w:rsidRPr="00DC3346" w:rsidRDefault="002C01F3" w:rsidP="006A554A">
            <w:pPr>
              <w:rPr>
                <w:rFonts w:ascii="Gill Sans MT" w:hAnsi="Gill Sans MT"/>
              </w:rPr>
            </w:pPr>
            <w:proofErr w:type="spellStart"/>
            <w:r w:rsidRPr="00ED1C01">
              <w:rPr>
                <w:rFonts w:ascii="Gill Sans MT" w:hAnsi="Gill Sans MT"/>
              </w:rPr>
              <w:t>University</w:t>
            </w:r>
            <w:proofErr w:type="spellEnd"/>
            <w:r w:rsidRPr="00ED1C01">
              <w:rPr>
                <w:rFonts w:ascii="Gill Sans MT" w:hAnsi="Gill Sans MT"/>
              </w:rPr>
              <w:t xml:space="preserve"> </w:t>
            </w:r>
            <w:proofErr w:type="spellStart"/>
            <w:r w:rsidRPr="00ED1C01">
              <w:rPr>
                <w:rFonts w:ascii="Gill Sans MT" w:hAnsi="Gill Sans MT"/>
              </w:rPr>
              <w:t>Research</w:t>
            </w:r>
            <w:proofErr w:type="spellEnd"/>
            <w:r w:rsidRPr="00ED1C01">
              <w:rPr>
                <w:rFonts w:ascii="Gill Sans MT" w:hAnsi="Gill Sans MT"/>
              </w:rPr>
              <w:t xml:space="preserve"> Co</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USAID</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Agencia de los Estados Unidos para el Desarrollo Internacional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VBG</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Violencia Basada en Género</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VICITS</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Vigilancia Centinela de Infecciones de Transmisión Sexual</w:t>
            </w:r>
          </w:p>
        </w:tc>
      </w:tr>
      <w:tr w:rsidR="002C01F3" w:rsidRPr="006A554A" w:rsidTr="00B352CC">
        <w:tc>
          <w:tcPr>
            <w:tcW w:w="2268" w:type="dxa"/>
          </w:tcPr>
          <w:p w:rsidR="002C01F3" w:rsidRPr="006A554A" w:rsidRDefault="002C01F3" w:rsidP="006A554A">
            <w:pPr>
              <w:spacing w:line="360" w:lineRule="auto"/>
              <w:rPr>
                <w:rFonts w:ascii="Gill Sans MT" w:hAnsi="Gill Sans MT" w:cs="Arial"/>
                <w:b/>
              </w:rPr>
            </w:pPr>
            <w:r w:rsidRPr="006A554A">
              <w:rPr>
                <w:rFonts w:ascii="Gill Sans MT" w:hAnsi="Gill Sans MT" w:cs="Arial"/>
                <w:b/>
              </w:rPr>
              <w:t>VIH</w:t>
            </w:r>
          </w:p>
        </w:tc>
        <w:tc>
          <w:tcPr>
            <w:tcW w:w="6849" w:type="dxa"/>
          </w:tcPr>
          <w:p w:rsidR="002C01F3" w:rsidRPr="006A554A" w:rsidRDefault="002C01F3" w:rsidP="006A554A">
            <w:pPr>
              <w:spacing w:line="360" w:lineRule="auto"/>
              <w:rPr>
                <w:rFonts w:ascii="Gill Sans MT" w:hAnsi="Gill Sans MT" w:cs="Arial"/>
              </w:rPr>
            </w:pPr>
            <w:r w:rsidRPr="006A554A">
              <w:rPr>
                <w:rFonts w:ascii="Gill Sans MT" w:hAnsi="Gill Sans MT" w:cs="Arial"/>
              </w:rPr>
              <w:t>Virus de Inmunodeficiencia Humana</w:t>
            </w:r>
          </w:p>
        </w:tc>
      </w:tr>
    </w:tbl>
    <w:p w:rsidR="00186489" w:rsidRPr="00A64058" w:rsidRDefault="00186489">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951E86" w:rsidRPr="00A64058" w:rsidRDefault="00951E86">
      <w:pPr>
        <w:rPr>
          <w:rFonts w:ascii="Gill Sans MT" w:hAnsi="Gill Sans MT"/>
        </w:rPr>
      </w:pPr>
    </w:p>
    <w:p w:rsidR="00186489" w:rsidRPr="00FD0A13" w:rsidRDefault="00CF3590" w:rsidP="006F548C">
      <w:pPr>
        <w:pStyle w:val="Ttulo1"/>
        <w:jc w:val="left"/>
        <w:rPr>
          <w:rFonts w:ascii="Gill Sans MT" w:hAnsi="Gill Sans MT"/>
          <w:b/>
        </w:rPr>
      </w:pPr>
      <w:bookmarkStart w:id="0" w:name="_Toc13648669"/>
      <w:r w:rsidRPr="00FD0A13">
        <w:rPr>
          <w:rFonts w:ascii="Gill Sans MT" w:hAnsi="Gill Sans MT"/>
          <w:b/>
        </w:rPr>
        <w:lastRenderedPageBreak/>
        <w:t>RESUMEN EJECUTIVO</w:t>
      </w:r>
      <w:bookmarkEnd w:id="0"/>
      <w:r w:rsidRPr="00FD0A13">
        <w:rPr>
          <w:rFonts w:ascii="Gill Sans MT" w:hAnsi="Gill Sans MT"/>
          <w:b/>
        </w:rPr>
        <w:t xml:space="preserve"> </w:t>
      </w:r>
    </w:p>
    <w:p w:rsidR="00A168AC" w:rsidRDefault="00A168AC" w:rsidP="00F5203C">
      <w:pPr>
        <w:spacing w:line="276" w:lineRule="auto"/>
        <w:rPr>
          <w:rFonts w:ascii="Gill Sans MT" w:hAnsi="Gill Sans MT"/>
          <w:b/>
          <w:sz w:val="22"/>
          <w:szCs w:val="22"/>
        </w:rPr>
      </w:pPr>
    </w:p>
    <w:p w:rsidR="00F5203C" w:rsidRPr="00A64058" w:rsidRDefault="00F5203C" w:rsidP="00F5203C">
      <w:pPr>
        <w:spacing w:line="276" w:lineRule="auto"/>
        <w:rPr>
          <w:rFonts w:ascii="Gill Sans MT" w:hAnsi="Gill Sans MT"/>
          <w:b/>
          <w:sz w:val="22"/>
          <w:szCs w:val="22"/>
        </w:rPr>
      </w:pPr>
      <w:r w:rsidRPr="00A64058">
        <w:rPr>
          <w:rFonts w:ascii="Gill Sans MT" w:hAnsi="Gill Sans MT"/>
          <w:b/>
          <w:sz w:val="22"/>
          <w:szCs w:val="22"/>
        </w:rPr>
        <w:t>INTRODUCCIÓN:</w:t>
      </w:r>
    </w:p>
    <w:p w:rsidR="00C027A4" w:rsidRPr="002468D8" w:rsidRDefault="00C027A4" w:rsidP="0077341B">
      <w:pPr>
        <w:spacing w:line="240" w:lineRule="auto"/>
        <w:jc w:val="left"/>
        <w:rPr>
          <w:rFonts w:ascii="Gill Sans MT" w:hAnsi="Gill Sans MT"/>
          <w:sz w:val="22"/>
          <w:szCs w:val="22"/>
        </w:rPr>
      </w:pPr>
      <w:r w:rsidRPr="002468D8">
        <w:rPr>
          <w:rFonts w:ascii="Gill Sans MT" w:hAnsi="Gill Sans MT"/>
          <w:sz w:val="22"/>
          <w:szCs w:val="22"/>
        </w:rPr>
        <w:t>El estudio sobre Determinantes Sociales (DSS) del Virus de Inmunodeficiencia Humana (VIH) tiene como objetivo generar evidencia sintética de los DSS de la epidemia del VIH a partir de la revisión exhaustiva de la información de fuente secundaria con énfasis en población de Hombres que tienen Sexo co</w:t>
      </w:r>
      <w:r>
        <w:rPr>
          <w:rFonts w:ascii="Gill Sans MT" w:hAnsi="Gill Sans MT"/>
          <w:sz w:val="22"/>
          <w:szCs w:val="22"/>
        </w:rPr>
        <w:t>n otros Hombres (HSH), Población Trans (P</w:t>
      </w:r>
      <w:r w:rsidR="00A664EC">
        <w:rPr>
          <w:rFonts w:ascii="Gill Sans MT" w:hAnsi="Gill Sans MT"/>
          <w:sz w:val="22"/>
          <w:szCs w:val="22"/>
        </w:rPr>
        <w:t>T)</w:t>
      </w:r>
      <w:r w:rsidR="00B45196">
        <w:rPr>
          <w:rFonts w:ascii="Gill Sans MT" w:hAnsi="Gill Sans MT"/>
          <w:sz w:val="22"/>
          <w:szCs w:val="22"/>
        </w:rPr>
        <w:t xml:space="preserve"> </w:t>
      </w:r>
      <w:r w:rsidRPr="002468D8">
        <w:rPr>
          <w:rFonts w:ascii="Gill Sans MT" w:hAnsi="Gill Sans MT"/>
          <w:sz w:val="22"/>
          <w:szCs w:val="22"/>
        </w:rPr>
        <w:t xml:space="preserve">y Personas con VIH (PVIH) de El Salvador. Estos estudios son elemento novedoso que lo diferencia de otros estudios realizados en El Salvador. </w:t>
      </w:r>
    </w:p>
    <w:p w:rsidR="000D43C6" w:rsidRPr="000D43C6" w:rsidRDefault="000D43C6" w:rsidP="000D43C6">
      <w:pPr>
        <w:spacing w:line="240" w:lineRule="auto"/>
        <w:ind w:right="300"/>
        <w:jc w:val="left"/>
        <w:rPr>
          <w:rFonts w:ascii="Gill Sans MT" w:hAnsi="Gill Sans MT"/>
          <w:sz w:val="22"/>
          <w:szCs w:val="20"/>
        </w:rPr>
      </w:pPr>
      <w:r w:rsidRPr="000D43C6">
        <w:rPr>
          <w:rFonts w:ascii="Gill Sans MT" w:hAnsi="Gill Sans MT"/>
          <w:color w:val="000000"/>
          <w:sz w:val="22"/>
        </w:rPr>
        <w:t xml:space="preserve">La Asociación Salvadoreña de Derechos Humanos Entre Amigos (Entre Amigos), tiene el compromiso de liderar los cuatro estudios de análisis de DSS en VIH en población clave (HSH, PT, </w:t>
      </w:r>
      <w:r w:rsidR="00CB602E">
        <w:rPr>
          <w:rFonts w:ascii="Gill Sans MT" w:hAnsi="Gill Sans MT"/>
          <w:color w:val="000000"/>
          <w:sz w:val="22"/>
        </w:rPr>
        <w:t>PT</w:t>
      </w:r>
      <w:r w:rsidRPr="000D43C6">
        <w:rPr>
          <w:rFonts w:ascii="Gill Sans MT" w:hAnsi="Gill Sans MT"/>
          <w:color w:val="000000"/>
          <w:sz w:val="22"/>
        </w:rPr>
        <w:t xml:space="preserve">S y PVIH). </w:t>
      </w:r>
      <w:r w:rsidRPr="000D43C6">
        <w:rPr>
          <w:rFonts w:ascii="Gill Sans MT" w:hAnsi="Gill Sans MT"/>
          <w:sz w:val="22"/>
        </w:rPr>
        <w:t xml:space="preserve">Para realizar los cuatro estudios de </w:t>
      </w:r>
      <w:r>
        <w:rPr>
          <w:rFonts w:ascii="Gill Sans MT" w:hAnsi="Gill Sans MT"/>
          <w:sz w:val="22"/>
        </w:rPr>
        <w:t>P</w:t>
      </w:r>
      <w:r w:rsidRPr="000D43C6">
        <w:rPr>
          <w:rFonts w:ascii="Gill Sans MT" w:hAnsi="Gill Sans MT"/>
          <w:sz w:val="22"/>
        </w:rPr>
        <w:t xml:space="preserve">oblación </w:t>
      </w:r>
      <w:r>
        <w:rPr>
          <w:rFonts w:ascii="Gill Sans MT" w:hAnsi="Gill Sans MT"/>
          <w:sz w:val="22"/>
        </w:rPr>
        <w:t>C</w:t>
      </w:r>
      <w:r w:rsidRPr="000D43C6">
        <w:rPr>
          <w:rFonts w:ascii="Gill Sans MT" w:hAnsi="Gill Sans MT"/>
          <w:sz w:val="22"/>
        </w:rPr>
        <w:t>lave</w:t>
      </w:r>
      <w:r>
        <w:rPr>
          <w:rFonts w:ascii="Gill Sans MT" w:hAnsi="Gill Sans MT"/>
          <w:sz w:val="22"/>
        </w:rPr>
        <w:t xml:space="preserve"> (PC)</w:t>
      </w:r>
      <w:r w:rsidR="003F6A81">
        <w:rPr>
          <w:rFonts w:ascii="Gill Sans MT" w:hAnsi="Gill Sans MT"/>
          <w:sz w:val="22"/>
        </w:rPr>
        <w:t xml:space="preserve">, </w:t>
      </w:r>
      <w:r w:rsidRPr="000D43C6">
        <w:rPr>
          <w:rFonts w:ascii="Gill Sans MT" w:hAnsi="Gill Sans MT"/>
          <w:sz w:val="22"/>
        </w:rPr>
        <w:t>Entre Amigos</w:t>
      </w:r>
      <w:r w:rsidR="003F6A81">
        <w:rPr>
          <w:rFonts w:ascii="Gill Sans MT" w:hAnsi="Gill Sans MT"/>
          <w:sz w:val="22"/>
        </w:rPr>
        <w:t>,</w:t>
      </w:r>
      <w:r w:rsidRPr="000D43C6">
        <w:rPr>
          <w:rFonts w:ascii="Gill Sans MT" w:hAnsi="Gill Sans MT"/>
          <w:sz w:val="22"/>
        </w:rPr>
        <w:t xml:space="preserve"> buscó la alianza con otras O</w:t>
      </w:r>
      <w:r w:rsidR="003F6A81">
        <w:rPr>
          <w:rFonts w:ascii="Gill Sans MT" w:hAnsi="Gill Sans MT"/>
          <w:sz w:val="22"/>
        </w:rPr>
        <w:t xml:space="preserve">rganizaciones </w:t>
      </w:r>
      <w:r w:rsidRPr="000D43C6">
        <w:rPr>
          <w:rFonts w:ascii="Gill Sans MT" w:hAnsi="Gill Sans MT"/>
          <w:sz w:val="22"/>
        </w:rPr>
        <w:t>N</w:t>
      </w:r>
      <w:r w:rsidR="003F6A81">
        <w:rPr>
          <w:rFonts w:ascii="Gill Sans MT" w:hAnsi="Gill Sans MT"/>
          <w:sz w:val="22"/>
        </w:rPr>
        <w:t xml:space="preserve">o </w:t>
      </w:r>
      <w:r w:rsidRPr="000D43C6">
        <w:rPr>
          <w:rFonts w:ascii="Gill Sans MT" w:hAnsi="Gill Sans MT"/>
          <w:sz w:val="22"/>
        </w:rPr>
        <w:t>G</w:t>
      </w:r>
      <w:r w:rsidR="003F6A81">
        <w:rPr>
          <w:rFonts w:ascii="Gill Sans MT" w:hAnsi="Gill Sans MT"/>
          <w:sz w:val="22"/>
        </w:rPr>
        <w:t>ubernamentales (ONG)</w:t>
      </w:r>
      <w:r w:rsidRPr="000D43C6">
        <w:rPr>
          <w:rFonts w:ascii="Gill Sans MT" w:hAnsi="Gill Sans MT"/>
          <w:sz w:val="22"/>
        </w:rPr>
        <w:t xml:space="preserve"> como: </w:t>
      </w:r>
      <w:r w:rsidRPr="000D43C6">
        <w:rPr>
          <w:rFonts w:ascii="Gill Sans MT" w:hAnsi="Gill Sans MT"/>
          <w:sz w:val="22"/>
          <w:szCs w:val="20"/>
        </w:rPr>
        <w:t xml:space="preserve">Asociación Solidaria para Impulsar el Desarrollo Humano de Personas Trans (ASPIDH Arcoíris) </w:t>
      </w:r>
      <w:r w:rsidR="003F6A81">
        <w:rPr>
          <w:rFonts w:ascii="Gill Sans MT" w:hAnsi="Gill Sans MT"/>
          <w:sz w:val="22"/>
          <w:szCs w:val="20"/>
        </w:rPr>
        <w:t xml:space="preserve">quienes serán </w:t>
      </w:r>
      <w:r w:rsidRPr="000D43C6">
        <w:rPr>
          <w:rFonts w:ascii="Gill Sans MT" w:hAnsi="Gill Sans MT"/>
          <w:sz w:val="22"/>
          <w:szCs w:val="20"/>
        </w:rPr>
        <w:t xml:space="preserve">las protagonistas del estudio de DSS en PT, el Movimiento de Mujeres de Orquídeas del Mar (Orquídeas del Mar) para liderar el estudio de DSS en </w:t>
      </w:r>
      <w:r w:rsidR="00CB602E">
        <w:rPr>
          <w:rFonts w:ascii="Gill Sans MT" w:hAnsi="Gill Sans MT"/>
          <w:sz w:val="22"/>
          <w:szCs w:val="20"/>
        </w:rPr>
        <w:t>PT</w:t>
      </w:r>
      <w:r w:rsidRPr="000D43C6">
        <w:rPr>
          <w:rFonts w:ascii="Gill Sans MT" w:hAnsi="Gill Sans MT"/>
          <w:sz w:val="22"/>
          <w:szCs w:val="20"/>
        </w:rPr>
        <w:t>S</w:t>
      </w:r>
      <w:r w:rsidR="003F6A81">
        <w:rPr>
          <w:rFonts w:ascii="Gill Sans MT" w:hAnsi="Gill Sans MT"/>
          <w:sz w:val="22"/>
          <w:szCs w:val="20"/>
        </w:rPr>
        <w:t xml:space="preserve">, </w:t>
      </w:r>
      <w:r w:rsidRPr="000D43C6">
        <w:rPr>
          <w:rFonts w:ascii="Gill Sans MT" w:hAnsi="Gill Sans MT"/>
          <w:sz w:val="22"/>
          <w:szCs w:val="20"/>
        </w:rPr>
        <w:t xml:space="preserve">La Red de Personas con VIH (REDSAL+) </w:t>
      </w:r>
      <w:r w:rsidR="003F6A81">
        <w:rPr>
          <w:rFonts w:ascii="Gill Sans MT" w:hAnsi="Gill Sans MT"/>
          <w:sz w:val="22"/>
          <w:szCs w:val="20"/>
        </w:rPr>
        <w:t xml:space="preserve">fueron los </w:t>
      </w:r>
      <w:r w:rsidRPr="000D43C6">
        <w:rPr>
          <w:rFonts w:ascii="Gill Sans MT" w:hAnsi="Gill Sans MT"/>
          <w:sz w:val="22"/>
          <w:szCs w:val="20"/>
        </w:rPr>
        <w:t>protagonistas de</w:t>
      </w:r>
      <w:r w:rsidR="003F6A81">
        <w:rPr>
          <w:rFonts w:ascii="Gill Sans MT" w:hAnsi="Gill Sans MT"/>
          <w:sz w:val="22"/>
          <w:szCs w:val="20"/>
        </w:rPr>
        <w:t xml:space="preserve">l </w:t>
      </w:r>
      <w:r w:rsidRPr="000D43C6">
        <w:rPr>
          <w:rFonts w:ascii="Gill Sans MT" w:hAnsi="Gill Sans MT"/>
          <w:sz w:val="22"/>
          <w:szCs w:val="20"/>
        </w:rPr>
        <w:t>estudio de DSS en PVIH</w:t>
      </w:r>
      <w:r w:rsidR="003F6A81">
        <w:rPr>
          <w:rFonts w:ascii="Gill Sans MT" w:hAnsi="Gill Sans MT"/>
          <w:sz w:val="22"/>
          <w:szCs w:val="20"/>
        </w:rPr>
        <w:t xml:space="preserve"> y Entre Amigos el estudio de DSS en HSH. </w:t>
      </w:r>
      <w:r w:rsidRPr="000D43C6">
        <w:rPr>
          <w:rFonts w:ascii="Gill Sans MT" w:hAnsi="Gill Sans MT"/>
          <w:sz w:val="22"/>
          <w:szCs w:val="20"/>
        </w:rPr>
        <w:t xml:space="preserve"> </w:t>
      </w:r>
    </w:p>
    <w:p w:rsidR="00FC5F4B" w:rsidRDefault="00FC5F4B" w:rsidP="0077341B">
      <w:pPr>
        <w:spacing w:line="240" w:lineRule="auto"/>
        <w:jc w:val="left"/>
        <w:rPr>
          <w:rFonts w:ascii="Gill Sans MT" w:hAnsi="Gill Sans MT"/>
          <w:sz w:val="22"/>
          <w:szCs w:val="22"/>
        </w:rPr>
      </w:pPr>
      <w:r>
        <w:rPr>
          <w:rFonts w:ascii="Gill Sans MT" w:hAnsi="Gill Sans MT"/>
          <w:sz w:val="22"/>
          <w:szCs w:val="22"/>
        </w:rPr>
        <w:t>A</w:t>
      </w:r>
      <w:r w:rsidR="009A6A07">
        <w:rPr>
          <w:rFonts w:ascii="Gill Sans MT" w:hAnsi="Gill Sans MT"/>
          <w:sz w:val="22"/>
          <w:szCs w:val="22"/>
        </w:rPr>
        <w:t xml:space="preserve"> continuación</w:t>
      </w:r>
      <w:r>
        <w:rPr>
          <w:rFonts w:ascii="Gill Sans MT" w:hAnsi="Gill Sans MT"/>
          <w:sz w:val="22"/>
          <w:szCs w:val="22"/>
        </w:rPr>
        <w:t>,</w:t>
      </w:r>
      <w:r w:rsidR="009A6A07">
        <w:rPr>
          <w:rFonts w:ascii="Gill Sans MT" w:hAnsi="Gill Sans MT"/>
          <w:sz w:val="22"/>
          <w:szCs w:val="22"/>
        </w:rPr>
        <w:t xml:space="preserve"> una descripción breve de </w:t>
      </w:r>
      <w:r>
        <w:rPr>
          <w:rFonts w:ascii="Gill Sans MT" w:hAnsi="Gill Sans MT"/>
          <w:sz w:val="22"/>
          <w:szCs w:val="22"/>
        </w:rPr>
        <w:t xml:space="preserve">las ONG participantes en los diferentes estudios: </w:t>
      </w:r>
    </w:p>
    <w:p w:rsidR="00C027A4" w:rsidRPr="002468D8" w:rsidRDefault="00C027A4" w:rsidP="0077341B">
      <w:pPr>
        <w:spacing w:line="240" w:lineRule="auto"/>
        <w:jc w:val="left"/>
        <w:rPr>
          <w:rFonts w:ascii="Gill Sans MT" w:hAnsi="Gill Sans MT"/>
          <w:sz w:val="22"/>
          <w:szCs w:val="22"/>
        </w:rPr>
      </w:pPr>
      <w:r w:rsidRPr="002468D8">
        <w:rPr>
          <w:rFonts w:ascii="Gill Sans MT" w:hAnsi="Gill Sans MT"/>
          <w:sz w:val="22"/>
          <w:szCs w:val="22"/>
        </w:rPr>
        <w:t xml:space="preserve">Entre Amigos: su misión es defender y promover los derechos humanos e las poblaciones Lesbianas, Gay, Bisexuales, Trans e </w:t>
      </w:r>
      <w:proofErr w:type="spellStart"/>
      <w:r w:rsidRPr="002468D8">
        <w:rPr>
          <w:rFonts w:ascii="Gill Sans MT" w:hAnsi="Gill Sans MT"/>
          <w:sz w:val="22"/>
          <w:szCs w:val="22"/>
        </w:rPr>
        <w:t>Intersex</w:t>
      </w:r>
      <w:proofErr w:type="spellEnd"/>
      <w:r w:rsidRPr="002468D8">
        <w:rPr>
          <w:rFonts w:ascii="Gill Sans MT" w:hAnsi="Gill Sans MT"/>
          <w:sz w:val="22"/>
          <w:szCs w:val="22"/>
        </w:rPr>
        <w:t xml:space="preserve"> (LGBTI) y con un fuerte enfoque en temas de prevención de VIH e Infecciones de Transmisión Sexual (ITS). Es una organización reconocida por su trayectoria en El Salvador.</w:t>
      </w:r>
    </w:p>
    <w:p w:rsidR="00C027A4" w:rsidRPr="002468D8" w:rsidRDefault="00C027A4" w:rsidP="0077341B">
      <w:pPr>
        <w:spacing w:line="240" w:lineRule="auto"/>
        <w:jc w:val="left"/>
        <w:rPr>
          <w:rFonts w:ascii="Gill Sans MT" w:hAnsi="Gill Sans MT"/>
          <w:sz w:val="22"/>
          <w:szCs w:val="22"/>
        </w:rPr>
      </w:pPr>
      <w:r w:rsidRPr="002468D8">
        <w:rPr>
          <w:rFonts w:ascii="Gill Sans MT" w:hAnsi="Gill Sans MT"/>
          <w:sz w:val="22"/>
          <w:szCs w:val="22"/>
        </w:rPr>
        <w:t>ASPIDH Arcoíris: su misión es promover, defender, demandar y generar respeto hacia los derechos humanos de la población LGBTI a nivel nacional e internacional.</w:t>
      </w:r>
      <w:r w:rsidR="00FC5F4B">
        <w:rPr>
          <w:rFonts w:ascii="Gill Sans MT" w:hAnsi="Gill Sans MT"/>
          <w:sz w:val="22"/>
          <w:szCs w:val="22"/>
        </w:rPr>
        <w:t xml:space="preserve"> </w:t>
      </w:r>
    </w:p>
    <w:p w:rsidR="00C027A4" w:rsidRPr="002468D8" w:rsidRDefault="00C027A4" w:rsidP="0077341B">
      <w:pPr>
        <w:spacing w:line="240" w:lineRule="auto"/>
        <w:jc w:val="left"/>
        <w:rPr>
          <w:rFonts w:ascii="Gill Sans MT" w:hAnsi="Gill Sans MT"/>
          <w:sz w:val="22"/>
          <w:szCs w:val="22"/>
        </w:rPr>
      </w:pPr>
      <w:r w:rsidRPr="002468D8">
        <w:rPr>
          <w:rFonts w:ascii="Gill Sans MT" w:hAnsi="Gill Sans MT"/>
          <w:sz w:val="22"/>
          <w:szCs w:val="22"/>
        </w:rPr>
        <w:t xml:space="preserve">Orquídeas del Mar: su misión es posicionar la dignificación del trabajo sexual con el fin de contribuir al respeto y defensa de los derechos humanos de las </w:t>
      </w:r>
      <w:r w:rsidR="00CB602E">
        <w:rPr>
          <w:rFonts w:ascii="Gill Sans MT" w:hAnsi="Gill Sans MT"/>
          <w:sz w:val="22"/>
          <w:szCs w:val="22"/>
        </w:rPr>
        <w:t>PT</w:t>
      </w:r>
      <w:r w:rsidRPr="002468D8">
        <w:rPr>
          <w:rFonts w:ascii="Gill Sans MT" w:hAnsi="Gill Sans MT"/>
          <w:sz w:val="22"/>
          <w:szCs w:val="22"/>
        </w:rPr>
        <w:t>S de El Salvador.</w:t>
      </w:r>
    </w:p>
    <w:p w:rsidR="00C027A4" w:rsidRPr="002468D8" w:rsidRDefault="00C027A4" w:rsidP="0077341B">
      <w:pPr>
        <w:spacing w:line="240" w:lineRule="auto"/>
        <w:jc w:val="left"/>
        <w:rPr>
          <w:rFonts w:ascii="Gill Sans MT" w:hAnsi="Gill Sans MT"/>
          <w:sz w:val="22"/>
          <w:szCs w:val="22"/>
        </w:rPr>
      </w:pPr>
      <w:r w:rsidRPr="002468D8">
        <w:rPr>
          <w:rFonts w:ascii="Gill Sans MT" w:hAnsi="Gill Sans MT"/>
          <w:sz w:val="22"/>
          <w:szCs w:val="22"/>
        </w:rPr>
        <w:t xml:space="preserve">REDSAL+: promover el respeto de los derechos y deberes de las personas afectadas por el VIH, generando acciones que contribuyan a una mejor calidad de vida, disminución del estigma, discriminación, y reducción de nuevas infecciones, poniendo en práctica los valores que compartimos. </w:t>
      </w:r>
    </w:p>
    <w:p w:rsidR="00C027A4" w:rsidRDefault="00C027A4" w:rsidP="0077341B">
      <w:pPr>
        <w:spacing w:line="240" w:lineRule="auto"/>
        <w:jc w:val="left"/>
        <w:rPr>
          <w:rFonts w:ascii="Gill Sans MT" w:hAnsi="Gill Sans MT"/>
          <w:sz w:val="22"/>
          <w:szCs w:val="22"/>
        </w:rPr>
      </w:pPr>
      <w:r w:rsidRPr="002468D8">
        <w:rPr>
          <w:rFonts w:ascii="Gill Sans MT" w:hAnsi="Gill Sans MT"/>
          <w:sz w:val="22"/>
          <w:szCs w:val="22"/>
        </w:rPr>
        <w:t xml:space="preserve">La información estratégica en VIH generada en estos cuatro estudios, servirán como insumos para el desarrollo de estrategias, políticas, planes y proyectos, que promuevan la inclusión social, económica, política, cultural y acceso a los servicios de salud de los HSH, PT, </w:t>
      </w:r>
      <w:r w:rsidR="00CB602E">
        <w:rPr>
          <w:rFonts w:ascii="Gill Sans MT" w:hAnsi="Gill Sans MT"/>
          <w:sz w:val="22"/>
          <w:szCs w:val="22"/>
        </w:rPr>
        <w:t>PT</w:t>
      </w:r>
      <w:r w:rsidRPr="002468D8">
        <w:rPr>
          <w:rFonts w:ascii="Gill Sans MT" w:hAnsi="Gill Sans MT"/>
          <w:sz w:val="22"/>
          <w:szCs w:val="22"/>
        </w:rPr>
        <w:t>S y PVIH con el fin de reducir la transmisión del VIH y la vulnerabilidad estructural en PC.</w:t>
      </w:r>
    </w:p>
    <w:p w:rsidR="00FB1748" w:rsidRPr="002468D8" w:rsidRDefault="00FB1748" w:rsidP="00FB1748">
      <w:pPr>
        <w:spacing w:line="240" w:lineRule="auto"/>
        <w:jc w:val="left"/>
        <w:rPr>
          <w:rFonts w:ascii="Gill Sans MT" w:hAnsi="Gill Sans MT"/>
          <w:sz w:val="22"/>
          <w:szCs w:val="22"/>
        </w:rPr>
      </w:pPr>
      <w:r w:rsidRPr="002468D8">
        <w:rPr>
          <w:rFonts w:ascii="Gill Sans MT" w:hAnsi="Gill Sans MT"/>
          <w:sz w:val="22"/>
          <w:szCs w:val="22"/>
        </w:rPr>
        <w:t xml:space="preserve">Este informe corresponde al estudio de DSS en VIH en </w:t>
      </w:r>
      <w:r>
        <w:rPr>
          <w:rFonts w:ascii="Gill Sans MT" w:hAnsi="Gill Sans MT"/>
          <w:sz w:val="22"/>
          <w:szCs w:val="22"/>
        </w:rPr>
        <w:t>PT</w:t>
      </w:r>
      <w:r w:rsidRPr="002468D8">
        <w:rPr>
          <w:rFonts w:ascii="Gill Sans MT" w:hAnsi="Gill Sans MT"/>
          <w:sz w:val="22"/>
          <w:szCs w:val="22"/>
        </w:rPr>
        <w:t>, lo que permitió identificar las brechas que impiden el cumplimiento de los derechos humanos a nivel socioeconómico, políticos, culturales, acceso a la salud, educación, empleo que requiere las</w:t>
      </w:r>
      <w:r>
        <w:rPr>
          <w:rFonts w:ascii="Gill Sans MT" w:hAnsi="Gill Sans MT"/>
          <w:sz w:val="22"/>
          <w:szCs w:val="22"/>
        </w:rPr>
        <w:t xml:space="preserve"> PT</w:t>
      </w:r>
      <w:r w:rsidR="00BA00EF">
        <w:rPr>
          <w:rFonts w:ascii="Gill Sans MT" w:hAnsi="Gill Sans MT"/>
          <w:sz w:val="22"/>
          <w:szCs w:val="22"/>
        </w:rPr>
        <w:t>, siendo este</w:t>
      </w:r>
      <w:r w:rsidRPr="002468D8">
        <w:rPr>
          <w:rFonts w:ascii="Gill Sans MT" w:hAnsi="Gill Sans MT"/>
          <w:sz w:val="22"/>
          <w:szCs w:val="22"/>
        </w:rPr>
        <w:t xml:space="preserve"> el momento oportuno para replantear y ajustar las estrategias implementadas actualmente en respuesta a la epidemia del VIH en El Salvador. </w:t>
      </w:r>
    </w:p>
    <w:p w:rsidR="00FB1748" w:rsidRDefault="00FB1748" w:rsidP="00FB1748">
      <w:pPr>
        <w:spacing w:line="240" w:lineRule="auto"/>
        <w:jc w:val="left"/>
        <w:rPr>
          <w:rFonts w:ascii="Gill Sans MT" w:hAnsi="Gill Sans MT"/>
          <w:sz w:val="22"/>
          <w:szCs w:val="22"/>
        </w:rPr>
      </w:pPr>
      <w:r w:rsidRPr="002468D8">
        <w:rPr>
          <w:rFonts w:ascii="Gill Sans MT" w:hAnsi="Gill Sans MT"/>
          <w:sz w:val="22"/>
          <w:szCs w:val="22"/>
        </w:rPr>
        <w:t xml:space="preserve">Este estudio contó con la asistencia técnica y financiera de la Agencia de los Estados Unidos para el Desarrollo Internacional (USAID) a través del Proyecto para la Prevención de la Transmisión del VIH en población clave (PrevenSida) de Nicaragua, en el marco del Plan de Emergencia del Presidente de los Estados Unidos para el Alivio del SIDA (PEPFAR) en Centroamérica. </w:t>
      </w:r>
    </w:p>
    <w:p w:rsidR="00FB1748" w:rsidRDefault="00FB1748" w:rsidP="00FB1748">
      <w:pPr>
        <w:spacing w:after="0" w:line="240" w:lineRule="auto"/>
        <w:ind w:right="49"/>
        <w:rPr>
          <w:rFonts w:ascii="Gill Sans MT" w:hAnsi="Gill Sans MT"/>
          <w:sz w:val="22"/>
        </w:rPr>
      </w:pPr>
      <w:r w:rsidRPr="00FB1748">
        <w:rPr>
          <w:rFonts w:ascii="Gill Sans MT" w:hAnsi="Gill Sans MT"/>
          <w:sz w:val="22"/>
        </w:rPr>
        <w:t xml:space="preserve">Esta investigación sobre las DSS en </w:t>
      </w:r>
      <w:r>
        <w:rPr>
          <w:rFonts w:ascii="Gill Sans MT" w:hAnsi="Gill Sans MT"/>
          <w:sz w:val="22"/>
        </w:rPr>
        <w:t>PT</w:t>
      </w:r>
      <w:r w:rsidRPr="00FB1748">
        <w:rPr>
          <w:rFonts w:ascii="Gill Sans MT" w:hAnsi="Gill Sans MT"/>
          <w:sz w:val="22"/>
        </w:rPr>
        <w:t xml:space="preserve"> es la primera investigación de esta magnitud que se realiza en el país y cuy</w:t>
      </w:r>
      <w:r>
        <w:rPr>
          <w:rFonts w:ascii="Gill Sans MT" w:hAnsi="Gill Sans MT"/>
          <w:sz w:val="22"/>
        </w:rPr>
        <w:t>a</w:t>
      </w:r>
      <w:r w:rsidRPr="00FB1748">
        <w:rPr>
          <w:rFonts w:ascii="Gill Sans MT" w:hAnsi="Gill Sans MT"/>
          <w:sz w:val="22"/>
        </w:rPr>
        <w:t>s investigador</w:t>
      </w:r>
      <w:r>
        <w:rPr>
          <w:rFonts w:ascii="Gill Sans MT" w:hAnsi="Gill Sans MT"/>
          <w:sz w:val="22"/>
        </w:rPr>
        <w:t>a</w:t>
      </w:r>
      <w:r w:rsidRPr="00FB1748">
        <w:rPr>
          <w:rFonts w:ascii="Gill Sans MT" w:hAnsi="Gill Sans MT"/>
          <w:sz w:val="22"/>
        </w:rPr>
        <w:t>s son</w:t>
      </w:r>
      <w:r>
        <w:rPr>
          <w:rFonts w:ascii="Gill Sans MT" w:hAnsi="Gill Sans MT"/>
          <w:sz w:val="22"/>
        </w:rPr>
        <w:t xml:space="preserve"> lideresas de ONG Trans en El Salvador.</w:t>
      </w:r>
    </w:p>
    <w:p w:rsidR="00C027A4" w:rsidRDefault="00C027A4" w:rsidP="0077341B">
      <w:pPr>
        <w:spacing w:line="240" w:lineRule="auto"/>
        <w:rPr>
          <w:rFonts w:ascii="Gill Sans MT" w:hAnsi="Gill Sans MT"/>
          <w:sz w:val="22"/>
          <w:szCs w:val="22"/>
        </w:rPr>
      </w:pPr>
    </w:p>
    <w:p w:rsidR="002C01F3" w:rsidRDefault="002C01F3" w:rsidP="0077341B">
      <w:pPr>
        <w:spacing w:line="240" w:lineRule="auto"/>
        <w:rPr>
          <w:rFonts w:ascii="Gill Sans MT" w:hAnsi="Gill Sans MT"/>
          <w:sz w:val="22"/>
          <w:szCs w:val="22"/>
        </w:rPr>
      </w:pPr>
    </w:p>
    <w:p w:rsidR="002C01F3" w:rsidRDefault="002C01F3" w:rsidP="0077341B">
      <w:pPr>
        <w:spacing w:line="240" w:lineRule="auto"/>
        <w:rPr>
          <w:rFonts w:ascii="Gill Sans MT" w:hAnsi="Gill Sans MT"/>
          <w:sz w:val="22"/>
          <w:szCs w:val="22"/>
        </w:rPr>
      </w:pPr>
    </w:p>
    <w:p w:rsidR="0077341B" w:rsidRDefault="0077341B" w:rsidP="0077341B">
      <w:pPr>
        <w:spacing w:line="240" w:lineRule="auto"/>
        <w:rPr>
          <w:rFonts w:ascii="Gill Sans MT" w:hAnsi="Gill Sans MT"/>
          <w:sz w:val="22"/>
          <w:szCs w:val="22"/>
        </w:rPr>
      </w:pP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lastRenderedPageBreak/>
        <w:t>MATERIAL Y MÉTODO</w:t>
      </w:r>
    </w:p>
    <w:p w:rsidR="00C027A4" w:rsidRPr="00ED1C01" w:rsidRDefault="00C027A4" w:rsidP="00FB1748">
      <w:pPr>
        <w:spacing w:line="240" w:lineRule="auto"/>
        <w:jc w:val="left"/>
        <w:rPr>
          <w:rFonts w:ascii="Gill Sans MT" w:hAnsi="Gill Sans MT"/>
          <w:sz w:val="22"/>
          <w:szCs w:val="22"/>
        </w:rPr>
      </w:pPr>
      <w:r w:rsidRPr="00ED1C01">
        <w:rPr>
          <w:rFonts w:ascii="Gill Sans MT" w:hAnsi="Gill Sans MT"/>
          <w:sz w:val="22"/>
          <w:szCs w:val="22"/>
        </w:rPr>
        <w:t xml:space="preserve">El estudio se realizó a través de un convenio de colaboración firmado con </w:t>
      </w:r>
      <w:proofErr w:type="spellStart"/>
      <w:r w:rsidRPr="00ED1C01">
        <w:rPr>
          <w:rFonts w:ascii="Gill Sans MT" w:hAnsi="Gill Sans MT"/>
          <w:sz w:val="22"/>
          <w:szCs w:val="22"/>
        </w:rPr>
        <w:t>University</w:t>
      </w:r>
      <w:proofErr w:type="spellEnd"/>
      <w:r w:rsidRPr="00ED1C01">
        <w:rPr>
          <w:rFonts w:ascii="Gill Sans MT" w:hAnsi="Gill Sans MT"/>
          <w:sz w:val="22"/>
          <w:szCs w:val="22"/>
        </w:rPr>
        <w:t xml:space="preserve"> </w:t>
      </w:r>
      <w:proofErr w:type="spellStart"/>
      <w:r w:rsidRPr="00ED1C01">
        <w:rPr>
          <w:rFonts w:ascii="Gill Sans MT" w:hAnsi="Gill Sans MT"/>
          <w:sz w:val="22"/>
          <w:szCs w:val="22"/>
        </w:rPr>
        <w:t>Research</w:t>
      </w:r>
      <w:proofErr w:type="spellEnd"/>
      <w:r w:rsidRPr="00ED1C01">
        <w:rPr>
          <w:rFonts w:ascii="Gill Sans MT" w:hAnsi="Gill Sans MT"/>
          <w:sz w:val="22"/>
          <w:szCs w:val="22"/>
        </w:rPr>
        <w:t xml:space="preserve"> Co. (URC)/PrevenSida, siendo el administrador de fondos, la Asociación Entre Amigos, quien coordinó la realización de los cuatro estudios en PC en conjunto con las ONG como: ASPIDH Arcoíris, Orquídeas del Mar y REDSAL+.</w:t>
      </w:r>
    </w:p>
    <w:p w:rsidR="00C027A4" w:rsidRDefault="00C027A4" w:rsidP="00FB1748">
      <w:pPr>
        <w:spacing w:line="240" w:lineRule="auto"/>
        <w:jc w:val="left"/>
        <w:rPr>
          <w:rFonts w:ascii="Gill Sans MT" w:hAnsi="Gill Sans MT"/>
          <w:sz w:val="22"/>
          <w:szCs w:val="22"/>
        </w:rPr>
      </w:pPr>
      <w:r w:rsidRPr="00ED1C01">
        <w:rPr>
          <w:rFonts w:ascii="Gill Sans MT" w:hAnsi="Gill Sans MT"/>
          <w:sz w:val="22"/>
          <w:szCs w:val="22"/>
        </w:rPr>
        <w:t xml:space="preserve">A </w:t>
      </w:r>
      <w:r w:rsidR="00872E52" w:rsidRPr="00ED1C01">
        <w:rPr>
          <w:rFonts w:ascii="Gill Sans MT" w:hAnsi="Gill Sans MT"/>
          <w:sz w:val="22"/>
          <w:szCs w:val="22"/>
        </w:rPr>
        <w:t>continuación,</w:t>
      </w:r>
      <w:r w:rsidRPr="00ED1C01">
        <w:rPr>
          <w:rFonts w:ascii="Gill Sans MT" w:hAnsi="Gill Sans MT"/>
          <w:sz w:val="22"/>
          <w:szCs w:val="22"/>
        </w:rPr>
        <w:t xml:space="preserve"> se presentarán los resultados del estudio de análisis de los DSS en VIH realizado en </w:t>
      </w:r>
      <w:r w:rsidR="00CB602E">
        <w:rPr>
          <w:rFonts w:ascii="Gill Sans MT" w:hAnsi="Gill Sans MT"/>
          <w:sz w:val="22"/>
          <w:szCs w:val="22"/>
        </w:rPr>
        <w:t>PT</w:t>
      </w:r>
      <w:r w:rsidRPr="00ED1C01">
        <w:rPr>
          <w:rFonts w:ascii="Gill Sans MT" w:hAnsi="Gill Sans MT"/>
          <w:sz w:val="22"/>
          <w:szCs w:val="22"/>
        </w:rPr>
        <w:t xml:space="preserve">, la cual cumplió con la siguiente metodología:  </w:t>
      </w:r>
    </w:p>
    <w:p w:rsidR="00F5203C" w:rsidRPr="00A64058" w:rsidRDefault="00424B29" w:rsidP="00FB1748">
      <w:pPr>
        <w:spacing w:line="240" w:lineRule="auto"/>
        <w:jc w:val="left"/>
        <w:rPr>
          <w:rFonts w:ascii="Gill Sans MT" w:hAnsi="Gill Sans MT"/>
          <w:sz w:val="22"/>
          <w:szCs w:val="22"/>
        </w:rPr>
      </w:pPr>
      <w:r w:rsidRPr="00A64058">
        <w:rPr>
          <w:rFonts w:ascii="Gill Sans MT" w:hAnsi="Gill Sans MT"/>
          <w:b/>
          <w:sz w:val="22"/>
          <w:szCs w:val="22"/>
        </w:rPr>
        <w:t>Tipo de estudio</w:t>
      </w:r>
      <w:r w:rsidR="00F5203C" w:rsidRPr="00A64058">
        <w:rPr>
          <w:rFonts w:ascii="Gill Sans MT" w:hAnsi="Gill Sans MT"/>
          <w:b/>
          <w:sz w:val="22"/>
          <w:szCs w:val="22"/>
        </w:rPr>
        <w:t xml:space="preserve">: </w:t>
      </w:r>
      <w:r>
        <w:rPr>
          <w:rFonts w:ascii="Gill Sans MT" w:hAnsi="Gill Sans MT"/>
          <w:sz w:val="22"/>
          <w:szCs w:val="22"/>
        </w:rPr>
        <w:t>m</w:t>
      </w:r>
      <w:r w:rsidR="00F5203C" w:rsidRPr="00A64058">
        <w:rPr>
          <w:rFonts w:ascii="Gill Sans MT" w:hAnsi="Gill Sans MT"/>
          <w:sz w:val="22"/>
          <w:szCs w:val="22"/>
        </w:rPr>
        <w:t>etodología de Investigación-Acción-Participativa (IAP).</w:t>
      </w:r>
    </w:p>
    <w:p w:rsidR="00C027A4" w:rsidRDefault="00424B29" w:rsidP="00FB1748">
      <w:pPr>
        <w:spacing w:line="240" w:lineRule="auto"/>
        <w:jc w:val="left"/>
        <w:rPr>
          <w:rFonts w:ascii="Gill Sans MT" w:hAnsi="Gill Sans MT"/>
          <w:sz w:val="22"/>
          <w:szCs w:val="22"/>
        </w:rPr>
      </w:pPr>
      <w:r w:rsidRPr="00A64058">
        <w:rPr>
          <w:rFonts w:ascii="Gill Sans MT" w:hAnsi="Gill Sans MT"/>
          <w:b/>
          <w:sz w:val="22"/>
          <w:szCs w:val="22"/>
        </w:rPr>
        <w:t>Lugar</w:t>
      </w:r>
      <w:r w:rsidR="00F5203C" w:rsidRPr="00A64058">
        <w:rPr>
          <w:rFonts w:ascii="Gill Sans MT" w:hAnsi="Gill Sans MT"/>
          <w:b/>
          <w:sz w:val="22"/>
          <w:szCs w:val="22"/>
        </w:rPr>
        <w:t>:</w:t>
      </w:r>
      <w:r w:rsidR="001554BC">
        <w:rPr>
          <w:rFonts w:ascii="Gill Sans MT" w:hAnsi="Gill Sans MT"/>
          <w:sz w:val="22"/>
          <w:szCs w:val="22"/>
        </w:rPr>
        <w:t xml:space="preserve"> </w:t>
      </w:r>
      <w:r>
        <w:rPr>
          <w:rFonts w:ascii="Gill Sans MT" w:hAnsi="Gill Sans MT"/>
          <w:sz w:val="22"/>
          <w:szCs w:val="22"/>
        </w:rPr>
        <w:t>e</w:t>
      </w:r>
      <w:r w:rsidR="00C027A4">
        <w:rPr>
          <w:rFonts w:ascii="Gill Sans MT" w:hAnsi="Gill Sans MT"/>
          <w:sz w:val="22"/>
          <w:szCs w:val="22"/>
        </w:rPr>
        <w:t>l estudio se realizó en El Salvador en el Municipio de San Salvador y participaron representantes de los departamentos de la Unión, Sonsonate, San Miguel y la Paz.</w:t>
      </w:r>
    </w:p>
    <w:p w:rsidR="00424B29" w:rsidRDefault="00424B29" w:rsidP="00FB1748">
      <w:pPr>
        <w:spacing w:line="240" w:lineRule="auto"/>
        <w:jc w:val="left"/>
        <w:rPr>
          <w:rFonts w:ascii="Gill Sans MT" w:hAnsi="Gill Sans MT"/>
          <w:sz w:val="22"/>
          <w:szCs w:val="22"/>
        </w:rPr>
      </w:pPr>
      <w:r w:rsidRPr="00A64058">
        <w:rPr>
          <w:rFonts w:ascii="Gill Sans MT" w:hAnsi="Gill Sans MT"/>
          <w:b/>
          <w:sz w:val="22"/>
          <w:szCs w:val="22"/>
        </w:rPr>
        <w:t>Marco de análisis</w:t>
      </w:r>
      <w:r w:rsidR="00F5203C" w:rsidRPr="00A64058">
        <w:rPr>
          <w:rFonts w:ascii="Gill Sans MT" w:hAnsi="Gill Sans MT"/>
          <w:b/>
          <w:sz w:val="22"/>
          <w:szCs w:val="22"/>
        </w:rPr>
        <w:t>:</w:t>
      </w:r>
      <w:r w:rsidR="00F5203C" w:rsidRPr="00A64058">
        <w:rPr>
          <w:rFonts w:ascii="Gill Sans MT" w:hAnsi="Gill Sans MT"/>
          <w:sz w:val="22"/>
          <w:szCs w:val="22"/>
        </w:rPr>
        <w:t xml:space="preserve"> </w:t>
      </w:r>
      <w:r>
        <w:rPr>
          <w:rFonts w:ascii="Gill Sans MT" w:hAnsi="Gill Sans MT"/>
          <w:sz w:val="22"/>
          <w:szCs w:val="22"/>
        </w:rPr>
        <w:t>s</w:t>
      </w:r>
      <w:r w:rsidR="00F5203C" w:rsidRPr="00A64058">
        <w:rPr>
          <w:rFonts w:ascii="Gill Sans MT" w:hAnsi="Gill Sans MT"/>
          <w:sz w:val="22"/>
          <w:szCs w:val="22"/>
        </w:rPr>
        <w:t xml:space="preserve">e utilizó el marco de los DSS el cual tiene seis niveles de análisis para clasificar evidencias relacionadas con la epidemia de VIH: a) </w:t>
      </w:r>
      <w:r w:rsidR="000B59E3">
        <w:rPr>
          <w:rFonts w:ascii="Gill Sans MT" w:hAnsi="Gill Sans MT"/>
          <w:sz w:val="22"/>
          <w:szCs w:val="22"/>
        </w:rPr>
        <w:t>soc</w:t>
      </w:r>
      <w:r w:rsidR="00F5203C" w:rsidRPr="00A64058">
        <w:rPr>
          <w:rFonts w:ascii="Gill Sans MT" w:hAnsi="Gill Sans MT"/>
          <w:sz w:val="22"/>
          <w:szCs w:val="22"/>
        </w:rPr>
        <w:t>ioeconómicos, culturales y ambientales</w:t>
      </w:r>
      <w:r w:rsidR="000B59E3">
        <w:rPr>
          <w:rFonts w:ascii="Gill Sans MT" w:hAnsi="Gill Sans MT"/>
          <w:sz w:val="22"/>
          <w:szCs w:val="22"/>
        </w:rPr>
        <w:t>,</w:t>
      </w:r>
      <w:r w:rsidR="00F5203C" w:rsidRPr="00A64058">
        <w:rPr>
          <w:rFonts w:ascii="Gill Sans MT" w:hAnsi="Gill Sans MT"/>
          <w:sz w:val="22"/>
          <w:szCs w:val="22"/>
        </w:rPr>
        <w:t xml:space="preserve"> b) </w:t>
      </w:r>
      <w:r w:rsidR="000B59E3">
        <w:rPr>
          <w:rFonts w:ascii="Gill Sans MT" w:hAnsi="Gill Sans MT"/>
          <w:sz w:val="22"/>
          <w:szCs w:val="22"/>
        </w:rPr>
        <w:t>c</w:t>
      </w:r>
      <w:r w:rsidR="00F5203C" w:rsidRPr="00A64058">
        <w:rPr>
          <w:rFonts w:ascii="Gill Sans MT" w:hAnsi="Gill Sans MT"/>
          <w:sz w:val="22"/>
          <w:szCs w:val="22"/>
        </w:rPr>
        <w:t>ondiciones de vida y trabajo</w:t>
      </w:r>
      <w:r w:rsidR="000B59E3">
        <w:rPr>
          <w:rFonts w:ascii="Gill Sans MT" w:hAnsi="Gill Sans MT"/>
          <w:sz w:val="22"/>
          <w:szCs w:val="22"/>
        </w:rPr>
        <w:t>,</w:t>
      </w:r>
      <w:r w:rsidR="00F5203C" w:rsidRPr="00A64058">
        <w:rPr>
          <w:rFonts w:ascii="Gill Sans MT" w:hAnsi="Gill Sans MT"/>
          <w:sz w:val="22"/>
          <w:szCs w:val="22"/>
        </w:rPr>
        <w:t xml:space="preserve"> c) </w:t>
      </w:r>
      <w:r w:rsidR="000B59E3">
        <w:rPr>
          <w:rFonts w:ascii="Gill Sans MT" w:hAnsi="Gill Sans MT"/>
          <w:sz w:val="22"/>
          <w:szCs w:val="22"/>
        </w:rPr>
        <w:t>a</w:t>
      </w:r>
      <w:r w:rsidR="00F5203C" w:rsidRPr="00A64058">
        <w:rPr>
          <w:rFonts w:ascii="Gill Sans MT" w:hAnsi="Gill Sans MT"/>
          <w:sz w:val="22"/>
          <w:szCs w:val="22"/>
        </w:rPr>
        <w:t>cceso a servicios de salud</w:t>
      </w:r>
      <w:r w:rsidR="000B59E3">
        <w:rPr>
          <w:rFonts w:ascii="Gill Sans MT" w:hAnsi="Gill Sans MT"/>
          <w:sz w:val="22"/>
          <w:szCs w:val="22"/>
        </w:rPr>
        <w:t>,</w:t>
      </w:r>
      <w:r w:rsidR="00F5203C" w:rsidRPr="00A64058">
        <w:rPr>
          <w:rFonts w:ascii="Gill Sans MT" w:hAnsi="Gill Sans MT"/>
          <w:sz w:val="22"/>
          <w:szCs w:val="22"/>
        </w:rPr>
        <w:t xml:space="preserve"> d) </w:t>
      </w:r>
      <w:r w:rsidR="000B59E3">
        <w:rPr>
          <w:rFonts w:ascii="Gill Sans MT" w:hAnsi="Gill Sans MT"/>
          <w:sz w:val="22"/>
          <w:szCs w:val="22"/>
        </w:rPr>
        <w:t>r</w:t>
      </w:r>
      <w:r w:rsidR="00F5203C" w:rsidRPr="00A64058">
        <w:rPr>
          <w:rFonts w:ascii="Gill Sans MT" w:hAnsi="Gill Sans MT"/>
          <w:sz w:val="22"/>
          <w:szCs w:val="22"/>
        </w:rPr>
        <w:t>edes comunitarias</w:t>
      </w:r>
      <w:r w:rsidR="000B59E3">
        <w:rPr>
          <w:rFonts w:ascii="Gill Sans MT" w:hAnsi="Gill Sans MT"/>
          <w:sz w:val="22"/>
          <w:szCs w:val="22"/>
        </w:rPr>
        <w:t>,</w:t>
      </w:r>
      <w:r w:rsidR="00F5203C" w:rsidRPr="00A64058">
        <w:rPr>
          <w:rFonts w:ascii="Gill Sans MT" w:hAnsi="Gill Sans MT"/>
          <w:sz w:val="22"/>
          <w:szCs w:val="22"/>
        </w:rPr>
        <w:t xml:space="preserve"> e) </w:t>
      </w:r>
      <w:r w:rsidR="000B59E3">
        <w:rPr>
          <w:rFonts w:ascii="Gill Sans MT" w:hAnsi="Gill Sans MT"/>
          <w:sz w:val="22"/>
          <w:szCs w:val="22"/>
        </w:rPr>
        <w:t>e</w:t>
      </w:r>
      <w:r w:rsidR="00F5203C" w:rsidRPr="00A64058">
        <w:rPr>
          <w:rFonts w:ascii="Gill Sans MT" w:hAnsi="Gill Sans MT"/>
          <w:sz w:val="22"/>
          <w:szCs w:val="22"/>
        </w:rPr>
        <w:t xml:space="preserve">stilos de vida y f) </w:t>
      </w:r>
      <w:r w:rsidR="000B59E3">
        <w:rPr>
          <w:rFonts w:ascii="Gill Sans MT" w:hAnsi="Gill Sans MT"/>
          <w:sz w:val="22"/>
          <w:szCs w:val="22"/>
        </w:rPr>
        <w:t>f</w:t>
      </w:r>
      <w:r w:rsidR="00F5203C" w:rsidRPr="00A64058">
        <w:rPr>
          <w:rFonts w:ascii="Gill Sans MT" w:hAnsi="Gill Sans MT"/>
          <w:sz w:val="22"/>
          <w:szCs w:val="22"/>
        </w:rPr>
        <w:t xml:space="preserve">actores biológicos. </w:t>
      </w:r>
    </w:p>
    <w:p w:rsidR="00F5203C" w:rsidRPr="00A64058" w:rsidRDefault="00F5203C" w:rsidP="00FB1748">
      <w:pPr>
        <w:spacing w:line="240" w:lineRule="auto"/>
        <w:jc w:val="left"/>
        <w:rPr>
          <w:rFonts w:ascii="Gill Sans MT" w:hAnsi="Gill Sans MT"/>
          <w:sz w:val="22"/>
          <w:szCs w:val="22"/>
        </w:rPr>
      </w:pPr>
      <w:r w:rsidRPr="00A64058">
        <w:rPr>
          <w:rFonts w:ascii="Gill Sans MT" w:hAnsi="Gill Sans MT"/>
          <w:sz w:val="22"/>
          <w:szCs w:val="22"/>
        </w:rPr>
        <w:t>El modelo de análisis de los DSS parte de la localización de información en sitios confiables y de calidad, permitiendo realizar la captura del conocimiento sobre la epidemia del VIH a través de fuentes secundarias de estudios realizados en El Salvador.</w:t>
      </w:r>
    </w:p>
    <w:p w:rsidR="00F5203C" w:rsidRPr="00A64058" w:rsidRDefault="00424B29" w:rsidP="00FB1748">
      <w:pPr>
        <w:spacing w:line="240" w:lineRule="auto"/>
        <w:jc w:val="left"/>
        <w:rPr>
          <w:rFonts w:ascii="Gill Sans MT" w:hAnsi="Gill Sans MT"/>
          <w:sz w:val="22"/>
          <w:szCs w:val="22"/>
        </w:rPr>
      </w:pPr>
      <w:r w:rsidRPr="00A64058">
        <w:rPr>
          <w:rFonts w:ascii="Gill Sans MT" w:hAnsi="Gill Sans MT"/>
          <w:b/>
          <w:sz w:val="22"/>
          <w:szCs w:val="22"/>
        </w:rPr>
        <w:t>Periodo</w:t>
      </w:r>
      <w:r w:rsidR="00F5203C" w:rsidRPr="00A64058">
        <w:rPr>
          <w:rFonts w:ascii="Gill Sans MT" w:hAnsi="Gill Sans MT"/>
          <w:b/>
          <w:sz w:val="22"/>
          <w:szCs w:val="22"/>
        </w:rPr>
        <w:t xml:space="preserve">: </w:t>
      </w:r>
      <w:r w:rsidRPr="00A64058">
        <w:rPr>
          <w:rFonts w:ascii="Gill Sans MT" w:hAnsi="Gill Sans MT"/>
          <w:sz w:val="22"/>
          <w:szCs w:val="22"/>
        </w:rPr>
        <w:t>noviembre</w:t>
      </w:r>
      <w:r w:rsidR="00F5203C" w:rsidRPr="00A64058">
        <w:rPr>
          <w:rFonts w:ascii="Gill Sans MT" w:hAnsi="Gill Sans MT"/>
          <w:sz w:val="22"/>
          <w:szCs w:val="22"/>
        </w:rPr>
        <w:t xml:space="preserve"> de 2018 a </w:t>
      </w:r>
      <w:r>
        <w:rPr>
          <w:rFonts w:ascii="Gill Sans MT" w:hAnsi="Gill Sans MT"/>
          <w:sz w:val="22"/>
          <w:szCs w:val="22"/>
        </w:rPr>
        <w:t>mayo</w:t>
      </w:r>
      <w:r w:rsidR="00F5203C" w:rsidRPr="00A64058">
        <w:rPr>
          <w:rFonts w:ascii="Gill Sans MT" w:hAnsi="Gill Sans MT"/>
          <w:sz w:val="22"/>
          <w:szCs w:val="22"/>
        </w:rPr>
        <w:t xml:space="preserve"> 2019.</w:t>
      </w:r>
    </w:p>
    <w:p w:rsidR="00A67A22" w:rsidRPr="00A67A22" w:rsidRDefault="00424B29" w:rsidP="00A67A22">
      <w:pPr>
        <w:spacing w:after="0" w:line="240" w:lineRule="auto"/>
        <w:ind w:right="-11"/>
        <w:jc w:val="left"/>
        <w:rPr>
          <w:rFonts w:ascii="Gill Sans MT" w:hAnsi="Gill Sans MT"/>
          <w:sz w:val="18"/>
        </w:rPr>
      </w:pPr>
      <w:r w:rsidRPr="000E36F7">
        <w:rPr>
          <w:rFonts w:ascii="Gill Sans MT" w:hAnsi="Gill Sans MT"/>
          <w:b/>
          <w:sz w:val="22"/>
          <w:szCs w:val="22"/>
        </w:rPr>
        <w:t>Universo y muestra</w:t>
      </w:r>
      <w:r w:rsidR="00F5203C" w:rsidRPr="000E36F7">
        <w:rPr>
          <w:rFonts w:ascii="Gill Sans MT" w:hAnsi="Gill Sans MT"/>
          <w:b/>
          <w:sz w:val="22"/>
          <w:szCs w:val="22"/>
        </w:rPr>
        <w:t xml:space="preserve">: </w:t>
      </w:r>
      <w:r>
        <w:rPr>
          <w:rFonts w:ascii="Gill Sans MT" w:hAnsi="Gill Sans MT"/>
          <w:sz w:val="22"/>
          <w:szCs w:val="22"/>
        </w:rPr>
        <w:t>t</w:t>
      </w:r>
      <w:r w:rsidR="00F5203C" w:rsidRPr="000E36F7">
        <w:rPr>
          <w:rFonts w:ascii="Gill Sans MT" w:hAnsi="Gill Sans MT"/>
          <w:sz w:val="22"/>
          <w:szCs w:val="22"/>
        </w:rPr>
        <w:t xml:space="preserve">oda la información escrita y publicada en relación con el tema de VIH y DSS de VIH en </w:t>
      </w:r>
      <w:r w:rsidR="00CB602E">
        <w:rPr>
          <w:rFonts w:ascii="Gill Sans MT" w:hAnsi="Gill Sans MT"/>
          <w:sz w:val="22"/>
          <w:szCs w:val="22"/>
        </w:rPr>
        <w:t>PT</w:t>
      </w:r>
      <w:r w:rsidR="00F5203C" w:rsidRPr="000E36F7">
        <w:rPr>
          <w:rFonts w:ascii="Gill Sans MT" w:hAnsi="Gill Sans MT"/>
          <w:sz w:val="22"/>
          <w:szCs w:val="22"/>
        </w:rPr>
        <w:t xml:space="preserve"> de El Salvador. </w:t>
      </w:r>
      <w:r w:rsidR="00A67A22" w:rsidRPr="00A67A22">
        <w:rPr>
          <w:rFonts w:ascii="Gill Sans MT" w:hAnsi="Gill Sans MT"/>
          <w:sz w:val="22"/>
        </w:rPr>
        <w:t>76 documentos, once fueron utilizados para documentar los antecedentes y marco de referencias y 65 documentos que cumplieron con los criterios de inclusión para buscar las evidencias relacionadas a la situación de VIH en PT de El Salvador.</w:t>
      </w:r>
      <w:r w:rsidR="00A67A22">
        <w:rPr>
          <w:rFonts w:ascii="Gill Sans MT" w:hAnsi="Gill Sans MT"/>
          <w:sz w:val="22"/>
        </w:rPr>
        <w:t xml:space="preserve"> </w:t>
      </w:r>
    </w:p>
    <w:p w:rsidR="00A67A22" w:rsidRPr="00A67A22" w:rsidRDefault="00A67A22" w:rsidP="00FB1748">
      <w:pPr>
        <w:spacing w:line="240" w:lineRule="auto"/>
        <w:jc w:val="left"/>
        <w:rPr>
          <w:rFonts w:ascii="Gill Sans MT" w:hAnsi="Gill Sans MT"/>
          <w:b/>
          <w:sz w:val="12"/>
          <w:szCs w:val="22"/>
        </w:rPr>
      </w:pPr>
    </w:p>
    <w:p w:rsidR="00C027A4" w:rsidRDefault="00424B29" w:rsidP="00FB1748">
      <w:pPr>
        <w:spacing w:line="240" w:lineRule="auto"/>
        <w:jc w:val="left"/>
        <w:rPr>
          <w:rFonts w:ascii="Gill Sans MT" w:hAnsi="Gill Sans MT"/>
          <w:b/>
          <w:sz w:val="22"/>
          <w:szCs w:val="22"/>
        </w:rPr>
      </w:pPr>
      <w:r w:rsidRPr="00A64058">
        <w:rPr>
          <w:rFonts w:ascii="Gill Sans MT" w:hAnsi="Gill Sans MT"/>
          <w:b/>
          <w:sz w:val="22"/>
          <w:szCs w:val="22"/>
        </w:rPr>
        <w:t>Método e instrumentos</w:t>
      </w:r>
      <w:r w:rsidR="00F5203C" w:rsidRPr="00A64058">
        <w:rPr>
          <w:rFonts w:ascii="Gill Sans MT" w:hAnsi="Gill Sans MT"/>
          <w:b/>
          <w:sz w:val="22"/>
          <w:szCs w:val="22"/>
        </w:rPr>
        <w:t xml:space="preserve">: </w:t>
      </w:r>
      <w:r w:rsidR="00C027A4" w:rsidRPr="00A423C7">
        <w:rPr>
          <w:rFonts w:ascii="Gill Sans MT" w:hAnsi="Gill Sans MT"/>
          <w:sz w:val="22"/>
          <w:szCs w:val="22"/>
        </w:rPr>
        <w:t>los motores de búsqueda de información fueron: Pub</w:t>
      </w:r>
      <w:r>
        <w:rPr>
          <w:rFonts w:ascii="Gill Sans MT" w:hAnsi="Gill Sans MT"/>
          <w:sz w:val="22"/>
          <w:szCs w:val="22"/>
        </w:rPr>
        <w:t>licaciones Médica (Pub</w:t>
      </w:r>
      <w:r w:rsidR="00C027A4" w:rsidRPr="00A423C7">
        <w:rPr>
          <w:rFonts w:ascii="Gill Sans MT" w:hAnsi="Gill Sans MT"/>
          <w:sz w:val="22"/>
          <w:szCs w:val="22"/>
        </w:rPr>
        <w:t>Med</w:t>
      </w:r>
      <w:r>
        <w:rPr>
          <w:rFonts w:ascii="Gill Sans MT" w:hAnsi="Gill Sans MT"/>
          <w:sz w:val="22"/>
          <w:szCs w:val="22"/>
        </w:rPr>
        <w:t>)</w:t>
      </w:r>
      <w:r w:rsidR="00C027A4" w:rsidRPr="00A423C7">
        <w:rPr>
          <w:rFonts w:ascii="Gill Sans MT" w:hAnsi="Gill Sans MT"/>
          <w:sz w:val="22"/>
          <w:szCs w:val="22"/>
        </w:rPr>
        <w:t>, Organización de Mercadeo Social por sus siglas en inglés (PASMO), Fondo Mundial (FM), USAID, Comisión Nacional del Sida (CONASIDA), Programa Conjunto de la Naciones Unidas (ONUSIDA), M</w:t>
      </w:r>
      <w:r w:rsidR="00B3720A">
        <w:rPr>
          <w:rFonts w:ascii="Gill Sans MT" w:hAnsi="Gill Sans MT"/>
          <w:sz w:val="22"/>
          <w:szCs w:val="22"/>
        </w:rPr>
        <w:t>inisterio de Salud (MI</w:t>
      </w:r>
      <w:r w:rsidR="00C027A4" w:rsidRPr="00A423C7">
        <w:rPr>
          <w:rFonts w:ascii="Gill Sans MT" w:hAnsi="Gill Sans MT"/>
          <w:sz w:val="22"/>
          <w:szCs w:val="22"/>
        </w:rPr>
        <w:t>NSAL</w:t>
      </w:r>
      <w:r w:rsidR="00B3720A">
        <w:rPr>
          <w:rFonts w:ascii="Gill Sans MT" w:hAnsi="Gill Sans MT"/>
          <w:sz w:val="22"/>
          <w:szCs w:val="22"/>
        </w:rPr>
        <w:t>)</w:t>
      </w:r>
      <w:r w:rsidR="00C027A4" w:rsidRPr="00A423C7">
        <w:rPr>
          <w:rFonts w:ascii="Gill Sans MT" w:hAnsi="Gill Sans MT"/>
          <w:sz w:val="22"/>
          <w:szCs w:val="22"/>
        </w:rPr>
        <w:t xml:space="preserve">, Organización Mundial de la Salud (OMS), Organización Panamericana de la Salud (OPS), Programa de las Naciones Unidas para el Desarrollo (PNUD), Universidad de El Salvador (UES), Instituto de Medicina Tropical Pedro </w:t>
      </w:r>
      <w:proofErr w:type="spellStart"/>
      <w:r w:rsidR="00C027A4" w:rsidRPr="00A423C7">
        <w:rPr>
          <w:rFonts w:ascii="Gill Sans MT" w:hAnsi="Gill Sans MT"/>
          <w:sz w:val="22"/>
          <w:szCs w:val="22"/>
        </w:rPr>
        <w:t>Kourí</w:t>
      </w:r>
      <w:proofErr w:type="spellEnd"/>
      <w:r w:rsidR="00C027A4" w:rsidRPr="00A423C7">
        <w:rPr>
          <w:rFonts w:ascii="Gill Sans MT" w:hAnsi="Gill Sans MT"/>
          <w:sz w:val="22"/>
          <w:szCs w:val="22"/>
        </w:rPr>
        <w:t>, Organización de lo</w:t>
      </w:r>
      <w:r w:rsidR="00362AF0">
        <w:rPr>
          <w:rFonts w:ascii="Gill Sans MT" w:hAnsi="Gill Sans MT"/>
          <w:sz w:val="22"/>
          <w:szCs w:val="22"/>
        </w:rPr>
        <w:t>s</w:t>
      </w:r>
      <w:r w:rsidR="00C027A4" w:rsidRPr="00A423C7">
        <w:rPr>
          <w:rFonts w:ascii="Gill Sans MT" w:hAnsi="Gill Sans MT"/>
          <w:sz w:val="22"/>
          <w:szCs w:val="22"/>
        </w:rPr>
        <w:t xml:space="preserve"> Estados Americano (OEA), </w:t>
      </w:r>
      <w:r w:rsidR="00B3720A">
        <w:rPr>
          <w:rFonts w:ascii="Gill Sans MT" w:hAnsi="Gill Sans MT"/>
          <w:sz w:val="22"/>
          <w:szCs w:val="22"/>
        </w:rPr>
        <w:t>Asociación Comunicando y Capacitando a Mujeres Trans con VIH (</w:t>
      </w:r>
      <w:r w:rsidR="00C027A4" w:rsidRPr="00A423C7">
        <w:rPr>
          <w:rFonts w:ascii="Gill Sans MT" w:hAnsi="Gill Sans MT"/>
          <w:sz w:val="22"/>
          <w:szCs w:val="22"/>
        </w:rPr>
        <w:t>CONCAVIS Trans</w:t>
      </w:r>
      <w:r w:rsidR="00B3720A">
        <w:rPr>
          <w:rFonts w:ascii="Gill Sans MT" w:hAnsi="Gill Sans MT"/>
          <w:sz w:val="22"/>
          <w:szCs w:val="22"/>
        </w:rPr>
        <w:t>)</w:t>
      </w:r>
      <w:r w:rsidR="00C027A4" w:rsidRPr="00A423C7">
        <w:rPr>
          <w:rFonts w:ascii="Gill Sans MT" w:hAnsi="Gill Sans MT"/>
          <w:sz w:val="22"/>
          <w:szCs w:val="22"/>
        </w:rPr>
        <w:t>, Comisión Interamericana de Derechos Hu</w:t>
      </w:r>
      <w:r w:rsidR="00C027A4">
        <w:rPr>
          <w:rFonts w:ascii="Gill Sans MT" w:hAnsi="Gill Sans MT"/>
          <w:sz w:val="22"/>
          <w:szCs w:val="22"/>
        </w:rPr>
        <w:t>manos (CIDH), Asamblea Legislativa de El Salvador</w:t>
      </w:r>
      <w:r w:rsidR="00C027A4" w:rsidRPr="00A423C7">
        <w:rPr>
          <w:rFonts w:ascii="Gill Sans MT" w:hAnsi="Gill Sans MT"/>
          <w:sz w:val="22"/>
          <w:szCs w:val="22"/>
        </w:rPr>
        <w:t xml:space="preserve"> y otras instituciones.</w:t>
      </w:r>
      <w:r w:rsidR="00C027A4" w:rsidRPr="00A423C7">
        <w:rPr>
          <w:rFonts w:ascii="Gill Sans MT" w:hAnsi="Gill Sans MT"/>
          <w:b/>
          <w:sz w:val="22"/>
          <w:szCs w:val="22"/>
        </w:rPr>
        <w:t xml:space="preserve"> </w:t>
      </w:r>
    </w:p>
    <w:p w:rsidR="00C027A4" w:rsidRDefault="00C027A4" w:rsidP="00FB1748">
      <w:pPr>
        <w:spacing w:line="240" w:lineRule="auto"/>
        <w:jc w:val="left"/>
        <w:rPr>
          <w:rFonts w:ascii="Gill Sans MT" w:hAnsi="Gill Sans MT"/>
          <w:sz w:val="22"/>
          <w:szCs w:val="22"/>
        </w:rPr>
      </w:pPr>
      <w:r w:rsidRPr="00A64058">
        <w:rPr>
          <w:rFonts w:ascii="Gill Sans MT" w:hAnsi="Gill Sans MT"/>
          <w:sz w:val="22"/>
          <w:szCs w:val="22"/>
        </w:rPr>
        <w:t xml:space="preserve">Se crearon una serie de matrices para el registro de las evidencias como: clasificación de las evidencias en favorables y limitantes, detalle de la fuente de información revisada, resumen de documentos utilizados para el análisis de los DSS en </w:t>
      </w:r>
      <w:r w:rsidR="00424B29">
        <w:rPr>
          <w:rFonts w:ascii="Gill Sans MT" w:hAnsi="Gill Sans MT"/>
          <w:sz w:val="22"/>
          <w:szCs w:val="22"/>
        </w:rPr>
        <w:t>P</w:t>
      </w:r>
      <w:r w:rsidRPr="00A64058">
        <w:rPr>
          <w:rFonts w:ascii="Gill Sans MT" w:hAnsi="Gill Sans MT"/>
          <w:sz w:val="22"/>
          <w:szCs w:val="22"/>
        </w:rPr>
        <w:t>T.</w:t>
      </w:r>
    </w:p>
    <w:p w:rsidR="00424B29" w:rsidRDefault="00424B29" w:rsidP="0077341B">
      <w:pPr>
        <w:spacing w:line="240" w:lineRule="auto"/>
        <w:jc w:val="left"/>
        <w:rPr>
          <w:rFonts w:ascii="Gill Sans MT" w:hAnsi="Gill Sans MT"/>
          <w:sz w:val="22"/>
          <w:szCs w:val="22"/>
        </w:rPr>
      </w:pPr>
      <w:r w:rsidRPr="00A64058">
        <w:rPr>
          <w:rFonts w:ascii="Gill Sans MT" w:hAnsi="Gill Sans MT"/>
          <w:b/>
          <w:sz w:val="22"/>
          <w:szCs w:val="22"/>
        </w:rPr>
        <w:t xml:space="preserve">Equipo de investigadoras: </w:t>
      </w:r>
      <w:r w:rsidRPr="00424B29">
        <w:rPr>
          <w:rFonts w:ascii="Gill Sans MT" w:hAnsi="Gill Sans MT"/>
          <w:sz w:val="22"/>
          <w:szCs w:val="22"/>
        </w:rPr>
        <w:t>e</w:t>
      </w:r>
      <w:r w:rsidR="00C027A4" w:rsidRPr="00A64058">
        <w:rPr>
          <w:rFonts w:ascii="Gill Sans MT" w:hAnsi="Gill Sans MT"/>
          <w:sz w:val="22"/>
          <w:szCs w:val="22"/>
        </w:rPr>
        <w:t xml:space="preserve">l estudio de los DSS y diseño del plan de acción basado en las brechas </w:t>
      </w:r>
      <w:r w:rsidR="00C027A4">
        <w:rPr>
          <w:rFonts w:ascii="Gill Sans MT" w:hAnsi="Gill Sans MT"/>
          <w:sz w:val="22"/>
          <w:szCs w:val="22"/>
        </w:rPr>
        <w:t>se realizó</w:t>
      </w:r>
      <w:r w:rsidR="00C027A4" w:rsidRPr="00A64058">
        <w:rPr>
          <w:rFonts w:ascii="Gill Sans MT" w:hAnsi="Gill Sans MT"/>
          <w:sz w:val="22"/>
          <w:szCs w:val="22"/>
        </w:rPr>
        <w:t xml:space="preserve"> con la participación de </w:t>
      </w:r>
      <w:r>
        <w:rPr>
          <w:rFonts w:ascii="Gill Sans MT" w:hAnsi="Gill Sans MT"/>
          <w:sz w:val="22"/>
          <w:szCs w:val="22"/>
        </w:rPr>
        <w:t xml:space="preserve">las ONG trans entre ellas: </w:t>
      </w:r>
      <w:r w:rsidR="00C027A4" w:rsidRPr="00A64058">
        <w:rPr>
          <w:rFonts w:ascii="Gill Sans MT" w:hAnsi="Gill Sans MT"/>
          <w:sz w:val="22"/>
          <w:szCs w:val="22"/>
        </w:rPr>
        <w:t>ASPIDH</w:t>
      </w:r>
      <w:r>
        <w:rPr>
          <w:rFonts w:ascii="Gill Sans MT" w:hAnsi="Gill Sans MT"/>
          <w:sz w:val="22"/>
          <w:szCs w:val="22"/>
        </w:rPr>
        <w:t>-</w:t>
      </w:r>
      <w:r w:rsidR="00C027A4" w:rsidRPr="00A64058">
        <w:rPr>
          <w:rFonts w:ascii="Gill Sans MT" w:hAnsi="Gill Sans MT"/>
          <w:sz w:val="22"/>
          <w:szCs w:val="22"/>
        </w:rPr>
        <w:t>ARCOIRIS</w:t>
      </w:r>
      <w:r w:rsidR="00362AF0">
        <w:rPr>
          <w:rFonts w:ascii="Gill Sans MT" w:hAnsi="Gill Sans MT"/>
          <w:sz w:val="22"/>
          <w:szCs w:val="22"/>
        </w:rPr>
        <w:t>,</w:t>
      </w:r>
      <w:r w:rsidR="00C027A4" w:rsidRPr="00A64058">
        <w:rPr>
          <w:rFonts w:ascii="Gill Sans MT" w:hAnsi="Gill Sans MT"/>
          <w:sz w:val="22"/>
          <w:szCs w:val="22"/>
        </w:rPr>
        <w:t xml:space="preserve"> COMCAVIS TRANS</w:t>
      </w:r>
      <w:r w:rsidR="00362AF0">
        <w:rPr>
          <w:rFonts w:ascii="Gill Sans MT" w:hAnsi="Gill Sans MT"/>
          <w:sz w:val="22"/>
          <w:szCs w:val="22"/>
        </w:rPr>
        <w:t>,</w:t>
      </w:r>
      <w:r w:rsidR="00C027A4" w:rsidRPr="00A64058">
        <w:rPr>
          <w:rFonts w:ascii="Gill Sans MT" w:hAnsi="Gill Sans MT"/>
          <w:sz w:val="22"/>
          <w:szCs w:val="22"/>
        </w:rPr>
        <w:t xml:space="preserve"> </w:t>
      </w:r>
      <w:r w:rsidR="00C027A4">
        <w:rPr>
          <w:rFonts w:ascii="Gill Sans MT" w:hAnsi="Gill Sans MT"/>
          <w:sz w:val="22"/>
          <w:szCs w:val="22"/>
        </w:rPr>
        <w:t xml:space="preserve">Colectivo Alejandría (CA) y </w:t>
      </w:r>
      <w:r w:rsidR="00C027A4" w:rsidRPr="00A64058">
        <w:rPr>
          <w:rFonts w:ascii="Gill Sans MT" w:hAnsi="Gill Sans MT"/>
          <w:sz w:val="22"/>
          <w:szCs w:val="22"/>
        </w:rPr>
        <w:t>DIKE LB</w:t>
      </w:r>
      <w:r w:rsidR="00C027A4">
        <w:rPr>
          <w:rFonts w:ascii="Gill Sans MT" w:hAnsi="Gill Sans MT"/>
          <w:sz w:val="22"/>
          <w:szCs w:val="22"/>
        </w:rPr>
        <w:t>GTI</w:t>
      </w:r>
      <w:r>
        <w:rPr>
          <w:rFonts w:ascii="Gill Sans MT" w:hAnsi="Gill Sans MT"/>
          <w:sz w:val="22"/>
          <w:szCs w:val="22"/>
        </w:rPr>
        <w:t xml:space="preserve"> de El Salvador</w:t>
      </w:r>
      <w:r w:rsidR="00C027A4">
        <w:rPr>
          <w:rFonts w:ascii="Gill Sans MT" w:hAnsi="Gill Sans MT"/>
          <w:sz w:val="22"/>
          <w:szCs w:val="22"/>
        </w:rPr>
        <w:t xml:space="preserve">. </w:t>
      </w:r>
    </w:p>
    <w:p w:rsidR="00C027A4" w:rsidRDefault="00424B29" w:rsidP="0077341B">
      <w:pPr>
        <w:spacing w:line="240" w:lineRule="auto"/>
        <w:jc w:val="left"/>
        <w:rPr>
          <w:rFonts w:ascii="Gill Sans MT" w:hAnsi="Gill Sans MT"/>
          <w:sz w:val="22"/>
          <w:szCs w:val="22"/>
        </w:rPr>
      </w:pPr>
      <w:r>
        <w:rPr>
          <w:rFonts w:ascii="Gill Sans MT" w:hAnsi="Gill Sans MT"/>
          <w:sz w:val="22"/>
          <w:szCs w:val="22"/>
        </w:rPr>
        <w:t xml:space="preserve">Las </w:t>
      </w:r>
      <w:r w:rsidR="00BA00EF">
        <w:rPr>
          <w:rFonts w:ascii="Gill Sans MT" w:hAnsi="Gill Sans MT"/>
          <w:sz w:val="22"/>
          <w:szCs w:val="22"/>
        </w:rPr>
        <w:t>educadoras de</w:t>
      </w:r>
      <w:r w:rsidR="00C027A4">
        <w:rPr>
          <w:rFonts w:ascii="Gill Sans MT" w:hAnsi="Gill Sans MT"/>
          <w:sz w:val="22"/>
          <w:szCs w:val="22"/>
        </w:rPr>
        <w:t xml:space="preserve"> ASPIDH </w:t>
      </w:r>
      <w:r w:rsidR="00362AF0">
        <w:rPr>
          <w:rFonts w:ascii="Gill Sans MT" w:hAnsi="Gill Sans MT"/>
          <w:sz w:val="22"/>
          <w:szCs w:val="22"/>
        </w:rPr>
        <w:t xml:space="preserve">fueron las </w:t>
      </w:r>
      <w:r w:rsidR="00C027A4">
        <w:rPr>
          <w:rFonts w:ascii="Gill Sans MT" w:hAnsi="Gill Sans MT"/>
          <w:sz w:val="22"/>
          <w:szCs w:val="22"/>
        </w:rPr>
        <w:t>encarga</w:t>
      </w:r>
      <w:r w:rsidR="00362AF0">
        <w:rPr>
          <w:rFonts w:ascii="Gill Sans MT" w:hAnsi="Gill Sans MT"/>
          <w:sz w:val="22"/>
          <w:szCs w:val="22"/>
        </w:rPr>
        <w:t xml:space="preserve">das </w:t>
      </w:r>
      <w:r w:rsidR="00C027A4">
        <w:rPr>
          <w:rFonts w:ascii="Gill Sans MT" w:hAnsi="Gill Sans MT"/>
          <w:sz w:val="22"/>
          <w:szCs w:val="22"/>
        </w:rPr>
        <w:t>de la recolección</w:t>
      </w:r>
      <w:r w:rsidR="00362AF0">
        <w:rPr>
          <w:rFonts w:ascii="Gill Sans MT" w:hAnsi="Gill Sans MT"/>
          <w:sz w:val="22"/>
          <w:szCs w:val="22"/>
        </w:rPr>
        <w:t xml:space="preserve">, </w:t>
      </w:r>
      <w:r w:rsidR="00C027A4" w:rsidRPr="00A64058">
        <w:rPr>
          <w:rFonts w:ascii="Gill Sans MT" w:hAnsi="Gill Sans MT"/>
          <w:sz w:val="22"/>
          <w:szCs w:val="22"/>
        </w:rPr>
        <w:t>análisi</w:t>
      </w:r>
      <w:r w:rsidR="00C027A4">
        <w:rPr>
          <w:rFonts w:ascii="Gill Sans MT" w:hAnsi="Gill Sans MT"/>
          <w:sz w:val="22"/>
          <w:szCs w:val="22"/>
        </w:rPr>
        <w:t xml:space="preserve">s de la información </w:t>
      </w:r>
      <w:r>
        <w:rPr>
          <w:rFonts w:ascii="Gill Sans MT" w:hAnsi="Gill Sans MT"/>
          <w:sz w:val="22"/>
          <w:szCs w:val="22"/>
        </w:rPr>
        <w:t>y</w:t>
      </w:r>
      <w:r w:rsidR="00362AF0">
        <w:rPr>
          <w:rFonts w:ascii="Gill Sans MT" w:hAnsi="Gill Sans MT"/>
          <w:sz w:val="22"/>
          <w:szCs w:val="22"/>
        </w:rPr>
        <w:t xml:space="preserve"> </w:t>
      </w:r>
      <w:r>
        <w:rPr>
          <w:rFonts w:ascii="Gill Sans MT" w:hAnsi="Gill Sans MT"/>
          <w:sz w:val="22"/>
          <w:szCs w:val="22"/>
        </w:rPr>
        <w:t>documentación de</w:t>
      </w:r>
      <w:r w:rsidR="00362AF0">
        <w:rPr>
          <w:rFonts w:ascii="Gill Sans MT" w:hAnsi="Gill Sans MT"/>
          <w:sz w:val="22"/>
          <w:szCs w:val="22"/>
        </w:rPr>
        <w:t>l informe final, durante todo este proceso se contó con el a</w:t>
      </w:r>
      <w:r w:rsidR="00C027A4" w:rsidRPr="00A64058">
        <w:rPr>
          <w:rFonts w:ascii="Gill Sans MT" w:hAnsi="Gill Sans MT"/>
          <w:sz w:val="22"/>
          <w:szCs w:val="22"/>
        </w:rPr>
        <w:t>compañamiento de expertos en investigación d</w:t>
      </w:r>
      <w:r w:rsidR="0077341B">
        <w:rPr>
          <w:rFonts w:ascii="Gill Sans MT" w:hAnsi="Gill Sans MT"/>
          <w:sz w:val="22"/>
          <w:szCs w:val="22"/>
        </w:rPr>
        <w:t>el proyecto PrevenSida y USAID.</w:t>
      </w:r>
    </w:p>
    <w:p w:rsidR="00F5203C" w:rsidRPr="00A64058" w:rsidRDefault="00424B29" w:rsidP="0077341B">
      <w:pPr>
        <w:spacing w:line="240" w:lineRule="auto"/>
        <w:jc w:val="left"/>
        <w:rPr>
          <w:rFonts w:ascii="Gill Sans MT" w:hAnsi="Gill Sans MT"/>
          <w:sz w:val="22"/>
          <w:szCs w:val="22"/>
        </w:rPr>
      </w:pPr>
      <w:r w:rsidRPr="00A64058">
        <w:rPr>
          <w:rFonts w:ascii="Gill Sans MT" w:hAnsi="Gill Sans MT"/>
          <w:b/>
          <w:sz w:val="22"/>
          <w:szCs w:val="22"/>
        </w:rPr>
        <w:t>Método para la recolección y análisis de la información</w:t>
      </w:r>
      <w:r w:rsidR="00F5203C" w:rsidRPr="00A64058">
        <w:rPr>
          <w:rFonts w:ascii="Gill Sans MT" w:hAnsi="Gill Sans MT"/>
          <w:b/>
          <w:sz w:val="22"/>
          <w:szCs w:val="22"/>
        </w:rPr>
        <w:t xml:space="preserve">: </w:t>
      </w:r>
      <w:r w:rsidR="00124E27">
        <w:rPr>
          <w:rFonts w:ascii="Gill Sans MT" w:hAnsi="Gill Sans MT"/>
          <w:sz w:val="22"/>
          <w:szCs w:val="22"/>
        </w:rPr>
        <w:t>l</w:t>
      </w:r>
      <w:r w:rsidR="00F5203C" w:rsidRPr="00A64058">
        <w:rPr>
          <w:rFonts w:ascii="Gill Sans MT" w:hAnsi="Gill Sans MT"/>
          <w:sz w:val="22"/>
          <w:szCs w:val="22"/>
        </w:rPr>
        <w:t xml:space="preserve">os datos se recopilaron y analizaron en </w:t>
      </w:r>
      <w:r w:rsidR="00C027A4">
        <w:rPr>
          <w:rFonts w:ascii="Gill Sans MT" w:hAnsi="Gill Sans MT"/>
          <w:sz w:val="22"/>
          <w:szCs w:val="22"/>
        </w:rPr>
        <w:t xml:space="preserve">cuatro </w:t>
      </w:r>
      <w:r w:rsidR="00F5203C" w:rsidRPr="00A64058">
        <w:rPr>
          <w:rFonts w:ascii="Gill Sans MT" w:hAnsi="Gill Sans MT"/>
          <w:sz w:val="22"/>
          <w:szCs w:val="22"/>
        </w:rPr>
        <w:t>momentos metodológicos diferentes:</w:t>
      </w:r>
    </w:p>
    <w:p w:rsidR="00112100" w:rsidRDefault="00C027A4" w:rsidP="0077341B">
      <w:pPr>
        <w:spacing w:line="240" w:lineRule="auto"/>
        <w:jc w:val="left"/>
        <w:rPr>
          <w:rFonts w:ascii="Gill Sans MT" w:hAnsi="Gill Sans MT"/>
          <w:sz w:val="22"/>
          <w:szCs w:val="22"/>
        </w:rPr>
      </w:pPr>
      <w:r w:rsidRPr="00112100">
        <w:rPr>
          <w:rFonts w:ascii="Gill Sans MT" w:hAnsi="Gill Sans MT"/>
          <w:sz w:val="22"/>
          <w:szCs w:val="22"/>
          <w:u w:val="single"/>
        </w:rPr>
        <w:t>Organización</w:t>
      </w:r>
      <w:r w:rsidRPr="00112100">
        <w:rPr>
          <w:rFonts w:ascii="Gill Sans MT" w:hAnsi="Gill Sans MT"/>
          <w:sz w:val="22"/>
          <w:szCs w:val="22"/>
        </w:rPr>
        <w:t xml:space="preserve">: </w:t>
      </w:r>
      <w:r w:rsidR="00A168AC">
        <w:rPr>
          <w:rFonts w:ascii="Gill Sans MT" w:hAnsi="Gill Sans MT"/>
          <w:sz w:val="22"/>
          <w:szCs w:val="22"/>
        </w:rPr>
        <w:t xml:space="preserve">se realizó entre </w:t>
      </w:r>
      <w:r w:rsidRPr="00CC5A42">
        <w:rPr>
          <w:rFonts w:ascii="Gill Sans MT" w:hAnsi="Gill Sans MT"/>
          <w:sz w:val="22"/>
          <w:szCs w:val="22"/>
        </w:rPr>
        <w:t>noviembre</w:t>
      </w:r>
      <w:r w:rsidR="00A168AC">
        <w:rPr>
          <w:rFonts w:ascii="Gill Sans MT" w:hAnsi="Gill Sans MT"/>
          <w:sz w:val="22"/>
          <w:szCs w:val="22"/>
        </w:rPr>
        <w:t xml:space="preserve"> y </w:t>
      </w:r>
      <w:r w:rsidRPr="00CC5A42">
        <w:rPr>
          <w:rFonts w:ascii="Gill Sans MT" w:hAnsi="Gill Sans MT"/>
          <w:sz w:val="22"/>
          <w:szCs w:val="22"/>
        </w:rPr>
        <w:t xml:space="preserve">diciembre 2018, </w:t>
      </w:r>
      <w:r w:rsidR="00A168AC">
        <w:rPr>
          <w:rFonts w:ascii="Gill Sans MT" w:hAnsi="Gill Sans MT"/>
          <w:sz w:val="22"/>
          <w:szCs w:val="22"/>
        </w:rPr>
        <w:t xml:space="preserve">en este periodo </w:t>
      </w:r>
      <w:r w:rsidRPr="00CC5A42">
        <w:rPr>
          <w:rFonts w:ascii="Gill Sans MT" w:hAnsi="Gill Sans MT"/>
          <w:sz w:val="22"/>
          <w:szCs w:val="22"/>
        </w:rPr>
        <w:t xml:space="preserve">se establecieron reuniones técnicas entre </w:t>
      </w:r>
      <w:proofErr w:type="spellStart"/>
      <w:r w:rsidRPr="00CC5A42">
        <w:rPr>
          <w:rFonts w:ascii="Gill Sans MT" w:hAnsi="Gill Sans MT"/>
          <w:sz w:val="22"/>
          <w:szCs w:val="22"/>
        </w:rPr>
        <w:t>Entre</w:t>
      </w:r>
      <w:proofErr w:type="spellEnd"/>
      <w:r w:rsidRPr="00CC5A42">
        <w:rPr>
          <w:rFonts w:ascii="Gill Sans MT" w:hAnsi="Gill Sans MT"/>
          <w:sz w:val="22"/>
          <w:szCs w:val="22"/>
        </w:rPr>
        <w:t xml:space="preserve"> Amigos (administradora de fondos), USAID y PrevenSida, para establecer las pautas a cumplir para la ejecución de la investigación y se firmó el convenio. Se realizó la contratación de personal y la preparación del taller de inducción sobre los DSS en VIH. </w:t>
      </w:r>
    </w:p>
    <w:p w:rsidR="00C027A4" w:rsidRPr="00112100" w:rsidRDefault="00C027A4" w:rsidP="0077341B">
      <w:pPr>
        <w:spacing w:line="240" w:lineRule="auto"/>
        <w:jc w:val="left"/>
        <w:rPr>
          <w:rFonts w:ascii="Gill Sans MT" w:hAnsi="Gill Sans MT"/>
          <w:sz w:val="22"/>
          <w:szCs w:val="22"/>
        </w:rPr>
      </w:pPr>
      <w:r w:rsidRPr="00CC5A42">
        <w:rPr>
          <w:rFonts w:ascii="Gill Sans MT" w:hAnsi="Gill Sans MT"/>
          <w:sz w:val="22"/>
          <w:szCs w:val="22"/>
        </w:rPr>
        <w:lastRenderedPageBreak/>
        <w:t>En este periodo el equipo técnico contratado de Entre Amigos realizó visitas a las ONG de PT</w:t>
      </w:r>
      <w:r w:rsidR="00424B29">
        <w:rPr>
          <w:rFonts w:ascii="Gill Sans MT" w:hAnsi="Gill Sans MT"/>
          <w:sz w:val="22"/>
          <w:szCs w:val="22"/>
        </w:rPr>
        <w:t xml:space="preserve"> para </w:t>
      </w:r>
      <w:r w:rsidRPr="00CC5A42">
        <w:rPr>
          <w:rFonts w:ascii="Gill Sans MT" w:hAnsi="Gill Sans MT"/>
          <w:sz w:val="22"/>
          <w:szCs w:val="22"/>
        </w:rPr>
        <w:t>presentarles el proyecto e invitarl</w:t>
      </w:r>
      <w:r w:rsidR="00424B29">
        <w:rPr>
          <w:rFonts w:ascii="Gill Sans MT" w:hAnsi="Gill Sans MT"/>
          <w:sz w:val="22"/>
          <w:szCs w:val="22"/>
        </w:rPr>
        <w:t>e</w:t>
      </w:r>
      <w:r w:rsidRPr="00CC5A42">
        <w:rPr>
          <w:rFonts w:ascii="Gill Sans MT" w:hAnsi="Gill Sans MT"/>
          <w:sz w:val="22"/>
          <w:szCs w:val="22"/>
        </w:rPr>
        <w:t>s a participar como protagonistas de</w:t>
      </w:r>
      <w:r w:rsidR="00424B29">
        <w:rPr>
          <w:rFonts w:ascii="Gill Sans MT" w:hAnsi="Gill Sans MT"/>
          <w:sz w:val="22"/>
          <w:szCs w:val="22"/>
        </w:rPr>
        <w:t xml:space="preserve">l estudio de </w:t>
      </w:r>
      <w:r w:rsidRPr="00CC5A42">
        <w:rPr>
          <w:rFonts w:ascii="Gill Sans MT" w:hAnsi="Gill Sans MT"/>
          <w:sz w:val="22"/>
          <w:szCs w:val="22"/>
        </w:rPr>
        <w:t xml:space="preserve">DSS en VIH en PC y además </w:t>
      </w:r>
      <w:r w:rsidR="00424B29">
        <w:rPr>
          <w:rFonts w:ascii="Gill Sans MT" w:hAnsi="Gill Sans MT"/>
          <w:sz w:val="22"/>
          <w:szCs w:val="22"/>
        </w:rPr>
        <w:t>invitarles a p</w:t>
      </w:r>
      <w:r w:rsidRPr="00CC5A42">
        <w:rPr>
          <w:rFonts w:ascii="Gill Sans MT" w:hAnsi="Gill Sans MT"/>
          <w:sz w:val="22"/>
          <w:szCs w:val="22"/>
        </w:rPr>
        <w:t>articipa</w:t>
      </w:r>
      <w:r w:rsidR="00424B29">
        <w:rPr>
          <w:rFonts w:ascii="Gill Sans MT" w:hAnsi="Gill Sans MT"/>
          <w:sz w:val="22"/>
          <w:szCs w:val="22"/>
        </w:rPr>
        <w:t>r</w:t>
      </w:r>
      <w:r w:rsidRPr="00CC5A42">
        <w:rPr>
          <w:rFonts w:ascii="Gill Sans MT" w:hAnsi="Gill Sans MT"/>
          <w:sz w:val="22"/>
          <w:szCs w:val="22"/>
        </w:rPr>
        <w:t xml:space="preserve"> en los diferentes momentos de</w:t>
      </w:r>
      <w:r w:rsidR="00424B29">
        <w:rPr>
          <w:rFonts w:ascii="Gill Sans MT" w:hAnsi="Gill Sans MT"/>
          <w:sz w:val="22"/>
          <w:szCs w:val="22"/>
        </w:rPr>
        <w:t xml:space="preserve"> ejecución de</w:t>
      </w:r>
      <w:r w:rsidRPr="00CC5A42">
        <w:rPr>
          <w:rFonts w:ascii="Gill Sans MT" w:hAnsi="Gill Sans MT"/>
          <w:sz w:val="22"/>
          <w:szCs w:val="22"/>
        </w:rPr>
        <w:t xml:space="preserve">l proyecto </w:t>
      </w:r>
      <w:r w:rsidR="00424B29">
        <w:rPr>
          <w:rFonts w:ascii="Gill Sans MT" w:hAnsi="Gill Sans MT"/>
          <w:sz w:val="22"/>
          <w:szCs w:val="22"/>
        </w:rPr>
        <w:t xml:space="preserve">que implicó </w:t>
      </w:r>
      <w:r w:rsidRPr="00CC5A42">
        <w:rPr>
          <w:rFonts w:ascii="Gill Sans MT" w:hAnsi="Gill Sans MT"/>
          <w:sz w:val="22"/>
          <w:szCs w:val="22"/>
        </w:rPr>
        <w:t xml:space="preserve">capacitación, recolección de la información, procesamiento, </w:t>
      </w:r>
      <w:r w:rsidR="00112100">
        <w:rPr>
          <w:rFonts w:ascii="Gill Sans MT" w:hAnsi="Gill Sans MT"/>
          <w:sz w:val="22"/>
          <w:szCs w:val="22"/>
        </w:rPr>
        <w:t xml:space="preserve">elaboración del </w:t>
      </w:r>
      <w:r w:rsidRPr="00CC5A42">
        <w:rPr>
          <w:rFonts w:ascii="Gill Sans MT" w:hAnsi="Gill Sans MT"/>
          <w:sz w:val="22"/>
          <w:szCs w:val="22"/>
        </w:rPr>
        <w:t xml:space="preserve">informe final de los DSS en VIH, validación y diseminación de los resultados </w:t>
      </w:r>
      <w:r w:rsidR="00112100">
        <w:rPr>
          <w:rFonts w:ascii="Gill Sans MT" w:hAnsi="Gill Sans MT"/>
          <w:sz w:val="22"/>
          <w:szCs w:val="22"/>
        </w:rPr>
        <w:t xml:space="preserve">a autoridades nacionales, ONG y agencias de El Salvador. </w:t>
      </w:r>
    </w:p>
    <w:p w:rsidR="00C027A4" w:rsidRDefault="00112100" w:rsidP="0077341B">
      <w:pPr>
        <w:spacing w:line="240" w:lineRule="auto"/>
        <w:jc w:val="left"/>
        <w:rPr>
          <w:rFonts w:ascii="Gill Sans MT" w:hAnsi="Gill Sans MT"/>
          <w:sz w:val="22"/>
          <w:szCs w:val="22"/>
        </w:rPr>
      </w:pPr>
      <w:r>
        <w:rPr>
          <w:rFonts w:ascii="Gill Sans MT" w:hAnsi="Gill Sans MT"/>
          <w:sz w:val="22"/>
          <w:szCs w:val="22"/>
        </w:rPr>
        <w:t>Se</w:t>
      </w:r>
      <w:r w:rsidR="00C027A4" w:rsidRPr="00CC5A42">
        <w:rPr>
          <w:rFonts w:ascii="Gill Sans MT" w:hAnsi="Gill Sans MT"/>
          <w:sz w:val="22"/>
          <w:szCs w:val="22"/>
        </w:rPr>
        <w:t xml:space="preserve"> elaboró el plan de trabajo y </w:t>
      </w:r>
      <w:r>
        <w:rPr>
          <w:rFonts w:ascii="Gill Sans MT" w:hAnsi="Gill Sans MT"/>
          <w:sz w:val="22"/>
          <w:szCs w:val="22"/>
        </w:rPr>
        <w:t xml:space="preserve">plan </w:t>
      </w:r>
      <w:r w:rsidR="00C027A4" w:rsidRPr="00CC5A42">
        <w:rPr>
          <w:rFonts w:ascii="Gill Sans MT" w:hAnsi="Gill Sans MT"/>
          <w:sz w:val="22"/>
          <w:szCs w:val="22"/>
        </w:rPr>
        <w:t>de diseminación de los resultados de cada estudio de análisis DSS en PC</w:t>
      </w:r>
      <w:r>
        <w:rPr>
          <w:rFonts w:ascii="Gill Sans MT" w:hAnsi="Gill Sans MT"/>
          <w:sz w:val="22"/>
          <w:szCs w:val="22"/>
        </w:rPr>
        <w:t xml:space="preserve"> asumidos por Entre Amigos. Cada </w:t>
      </w:r>
      <w:r w:rsidR="00C027A4" w:rsidRPr="00CC5A42">
        <w:rPr>
          <w:rFonts w:ascii="Gill Sans MT" w:hAnsi="Gill Sans MT"/>
          <w:sz w:val="22"/>
          <w:szCs w:val="22"/>
        </w:rPr>
        <w:t>agent</w:t>
      </w:r>
      <w:r w:rsidR="00C027A4">
        <w:rPr>
          <w:rFonts w:ascii="Gill Sans MT" w:hAnsi="Gill Sans MT"/>
          <w:sz w:val="22"/>
          <w:szCs w:val="22"/>
        </w:rPr>
        <w:t xml:space="preserve">e de cambio contratado </w:t>
      </w:r>
      <w:r>
        <w:rPr>
          <w:rFonts w:ascii="Gill Sans MT" w:hAnsi="Gill Sans MT"/>
          <w:sz w:val="22"/>
          <w:szCs w:val="22"/>
        </w:rPr>
        <w:t xml:space="preserve">por Entre Amigos, </w:t>
      </w:r>
      <w:r w:rsidR="00C027A4">
        <w:rPr>
          <w:rFonts w:ascii="Gill Sans MT" w:hAnsi="Gill Sans MT"/>
          <w:sz w:val="22"/>
          <w:szCs w:val="22"/>
        </w:rPr>
        <w:t>realiz</w:t>
      </w:r>
      <w:r>
        <w:rPr>
          <w:rFonts w:ascii="Gill Sans MT" w:hAnsi="Gill Sans MT"/>
          <w:sz w:val="22"/>
          <w:szCs w:val="22"/>
        </w:rPr>
        <w:t>ó</w:t>
      </w:r>
      <w:r w:rsidR="00C027A4" w:rsidRPr="00CC5A42">
        <w:rPr>
          <w:rFonts w:ascii="Gill Sans MT" w:hAnsi="Gill Sans MT"/>
          <w:sz w:val="22"/>
          <w:szCs w:val="22"/>
        </w:rPr>
        <w:t xml:space="preserve"> los dos cursos en línea </w:t>
      </w:r>
      <w:r>
        <w:rPr>
          <w:rFonts w:ascii="Gill Sans MT" w:hAnsi="Gill Sans MT"/>
          <w:sz w:val="22"/>
          <w:szCs w:val="22"/>
        </w:rPr>
        <w:t xml:space="preserve">recomendados por </w:t>
      </w:r>
      <w:r w:rsidR="00C027A4" w:rsidRPr="00CC5A42">
        <w:rPr>
          <w:rFonts w:ascii="Gill Sans MT" w:hAnsi="Gill Sans MT"/>
          <w:sz w:val="22"/>
          <w:szCs w:val="22"/>
        </w:rPr>
        <w:t>USAID</w:t>
      </w:r>
      <w:r>
        <w:rPr>
          <w:rFonts w:ascii="Gill Sans MT" w:hAnsi="Gill Sans MT"/>
          <w:sz w:val="22"/>
          <w:szCs w:val="22"/>
        </w:rPr>
        <w:t xml:space="preserve"> “</w:t>
      </w:r>
      <w:r w:rsidR="00C027A4" w:rsidRPr="00CC5A42">
        <w:rPr>
          <w:rFonts w:ascii="Gill Sans MT" w:hAnsi="Gill Sans MT"/>
          <w:sz w:val="22"/>
          <w:szCs w:val="22"/>
        </w:rPr>
        <w:t xml:space="preserve">Protección de la vida en la asistencia global en salud” y “requisito de Estados Unidos respecto al aborto y la planificación familiar” así como el curso de bioética de </w:t>
      </w:r>
      <w:proofErr w:type="spellStart"/>
      <w:r w:rsidR="00C027A4" w:rsidRPr="00CC5A42">
        <w:rPr>
          <w:rFonts w:ascii="Gill Sans MT" w:hAnsi="Gill Sans MT"/>
          <w:sz w:val="22"/>
          <w:szCs w:val="22"/>
        </w:rPr>
        <w:t>The</w:t>
      </w:r>
      <w:proofErr w:type="spellEnd"/>
      <w:r w:rsidR="00C027A4" w:rsidRPr="00CC5A42">
        <w:rPr>
          <w:rFonts w:ascii="Gill Sans MT" w:hAnsi="Gill Sans MT"/>
          <w:sz w:val="22"/>
          <w:szCs w:val="22"/>
        </w:rPr>
        <w:t xml:space="preserve"> Global </w:t>
      </w:r>
      <w:proofErr w:type="spellStart"/>
      <w:r w:rsidR="00C027A4" w:rsidRPr="00CC5A42">
        <w:rPr>
          <w:rFonts w:ascii="Gill Sans MT" w:hAnsi="Gill Sans MT"/>
          <w:sz w:val="22"/>
          <w:szCs w:val="22"/>
        </w:rPr>
        <w:t>Health</w:t>
      </w:r>
      <w:proofErr w:type="spellEnd"/>
      <w:r w:rsidR="00C027A4" w:rsidRPr="00CC5A42">
        <w:rPr>
          <w:rFonts w:ascii="Gill Sans MT" w:hAnsi="Gill Sans MT"/>
          <w:sz w:val="22"/>
          <w:szCs w:val="22"/>
        </w:rPr>
        <w:t xml:space="preserve"> Network relacionado con las buenas prácticas en la realización de investigaciones. </w:t>
      </w:r>
    </w:p>
    <w:p w:rsidR="00C027A4" w:rsidRDefault="00C027A4" w:rsidP="0077341B">
      <w:pPr>
        <w:spacing w:line="240" w:lineRule="auto"/>
        <w:jc w:val="left"/>
        <w:rPr>
          <w:rFonts w:ascii="Gill Sans MT" w:hAnsi="Gill Sans MT"/>
          <w:sz w:val="22"/>
          <w:szCs w:val="22"/>
        </w:rPr>
      </w:pPr>
      <w:r w:rsidRPr="00112100">
        <w:rPr>
          <w:rFonts w:ascii="Gill Sans MT" w:hAnsi="Gill Sans MT"/>
          <w:sz w:val="22"/>
          <w:szCs w:val="22"/>
          <w:u w:val="single"/>
        </w:rPr>
        <w:t>Implementación y sistematización</w:t>
      </w:r>
      <w:r w:rsidRPr="00112100">
        <w:rPr>
          <w:rFonts w:ascii="Gill Sans MT" w:hAnsi="Gill Sans MT"/>
          <w:sz w:val="22"/>
          <w:szCs w:val="22"/>
        </w:rPr>
        <w:t>:</w:t>
      </w:r>
      <w:r w:rsidRPr="00A64058">
        <w:rPr>
          <w:rFonts w:ascii="Gill Sans MT" w:hAnsi="Gill Sans MT"/>
          <w:sz w:val="22"/>
          <w:szCs w:val="22"/>
        </w:rPr>
        <w:t xml:space="preserve"> </w:t>
      </w:r>
      <w:r w:rsidR="00A168AC">
        <w:rPr>
          <w:rFonts w:ascii="Gill Sans MT" w:hAnsi="Gill Sans MT"/>
          <w:sz w:val="22"/>
          <w:szCs w:val="22"/>
        </w:rPr>
        <w:t xml:space="preserve">se realizó entre </w:t>
      </w:r>
      <w:r w:rsidRPr="00CC5A42">
        <w:rPr>
          <w:rFonts w:ascii="Gill Sans MT" w:hAnsi="Gill Sans MT"/>
          <w:sz w:val="22"/>
          <w:szCs w:val="22"/>
        </w:rPr>
        <w:t>diciembre 2018</w:t>
      </w:r>
      <w:r w:rsidR="00A168AC">
        <w:rPr>
          <w:rFonts w:ascii="Gill Sans MT" w:hAnsi="Gill Sans MT"/>
          <w:sz w:val="22"/>
          <w:szCs w:val="22"/>
        </w:rPr>
        <w:t xml:space="preserve"> y m</w:t>
      </w:r>
      <w:r w:rsidR="00112100">
        <w:rPr>
          <w:rFonts w:ascii="Gill Sans MT" w:hAnsi="Gill Sans MT"/>
          <w:sz w:val="22"/>
          <w:szCs w:val="22"/>
        </w:rPr>
        <w:t>ayo</w:t>
      </w:r>
      <w:r w:rsidRPr="00CC5A42">
        <w:rPr>
          <w:rFonts w:ascii="Gill Sans MT" w:hAnsi="Gill Sans MT"/>
          <w:sz w:val="22"/>
          <w:szCs w:val="22"/>
        </w:rPr>
        <w:t xml:space="preserve"> 2019, </w:t>
      </w:r>
      <w:r w:rsidR="00112100">
        <w:rPr>
          <w:rFonts w:ascii="Gill Sans MT" w:hAnsi="Gill Sans MT"/>
          <w:sz w:val="22"/>
          <w:szCs w:val="22"/>
        </w:rPr>
        <w:t xml:space="preserve">en este </w:t>
      </w:r>
      <w:r w:rsidRPr="00CC5A42">
        <w:rPr>
          <w:rFonts w:ascii="Gill Sans MT" w:hAnsi="Gill Sans MT"/>
          <w:sz w:val="22"/>
          <w:szCs w:val="22"/>
        </w:rPr>
        <w:t>periodo se realizó la formación de facilitadores, a cargo de asesores de P</w:t>
      </w:r>
      <w:r w:rsidR="00CC5AEC">
        <w:rPr>
          <w:rFonts w:ascii="Gill Sans MT" w:hAnsi="Gill Sans MT"/>
          <w:sz w:val="22"/>
          <w:szCs w:val="22"/>
        </w:rPr>
        <w:t>r</w:t>
      </w:r>
      <w:r w:rsidRPr="00CC5A42">
        <w:rPr>
          <w:rFonts w:ascii="Gill Sans MT" w:hAnsi="Gill Sans MT"/>
          <w:sz w:val="22"/>
          <w:szCs w:val="22"/>
        </w:rPr>
        <w:t xml:space="preserve">evenSida, con la participación de 32 personas de las siguientes organizaciones: Libres en Cristo, Orquídeas del Mar, Red de VIH del MINSAL, UES y Entre Amigos. Los objetivos del taller estuvieron enfocados en que los participantes conocieran el concepto y la aplicabilidad del modelo de los DSS, el que fue adaptado por </w:t>
      </w:r>
      <w:proofErr w:type="spellStart"/>
      <w:r w:rsidRPr="00CC5A42">
        <w:rPr>
          <w:rFonts w:ascii="Gill Sans MT" w:hAnsi="Gill Sans MT"/>
          <w:sz w:val="22"/>
          <w:szCs w:val="22"/>
        </w:rPr>
        <w:t>Dalghren</w:t>
      </w:r>
      <w:proofErr w:type="spellEnd"/>
      <w:r w:rsidRPr="00CC5A42">
        <w:rPr>
          <w:rFonts w:ascii="Gill Sans MT" w:hAnsi="Gill Sans MT"/>
          <w:sz w:val="22"/>
          <w:szCs w:val="22"/>
        </w:rPr>
        <w:t xml:space="preserve"> &amp; Whitehead (1991).</w:t>
      </w:r>
    </w:p>
    <w:p w:rsidR="00C027A4" w:rsidRDefault="00C027A4" w:rsidP="0077341B">
      <w:pPr>
        <w:spacing w:line="240" w:lineRule="auto"/>
        <w:jc w:val="left"/>
        <w:rPr>
          <w:rFonts w:ascii="Gill Sans MT" w:hAnsi="Gill Sans MT"/>
          <w:sz w:val="22"/>
        </w:rPr>
      </w:pPr>
      <w:r w:rsidRPr="00CC5A42">
        <w:rPr>
          <w:rFonts w:ascii="Gill Sans MT" w:hAnsi="Gill Sans MT"/>
          <w:sz w:val="22"/>
        </w:rPr>
        <w:t xml:space="preserve">Otro de los temas fue el uso de los motores de búsqueda de información seguros y confiables como como: PubMed, </w:t>
      </w:r>
      <w:proofErr w:type="spellStart"/>
      <w:r w:rsidRPr="00CC5A42">
        <w:rPr>
          <w:rFonts w:ascii="Gill Sans MT" w:hAnsi="Gill Sans MT"/>
          <w:sz w:val="22"/>
        </w:rPr>
        <w:t>Website</w:t>
      </w:r>
      <w:proofErr w:type="spellEnd"/>
      <w:r w:rsidRPr="00CC5A42">
        <w:rPr>
          <w:rFonts w:ascii="Gill Sans MT" w:hAnsi="Gill Sans MT"/>
          <w:sz w:val="22"/>
        </w:rPr>
        <w:t xml:space="preserve"> de organizaciones que trabajan con PC, artículos científicos, reportes e informes relacionados con la situación del VIH en PC de El Salvador. </w:t>
      </w:r>
    </w:p>
    <w:p w:rsidR="00A67A22" w:rsidRDefault="00C027A4" w:rsidP="00A67A22">
      <w:pPr>
        <w:spacing w:after="0" w:line="240" w:lineRule="auto"/>
        <w:ind w:right="-11"/>
        <w:jc w:val="left"/>
        <w:rPr>
          <w:rFonts w:ascii="Gill Sans MT" w:hAnsi="Gill Sans MT"/>
          <w:sz w:val="22"/>
        </w:rPr>
      </w:pPr>
      <w:r w:rsidRPr="00184B1E">
        <w:rPr>
          <w:rFonts w:ascii="Gill Sans MT" w:hAnsi="Gill Sans MT"/>
          <w:sz w:val="22"/>
        </w:rPr>
        <w:t xml:space="preserve">El análisis de los DSS de </w:t>
      </w:r>
      <w:r w:rsidR="00112100">
        <w:rPr>
          <w:rFonts w:ascii="Gill Sans MT" w:hAnsi="Gill Sans MT"/>
          <w:sz w:val="22"/>
        </w:rPr>
        <w:t>P</w:t>
      </w:r>
      <w:r w:rsidRPr="00184B1E">
        <w:rPr>
          <w:rFonts w:ascii="Gill Sans MT" w:hAnsi="Gill Sans MT"/>
          <w:sz w:val="22"/>
        </w:rPr>
        <w:t xml:space="preserve">T en VIH realizado en este período implicó </w:t>
      </w:r>
      <w:r w:rsidR="00A67A22">
        <w:rPr>
          <w:rFonts w:ascii="Gill Sans MT" w:hAnsi="Gill Sans MT"/>
          <w:sz w:val="22"/>
        </w:rPr>
        <w:t xml:space="preserve">revisar </w:t>
      </w:r>
      <w:r w:rsidR="00A67A22" w:rsidRPr="00A67A22">
        <w:rPr>
          <w:rFonts w:ascii="Gill Sans MT" w:hAnsi="Gill Sans MT"/>
          <w:sz w:val="22"/>
        </w:rPr>
        <w:t>76 documentos, once fueron utilizados para documentar los antecedentes y marco de referencias y 65 documentos que cumplieron con los criterios de inclusión para buscar las evidencias relacionadas a la situación de VIH en PT de El Salvador.</w:t>
      </w:r>
      <w:r w:rsidR="00A67A22">
        <w:rPr>
          <w:rFonts w:ascii="Gill Sans MT" w:hAnsi="Gill Sans MT"/>
          <w:sz w:val="22"/>
        </w:rPr>
        <w:t xml:space="preserve"> Se encontraron un total de 61</w:t>
      </w:r>
      <w:r w:rsidR="00B3720A">
        <w:rPr>
          <w:rFonts w:ascii="Gill Sans MT" w:hAnsi="Gill Sans MT"/>
          <w:sz w:val="22"/>
        </w:rPr>
        <w:t xml:space="preserve"> </w:t>
      </w:r>
      <w:r w:rsidR="00A67A22">
        <w:rPr>
          <w:rFonts w:ascii="Gill Sans MT" w:hAnsi="Gill Sans MT"/>
          <w:sz w:val="22"/>
        </w:rPr>
        <w:t xml:space="preserve">evidencias en total de </w:t>
      </w:r>
      <w:r w:rsidR="00A67A22" w:rsidRPr="009414F4">
        <w:rPr>
          <w:rFonts w:ascii="Gill Sans MT" w:hAnsi="Gill Sans MT"/>
          <w:sz w:val="22"/>
        </w:rPr>
        <w:t xml:space="preserve">ellas </w:t>
      </w:r>
      <w:r w:rsidR="00A67A22">
        <w:rPr>
          <w:rFonts w:ascii="Gill Sans MT" w:hAnsi="Gill Sans MT"/>
          <w:sz w:val="22"/>
        </w:rPr>
        <w:t>24 (39</w:t>
      </w:r>
      <w:r w:rsidR="00A67A22" w:rsidRPr="009414F4">
        <w:rPr>
          <w:rFonts w:ascii="Gill Sans MT" w:hAnsi="Gill Sans MT"/>
          <w:sz w:val="22"/>
        </w:rPr>
        <w:t>%</w:t>
      </w:r>
      <w:r w:rsidR="00A67A22">
        <w:rPr>
          <w:rFonts w:ascii="Gill Sans MT" w:hAnsi="Gill Sans MT"/>
          <w:sz w:val="22"/>
        </w:rPr>
        <w:t>)</w:t>
      </w:r>
      <w:r w:rsidR="00A67A22" w:rsidRPr="009414F4">
        <w:rPr>
          <w:rFonts w:ascii="Gill Sans MT" w:hAnsi="Gill Sans MT"/>
          <w:sz w:val="22"/>
        </w:rPr>
        <w:t xml:space="preserve"> fueron </w:t>
      </w:r>
      <w:r w:rsidR="00A67A22">
        <w:rPr>
          <w:rFonts w:ascii="Gill Sans MT" w:hAnsi="Gill Sans MT"/>
          <w:sz w:val="22"/>
        </w:rPr>
        <w:t xml:space="preserve">evidencias </w:t>
      </w:r>
      <w:r w:rsidR="00A67A22" w:rsidRPr="009414F4">
        <w:rPr>
          <w:rFonts w:ascii="Gill Sans MT" w:hAnsi="Gill Sans MT"/>
          <w:sz w:val="22"/>
        </w:rPr>
        <w:t xml:space="preserve">favorables y </w:t>
      </w:r>
      <w:r w:rsidR="00A67A22">
        <w:rPr>
          <w:rFonts w:ascii="Gill Sans MT" w:hAnsi="Gill Sans MT"/>
          <w:sz w:val="22"/>
        </w:rPr>
        <w:t>37 (61</w:t>
      </w:r>
      <w:r w:rsidR="00A67A22" w:rsidRPr="009414F4">
        <w:rPr>
          <w:rFonts w:ascii="Gill Sans MT" w:hAnsi="Gill Sans MT"/>
          <w:sz w:val="22"/>
        </w:rPr>
        <w:t>%</w:t>
      </w:r>
      <w:r w:rsidR="00A67A22">
        <w:rPr>
          <w:rFonts w:ascii="Gill Sans MT" w:hAnsi="Gill Sans MT"/>
          <w:sz w:val="22"/>
        </w:rPr>
        <w:t>) fueron evidencias</w:t>
      </w:r>
      <w:r w:rsidR="00A67A22" w:rsidRPr="009414F4">
        <w:rPr>
          <w:rFonts w:ascii="Gill Sans MT" w:hAnsi="Gill Sans MT"/>
          <w:sz w:val="22"/>
        </w:rPr>
        <w:t xml:space="preserve"> limitantes</w:t>
      </w:r>
      <w:r w:rsidR="00A67A22">
        <w:rPr>
          <w:rFonts w:ascii="Gill Sans MT" w:hAnsi="Gill Sans MT"/>
          <w:sz w:val="22"/>
        </w:rPr>
        <w:t>.</w:t>
      </w:r>
    </w:p>
    <w:p w:rsidR="00A67A22" w:rsidRPr="00A67A22" w:rsidRDefault="00A67A22" w:rsidP="0077341B">
      <w:pPr>
        <w:spacing w:line="240" w:lineRule="auto"/>
        <w:jc w:val="left"/>
        <w:rPr>
          <w:rFonts w:ascii="Gill Sans MT" w:hAnsi="Gill Sans MT"/>
          <w:sz w:val="10"/>
          <w:szCs w:val="22"/>
        </w:rPr>
      </w:pPr>
    </w:p>
    <w:p w:rsidR="00C027A4" w:rsidRPr="00CC5A42" w:rsidRDefault="00C027A4" w:rsidP="0077341B">
      <w:pPr>
        <w:spacing w:line="240" w:lineRule="auto"/>
        <w:jc w:val="left"/>
        <w:rPr>
          <w:rFonts w:ascii="Gill Sans MT" w:hAnsi="Gill Sans MT"/>
          <w:sz w:val="22"/>
          <w:szCs w:val="22"/>
        </w:rPr>
      </w:pPr>
      <w:r w:rsidRPr="00CC5A42">
        <w:rPr>
          <w:rFonts w:ascii="Gill Sans MT" w:hAnsi="Gill Sans MT"/>
          <w:sz w:val="22"/>
          <w:szCs w:val="22"/>
        </w:rPr>
        <w:t xml:space="preserve">Los sitios de búsqueda </w:t>
      </w:r>
      <w:r>
        <w:rPr>
          <w:rFonts w:ascii="Gill Sans MT" w:hAnsi="Gill Sans MT"/>
          <w:sz w:val="22"/>
          <w:szCs w:val="22"/>
        </w:rPr>
        <w:t xml:space="preserve">de información de las DSS en </w:t>
      </w:r>
      <w:r w:rsidR="00112100">
        <w:rPr>
          <w:rFonts w:ascii="Gill Sans MT" w:hAnsi="Gill Sans MT"/>
          <w:sz w:val="22"/>
          <w:szCs w:val="22"/>
        </w:rPr>
        <w:t>P</w:t>
      </w:r>
      <w:r>
        <w:rPr>
          <w:rFonts w:ascii="Gill Sans MT" w:hAnsi="Gill Sans MT"/>
          <w:sz w:val="22"/>
          <w:szCs w:val="22"/>
        </w:rPr>
        <w:t>T</w:t>
      </w:r>
      <w:r w:rsidRPr="00CC5A42">
        <w:rPr>
          <w:rFonts w:ascii="Gill Sans MT" w:hAnsi="Gill Sans MT"/>
          <w:sz w:val="22"/>
          <w:szCs w:val="22"/>
        </w:rPr>
        <w:t xml:space="preserve"> fueron: PASMO, FM, USAID, CONASIDA, ONUSIDA, MINSAL, OMS, OPS, PNUD, UES, Instituto de Medicina Tropical Pedro </w:t>
      </w:r>
      <w:proofErr w:type="spellStart"/>
      <w:r w:rsidRPr="00CC5A42">
        <w:rPr>
          <w:rFonts w:ascii="Gill Sans MT" w:hAnsi="Gill Sans MT"/>
          <w:sz w:val="22"/>
          <w:szCs w:val="22"/>
        </w:rPr>
        <w:t>Kourí</w:t>
      </w:r>
      <w:proofErr w:type="spellEnd"/>
      <w:r w:rsidRPr="00CC5A42">
        <w:rPr>
          <w:rFonts w:ascii="Gill Sans MT" w:hAnsi="Gill Sans MT"/>
          <w:sz w:val="22"/>
          <w:szCs w:val="22"/>
        </w:rPr>
        <w:t>, OEA, CONCAVIS Trans, CIDH, Asamblea N</w:t>
      </w:r>
      <w:r>
        <w:rPr>
          <w:rFonts w:ascii="Gill Sans MT" w:hAnsi="Gill Sans MT"/>
          <w:sz w:val="22"/>
          <w:szCs w:val="22"/>
        </w:rPr>
        <w:t xml:space="preserve">acional y otras instituciones. </w:t>
      </w:r>
    </w:p>
    <w:p w:rsidR="00C027A4" w:rsidRDefault="00C027A4" w:rsidP="0077341B">
      <w:pPr>
        <w:spacing w:line="240" w:lineRule="auto"/>
        <w:jc w:val="left"/>
        <w:rPr>
          <w:rFonts w:ascii="Gill Sans MT" w:hAnsi="Gill Sans MT"/>
          <w:b/>
          <w:sz w:val="22"/>
          <w:szCs w:val="22"/>
        </w:rPr>
      </w:pPr>
      <w:r w:rsidRPr="00CC5A42">
        <w:rPr>
          <w:rFonts w:ascii="Gill Sans MT" w:hAnsi="Gill Sans MT"/>
          <w:sz w:val="22"/>
          <w:szCs w:val="22"/>
        </w:rPr>
        <w:t>Se crearon una serie de matrices para el registro de las evidencias: clasificación de las evidencias en favorables y limitantes, detalle de la fuente de información revisada y de resumen de documentos utilizados pa</w:t>
      </w:r>
      <w:r>
        <w:rPr>
          <w:rFonts w:ascii="Gill Sans MT" w:hAnsi="Gill Sans MT"/>
          <w:sz w:val="22"/>
          <w:szCs w:val="22"/>
        </w:rPr>
        <w:t xml:space="preserve">ra el análisis de los DSS en </w:t>
      </w:r>
      <w:r w:rsidR="00112100">
        <w:rPr>
          <w:rFonts w:ascii="Gill Sans MT" w:hAnsi="Gill Sans MT"/>
          <w:sz w:val="22"/>
          <w:szCs w:val="22"/>
        </w:rPr>
        <w:t>P</w:t>
      </w:r>
      <w:r>
        <w:rPr>
          <w:rFonts w:ascii="Gill Sans MT" w:hAnsi="Gill Sans MT"/>
          <w:sz w:val="22"/>
          <w:szCs w:val="22"/>
        </w:rPr>
        <w:t>T</w:t>
      </w:r>
      <w:r w:rsidRPr="00CC5A42">
        <w:rPr>
          <w:rFonts w:ascii="Gill Sans MT" w:hAnsi="Gill Sans MT"/>
          <w:sz w:val="22"/>
          <w:szCs w:val="22"/>
        </w:rPr>
        <w:t xml:space="preserve"> de El Salvador.</w:t>
      </w:r>
      <w:r w:rsidRPr="00CC5A42">
        <w:rPr>
          <w:rFonts w:ascii="Gill Sans MT" w:hAnsi="Gill Sans MT"/>
          <w:b/>
          <w:sz w:val="22"/>
          <w:szCs w:val="22"/>
        </w:rPr>
        <w:t xml:space="preserve"> </w:t>
      </w:r>
    </w:p>
    <w:p w:rsidR="00C027A4" w:rsidRPr="001040E0" w:rsidRDefault="00C027A4" w:rsidP="0077341B">
      <w:pPr>
        <w:spacing w:line="240" w:lineRule="auto"/>
        <w:jc w:val="left"/>
        <w:rPr>
          <w:rFonts w:ascii="Gill Sans MT" w:hAnsi="Gill Sans MT"/>
          <w:sz w:val="22"/>
          <w:szCs w:val="22"/>
        </w:rPr>
      </w:pPr>
      <w:r w:rsidRPr="00112100">
        <w:rPr>
          <w:rFonts w:ascii="Gill Sans MT" w:hAnsi="Gill Sans MT"/>
          <w:sz w:val="22"/>
          <w:szCs w:val="22"/>
          <w:u w:val="single"/>
        </w:rPr>
        <w:t>Validación del informe final:</w:t>
      </w:r>
      <w:r w:rsidRPr="001040E0">
        <w:rPr>
          <w:rFonts w:ascii="Gill Sans MT" w:hAnsi="Gill Sans MT"/>
          <w:b/>
          <w:sz w:val="22"/>
          <w:szCs w:val="22"/>
        </w:rPr>
        <w:t xml:space="preserve"> </w:t>
      </w:r>
      <w:r w:rsidRPr="001040E0">
        <w:rPr>
          <w:rFonts w:ascii="Gill Sans MT" w:hAnsi="Gill Sans MT"/>
          <w:sz w:val="22"/>
          <w:szCs w:val="22"/>
        </w:rPr>
        <w:t xml:space="preserve">se </w:t>
      </w:r>
      <w:r w:rsidR="00A168AC">
        <w:rPr>
          <w:rFonts w:ascii="Gill Sans MT" w:hAnsi="Gill Sans MT"/>
          <w:sz w:val="22"/>
          <w:szCs w:val="22"/>
        </w:rPr>
        <w:t xml:space="preserve">realizó una sesión el 26 de febrero 2019 donde se </w:t>
      </w:r>
      <w:r w:rsidRPr="001040E0">
        <w:rPr>
          <w:rFonts w:ascii="Gill Sans MT" w:hAnsi="Gill Sans MT"/>
          <w:sz w:val="22"/>
          <w:szCs w:val="22"/>
        </w:rPr>
        <w:t xml:space="preserve">organizó </w:t>
      </w:r>
      <w:r>
        <w:rPr>
          <w:rFonts w:ascii="Gill Sans MT" w:hAnsi="Gill Sans MT"/>
          <w:sz w:val="22"/>
          <w:szCs w:val="22"/>
        </w:rPr>
        <w:t>un encuentro</w:t>
      </w:r>
      <w:r w:rsidRPr="001040E0">
        <w:rPr>
          <w:rFonts w:ascii="Gill Sans MT" w:hAnsi="Gill Sans MT"/>
          <w:sz w:val="22"/>
          <w:szCs w:val="22"/>
        </w:rPr>
        <w:t xml:space="preserve"> </w:t>
      </w:r>
      <w:r w:rsidR="004C45A1">
        <w:rPr>
          <w:rFonts w:ascii="Gill Sans MT" w:hAnsi="Gill Sans MT"/>
          <w:sz w:val="22"/>
          <w:szCs w:val="22"/>
        </w:rPr>
        <w:t>donde participaron 20 lideresas trans</w:t>
      </w:r>
      <w:r w:rsidR="004C45A1" w:rsidRPr="001040E0">
        <w:rPr>
          <w:rFonts w:ascii="Gill Sans MT" w:hAnsi="Gill Sans MT"/>
          <w:sz w:val="22"/>
          <w:szCs w:val="22"/>
        </w:rPr>
        <w:t xml:space="preserve"> </w:t>
      </w:r>
      <w:r w:rsidR="004C45A1">
        <w:rPr>
          <w:rFonts w:ascii="Gill Sans MT" w:hAnsi="Gill Sans MT"/>
          <w:sz w:val="22"/>
          <w:szCs w:val="22"/>
        </w:rPr>
        <w:t xml:space="preserve">provenientes de la </w:t>
      </w:r>
      <w:r w:rsidR="004C45A1" w:rsidRPr="00A64058">
        <w:rPr>
          <w:rFonts w:ascii="Gill Sans MT" w:hAnsi="Gill Sans MT"/>
          <w:sz w:val="22"/>
          <w:szCs w:val="22"/>
        </w:rPr>
        <w:t>ASPIDH</w:t>
      </w:r>
      <w:r w:rsidR="004C45A1">
        <w:rPr>
          <w:rFonts w:ascii="Gill Sans MT" w:hAnsi="Gill Sans MT"/>
          <w:sz w:val="22"/>
          <w:szCs w:val="22"/>
        </w:rPr>
        <w:t>-</w:t>
      </w:r>
      <w:r w:rsidR="004C45A1" w:rsidRPr="00A64058">
        <w:rPr>
          <w:rFonts w:ascii="Gill Sans MT" w:hAnsi="Gill Sans MT"/>
          <w:sz w:val="22"/>
          <w:szCs w:val="22"/>
        </w:rPr>
        <w:t>ARCOIRIS</w:t>
      </w:r>
      <w:r w:rsidR="004C45A1">
        <w:rPr>
          <w:rFonts w:ascii="Gill Sans MT" w:hAnsi="Gill Sans MT"/>
          <w:sz w:val="22"/>
          <w:szCs w:val="22"/>
        </w:rPr>
        <w:t xml:space="preserve">, </w:t>
      </w:r>
      <w:r w:rsidR="004C45A1" w:rsidRPr="00A64058">
        <w:rPr>
          <w:rFonts w:ascii="Gill Sans MT" w:hAnsi="Gill Sans MT"/>
          <w:sz w:val="22"/>
          <w:szCs w:val="22"/>
        </w:rPr>
        <w:t xml:space="preserve">COMCAVIS TRANS; </w:t>
      </w:r>
      <w:r w:rsidR="004C45A1">
        <w:rPr>
          <w:rFonts w:ascii="Gill Sans MT" w:hAnsi="Gill Sans MT"/>
          <w:sz w:val="22"/>
          <w:szCs w:val="22"/>
        </w:rPr>
        <w:t xml:space="preserve">CA, </w:t>
      </w:r>
      <w:r w:rsidR="004C45A1" w:rsidRPr="00A64058">
        <w:rPr>
          <w:rFonts w:ascii="Gill Sans MT" w:hAnsi="Gill Sans MT"/>
          <w:sz w:val="22"/>
          <w:szCs w:val="22"/>
        </w:rPr>
        <w:t>DIKE LB</w:t>
      </w:r>
      <w:r w:rsidR="004C45A1">
        <w:rPr>
          <w:rFonts w:ascii="Gill Sans MT" w:hAnsi="Gill Sans MT"/>
          <w:sz w:val="22"/>
          <w:szCs w:val="22"/>
        </w:rPr>
        <w:t xml:space="preserve">GTI y Plan International de los departamentos de San Salvador, la Unión, Sonsonate, San Miguel y la Paz. </w:t>
      </w:r>
      <w:r w:rsidRPr="001040E0">
        <w:rPr>
          <w:rFonts w:ascii="Gill Sans MT" w:hAnsi="Gill Sans MT"/>
          <w:sz w:val="22"/>
          <w:szCs w:val="22"/>
        </w:rPr>
        <w:t xml:space="preserve">El objetivo </w:t>
      </w:r>
      <w:r>
        <w:rPr>
          <w:rFonts w:ascii="Gill Sans MT" w:hAnsi="Gill Sans MT"/>
          <w:sz w:val="22"/>
          <w:szCs w:val="22"/>
        </w:rPr>
        <w:t xml:space="preserve">del encuentro </w:t>
      </w:r>
      <w:r w:rsidRPr="001040E0">
        <w:rPr>
          <w:rFonts w:ascii="Gill Sans MT" w:hAnsi="Gill Sans MT"/>
          <w:sz w:val="22"/>
          <w:szCs w:val="22"/>
        </w:rPr>
        <w:t xml:space="preserve">fue compartir los resultados y obtener sus aportes </w:t>
      </w:r>
      <w:r>
        <w:rPr>
          <w:rFonts w:ascii="Gill Sans MT" w:hAnsi="Gill Sans MT"/>
          <w:sz w:val="22"/>
          <w:szCs w:val="22"/>
        </w:rPr>
        <w:t>en relación a</w:t>
      </w:r>
      <w:r w:rsidRPr="001040E0">
        <w:rPr>
          <w:rFonts w:ascii="Gill Sans MT" w:hAnsi="Gill Sans MT"/>
          <w:sz w:val="22"/>
          <w:szCs w:val="22"/>
        </w:rPr>
        <w:t xml:space="preserve">: condiciones socioeconómicas, culturales y ambientales, condiciones de vida y trabajo, acceso a los servicios de salud y redes comunitarias. </w:t>
      </w:r>
    </w:p>
    <w:p w:rsidR="00C027A4" w:rsidRPr="001040E0" w:rsidRDefault="00C027A4" w:rsidP="0077341B">
      <w:pPr>
        <w:spacing w:line="240" w:lineRule="auto"/>
        <w:jc w:val="left"/>
        <w:rPr>
          <w:rFonts w:ascii="Gill Sans MT" w:hAnsi="Gill Sans MT"/>
          <w:sz w:val="22"/>
          <w:szCs w:val="22"/>
        </w:rPr>
      </w:pPr>
      <w:r w:rsidRPr="001040E0">
        <w:rPr>
          <w:rFonts w:ascii="Gill Sans MT" w:hAnsi="Gill Sans MT"/>
          <w:sz w:val="22"/>
          <w:szCs w:val="22"/>
        </w:rPr>
        <w:t>En la misma sesión se realizó</w:t>
      </w:r>
      <w:r w:rsidR="004C45A1">
        <w:rPr>
          <w:rFonts w:ascii="Gill Sans MT" w:hAnsi="Gill Sans MT"/>
          <w:sz w:val="22"/>
          <w:szCs w:val="22"/>
        </w:rPr>
        <w:t xml:space="preserve"> un </w:t>
      </w:r>
      <w:r>
        <w:rPr>
          <w:rFonts w:ascii="Gill Sans MT" w:hAnsi="Gill Sans MT"/>
          <w:sz w:val="22"/>
          <w:szCs w:val="22"/>
        </w:rPr>
        <w:t>trabajo de grupo para que la</w:t>
      </w:r>
      <w:r w:rsidRPr="001040E0">
        <w:rPr>
          <w:rFonts w:ascii="Gill Sans MT" w:hAnsi="Gill Sans MT"/>
          <w:sz w:val="22"/>
          <w:szCs w:val="22"/>
        </w:rPr>
        <w:t>s participantes realizar</w:t>
      </w:r>
      <w:r w:rsidR="003A122C">
        <w:rPr>
          <w:rFonts w:ascii="Gill Sans MT" w:hAnsi="Gill Sans MT"/>
          <w:sz w:val="22"/>
          <w:szCs w:val="22"/>
        </w:rPr>
        <w:t>á</w:t>
      </w:r>
      <w:r w:rsidRPr="001040E0">
        <w:rPr>
          <w:rFonts w:ascii="Gill Sans MT" w:hAnsi="Gill Sans MT"/>
          <w:sz w:val="22"/>
          <w:szCs w:val="22"/>
        </w:rPr>
        <w:t>n una priorización de aquellas recomendaciones que por su magnitud, importancia y factibilidad sean consideradas para</w:t>
      </w:r>
      <w:r w:rsidR="008B5D53">
        <w:rPr>
          <w:rFonts w:ascii="Gill Sans MT" w:hAnsi="Gill Sans MT"/>
          <w:sz w:val="22"/>
          <w:szCs w:val="22"/>
        </w:rPr>
        <w:t xml:space="preserve"> ser</w:t>
      </w:r>
      <w:r w:rsidRPr="001040E0">
        <w:rPr>
          <w:rFonts w:ascii="Gill Sans MT" w:hAnsi="Gill Sans MT"/>
          <w:sz w:val="22"/>
          <w:szCs w:val="22"/>
        </w:rPr>
        <w:t xml:space="preserve"> inclui</w:t>
      </w:r>
      <w:r w:rsidR="008B5D53">
        <w:rPr>
          <w:rFonts w:ascii="Gill Sans MT" w:hAnsi="Gill Sans MT"/>
          <w:sz w:val="22"/>
          <w:szCs w:val="22"/>
        </w:rPr>
        <w:t>das</w:t>
      </w:r>
      <w:r w:rsidRPr="001040E0">
        <w:rPr>
          <w:rFonts w:ascii="Gill Sans MT" w:hAnsi="Gill Sans MT"/>
          <w:sz w:val="22"/>
          <w:szCs w:val="22"/>
        </w:rPr>
        <w:t xml:space="preserve"> en el plan de acción para la reducción de las brechas identificadas en los seis niveles de DSS</w:t>
      </w:r>
      <w:r w:rsidR="003A122C">
        <w:rPr>
          <w:rFonts w:ascii="Gill Sans MT" w:hAnsi="Gill Sans MT"/>
          <w:sz w:val="22"/>
          <w:szCs w:val="22"/>
        </w:rPr>
        <w:t xml:space="preserve"> en VIH en PT</w:t>
      </w:r>
      <w:r w:rsidRPr="001040E0">
        <w:rPr>
          <w:rFonts w:ascii="Gill Sans MT" w:hAnsi="Gill Sans MT"/>
          <w:sz w:val="22"/>
          <w:szCs w:val="22"/>
        </w:rPr>
        <w:t>.</w:t>
      </w:r>
    </w:p>
    <w:p w:rsidR="00C027A4" w:rsidRDefault="00C027A4" w:rsidP="0077341B">
      <w:pPr>
        <w:spacing w:line="240" w:lineRule="auto"/>
        <w:jc w:val="left"/>
        <w:rPr>
          <w:rFonts w:ascii="Gill Sans MT" w:hAnsi="Gill Sans MT"/>
          <w:sz w:val="22"/>
          <w:szCs w:val="22"/>
        </w:rPr>
      </w:pPr>
      <w:r w:rsidRPr="003A122C">
        <w:rPr>
          <w:rFonts w:ascii="Gill Sans MT" w:hAnsi="Gill Sans MT"/>
          <w:sz w:val="22"/>
          <w:szCs w:val="22"/>
          <w:u w:val="single"/>
        </w:rPr>
        <w:t>Diseminación de los resultados:</w:t>
      </w:r>
      <w:r w:rsidRPr="00D9445F">
        <w:rPr>
          <w:rFonts w:ascii="Gill Sans MT" w:hAnsi="Gill Sans MT"/>
          <w:sz w:val="22"/>
          <w:szCs w:val="22"/>
        </w:rPr>
        <w:t xml:space="preserve"> </w:t>
      </w:r>
      <w:r w:rsidRPr="001040E0">
        <w:rPr>
          <w:rFonts w:ascii="Gill Sans MT" w:hAnsi="Gill Sans MT"/>
          <w:sz w:val="22"/>
          <w:szCs w:val="22"/>
        </w:rPr>
        <w:t xml:space="preserve">una vez obtenida la aprobación </w:t>
      </w:r>
      <w:r w:rsidR="003A122C">
        <w:rPr>
          <w:rFonts w:ascii="Gill Sans MT" w:hAnsi="Gill Sans MT"/>
          <w:sz w:val="22"/>
          <w:szCs w:val="22"/>
        </w:rPr>
        <w:t xml:space="preserve">de USAID </w:t>
      </w:r>
      <w:r w:rsidRPr="001040E0">
        <w:rPr>
          <w:rFonts w:ascii="Gill Sans MT" w:hAnsi="Gill Sans MT"/>
          <w:sz w:val="22"/>
          <w:szCs w:val="22"/>
        </w:rPr>
        <w:t>de la versión del documento final, se realizará la sesión de diseminación</w:t>
      </w:r>
      <w:r>
        <w:rPr>
          <w:rFonts w:ascii="Gill Sans MT" w:hAnsi="Gill Sans MT"/>
          <w:sz w:val="22"/>
          <w:szCs w:val="22"/>
        </w:rPr>
        <w:t xml:space="preserve"> con</w:t>
      </w:r>
      <w:r w:rsidRPr="001040E0">
        <w:rPr>
          <w:rFonts w:ascii="Gill Sans MT" w:hAnsi="Gill Sans MT"/>
          <w:sz w:val="22"/>
          <w:szCs w:val="22"/>
        </w:rPr>
        <w:t xml:space="preserve"> el objetivo </w:t>
      </w:r>
      <w:r>
        <w:rPr>
          <w:rFonts w:ascii="Gill Sans MT" w:hAnsi="Gill Sans MT"/>
          <w:sz w:val="22"/>
          <w:szCs w:val="22"/>
        </w:rPr>
        <w:t>de</w:t>
      </w:r>
      <w:r w:rsidRPr="001040E0">
        <w:rPr>
          <w:rFonts w:ascii="Gill Sans MT" w:hAnsi="Gill Sans MT"/>
          <w:sz w:val="22"/>
          <w:szCs w:val="22"/>
        </w:rPr>
        <w:t xml:space="preserve"> presentar los resultados del estudio de análisis de los DSS en VIH en </w:t>
      </w:r>
      <w:r w:rsidR="003A122C">
        <w:rPr>
          <w:rFonts w:ascii="Gill Sans MT" w:hAnsi="Gill Sans MT"/>
          <w:sz w:val="22"/>
          <w:szCs w:val="22"/>
        </w:rPr>
        <w:t>P</w:t>
      </w:r>
      <w:r>
        <w:rPr>
          <w:rFonts w:ascii="Gill Sans MT" w:hAnsi="Gill Sans MT"/>
          <w:sz w:val="22"/>
          <w:szCs w:val="22"/>
        </w:rPr>
        <w:t>T</w:t>
      </w:r>
      <w:r w:rsidR="003A122C">
        <w:rPr>
          <w:rFonts w:ascii="Gill Sans MT" w:hAnsi="Gill Sans MT"/>
          <w:sz w:val="22"/>
          <w:szCs w:val="22"/>
        </w:rPr>
        <w:t xml:space="preserve">. En esta actividad se pretende que participen un total de </w:t>
      </w:r>
      <w:r w:rsidRPr="001040E0">
        <w:rPr>
          <w:rFonts w:ascii="Gill Sans MT" w:hAnsi="Gill Sans MT"/>
          <w:sz w:val="22"/>
          <w:szCs w:val="22"/>
        </w:rPr>
        <w:t xml:space="preserve">60 delegados de las instituciones del Estado, representantes de agencias, ONG que trabajan con PC y población </w:t>
      </w:r>
      <w:r>
        <w:rPr>
          <w:rFonts w:ascii="Gill Sans MT" w:hAnsi="Gill Sans MT"/>
          <w:sz w:val="22"/>
          <w:szCs w:val="22"/>
        </w:rPr>
        <w:t xml:space="preserve">de </w:t>
      </w:r>
      <w:r w:rsidR="003A122C">
        <w:rPr>
          <w:rFonts w:ascii="Gill Sans MT" w:hAnsi="Gill Sans MT"/>
          <w:sz w:val="22"/>
          <w:szCs w:val="22"/>
        </w:rPr>
        <w:t>P</w:t>
      </w:r>
      <w:r>
        <w:rPr>
          <w:rFonts w:ascii="Gill Sans MT" w:hAnsi="Gill Sans MT"/>
          <w:sz w:val="22"/>
          <w:szCs w:val="22"/>
        </w:rPr>
        <w:t>T.</w:t>
      </w:r>
    </w:p>
    <w:p w:rsidR="00770F12" w:rsidRDefault="00770F12" w:rsidP="0077341B">
      <w:pPr>
        <w:spacing w:line="240" w:lineRule="auto"/>
        <w:jc w:val="left"/>
        <w:rPr>
          <w:rFonts w:ascii="Gill Sans MT" w:hAnsi="Gill Sans MT"/>
          <w:sz w:val="22"/>
          <w:szCs w:val="22"/>
        </w:rPr>
      </w:pPr>
    </w:p>
    <w:p w:rsidR="00770F12" w:rsidRDefault="00770F12" w:rsidP="0077341B">
      <w:pPr>
        <w:spacing w:line="240" w:lineRule="auto"/>
        <w:jc w:val="left"/>
        <w:rPr>
          <w:rFonts w:ascii="Gill Sans MT" w:hAnsi="Gill Sans MT"/>
          <w:sz w:val="22"/>
          <w:szCs w:val="22"/>
        </w:rPr>
      </w:pPr>
    </w:p>
    <w:p w:rsidR="00C30507" w:rsidRDefault="00C027A4" w:rsidP="0077341B">
      <w:pPr>
        <w:spacing w:line="240" w:lineRule="auto"/>
        <w:jc w:val="left"/>
        <w:rPr>
          <w:rFonts w:ascii="Gill Sans MT" w:hAnsi="Gill Sans MT"/>
          <w:sz w:val="22"/>
          <w:szCs w:val="22"/>
        </w:rPr>
      </w:pPr>
      <w:r w:rsidRPr="001040E0">
        <w:rPr>
          <w:rFonts w:ascii="Gill Sans MT" w:hAnsi="Gill Sans MT"/>
          <w:sz w:val="22"/>
          <w:szCs w:val="22"/>
        </w:rPr>
        <w:lastRenderedPageBreak/>
        <w:t xml:space="preserve">Siendo esta una actividad de creación de capacidades en el uso de información estratégica y generación de nuevo conocimiento, se encontraron áreas de mejora, en el desarrollo de la investigación, sumado a que es la primera vez que </w:t>
      </w:r>
      <w:r>
        <w:rPr>
          <w:rFonts w:ascii="Gill Sans MT" w:hAnsi="Gill Sans MT"/>
          <w:sz w:val="22"/>
          <w:szCs w:val="22"/>
        </w:rPr>
        <w:t>las educadoras de ASPIDH</w:t>
      </w:r>
      <w:r w:rsidRPr="001040E0">
        <w:rPr>
          <w:rFonts w:ascii="Gill Sans MT" w:hAnsi="Gill Sans MT"/>
          <w:sz w:val="22"/>
          <w:szCs w:val="22"/>
        </w:rPr>
        <w:t xml:space="preserve"> realizan este tipo de investigación -acción-participativa. </w:t>
      </w:r>
    </w:p>
    <w:p w:rsidR="00C027A4" w:rsidRPr="001040E0" w:rsidRDefault="00C027A4" w:rsidP="0077341B">
      <w:pPr>
        <w:spacing w:line="240" w:lineRule="auto"/>
        <w:jc w:val="left"/>
        <w:rPr>
          <w:rFonts w:ascii="Gill Sans MT" w:hAnsi="Gill Sans MT"/>
          <w:sz w:val="22"/>
          <w:szCs w:val="22"/>
        </w:rPr>
      </w:pPr>
      <w:r w:rsidRPr="001040E0">
        <w:rPr>
          <w:rFonts w:ascii="Gill Sans MT" w:hAnsi="Gill Sans MT"/>
          <w:sz w:val="22"/>
          <w:szCs w:val="22"/>
        </w:rPr>
        <w:t>El coaching por parte de asesores de PrevenSida</w:t>
      </w:r>
      <w:r w:rsidR="008B5D53">
        <w:rPr>
          <w:rFonts w:ascii="Gill Sans MT" w:hAnsi="Gill Sans MT"/>
          <w:sz w:val="22"/>
          <w:szCs w:val="22"/>
        </w:rPr>
        <w:t xml:space="preserve">, fue de forma </w:t>
      </w:r>
      <w:r w:rsidRPr="001040E0">
        <w:rPr>
          <w:rFonts w:ascii="Gill Sans MT" w:hAnsi="Gill Sans MT"/>
          <w:sz w:val="22"/>
          <w:szCs w:val="22"/>
        </w:rPr>
        <w:t xml:space="preserve">permanente mediante revisiones del documento, utilización de WhatsApp, y correos electrónicos, esto permitió el mejoramiento de las capacidades del equipo en la gestión del conocimiento en la población </w:t>
      </w:r>
      <w:r>
        <w:rPr>
          <w:rFonts w:ascii="Gill Sans MT" w:hAnsi="Gill Sans MT"/>
          <w:sz w:val="22"/>
          <w:szCs w:val="22"/>
        </w:rPr>
        <w:t xml:space="preserve">de </w:t>
      </w:r>
      <w:r w:rsidR="00C30507">
        <w:rPr>
          <w:rFonts w:ascii="Gill Sans MT" w:hAnsi="Gill Sans MT"/>
          <w:sz w:val="22"/>
          <w:szCs w:val="22"/>
        </w:rPr>
        <w:t>P</w:t>
      </w:r>
      <w:r>
        <w:rPr>
          <w:rFonts w:ascii="Gill Sans MT" w:hAnsi="Gill Sans MT"/>
          <w:sz w:val="22"/>
          <w:szCs w:val="22"/>
        </w:rPr>
        <w:t>T.</w:t>
      </w:r>
    </w:p>
    <w:p w:rsidR="00C027A4" w:rsidRPr="00C30507" w:rsidRDefault="003A122C" w:rsidP="0077341B">
      <w:pPr>
        <w:spacing w:line="240" w:lineRule="auto"/>
        <w:jc w:val="left"/>
        <w:rPr>
          <w:rFonts w:ascii="Gill Sans MT" w:hAnsi="Gill Sans MT"/>
          <w:b/>
          <w:sz w:val="22"/>
        </w:rPr>
      </w:pPr>
      <w:r w:rsidRPr="003A122C">
        <w:rPr>
          <w:rFonts w:ascii="Gill Sans MT" w:hAnsi="Gill Sans MT"/>
          <w:b/>
          <w:sz w:val="22"/>
          <w:szCs w:val="22"/>
        </w:rPr>
        <w:t>Variables estudiadas:</w:t>
      </w:r>
      <w:r w:rsidR="00C027A4" w:rsidRPr="00A64058">
        <w:rPr>
          <w:rFonts w:ascii="Gill Sans MT" w:hAnsi="Gill Sans MT"/>
          <w:b/>
          <w:sz w:val="22"/>
          <w:szCs w:val="22"/>
        </w:rPr>
        <w:t xml:space="preserve"> </w:t>
      </w:r>
      <w:r w:rsidR="00C30507">
        <w:rPr>
          <w:rFonts w:ascii="Gill Sans MT" w:hAnsi="Gill Sans MT"/>
          <w:sz w:val="22"/>
          <w:szCs w:val="22"/>
        </w:rPr>
        <w:t>d</w:t>
      </w:r>
      <w:r w:rsidR="00C027A4" w:rsidRPr="00C30507">
        <w:rPr>
          <w:rFonts w:ascii="Gill Sans MT" w:hAnsi="Gill Sans MT"/>
          <w:sz w:val="22"/>
          <w:szCs w:val="22"/>
        </w:rPr>
        <w:t>e acuerdo con el análisis de los DSS, los seis niveles considerados a tomar en cuenta al momento de revisar documentos de fuente secundarias fueron:</w:t>
      </w:r>
      <w:r w:rsidR="00C027A4" w:rsidRPr="00C30507">
        <w:rPr>
          <w:rFonts w:ascii="Gill Sans MT" w:hAnsi="Gill Sans MT"/>
          <w:sz w:val="20"/>
        </w:rPr>
        <w:t xml:space="preserve"> </w:t>
      </w:r>
      <w:r w:rsidR="00C30507">
        <w:rPr>
          <w:rFonts w:ascii="Gill Sans MT" w:hAnsi="Gill Sans MT"/>
          <w:sz w:val="22"/>
        </w:rPr>
        <w:t>c</w:t>
      </w:r>
      <w:r w:rsidR="00C027A4" w:rsidRPr="00C30507">
        <w:rPr>
          <w:rFonts w:ascii="Gill Sans MT" w:hAnsi="Gill Sans MT"/>
          <w:sz w:val="22"/>
        </w:rPr>
        <w:t xml:space="preserve">ondiciones socioeconómicas, culturales y ambientales, </w:t>
      </w:r>
      <w:r w:rsidR="00C30507">
        <w:rPr>
          <w:rFonts w:ascii="Gill Sans MT" w:hAnsi="Gill Sans MT"/>
          <w:sz w:val="22"/>
        </w:rPr>
        <w:t>c</w:t>
      </w:r>
      <w:r w:rsidR="00C027A4" w:rsidRPr="00C30507">
        <w:rPr>
          <w:rFonts w:ascii="Gill Sans MT" w:hAnsi="Gill Sans MT"/>
          <w:sz w:val="22"/>
        </w:rPr>
        <w:t xml:space="preserve">ondiciones de vida y trabajo, </w:t>
      </w:r>
      <w:r w:rsidR="00C30507">
        <w:rPr>
          <w:rFonts w:ascii="Gill Sans MT" w:hAnsi="Gill Sans MT"/>
          <w:sz w:val="22"/>
        </w:rPr>
        <w:t>a</w:t>
      </w:r>
      <w:r w:rsidR="00C027A4" w:rsidRPr="00C30507">
        <w:rPr>
          <w:rFonts w:ascii="Gill Sans MT" w:hAnsi="Gill Sans MT"/>
          <w:sz w:val="22"/>
        </w:rPr>
        <w:t xml:space="preserve">cceso a servicios de atención en salud, </w:t>
      </w:r>
      <w:r w:rsidR="00C30507">
        <w:rPr>
          <w:rFonts w:ascii="Gill Sans MT" w:hAnsi="Gill Sans MT"/>
          <w:sz w:val="22"/>
        </w:rPr>
        <w:t>r</w:t>
      </w:r>
      <w:r w:rsidR="00C027A4" w:rsidRPr="00C30507">
        <w:rPr>
          <w:rFonts w:ascii="Gill Sans MT" w:hAnsi="Gill Sans MT"/>
          <w:sz w:val="22"/>
        </w:rPr>
        <w:t xml:space="preserve">edes sociales y comunitarias, </w:t>
      </w:r>
      <w:r w:rsidR="00C30507">
        <w:rPr>
          <w:rFonts w:ascii="Gill Sans MT" w:hAnsi="Gill Sans MT"/>
          <w:sz w:val="22"/>
        </w:rPr>
        <w:t>e</w:t>
      </w:r>
      <w:r w:rsidR="00C027A4" w:rsidRPr="00C30507">
        <w:rPr>
          <w:rFonts w:ascii="Gill Sans MT" w:hAnsi="Gill Sans MT"/>
          <w:sz w:val="22"/>
        </w:rPr>
        <w:t>stilos de vida del individuo</w:t>
      </w:r>
      <w:r w:rsidR="00C30507">
        <w:rPr>
          <w:rFonts w:ascii="Gill Sans MT" w:hAnsi="Gill Sans MT"/>
          <w:sz w:val="22"/>
        </w:rPr>
        <w:t xml:space="preserve"> y f</w:t>
      </w:r>
      <w:r w:rsidR="00C027A4" w:rsidRPr="00C30507">
        <w:rPr>
          <w:rFonts w:ascii="Gill Sans MT" w:hAnsi="Gill Sans MT"/>
          <w:sz w:val="22"/>
        </w:rPr>
        <w:t>actores biológicos y caudal genético.</w:t>
      </w:r>
    </w:p>
    <w:p w:rsidR="00A67A22" w:rsidRDefault="00F5203C" w:rsidP="00A67A22">
      <w:pPr>
        <w:spacing w:after="0" w:line="240" w:lineRule="auto"/>
        <w:ind w:right="-11"/>
        <w:jc w:val="left"/>
        <w:rPr>
          <w:rFonts w:ascii="Gill Sans MT" w:hAnsi="Gill Sans MT"/>
          <w:sz w:val="22"/>
        </w:rPr>
      </w:pPr>
      <w:r w:rsidRPr="00A020F8">
        <w:rPr>
          <w:rFonts w:ascii="Gill Sans MT" w:hAnsi="Gill Sans MT"/>
          <w:b/>
          <w:sz w:val="20"/>
        </w:rPr>
        <w:t xml:space="preserve">RESULTADOS: </w:t>
      </w:r>
      <w:r w:rsidR="004C72FE">
        <w:rPr>
          <w:rFonts w:ascii="Gill Sans MT" w:hAnsi="Gill Sans MT"/>
          <w:sz w:val="22"/>
        </w:rPr>
        <w:t>s</w:t>
      </w:r>
      <w:r w:rsidRPr="00A020F8">
        <w:rPr>
          <w:rFonts w:ascii="Gill Sans MT" w:hAnsi="Gill Sans MT"/>
          <w:sz w:val="22"/>
        </w:rPr>
        <w:t xml:space="preserve">e </w:t>
      </w:r>
      <w:r w:rsidR="00A67A22">
        <w:rPr>
          <w:rFonts w:ascii="Gill Sans MT" w:hAnsi="Gill Sans MT"/>
          <w:sz w:val="22"/>
        </w:rPr>
        <w:t xml:space="preserve">revisaron </w:t>
      </w:r>
      <w:r w:rsidR="00A67A22" w:rsidRPr="00A67A22">
        <w:rPr>
          <w:rFonts w:ascii="Gill Sans MT" w:hAnsi="Gill Sans MT"/>
          <w:sz w:val="22"/>
        </w:rPr>
        <w:t>76 documentos, once fueron utilizados para documentar los antecedentes y marco de referencias y 65 documentos que cumplieron con los criterios de inclusión para buscar las evidencias relacionadas a la situación de VIH en PT de El Salvador.</w:t>
      </w:r>
      <w:r w:rsidR="00A67A22">
        <w:rPr>
          <w:rFonts w:ascii="Gill Sans MT" w:hAnsi="Gill Sans MT"/>
          <w:sz w:val="22"/>
        </w:rPr>
        <w:t xml:space="preserve"> Se encontraron un total de 61</w:t>
      </w:r>
      <w:r w:rsidR="00212634">
        <w:rPr>
          <w:rFonts w:ascii="Gill Sans MT" w:hAnsi="Gill Sans MT"/>
          <w:sz w:val="22"/>
        </w:rPr>
        <w:t xml:space="preserve"> </w:t>
      </w:r>
      <w:r w:rsidR="00A67A22">
        <w:rPr>
          <w:rFonts w:ascii="Gill Sans MT" w:hAnsi="Gill Sans MT"/>
          <w:sz w:val="22"/>
        </w:rPr>
        <w:t xml:space="preserve">evidencias en total de </w:t>
      </w:r>
      <w:r w:rsidR="00A67A22" w:rsidRPr="009414F4">
        <w:rPr>
          <w:rFonts w:ascii="Gill Sans MT" w:hAnsi="Gill Sans MT"/>
          <w:sz w:val="22"/>
        </w:rPr>
        <w:t xml:space="preserve">ellas </w:t>
      </w:r>
      <w:r w:rsidR="00A67A22">
        <w:rPr>
          <w:rFonts w:ascii="Gill Sans MT" w:hAnsi="Gill Sans MT"/>
          <w:sz w:val="22"/>
        </w:rPr>
        <w:t>24 (39</w:t>
      </w:r>
      <w:r w:rsidR="00A67A22" w:rsidRPr="009414F4">
        <w:rPr>
          <w:rFonts w:ascii="Gill Sans MT" w:hAnsi="Gill Sans MT"/>
          <w:sz w:val="22"/>
        </w:rPr>
        <w:t>%</w:t>
      </w:r>
      <w:r w:rsidR="00A67A22">
        <w:rPr>
          <w:rFonts w:ascii="Gill Sans MT" w:hAnsi="Gill Sans MT"/>
          <w:sz w:val="22"/>
        </w:rPr>
        <w:t>)</w:t>
      </w:r>
      <w:r w:rsidR="00A67A22" w:rsidRPr="009414F4">
        <w:rPr>
          <w:rFonts w:ascii="Gill Sans MT" w:hAnsi="Gill Sans MT"/>
          <w:sz w:val="22"/>
        </w:rPr>
        <w:t xml:space="preserve"> fueron </w:t>
      </w:r>
      <w:r w:rsidR="00A67A22">
        <w:rPr>
          <w:rFonts w:ascii="Gill Sans MT" w:hAnsi="Gill Sans MT"/>
          <w:sz w:val="22"/>
        </w:rPr>
        <w:t xml:space="preserve">evidencias </w:t>
      </w:r>
      <w:r w:rsidR="00A67A22" w:rsidRPr="009414F4">
        <w:rPr>
          <w:rFonts w:ascii="Gill Sans MT" w:hAnsi="Gill Sans MT"/>
          <w:sz w:val="22"/>
        </w:rPr>
        <w:t xml:space="preserve">favorables y </w:t>
      </w:r>
      <w:r w:rsidR="00A67A22">
        <w:rPr>
          <w:rFonts w:ascii="Gill Sans MT" w:hAnsi="Gill Sans MT"/>
          <w:sz w:val="22"/>
        </w:rPr>
        <w:t>37 (61</w:t>
      </w:r>
      <w:r w:rsidR="00A67A22" w:rsidRPr="009414F4">
        <w:rPr>
          <w:rFonts w:ascii="Gill Sans MT" w:hAnsi="Gill Sans MT"/>
          <w:sz w:val="22"/>
        </w:rPr>
        <w:t>%</w:t>
      </w:r>
      <w:r w:rsidR="00A67A22">
        <w:rPr>
          <w:rFonts w:ascii="Gill Sans MT" w:hAnsi="Gill Sans MT"/>
          <w:sz w:val="22"/>
        </w:rPr>
        <w:t>) fueron evidencias</w:t>
      </w:r>
      <w:r w:rsidR="00A67A22" w:rsidRPr="009414F4">
        <w:rPr>
          <w:rFonts w:ascii="Gill Sans MT" w:hAnsi="Gill Sans MT"/>
          <w:sz w:val="22"/>
        </w:rPr>
        <w:t xml:space="preserve"> limitantes</w:t>
      </w:r>
      <w:r w:rsidR="00A67A22">
        <w:rPr>
          <w:rFonts w:ascii="Gill Sans MT" w:hAnsi="Gill Sans MT"/>
          <w:sz w:val="22"/>
        </w:rPr>
        <w:t>.</w:t>
      </w:r>
    </w:p>
    <w:p w:rsidR="00A67A22" w:rsidRPr="009414F4" w:rsidRDefault="00A67A22" w:rsidP="00A67A22">
      <w:pPr>
        <w:spacing w:after="0" w:line="240" w:lineRule="auto"/>
        <w:ind w:right="-11"/>
        <w:jc w:val="left"/>
        <w:rPr>
          <w:rFonts w:ascii="Gill Sans MT" w:hAnsi="Gill Sans MT"/>
          <w:sz w:val="22"/>
        </w:rPr>
      </w:pPr>
    </w:p>
    <w:p w:rsidR="00A67A22" w:rsidRPr="009414F4" w:rsidRDefault="00A67A22" w:rsidP="00A67A22">
      <w:pPr>
        <w:spacing w:line="240" w:lineRule="auto"/>
        <w:jc w:val="left"/>
        <w:rPr>
          <w:rFonts w:ascii="Gill Sans MT" w:hAnsi="Gill Sans MT"/>
          <w:sz w:val="22"/>
        </w:rPr>
      </w:pPr>
      <w:r w:rsidRPr="009414F4">
        <w:rPr>
          <w:rFonts w:ascii="Gill Sans MT" w:hAnsi="Gill Sans MT"/>
          <w:sz w:val="22"/>
          <w:u w:val="single"/>
        </w:rPr>
        <w:t>Las evidencias favorables:</w:t>
      </w:r>
      <w:r w:rsidRPr="009414F4">
        <w:rPr>
          <w:rFonts w:ascii="Gill Sans MT" w:hAnsi="Gill Sans MT"/>
          <w:sz w:val="22"/>
        </w:rPr>
        <w:t xml:space="preserve"> </w:t>
      </w:r>
      <w:r>
        <w:rPr>
          <w:rFonts w:ascii="Gill Sans MT" w:hAnsi="Gill Sans MT"/>
          <w:sz w:val="22"/>
        </w:rPr>
        <w:t>se concentran en c</w:t>
      </w:r>
      <w:r w:rsidRPr="009414F4">
        <w:rPr>
          <w:rFonts w:ascii="Gill Sans MT" w:hAnsi="Gill Sans MT"/>
          <w:sz w:val="22"/>
        </w:rPr>
        <w:t xml:space="preserve">ondiciones socioeconómicas culturales y ambientales </w:t>
      </w:r>
      <w:r>
        <w:rPr>
          <w:rFonts w:ascii="Gill Sans MT" w:hAnsi="Gill Sans MT"/>
          <w:sz w:val="22"/>
        </w:rPr>
        <w:t>8 (33%)</w:t>
      </w:r>
      <w:r w:rsidRPr="009414F4">
        <w:rPr>
          <w:rFonts w:ascii="Gill Sans MT" w:hAnsi="Gill Sans MT"/>
          <w:sz w:val="22"/>
        </w:rPr>
        <w:t xml:space="preserve">, </w:t>
      </w:r>
      <w:r>
        <w:rPr>
          <w:rFonts w:ascii="Gill Sans MT" w:hAnsi="Gill Sans MT"/>
          <w:sz w:val="22"/>
        </w:rPr>
        <w:t>acceso a servicios de atención en salud 6 (25%), estilos de vida del individuo 5 (21%), redes sociales y comunitarias 4 (17%)</w:t>
      </w:r>
      <w:r w:rsidR="00B3720A">
        <w:rPr>
          <w:rFonts w:ascii="Gill Sans MT" w:hAnsi="Gill Sans MT"/>
          <w:sz w:val="22"/>
        </w:rPr>
        <w:t xml:space="preserve">, </w:t>
      </w:r>
      <w:r w:rsidR="00E1131A">
        <w:rPr>
          <w:rFonts w:ascii="Gill Sans MT" w:hAnsi="Gill Sans MT"/>
          <w:sz w:val="22"/>
        </w:rPr>
        <w:t>condiciones de vida y trabajo 1(4%)</w:t>
      </w:r>
      <w:r>
        <w:rPr>
          <w:rFonts w:ascii="Gill Sans MT" w:hAnsi="Gill Sans MT"/>
          <w:sz w:val="22"/>
        </w:rPr>
        <w:t xml:space="preserve"> y no se encontraron evidencias para factores biológicos y caudal genético.</w:t>
      </w:r>
    </w:p>
    <w:p w:rsidR="005D7D96" w:rsidRDefault="00A67A22" w:rsidP="00A67A22">
      <w:pPr>
        <w:spacing w:line="240" w:lineRule="auto"/>
        <w:jc w:val="left"/>
        <w:rPr>
          <w:rFonts w:ascii="Gill Sans MT" w:hAnsi="Gill Sans MT"/>
          <w:sz w:val="22"/>
        </w:rPr>
      </w:pPr>
      <w:r w:rsidRPr="009414F4">
        <w:rPr>
          <w:rFonts w:ascii="Gill Sans MT" w:hAnsi="Gill Sans MT"/>
          <w:sz w:val="22"/>
          <w:u w:val="single"/>
        </w:rPr>
        <w:t>Las evidencias limitantes</w:t>
      </w:r>
      <w:r w:rsidRPr="00AA7CA6">
        <w:rPr>
          <w:rFonts w:ascii="Gill Sans MT" w:hAnsi="Gill Sans MT"/>
          <w:sz w:val="22"/>
        </w:rPr>
        <w:t xml:space="preserve">: se concentran en </w:t>
      </w:r>
      <w:r>
        <w:rPr>
          <w:rFonts w:ascii="Gill Sans MT" w:hAnsi="Gill Sans MT"/>
          <w:sz w:val="22"/>
        </w:rPr>
        <w:t>condiciones socioeconómicas y condiciones de vida y trabajo con 8 (22%) para cada una, estilos de vida y del individuo con 7 (19%), s</w:t>
      </w:r>
      <w:r w:rsidRPr="009414F4">
        <w:rPr>
          <w:rFonts w:ascii="Gill Sans MT" w:hAnsi="Gill Sans MT"/>
          <w:sz w:val="22"/>
        </w:rPr>
        <w:t xml:space="preserve">ervicios de </w:t>
      </w:r>
      <w:r>
        <w:rPr>
          <w:rFonts w:ascii="Gill Sans MT" w:hAnsi="Gill Sans MT"/>
          <w:sz w:val="22"/>
        </w:rPr>
        <w:t xml:space="preserve">atención en </w:t>
      </w:r>
      <w:r w:rsidRPr="009414F4">
        <w:rPr>
          <w:rFonts w:ascii="Gill Sans MT" w:hAnsi="Gill Sans MT"/>
          <w:sz w:val="22"/>
        </w:rPr>
        <w:t>salud</w:t>
      </w:r>
      <w:r>
        <w:rPr>
          <w:rFonts w:ascii="Gill Sans MT" w:hAnsi="Gill Sans MT"/>
          <w:sz w:val="22"/>
        </w:rPr>
        <w:t xml:space="preserve"> 6 (16%), factores biológicos y caudal genético 5 (13%) y redes socia</w:t>
      </w:r>
      <w:r w:rsidR="005D7D96">
        <w:rPr>
          <w:rFonts w:ascii="Gill Sans MT" w:hAnsi="Gill Sans MT"/>
          <w:sz w:val="22"/>
        </w:rPr>
        <w:t xml:space="preserve">les y comunitarias con 3 (8%). </w:t>
      </w:r>
    </w:p>
    <w:p w:rsidR="00F5203C" w:rsidRPr="00A64058" w:rsidRDefault="00F5203C" w:rsidP="0077341B">
      <w:pPr>
        <w:spacing w:line="240" w:lineRule="auto"/>
        <w:rPr>
          <w:rFonts w:ascii="Gill Sans MT" w:hAnsi="Gill Sans MT"/>
          <w:b/>
          <w:sz w:val="22"/>
          <w:szCs w:val="22"/>
        </w:rPr>
      </w:pPr>
      <w:r w:rsidRPr="005D7D96">
        <w:rPr>
          <w:rFonts w:ascii="Gill Sans MT" w:hAnsi="Gill Sans MT"/>
          <w:b/>
          <w:sz w:val="22"/>
          <w:szCs w:val="22"/>
        </w:rPr>
        <w:t>PRINCIP</w:t>
      </w:r>
      <w:r w:rsidR="00AF6473" w:rsidRPr="005D7D96">
        <w:rPr>
          <w:rFonts w:ascii="Gill Sans MT" w:hAnsi="Gill Sans MT"/>
          <w:b/>
          <w:sz w:val="22"/>
          <w:szCs w:val="22"/>
        </w:rPr>
        <w:t>ALES HALLAZGOS POR DETERMINANTE</w:t>
      </w:r>
      <w:r w:rsidRPr="005D7D96">
        <w:rPr>
          <w:rFonts w:ascii="Gill Sans MT" w:hAnsi="Gill Sans MT"/>
          <w:b/>
          <w:sz w:val="22"/>
          <w:szCs w:val="22"/>
        </w:rPr>
        <w:t xml:space="preserve"> SOCIAL</w:t>
      </w: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CONDICIONES SOCIOECONÓMICAS</w:t>
      </w:r>
      <w:r w:rsidR="005D7D96">
        <w:rPr>
          <w:rFonts w:ascii="Gill Sans MT" w:hAnsi="Gill Sans MT"/>
          <w:b/>
          <w:sz w:val="22"/>
          <w:szCs w:val="22"/>
        </w:rPr>
        <w:t xml:space="preserve"> CULTURALES Y AMBIENTALES</w:t>
      </w:r>
      <w:r w:rsidRPr="00A64058">
        <w:rPr>
          <w:rFonts w:ascii="Gill Sans MT" w:hAnsi="Gill Sans MT"/>
          <w:b/>
          <w:sz w:val="22"/>
          <w:szCs w:val="22"/>
        </w:rPr>
        <w:t>:</w:t>
      </w:r>
    </w:p>
    <w:p w:rsidR="0017310C" w:rsidRDefault="0017310C" w:rsidP="0077341B">
      <w:pPr>
        <w:spacing w:line="240" w:lineRule="auto"/>
        <w:jc w:val="left"/>
        <w:rPr>
          <w:rFonts w:ascii="Gill Sans MT" w:hAnsi="Gill Sans MT"/>
          <w:sz w:val="22"/>
        </w:rPr>
      </w:pPr>
      <w:r w:rsidRPr="0017310C">
        <w:rPr>
          <w:rFonts w:ascii="Gill Sans MT" w:hAnsi="Gill Sans MT"/>
          <w:sz w:val="22"/>
        </w:rPr>
        <w:t>Se encontraron 8 (50%) evidencias que fueron favorables y 8 (50%) evidencias fueron limitantes.</w:t>
      </w:r>
    </w:p>
    <w:p w:rsidR="005D7D96" w:rsidRPr="00A64058" w:rsidRDefault="005D7D96" w:rsidP="005D7D96">
      <w:pPr>
        <w:spacing w:line="240" w:lineRule="auto"/>
        <w:jc w:val="left"/>
        <w:rPr>
          <w:rFonts w:ascii="Gill Sans MT" w:hAnsi="Gill Sans MT"/>
          <w:b/>
          <w:sz w:val="22"/>
        </w:rPr>
      </w:pPr>
      <w:r>
        <w:rPr>
          <w:rFonts w:ascii="Gill Sans MT" w:hAnsi="Gill Sans MT"/>
          <w:b/>
          <w:sz w:val="22"/>
        </w:rPr>
        <w:t xml:space="preserve">Legislación </w:t>
      </w:r>
      <w:r w:rsidRPr="00A64058">
        <w:rPr>
          <w:rFonts w:ascii="Gill Sans MT" w:hAnsi="Gill Sans MT"/>
          <w:b/>
          <w:sz w:val="22"/>
        </w:rPr>
        <w:t>Internacional</w:t>
      </w:r>
    </w:p>
    <w:p w:rsidR="006F4473" w:rsidRPr="006D02C5" w:rsidRDefault="006F4473" w:rsidP="006F4473">
      <w:pPr>
        <w:spacing w:line="240" w:lineRule="auto"/>
        <w:jc w:val="left"/>
        <w:rPr>
          <w:rFonts w:ascii="Gill Sans MT" w:hAnsi="Gill Sans MT"/>
          <w:sz w:val="22"/>
        </w:rPr>
      </w:pPr>
      <w:r w:rsidRPr="006D02C5">
        <w:rPr>
          <w:rFonts w:ascii="Gill Sans MT" w:hAnsi="Gill Sans MT"/>
          <w:sz w:val="22"/>
        </w:rPr>
        <w:t xml:space="preserve">Existen una serie de instrumentos internacionales firmados y ratificados por El Salvador que favorecen a las </w:t>
      </w:r>
      <w:r>
        <w:rPr>
          <w:rFonts w:ascii="Gill Sans MT" w:hAnsi="Gill Sans MT"/>
          <w:sz w:val="22"/>
        </w:rPr>
        <w:t>PT</w:t>
      </w:r>
      <w:r w:rsidRPr="006D02C5">
        <w:rPr>
          <w:rFonts w:ascii="Gill Sans MT" w:hAnsi="Gill Sans MT"/>
          <w:sz w:val="22"/>
        </w:rPr>
        <w:t xml:space="preserve"> cuya base jurídica está fundamentada en valores y principios universales como la libertad, justicia, paz, igualdad y no discriminación y como base amplia el reconocimiento de la dignidad y los derechos iguales e inalienable </w:t>
      </w:r>
      <w:r>
        <w:rPr>
          <w:rFonts w:ascii="Gill Sans MT" w:hAnsi="Gill Sans MT"/>
          <w:sz w:val="22"/>
        </w:rPr>
        <w:t xml:space="preserve">mismos, que </w:t>
      </w:r>
      <w:r w:rsidRPr="006D02C5">
        <w:rPr>
          <w:rFonts w:ascii="Gill Sans MT" w:hAnsi="Gill Sans MT"/>
          <w:sz w:val="22"/>
        </w:rPr>
        <w:t xml:space="preserve">son aplicables a las </w:t>
      </w:r>
      <w:r>
        <w:rPr>
          <w:rFonts w:ascii="Gill Sans MT" w:hAnsi="Gill Sans MT"/>
          <w:sz w:val="22"/>
        </w:rPr>
        <w:t>PT</w:t>
      </w:r>
      <w:r w:rsidRPr="006D02C5">
        <w:rPr>
          <w:rFonts w:ascii="Gill Sans MT" w:hAnsi="Gill Sans MT"/>
          <w:sz w:val="22"/>
        </w:rPr>
        <w:t xml:space="preserve">. </w:t>
      </w:r>
    </w:p>
    <w:p w:rsidR="005D7D96" w:rsidRPr="00E21C97" w:rsidRDefault="006F4473" w:rsidP="005D7D96">
      <w:pPr>
        <w:spacing w:after="0" w:line="240" w:lineRule="auto"/>
        <w:jc w:val="left"/>
        <w:rPr>
          <w:rFonts w:ascii="Gill Sans MT" w:hAnsi="Gill Sans MT"/>
          <w:sz w:val="22"/>
        </w:rPr>
      </w:pPr>
      <w:r>
        <w:rPr>
          <w:rFonts w:ascii="Gill Sans MT" w:hAnsi="Gill Sans MT"/>
          <w:sz w:val="22"/>
        </w:rPr>
        <w:t xml:space="preserve">Sin embargo, </w:t>
      </w:r>
      <w:r w:rsidR="005D7D96" w:rsidRPr="00E21C97">
        <w:rPr>
          <w:rFonts w:ascii="Gill Sans MT" w:hAnsi="Gill Sans MT"/>
          <w:sz w:val="22"/>
        </w:rPr>
        <w:t>a la fecha no se ha ratificado</w:t>
      </w:r>
      <w:r>
        <w:rPr>
          <w:rFonts w:ascii="Gill Sans MT" w:hAnsi="Gill Sans MT"/>
          <w:sz w:val="22"/>
        </w:rPr>
        <w:t xml:space="preserve">, algunos acuerdos internacionales sobre la </w:t>
      </w:r>
      <w:r w:rsidR="005D7D96" w:rsidRPr="00E21C97">
        <w:rPr>
          <w:rFonts w:ascii="Gill Sans MT" w:hAnsi="Gill Sans MT"/>
          <w:sz w:val="22"/>
        </w:rPr>
        <w:t>Convención Interamericana contra el Racismo, la Discriminación Racial y Formas Conexas de Intolerancia.</w:t>
      </w:r>
    </w:p>
    <w:p w:rsidR="005D7D96" w:rsidRDefault="005D7D96" w:rsidP="005D7D96">
      <w:pPr>
        <w:spacing w:after="0" w:line="240" w:lineRule="auto"/>
        <w:jc w:val="left"/>
        <w:rPr>
          <w:rFonts w:ascii="Gill Sans MT" w:hAnsi="Gill Sans MT"/>
          <w:sz w:val="22"/>
          <w:shd w:val="clear" w:color="auto" w:fill="FFFFFF"/>
        </w:rPr>
      </w:pPr>
    </w:p>
    <w:p w:rsidR="005D7D96" w:rsidRPr="00A168AC" w:rsidRDefault="005D7D96" w:rsidP="005D7D96">
      <w:pPr>
        <w:autoSpaceDE w:val="0"/>
        <w:autoSpaceDN w:val="0"/>
        <w:adjustRightInd w:val="0"/>
        <w:spacing w:after="0" w:line="240" w:lineRule="auto"/>
        <w:jc w:val="left"/>
        <w:rPr>
          <w:rFonts w:ascii="Gill Sans MT" w:hAnsi="Gill Sans MT"/>
          <w:color w:val="000000"/>
          <w:sz w:val="2"/>
          <w:szCs w:val="22"/>
          <w:shd w:val="clear" w:color="auto" w:fill="FFFFFF"/>
        </w:rPr>
      </w:pPr>
    </w:p>
    <w:p w:rsidR="005D7D96" w:rsidRPr="00A64058" w:rsidRDefault="005D7D96" w:rsidP="005D7D96">
      <w:pPr>
        <w:spacing w:line="240" w:lineRule="auto"/>
        <w:rPr>
          <w:rFonts w:ascii="Gill Sans MT" w:hAnsi="Gill Sans MT"/>
          <w:b/>
          <w:sz w:val="22"/>
        </w:rPr>
      </w:pPr>
      <w:r w:rsidRPr="00A64058">
        <w:rPr>
          <w:rFonts w:ascii="Gill Sans MT" w:hAnsi="Gill Sans MT"/>
          <w:b/>
          <w:sz w:val="22"/>
        </w:rPr>
        <w:t>Legislación Nacional</w:t>
      </w:r>
    </w:p>
    <w:p w:rsidR="006F4473" w:rsidRDefault="006F4473" w:rsidP="006F4473">
      <w:pPr>
        <w:spacing w:line="240" w:lineRule="auto"/>
        <w:jc w:val="left"/>
        <w:rPr>
          <w:rFonts w:ascii="Gill Sans MT" w:hAnsi="Gill Sans MT"/>
          <w:sz w:val="22"/>
        </w:rPr>
      </w:pPr>
      <w:r w:rsidRPr="006D02C5">
        <w:rPr>
          <w:rFonts w:ascii="Gill Sans MT" w:hAnsi="Gill Sans MT"/>
          <w:sz w:val="22"/>
        </w:rPr>
        <w:t>A nivel nacional existe un cuerpo importante de leyes en El Salvador que favorecen el abordaje y control de la epidemia del VIH</w:t>
      </w:r>
      <w:r>
        <w:rPr>
          <w:rFonts w:ascii="Gill Sans MT" w:hAnsi="Gill Sans MT"/>
          <w:sz w:val="22"/>
        </w:rPr>
        <w:t xml:space="preserve"> y para la </w:t>
      </w:r>
      <w:r w:rsidRPr="006D02C5">
        <w:rPr>
          <w:rFonts w:ascii="Gill Sans MT" w:hAnsi="Gill Sans MT"/>
          <w:sz w:val="22"/>
        </w:rPr>
        <w:t xml:space="preserve">protección de los </w:t>
      </w:r>
      <w:r w:rsidR="00E1131A">
        <w:rPr>
          <w:rFonts w:ascii="Gill Sans MT" w:hAnsi="Gill Sans MT"/>
          <w:sz w:val="22"/>
        </w:rPr>
        <w:t>derechos humanos</w:t>
      </w:r>
      <w:r w:rsidRPr="006D02C5">
        <w:rPr>
          <w:rFonts w:ascii="Gill Sans MT" w:hAnsi="Gill Sans MT"/>
          <w:sz w:val="22"/>
        </w:rPr>
        <w:t xml:space="preserve"> de las </w:t>
      </w:r>
      <w:r>
        <w:rPr>
          <w:rFonts w:ascii="Gill Sans MT" w:hAnsi="Gill Sans MT"/>
          <w:sz w:val="22"/>
        </w:rPr>
        <w:t>PT</w:t>
      </w:r>
      <w:r w:rsidRPr="006D02C5">
        <w:rPr>
          <w:rFonts w:ascii="Gill Sans MT" w:hAnsi="Gill Sans MT"/>
          <w:sz w:val="22"/>
        </w:rPr>
        <w:t xml:space="preserve"> </w:t>
      </w:r>
      <w:r>
        <w:rPr>
          <w:rFonts w:ascii="Gill Sans MT" w:hAnsi="Gill Sans MT"/>
          <w:sz w:val="22"/>
        </w:rPr>
        <w:t>de El Salvador.</w:t>
      </w:r>
    </w:p>
    <w:p w:rsidR="006F4473" w:rsidRPr="006D02C5" w:rsidRDefault="006F4473" w:rsidP="006F4473">
      <w:pPr>
        <w:spacing w:line="240" w:lineRule="auto"/>
        <w:jc w:val="left"/>
        <w:rPr>
          <w:rFonts w:ascii="Gill Sans MT" w:hAnsi="Gill Sans MT"/>
          <w:sz w:val="22"/>
        </w:rPr>
      </w:pPr>
      <w:r>
        <w:rPr>
          <w:rFonts w:ascii="Gill Sans MT" w:hAnsi="Gill Sans MT"/>
          <w:sz w:val="22"/>
        </w:rPr>
        <w:t>Sin embargo, e</w:t>
      </w:r>
      <w:r w:rsidRPr="006D02C5">
        <w:rPr>
          <w:rFonts w:ascii="Gill Sans MT" w:hAnsi="Gill Sans MT"/>
          <w:sz w:val="22"/>
        </w:rPr>
        <w:t xml:space="preserve">l reconocimiento de la identidad jurídica </w:t>
      </w:r>
      <w:r>
        <w:rPr>
          <w:rFonts w:ascii="Gill Sans MT" w:hAnsi="Gill Sans MT"/>
          <w:sz w:val="22"/>
        </w:rPr>
        <w:t xml:space="preserve">a las PT, la </w:t>
      </w:r>
      <w:r w:rsidRPr="006D02C5">
        <w:rPr>
          <w:rFonts w:ascii="Gill Sans MT" w:hAnsi="Gill Sans MT"/>
          <w:sz w:val="22"/>
        </w:rPr>
        <w:t xml:space="preserve">implementación e instrumentalización </w:t>
      </w:r>
      <w:r>
        <w:rPr>
          <w:rFonts w:ascii="Gill Sans MT" w:hAnsi="Gill Sans MT"/>
          <w:sz w:val="22"/>
        </w:rPr>
        <w:t xml:space="preserve">por parte del Estado para el cumplimiento de los derechos de las PT, esto </w:t>
      </w:r>
      <w:r w:rsidRPr="006D02C5">
        <w:rPr>
          <w:rFonts w:ascii="Gill Sans MT" w:hAnsi="Gill Sans MT"/>
          <w:sz w:val="22"/>
        </w:rPr>
        <w:t xml:space="preserve">continúa siendo una deuda política </w:t>
      </w:r>
      <w:r>
        <w:rPr>
          <w:rFonts w:ascii="Gill Sans MT" w:hAnsi="Gill Sans MT"/>
          <w:sz w:val="22"/>
        </w:rPr>
        <w:t>que afecta el</w:t>
      </w:r>
      <w:r w:rsidRPr="006D02C5">
        <w:rPr>
          <w:rFonts w:ascii="Gill Sans MT" w:hAnsi="Gill Sans MT"/>
          <w:sz w:val="22"/>
        </w:rPr>
        <w:t xml:space="preserve"> acceso a un trabajo digno, salud integral, educación integral e inclusiva, seguridad social, vivienda segura, participación ciudadana entre otros, conllevando de esta forma a elevar la esperanza de vida actual.</w:t>
      </w:r>
      <w:r>
        <w:rPr>
          <w:rFonts w:ascii="Gill Sans MT" w:hAnsi="Gill Sans MT"/>
          <w:sz w:val="22"/>
        </w:rPr>
        <w:t xml:space="preserve"> </w:t>
      </w:r>
    </w:p>
    <w:p w:rsidR="00996401" w:rsidRDefault="005D7D96" w:rsidP="00E1131A">
      <w:pPr>
        <w:spacing w:line="240" w:lineRule="auto"/>
        <w:jc w:val="left"/>
        <w:rPr>
          <w:rFonts w:ascii="Gill Sans MT" w:hAnsi="Gill Sans MT"/>
          <w:sz w:val="22"/>
        </w:rPr>
      </w:pPr>
      <w:r w:rsidRPr="00C67C5A">
        <w:rPr>
          <w:rFonts w:ascii="Gill Sans MT" w:hAnsi="Gill Sans MT"/>
          <w:b/>
          <w:sz w:val="22"/>
        </w:rPr>
        <w:t>Financiamiento del VIH para PC</w:t>
      </w:r>
      <w:r w:rsidR="00E1131A">
        <w:rPr>
          <w:rFonts w:ascii="Gill Sans MT" w:hAnsi="Gill Sans MT"/>
          <w:b/>
          <w:sz w:val="22"/>
        </w:rPr>
        <w:t xml:space="preserve">: </w:t>
      </w:r>
      <w:r w:rsidR="00E1131A" w:rsidRPr="00E1131A">
        <w:rPr>
          <w:rFonts w:ascii="Gill Sans MT" w:hAnsi="Gill Sans MT"/>
          <w:sz w:val="22"/>
        </w:rPr>
        <w:t>l</w:t>
      </w:r>
      <w:r w:rsidR="00996401" w:rsidRPr="00ED0C6B">
        <w:rPr>
          <w:rFonts w:ascii="Gill Sans MT" w:hAnsi="Gill Sans MT"/>
          <w:sz w:val="22"/>
        </w:rPr>
        <w:t>as principales fuentes de financiamiento para el trabajo con PT han provenido de USAID por medio de PASMO, F</w:t>
      </w:r>
      <w:r w:rsidR="00996401">
        <w:rPr>
          <w:rFonts w:ascii="Gill Sans MT" w:hAnsi="Gill Sans MT"/>
          <w:sz w:val="22"/>
        </w:rPr>
        <w:t xml:space="preserve">ondo </w:t>
      </w:r>
      <w:r w:rsidR="00996401" w:rsidRPr="00ED0C6B">
        <w:rPr>
          <w:rFonts w:ascii="Gill Sans MT" w:hAnsi="Gill Sans MT"/>
          <w:sz w:val="22"/>
        </w:rPr>
        <w:t>M</w:t>
      </w:r>
      <w:r w:rsidR="00996401">
        <w:rPr>
          <w:rFonts w:ascii="Gill Sans MT" w:hAnsi="Gill Sans MT"/>
          <w:sz w:val="22"/>
        </w:rPr>
        <w:t>undial que lo hace</w:t>
      </w:r>
      <w:r w:rsidR="00996401" w:rsidRPr="00ED0C6B">
        <w:rPr>
          <w:rFonts w:ascii="Gill Sans MT" w:hAnsi="Gill Sans MT"/>
          <w:sz w:val="22"/>
        </w:rPr>
        <w:t xml:space="preserve"> directamente a las ONG y fue más del 50% de su financiamiento total. Desde 2003 a 2011, el F</w:t>
      </w:r>
      <w:r w:rsidR="00E1131A">
        <w:rPr>
          <w:rFonts w:ascii="Gill Sans MT" w:hAnsi="Gill Sans MT"/>
          <w:sz w:val="22"/>
        </w:rPr>
        <w:t>M</w:t>
      </w:r>
      <w:r w:rsidR="00996401" w:rsidRPr="00ED0C6B">
        <w:rPr>
          <w:rFonts w:ascii="Gill Sans MT" w:hAnsi="Gill Sans MT"/>
          <w:sz w:val="22"/>
        </w:rPr>
        <w:t xml:space="preserve">, a través del Mecanismo Coordinador de País (MCP), ha otorgado más de $70 millones de dólares en concepto de </w:t>
      </w:r>
      <w:r w:rsidR="00996401">
        <w:rPr>
          <w:rFonts w:ascii="Gill Sans MT" w:hAnsi="Gill Sans MT"/>
          <w:sz w:val="22"/>
        </w:rPr>
        <w:t>f</w:t>
      </w:r>
      <w:r w:rsidR="00996401" w:rsidRPr="00ED0C6B">
        <w:rPr>
          <w:rFonts w:ascii="Gill Sans MT" w:hAnsi="Gill Sans MT"/>
          <w:sz w:val="22"/>
        </w:rPr>
        <w:t>inanciamiento para VIH</w:t>
      </w:r>
      <w:r w:rsidR="00996401">
        <w:rPr>
          <w:rFonts w:ascii="Gill Sans MT" w:hAnsi="Gill Sans MT"/>
          <w:sz w:val="22"/>
        </w:rPr>
        <w:t xml:space="preserve"> y s</w:t>
      </w:r>
      <w:r w:rsidR="00996401" w:rsidRPr="00ED0C6B">
        <w:rPr>
          <w:rFonts w:ascii="Gill Sans MT" w:hAnsi="Gill Sans MT"/>
          <w:sz w:val="22"/>
        </w:rPr>
        <w:t xml:space="preserve">ida, tuberculosis y </w:t>
      </w:r>
      <w:r w:rsidR="00996401">
        <w:rPr>
          <w:rFonts w:ascii="Gill Sans MT" w:hAnsi="Gill Sans MT"/>
          <w:sz w:val="22"/>
        </w:rPr>
        <w:t>m</w:t>
      </w:r>
      <w:r w:rsidR="00996401" w:rsidRPr="00ED0C6B">
        <w:rPr>
          <w:rFonts w:ascii="Gill Sans MT" w:hAnsi="Gill Sans MT"/>
          <w:sz w:val="22"/>
        </w:rPr>
        <w:t>alaria</w:t>
      </w:r>
      <w:r w:rsidR="00996401">
        <w:rPr>
          <w:rFonts w:ascii="Gill Sans MT" w:hAnsi="Gill Sans MT"/>
          <w:sz w:val="22"/>
        </w:rPr>
        <w:t>.</w:t>
      </w:r>
    </w:p>
    <w:p w:rsidR="00996401" w:rsidRDefault="00996401" w:rsidP="00E1131A">
      <w:pPr>
        <w:spacing w:line="240" w:lineRule="auto"/>
        <w:jc w:val="left"/>
        <w:rPr>
          <w:rFonts w:ascii="Gill Sans MT" w:hAnsi="Gill Sans MT"/>
          <w:sz w:val="22"/>
        </w:rPr>
      </w:pPr>
      <w:r w:rsidRPr="0042607A">
        <w:rPr>
          <w:rFonts w:ascii="Gill Sans MT" w:hAnsi="Gill Sans MT"/>
          <w:b/>
          <w:sz w:val="22"/>
        </w:rPr>
        <w:lastRenderedPageBreak/>
        <w:t>Migración</w:t>
      </w:r>
      <w:r w:rsidR="00E1131A">
        <w:rPr>
          <w:rFonts w:ascii="Gill Sans MT" w:hAnsi="Gill Sans MT"/>
          <w:b/>
          <w:sz w:val="22"/>
        </w:rPr>
        <w:t xml:space="preserve">: </w:t>
      </w:r>
      <w:r w:rsidR="00E1131A">
        <w:rPr>
          <w:rFonts w:ascii="Gill Sans MT" w:hAnsi="Gill Sans MT"/>
          <w:sz w:val="22"/>
        </w:rPr>
        <w:t>entre 2016 y 2017 Amnistía I</w:t>
      </w:r>
      <w:r w:rsidRPr="005655EC">
        <w:rPr>
          <w:rFonts w:ascii="Gill Sans MT" w:hAnsi="Gill Sans MT"/>
          <w:sz w:val="22"/>
        </w:rPr>
        <w:t xml:space="preserve">nternacional </w:t>
      </w:r>
      <w:r w:rsidR="00E1131A">
        <w:rPr>
          <w:rFonts w:ascii="Gill Sans MT" w:hAnsi="Gill Sans MT"/>
          <w:sz w:val="22"/>
        </w:rPr>
        <w:t xml:space="preserve">documentó </w:t>
      </w:r>
      <w:r w:rsidRPr="005655EC">
        <w:rPr>
          <w:rFonts w:ascii="Gill Sans MT" w:hAnsi="Gill Sans MT"/>
          <w:sz w:val="22"/>
        </w:rPr>
        <w:t>aproximadamente 20 personas solicitantes de asilo y refugiadas provenientes de El Salvador y Honduras</w:t>
      </w:r>
      <w:r>
        <w:rPr>
          <w:rFonts w:ascii="Gill Sans MT" w:hAnsi="Gill Sans MT"/>
          <w:sz w:val="22"/>
        </w:rPr>
        <w:t xml:space="preserve"> eran personas</w:t>
      </w:r>
      <w:r w:rsidRPr="005655EC">
        <w:rPr>
          <w:rFonts w:ascii="Gill Sans MT" w:hAnsi="Gill Sans MT"/>
          <w:sz w:val="22"/>
        </w:rPr>
        <w:t xml:space="preserve"> entre 16 y 34 años</w:t>
      </w:r>
      <w:r>
        <w:rPr>
          <w:rFonts w:ascii="Gill Sans MT" w:hAnsi="Gill Sans MT"/>
          <w:sz w:val="22"/>
        </w:rPr>
        <w:t xml:space="preserve"> y </w:t>
      </w:r>
      <w:r w:rsidRPr="005655EC">
        <w:rPr>
          <w:rFonts w:ascii="Gill Sans MT" w:hAnsi="Gill Sans MT"/>
          <w:sz w:val="22"/>
        </w:rPr>
        <w:t xml:space="preserve">que se identificaron como </w:t>
      </w:r>
      <w:r>
        <w:rPr>
          <w:rFonts w:ascii="Gill Sans MT" w:hAnsi="Gill Sans MT"/>
          <w:sz w:val="22"/>
        </w:rPr>
        <w:t>HSH</w:t>
      </w:r>
      <w:r w:rsidRPr="005655EC">
        <w:rPr>
          <w:rFonts w:ascii="Gill Sans MT" w:hAnsi="Gill Sans MT"/>
          <w:sz w:val="22"/>
        </w:rPr>
        <w:t xml:space="preserve"> o</w:t>
      </w:r>
      <w:r>
        <w:rPr>
          <w:rFonts w:ascii="Gill Sans MT" w:hAnsi="Gill Sans MT"/>
          <w:sz w:val="22"/>
        </w:rPr>
        <w:t xml:space="preserve"> PT</w:t>
      </w:r>
      <w:r w:rsidRPr="005655EC">
        <w:rPr>
          <w:rFonts w:ascii="Gill Sans MT" w:hAnsi="Gill Sans MT"/>
          <w:sz w:val="22"/>
        </w:rPr>
        <w:t>.</w:t>
      </w:r>
      <w:r>
        <w:rPr>
          <w:rFonts w:ascii="Gill Sans MT" w:hAnsi="Gill Sans MT"/>
          <w:sz w:val="22"/>
        </w:rPr>
        <w:t xml:space="preserve"> En este mismo estudio se reporta que el </w:t>
      </w:r>
      <w:r w:rsidRPr="0042607A">
        <w:rPr>
          <w:rFonts w:ascii="Gill Sans MT" w:hAnsi="Gill Sans MT"/>
          <w:sz w:val="22"/>
        </w:rPr>
        <w:t>88% reportaron haber sufrido violencia sexual y de género</w:t>
      </w:r>
      <w:r>
        <w:rPr>
          <w:rFonts w:ascii="Gill Sans MT" w:hAnsi="Gill Sans MT"/>
          <w:sz w:val="22"/>
        </w:rPr>
        <w:t>.</w:t>
      </w:r>
    </w:p>
    <w:p w:rsidR="005D7D96" w:rsidRDefault="005D7D96" w:rsidP="00E1131A">
      <w:pPr>
        <w:spacing w:line="240" w:lineRule="auto"/>
        <w:jc w:val="left"/>
        <w:rPr>
          <w:rFonts w:ascii="Gill Sans MT" w:hAnsi="Gill Sans MT"/>
        </w:rPr>
      </w:pPr>
      <w:r w:rsidRPr="00A64058">
        <w:rPr>
          <w:rFonts w:ascii="Gill Sans MT" w:hAnsi="Gill Sans MT"/>
          <w:b/>
          <w:sz w:val="22"/>
        </w:rPr>
        <w:t xml:space="preserve">Violencia </w:t>
      </w:r>
      <w:r>
        <w:rPr>
          <w:rFonts w:ascii="Gill Sans MT" w:hAnsi="Gill Sans MT"/>
          <w:b/>
          <w:sz w:val="22"/>
        </w:rPr>
        <w:t>basada en género y otros contextos</w:t>
      </w:r>
      <w:r w:rsidR="00E1131A">
        <w:rPr>
          <w:rFonts w:ascii="Gill Sans MT" w:hAnsi="Gill Sans MT"/>
          <w:b/>
          <w:sz w:val="22"/>
        </w:rPr>
        <w:t xml:space="preserve">: </w:t>
      </w:r>
      <w:r w:rsidR="00E1131A">
        <w:rPr>
          <w:rFonts w:ascii="Gill Sans MT" w:hAnsi="Gill Sans MT"/>
          <w:sz w:val="22"/>
          <w:szCs w:val="22"/>
        </w:rPr>
        <w:t>s</w:t>
      </w:r>
      <w:r w:rsidR="00996401" w:rsidRPr="00845855">
        <w:rPr>
          <w:rFonts w:ascii="Gill Sans MT" w:hAnsi="Gill Sans MT"/>
          <w:sz w:val="22"/>
          <w:szCs w:val="22"/>
        </w:rPr>
        <w:t xml:space="preserve">egún el informe </w:t>
      </w:r>
      <w:r w:rsidR="00996401">
        <w:rPr>
          <w:rFonts w:ascii="Gill Sans MT" w:hAnsi="Gill Sans MT"/>
          <w:sz w:val="22"/>
          <w:szCs w:val="22"/>
        </w:rPr>
        <w:t xml:space="preserve">del PNUD </w:t>
      </w:r>
      <w:r w:rsidR="00996401" w:rsidRPr="00845855">
        <w:rPr>
          <w:rFonts w:ascii="Gill Sans MT" w:hAnsi="Gill Sans MT"/>
          <w:sz w:val="22"/>
          <w:szCs w:val="22"/>
        </w:rPr>
        <w:t>sobre Violaciones a los</w:t>
      </w:r>
      <w:r w:rsidR="00E1131A">
        <w:rPr>
          <w:rFonts w:ascii="Gill Sans MT" w:hAnsi="Gill Sans MT"/>
          <w:sz w:val="22"/>
          <w:szCs w:val="22"/>
        </w:rPr>
        <w:t xml:space="preserve"> derechos humanos (DH)</w:t>
      </w:r>
      <w:r w:rsidR="00996401" w:rsidRPr="00845855">
        <w:rPr>
          <w:rFonts w:ascii="Gill Sans MT" w:hAnsi="Gill Sans MT"/>
          <w:sz w:val="22"/>
          <w:szCs w:val="22"/>
        </w:rPr>
        <w:t xml:space="preserve"> de PT en El Salvador publicado en 201</w:t>
      </w:r>
      <w:r w:rsidR="00996401">
        <w:rPr>
          <w:rFonts w:ascii="Gill Sans MT" w:hAnsi="Gill Sans MT"/>
          <w:sz w:val="22"/>
          <w:szCs w:val="22"/>
        </w:rPr>
        <w:t>8</w:t>
      </w:r>
      <w:r w:rsidR="00996401" w:rsidRPr="00845855">
        <w:rPr>
          <w:rFonts w:ascii="Gill Sans MT" w:hAnsi="Gill Sans MT"/>
          <w:sz w:val="22"/>
          <w:szCs w:val="22"/>
        </w:rPr>
        <w:t xml:space="preserve">, </w:t>
      </w:r>
      <w:r w:rsidR="00996401">
        <w:rPr>
          <w:rFonts w:ascii="Gill Sans MT" w:hAnsi="Gill Sans MT"/>
          <w:sz w:val="22"/>
          <w:szCs w:val="22"/>
        </w:rPr>
        <w:t xml:space="preserve">reporta que </w:t>
      </w:r>
      <w:r w:rsidR="00996401" w:rsidRPr="00845855">
        <w:rPr>
          <w:rFonts w:ascii="Gill Sans MT" w:hAnsi="Gill Sans MT"/>
          <w:sz w:val="22"/>
          <w:szCs w:val="22"/>
        </w:rPr>
        <w:t xml:space="preserve">el 100% </w:t>
      </w:r>
      <w:r w:rsidR="00996401">
        <w:rPr>
          <w:rFonts w:ascii="Gill Sans MT" w:hAnsi="Gill Sans MT"/>
          <w:sz w:val="22"/>
          <w:szCs w:val="22"/>
        </w:rPr>
        <w:t xml:space="preserve">de las </w:t>
      </w:r>
      <w:r w:rsidR="00996401" w:rsidRPr="00845855">
        <w:rPr>
          <w:rFonts w:ascii="Gill Sans MT" w:hAnsi="Gill Sans MT"/>
          <w:sz w:val="22"/>
          <w:szCs w:val="22"/>
        </w:rPr>
        <w:t xml:space="preserve">PT </w:t>
      </w:r>
      <w:r w:rsidR="00996401">
        <w:rPr>
          <w:rFonts w:ascii="Gill Sans MT" w:hAnsi="Gill Sans MT"/>
          <w:sz w:val="22"/>
          <w:szCs w:val="22"/>
        </w:rPr>
        <w:t>tuvieron</w:t>
      </w:r>
      <w:r w:rsidR="00996401" w:rsidRPr="00845855">
        <w:rPr>
          <w:rFonts w:ascii="Gill Sans MT" w:hAnsi="Gill Sans MT"/>
          <w:sz w:val="22"/>
          <w:szCs w:val="22"/>
        </w:rPr>
        <w:t xml:space="preserve"> experiencias de violencia ejercida por la Policía Nacional Civil, los </w:t>
      </w:r>
      <w:r w:rsidR="00E1131A">
        <w:rPr>
          <w:rFonts w:ascii="Gill Sans MT" w:hAnsi="Gill Sans MT"/>
          <w:sz w:val="22"/>
          <w:szCs w:val="22"/>
        </w:rPr>
        <w:t>c</w:t>
      </w:r>
      <w:r w:rsidR="00996401" w:rsidRPr="00845855">
        <w:rPr>
          <w:rFonts w:ascii="Gill Sans MT" w:hAnsi="Gill Sans MT"/>
          <w:sz w:val="22"/>
          <w:szCs w:val="22"/>
        </w:rPr>
        <w:t xml:space="preserve">uerpos de </w:t>
      </w:r>
      <w:r w:rsidR="00E1131A">
        <w:rPr>
          <w:rFonts w:ascii="Gill Sans MT" w:hAnsi="Gill Sans MT"/>
          <w:sz w:val="22"/>
          <w:szCs w:val="22"/>
        </w:rPr>
        <w:t>a</w:t>
      </w:r>
      <w:r w:rsidR="00996401" w:rsidRPr="00845855">
        <w:rPr>
          <w:rFonts w:ascii="Gill Sans MT" w:hAnsi="Gill Sans MT"/>
          <w:sz w:val="22"/>
          <w:szCs w:val="22"/>
        </w:rPr>
        <w:t>gentes Metropolitanos y/o militares</w:t>
      </w:r>
      <w:r w:rsidR="00996401">
        <w:rPr>
          <w:rFonts w:ascii="Gill Sans MT" w:hAnsi="Gill Sans MT"/>
          <w:sz w:val="22"/>
          <w:szCs w:val="22"/>
        </w:rPr>
        <w:t>. Las violaciones a los derechos humanos más frecuentes fueron: detenciones ilegales, cacheos y robo entre otra violencia sexual y física como: golpes, puñetazos</w:t>
      </w:r>
      <w:r w:rsidR="00E1131A">
        <w:rPr>
          <w:rFonts w:ascii="Gill Sans MT" w:hAnsi="Gill Sans MT"/>
          <w:sz w:val="22"/>
          <w:szCs w:val="22"/>
        </w:rPr>
        <w:t xml:space="preserve"> y </w:t>
      </w:r>
      <w:r w:rsidR="00996401">
        <w:rPr>
          <w:rFonts w:ascii="Gill Sans MT" w:hAnsi="Gill Sans MT"/>
          <w:sz w:val="22"/>
          <w:szCs w:val="22"/>
        </w:rPr>
        <w:t>patadas</w:t>
      </w:r>
      <w:r>
        <w:rPr>
          <w:rFonts w:ascii="Gill Sans MT" w:hAnsi="Gill Sans MT"/>
          <w:sz w:val="22"/>
          <w:szCs w:val="22"/>
        </w:rPr>
        <w:t>.</w:t>
      </w:r>
    </w:p>
    <w:p w:rsidR="00996401" w:rsidRDefault="00996401" w:rsidP="00996401">
      <w:pPr>
        <w:spacing w:line="240" w:lineRule="auto"/>
        <w:jc w:val="left"/>
        <w:rPr>
          <w:rFonts w:ascii="Gill Sans MT" w:hAnsi="Gill Sans MT"/>
          <w:sz w:val="22"/>
        </w:rPr>
      </w:pPr>
      <w:r w:rsidRPr="00A64058">
        <w:rPr>
          <w:rFonts w:ascii="Gill Sans MT" w:hAnsi="Gill Sans MT"/>
          <w:sz w:val="22"/>
        </w:rPr>
        <w:t xml:space="preserve">Según el </w:t>
      </w:r>
      <w:r>
        <w:rPr>
          <w:rFonts w:ascii="Gill Sans MT" w:hAnsi="Gill Sans MT"/>
          <w:sz w:val="22"/>
        </w:rPr>
        <w:t>Centro de documentación y situación de trans en A</w:t>
      </w:r>
      <w:r w:rsidR="00E1131A">
        <w:rPr>
          <w:rFonts w:ascii="Gill Sans MT" w:hAnsi="Gill Sans MT"/>
          <w:sz w:val="22"/>
        </w:rPr>
        <w:t xml:space="preserve">mérica </w:t>
      </w:r>
      <w:r>
        <w:rPr>
          <w:rFonts w:ascii="Gill Sans MT" w:hAnsi="Gill Sans MT"/>
          <w:sz w:val="22"/>
        </w:rPr>
        <w:t>L</w:t>
      </w:r>
      <w:r w:rsidR="00E1131A">
        <w:rPr>
          <w:rFonts w:ascii="Gill Sans MT" w:hAnsi="Gill Sans MT"/>
          <w:sz w:val="22"/>
        </w:rPr>
        <w:t>atina (AL)</w:t>
      </w:r>
      <w:r>
        <w:rPr>
          <w:rFonts w:ascii="Gill Sans MT" w:hAnsi="Gill Sans MT"/>
          <w:sz w:val="22"/>
        </w:rPr>
        <w:t xml:space="preserve"> a través del i</w:t>
      </w:r>
      <w:r w:rsidRPr="00A64058">
        <w:rPr>
          <w:rFonts w:ascii="Gill Sans MT" w:hAnsi="Gill Sans MT"/>
          <w:sz w:val="22"/>
        </w:rPr>
        <w:t xml:space="preserve">nforme </w:t>
      </w:r>
      <w:r>
        <w:rPr>
          <w:rFonts w:ascii="Gill Sans MT" w:hAnsi="Gill Sans MT"/>
          <w:sz w:val="22"/>
        </w:rPr>
        <w:t>e</w:t>
      </w:r>
      <w:r w:rsidRPr="00A64058">
        <w:rPr>
          <w:rFonts w:ascii="Gill Sans MT" w:hAnsi="Gill Sans MT"/>
          <w:sz w:val="22"/>
        </w:rPr>
        <w:t xml:space="preserve">sperando la </w:t>
      </w:r>
      <w:r>
        <w:rPr>
          <w:rFonts w:ascii="Gill Sans MT" w:hAnsi="Gill Sans MT"/>
          <w:sz w:val="22"/>
        </w:rPr>
        <w:t>m</w:t>
      </w:r>
      <w:r w:rsidRPr="00A64058">
        <w:rPr>
          <w:rFonts w:ascii="Gill Sans MT" w:hAnsi="Gill Sans MT"/>
          <w:sz w:val="22"/>
        </w:rPr>
        <w:t>uerte</w:t>
      </w:r>
      <w:r>
        <w:rPr>
          <w:rFonts w:ascii="Gill Sans MT" w:hAnsi="Gill Sans MT"/>
          <w:sz w:val="22"/>
        </w:rPr>
        <w:t>,</w:t>
      </w:r>
      <w:r w:rsidRPr="00A64058">
        <w:rPr>
          <w:rFonts w:ascii="Gill Sans MT" w:hAnsi="Gill Sans MT"/>
          <w:sz w:val="22"/>
        </w:rPr>
        <w:t xml:space="preserve"> publicado en 2018</w:t>
      </w:r>
      <w:r>
        <w:rPr>
          <w:rFonts w:ascii="Gill Sans MT" w:hAnsi="Gill Sans MT"/>
          <w:sz w:val="22"/>
        </w:rPr>
        <w:t>, reporta que e</w:t>
      </w:r>
      <w:r w:rsidRPr="00A64058">
        <w:rPr>
          <w:rFonts w:ascii="Gill Sans MT" w:hAnsi="Gill Sans MT"/>
          <w:sz w:val="22"/>
        </w:rPr>
        <w:t xml:space="preserve">l 30% </w:t>
      </w:r>
      <w:r>
        <w:rPr>
          <w:rFonts w:ascii="Gill Sans MT" w:hAnsi="Gill Sans MT"/>
          <w:sz w:val="22"/>
        </w:rPr>
        <w:t>de las PT son asesinadas el 70% han sufrido violencia (</w:t>
      </w:r>
      <w:r w:rsidRPr="00A64058">
        <w:rPr>
          <w:rFonts w:ascii="Gill Sans MT" w:hAnsi="Gill Sans MT"/>
          <w:sz w:val="22"/>
        </w:rPr>
        <w:t>24% golpes, 18% amenazas</w:t>
      </w:r>
      <w:r>
        <w:rPr>
          <w:rFonts w:ascii="Gill Sans MT" w:hAnsi="Gill Sans MT"/>
          <w:sz w:val="22"/>
        </w:rPr>
        <w:t xml:space="preserve">, </w:t>
      </w:r>
      <w:r w:rsidRPr="00A64058">
        <w:rPr>
          <w:rFonts w:ascii="Gill Sans MT" w:hAnsi="Gill Sans MT"/>
          <w:sz w:val="22"/>
        </w:rPr>
        <w:t xml:space="preserve">9% extorciones y </w:t>
      </w:r>
      <w:r>
        <w:rPr>
          <w:rFonts w:ascii="Gill Sans MT" w:hAnsi="Gill Sans MT"/>
          <w:sz w:val="22"/>
        </w:rPr>
        <w:t>un 19</w:t>
      </w:r>
      <w:r w:rsidRPr="00A64058">
        <w:rPr>
          <w:rFonts w:ascii="Gill Sans MT" w:hAnsi="Gill Sans MT"/>
          <w:sz w:val="22"/>
        </w:rPr>
        <w:t xml:space="preserve">% </w:t>
      </w:r>
      <w:r>
        <w:rPr>
          <w:rFonts w:ascii="Gill Sans MT" w:hAnsi="Gill Sans MT"/>
          <w:sz w:val="22"/>
        </w:rPr>
        <w:t xml:space="preserve">reportan </w:t>
      </w:r>
      <w:r w:rsidRPr="00A64058">
        <w:rPr>
          <w:rFonts w:ascii="Gill Sans MT" w:hAnsi="Gill Sans MT"/>
          <w:sz w:val="22"/>
        </w:rPr>
        <w:t>discriminación</w:t>
      </w:r>
      <w:r>
        <w:rPr>
          <w:rFonts w:ascii="Gill Sans MT" w:hAnsi="Gill Sans MT"/>
          <w:sz w:val="22"/>
        </w:rPr>
        <w:t>)</w:t>
      </w:r>
      <w:r w:rsidRPr="00A64058">
        <w:rPr>
          <w:rFonts w:ascii="Gill Sans MT" w:hAnsi="Gill Sans MT"/>
          <w:sz w:val="22"/>
        </w:rPr>
        <w:t xml:space="preserve">. </w:t>
      </w:r>
    </w:p>
    <w:p w:rsidR="00996401" w:rsidRDefault="00996401" w:rsidP="00996401">
      <w:pPr>
        <w:spacing w:line="240" w:lineRule="auto"/>
        <w:jc w:val="left"/>
        <w:rPr>
          <w:rFonts w:ascii="Gill Sans MT" w:hAnsi="Gill Sans MT"/>
          <w:b/>
          <w:sz w:val="22"/>
        </w:rPr>
      </w:pPr>
      <w:r w:rsidRPr="005655EC">
        <w:rPr>
          <w:rFonts w:ascii="Gill Sans MT" w:hAnsi="Gill Sans MT"/>
          <w:b/>
          <w:sz w:val="22"/>
        </w:rPr>
        <w:t>Crímenes de odio</w:t>
      </w:r>
      <w:r w:rsidR="00E1131A">
        <w:rPr>
          <w:rFonts w:ascii="Gill Sans MT" w:hAnsi="Gill Sans MT"/>
          <w:b/>
          <w:sz w:val="22"/>
        </w:rPr>
        <w:t xml:space="preserve">: </w:t>
      </w:r>
      <w:r w:rsidR="00E1131A">
        <w:rPr>
          <w:rFonts w:ascii="Gill Sans MT" w:hAnsi="Gill Sans MT"/>
          <w:sz w:val="22"/>
        </w:rPr>
        <w:t>l</w:t>
      </w:r>
      <w:r>
        <w:rPr>
          <w:rFonts w:ascii="Gill Sans MT" w:hAnsi="Gill Sans MT"/>
          <w:sz w:val="22"/>
        </w:rPr>
        <w:t xml:space="preserve">a Asociación </w:t>
      </w:r>
      <w:r w:rsidRPr="005655EC">
        <w:rPr>
          <w:rFonts w:ascii="Gill Sans MT" w:hAnsi="Gill Sans MT"/>
          <w:sz w:val="22"/>
        </w:rPr>
        <w:t xml:space="preserve">COMCAVIS TRANS reportó </w:t>
      </w:r>
      <w:r>
        <w:rPr>
          <w:rFonts w:ascii="Gill Sans MT" w:hAnsi="Gill Sans MT"/>
          <w:sz w:val="22"/>
        </w:rPr>
        <w:t xml:space="preserve">que entre 2014, 2016 hasta septiembre 2017 se registraron </w:t>
      </w:r>
      <w:r w:rsidRPr="005655EC">
        <w:rPr>
          <w:rFonts w:ascii="Gill Sans MT" w:hAnsi="Gill Sans MT"/>
          <w:sz w:val="22"/>
        </w:rPr>
        <w:t>28 ataques graves</w:t>
      </w:r>
      <w:r>
        <w:rPr>
          <w:rFonts w:ascii="Gill Sans MT" w:hAnsi="Gill Sans MT"/>
          <w:sz w:val="22"/>
        </w:rPr>
        <w:t xml:space="preserve"> y </w:t>
      </w:r>
      <w:r w:rsidRPr="005655EC">
        <w:rPr>
          <w:rFonts w:ascii="Gill Sans MT" w:hAnsi="Gill Sans MT"/>
          <w:sz w:val="22"/>
        </w:rPr>
        <w:t xml:space="preserve">102 asesinatos de </w:t>
      </w:r>
      <w:r>
        <w:rPr>
          <w:rFonts w:ascii="Gill Sans MT" w:hAnsi="Gill Sans MT"/>
          <w:sz w:val="22"/>
        </w:rPr>
        <w:t>PT.</w:t>
      </w:r>
      <w:r w:rsidRPr="00B94EFD">
        <w:rPr>
          <w:rFonts w:ascii="Gill Sans MT" w:hAnsi="Gill Sans MT"/>
          <w:b/>
          <w:sz w:val="22"/>
        </w:rPr>
        <w:t xml:space="preserve"> </w:t>
      </w:r>
    </w:p>
    <w:p w:rsidR="00996401" w:rsidRDefault="00996401" w:rsidP="00996401">
      <w:pPr>
        <w:spacing w:line="240" w:lineRule="auto"/>
        <w:jc w:val="left"/>
        <w:rPr>
          <w:rFonts w:ascii="Gill Sans MT" w:hAnsi="Gill Sans MT"/>
          <w:sz w:val="22"/>
        </w:rPr>
      </w:pPr>
      <w:r>
        <w:rPr>
          <w:rFonts w:ascii="Gill Sans MT" w:hAnsi="Gill Sans MT"/>
          <w:sz w:val="22"/>
        </w:rPr>
        <w:t xml:space="preserve">Según el primer reporte de la PDDH en el 2017 se refleja que existen una gran </w:t>
      </w:r>
      <w:r w:rsidRPr="00A64058">
        <w:rPr>
          <w:rFonts w:ascii="Gill Sans MT" w:hAnsi="Gill Sans MT"/>
          <w:sz w:val="22"/>
        </w:rPr>
        <w:t xml:space="preserve">invisibilidad de las </w:t>
      </w:r>
      <w:r>
        <w:rPr>
          <w:rFonts w:ascii="Gill Sans MT" w:hAnsi="Gill Sans MT"/>
          <w:sz w:val="22"/>
        </w:rPr>
        <w:t xml:space="preserve">PT, </w:t>
      </w:r>
      <w:r w:rsidRPr="00A64058">
        <w:rPr>
          <w:rFonts w:ascii="Gill Sans MT" w:hAnsi="Gill Sans MT"/>
          <w:sz w:val="22"/>
        </w:rPr>
        <w:t>en las estadísticas oficiales de personas fallecidas reportada por parte de la P</w:t>
      </w:r>
      <w:r>
        <w:rPr>
          <w:rFonts w:ascii="Gill Sans MT" w:hAnsi="Gill Sans MT"/>
          <w:sz w:val="22"/>
        </w:rPr>
        <w:t>olicía Nacional Civil</w:t>
      </w:r>
      <w:r w:rsidR="00E1131A">
        <w:rPr>
          <w:rFonts w:ascii="Gill Sans MT" w:hAnsi="Gill Sans MT"/>
          <w:sz w:val="22"/>
        </w:rPr>
        <w:t xml:space="preserve"> (PNC)</w:t>
      </w:r>
      <w:r>
        <w:rPr>
          <w:rFonts w:ascii="Gill Sans MT" w:hAnsi="Gill Sans MT"/>
          <w:sz w:val="22"/>
        </w:rPr>
        <w:t xml:space="preserve"> y</w:t>
      </w:r>
      <w:r w:rsidRPr="00A64058">
        <w:rPr>
          <w:rFonts w:ascii="Gill Sans MT" w:hAnsi="Gill Sans MT"/>
          <w:sz w:val="22"/>
        </w:rPr>
        <w:t xml:space="preserve"> Medicina Legal</w:t>
      </w:r>
      <w:r>
        <w:rPr>
          <w:rFonts w:ascii="Gill Sans MT" w:hAnsi="Gill Sans MT"/>
          <w:sz w:val="22"/>
        </w:rPr>
        <w:t>,</w:t>
      </w:r>
      <w:r w:rsidRPr="00A64058">
        <w:rPr>
          <w:rFonts w:ascii="Gill Sans MT" w:hAnsi="Gill Sans MT"/>
          <w:sz w:val="22"/>
        </w:rPr>
        <w:t xml:space="preserve"> puesto que las estadísticas se clasifiquen siempre en hombres y mujeres, </w:t>
      </w:r>
      <w:r>
        <w:rPr>
          <w:rFonts w:ascii="Gill Sans MT" w:hAnsi="Gill Sans MT"/>
          <w:sz w:val="22"/>
        </w:rPr>
        <w:t xml:space="preserve">lo que </w:t>
      </w:r>
      <w:r w:rsidRPr="00A64058">
        <w:rPr>
          <w:rFonts w:ascii="Gill Sans MT" w:hAnsi="Gill Sans MT"/>
          <w:sz w:val="22"/>
        </w:rPr>
        <w:t xml:space="preserve">no permite tener un dato exacto y desagregado </w:t>
      </w:r>
      <w:r>
        <w:rPr>
          <w:rFonts w:ascii="Gill Sans MT" w:hAnsi="Gill Sans MT"/>
          <w:sz w:val="22"/>
        </w:rPr>
        <w:t>por</w:t>
      </w:r>
      <w:r w:rsidRPr="00A64058">
        <w:rPr>
          <w:rFonts w:ascii="Gill Sans MT" w:hAnsi="Gill Sans MT"/>
          <w:sz w:val="22"/>
        </w:rPr>
        <w:t xml:space="preserve"> orientación sexual e identidad de género</w:t>
      </w:r>
      <w:r>
        <w:rPr>
          <w:rFonts w:ascii="Gill Sans MT" w:hAnsi="Gill Sans MT"/>
          <w:sz w:val="22"/>
        </w:rPr>
        <w:t>.</w:t>
      </w:r>
    </w:p>
    <w:p w:rsidR="00996401" w:rsidRDefault="005D7D96" w:rsidP="005D7D96">
      <w:pPr>
        <w:spacing w:line="240" w:lineRule="auto"/>
        <w:jc w:val="left"/>
        <w:rPr>
          <w:rFonts w:ascii="Gill Sans MT" w:hAnsi="Gill Sans MT"/>
          <w:sz w:val="22"/>
        </w:rPr>
      </w:pPr>
      <w:r w:rsidRPr="00B94EFD">
        <w:rPr>
          <w:rFonts w:ascii="Gill Sans MT" w:hAnsi="Gill Sans MT"/>
          <w:b/>
          <w:sz w:val="22"/>
        </w:rPr>
        <w:t>Discriminación en las instituciones</w:t>
      </w:r>
      <w:r w:rsidR="00E1131A">
        <w:rPr>
          <w:rFonts w:ascii="Gill Sans MT" w:hAnsi="Gill Sans MT"/>
          <w:b/>
          <w:sz w:val="22"/>
        </w:rPr>
        <w:t xml:space="preserve">: </w:t>
      </w:r>
      <w:r w:rsidR="00E1131A" w:rsidRPr="00E1131A">
        <w:rPr>
          <w:rFonts w:ascii="Gill Sans MT" w:hAnsi="Gill Sans MT"/>
          <w:sz w:val="22"/>
        </w:rPr>
        <w:t>e</w:t>
      </w:r>
      <w:r w:rsidR="00996401" w:rsidRPr="00996401">
        <w:rPr>
          <w:rFonts w:ascii="Gill Sans MT" w:hAnsi="Gill Sans MT"/>
          <w:sz w:val="22"/>
        </w:rPr>
        <w:t>n los sistemas penitenciarios</w:t>
      </w:r>
      <w:r w:rsidR="00996401">
        <w:rPr>
          <w:rFonts w:ascii="Gill Sans MT" w:hAnsi="Gill Sans MT"/>
          <w:sz w:val="22"/>
        </w:rPr>
        <w:t>, s</w:t>
      </w:r>
      <w:r w:rsidR="00996401" w:rsidRPr="00584DEB">
        <w:rPr>
          <w:rFonts w:ascii="Gill Sans MT" w:hAnsi="Gill Sans MT"/>
          <w:sz w:val="22"/>
        </w:rPr>
        <w:t xml:space="preserve">egún el informe sobre Violaciones a los DH de PT en El Salvador (2015), </w:t>
      </w:r>
      <w:r w:rsidR="00996401">
        <w:rPr>
          <w:rFonts w:ascii="Gill Sans MT" w:hAnsi="Gill Sans MT"/>
          <w:sz w:val="22"/>
        </w:rPr>
        <w:t xml:space="preserve">reporta que </w:t>
      </w:r>
      <w:r w:rsidR="00996401" w:rsidRPr="00584DEB">
        <w:rPr>
          <w:rFonts w:ascii="Gill Sans MT" w:hAnsi="Gill Sans MT"/>
          <w:sz w:val="22"/>
        </w:rPr>
        <w:t>las PT privadas de la libertad no se les reconoce ni se contempla la situación de vulnerabilidad en la se encuentran</w:t>
      </w:r>
      <w:r w:rsidR="00996401">
        <w:rPr>
          <w:rFonts w:ascii="Gill Sans MT" w:hAnsi="Gill Sans MT"/>
          <w:sz w:val="22"/>
        </w:rPr>
        <w:t xml:space="preserve"> en las cárceles</w:t>
      </w:r>
      <w:r w:rsidR="00996401" w:rsidRPr="00584DEB">
        <w:rPr>
          <w:rFonts w:ascii="Gill Sans MT" w:hAnsi="Gill Sans MT"/>
          <w:sz w:val="22"/>
        </w:rPr>
        <w:t>. Puntualmente, son alojadas de acuerdo a su sexo registral, sin tener ningún tipo de participación en la decisión sobre su ubicación. Esto agudiza la vulnerabilidad</w:t>
      </w:r>
      <w:r w:rsidR="00996401">
        <w:rPr>
          <w:rFonts w:ascii="Gill Sans MT" w:hAnsi="Gill Sans MT"/>
          <w:sz w:val="22"/>
        </w:rPr>
        <w:t xml:space="preserve">, </w:t>
      </w:r>
      <w:r w:rsidR="00996401" w:rsidRPr="00584DEB">
        <w:rPr>
          <w:rFonts w:ascii="Gill Sans MT" w:hAnsi="Gill Sans MT"/>
          <w:sz w:val="22"/>
        </w:rPr>
        <w:t>aumenta el riesgo de ser agredidas y muy frecuentemente</w:t>
      </w:r>
      <w:r w:rsidR="00996401">
        <w:rPr>
          <w:rFonts w:ascii="Gill Sans MT" w:hAnsi="Gill Sans MT"/>
          <w:sz w:val="22"/>
        </w:rPr>
        <w:t xml:space="preserve"> </w:t>
      </w:r>
      <w:r w:rsidR="00996401" w:rsidRPr="00584DEB">
        <w:rPr>
          <w:rFonts w:ascii="Gill Sans MT" w:hAnsi="Gill Sans MT"/>
          <w:sz w:val="22"/>
        </w:rPr>
        <w:t>de ser víctimas de violencia sexual</w:t>
      </w:r>
      <w:r w:rsidR="00996401" w:rsidRPr="00A64058">
        <w:rPr>
          <w:rFonts w:ascii="Gill Sans MT" w:hAnsi="Gill Sans MT"/>
          <w:sz w:val="22"/>
        </w:rPr>
        <w:t>.</w:t>
      </w: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CONDICIONES DE VIDA Y TRABAJO</w:t>
      </w:r>
    </w:p>
    <w:p w:rsidR="0017310C" w:rsidRDefault="0017310C" w:rsidP="0077341B">
      <w:pPr>
        <w:spacing w:line="240" w:lineRule="auto"/>
        <w:rPr>
          <w:rFonts w:ascii="Gill Sans MT" w:hAnsi="Gill Sans MT"/>
          <w:sz w:val="22"/>
        </w:rPr>
      </w:pPr>
      <w:r w:rsidRPr="0017310C">
        <w:rPr>
          <w:rFonts w:ascii="Gill Sans MT" w:hAnsi="Gill Sans MT"/>
          <w:sz w:val="22"/>
        </w:rPr>
        <w:t>Se encontró 1 (11%) fue evidencia favorable y 8 (89%) fueron evidencias limitantes.</w:t>
      </w:r>
    </w:p>
    <w:p w:rsidR="00996401" w:rsidRDefault="00996401" w:rsidP="00996401">
      <w:pPr>
        <w:spacing w:line="240" w:lineRule="auto"/>
        <w:rPr>
          <w:rFonts w:ascii="Gill Sans MT" w:hAnsi="Gill Sans MT"/>
          <w:sz w:val="22"/>
        </w:rPr>
      </w:pPr>
      <w:r w:rsidRPr="004C76C2">
        <w:rPr>
          <w:rFonts w:ascii="Gill Sans MT" w:hAnsi="Gill Sans MT"/>
          <w:b/>
          <w:sz w:val="22"/>
          <w:szCs w:val="22"/>
        </w:rPr>
        <w:t>Pobreza</w:t>
      </w:r>
      <w:r w:rsidR="00E1131A">
        <w:rPr>
          <w:rFonts w:ascii="Gill Sans MT" w:hAnsi="Gill Sans MT"/>
          <w:b/>
          <w:sz w:val="22"/>
          <w:szCs w:val="22"/>
        </w:rPr>
        <w:t xml:space="preserve">: </w:t>
      </w:r>
      <w:r w:rsidRPr="00996401">
        <w:rPr>
          <w:rFonts w:ascii="Gill Sans MT" w:hAnsi="Gill Sans MT"/>
          <w:sz w:val="22"/>
          <w:szCs w:val="22"/>
        </w:rPr>
        <w:t>l</w:t>
      </w:r>
      <w:r w:rsidRPr="00081A6A">
        <w:rPr>
          <w:rFonts w:ascii="Gill Sans MT" w:hAnsi="Gill Sans MT"/>
          <w:sz w:val="22"/>
        </w:rPr>
        <w:t xml:space="preserve">a incidencia en la pobreza </w:t>
      </w:r>
      <w:r>
        <w:rPr>
          <w:rFonts w:ascii="Gill Sans MT" w:hAnsi="Gill Sans MT"/>
          <w:sz w:val="22"/>
        </w:rPr>
        <w:t xml:space="preserve">es </w:t>
      </w:r>
      <w:r w:rsidRPr="00081A6A">
        <w:rPr>
          <w:rFonts w:ascii="Gill Sans MT" w:hAnsi="Gill Sans MT"/>
          <w:sz w:val="22"/>
        </w:rPr>
        <w:t>multidimensional de</w:t>
      </w:r>
      <w:r>
        <w:rPr>
          <w:rFonts w:ascii="Gill Sans MT" w:hAnsi="Gill Sans MT"/>
          <w:sz w:val="22"/>
        </w:rPr>
        <w:t xml:space="preserve"> 58.5% a nivel general (</w:t>
      </w:r>
      <w:r w:rsidRPr="00081A6A">
        <w:rPr>
          <w:rFonts w:ascii="Gill Sans MT" w:hAnsi="Gill Sans MT"/>
          <w:sz w:val="22"/>
        </w:rPr>
        <w:t xml:space="preserve">35.2% </w:t>
      </w:r>
      <w:r>
        <w:rPr>
          <w:rFonts w:ascii="Gill Sans MT" w:hAnsi="Gill Sans MT"/>
          <w:sz w:val="22"/>
        </w:rPr>
        <w:t>h</w:t>
      </w:r>
      <w:r w:rsidRPr="00081A6A">
        <w:rPr>
          <w:rFonts w:ascii="Gill Sans MT" w:hAnsi="Gill Sans MT"/>
          <w:sz w:val="22"/>
        </w:rPr>
        <w:t>ogares</w:t>
      </w:r>
      <w:r>
        <w:rPr>
          <w:rFonts w:ascii="Gill Sans MT" w:hAnsi="Gill Sans MT"/>
          <w:sz w:val="22"/>
        </w:rPr>
        <w:t xml:space="preserve"> </w:t>
      </w:r>
      <w:r w:rsidRPr="00081A6A">
        <w:rPr>
          <w:rFonts w:ascii="Gill Sans MT" w:hAnsi="Gill Sans MT"/>
          <w:sz w:val="22"/>
        </w:rPr>
        <w:t>urbanos</w:t>
      </w:r>
      <w:r>
        <w:rPr>
          <w:rFonts w:ascii="Gill Sans MT" w:hAnsi="Gill Sans MT"/>
          <w:sz w:val="22"/>
        </w:rPr>
        <w:t xml:space="preserve"> y </w:t>
      </w:r>
      <w:r w:rsidRPr="00081A6A">
        <w:rPr>
          <w:rFonts w:ascii="Gill Sans MT" w:hAnsi="Gill Sans MT"/>
          <w:sz w:val="22"/>
        </w:rPr>
        <w:t>22.5%</w:t>
      </w:r>
      <w:r>
        <w:rPr>
          <w:rFonts w:ascii="Gill Sans MT" w:hAnsi="Gill Sans MT"/>
          <w:sz w:val="22"/>
        </w:rPr>
        <w:t xml:space="preserve"> en hogares </w:t>
      </w:r>
      <w:r w:rsidRPr="00081A6A">
        <w:rPr>
          <w:rFonts w:ascii="Gill Sans MT" w:hAnsi="Gill Sans MT"/>
          <w:sz w:val="22"/>
        </w:rPr>
        <w:t>rural</w:t>
      </w:r>
      <w:r>
        <w:rPr>
          <w:rFonts w:ascii="Gill Sans MT" w:hAnsi="Gill Sans MT"/>
          <w:sz w:val="22"/>
        </w:rPr>
        <w:t xml:space="preserve">es). </w:t>
      </w:r>
      <w:r w:rsidRPr="00B03573">
        <w:rPr>
          <w:rFonts w:ascii="Gill Sans MT" w:hAnsi="Gill Sans MT"/>
          <w:sz w:val="22"/>
          <w:szCs w:val="22"/>
        </w:rPr>
        <w:t xml:space="preserve">Para 2012, MEASURE </w:t>
      </w:r>
      <w:proofErr w:type="spellStart"/>
      <w:r w:rsidRPr="00B03573">
        <w:rPr>
          <w:rFonts w:ascii="Gill Sans MT" w:hAnsi="Gill Sans MT"/>
          <w:sz w:val="22"/>
          <w:szCs w:val="22"/>
        </w:rPr>
        <w:t>Evaluation</w:t>
      </w:r>
      <w:proofErr w:type="spellEnd"/>
      <w:r w:rsidRPr="00B03573">
        <w:rPr>
          <w:rFonts w:ascii="Gill Sans MT" w:hAnsi="Gill Sans MT"/>
          <w:sz w:val="22"/>
          <w:szCs w:val="22"/>
        </w:rPr>
        <w:t>/USAID refiere que un buen número sustancial de HSH y PT participantes en el estudio vivían en condiciones de pobreza</w:t>
      </w:r>
      <w:r>
        <w:rPr>
          <w:rFonts w:ascii="Gill Sans MT" w:hAnsi="Gill Sans MT"/>
          <w:sz w:val="22"/>
          <w:szCs w:val="22"/>
        </w:rPr>
        <w:t>.</w:t>
      </w:r>
    </w:p>
    <w:p w:rsidR="005D7D96" w:rsidRDefault="005D7D96" w:rsidP="00996401">
      <w:pPr>
        <w:spacing w:line="240" w:lineRule="auto"/>
        <w:jc w:val="left"/>
        <w:rPr>
          <w:rFonts w:ascii="Gill Sans MT" w:eastAsia="Calibri" w:hAnsi="Gill Sans MT" w:cs="Times New Roman"/>
          <w:sz w:val="22"/>
          <w:szCs w:val="22"/>
          <w:lang w:val="es-SV" w:eastAsia="en-US"/>
        </w:rPr>
      </w:pPr>
      <w:r w:rsidRPr="005D7D96">
        <w:rPr>
          <w:rFonts w:ascii="Gill Sans MT" w:eastAsia="Calibri" w:hAnsi="Gill Sans MT" w:cs="Times New Roman"/>
          <w:b/>
          <w:sz w:val="22"/>
          <w:szCs w:val="22"/>
          <w:lang w:val="es-SV" w:eastAsia="en-US"/>
        </w:rPr>
        <w:t>Educación</w:t>
      </w:r>
      <w:r w:rsidR="00EB075D">
        <w:rPr>
          <w:rFonts w:ascii="Gill Sans MT" w:eastAsia="Calibri" w:hAnsi="Gill Sans MT" w:cs="Times New Roman"/>
          <w:b/>
          <w:sz w:val="22"/>
          <w:szCs w:val="22"/>
          <w:lang w:val="es-SV" w:eastAsia="en-US"/>
        </w:rPr>
        <w:t xml:space="preserve">: </w:t>
      </w:r>
      <w:r w:rsidR="00996401">
        <w:rPr>
          <w:rFonts w:ascii="Gill Sans MT" w:hAnsi="Gill Sans MT"/>
          <w:sz w:val="22"/>
        </w:rPr>
        <w:t>s</w:t>
      </w:r>
      <w:r w:rsidR="00996401" w:rsidRPr="00A64058">
        <w:rPr>
          <w:rFonts w:ascii="Gill Sans MT" w:hAnsi="Gill Sans MT"/>
          <w:sz w:val="22"/>
        </w:rPr>
        <w:t xml:space="preserve">egún el </w:t>
      </w:r>
      <w:r w:rsidR="00996401">
        <w:rPr>
          <w:rFonts w:ascii="Gill Sans MT" w:hAnsi="Gill Sans MT"/>
          <w:sz w:val="22"/>
        </w:rPr>
        <w:t>Centro de documentación y situación de trans en AL a través del I</w:t>
      </w:r>
      <w:r w:rsidR="00996401" w:rsidRPr="00A64058">
        <w:rPr>
          <w:rFonts w:ascii="Gill Sans MT" w:hAnsi="Gill Sans MT"/>
          <w:sz w:val="22"/>
        </w:rPr>
        <w:t>nforme Esperando la Muerte</w:t>
      </w:r>
      <w:r w:rsidR="00996401">
        <w:rPr>
          <w:rFonts w:ascii="Gill Sans MT" w:hAnsi="Gill Sans MT"/>
          <w:sz w:val="22"/>
        </w:rPr>
        <w:t>,</w:t>
      </w:r>
      <w:r w:rsidR="00996401" w:rsidRPr="00A64058">
        <w:rPr>
          <w:rFonts w:ascii="Gill Sans MT" w:hAnsi="Gill Sans MT"/>
          <w:sz w:val="22"/>
        </w:rPr>
        <w:t xml:space="preserve"> publicado en 2018</w:t>
      </w:r>
      <w:r w:rsidR="00996401">
        <w:rPr>
          <w:rFonts w:ascii="Gill Sans MT" w:hAnsi="Gill Sans MT"/>
          <w:sz w:val="22"/>
        </w:rPr>
        <w:t xml:space="preserve">, se reporta que </w:t>
      </w:r>
      <w:r w:rsidR="00996401" w:rsidRPr="00A64058">
        <w:rPr>
          <w:rFonts w:ascii="Gill Sans MT" w:hAnsi="Gill Sans MT"/>
          <w:sz w:val="22"/>
        </w:rPr>
        <w:t xml:space="preserve">las </w:t>
      </w:r>
      <w:r w:rsidR="00996401">
        <w:rPr>
          <w:rFonts w:ascii="Gill Sans MT" w:hAnsi="Gill Sans MT"/>
          <w:sz w:val="22"/>
        </w:rPr>
        <w:t>PT</w:t>
      </w:r>
      <w:r w:rsidR="00996401" w:rsidRPr="00A64058">
        <w:rPr>
          <w:rFonts w:ascii="Gill Sans MT" w:hAnsi="Gill Sans MT"/>
          <w:sz w:val="22"/>
        </w:rPr>
        <w:t xml:space="preserve"> </w:t>
      </w:r>
      <w:r w:rsidR="00996401">
        <w:rPr>
          <w:rFonts w:ascii="Gill Sans MT" w:hAnsi="Gill Sans MT"/>
          <w:sz w:val="22"/>
        </w:rPr>
        <w:t>tenían la siguiente</w:t>
      </w:r>
      <w:r w:rsidR="00996401" w:rsidRPr="00A64058">
        <w:rPr>
          <w:rFonts w:ascii="Gill Sans MT" w:hAnsi="Gill Sans MT"/>
          <w:sz w:val="22"/>
        </w:rPr>
        <w:t xml:space="preserve"> formación académica: </w:t>
      </w:r>
      <w:r w:rsidR="00996401">
        <w:rPr>
          <w:rFonts w:ascii="Gill Sans MT" w:hAnsi="Gill Sans MT"/>
          <w:sz w:val="22"/>
        </w:rPr>
        <w:t>p</w:t>
      </w:r>
      <w:r w:rsidR="00996401" w:rsidRPr="00A64058">
        <w:rPr>
          <w:rFonts w:ascii="Gill Sans MT" w:hAnsi="Gill Sans MT"/>
          <w:sz w:val="22"/>
        </w:rPr>
        <w:t xml:space="preserve">rimaria 40%, </w:t>
      </w:r>
      <w:r w:rsidR="00996401">
        <w:rPr>
          <w:rFonts w:ascii="Gill Sans MT" w:hAnsi="Gill Sans MT"/>
          <w:sz w:val="22"/>
        </w:rPr>
        <w:t>s</w:t>
      </w:r>
      <w:r w:rsidR="00996401" w:rsidRPr="00A64058">
        <w:rPr>
          <w:rFonts w:ascii="Gill Sans MT" w:hAnsi="Gill Sans MT"/>
          <w:sz w:val="22"/>
        </w:rPr>
        <w:t>ecundaria 53%</w:t>
      </w:r>
      <w:r w:rsidR="00996401">
        <w:rPr>
          <w:rFonts w:ascii="Gill Sans MT" w:hAnsi="Gill Sans MT"/>
          <w:sz w:val="22"/>
        </w:rPr>
        <w:t xml:space="preserve"> y u</w:t>
      </w:r>
      <w:r w:rsidR="00996401" w:rsidRPr="00A64058">
        <w:rPr>
          <w:rFonts w:ascii="Gill Sans MT" w:hAnsi="Gill Sans MT"/>
          <w:sz w:val="22"/>
        </w:rPr>
        <w:t xml:space="preserve">niversidad </w:t>
      </w:r>
      <w:r w:rsidR="00996401">
        <w:rPr>
          <w:rFonts w:ascii="Gill Sans MT" w:hAnsi="Gill Sans MT"/>
          <w:sz w:val="22"/>
        </w:rPr>
        <w:t>7</w:t>
      </w:r>
      <w:r w:rsidR="00996401" w:rsidRPr="00A64058">
        <w:rPr>
          <w:rFonts w:ascii="Gill Sans MT" w:hAnsi="Gill Sans MT"/>
          <w:sz w:val="22"/>
        </w:rPr>
        <w:t>%.</w:t>
      </w:r>
    </w:p>
    <w:p w:rsidR="00996401" w:rsidRDefault="00996401" w:rsidP="004F1204">
      <w:pPr>
        <w:spacing w:after="240" w:line="240" w:lineRule="auto"/>
        <w:jc w:val="left"/>
        <w:rPr>
          <w:rFonts w:ascii="Gill Sans MT" w:hAnsi="Gill Sans MT"/>
          <w:sz w:val="22"/>
        </w:rPr>
      </w:pPr>
      <w:r w:rsidRPr="009171C9">
        <w:rPr>
          <w:rFonts w:ascii="Gill Sans MT" w:hAnsi="Gill Sans MT"/>
          <w:sz w:val="22"/>
        </w:rPr>
        <w:t>En el 2012,</w:t>
      </w:r>
      <w:r w:rsidRPr="009171C9">
        <w:rPr>
          <w:rFonts w:ascii="Gill Sans MT" w:hAnsi="Gill Sans MT"/>
          <w:b/>
          <w:sz w:val="22"/>
        </w:rPr>
        <w:t xml:space="preserve"> </w:t>
      </w:r>
      <w:r w:rsidRPr="009171C9">
        <w:rPr>
          <w:rFonts w:ascii="Gill Sans MT" w:hAnsi="Gill Sans MT"/>
          <w:sz w:val="22"/>
          <w:szCs w:val="18"/>
        </w:rPr>
        <w:t xml:space="preserve">MEASURE </w:t>
      </w:r>
      <w:proofErr w:type="spellStart"/>
      <w:r w:rsidRPr="009171C9">
        <w:rPr>
          <w:rFonts w:ascii="Gill Sans MT" w:hAnsi="Gill Sans MT"/>
          <w:sz w:val="22"/>
          <w:szCs w:val="18"/>
        </w:rPr>
        <w:t>Evaluation</w:t>
      </w:r>
      <w:proofErr w:type="spellEnd"/>
      <w:r w:rsidRPr="009171C9">
        <w:rPr>
          <w:rFonts w:ascii="Gill Sans MT" w:hAnsi="Gill Sans MT"/>
          <w:sz w:val="22"/>
          <w:szCs w:val="18"/>
        </w:rPr>
        <w:t>/USAID,</w:t>
      </w:r>
      <w:r w:rsidRPr="009171C9">
        <w:rPr>
          <w:rFonts w:ascii="Gill Sans MT" w:hAnsi="Gill Sans MT"/>
          <w:sz w:val="22"/>
        </w:rPr>
        <w:t xml:space="preserve"> </w:t>
      </w:r>
      <w:r>
        <w:rPr>
          <w:rFonts w:ascii="Gill Sans MT" w:hAnsi="Gill Sans MT"/>
          <w:sz w:val="22"/>
        </w:rPr>
        <w:t xml:space="preserve">reporta que las PT alcanzaron niveles </w:t>
      </w:r>
      <w:r w:rsidRPr="00352EE6">
        <w:rPr>
          <w:rFonts w:ascii="Gill Sans MT" w:hAnsi="Gill Sans MT"/>
          <w:sz w:val="22"/>
        </w:rPr>
        <w:t xml:space="preserve">ligeramente más bajos de escolaridad. </w:t>
      </w:r>
      <w:r>
        <w:rPr>
          <w:rFonts w:ascii="Gill Sans MT" w:hAnsi="Gill Sans MT"/>
          <w:sz w:val="22"/>
        </w:rPr>
        <w:t xml:space="preserve">El </w:t>
      </w:r>
      <w:r w:rsidRPr="00352EE6">
        <w:rPr>
          <w:rFonts w:ascii="Gill Sans MT" w:hAnsi="Gill Sans MT"/>
          <w:sz w:val="22"/>
        </w:rPr>
        <w:t>17%</w:t>
      </w:r>
      <w:r>
        <w:rPr>
          <w:rFonts w:ascii="Gill Sans MT" w:hAnsi="Gill Sans MT"/>
          <w:sz w:val="22"/>
        </w:rPr>
        <w:t xml:space="preserve"> </w:t>
      </w:r>
      <w:r w:rsidRPr="00352EE6">
        <w:rPr>
          <w:rFonts w:ascii="Gill Sans MT" w:hAnsi="Gill Sans MT"/>
          <w:sz w:val="22"/>
        </w:rPr>
        <w:t xml:space="preserve">de las </w:t>
      </w:r>
      <w:r>
        <w:rPr>
          <w:rFonts w:ascii="Gill Sans MT" w:hAnsi="Gill Sans MT"/>
          <w:sz w:val="22"/>
        </w:rPr>
        <w:t>P</w:t>
      </w:r>
      <w:r w:rsidRPr="00352EE6">
        <w:rPr>
          <w:rFonts w:ascii="Gill Sans MT" w:hAnsi="Gill Sans MT"/>
          <w:sz w:val="22"/>
        </w:rPr>
        <w:t>T habían completado la escuela primaria o menos (0–6° grado), 36% completaron el tercer ciclo o parte del bachillerato (7°–12° grado), 27% completaron el bachillerato y 20% completaron el nivel de educación terciaria posterior al grado de bachillerato.</w:t>
      </w:r>
      <w:r w:rsidRPr="009D4F7A">
        <w:rPr>
          <w:rFonts w:ascii="Gill Sans MT" w:hAnsi="Gill Sans MT"/>
          <w:sz w:val="22"/>
        </w:rPr>
        <w:t xml:space="preserve"> </w:t>
      </w:r>
    </w:p>
    <w:p w:rsidR="005D7D96" w:rsidRPr="005D7D96" w:rsidRDefault="005D7D96" w:rsidP="004F1204">
      <w:pPr>
        <w:spacing w:after="240" w:line="240" w:lineRule="auto"/>
        <w:jc w:val="left"/>
        <w:rPr>
          <w:rFonts w:ascii="Calibri" w:eastAsia="Calibri" w:hAnsi="Calibri" w:cs="Times New Roman"/>
          <w:color w:val="000000"/>
          <w:sz w:val="19"/>
          <w:szCs w:val="19"/>
          <w:shd w:val="clear" w:color="auto" w:fill="FFFFFF"/>
          <w:lang w:val="es-SV" w:eastAsia="en-US"/>
        </w:rPr>
      </w:pPr>
      <w:r w:rsidRPr="005D7D96">
        <w:rPr>
          <w:rFonts w:ascii="Gill Sans MT" w:eastAsia="Calibri" w:hAnsi="Gill Sans MT" w:cs="Times New Roman"/>
          <w:b/>
          <w:sz w:val="22"/>
          <w:szCs w:val="22"/>
          <w:lang w:val="es-SV" w:eastAsia="en-US"/>
        </w:rPr>
        <w:t>Vivienda</w:t>
      </w:r>
      <w:r w:rsidR="00EB075D">
        <w:rPr>
          <w:rFonts w:ascii="Gill Sans MT" w:eastAsia="Calibri" w:hAnsi="Gill Sans MT" w:cs="Times New Roman"/>
          <w:b/>
          <w:sz w:val="22"/>
          <w:szCs w:val="22"/>
          <w:lang w:val="es-SV" w:eastAsia="en-US"/>
        </w:rPr>
        <w:t xml:space="preserve">: </w:t>
      </w:r>
      <w:r w:rsidR="00996401">
        <w:rPr>
          <w:rFonts w:ascii="Gill Sans MT" w:hAnsi="Gill Sans MT"/>
          <w:sz w:val="22"/>
        </w:rPr>
        <w:t xml:space="preserve">el estudio realizado por la UES sobre </w:t>
      </w:r>
      <w:r w:rsidR="00996401" w:rsidRPr="00E11055">
        <w:rPr>
          <w:rFonts w:ascii="Gill Sans MT" w:hAnsi="Gill Sans MT"/>
          <w:sz w:val="22"/>
        </w:rPr>
        <w:t xml:space="preserve">exclusión laboral de las </w:t>
      </w:r>
      <w:r w:rsidR="00996401">
        <w:rPr>
          <w:rFonts w:ascii="Gill Sans MT" w:hAnsi="Gill Sans MT"/>
          <w:sz w:val="22"/>
        </w:rPr>
        <w:t>PT en el</w:t>
      </w:r>
      <w:r w:rsidR="00996401" w:rsidRPr="00E11055">
        <w:rPr>
          <w:rFonts w:ascii="Gill Sans MT" w:hAnsi="Gill Sans MT"/>
          <w:sz w:val="22"/>
        </w:rPr>
        <w:t xml:space="preserve"> municipio de San Salvador </w:t>
      </w:r>
      <w:r w:rsidR="00996401">
        <w:rPr>
          <w:rFonts w:ascii="Gill Sans MT" w:hAnsi="Gill Sans MT"/>
          <w:sz w:val="22"/>
        </w:rPr>
        <w:t xml:space="preserve">en el </w:t>
      </w:r>
      <w:r w:rsidR="00996401" w:rsidRPr="00E11055">
        <w:rPr>
          <w:rFonts w:ascii="Gill Sans MT" w:hAnsi="Gill Sans MT"/>
          <w:sz w:val="22"/>
        </w:rPr>
        <w:t>2016</w:t>
      </w:r>
      <w:r w:rsidR="00996401">
        <w:rPr>
          <w:rFonts w:ascii="Gill Sans MT" w:hAnsi="Gill Sans MT"/>
          <w:sz w:val="22"/>
        </w:rPr>
        <w:t xml:space="preserve"> reporta que un </w:t>
      </w:r>
      <w:r w:rsidR="00996401" w:rsidRPr="00C3757F">
        <w:rPr>
          <w:rFonts w:ascii="Gill Sans MT" w:hAnsi="Gill Sans MT"/>
          <w:sz w:val="22"/>
        </w:rPr>
        <w:t>63.6% de las PT femeninas económicamente activas son afectadas por la exclusión laboral y un 44.4% de los PT masculino</w:t>
      </w:r>
      <w:r w:rsidR="00996401">
        <w:rPr>
          <w:color w:val="000000"/>
          <w:sz w:val="19"/>
          <w:szCs w:val="19"/>
          <w:shd w:val="clear" w:color="auto" w:fill="FFFFFF"/>
        </w:rPr>
        <w:t>.</w:t>
      </w:r>
    </w:p>
    <w:p w:rsidR="00EB075D" w:rsidRPr="004F1204" w:rsidRDefault="00EB075D" w:rsidP="00EB075D">
      <w:pPr>
        <w:spacing w:after="0" w:line="259" w:lineRule="auto"/>
        <w:contextualSpacing/>
        <w:jc w:val="left"/>
        <w:rPr>
          <w:rFonts w:ascii="Gill Sans MT" w:eastAsia="Calibri" w:hAnsi="Gill Sans MT" w:cs="Times New Roman"/>
          <w:b/>
          <w:sz w:val="2"/>
          <w:szCs w:val="18"/>
          <w:lang w:val="es-SV" w:eastAsia="es-NI"/>
        </w:rPr>
      </w:pPr>
    </w:p>
    <w:p w:rsidR="00996401" w:rsidRDefault="00996401" w:rsidP="004F1204">
      <w:pPr>
        <w:spacing w:after="0" w:line="240" w:lineRule="auto"/>
        <w:contextualSpacing/>
        <w:jc w:val="left"/>
        <w:rPr>
          <w:rFonts w:ascii="Gill Sans MT" w:hAnsi="Gill Sans MT"/>
          <w:sz w:val="22"/>
        </w:rPr>
      </w:pPr>
      <w:r w:rsidRPr="009A4AEF">
        <w:rPr>
          <w:rFonts w:ascii="Gill Sans MT" w:hAnsi="Gill Sans MT"/>
          <w:sz w:val="22"/>
        </w:rPr>
        <w:t xml:space="preserve">De acuerdo a la Consulta Nacional sobre realidades LGBTI </w:t>
      </w:r>
      <w:r>
        <w:rPr>
          <w:rFonts w:ascii="Gill Sans MT" w:hAnsi="Gill Sans MT"/>
          <w:sz w:val="22"/>
        </w:rPr>
        <w:t xml:space="preserve">realizada en el </w:t>
      </w:r>
      <w:r w:rsidRPr="009A4AEF">
        <w:rPr>
          <w:rFonts w:ascii="Gill Sans MT" w:hAnsi="Gill Sans MT"/>
          <w:sz w:val="22"/>
        </w:rPr>
        <w:t xml:space="preserve">2012, </w:t>
      </w:r>
      <w:r>
        <w:rPr>
          <w:rFonts w:ascii="Gill Sans MT" w:hAnsi="Gill Sans MT"/>
          <w:sz w:val="22"/>
        </w:rPr>
        <w:t xml:space="preserve">se reporta que </w:t>
      </w:r>
      <w:r w:rsidRPr="009A4AEF">
        <w:rPr>
          <w:rFonts w:ascii="Gill Sans MT" w:hAnsi="Gill Sans MT"/>
          <w:sz w:val="22"/>
        </w:rPr>
        <w:t>el 36.3% de l</w:t>
      </w:r>
      <w:r>
        <w:rPr>
          <w:rFonts w:ascii="Gill Sans MT" w:hAnsi="Gill Sans MT"/>
          <w:sz w:val="22"/>
        </w:rPr>
        <w:t xml:space="preserve">as PT </w:t>
      </w:r>
      <w:r w:rsidRPr="009A4AEF">
        <w:rPr>
          <w:rFonts w:ascii="Gill Sans MT" w:hAnsi="Gill Sans MT"/>
          <w:sz w:val="22"/>
        </w:rPr>
        <w:t>viven en una casa alquilada</w:t>
      </w:r>
      <w:r>
        <w:rPr>
          <w:rFonts w:ascii="Gill Sans MT" w:hAnsi="Gill Sans MT"/>
          <w:sz w:val="22"/>
        </w:rPr>
        <w:t xml:space="preserve">, </w:t>
      </w:r>
      <w:r w:rsidRPr="009A4AEF">
        <w:rPr>
          <w:rFonts w:ascii="Gill Sans MT" w:hAnsi="Gill Sans MT"/>
          <w:sz w:val="22"/>
        </w:rPr>
        <w:t xml:space="preserve">el 32.7% vive en casa propia y el 31% </w:t>
      </w:r>
      <w:r>
        <w:rPr>
          <w:rFonts w:ascii="Gill Sans MT" w:hAnsi="Gill Sans MT"/>
          <w:sz w:val="22"/>
        </w:rPr>
        <w:t xml:space="preserve">viven con un </w:t>
      </w:r>
      <w:r w:rsidRPr="009A4AEF">
        <w:rPr>
          <w:rFonts w:ascii="Gill Sans MT" w:hAnsi="Gill Sans MT"/>
          <w:sz w:val="22"/>
        </w:rPr>
        <w:t>familiar</w:t>
      </w:r>
      <w:r>
        <w:rPr>
          <w:rFonts w:ascii="Gill Sans MT" w:hAnsi="Gill Sans MT"/>
          <w:sz w:val="22"/>
        </w:rPr>
        <w:t>.</w:t>
      </w:r>
    </w:p>
    <w:p w:rsidR="005D7D96" w:rsidRPr="005D7D96" w:rsidRDefault="005D7D96" w:rsidP="004F1204">
      <w:pPr>
        <w:spacing w:after="0" w:line="240" w:lineRule="auto"/>
        <w:contextualSpacing/>
        <w:jc w:val="left"/>
        <w:rPr>
          <w:rFonts w:ascii="Calibri" w:eastAsia="Calibri" w:hAnsi="Calibri" w:cs="Times New Roman"/>
          <w:b/>
          <w:sz w:val="22"/>
          <w:szCs w:val="22"/>
          <w:lang w:val="es-SV" w:eastAsia="en-US"/>
        </w:rPr>
      </w:pPr>
      <w:r w:rsidRPr="005D7D96">
        <w:rPr>
          <w:rFonts w:ascii="Gill Sans MT" w:eastAsia="Calibri" w:hAnsi="Gill Sans MT" w:cs="Times New Roman"/>
          <w:b/>
          <w:sz w:val="22"/>
          <w:szCs w:val="18"/>
          <w:lang w:val="es-SV" w:eastAsia="es-NI"/>
        </w:rPr>
        <w:t>Trabajo</w:t>
      </w:r>
      <w:r w:rsidR="00EB075D">
        <w:rPr>
          <w:rFonts w:ascii="Gill Sans MT" w:eastAsia="Calibri" w:hAnsi="Gill Sans MT" w:cs="Times New Roman"/>
          <w:b/>
          <w:sz w:val="22"/>
          <w:szCs w:val="18"/>
          <w:lang w:val="es-SV" w:eastAsia="es-NI"/>
        </w:rPr>
        <w:t xml:space="preserve">: </w:t>
      </w:r>
      <w:r w:rsidR="00996401">
        <w:rPr>
          <w:rFonts w:ascii="Gill Sans MT" w:hAnsi="Gill Sans MT"/>
          <w:sz w:val="22"/>
        </w:rPr>
        <w:t>s</w:t>
      </w:r>
      <w:r w:rsidR="00996401" w:rsidRPr="00F5382C">
        <w:rPr>
          <w:rFonts w:ascii="Gill Sans MT" w:hAnsi="Gill Sans MT"/>
          <w:sz w:val="22"/>
        </w:rPr>
        <w:t>egún el P</w:t>
      </w:r>
      <w:r w:rsidR="000E4E2F">
        <w:rPr>
          <w:rFonts w:ascii="Gill Sans MT" w:hAnsi="Gill Sans MT"/>
          <w:sz w:val="22"/>
        </w:rPr>
        <w:t>lan Estratégico Multisectorial (P</w:t>
      </w:r>
      <w:r w:rsidR="00996401" w:rsidRPr="00F5382C">
        <w:rPr>
          <w:rFonts w:ascii="Gill Sans MT" w:hAnsi="Gill Sans MT"/>
          <w:sz w:val="22"/>
        </w:rPr>
        <w:t>ENM</w:t>
      </w:r>
      <w:r w:rsidR="000E4E2F">
        <w:rPr>
          <w:rFonts w:ascii="Gill Sans MT" w:hAnsi="Gill Sans MT"/>
          <w:sz w:val="22"/>
        </w:rPr>
        <w:t xml:space="preserve">), </w:t>
      </w:r>
      <w:r w:rsidR="00996401" w:rsidRPr="00F5382C">
        <w:rPr>
          <w:rFonts w:ascii="Gill Sans MT" w:hAnsi="Gill Sans MT"/>
          <w:sz w:val="22"/>
        </w:rPr>
        <w:t>2016-2020</w:t>
      </w:r>
      <w:r w:rsidR="000E4E2F">
        <w:rPr>
          <w:rFonts w:ascii="Gill Sans MT" w:hAnsi="Gill Sans MT"/>
          <w:sz w:val="22"/>
        </w:rPr>
        <w:t>.</w:t>
      </w:r>
      <w:r w:rsidR="00996401" w:rsidRPr="00F5382C">
        <w:rPr>
          <w:rFonts w:ascii="Gill Sans MT" w:hAnsi="Gill Sans MT"/>
          <w:sz w:val="22"/>
        </w:rPr>
        <w:t xml:space="preserve"> </w:t>
      </w:r>
      <w:r w:rsidR="000E4E2F">
        <w:rPr>
          <w:rFonts w:ascii="Gill Sans MT" w:hAnsi="Gill Sans MT"/>
          <w:sz w:val="22"/>
        </w:rPr>
        <w:t>R</w:t>
      </w:r>
      <w:r w:rsidR="00996401" w:rsidRPr="00F5382C">
        <w:rPr>
          <w:rFonts w:ascii="Gill Sans MT" w:hAnsi="Gill Sans MT"/>
          <w:sz w:val="22"/>
        </w:rPr>
        <w:t>eporta que 41</w:t>
      </w:r>
      <w:r w:rsidR="00996401">
        <w:rPr>
          <w:rFonts w:ascii="Gill Sans MT" w:hAnsi="Gill Sans MT"/>
          <w:sz w:val="22"/>
        </w:rPr>
        <w:t xml:space="preserve"> </w:t>
      </w:r>
      <w:r w:rsidR="00996401" w:rsidRPr="00F5382C">
        <w:rPr>
          <w:rFonts w:ascii="Gill Sans MT" w:hAnsi="Gill Sans MT"/>
          <w:sz w:val="22"/>
        </w:rPr>
        <w:t>de 1357 empresas medianas y grandes cuentan con una Política de VIH</w:t>
      </w:r>
      <w:r w:rsidR="00996401">
        <w:rPr>
          <w:rFonts w:ascii="Gill Sans MT" w:hAnsi="Gill Sans MT"/>
          <w:sz w:val="22"/>
        </w:rPr>
        <w:t xml:space="preserve">. </w:t>
      </w:r>
      <w:r w:rsidR="00996401" w:rsidRPr="00A64058">
        <w:rPr>
          <w:rFonts w:ascii="Gill Sans MT" w:hAnsi="Gill Sans MT"/>
          <w:sz w:val="22"/>
        </w:rPr>
        <w:t>El informe sobre V</w:t>
      </w:r>
      <w:r w:rsidR="00463C1F">
        <w:rPr>
          <w:rFonts w:ascii="Gill Sans MT" w:hAnsi="Gill Sans MT"/>
          <w:sz w:val="22"/>
        </w:rPr>
        <w:t>iolencia Basada en Género (VBG),</w:t>
      </w:r>
      <w:r w:rsidR="00996401" w:rsidRPr="00A64058">
        <w:rPr>
          <w:rFonts w:ascii="Gill Sans MT" w:hAnsi="Gill Sans MT"/>
          <w:sz w:val="22"/>
        </w:rPr>
        <w:t xml:space="preserve"> VIH y PC en Latinoamérica y el Caribe</w:t>
      </w:r>
      <w:r w:rsidR="00996401">
        <w:rPr>
          <w:rFonts w:ascii="Gill Sans MT" w:hAnsi="Gill Sans MT"/>
          <w:sz w:val="22"/>
        </w:rPr>
        <w:t xml:space="preserve"> </w:t>
      </w:r>
      <w:r w:rsidR="00996401" w:rsidRPr="00A64058">
        <w:rPr>
          <w:rFonts w:ascii="Gill Sans MT" w:hAnsi="Gill Sans MT"/>
          <w:sz w:val="22"/>
        </w:rPr>
        <w:t>publicado en 2018,</w:t>
      </w:r>
      <w:r w:rsidR="00996401">
        <w:rPr>
          <w:rFonts w:ascii="Gill Sans MT" w:hAnsi="Gill Sans MT"/>
          <w:sz w:val="22"/>
        </w:rPr>
        <w:t xml:space="preserve"> expresa que</w:t>
      </w:r>
      <w:r w:rsidR="00996401" w:rsidRPr="00A64058">
        <w:rPr>
          <w:rFonts w:ascii="Gill Sans MT" w:hAnsi="Gill Sans MT"/>
          <w:sz w:val="22"/>
        </w:rPr>
        <w:t xml:space="preserve"> solo un 33.3% de las </w:t>
      </w:r>
      <w:r w:rsidR="00996401">
        <w:rPr>
          <w:rFonts w:ascii="Gill Sans MT" w:hAnsi="Gill Sans MT"/>
          <w:sz w:val="22"/>
        </w:rPr>
        <w:t>P</w:t>
      </w:r>
      <w:r w:rsidR="00996401" w:rsidRPr="00A64058">
        <w:rPr>
          <w:rFonts w:ascii="Gill Sans MT" w:hAnsi="Gill Sans MT"/>
          <w:sz w:val="22"/>
        </w:rPr>
        <w:t>T tiene trabajo pagado como estilista, maquillista, bailarina y trabajadora doméstica remunerada</w:t>
      </w:r>
      <w:r w:rsidR="00996401">
        <w:rPr>
          <w:rFonts w:ascii="Gill Sans MT" w:hAnsi="Gill Sans MT"/>
          <w:sz w:val="22"/>
        </w:rPr>
        <w:t>.</w:t>
      </w:r>
    </w:p>
    <w:p w:rsidR="004F1204" w:rsidRPr="004F1204" w:rsidRDefault="004F1204" w:rsidP="00EB075D">
      <w:pPr>
        <w:spacing w:line="240" w:lineRule="auto"/>
        <w:jc w:val="left"/>
        <w:rPr>
          <w:rFonts w:ascii="Gill Sans MT" w:eastAsia="Calibri" w:hAnsi="Gill Sans MT" w:cs="Times New Roman"/>
          <w:b/>
          <w:sz w:val="6"/>
          <w:szCs w:val="22"/>
          <w:lang w:val="es-SV" w:eastAsia="en-US"/>
        </w:rPr>
      </w:pPr>
    </w:p>
    <w:p w:rsidR="005D7D96" w:rsidRPr="005D7D96" w:rsidRDefault="005D7D96" w:rsidP="00EB075D">
      <w:pPr>
        <w:spacing w:line="240" w:lineRule="auto"/>
        <w:jc w:val="left"/>
        <w:rPr>
          <w:rFonts w:ascii="Gill Sans MT" w:eastAsia="Calibri" w:hAnsi="Gill Sans MT" w:cs="Times New Roman"/>
          <w:sz w:val="22"/>
          <w:szCs w:val="22"/>
          <w:lang w:val="es-SV" w:eastAsia="en-US"/>
        </w:rPr>
      </w:pPr>
      <w:r w:rsidRPr="005D7D96">
        <w:rPr>
          <w:rFonts w:ascii="Gill Sans MT" w:eastAsia="Calibri" w:hAnsi="Gill Sans MT" w:cs="Times New Roman"/>
          <w:b/>
          <w:sz w:val="22"/>
          <w:szCs w:val="22"/>
          <w:lang w:val="es-SV" w:eastAsia="en-US"/>
        </w:rPr>
        <w:lastRenderedPageBreak/>
        <w:t>Ingreso Mensual</w:t>
      </w:r>
      <w:r w:rsidR="00EB075D">
        <w:rPr>
          <w:rFonts w:ascii="Gill Sans MT" w:eastAsia="Calibri" w:hAnsi="Gill Sans MT" w:cs="Times New Roman"/>
          <w:b/>
          <w:sz w:val="22"/>
          <w:szCs w:val="22"/>
          <w:lang w:val="es-SV" w:eastAsia="en-US"/>
        </w:rPr>
        <w:t xml:space="preserve">: </w:t>
      </w:r>
      <w:r w:rsidR="00996401">
        <w:rPr>
          <w:rFonts w:ascii="Gill Sans MT" w:hAnsi="Gill Sans MT"/>
          <w:sz w:val="22"/>
        </w:rPr>
        <w:t>s</w:t>
      </w:r>
      <w:r w:rsidR="00996401" w:rsidRPr="00A64058">
        <w:rPr>
          <w:rFonts w:ascii="Gill Sans MT" w:hAnsi="Gill Sans MT"/>
          <w:sz w:val="22"/>
        </w:rPr>
        <w:t xml:space="preserve">egún el Diagnóstico de necesidades de salud y servicios disponibles para </w:t>
      </w:r>
      <w:r w:rsidR="00996401">
        <w:rPr>
          <w:rFonts w:ascii="Gill Sans MT" w:hAnsi="Gill Sans MT"/>
          <w:sz w:val="22"/>
        </w:rPr>
        <w:t>PT</w:t>
      </w:r>
      <w:r w:rsidR="00996401" w:rsidRPr="00A64058">
        <w:rPr>
          <w:rFonts w:ascii="Gill Sans MT" w:hAnsi="Gill Sans MT"/>
          <w:sz w:val="22"/>
        </w:rPr>
        <w:t xml:space="preserve"> de El Salvador publicado en 2013, las participantes declara</w:t>
      </w:r>
      <w:r w:rsidR="00996401">
        <w:rPr>
          <w:rFonts w:ascii="Gill Sans MT" w:hAnsi="Gill Sans MT"/>
          <w:sz w:val="22"/>
        </w:rPr>
        <w:t>ron</w:t>
      </w:r>
      <w:r w:rsidR="00996401" w:rsidRPr="00A64058">
        <w:rPr>
          <w:rFonts w:ascii="Gill Sans MT" w:hAnsi="Gill Sans MT"/>
          <w:sz w:val="22"/>
        </w:rPr>
        <w:t xml:space="preserve"> un ingreso promedio de 269 dólares mensuales</w:t>
      </w:r>
      <w:r w:rsidR="00996401">
        <w:rPr>
          <w:rFonts w:ascii="Gill Sans MT" w:hAnsi="Gill Sans MT"/>
          <w:sz w:val="22"/>
        </w:rPr>
        <w:t xml:space="preserve"> </w:t>
      </w:r>
      <w:r w:rsidR="00996401" w:rsidRPr="00A64058">
        <w:rPr>
          <w:rFonts w:ascii="Gill Sans MT" w:hAnsi="Gill Sans MT"/>
          <w:sz w:val="22"/>
        </w:rPr>
        <w:t>en un rango</w:t>
      </w:r>
      <w:r w:rsidR="00996401">
        <w:rPr>
          <w:rFonts w:ascii="Gill Sans MT" w:hAnsi="Gill Sans MT"/>
          <w:sz w:val="22"/>
        </w:rPr>
        <w:t xml:space="preserve"> que va desde ($ 0.00 a $ 2,500). Para este mismo año </w:t>
      </w:r>
      <w:r w:rsidR="00996401" w:rsidRPr="00A64058">
        <w:rPr>
          <w:rFonts w:ascii="Gill Sans MT" w:hAnsi="Gill Sans MT"/>
          <w:sz w:val="22"/>
        </w:rPr>
        <w:t>el salario mínimo equivalía a $246.51 en el sector comercio y servicio</w:t>
      </w:r>
      <w:r w:rsidRPr="005D7D96">
        <w:rPr>
          <w:rFonts w:ascii="Gill Sans MT" w:eastAsia="Calibri" w:hAnsi="Gill Sans MT" w:cs="Times New Roman"/>
          <w:sz w:val="22"/>
          <w:szCs w:val="22"/>
          <w:lang w:val="es-SV" w:eastAsia="en-US"/>
        </w:rPr>
        <w:t>.</w:t>
      </w:r>
    </w:p>
    <w:p w:rsidR="00996401" w:rsidRDefault="00996401" w:rsidP="00996401">
      <w:pPr>
        <w:spacing w:after="0" w:line="240" w:lineRule="auto"/>
        <w:jc w:val="left"/>
        <w:rPr>
          <w:rFonts w:ascii="Gill Sans MT" w:hAnsi="Gill Sans MT"/>
          <w:sz w:val="22"/>
        </w:rPr>
      </w:pPr>
      <w:r w:rsidRPr="008C4935">
        <w:rPr>
          <w:rFonts w:ascii="Gill Sans MT" w:hAnsi="Gill Sans MT"/>
          <w:b/>
          <w:sz w:val="22"/>
        </w:rPr>
        <w:t>Bajo acceso a créditos</w:t>
      </w:r>
      <w:r>
        <w:rPr>
          <w:rFonts w:ascii="Gill Sans MT" w:hAnsi="Gill Sans MT"/>
          <w:b/>
          <w:sz w:val="22"/>
        </w:rPr>
        <w:t>: s</w:t>
      </w:r>
      <w:r w:rsidRPr="00F55B97">
        <w:rPr>
          <w:rFonts w:ascii="Gill Sans MT" w:hAnsi="Gill Sans MT"/>
          <w:sz w:val="22"/>
        </w:rPr>
        <w:t>egún la Consulta Nacional sobre realidades LGBT en El Salvador (2012). El 85.4% de personas LGBT jamás han solicitado un crédito para compra de vivienda, lo que demuestra que esta población no se siente sujeta o en la capacidad económica de poder acceder a este beneficio aunado a su situación de exclusión.</w:t>
      </w:r>
      <w:r>
        <w:rPr>
          <w:rFonts w:ascii="Gill Sans MT" w:hAnsi="Gill Sans MT"/>
          <w:sz w:val="22"/>
        </w:rPr>
        <w:t xml:space="preserve"> </w:t>
      </w:r>
    </w:p>
    <w:p w:rsidR="00996401" w:rsidRDefault="00996401" w:rsidP="00996401">
      <w:pPr>
        <w:spacing w:after="0" w:line="240" w:lineRule="auto"/>
        <w:jc w:val="left"/>
        <w:rPr>
          <w:rFonts w:ascii="Gill Sans MT" w:eastAsia="Calibri" w:hAnsi="Gill Sans MT" w:cs="Times New Roman"/>
          <w:b/>
          <w:sz w:val="22"/>
          <w:szCs w:val="22"/>
          <w:lang w:eastAsia="en-US"/>
        </w:rPr>
      </w:pPr>
    </w:p>
    <w:p w:rsidR="001635B4" w:rsidRDefault="005D7D96" w:rsidP="00996401">
      <w:pPr>
        <w:spacing w:after="0" w:line="240" w:lineRule="auto"/>
        <w:jc w:val="left"/>
        <w:rPr>
          <w:rFonts w:ascii="Gill Sans MT" w:eastAsia="Calibri" w:hAnsi="Gill Sans MT" w:cs="Times New Roman"/>
          <w:sz w:val="22"/>
          <w:szCs w:val="22"/>
          <w:lang w:val="es-SV" w:eastAsia="en-US"/>
        </w:rPr>
      </w:pPr>
      <w:r w:rsidRPr="005D7D96">
        <w:rPr>
          <w:rFonts w:ascii="Gill Sans MT" w:eastAsia="Calibri" w:hAnsi="Gill Sans MT" w:cs="Times New Roman"/>
          <w:b/>
          <w:sz w:val="22"/>
          <w:szCs w:val="22"/>
          <w:lang w:val="es-SV" w:eastAsia="en-US"/>
        </w:rPr>
        <w:t>Discriminación en el trabajo</w:t>
      </w:r>
      <w:r w:rsidR="00EB075D">
        <w:rPr>
          <w:rFonts w:ascii="Gill Sans MT" w:eastAsia="Calibri" w:hAnsi="Gill Sans MT" w:cs="Times New Roman"/>
          <w:b/>
          <w:sz w:val="22"/>
          <w:szCs w:val="22"/>
          <w:lang w:val="es-SV" w:eastAsia="en-US"/>
        </w:rPr>
        <w:t xml:space="preserve">: </w:t>
      </w:r>
      <w:r w:rsidR="00EB075D" w:rsidRPr="00EB075D">
        <w:rPr>
          <w:rFonts w:ascii="Gill Sans MT" w:eastAsia="Calibri" w:hAnsi="Gill Sans MT" w:cs="Times New Roman"/>
          <w:sz w:val="22"/>
          <w:szCs w:val="22"/>
          <w:lang w:val="es-SV" w:eastAsia="en-US"/>
        </w:rPr>
        <w:t>e</w:t>
      </w:r>
      <w:r w:rsidRPr="005D7D96">
        <w:rPr>
          <w:rFonts w:ascii="Gill Sans MT" w:eastAsia="Calibri" w:hAnsi="Gill Sans MT" w:cs="Times New Roman"/>
          <w:sz w:val="22"/>
          <w:szCs w:val="22"/>
          <w:lang w:val="es-SV" w:eastAsia="en-US"/>
        </w:rPr>
        <w:t>l Índice Global de E</w:t>
      </w:r>
      <w:r w:rsidR="00463C1F">
        <w:rPr>
          <w:rFonts w:ascii="Gill Sans MT" w:eastAsia="Calibri" w:hAnsi="Gill Sans MT" w:cs="Times New Roman"/>
          <w:sz w:val="22"/>
          <w:szCs w:val="22"/>
          <w:lang w:val="es-SV" w:eastAsia="en-US"/>
        </w:rPr>
        <w:t>stigma y Discriminación (E</w:t>
      </w:r>
      <w:r w:rsidRPr="005D7D96">
        <w:rPr>
          <w:rFonts w:ascii="Gill Sans MT" w:eastAsia="Calibri" w:hAnsi="Gill Sans MT" w:cs="Times New Roman"/>
          <w:sz w:val="22"/>
          <w:szCs w:val="22"/>
          <w:lang w:val="es-SV" w:eastAsia="en-US"/>
        </w:rPr>
        <w:t xml:space="preserve"> y D</w:t>
      </w:r>
      <w:r w:rsidR="00463C1F">
        <w:rPr>
          <w:rFonts w:ascii="Gill Sans MT" w:eastAsia="Calibri" w:hAnsi="Gill Sans MT" w:cs="Times New Roman"/>
          <w:sz w:val="22"/>
          <w:szCs w:val="22"/>
          <w:lang w:val="es-SV" w:eastAsia="en-US"/>
        </w:rPr>
        <w:t>)</w:t>
      </w:r>
      <w:r w:rsidRPr="005D7D96">
        <w:rPr>
          <w:rFonts w:ascii="Gill Sans MT" w:eastAsia="Calibri" w:hAnsi="Gill Sans MT" w:cs="Times New Roman"/>
          <w:sz w:val="22"/>
          <w:szCs w:val="22"/>
          <w:lang w:val="es-SV" w:eastAsia="en-US"/>
        </w:rPr>
        <w:t xml:space="preserve"> por VIH en PC (2016). Reporta que el dueño de empresa no debería tener derecho a pedir la prueba de VIH en el 2011 fue de 39.8%, 2013 de 40.8% y 2016 de 38.8%. </w:t>
      </w:r>
      <w:r w:rsidR="001635B4">
        <w:rPr>
          <w:rFonts w:ascii="Gill Sans MT" w:hAnsi="Gill Sans MT"/>
          <w:sz w:val="22"/>
        </w:rPr>
        <w:t>Los c</w:t>
      </w:r>
      <w:r w:rsidR="001635B4" w:rsidRPr="00311757">
        <w:rPr>
          <w:rFonts w:ascii="Gill Sans MT" w:hAnsi="Gill Sans MT"/>
          <w:sz w:val="22"/>
        </w:rPr>
        <w:t>ompañeros de trabajo son las personas que más violentan a la población LGBTI con el 59.8%, el 20.7% expresó haberlo sufrido por sus jefaturas</w:t>
      </w:r>
      <w:r w:rsidR="001635B4" w:rsidRPr="005D7D96">
        <w:rPr>
          <w:rFonts w:ascii="Gill Sans MT" w:eastAsia="Calibri" w:hAnsi="Gill Sans MT" w:cs="Times New Roman"/>
          <w:sz w:val="22"/>
          <w:szCs w:val="22"/>
          <w:lang w:val="es-SV" w:eastAsia="en-US"/>
        </w:rPr>
        <w:t xml:space="preserve"> </w:t>
      </w:r>
    </w:p>
    <w:p w:rsidR="00996401" w:rsidRPr="005D7D96" w:rsidRDefault="00996401" w:rsidP="00996401">
      <w:pPr>
        <w:spacing w:after="0" w:line="240" w:lineRule="auto"/>
        <w:jc w:val="left"/>
        <w:rPr>
          <w:rFonts w:ascii="Calibri" w:eastAsia="Calibri" w:hAnsi="Calibri" w:cs="Times New Roman"/>
          <w:b/>
          <w:sz w:val="22"/>
          <w:szCs w:val="22"/>
          <w:lang w:val="es-SV" w:eastAsia="en-US"/>
        </w:rPr>
      </w:pP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CONDICIONES DE SERVICIOS DE SALUD</w:t>
      </w:r>
    </w:p>
    <w:p w:rsidR="00147381" w:rsidRDefault="0017310C" w:rsidP="0077341B">
      <w:pPr>
        <w:spacing w:line="240" w:lineRule="auto"/>
        <w:jc w:val="left"/>
        <w:rPr>
          <w:rFonts w:ascii="Gill Sans MT" w:hAnsi="Gill Sans MT"/>
          <w:sz w:val="22"/>
        </w:rPr>
      </w:pPr>
      <w:r w:rsidRPr="0017310C">
        <w:rPr>
          <w:rFonts w:ascii="Gill Sans MT" w:hAnsi="Gill Sans MT"/>
          <w:sz w:val="22"/>
        </w:rPr>
        <w:t>Se encontraron 6 (50%) fueron evidencias favorables y 6 (50%) fueron evidencias limitantes.</w:t>
      </w:r>
    </w:p>
    <w:p w:rsidR="001635B4" w:rsidRDefault="005D7D96" w:rsidP="001635B4">
      <w:pPr>
        <w:spacing w:line="240" w:lineRule="auto"/>
        <w:jc w:val="left"/>
        <w:rPr>
          <w:rFonts w:ascii="Gill Sans MT" w:hAnsi="Gill Sans MT"/>
          <w:sz w:val="22"/>
        </w:rPr>
      </w:pPr>
      <w:r w:rsidRPr="00A64058">
        <w:rPr>
          <w:rFonts w:ascii="Gill Sans MT" w:hAnsi="Gill Sans MT"/>
          <w:b/>
          <w:sz w:val="22"/>
          <w:szCs w:val="22"/>
        </w:rPr>
        <w:t>Acceso a los servicios de salud</w:t>
      </w:r>
      <w:r w:rsidR="00EB075D">
        <w:rPr>
          <w:rFonts w:ascii="Gill Sans MT" w:hAnsi="Gill Sans MT"/>
          <w:b/>
          <w:sz w:val="22"/>
          <w:szCs w:val="22"/>
        </w:rPr>
        <w:t xml:space="preserve">: </w:t>
      </w:r>
      <w:r w:rsidR="001635B4">
        <w:rPr>
          <w:rFonts w:ascii="Gill Sans MT" w:hAnsi="Gill Sans MT"/>
          <w:sz w:val="22"/>
        </w:rPr>
        <w:t>s</w:t>
      </w:r>
      <w:r w:rsidR="001635B4" w:rsidRPr="00A64058">
        <w:rPr>
          <w:rFonts w:ascii="Gill Sans MT" w:hAnsi="Gill Sans MT"/>
          <w:sz w:val="22"/>
        </w:rPr>
        <w:t xml:space="preserve">egún el Diagnóstico de necesidades de salud y servicios disponibles para </w:t>
      </w:r>
      <w:r w:rsidR="001635B4">
        <w:rPr>
          <w:rFonts w:ascii="Gill Sans MT" w:hAnsi="Gill Sans MT"/>
          <w:sz w:val="22"/>
        </w:rPr>
        <w:t>P</w:t>
      </w:r>
      <w:r w:rsidR="001635B4" w:rsidRPr="00A64058">
        <w:rPr>
          <w:rFonts w:ascii="Gill Sans MT" w:hAnsi="Gill Sans MT"/>
          <w:sz w:val="22"/>
        </w:rPr>
        <w:t>T de El Salvador publicado en 2013</w:t>
      </w:r>
      <w:r w:rsidR="001635B4">
        <w:rPr>
          <w:rFonts w:ascii="Gill Sans MT" w:hAnsi="Gill Sans MT"/>
          <w:sz w:val="22"/>
        </w:rPr>
        <w:t xml:space="preserve">, un </w:t>
      </w:r>
      <w:r w:rsidR="001635B4" w:rsidRPr="00A64058">
        <w:rPr>
          <w:rFonts w:ascii="Gill Sans MT" w:hAnsi="Gill Sans MT"/>
          <w:sz w:val="22"/>
        </w:rPr>
        <w:t xml:space="preserve">88% declara haber solicitado y accedido a los servicios de salud durante los últimos 12 meses. Entre las razones de </w:t>
      </w:r>
      <w:r w:rsidR="001635B4">
        <w:rPr>
          <w:rFonts w:ascii="Gill Sans MT" w:hAnsi="Gill Sans MT"/>
          <w:sz w:val="22"/>
        </w:rPr>
        <w:t xml:space="preserve">búsqueda de información sobre </w:t>
      </w:r>
      <w:r w:rsidR="001635B4" w:rsidRPr="00A64058">
        <w:rPr>
          <w:rFonts w:ascii="Gill Sans MT" w:hAnsi="Gill Sans MT"/>
          <w:sz w:val="22"/>
        </w:rPr>
        <w:t>VIH y otras ITS</w:t>
      </w:r>
      <w:r w:rsidR="001635B4">
        <w:rPr>
          <w:rFonts w:ascii="Gill Sans MT" w:hAnsi="Gill Sans MT"/>
          <w:sz w:val="22"/>
        </w:rPr>
        <w:t xml:space="preserve"> fue: </w:t>
      </w:r>
      <w:r w:rsidR="001635B4" w:rsidRPr="00A64058">
        <w:rPr>
          <w:rFonts w:ascii="Gill Sans MT" w:hAnsi="Gill Sans MT"/>
          <w:sz w:val="22"/>
        </w:rPr>
        <w:t>prueba de VIH</w:t>
      </w:r>
      <w:r w:rsidR="001635B4">
        <w:rPr>
          <w:rFonts w:ascii="Gill Sans MT" w:hAnsi="Gill Sans MT"/>
          <w:sz w:val="22"/>
        </w:rPr>
        <w:t xml:space="preserve">, </w:t>
      </w:r>
      <w:r w:rsidR="001635B4" w:rsidRPr="00A64058">
        <w:rPr>
          <w:rFonts w:ascii="Gill Sans MT" w:hAnsi="Gill Sans MT"/>
          <w:sz w:val="22"/>
        </w:rPr>
        <w:t>seguimiento de la infección</w:t>
      </w:r>
      <w:r w:rsidR="001635B4">
        <w:rPr>
          <w:rFonts w:ascii="Gill Sans MT" w:hAnsi="Gill Sans MT"/>
          <w:sz w:val="22"/>
        </w:rPr>
        <w:t>, retiro de</w:t>
      </w:r>
      <w:r w:rsidR="001635B4" w:rsidRPr="00A64058">
        <w:rPr>
          <w:rFonts w:ascii="Gill Sans MT" w:hAnsi="Gill Sans MT"/>
          <w:sz w:val="22"/>
        </w:rPr>
        <w:t xml:space="preserve"> condones</w:t>
      </w:r>
      <w:r w:rsidR="001635B4">
        <w:rPr>
          <w:rFonts w:ascii="Gill Sans MT" w:hAnsi="Gill Sans MT"/>
          <w:sz w:val="22"/>
        </w:rPr>
        <w:t xml:space="preserve"> y entre otros menores d</w:t>
      </w:r>
      <w:r w:rsidR="001635B4" w:rsidRPr="00A64058">
        <w:rPr>
          <w:rFonts w:ascii="Gill Sans MT" w:hAnsi="Gill Sans MT"/>
          <w:sz w:val="22"/>
        </w:rPr>
        <w:t>olores de cabeza</w:t>
      </w:r>
      <w:r w:rsidR="001635B4">
        <w:rPr>
          <w:rFonts w:ascii="Gill Sans MT" w:hAnsi="Gill Sans MT"/>
          <w:sz w:val="22"/>
        </w:rPr>
        <w:t xml:space="preserve">, </w:t>
      </w:r>
      <w:r w:rsidR="001635B4" w:rsidRPr="00A64058">
        <w:rPr>
          <w:rFonts w:ascii="Gill Sans MT" w:hAnsi="Gill Sans MT"/>
          <w:sz w:val="22"/>
        </w:rPr>
        <w:t>garganta,</w:t>
      </w:r>
      <w:r w:rsidR="001635B4">
        <w:rPr>
          <w:rFonts w:ascii="Gill Sans MT" w:hAnsi="Gill Sans MT"/>
          <w:sz w:val="22"/>
        </w:rPr>
        <w:t xml:space="preserve"> digestivo y fiebre.</w:t>
      </w:r>
    </w:p>
    <w:p w:rsidR="005D7D96" w:rsidRDefault="005D7D96" w:rsidP="00463C1F">
      <w:pPr>
        <w:spacing w:line="240" w:lineRule="auto"/>
        <w:jc w:val="left"/>
        <w:rPr>
          <w:rFonts w:ascii="Gill Sans MT" w:hAnsi="Gill Sans MT"/>
        </w:rPr>
      </w:pPr>
      <w:r w:rsidRPr="00A64058">
        <w:rPr>
          <w:rFonts w:ascii="Gill Sans MT" w:eastAsia="Times New Roman" w:hAnsi="Gill Sans MT"/>
          <w:b/>
          <w:iCs/>
          <w:sz w:val="22"/>
          <w:lang w:val="es-ES_tradnl"/>
        </w:rPr>
        <w:t>Acceso a condones</w:t>
      </w:r>
      <w:r w:rsidR="00EB075D">
        <w:rPr>
          <w:rFonts w:ascii="Gill Sans MT" w:eastAsia="Times New Roman" w:hAnsi="Gill Sans MT"/>
          <w:b/>
          <w:iCs/>
          <w:sz w:val="22"/>
          <w:lang w:val="es-ES_tradnl"/>
        </w:rPr>
        <w:t xml:space="preserve">: </w:t>
      </w:r>
      <w:r w:rsidR="001635B4">
        <w:rPr>
          <w:rFonts w:ascii="Gill Sans MT" w:hAnsi="Gill Sans MT"/>
          <w:sz w:val="22"/>
          <w:szCs w:val="22"/>
        </w:rPr>
        <w:t>l</w:t>
      </w:r>
      <w:r w:rsidR="001635B4" w:rsidRPr="00A64058">
        <w:rPr>
          <w:rFonts w:ascii="Gill Sans MT" w:hAnsi="Gill Sans MT"/>
          <w:sz w:val="22"/>
          <w:szCs w:val="22"/>
        </w:rPr>
        <w:t>a E</w:t>
      </w:r>
      <w:r w:rsidR="00463C1F">
        <w:rPr>
          <w:rFonts w:ascii="Gill Sans MT" w:hAnsi="Gill Sans MT"/>
          <w:sz w:val="22"/>
          <w:szCs w:val="22"/>
        </w:rPr>
        <w:t xml:space="preserve">ncuesta </w:t>
      </w:r>
      <w:r w:rsidR="001635B4" w:rsidRPr="00A64058">
        <w:rPr>
          <w:rFonts w:ascii="Gill Sans MT" w:hAnsi="Gill Sans MT"/>
          <w:sz w:val="22"/>
          <w:szCs w:val="22"/>
        </w:rPr>
        <w:t>C</w:t>
      </w:r>
      <w:r w:rsidR="00463C1F">
        <w:rPr>
          <w:rFonts w:ascii="Gill Sans MT" w:hAnsi="Gill Sans MT"/>
          <w:sz w:val="22"/>
          <w:szCs w:val="22"/>
        </w:rPr>
        <w:t>entroamericana de Vigilancia y Comportamiento Sexual (EC</w:t>
      </w:r>
      <w:r w:rsidR="001635B4" w:rsidRPr="00A64058">
        <w:rPr>
          <w:rFonts w:ascii="Gill Sans MT" w:hAnsi="Gill Sans MT"/>
          <w:sz w:val="22"/>
          <w:szCs w:val="22"/>
        </w:rPr>
        <w:t>VC</w:t>
      </w:r>
      <w:r w:rsidR="00463C1F">
        <w:rPr>
          <w:rFonts w:ascii="Gill Sans MT" w:hAnsi="Gill Sans MT"/>
          <w:sz w:val="22"/>
          <w:szCs w:val="22"/>
        </w:rPr>
        <w:t>)</w:t>
      </w:r>
      <w:r w:rsidR="001635B4" w:rsidRPr="00A64058">
        <w:rPr>
          <w:rFonts w:ascii="Gill Sans MT" w:hAnsi="Gill Sans MT"/>
          <w:sz w:val="22"/>
          <w:szCs w:val="22"/>
        </w:rPr>
        <w:t xml:space="preserve"> publicada en 2010, la mayoría de </w:t>
      </w:r>
      <w:r w:rsidR="001635B4">
        <w:rPr>
          <w:rFonts w:ascii="Gill Sans MT" w:hAnsi="Gill Sans MT"/>
          <w:sz w:val="22"/>
          <w:szCs w:val="22"/>
        </w:rPr>
        <w:t>las P</w:t>
      </w:r>
      <w:r w:rsidR="001635B4" w:rsidRPr="00A64058">
        <w:rPr>
          <w:rFonts w:ascii="Gill Sans MT" w:hAnsi="Gill Sans MT"/>
          <w:sz w:val="22"/>
          <w:szCs w:val="22"/>
        </w:rPr>
        <w:t>T</w:t>
      </w:r>
      <w:r w:rsidR="001635B4">
        <w:rPr>
          <w:rFonts w:ascii="Gill Sans MT" w:hAnsi="Gill Sans MT"/>
          <w:sz w:val="22"/>
          <w:szCs w:val="22"/>
        </w:rPr>
        <w:t xml:space="preserve"> reportaron que el </w:t>
      </w:r>
      <w:r w:rsidR="001635B4" w:rsidRPr="00A64058">
        <w:rPr>
          <w:rFonts w:ascii="Gill Sans MT" w:hAnsi="Gill Sans MT"/>
          <w:sz w:val="22"/>
          <w:szCs w:val="22"/>
        </w:rPr>
        <w:t>81.5% consigue condones en una clínica privada, farmacia, unidad de salud u hospital</w:t>
      </w:r>
      <w:r>
        <w:rPr>
          <w:rFonts w:ascii="Gill Sans MT" w:hAnsi="Gill Sans MT"/>
        </w:rPr>
        <w:t>.</w:t>
      </w:r>
      <w:r w:rsidR="001635B4">
        <w:rPr>
          <w:rFonts w:ascii="Gill Sans MT" w:hAnsi="Gill Sans MT"/>
        </w:rPr>
        <w:t xml:space="preserve"> </w:t>
      </w:r>
      <w:r w:rsidR="001635B4" w:rsidRPr="00A64058">
        <w:rPr>
          <w:rFonts w:ascii="Gill Sans MT" w:hAnsi="Gill Sans MT"/>
          <w:sz w:val="22"/>
          <w:szCs w:val="22"/>
        </w:rPr>
        <w:t>El 67.4% los obtiene por medio de una ONG, el grupo de apoyo o un educador</w:t>
      </w:r>
      <w:r w:rsidR="001635B4">
        <w:rPr>
          <w:rFonts w:ascii="Gill Sans MT" w:hAnsi="Gill Sans MT"/>
          <w:sz w:val="22"/>
          <w:szCs w:val="22"/>
        </w:rPr>
        <w:t>.</w:t>
      </w:r>
    </w:p>
    <w:p w:rsidR="001635B4" w:rsidRDefault="001635B4" w:rsidP="001635B4">
      <w:pPr>
        <w:spacing w:line="240" w:lineRule="auto"/>
        <w:jc w:val="left"/>
        <w:rPr>
          <w:rFonts w:ascii="Gill Sans MT" w:hAnsi="Gill Sans MT"/>
          <w:b/>
          <w:sz w:val="22"/>
        </w:rPr>
      </w:pPr>
      <w:r w:rsidRPr="00C67F09">
        <w:rPr>
          <w:rFonts w:ascii="Gill Sans MT" w:hAnsi="Gill Sans MT"/>
          <w:b/>
          <w:sz w:val="22"/>
          <w:szCs w:val="22"/>
        </w:rPr>
        <w:t>Gasto de bolsillo para tener acceso a condones</w:t>
      </w:r>
      <w:r>
        <w:rPr>
          <w:rFonts w:ascii="Gill Sans MT" w:hAnsi="Gill Sans MT"/>
          <w:b/>
          <w:sz w:val="22"/>
          <w:szCs w:val="22"/>
        </w:rPr>
        <w:t xml:space="preserve">: </w:t>
      </w:r>
      <w:r w:rsidRPr="001635B4">
        <w:rPr>
          <w:rFonts w:ascii="Gill Sans MT" w:hAnsi="Gill Sans MT"/>
          <w:sz w:val="22"/>
          <w:szCs w:val="22"/>
        </w:rPr>
        <w:t>s</w:t>
      </w:r>
      <w:r>
        <w:rPr>
          <w:rFonts w:ascii="Gill Sans MT" w:hAnsi="Gill Sans MT"/>
          <w:sz w:val="22"/>
          <w:szCs w:val="22"/>
        </w:rPr>
        <w:t>egún la ECVC del 2010 el 35.2% pagó algo la última vez que consiguió condones</w:t>
      </w:r>
      <w:r>
        <w:rPr>
          <w:rFonts w:ascii="Gill Sans MT" w:hAnsi="Gill Sans MT"/>
          <w:b/>
          <w:sz w:val="22"/>
        </w:rPr>
        <w:t xml:space="preserve"> </w:t>
      </w:r>
    </w:p>
    <w:p w:rsidR="005D7D96" w:rsidRDefault="005D7D96" w:rsidP="00463C1F">
      <w:pPr>
        <w:spacing w:line="240" w:lineRule="auto"/>
        <w:jc w:val="left"/>
        <w:rPr>
          <w:rFonts w:ascii="Gill Sans MT" w:hAnsi="Gill Sans MT"/>
        </w:rPr>
      </w:pPr>
      <w:r>
        <w:rPr>
          <w:rFonts w:ascii="Gill Sans MT" w:hAnsi="Gill Sans MT"/>
          <w:b/>
          <w:sz w:val="22"/>
        </w:rPr>
        <w:t>Lugares visitados para atención en salud</w:t>
      </w:r>
      <w:r w:rsidR="00EB075D">
        <w:rPr>
          <w:rFonts w:ascii="Gill Sans MT" w:hAnsi="Gill Sans MT"/>
          <w:b/>
          <w:sz w:val="22"/>
        </w:rPr>
        <w:t>:</w:t>
      </w:r>
      <w:r w:rsidR="001635B4">
        <w:rPr>
          <w:rFonts w:ascii="Gill Sans MT" w:hAnsi="Gill Sans MT"/>
          <w:b/>
          <w:sz w:val="22"/>
        </w:rPr>
        <w:t xml:space="preserve"> </w:t>
      </w:r>
      <w:r w:rsidR="001635B4">
        <w:rPr>
          <w:rFonts w:ascii="Gill Sans MT" w:hAnsi="Gill Sans MT"/>
          <w:sz w:val="22"/>
        </w:rPr>
        <w:t>s</w:t>
      </w:r>
      <w:r w:rsidR="001635B4" w:rsidRPr="00A64058">
        <w:rPr>
          <w:rFonts w:ascii="Gill Sans MT" w:hAnsi="Gill Sans MT"/>
          <w:sz w:val="22"/>
        </w:rPr>
        <w:t xml:space="preserve">egún la investigación acerca del desbloqueo de los servicios de salud para </w:t>
      </w:r>
      <w:r w:rsidR="001635B4">
        <w:rPr>
          <w:rFonts w:ascii="Gill Sans MT" w:hAnsi="Gill Sans MT"/>
          <w:sz w:val="22"/>
        </w:rPr>
        <w:t>P</w:t>
      </w:r>
      <w:r w:rsidR="001635B4" w:rsidRPr="00A64058">
        <w:rPr>
          <w:rFonts w:ascii="Gill Sans MT" w:hAnsi="Gill Sans MT"/>
          <w:sz w:val="22"/>
        </w:rPr>
        <w:t>T en San Salvador</w:t>
      </w:r>
      <w:r w:rsidR="001635B4">
        <w:rPr>
          <w:rFonts w:ascii="Gill Sans MT" w:hAnsi="Gill Sans MT"/>
          <w:sz w:val="22"/>
        </w:rPr>
        <w:t xml:space="preserve"> (</w:t>
      </w:r>
      <w:r w:rsidR="001635B4" w:rsidRPr="00A64058">
        <w:rPr>
          <w:rFonts w:ascii="Gill Sans MT" w:hAnsi="Gill Sans MT"/>
          <w:sz w:val="22"/>
        </w:rPr>
        <w:t>2014</w:t>
      </w:r>
      <w:r w:rsidR="001635B4">
        <w:rPr>
          <w:rFonts w:ascii="Gill Sans MT" w:hAnsi="Gill Sans MT"/>
          <w:sz w:val="22"/>
        </w:rPr>
        <w:t>). El 85% de las PT acudieron al MINSAL. E</w:t>
      </w:r>
      <w:r w:rsidR="001635B4" w:rsidRPr="00A64058">
        <w:rPr>
          <w:rFonts w:ascii="Gill Sans MT" w:hAnsi="Gill Sans MT"/>
          <w:sz w:val="22"/>
        </w:rPr>
        <w:t>l 6% usaba los servicios del I</w:t>
      </w:r>
      <w:r w:rsidR="00463C1F">
        <w:rPr>
          <w:rFonts w:ascii="Gill Sans MT" w:hAnsi="Gill Sans MT"/>
          <w:sz w:val="22"/>
        </w:rPr>
        <w:t xml:space="preserve">nstituto </w:t>
      </w:r>
      <w:r w:rsidR="001635B4" w:rsidRPr="00A64058">
        <w:rPr>
          <w:rFonts w:ascii="Gill Sans MT" w:hAnsi="Gill Sans MT"/>
          <w:sz w:val="22"/>
        </w:rPr>
        <w:t>S</w:t>
      </w:r>
      <w:r w:rsidR="00463C1F">
        <w:rPr>
          <w:rFonts w:ascii="Gill Sans MT" w:hAnsi="Gill Sans MT"/>
          <w:sz w:val="22"/>
        </w:rPr>
        <w:t xml:space="preserve">alvadoreño de </w:t>
      </w:r>
      <w:r w:rsidR="001635B4" w:rsidRPr="00A64058">
        <w:rPr>
          <w:rFonts w:ascii="Gill Sans MT" w:hAnsi="Gill Sans MT"/>
          <w:sz w:val="22"/>
        </w:rPr>
        <w:t>S</w:t>
      </w:r>
      <w:r w:rsidR="00463C1F">
        <w:rPr>
          <w:rFonts w:ascii="Gill Sans MT" w:hAnsi="Gill Sans MT"/>
          <w:sz w:val="22"/>
        </w:rPr>
        <w:t xml:space="preserve">eguro </w:t>
      </w:r>
      <w:r w:rsidR="001635B4" w:rsidRPr="00A64058">
        <w:rPr>
          <w:rFonts w:ascii="Gill Sans MT" w:hAnsi="Gill Sans MT"/>
          <w:sz w:val="22"/>
        </w:rPr>
        <w:t>S</w:t>
      </w:r>
      <w:r w:rsidR="00463C1F">
        <w:rPr>
          <w:rFonts w:ascii="Gill Sans MT" w:hAnsi="Gill Sans MT"/>
          <w:sz w:val="22"/>
        </w:rPr>
        <w:t>ocial (ISSS)</w:t>
      </w:r>
      <w:r w:rsidR="001635B4" w:rsidRPr="00A64058">
        <w:rPr>
          <w:rFonts w:ascii="Gill Sans MT" w:hAnsi="Gill Sans MT"/>
          <w:sz w:val="22"/>
        </w:rPr>
        <w:t xml:space="preserve"> y el 9% usaba instituciones privadas en los últimos 12 meses</w:t>
      </w:r>
      <w:r w:rsidRPr="00A64058">
        <w:rPr>
          <w:rFonts w:ascii="Gill Sans MT" w:hAnsi="Gill Sans MT"/>
          <w:sz w:val="22"/>
        </w:rPr>
        <w:t>.</w:t>
      </w:r>
      <w:r w:rsidR="001635B4">
        <w:rPr>
          <w:rFonts w:ascii="Gill Sans MT" w:hAnsi="Gill Sans MT"/>
          <w:sz w:val="22"/>
        </w:rPr>
        <w:t xml:space="preserve"> Sin embargo, el 57% de las PT</w:t>
      </w:r>
      <w:r w:rsidR="001635B4" w:rsidRPr="00A64058">
        <w:rPr>
          <w:rFonts w:ascii="Gill Sans MT" w:hAnsi="Gill Sans MT"/>
          <w:sz w:val="22"/>
        </w:rPr>
        <w:t xml:space="preserve"> reportaron que preferían un centro de servicios de salud privado</w:t>
      </w:r>
      <w:r w:rsidR="001635B4">
        <w:rPr>
          <w:rFonts w:ascii="Gill Sans MT" w:hAnsi="Gill Sans MT"/>
          <w:sz w:val="22"/>
        </w:rPr>
        <w:t xml:space="preserve">, el </w:t>
      </w:r>
      <w:r w:rsidR="001635B4" w:rsidRPr="00A64058">
        <w:rPr>
          <w:rFonts w:ascii="Gill Sans MT" w:hAnsi="Gill Sans MT"/>
          <w:sz w:val="22"/>
        </w:rPr>
        <w:t>40% reportaron que prefieren los servicios del MINSAL</w:t>
      </w:r>
      <w:r w:rsidR="001635B4">
        <w:rPr>
          <w:rFonts w:ascii="Gill Sans MT" w:hAnsi="Gill Sans MT"/>
          <w:sz w:val="22"/>
        </w:rPr>
        <w:t xml:space="preserve">, el </w:t>
      </w:r>
      <w:r w:rsidR="001635B4" w:rsidRPr="00A64058">
        <w:rPr>
          <w:rFonts w:ascii="Gill Sans MT" w:hAnsi="Gill Sans MT"/>
          <w:sz w:val="22"/>
        </w:rPr>
        <w:t xml:space="preserve">3% expresaron su preferencia por los servicios del </w:t>
      </w:r>
      <w:r w:rsidR="001635B4">
        <w:rPr>
          <w:rFonts w:ascii="Gill Sans MT" w:hAnsi="Gill Sans MT"/>
          <w:sz w:val="22"/>
        </w:rPr>
        <w:t xml:space="preserve">seguro social. </w:t>
      </w:r>
    </w:p>
    <w:p w:rsidR="005D7D96" w:rsidRDefault="005D7D96" w:rsidP="00463C1F">
      <w:pPr>
        <w:spacing w:line="240" w:lineRule="auto"/>
        <w:jc w:val="left"/>
        <w:rPr>
          <w:rFonts w:ascii="Gill Sans MT" w:hAnsi="Gill Sans MT"/>
        </w:rPr>
      </w:pPr>
      <w:r w:rsidRPr="00A64058">
        <w:rPr>
          <w:rFonts w:ascii="Gill Sans MT" w:hAnsi="Gill Sans MT"/>
          <w:b/>
          <w:sz w:val="22"/>
          <w:szCs w:val="22"/>
        </w:rPr>
        <w:t>Acceso a la prueba de VIH</w:t>
      </w:r>
      <w:r w:rsidR="00EB075D">
        <w:rPr>
          <w:rFonts w:ascii="Gill Sans MT" w:hAnsi="Gill Sans MT"/>
          <w:b/>
          <w:sz w:val="22"/>
          <w:szCs w:val="22"/>
        </w:rPr>
        <w:t xml:space="preserve">: </w:t>
      </w:r>
      <w:r w:rsidR="001635B4">
        <w:rPr>
          <w:rFonts w:ascii="Gill Sans MT" w:hAnsi="Gill Sans MT"/>
          <w:b/>
          <w:sz w:val="22"/>
          <w:szCs w:val="22"/>
        </w:rPr>
        <w:t>s</w:t>
      </w:r>
      <w:r w:rsidR="001635B4" w:rsidRPr="00A64058">
        <w:rPr>
          <w:rFonts w:ascii="Gill Sans MT" w:hAnsi="Gill Sans MT"/>
          <w:sz w:val="22"/>
          <w:szCs w:val="22"/>
        </w:rPr>
        <w:t xml:space="preserve">egún el Diagnóstico de necesidades de salud y servicios disponibles para </w:t>
      </w:r>
      <w:r w:rsidR="001635B4">
        <w:rPr>
          <w:rFonts w:ascii="Gill Sans MT" w:hAnsi="Gill Sans MT"/>
          <w:sz w:val="22"/>
          <w:szCs w:val="22"/>
        </w:rPr>
        <w:t>P</w:t>
      </w:r>
      <w:r w:rsidR="001635B4" w:rsidRPr="00A64058">
        <w:rPr>
          <w:rFonts w:ascii="Gill Sans MT" w:hAnsi="Gill Sans MT"/>
          <w:sz w:val="22"/>
          <w:szCs w:val="22"/>
        </w:rPr>
        <w:t>T de El Salvador publicado en 2013</w:t>
      </w:r>
      <w:r w:rsidR="001635B4">
        <w:rPr>
          <w:rFonts w:ascii="Gill Sans MT" w:hAnsi="Gill Sans MT"/>
          <w:sz w:val="22"/>
          <w:szCs w:val="22"/>
        </w:rPr>
        <w:t xml:space="preserve">. El 90% afirmó </w:t>
      </w:r>
      <w:r w:rsidR="001635B4" w:rsidRPr="00A64058">
        <w:rPr>
          <w:rFonts w:ascii="Gill Sans MT" w:hAnsi="Gill Sans MT"/>
          <w:sz w:val="22"/>
          <w:szCs w:val="22"/>
        </w:rPr>
        <w:t>haberse realizado la prueba de VIH. Todas las personas que se han realizado la prueba informan que han ido a recoger los resultados</w:t>
      </w:r>
      <w:r w:rsidRPr="00A64058">
        <w:rPr>
          <w:rFonts w:ascii="Gill Sans MT" w:hAnsi="Gill Sans MT"/>
          <w:sz w:val="22"/>
          <w:szCs w:val="22"/>
        </w:rPr>
        <w:t>.</w:t>
      </w:r>
    </w:p>
    <w:p w:rsidR="001635B4" w:rsidRDefault="001635B4" w:rsidP="005D7D96">
      <w:pPr>
        <w:spacing w:line="240" w:lineRule="auto"/>
        <w:jc w:val="left"/>
        <w:rPr>
          <w:rFonts w:ascii="Gill Sans MT" w:hAnsi="Gill Sans MT"/>
          <w:b/>
          <w:sz w:val="22"/>
          <w:szCs w:val="22"/>
        </w:rPr>
      </w:pPr>
      <w:r w:rsidRPr="00A64058">
        <w:rPr>
          <w:rFonts w:ascii="Gill Sans MT" w:hAnsi="Gill Sans MT"/>
          <w:sz w:val="22"/>
          <w:szCs w:val="22"/>
        </w:rPr>
        <w:t xml:space="preserve">Según la ECVC publicada en 2010, el 79.6% de </w:t>
      </w:r>
      <w:r>
        <w:rPr>
          <w:rFonts w:ascii="Gill Sans MT" w:hAnsi="Gill Sans MT"/>
          <w:sz w:val="22"/>
          <w:szCs w:val="22"/>
        </w:rPr>
        <w:t>P</w:t>
      </w:r>
      <w:r w:rsidRPr="00A64058">
        <w:rPr>
          <w:rFonts w:ascii="Gill Sans MT" w:hAnsi="Gill Sans MT"/>
          <w:sz w:val="22"/>
          <w:szCs w:val="22"/>
        </w:rPr>
        <w:t>T se ha hecho la prueba de VIH alguna vez</w:t>
      </w:r>
      <w:r>
        <w:rPr>
          <w:rFonts w:ascii="Gill Sans MT" w:hAnsi="Gill Sans MT"/>
          <w:spacing w:val="-11"/>
          <w:sz w:val="22"/>
          <w:szCs w:val="22"/>
          <w:shd w:val="clear" w:color="auto" w:fill="FFFFFF"/>
        </w:rPr>
        <w:t xml:space="preserve">. </w:t>
      </w:r>
      <w:r>
        <w:rPr>
          <w:rFonts w:ascii="Gill Sans MT" w:hAnsi="Gill Sans MT"/>
          <w:sz w:val="22"/>
          <w:szCs w:val="22"/>
        </w:rPr>
        <w:t>E</w:t>
      </w:r>
      <w:r w:rsidRPr="00A64058">
        <w:rPr>
          <w:rFonts w:ascii="Gill Sans MT" w:hAnsi="Gill Sans MT"/>
          <w:sz w:val="22"/>
          <w:szCs w:val="22"/>
        </w:rPr>
        <w:t>l 57.1% hace menos de 6 meses</w:t>
      </w:r>
      <w:r>
        <w:rPr>
          <w:rFonts w:ascii="Gill Sans MT" w:hAnsi="Gill Sans MT"/>
          <w:sz w:val="22"/>
          <w:szCs w:val="22"/>
        </w:rPr>
        <w:t xml:space="preserve"> y </w:t>
      </w:r>
      <w:r w:rsidRPr="00A64058">
        <w:rPr>
          <w:rFonts w:ascii="Gill Sans MT" w:hAnsi="Gill Sans MT"/>
          <w:sz w:val="22"/>
          <w:szCs w:val="22"/>
        </w:rPr>
        <w:t>el 28.6% hace más de 2 años</w:t>
      </w:r>
      <w:r>
        <w:rPr>
          <w:rFonts w:ascii="Gill Sans MT" w:hAnsi="Gill Sans MT"/>
          <w:b/>
          <w:sz w:val="22"/>
          <w:szCs w:val="22"/>
        </w:rPr>
        <w:t xml:space="preserve">. </w:t>
      </w:r>
      <w:r w:rsidRPr="00A64058">
        <w:rPr>
          <w:rFonts w:ascii="Gill Sans MT" w:hAnsi="Gill Sans MT"/>
          <w:sz w:val="22"/>
          <w:szCs w:val="22"/>
        </w:rPr>
        <w:t xml:space="preserve">El 83.8% de las </w:t>
      </w:r>
      <w:r>
        <w:rPr>
          <w:rFonts w:ascii="Gill Sans MT" w:hAnsi="Gill Sans MT"/>
          <w:sz w:val="22"/>
          <w:szCs w:val="22"/>
        </w:rPr>
        <w:t>P</w:t>
      </w:r>
      <w:r w:rsidRPr="00A64058">
        <w:rPr>
          <w:rFonts w:ascii="Gill Sans MT" w:hAnsi="Gill Sans MT"/>
          <w:sz w:val="22"/>
          <w:szCs w:val="22"/>
        </w:rPr>
        <w:t>T que se realizaron una prueba para detectar el VIH, reportó haber recibido los resultados de la última prueba</w:t>
      </w:r>
      <w:r>
        <w:rPr>
          <w:rFonts w:ascii="Gill Sans MT" w:hAnsi="Gill Sans MT"/>
          <w:sz w:val="22"/>
          <w:szCs w:val="22"/>
        </w:rPr>
        <w:t>.</w:t>
      </w:r>
    </w:p>
    <w:p w:rsidR="001635B4" w:rsidRDefault="001635B4" w:rsidP="00463C1F">
      <w:pPr>
        <w:spacing w:line="240" w:lineRule="auto"/>
        <w:jc w:val="left"/>
        <w:rPr>
          <w:rFonts w:ascii="Gill Sans MT" w:hAnsi="Gill Sans MT"/>
          <w:sz w:val="22"/>
          <w:szCs w:val="22"/>
        </w:rPr>
      </w:pPr>
      <w:r w:rsidRPr="00D21000">
        <w:rPr>
          <w:rFonts w:ascii="Gill Sans MT" w:hAnsi="Gill Sans MT"/>
          <w:b/>
          <w:sz w:val="22"/>
          <w:szCs w:val="22"/>
        </w:rPr>
        <w:t>Cascada del continuo de la atención</w:t>
      </w:r>
      <w:r>
        <w:rPr>
          <w:rFonts w:ascii="Gill Sans MT" w:hAnsi="Gill Sans MT"/>
          <w:b/>
          <w:sz w:val="22"/>
          <w:szCs w:val="22"/>
        </w:rPr>
        <w:t xml:space="preserve">: </w:t>
      </w:r>
      <w:r w:rsidRPr="001635B4">
        <w:rPr>
          <w:rFonts w:ascii="Gill Sans MT" w:hAnsi="Gill Sans MT"/>
          <w:sz w:val="22"/>
          <w:szCs w:val="22"/>
        </w:rPr>
        <w:t>s</w:t>
      </w:r>
      <w:r>
        <w:rPr>
          <w:rFonts w:ascii="Gill Sans MT" w:hAnsi="Gill Sans MT"/>
          <w:sz w:val="22"/>
          <w:szCs w:val="22"/>
        </w:rPr>
        <w:t xml:space="preserve">egún datos del MINSAL hasta el 2018 se han reportado 22,472 (61.7%) casos de infección por VIH, 13, 963 (38.3%) son casos Sida. El 64% son hombres y 36% mujeres. </w:t>
      </w:r>
      <w:r w:rsidR="00463C1F">
        <w:rPr>
          <w:rFonts w:ascii="Gill Sans MT" w:hAnsi="Gill Sans MT"/>
          <w:sz w:val="22"/>
          <w:szCs w:val="22"/>
        </w:rPr>
        <w:t>Según datos de las clínicas Vigilancia Centinelas de las ITS (VICITS) l</w:t>
      </w:r>
      <w:r>
        <w:rPr>
          <w:rFonts w:ascii="Gill Sans MT" w:hAnsi="Gill Sans MT"/>
          <w:sz w:val="22"/>
          <w:szCs w:val="22"/>
        </w:rPr>
        <w:t>a prevalencia de VIH año 2018 en PT fue 15.3%</w:t>
      </w:r>
      <w:r w:rsidR="00463C1F">
        <w:rPr>
          <w:rFonts w:ascii="Gill Sans MT" w:hAnsi="Gill Sans MT"/>
          <w:sz w:val="22"/>
          <w:szCs w:val="22"/>
        </w:rPr>
        <w:t>, en H</w:t>
      </w:r>
      <w:r>
        <w:rPr>
          <w:rFonts w:ascii="Gill Sans MT" w:hAnsi="Gill Sans MT"/>
          <w:sz w:val="22"/>
          <w:szCs w:val="22"/>
        </w:rPr>
        <w:t xml:space="preserve">SH </w:t>
      </w:r>
      <w:r w:rsidR="00463C1F">
        <w:rPr>
          <w:rFonts w:ascii="Gill Sans MT" w:hAnsi="Gill Sans MT"/>
          <w:sz w:val="22"/>
          <w:szCs w:val="22"/>
        </w:rPr>
        <w:t xml:space="preserve">de </w:t>
      </w:r>
      <w:r>
        <w:rPr>
          <w:rFonts w:ascii="Gill Sans MT" w:hAnsi="Gill Sans MT"/>
          <w:sz w:val="22"/>
          <w:szCs w:val="22"/>
        </w:rPr>
        <w:t xml:space="preserve">12%, MTS de 2.2% y población general de 0.6%.  </w:t>
      </w:r>
    </w:p>
    <w:p w:rsidR="001635B4" w:rsidRDefault="001635B4" w:rsidP="001635B4">
      <w:pPr>
        <w:spacing w:line="240" w:lineRule="auto"/>
        <w:jc w:val="left"/>
        <w:rPr>
          <w:rFonts w:ascii="Gill Sans MT" w:hAnsi="Gill Sans MT"/>
          <w:sz w:val="22"/>
          <w:szCs w:val="22"/>
          <w:lang w:val="es-ES_tradnl"/>
        </w:rPr>
      </w:pPr>
      <w:r w:rsidRPr="009D7792">
        <w:rPr>
          <w:rFonts w:ascii="Gill Sans MT" w:hAnsi="Gill Sans MT"/>
          <w:b/>
          <w:sz w:val="22"/>
          <w:szCs w:val="22"/>
          <w:lang w:val="es-ES_tradnl"/>
        </w:rPr>
        <w:t>Calidad de la atención</w:t>
      </w:r>
      <w:r>
        <w:rPr>
          <w:rFonts w:ascii="Gill Sans MT" w:hAnsi="Gill Sans MT"/>
          <w:b/>
          <w:sz w:val="22"/>
          <w:szCs w:val="22"/>
          <w:lang w:val="es-ES_tradnl"/>
        </w:rPr>
        <w:t xml:space="preserve">: </w:t>
      </w:r>
      <w:r w:rsidRPr="001635B4">
        <w:rPr>
          <w:rFonts w:ascii="Gill Sans MT" w:hAnsi="Gill Sans MT"/>
          <w:sz w:val="22"/>
          <w:szCs w:val="22"/>
          <w:lang w:val="es-ES_tradnl"/>
        </w:rPr>
        <w:t>e</w:t>
      </w:r>
      <w:r>
        <w:rPr>
          <w:rFonts w:ascii="Gill Sans MT" w:hAnsi="Gill Sans MT"/>
          <w:sz w:val="22"/>
          <w:szCs w:val="22"/>
          <w:lang w:val="es-ES_tradnl"/>
        </w:rPr>
        <w:t xml:space="preserve">l </w:t>
      </w:r>
      <w:r w:rsidRPr="00A64058">
        <w:rPr>
          <w:rFonts w:ascii="Gill Sans MT" w:hAnsi="Gill Sans MT"/>
          <w:sz w:val="22"/>
          <w:szCs w:val="22"/>
          <w:lang w:val="es-ES_tradnl"/>
        </w:rPr>
        <w:t>75% en cada ciudad indicaron que el tiempo de atención fue menor o igual a una hora</w:t>
      </w:r>
      <w:r>
        <w:rPr>
          <w:rFonts w:ascii="Gill Sans MT" w:hAnsi="Gill Sans MT"/>
          <w:sz w:val="22"/>
          <w:szCs w:val="22"/>
          <w:lang w:val="es-ES_tradnl"/>
        </w:rPr>
        <w:t>.</w:t>
      </w:r>
      <w:r w:rsidRPr="009D7792">
        <w:rPr>
          <w:rFonts w:ascii="Gill Sans MT" w:hAnsi="Gill Sans MT"/>
          <w:b/>
          <w:sz w:val="22"/>
          <w:szCs w:val="22"/>
        </w:rPr>
        <w:t xml:space="preserve"> </w:t>
      </w:r>
      <w:r w:rsidRPr="00A64058">
        <w:rPr>
          <w:rFonts w:ascii="Gill Sans MT" w:hAnsi="Gill Sans MT"/>
          <w:sz w:val="22"/>
          <w:szCs w:val="22"/>
          <w:lang w:val="es-ES_tradnl"/>
        </w:rPr>
        <w:t>Al preguntarles a las participantes sobre el motivo para asistir a la clínica VICITS, el 68.4% de San Salvador y el 67.2% de San Miguel refirieron que asisten por ser una clínica especializada.</w:t>
      </w:r>
    </w:p>
    <w:p w:rsidR="001635B4" w:rsidRPr="007B4661" w:rsidRDefault="001635B4" w:rsidP="001635B4">
      <w:pPr>
        <w:spacing w:line="240" w:lineRule="auto"/>
        <w:jc w:val="left"/>
        <w:rPr>
          <w:rFonts w:ascii="Gill Sans MT" w:hAnsi="Gill Sans MT"/>
          <w:sz w:val="22"/>
          <w:szCs w:val="22"/>
          <w:vertAlign w:val="superscript"/>
          <w:lang w:val="es-ES_tradnl"/>
        </w:rPr>
      </w:pPr>
      <w:r w:rsidRPr="00A64058">
        <w:rPr>
          <w:rFonts w:ascii="Gill Sans MT" w:hAnsi="Gill Sans MT"/>
          <w:sz w:val="22"/>
          <w:szCs w:val="22"/>
          <w:lang w:val="es-ES_tradnl"/>
        </w:rPr>
        <w:t>El 83.1% de San Salvador y un 93.1% de San Miguel considera muy buena o buena la calidad de atención en VICITS</w:t>
      </w:r>
      <w:r>
        <w:rPr>
          <w:rFonts w:ascii="Gill Sans MT" w:hAnsi="Gill Sans MT"/>
          <w:sz w:val="22"/>
          <w:szCs w:val="22"/>
          <w:lang w:val="es-ES_tradnl"/>
        </w:rPr>
        <w:t>.</w:t>
      </w:r>
    </w:p>
    <w:p w:rsidR="005D7D96" w:rsidRPr="00FF0EA6" w:rsidRDefault="005D7D96" w:rsidP="001635B4">
      <w:pPr>
        <w:spacing w:line="240" w:lineRule="auto"/>
        <w:jc w:val="left"/>
        <w:rPr>
          <w:rFonts w:ascii="Gill Sans MT" w:hAnsi="Gill Sans MT"/>
        </w:rPr>
      </w:pPr>
      <w:r w:rsidRPr="009D7792">
        <w:rPr>
          <w:rFonts w:ascii="Gill Sans MT" w:hAnsi="Gill Sans MT"/>
          <w:b/>
          <w:sz w:val="22"/>
          <w:szCs w:val="22"/>
        </w:rPr>
        <w:lastRenderedPageBreak/>
        <w:t xml:space="preserve">Discriminación en los </w:t>
      </w:r>
      <w:r>
        <w:rPr>
          <w:rFonts w:ascii="Gill Sans MT" w:hAnsi="Gill Sans MT"/>
          <w:b/>
          <w:sz w:val="22"/>
          <w:szCs w:val="22"/>
        </w:rPr>
        <w:t>s</w:t>
      </w:r>
      <w:r w:rsidRPr="009D7792">
        <w:rPr>
          <w:rFonts w:ascii="Gill Sans MT" w:hAnsi="Gill Sans MT"/>
          <w:b/>
          <w:sz w:val="22"/>
          <w:szCs w:val="22"/>
        </w:rPr>
        <w:t>ervicios de salud</w:t>
      </w:r>
      <w:r w:rsidR="00EB075D">
        <w:rPr>
          <w:rFonts w:ascii="Gill Sans MT" w:hAnsi="Gill Sans MT"/>
          <w:b/>
          <w:sz w:val="22"/>
          <w:szCs w:val="22"/>
        </w:rPr>
        <w:t xml:space="preserve">: </w:t>
      </w:r>
      <w:r w:rsidR="001635B4">
        <w:rPr>
          <w:rFonts w:ascii="Gill Sans MT" w:hAnsi="Gill Sans MT"/>
          <w:sz w:val="22"/>
          <w:szCs w:val="22"/>
        </w:rPr>
        <w:t>e</w:t>
      </w:r>
      <w:r w:rsidR="001635B4" w:rsidRPr="00A64058">
        <w:rPr>
          <w:rFonts w:ascii="Gill Sans MT" w:hAnsi="Gill Sans MT"/>
          <w:sz w:val="22"/>
          <w:szCs w:val="22"/>
        </w:rPr>
        <w:t xml:space="preserve">l Diagnóstico de necesidades de salud y servicios disponibles para </w:t>
      </w:r>
      <w:r w:rsidR="001635B4">
        <w:rPr>
          <w:rFonts w:ascii="Gill Sans MT" w:hAnsi="Gill Sans MT"/>
          <w:sz w:val="22"/>
          <w:szCs w:val="22"/>
        </w:rPr>
        <w:t>PT</w:t>
      </w:r>
      <w:r w:rsidR="001635B4" w:rsidRPr="00A64058">
        <w:rPr>
          <w:rFonts w:ascii="Gill Sans MT" w:hAnsi="Gill Sans MT"/>
          <w:sz w:val="22"/>
          <w:szCs w:val="22"/>
        </w:rPr>
        <w:t xml:space="preserve"> de El Salvador </w:t>
      </w:r>
      <w:r w:rsidR="001635B4">
        <w:rPr>
          <w:rFonts w:ascii="Gill Sans MT" w:hAnsi="Gill Sans MT"/>
          <w:sz w:val="22"/>
          <w:szCs w:val="22"/>
        </w:rPr>
        <w:t>(</w:t>
      </w:r>
      <w:r w:rsidR="001635B4" w:rsidRPr="00A64058">
        <w:rPr>
          <w:rFonts w:ascii="Gill Sans MT" w:hAnsi="Gill Sans MT"/>
          <w:sz w:val="22"/>
          <w:szCs w:val="22"/>
        </w:rPr>
        <w:t>2013</w:t>
      </w:r>
      <w:r w:rsidR="001635B4">
        <w:rPr>
          <w:rFonts w:ascii="Gill Sans MT" w:hAnsi="Gill Sans MT"/>
          <w:sz w:val="22"/>
          <w:szCs w:val="22"/>
        </w:rPr>
        <w:t>)</w:t>
      </w:r>
      <w:r w:rsidR="001635B4" w:rsidRPr="00A64058">
        <w:rPr>
          <w:rFonts w:ascii="Gill Sans MT" w:hAnsi="Gill Sans MT"/>
          <w:sz w:val="22"/>
          <w:szCs w:val="22"/>
        </w:rPr>
        <w:t>, revela que el 60 % aseveró que las actitudes de discriminación por parte del personal de salud influirían mucho sobre su decisión de acudir o no al centro</w:t>
      </w:r>
      <w:r w:rsidR="001635B4">
        <w:rPr>
          <w:rFonts w:ascii="Gill Sans MT" w:hAnsi="Gill Sans MT"/>
          <w:sz w:val="22"/>
          <w:szCs w:val="22"/>
        </w:rPr>
        <w:t>. M</w:t>
      </w:r>
      <w:r w:rsidR="001635B4" w:rsidRPr="00A64058">
        <w:rPr>
          <w:rFonts w:ascii="Gill Sans MT" w:hAnsi="Gill Sans MT"/>
          <w:sz w:val="22"/>
          <w:szCs w:val="22"/>
        </w:rPr>
        <w:t>ientras que a un 16.5 % le influiría un poco y al 18 % nada</w:t>
      </w:r>
      <w:r w:rsidR="001635B4">
        <w:rPr>
          <w:rFonts w:ascii="Gill Sans MT" w:hAnsi="Gill Sans MT"/>
          <w:sz w:val="22"/>
          <w:szCs w:val="22"/>
        </w:rPr>
        <w:t>.</w:t>
      </w: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REDES SOCIALES Y COMUNITARIAS:</w:t>
      </w:r>
    </w:p>
    <w:p w:rsidR="0017310C" w:rsidRDefault="0017310C" w:rsidP="0077341B">
      <w:pPr>
        <w:spacing w:line="240" w:lineRule="auto"/>
        <w:rPr>
          <w:rFonts w:ascii="Gill Sans MT" w:hAnsi="Gill Sans MT"/>
          <w:sz w:val="22"/>
        </w:rPr>
      </w:pPr>
      <w:r w:rsidRPr="0017310C">
        <w:rPr>
          <w:rFonts w:ascii="Gill Sans MT" w:hAnsi="Gill Sans MT"/>
          <w:sz w:val="22"/>
        </w:rPr>
        <w:t>Se encontraron 4 (57%) fueron evidencias favorables y 3 (43%) fueron evidencias limitantes.</w:t>
      </w:r>
    </w:p>
    <w:p w:rsidR="005D7D96" w:rsidRPr="005D7D96" w:rsidRDefault="005D7D96" w:rsidP="00EB075D">
      <w:pPr>
        <w:spacing w:after="240" w:line="240" w:lineRule="auto"/>
        <w:jc w:val="left"/>
        <w:rPr>
          <w:rFonts w:ascii="Gill Sans MT" w:eastAsia="Calibri" w:hAnsi="Gill Sans MT" w:cs="Times New Roman"/>
          <w:sz w:val="22"/>
          <w:szCs w:val="22"/>
          <w:lang w:val="es-SV" w:eastAsia="en-US"/>
        </w:rPr>
      </w:pPr>
      <w:r w:rsidRPr="005D7D96">
        <w:rPr>
          <w:rFonts w:ascii="Gill Sans MT" w:eastAsia="Calibri" w:hAnsi="Gill Sans MT" w:cs="Times New Roman"/>
          <w:b/>
          <w:sz w:val="22"/>
          <w:szCs w:val="22"/>
          <w:lang w:val="es-SV" w:eastAsia="en-US"/>
        </w:rPr>
        <w:t>Rol de la familia en la prevención</w:t>
      </w:r>
      <w:r w:rsidR="00EB075D">
        <w:rPr>
          <w:rFonts w:ascii="Gill Sans MT" w:eastAsia="Calibri" w:hAnsi="Gill Sans MT" w:cs="Times New Roman"/>
          <w:b/>
          <w:sz w:val="22"/>
          <w:szCs w:val="22"/>
          <w:lang w:val="es-SV" w:eastAsia="en-US"/>
        </w:rPr>
        <w:t xml:space="preserve">: </w:t>
      </w:r>
      <w:r w:rsidR="00EB075D">
        <w:rPr>
          <w:rFonts w:ascii="Gill Sans MT" w:eastAsia="Calibri" w:hAnsi="Gill Sans MT" w:cs="Times New Roman"/>
          <w:sz w:val="22"/>
          <w:szCs w:val="22"/>
          <w:lang w:val="es-SV" w:eastAsia="en-US"/>
        </w:rPr>
        <w:t>s</w:t>
      </w:r>
      <w:r w:rsidRPr="005D7D96">
        <w:rPr>
          <w:rFonts w:ascii="Gill Sans MT" w:eastAsia="Calibri" w:hAnsi="Gill Sans MT" w:cs="Times New Roman"/>
          <w:sz w:val="22"/>
          <w:szCs w:val="22"/>
          <w:lang w:val="es-SV" w:eastAsia="en-US"/>
        </w:rPr>
        <w:t>egún el Diagnóstico de necesidades de salud y servicios disponibles para PT de El Salvador (2013). El 40 % de las PT relata discusiones o problemas motivados por el hecho de ser trans con padres, hermanos u otros miembros de la familia, profesores, compañeros de estudio, o amigos.</w:t>
      </w:r>
    </w:p>
    <w:p w:rsidR="005D7D96" w:rsidRPr="005D7D96" w:rsidRDefault="005D7D96" w:rsidP="00EB075D">
      <w:pPr>
        <w:spacing w:line="240" w:lineRule="auto"/>
        <w:jc w:val="left"/>
        <w:rPr>
          <w:rFonts w:ascii="Gill Sans MT" w:eastAsia="Calibri" w:hAnsi="Gill Sans MT" w:cs="Times New Roman"/>
          <w:sz w:val="22"/>
          <w:szCs w:val="22"/>
          <w:lang w:val="es-SV" w:eastAsia="en-US"/>
        </w:rPr>
      </w:pPr>
      <w:r w:rsidRPr="005D7D96">
        <w:rPr>
          <w:rFonts w:ascii="Gill Sans MT" w:eastAsia="Calibri" w:hAnsi="Gill Sans MT" w:cs="Times New Roman"/>
          <w:b/>
          <w:sz w:val="22"/>
          <w:szCs w:val="22"/>
          <w:lang w:val="es-SV" w:eastAsia="en-US"/>
        </w:rPr>
        <w:t>Rol de las ONG en la Prevención</w:t>
      </w:r>
      <w:r w:rsidR="00EB075D">
        <w:rPr>
          <w:rFonts w:ascii="Gill Sans MT" w:eastAsia="Calibri" w:hAnsi="Gill Sans MT" w:cs="Times New Roman"/>
          <w:b/>
          <w:sz w:val="22"/>
          <w:szCs w:val="22"/>
          <w:lang w:val="es-SV" w:eastAsia="en-US"/>
        </w:rPr>
        <w:t xml:space="preserve">: </w:t>
      </w:r>
      <w:r w:rsidRPr="005D7D96">
        <w:rPr>
          <w:rFonts w:ascii="Gill Sans MT" w:eastAsia="Calibri" w:hAnsi="Gill Sans MT" w:cs="Times New Roman"/>
          <w:sz w:val="22"/>
          <w:szCs w:val="22"/>
          <w:lang w:val="es-SV" w:eastAsia="en-US"/>
        </w:rPr>
        <w:t>ASPIDH sensibiliza al personal de las clínicas de salud y PT sobre la importancia de usar el nombre social para evitar la discriminación. Brindan acompañamiento a los usuarios en temas de derechos humanos ya sea acto cometido por proveedores de salud y la policía y realizan capacitaciones al personal de MINSAL y PNC en temas sobre la Ley del VIH y la discriminación contra las PC.</w:t>
      </w:r>
    </w:p>
    <w:p w:rsidR="005D7D96" w:rsidRPr="005D7D96" w:rsidRDefault="005D7D96" w:rsidP="00EB075D">
      <w:pPr>
        <w:spacing w:after="240" w:line="259" w:lineRule="auto"/>
        <w:ind w:right="62"/>
        <w:jc w:val="left"/>
        <w:rPr>
          <w:rFonts w:ascii="Calibri" w:eastAsia="Calibri" w:hAnsi="Calibri" w:cs="Times New Roman"/>
          <w:sz w:val="22"/>
          <w:szCs w:val="22"/>
          <w:lang w:val="es-SV" w:eastAsia="en-US"/>
        </w:rPr>
      </w:pPr>
      <w:r w:rsidRPr="005D7D96">
        <w:rPr>
          <w:rFonts w:ascii="Gill Sans MT" w:eastAsia="Calibri" w:hAnsi="Gill Sans MT" w:cs="Times New Roman"/>
          <w:b/>
          <w:noProof/>
          <w:sz w:val="22"/>
          <w:szCs w:val="22"/>
          <w:lang w:val="es-SV" w:eastAsia="en-US"/>
        </w:rPr>
        <w:t>Rol de las ONGs en la abogacía</w:t>
      </w:r>
      <w:r w:rsidR="00EB075D">
        <w:rPr>
          <w:rFonts w:ascii="Gill Sans MT" w:eastAsia="Calibri" w:hAnsi="Gill Sans MT" w:cs="Times New Roman"/>
          <w:noProof/>
          <w:sz w:val="22"/>
          <w:szCs w:val="22"/>
          <w:lang w:val="es-SV" w:eastAsia="en-US"/>
        </w:rPr>
        <w:t>: e</w:t>
      </w:r>
      <w:r w:rsidRPr="005D7D96">
        <w:rPr>
          <w:rFonts w:ascii="Gill Sans MT" w:eastAsia="Calibri" w:hAnsi="Gill Sans MT" w:cs="Times New Roman"/>
          <w:sz w:val="22"/>
          <w:szCs w:val="22"/>
          <w:lang w:val="es-SV" w:eastAsia="en-US"/>
        </w:rPr>
        <w:t>n El Salvador existes cuatro organizaciones trans que realizan un trabajo de prevención y atención en función de VIH/ITS y derechos humanos en El Salvador son:</w:t>
      </w:r>
      <w:r w:rsidRPr="005D7D96">
        <w:rPr>
          <w:rFonts w:ascii="Gill Sans MT" w:eastAsia="Calibri" w:hAnsi="Gill Sans MT" w:cs="Times New Roman"/>
          <w:b/>
          <w:sz w:val="22"/>
          <w:szCs w:val="22"/>
          <w:lang w:val="es-SV" w:eastAsia="en-US"/>
        </w:rPr>
        <w:t xml:space="preserve"> </w:t>
      </w:r>
      <w:r w:rsidRPr="005D7D96">
        <w:rPr>
          <w:rFonts w:ascii="Gill Sans MT" w:eastAsia="Calibri" w:hAnsi="Gill Sans MT" w:cs="Times New Roman"/>
          <w:sz w:val="22"/>
          <w:szCs w:val="22"/>
          <w:lang w:val="es-SV" w:eastAsia="en-US"/>
        </w:rPr>
        <w:t>ASPIDH ARCOIRIS, COMCAVIS TRANS, DIKE LBGTI y CA.</w:t>
      </w: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ESTILOS DE VIDA DEL INDIVIDUO</w:t>
      </w:r>
    </w:p>
    <w:p w:rsidR="0017310C" w:rsidRDefault="0017310C" w:rsidP="0077341B">
      <w:pPr>
        <w:spacing w:line="240" w:lineRule="auto"/>
        <w:jc w:val="left"/>
        <w:rPr>
          <w:rFonts w:ascii="Gill Sans MT" w:hAnsi="Gill Sans MT"/>
          <w:sz w:val="22"/>
        </w:rPr>
      </w:pPr>
      <w:r w:rsidRPr="0017310C">
        <w:rPr>
          <w:rFonts w:ascii="Gill Sans MT" w:hAnsi="Gill Sans MT"/>
          <w:sz w:val="22"/>
        </w:rPr>
        <w:t>Se encontraron 5 (42%) fueron evidencias favorables y 7 (58%) fueron evidencias limitantes.</w:t>
      </w:r>
    </w:p>
    <w:p w:rsidR="00EB075D" w:rsidRDefault="005D7D96" w:rsidP="005D7D96">
      <w:pPr>
        <w:spacing w:line="240" w:lineRule="auto"/>
        <w:jc w:val="left"/>
        <w:rPr>
          <w:rFonts w:ascii="Gill Sans MT" w:hAnsi="Gill Sans MT"/>
          <w:vertAlign w:val="superscript"/>
          <w:lang w:val="es-ES_tradnl"/>
        </w:rPr>
      </w:pPr>
      <w:r w:rsidRPr="00A25443">
        <w:rPr>
          <w:rFonts w:ascii="Gill Sans MT" w:hAnsi="Gill Sans MT"/>
          <w:b/>
          <w:color w:val="000000"/>
          <w:sz w:val="22"/>
          <w:szCs w:val="22"/>
          <w:lang w:val="es-ES_tradnl"/>
        </w:rPr>
        <w:t>Conocimiento</w:t>
      </w:r>
      <w:r w:rsidR="00EB075D">
        <w:rPr>
          <w:rFonts w:ascii="Gill Sans MT" w:hAnsi="Gill Sans MT"/>
          <w:b/>
          <w:color w:val="000000"/>
          <w:sz w:val="22"/>
          <w:szCs w:val="22"/>
          <w:lang w:val="es-ES_tradnl"/>
        </w:rPr>
        <w:t xml:space="preserve">: </w:t>
      </w:r>
      <w:r w:rsidR="0067356D" w:rsidRPr="0067356D">
        <w:rPr>
          <w:rFonts w:ascii="Gill Sans MT" w:hAnsi="Gill Sans MT"/>
          <w:color w:val="000000"/>
          <w:sz w:val="22"/>
          <w:szCs w:val="22"/>
          <w:lang w:val="es-ES_tradnl"/>
        </w:rPr>
        <w:t>s</w:t>
      </w:r>
      <w:proofErr w:type="spellStart"/>
      <w:r w:rsidR="001635B4" w:rsidRPr="00E67C86">
        <w:rPr>
          <w:rFonts w:ascii="Gill Sans MT" w:hAnsi="Gill Sans MT"/>
          <w:sz w:val="22"/>
          <w:szCs w:val="22"/>
        </w:rPr>
        <w:t>egún</w:t>
      </w:r>
      <w:proofErr w:type="spellEnd"/>
      <w:r w:rsidR="001635B4" w:rsidRPr="00E67C86">
        <w:rPr>
          <w:rFonts w:ascii="Gill Sans MT" w:hAnsi="Gill Sans MT"/>
          <w:sz w:val="22"/>
          <w:szCs w:val="22"/>
        </w:rPr>
        <w:t xml:space="preserve"> la ECVC del 2010 el 11.3% conocen su estatus de VIH, de acuerdo a los resultados de la última prueba de VIH</w:t>
      </w:r>
      <w:r w:rsidR="001635B4">
        <w:rPr>
          <w:rFonts w:ascii="Gill Sans MT" w:hAnsi="Gill Sans MT"/>
          <w:sz w:val="22"/>
          <w:szCs w:val="22"/>
        </w:rPr>
        <w:t>.</w:t>
      </w:r>
    </w:p>
    <w:p w:rsidR="005D7D96" w:rsidRDefault="005D7D96" w:rsidP="005D7D96">
      <w:pPr>
        <w:spacing w:line="240" w:lineRule="auto"/>
        <w:jc w:val="left"/>
        <w:rPr>
          <w:rFonts w:ascii="Gill Sans MT" w:hAnsi="Gill Sans MT"/>
        </w:rPr>
      </w:pPr>
      <w:r w:rsidRPr="00BA44BC">
        <w:rPr>
          <w:rFonts w:ascii="Gill Sans MT" w:hAnsi="Gill Sans MT"/>
          <w:b/>
          <w:sz w:val="22"/>
          <w:szCs w:val="22"/>
          <w:lang w:val="es-ES_tradnl"/>
        </w:rPr>
        <w:t>Actitud</w:t>
      </w:r>
      <w:r w:rsidR="00EB075D">
        <w:rPr>
          <w:rFonts w:ascii="Gill Sans MT" w:hAnsi="Gill Sans MT"/>
          <w:b/>
          <w:sz w:val="22"/>
          <w:szCs w:val="22"/>
          <w:lang w:val="es-ES_tradnl"/>
        </w:rPr>
        <w:t xml:space="preserve">: </w:t>
      </w:r>
      <w:r w:rsidR="001635B4">
        <w:rPr>
          <w:rFonts w:ascii="Gill Sans MT" w:hAnsi="Gill Sans MT"/>
          <w:color w:val="000000"/>
          <w:sz w:val="22"/>
          <w:szCs w:val="22"/>
          <w:lang w:val="es-ES_tradnl"/>
        </w:rPr>
        <w:t>s</w:t>
      </w:r>
      <w:r w:rsidR="001635B4" w:rsidRPr="00A64058">
        <w:rPr>
          <w:rFonts w:ascii="Gill Sans MT" w:hAnsi="Gill Sans MT"/>
          <w:color w:val="000000"/>
          <w:sz w:val="22"/>
          <w:szCs w:val="22"/>
          <w:lang w:val="es-ES_tradnl"/>
        </w:rPr>
        <w:t xml:space="preserve">egún el Estudio de estimación de talla poblacional, encuesta de comportamiento sexual y </w:t>
      </w:r>
      <w:proofErr w:type="spellStart"/>
      <w:r w:rsidR="001635B4" w:rsidRPr="00A64058">
        <w:rPr>
          <w:rFonts w:ascii="Gill Sans MT" w:hAnsi="Gill Sans MT"/>
          <w:color w:val="000000"/>
          <w:sz w:val="22"/>
          <w:szCs w:val="22"/>
          <w:lang w:val="es-ES_tradnl"/>
        </w:rPr>
        <w:t>sero</w:t>
      </w:r>
      <w:proofErr w:type="spellEnd"/>
      <w:r w:rsidR="001635B4" w:rsidRPr="00A64058">
        <w:rPr>
          <w:rFonts w:ascii="Gill Sans MT" w:hAnsi="Gill Sans MT"/>
          <w:color w:val="000000"/>
          <w:sz w:val="22"/>
          <w:szCs w:val="22"/>
          <w:lang w:val="es-ES_tradnl"/>
        </w:rPr>
        <w:t xml:space="preserve">-prevalencia de VIH en </w:t>
      </w:r>
      <w:r w:rsidR="001635B4">
        <w:rPr>
          <w:rFonts w:ascii="Gill Sans MT" w:hAnsi="Gill Sans MT"/>
          <w:color w:val="000000"/>
          <w:sz w:val="22"/>
          <w:szCs w:val="22"/>
          <w:lang w:val="es-ES_tradnl"/>
        </w:rPr>
        <w:t>P</w:t>
      </w:r>
      <w:r w:rsidR="001635B4" w:rsidRPr="00A64058">
        <w:rPr>
          <w:rFonts w:ascii="Gill Sans MT" w:hAnsi="Gill Sans MT"/>
          <w:color w:val="000000"/>
          <w:sz w:val="22"/>
          <w:szCs w:val="22"/>
          <w:lang w:val="es-ES_tradnl"/>
        </w:rPr>
        <w:t>T de El Salvador</w:t>
      </w:r>
      <w:r w:rsidR="001635B4">
        <w:rPr>
          <w:rFonts w:ascii="Gill Sans MT" w:hAnsi="Gill Sans MT"/>
          <w:color w:val="000000"/>
          <w:sz w:val="22"/>
          <w:szCs w:val="22"/>
          <w:lang w:val="es-ES_tradnl"/>
        </w:rPr>
        <w:t xml:space="preserve"> (</w:t>
      </w:r>
      <w:r w:rsidR="001635B4" w:rsidRPr="00A64058">
        <w:rPr>
          <w:rFonts w:ascii="Gill Sans MT" w:hAnsi="Gill Sans MT"/>
          <w:color w:val="000000"/>
          <w:sz w:val="22"/>
          <w:szCs w:val="22"/>
          <w:lang w:val="es-ES_tradnl"/>
        </w:rPr>
        <w:t>2015</w:t>
      </w:r>
      <w:r w:rsidR="001635B4">
        <w:rPr>
          <w:rFonts w:ascii="Gill Sans MT" w:hAnsi="Gill Sans MT"/>
          <w:color w:val="000000"/>
          <w:sz w:val="22"/>
          <w:szCs w:val="22"/>
          <w:lang w:val="es-ES_tradnl"/>
        </w:rPr>
        <w:t xml:space="preserve">), se reportó que </w:t>
      </w:r>
      <w:r w:rsidR="001635B4" w:rsidRPr="00A64058">
        <w:rPr>
          <w:rFonts w:ascii="Gill Sans MT" w:hAnsi="Gill Sans MT"/>
          <w:sz w:val="22"/>
          <w:szCs w:val="22"/>
          <w:lang w:val="es-ES_tradnl"/>
        </w:rPr>
        <w:t xml:space="preserve">un 58.9% </w:t>
      </w:r>
      <w:r w:rsidR="001635B4">
        <w:rPr>
          <w:rFonts w:ascii="Gill Sans MT" w:hAnsi="Gill Sans MT"/>
          <w:sz w:val="22"/>
          <w:szCs w:val="22"/>
          <w:lang w:val="es-ES_tradnl"/>
        </w:rPr>
        <w:t xml:space="preserve">en San Salvador </w:t>
      </w:r>
      <w:r w:rsidR="001635B4" w:rsidRPr="00A64058">
        <w:rPr>
          <w:rFonts w:ascii="Gill Sans MT" w:hAnsi="Gill Sans MT"/>
          <w:sz w:val="22"/>
          <w:szCs w:val="22"/>
          <w:lang w:val="es-ES_tradnl"/>
        </w:rPr>
        <w:t>y un 53.6%</w:t>
      </w:r>
      <w:r w:rsidR="001635B4">
        <w:rPr>
          <w:rFonts w:ascii="Gill Sans MT" w:hAnsi="Gill Sans MT"/>
          <w:sz w:val="22"/>
          <w:szCs w:val="22"/>
          <w:lang w:val="es-ES_tradnl"/>
        </w:rPr>
        <w:t xml:space="preserve"> en San Miguel han buscado </w:t>
      </w:r>
      <w:r w:rsidR="001635B4" w:rsidRPr="00A64058">
        <w:rPr>
          <w:rFonts w:ascii="Gill Sans MT" w:hAnsi="Gill Sans MT"/>
          <w:sz w:val="22"/>
          <w:szCs w:val="22"/>
          <w:lang w:val="es-ES_tradnl"/>
        </w:rPr>
        <w:t>información sobre VIH</w:t>
      </w:r>
      <w:r w:rsidR="001635B4">
        <w:rPr>
          <w:rFonts w:ascii="Gill Sans MT" w:hAnsi="Gill Sans MT"/>
          <w:sz w:val="22"/>
          <w:szCs w:val="22"/>
          <w:lang w:val="es-ES_tradnl"/>
        </w:rPr>
        <w:t xml:space="preserve">. Los lugares de búsqueda son: un </w:t>
      </w:r>
      <w:r w:rsidR="001635B4" w:rsidRPr="00A64058">
        <w:rPr>
          <w:rFonts w:ascii="Gill Sans MT" w:hAnsi="Gill Sans MT"/>
          <w:sz w:val="22"/>
          <w:szCs w:val="22"/>
          <w:lang w:val="es-ES_tradnl"/>
        </w:rPr>
        <w:t xml:space="preserve">52.4% </w:t>
      </w:r>
      <w:r w:rsidR="001635B4">
        <w:rPr>
          <w:rFonts w:ascii="Gill Sans MT" w:hAnsi="Gill Sans MT"/>
          <w:sz w:val="22"/>
          <w:szCs w:val="22"/>
          <w:lang w:val="es-ES_tradnl"/>
        </w:rPr>
        <w:t xml:space="preserve">en San Salvador </w:t>
      </w:r>
      <w:r w:rsidR="001635B4" w:rsidRPr="00A64058">
        <w:rPr>
          <w:rFonts w:ascii="Gill Sans MT" w:hAnsi="Gill Sans MT"/>
          <w:sz w:val="22"/>
          <w:szCs w:val="22"/>
          <w:lang w:val="es-ES_tradnl"/>
        </w:rPr>
        <w:t xml:space="preserve">y el 51.9% </w:t>
      </w:r>
      <w:r w:rsidR="001635B4">
        <w:rPr>
          <w:rFonts w:ascii="Gill Sans MT" w:hAnsi="Gill Sans MT"/>
          <w:sz w:val="22"/>
          <w:szCs w:val="22"/>
          <w:lang w:val="es-ES_tradnl"/>
        </w:rPr>
        <w:t xml:space="preserve">en </w:t>
      </w:r>
      <w:r w:rsidR="001635B4" w:rsidRPr="00A64058">
        <w:rPr>
          <w:rFonts w:ascii="Gill Sans MT" w:hAnsi="Gill Sans MT"/>
          <w:sz w:val="22"/>
          <w:szCs w:val="22"/>
          <w:lang w:val="es-ES_tradnl"/>
        </w:rPr>
        <w:t>San Miguel lo hicieron en proyectos u organizaciones, mientras que un 13.6%</w:t>
      </w:r>
      <w:r w:rsidR="001635B4">
        <w:rPr>
          <w:rFonts w:ascii="Gill Sans MT" w:hAnsi="Gill Sans MT"/>
          <w:sz w:val="22"/>
          <w:szCs w:val="22"/>
          <w:lang w:val="es-ES_tradnl"/>
        </w:rPr>
        <w:t xml:space="preserve"> en San Salvador</w:t>
      </w:r>
      <w:r w:rsidR="001635B4" w:rsidRPr="00A64058">
        <w:rPr>
          <w:rFonts w:ascii="Gill Sans MT" w:hAnsi="Gill Sans MT"/>
          <w:sz w:val="22"/>
          <w:szCs w:val="22"/>
          <w:lang w:val="es-ES_tradnl"/>
        </w:rPr>
        <w:t xml:space="preserve"> y 6.2% </w:t>
      </w:r>
      <w:r w:rsidR="001635B4">
        <w:rPr>
          <w:rFonts w:ascii="Gill Sans MT" w:hAnsi="Gill Sans MT"/>
          <w:sz w:val="22"/>
          <w:szCs w:val="22"/>
          <w:lang w:val="es-ES_tradnl"/>
        </w:rPr>
        <w:t xml:space="preserve">en San Miguel </w:t>
      </w:r>
      <w:r w:rsidR="001635B4" w:rsidRPr="00A64058">
        <w:rPr>
          <w:rFonts w:ascii="Gill Sans MT" w:hAnsi="Gill Sans MT"/>
          <w:sz w:val="22"/>
          <w:szCs w:val="22"/>
          <w:lang w:val="es-ES_tradnl"/>
        </w:rPr>
        <w:t>buscaron información en las clínicas VICIT</w:t>
      </w:r>
      <w:r w:rsidR="001635B4" w:rsidRPr="00034F6D">
        <w:rPr>
          <w:rFonts w:ascii="Gill Sans MT" w:hAnsi="Gill Sans MT"/>
          <w:sz w:val="22"/>
          <w:szCs w:val="22"/>
          <w:lang w:val="es-ES_tradnl"/>
        </w:rPr>
        <w:t>S</w:t>
      </w:r>
      <w:r w:rsidR="001635B4" w:rsidRPr="00A64058">
        <w:rPr>
          <w:rFonts w:ascii="Gill Sans MT" w:hAnsi="Gill Sans MT"/>
          <w:sz w:val="22"/>
          <w:szCs w:val="22"/>
          <w:lang w:val="es-ES_tradnl"/>
        </w:rPr>
        <w:t>.</w:t>
      </w:r>
    </w:p>
    <w:p w:rsidR="001635B4" w:rsidRDefault="001635B4" w:rsidP="00EB075D">
      <w:pPr>
        <w:spacing w:line="240" w:lineRule="auto"/>
        <w:rPr>
          <w:rFonts w:ascii="Gill Sans MT" w:hAnsi="Gill Sans MT"/>
          <w:b/>
          <w:sz w:val="22"/>
          <w:szCs w:val="22"/>
        </w:rPr>
      </w:pPr>
      <w:r>
        <w:rPr>
          <w:rFonts w:ascii="Gill Sans MT" w:hAnsi="Gill Sans MT"/>
          <w:sz w:val="22"/>
          <w:lang w:val="es-ES_tradnl"/>
        </w:rPr>
        <w:t xml:space="preserve">El </w:t>
      </w:r>
      <w:r w:rsidRPr="00300D4F">
        <w:rPr>
          <w:rFonts w:ascii="Gill Sans MT" w:hAnsi="Gill Sans MT"/>
          <w:sz w:val="22"/>
          <w:lang w:val="es-ES_tradnl"/>
        </w:rPr>
        <w:t>81.5 % de mujeres trans saben dónde obtener condones</w:t>
      </w:r>
      <w:r>
        <w:rPr>
          <w:rFonts w:ascii="Gill Sans MT" w:hAnsi="Gill Sans MT"/>
          <w:sz w:val="22"/>
          <w:lang w:val="es-ES_tradnl"/>
        </w:rPr>
        <w:t xml:space="preserve"> </w:t>
      </w:r>
      <w:r w:rsidRPr="00300D4F">
        <w:rPr>
          <w:rFonts w:ascii="Gill Sans MT" w:hAnsi="Gill Sans MT"/>
          <w:sz w:val="22"/>
          <w:lang w:val="es-ES_tradnl"/>
        </w:rPr>
        <w:t>y refieren que los adquieren en</w:t>
      </w:r>
      <w:r>
        <w:rPr>
          <w:rFonts w:ascii="Gill Sans MT" w:hAnsi="Gill Sans MT"/>
          <w:sz w:val="22"/>
          <w:lang w:val="es-ES_tradnl"/>
        </w:rPr>
        <w:t xml:space="preserve"> </w:t>
      </w:r>
      <w:r w:rsidRPr="00300D4F">
        <w:rPr>
          <w:rFonts w:ascii="Gill Sans MT" w:hAnsi="Gill Sans MT"/>
          <w:sz w:val="22"/>
          <w:lang w:val="es-ES_tradnl"/>
        </w:rPr>
        <w:t>farmacias, unidades de salud, hospitales</w:t>
      </w:r>
      <w:r>
        <w:rPr>
          <w:rFonts w:ascii="Gill Sans MT" w:hAnsi="Gill Sans MT"/>
          <w:sz w:val="22"/>
          <w:lang w:val="es-ES_tradnl"/>
        </w:rPr>
        <w:t xml:space="preserve"> </w:t>
      </w:r>
      <w:r w:rsidRPr="00300D4F">
        <w:rPr>
          <w:rFonts w:ascii="Gill Sans MT" w:hAnsi="Gill Sans MT"/>
          <w:sz w:val="22"/>
          <w:lang w:val="es-ES_tradnl"/>
        </w:rPr>
        <w:t>y clínicas</w:t>
      </w:r>
      <w:r>
        <w:rPr>
          <w:rFonts w:ascii="Gill Sans MT" w:hAnsi="Gill Sans MT"/>
          <w:sz w:val="22"/>
          <w:lang w:val="es-ES_tradnl"/>
        </w:rPr>
        <w:t xml:space="preserve"> </w:t>
      </w:r>
      <w:r w:rsidRPr="00300D4F">
        <w:rPr>
          <w:rFonts w:ascii="Gill Sans MT" w:hAnsi="Gill Sans MT"/>
          <w:sz w:val="22"/>
          <w:lang w:val="es-ES_tradnl"/>
        </w:rPr>
        <w:t>privadas</w:t>
      </w:r>
      <w:r>
        <w:rPr>
          <w:rFonts w:ascii="Gill Sans MT" w:hAnsi="Gill Sans MT"/>
          <w:sz w:val="22"/>
          <w:lang w:val="es-ES_tradnl"/>
        </w:rPr>
        <w:t>.</w:t>
      </w:r>
      <w:r>
        <w:rPr>
          <w:rFonts w:ascii="Gill Sans MT" w:hAnsi="Gill Sans MT"/>
          <w:b/>
          <w:sz w:val="22"/>
          <w:szCs w:val="22"/>
        </w:rPr>
        <w:t xml:space="preserve"> </w:t>
      </w:r>
    </w:p>
    <w:p w:rsidR="001635B4" w:rsidRDefault="001635B4" w:rsidP="00F24DC4">
      <w:pPr>
        <w:spacing w:line="240" w:lineRule="auto"/>
        <w:rPr>
          <w:rFonts w:ascii="Gill Sans MT" w:hAnsi="Gill Sans MT"/>
          <w:color w:val="000000"/>
          <w:sz w:val="22"/>
          <w:lang w:val="es-ES_tradnl"/>
        </w:rPr>
      </w:pPr>
      <w:r w:rsidRPr="00A64058">
        <w:rPr>
          <w:rFonts w:ascii="Gill Sans MT" w:hAnsi="Gill Sans MT"/>
          <w:b/>
          <w:sz w:val="22"/>
          <w:lang w:val="es-ES_tradnl"/>
        </w:rPr>
        <w:t>Uso de condón</w:t>
      </w:r>
      <w:r w:rsidR="00F24DC4">
        <w:rPr>
          <w:rFonts w:ascii="Gill Sans MT" w:hAnsi="Gill Sans MT"/>
          <w:b/>
          <w:sz w:val="22"/>
          <w:lang w:val="es-ES_tradnl"/>
        </w:rPr>
        <w:t xml:space="preserve">: </w:t>
      </w:r>
      <w:r w:rsidR="0067356D">
        <w:rPr>
          <w:rFonts w:ascii="Gill Sans MT" w:hAnsi="Gill Sans MT"/>
          <w:sz w:val="22"/>
          <w:lang w:val="es-ES_tradnl"/>
        </w:rPr>
        <w:t xml:space="preserve">el </w:t>
      </w:r>
      <w:r>
        <w:rPr>
          <w:rFonts w:ascii="Gill Sans MT" w:hAnsi="Gill Sans MT"/>
          <w:color w:val="000000"/>
          <w:sz w:val="22"/>
          <w:lang w:val="es-ES_tradnl"/>
        </w:rPr>
        <w:t xml:space="preserve">58% en San Salvador y 63.8% en San Miguel usaron el condón </w:t>
      </w:r>
      <w:r w:rsidR="0067356D">
        <w:rPr>
          <w:rFonts w:ascii="Gill Sans MT" w:hAnsi="Gill Sans MT"/>
          <w:color w:val="000000"/>
          <w:sz w:val="22"/>
          <w:lang w:val="es-ES_tradnl"/>
        </w:rPr>
        <w:t xml:space="preserve">con parejas estables </w:t>
      </w:r>
      <w:r>
        <w:rPr>
          <w:rFonts w:ascii="Gill Sans MT" w:hAnsi="Gill Sans MT"/>
          <w:color w:val="000000"/>
          <w:sz w:val="22"/>
          <w:lang w:val="es-ES_tradnl"/>
        </w:rPr>
        <w:t xml:space="preserve">en la última relación sexual. </w:t>
      </w:r>
      <w:r w:rsidR="0067356D">
        <w:rPr>
          <w:rFonts w:ascii="Gill Sans MT" w:hAnsi="Gill Sans MT"/>
          <w:color w:val="000000"/>
          <w:sz w:val="22"/>
          <w:lang w:val="es-ES_tradnl"/>
        </w:rPr>
        <w:t>E</w:t>
      </w:r>
      <w:r>
        <w:rPr>
          <w:rFonts w:ascii="Gill Sans MT" w:hAnsi="Gill Sans MT"/>
          <w:color w:val="000000"/>
          <w:sz w:val="22"/>
          <w:lang w:val="es-ES_tradnl"/>
        </w:rPr>
        <w:t xml:space="preserve">l 45% de las PT hizo uso del condón en los últimos 12 meses. </w:t>
      </w:r>
      <w:r w:rsidR="0067356D">
        <w:rPr>
          <w:rFonts w:ascii="Gill Sans MT" w:hAnsi="Gill Sans MT"/>
          <w:color w:val="000000"/>
          <w:sz w:val="22"/>
          <w:lang w:val="es-ES_tradnl"/>
        </w:rPr>
        <w:t>En los últimos 12 meses e</w:t>
      </w:r>
      <w:r>
        <w:rPr>
          <w:rFonts w:ascii="Gill Sans MT" w:hAnsi="Gill Sans MT"/>
          <w:color w:val="000000"/>
          <w:sz w:val="22"/>
          <w:lang w:val="es-ES_tradnl"/>
        </w:rPr>
        <w:t xml:space="preserve">l tipo de sexo con su pareja estable fue: anal receptivo 69%, </w:t>
      </w:r>
      <w:proofErr w:type="spellStart"/>
      <w:r>
        <w:rPr>
          <w:rFonts w:ascii="Gill Sans MT" w:hAnsi="Gill Sans MT"/>
          <w:color w:val="000000"/>
          <w:sz w:val="22"/>
          <w:lang w:val="es-ES_tradnl"/>
        </w:rPr>
        <w:t>insertivo</w:t>
      </w:r>
      <w:proofErr w:type="spellEnd"/>
      <w:r>
        <w:rPr>
          <w:rFonts w:ascii="Gill Sans MT" w:hAnsi="Gill Sans MT"/>
          <w:color w:val="000000"/>
          <w:sz w:val="22"/>
          <w:lang w:val="es-ES_tradnl"/>
        </w:rPr>
        <w:t xml:space="preserve"> 14%, oral 84%.</w:t>
      </w:r>
    </w:p>
    <w:p w:rsidR="001635B4" w:rsidRDefault="0067356D" w:rsidP="001635B4">
      <w:pPr>
        <w:spacing w:line="240" w:lineRule="auto"/>
        <w:jc w:val="left"/>
        <w:rPr>
          <w:rFonts w:ascii="Gill Sans MT" w:hAnsi="Gill Sans MT"/>
          <w:color w:val="000000"/>
          <w:sz w:val="22"/>
          <w:lang w:val="es-ES_tradnl"/>
        </w:rPr>
      </w:pPr>
      <w:r w:rsidRPr="0067356D">
        <w:rPr>
          <w:rFonts w:ascii="Gill Sans MT" w:hAnsi="Gill Sans MT"/>
          <w:color w:val="000000"/>
          <w:sz w:val="22"/>
          <w:lang w:val="es-ES_tradnl"/>
        </w:rPr>
        <w:t>En p</w:t>
      </w:r>
      <w:r w:rsidR="001635B4" w:rsidRPr="0067356D">
        <w:rPr>
          <w:rFonts w:ascii="Gill Sans MT" w:hAnsi="Gill Sans MT"/>
          <w:color w:val="000000"/>
          <w:sz w:val="22"/>
          <w:lang w:val="es-ES_tradnl"/>
        </w:rPr>
        <w:t>arejas ocasionales</w:t>
      </w:r>
      <w:r w:rsidR="001635B4">
        <w:rPr>
          <w:rFonts w:ascii="Gill Sans MT" w:hAnsi="Gill Sans MT"/>
          <w:color w:val="000000"/>
          <w:sz w:val="22"/>
          <w:lang w:val="es-ES_tradnl"/>
        </w:rPr>
        <w:t xml:space="preserve"> el </w:t>
      </w:r>
      <w:r w:rsidR="001635B4">
        <w:rPr>
          <w:rFonts w:ascii="Gill Sans MT" w:hAnsi="Gill Sans MT"/>
          <w:sz w:val="22"/>
          <w:lang w:val="es-ES_tradnl"/>
        </w:rPr>
        <w:t xml:space="preserve">82.4% </w:t>
      </w:r>
      <w:r w:rsidR="001635B4">
        <w:rPr>
          <w:rFonts w:ascii="Gill Sans MT" w:hAnsi="Gill Sans MT"/>
          <w:color w:val="000000"/>
          <w:sz w:val="22"/>
          <w:lang w:val="es-ES_tradnl"/>
        </w:rPr>
        <w:t xml:space="preserve">San Salvador </w:t>
      </w:r>
      <w:r w:rsidR="001635B4">
        <w:rPr>
          <w:rFonts w:ascii="Gill Sans MT" w:hAnsi="Gill Sans MT"/>
          <w:sz w:val="22"/>
          <w:lang w:val="es-ES_tradnl"/>
        </w:rPr>
        <w:t>y 76.4% en San Miguel</w:t>
      </w:r>
      <w:r>
        <w:rPr>
          <w:rFonts w:ascii="Gill Sans MT" w:hAnsi="Gill Sans MT"/>
          <w:sz w:val="22"/>
          <w:lang w:val="es-ES_tradnl"/>
        </w:rPr>
        <w:t>,</w:t>
      </w:r>
      <w:r w:rsidR="001635B4">
        <w:rPr>
          <w:rFonts w:ascii="Gill Sans MT" w:hAnsi="Gill Sans MT"/>
          <w:sz w:val="22"/>
          <w:lang w:val="es-ES_tradnl"/>
        </w:rPr>
        <w:t xml:space="preserve"> </w:t>
      </w:r>
      <w:r w:rsidR="001635B4">
        <w:rPr>
          <w:rFonts w:ascii="Gill Sans MT" w:hAnsi="Gill Sans MT"/>
          <w:color w:val="000000"/>
          <w:sz w:val="22"/>
          <w:lang w:val="es-ES_tradnl"/>
        </w:rPr>
        <w:t>usaron el condón en la última relación sexual. El 65% utilizó el condón de forma consistente en los últimos 12 meses.</w:t>
      </w:r>
    </w:p>
    <w:p w:rsidR="001635B4" w:rsidRPr="00806C4A" w:rsidRDefault="001635B4" w:rsidP="001635B4">
      <w:pPr>
        <w:spacing w:line="240" w:lineRule="auto"/>
        <w:jc w:val="left"/>
        <w:rPr>
          <w:rFonts w:ascii="Gill Sans MT" w:hAnsi="Gill Sans MT"/>
          <w:color w:val="000000"/>
          <w:sz w:val="22"/>
          <w:vertAlign w:val="superscript"/>
          <w:lang w:val="es-ES_tradnl"/>
        </w:rPr>
      </w:pPr>
      <w:r w:rsidRPr="0067356D">
        <w:rPr>
          <w:rFonts w:ascii="Gill Sans MT" w:hAnsi="Gill Sans MT"/>
          <w:color w:val="000000"/>
          <w:sz w:val="22"/>
          <w:lang w:val="es-ES_tradnl"/>
        </w:rPr>
        <w:t>Con cliente</w:t>
      </w:r>
      <w:r w:rsidR="0067356D">
        <w:rPr>
          <w:rFonts w:ascii="Gill Sans MT" w:hAnsi="Gill Sans MT"/>
          <w:color w:val="000000"/>
          <w:sz w:val="22"/>
          <w:lang w:val="es-ES_tradnl"/>
        </w:rPr>
        <w:t>,</w:t>
      </w:r>
      <w:r>
        <w:rPr>
          <w:rFonts w:ascii="Gill Sans MT" w:hAnsi="Gill Sans MT"/>
          <w:color w:val="000000"/>
          <w:sz w:val="22"/>
          <w:lang w:val="es-ES_tradnl"/>
        </w:rPr>
        <w:t xml:space="preserve"> </w:t>
      </w:r>
      <w:r>
        <w:rPr>
          <w:rFonts w:ascii="Gill Sans MT" w:hAnsi="Gill Sans MT"/>
          <w:sz w:val="22"/>
          <w:lang w:val="es-ES_tradnl"/>
        </w:rPr>
        <w:t xml:space="preserve">el </w:t>
      </w:r>
      <w:r w:rsidRPr="00A64058">
        <w:rPr>
          <w:rFonts w:ascii="Gill Sans MT" w:hAnsi="Gill Sans MT"/>
          <w:sz w:val="22"/>
          <w:lang w:val="es-ES_tradnl"/>
        </w:rPr>
        <w:t>93.9%</w:t>
      </w:r>
      <w:r>
        <w:rPr>
          <w:rFonts w:ascii="Gill Sans MT" w:hAnsi="Gill Sans MT"/>
          <w:sz w:val="22"/>
          <w:lang w:val="es-ES_tradnl"/>
        </w:rPr>
        <w:t xml:space="preserve"> en San Salvador y 82.8% de San Miguel</w:t>
      </w:r>
      <w:r w:rsidR="0067356D">
        <w:rPr>
          <w:rFonts w:ascii="Gill Sans MT" w:hAnsi="Gill Sans MT"/>
          <w:sz w:val="22"/>
          <w:lang w:val="es-ES_tradnl"/>
        </w:rPr>
        <w:t>,</w:t>
      </w:r>
      <w:r>
        <w:rPr>
          <w:rFonts w:ascii="Gill Sans MT" w:hAnsi="Gill Sans MT"/>
          <w:sz w:val="22"/>
          <w:lang w:val="es-ES_tradnl"/>
        </w:rPr>
        <w:t xml:space="preserve"> usaron el condón en la última relación sexual con cliente. El 85% reportó uso consistente del condón en los últimos 12 meses.</w:t>
      </w:r>
    </w:p>
    <w:p w:rsidR="00F24DC4" w:rsidRDefault="005D7D96" w:rsidP="00F24DC4">
      <w:pPr>
        <w:spacing w:line="240" w:lineRule="auto"/>
        <w:rPr>
          <w:rFonts w:ascii="Gill Sans MT" w:hAnsi="Gill Sans MT"/>
          <w:sz w:val="22"/>
          <w:szCs w:val="22"/>
        </w:rPr>
      </w:pPr>
      <w:r>
        <w:rPr>
          <w:rFonts w:ascii="Gill Sans MT" w:hAnsi="Gill Sans MT"/>
          <w:b/>
          <w:sz w:val="22"/>
          <w:szCs w:val="22"/>
        </w:rPr>
        <w:t>Prueba de VIH</w:t>
      </w:r>
      <w:r w:rsidR="00EB075D">
        <w:rPr>
          <w:rFonts w:ascii="Gill Sans MT" w:hAnsi="Gill Sans MT"/>
          <w:b/>
          <w:sz w:val="22"/>
          <w:szCs w:val="22"/>
        </w:rPr>
        <w:t xml:space="preserve">: </w:t>
      </w:r>
      <w:r w:rsidR="00F24DC4">
        <w:rPr>
          <w:rFonts w:ascii="Gill Sans MT" w:hAnsi="Gill Sans MT"/>
          <w:sz w:val="22"/>
          <w:szCs w:val="22"/>
        </w:rPr>
        <w:t>según los resultados de la ECVC en el 2010 se reportó que el 80% se ha realizó la prueba de VIH alguna vez.</w:t>
      </w:r>
      <w:r w:rsidR="00F24DC4" w:rsidRPr="00EF18EE">
        <w:rPr>
          <w:rFonts w:ascii="Gill Sans MT" w:hAnsi="Gill Sans MT"/>
          <w:sz w:val="22"/>
          <w:szCs w:val="22"/>
        </w:rPr>
        <w:t xml:space="preserve"> </w:t>
      </w:r>
      <w:r w:rsidR="00F24DC4">
        <w:rPr>
          <w:rFonts w:ascii="Gill Sans MT" w:hAnsi="Gill Sans MT"/>
          <w:sz w:val="22"/>
          <w:szCs w:val="22"/>
        </w:rPr>
        <w:t xml:space="preserve">El 83.8% recibieron los resultados de la última </w:t>
      </w:r>
      <w:r w:rsidR="00F24DC4" w:rsidRPr="00F24DC4">
        <w:rPr>
          <w:rFonts w:ascii="Gill Sans MT" w:hAnsi="Gill Sans MT"/>
          <w:sz w:val="22"/>
          <w:szCs w:val="22"/>
        </w:rPr>
        <w:t>prueba.</w:t>
      </w:r>
    </w:p>
    <w:p w:rsidR="00F24DC4" w:rsidRDefault="00F24DC4" w:rsidP="00F24DC4">
      <w:pPr>
        <w:spacing w:line="240" w:lineRule="auto"/>
        <w:rPr>
          <w:rFonts w:ascii="Gill Sans MT" w:hAnsi="Gill Sans MT"/>
          <w:sz w:val="22"/>
          <w:szCs w:val="22"/>
        </w:rPr>
      </w:pPr>
      <w:r w:rsidRPr="00CC31C2">
        <w:rPr>
          <w:rFonts w:ascii="Gill Sans MT" w:hAnsi="Gill Sans MT"/>
          <w:sz w:val="22"/>
          <w:szCs w:val="22"/>
          <w:u w:val="single"/>
        </w:rPr>
        <w:t>Lugar donde se realizó la prueba de VIH</w:t>
      </w:r>
      <w:r>
        <w:rPr>
          <w:rFonts w:ascii="Gill Sans MT" w:hAnsi="Gill Sans MT"/>
          <w:sz w:val="22"/>
          <w:szCs w:val="22"/>
        </w:rPr>
        <w:t>: el 42% se realizó en el Hospital, el 20.5% en clínica móvil, 12.3% en Centro de Salud y 9.6% en Entre Amigos y 16.4% en otro lugar.</w:t>
      </w:r>
    </w:p>
    <w:p w:rsidR="00F24DC4" w:rsidRPr="00806C4A" w:rsidRDefault="00F24DC4" w:rsidP="00F24DC4">
      <w:pPr>
        <w:spacing w:line="240" w:lineRule="auto"/>
        <w:rPr>
          <w:rFonts w:ascii="Gill Sans MT" w:hAnsi="Gill Sans MT"/>
          <w:sz w:val="22"/>
          <w:szCs w:val="22"/>
          <w:vertAlign w:val="superscript"/>
        </w:rPr>
      </w:pPr>
      <w:r w:rsidRPr="00D21000">
        <w:rPr>
          <w:rFonts w:ascii="Gill Sans MT" w:hAnsi="Gill Sans MT"/>
          <w:sz w:val="22"/>
          <w:szCs w:val="22"/>
          <w:u w:val="single"/>
        </w:rPr>
        <w:t>Periodo en que se realizó la prueba</w:t>
      </w:r>
      <w:r>
        <w:rPr>
          <w:rFonts w:ascii="Gill Sans MT" w:hAnsi="Gill Sans MT"/>
          <w:sz w:val="22"/>
          <w:szCs w:val="22"/>
        </w:rPr>
        <w:t>: 57% menos de 6 meses, 5.4% entre 7 y 12 meses, 14.3% entre 1 y 2 años y 28.6% más de 2 años.</w:t>
      </w:r>
    </w:p>
    <w:p w:rsidR="00F24DC4" w:rsidRDefault="00F24DC4" w:rsidP="00F24DC4">
      <w:pPr>
        <w:spacing w:line="240" w:lineRule="auto"/>
        <w:rPr>
          <w:rFonts w:ascii="Gill Sans MT" w:hAnsi="Gill Sans MT"/>
          <w:sz w:val="22"/>
          <w:szCs w:val="22"/>
        </w:rPr>
      </w:pPr>
      <w:r>
        <w:rPr>
          <w:rFonts w:ascii="Gill Sans MT" w:hAnsi="Gill Sans MT"/>
          <w:b/>
          <w:sz w:val="22"/>
          <w:szCs w:val="22"/>
        </w:rPr>
        <w:t xml:space="preserve">Prácticas sexuales de riesgo: </w:t>
      </w:r>
      <w:r w:rsidRPr="00F24DC4">
        <w:rPr>
          <w:rFonts w:ascii="Gill Sans MT" w:hAnsi="Gill Sans MT"/>
          <w:sz w:val="22"/>
          <w:szCs w:val="22"/>
        </w:rPr>
        <w:t>e</w:t>
      </w:r>
      <w:r w:rsidRPr="00ED0C6B">
        <w:rPr>
          <w:rFonts w:ascii="Gill Sans MT" w:hAnsi="Gill Sans MT"/>
          <w:sz w:val="22"/>
          <w:szCs w:val="22"/>
        </w:rPr>
        <w:t>l 13.8% de PT tuvo relaciones sexuales con una persona que vive en el país visitado y el 41.5% tuvo sexo con un hombre extranjero en los últimos 12 meses</w:t>
      </w:r>
      <w:r w:rsidRPr="00F24DC4">
        <w:rPr>
          <w:rFonts w:ascii="Gill Sans MT" w:hAnsi="Gill Sans MT"/>
          <w:sz w:val="22"/>
          <w:szCs w:val="22"/>
        </w:rPr>
        <w:t>.</w:t>
      </w:r>
      <w:r w:rsidRPr="00F24DC4">
        <w:rPr>
          <w:rFonts w:ascii="Gill Sans MT" w:hAnsi="Gill Sans MT"/>
          <w:sz w:val="22"/>
          <w:szCs w:val="22"/>
          <w:vertAlign w:val="superscript"/>
        </w:rPr>
        <w:t xml:space="preserve"> </w:t>
      </w:r>
      <w:r w:rsidRPr="00F24DC4">
        <w:rPr>
          <w:rFonts w:ascii="Gill Sans MT" w:hAnsi="Gill Sans MT"/>
          <w:sz w:val="22"/>
          <w:szCs w:val="22"/>
        </w:rPr>
        <w:t>El</w:t>
      </w:r>
      <w:r w:rsidRPr="00FA41F1">
        <w:rPr>
          <w:rFonts w:ascii="Gill Sans MT" w:hAnsi="Gill Sans MT"/>
          <w:sz w:val="22"/>
          <w:szCs w:val="22"/>
        </w:rPr>
        <w:t xml:space="preserve"> 75% de las PT tuvieron relaciones sexuales con parejas ocasionales en los últimos 12 meses</w:t>
      </w:r>
      <w:r>
        <w:rPr>
          <w:rFonts w:ascii="Gill Sans MT" w:hAnsi="Gill Sans MT"/>
          <w:sz w:val="22"/>
          <w:szCs w:val="22"/>
        </w:rPr>
        <w:t>.</w:t>
      </w:r>
    </w:p>
    <w:p w:rsidR="00F24DC4" w:rsidRPr="006665E2" w:rsidRDefault="00F24DC4" w:rsidP="00F24DC4">
      <w:pPr>
        <w:spacing w:line="240" w:lineRule="auto"/>
        <w:jc w:val="left"/>
        <w:rPr>
          <w:rFonts w:ascii="Gill Sans MT" w:hAnsi="Gill Sans MT"/>
          <w:sz w:val="22"/>
          <w:szCs w:val="22"/>
          <w:vertAlign w:val="superscript"/>
        </w:rPr>
      </w:pPr>
      <w:r w:rsidRPr="00FA41F1">
        <w:rPr>
          <w:rFonts w:ascii="Gill Sans MT" w:hAnsi="Gill Sans MT"/>
          <w:sz w:val="22"/>
          <w:szCs w:val="22"/>
          <w:u w:val="single"/>
        </w:rPr>
        <w:lastRenderedPageBreak/>
        <w:t>Lugar donde consiguen clientes</w:t>
      </w:r>
      <w:r>
        <w:rPr>
          <w:rFonts w:ascii="Gill Sans MT" w:hAnsi="Gill Sans MT"/>
          <w:sz w:val="22"/>
          <w:szCs w:val="22"/>
        </w:rPr>
        <w:t>. el 85% vendieron sexo en los últimos 12 meses conseguían sus clientes en la calle. El 87% tienen relaciones a cambio de dinero solamente con hombres.</w:t>
      </w:r>
    </w:p>
    <w:p w:rsidR="00F24DC4" w:rsidRPr="0067356D" w:rsidRDefault="00F24DC4" w:rsidP="00F24DC4">
      <w:pPr>
        <w:spacing w:line="240" w:lineRule="auto"/>
        <w:jc w:val="left"/>
        <w:rPr>
          <w:rFonts w:ascii="Gill Sans MT" w:hAnsi="Gill Sans MT"/>
          <w:sz w:val="22"/>
          <w:lang w:val="es-ES_tradnl"/>
        </w:rPr>
      </w:pPr>
      <w:r w:rsidRPr="00C1464E">
        <w:rPr>
          <w:rFonts w:ascii="Gill Sans MT" w:hAnsi="Gill Sans MT"/>
          <w:b/>
          <w:spacing w:val="-11"/>
          <w:sz w:val="22"/>
          <w:szCs w:val="22"/>
          <w:shd w:val="clear" w:color="auto" w:fill="FFFFFF"/>
        </w:rPr>
        <w:t>Utilización de hormona</w:t>
      </w:r>
      <w:r>
        <w:rPr>
          <w:rFonts w:ascii="Gill Sans MT" w:hAnsi="Gill Sans MT"/>
          <w:b/>
          <w:spacing w:val="-11"/>
          <w:sz w:val="22"/>
          <w:szCs w:val="22"/>
          <w:shd w:val="clear" w:color="auto" w:fill="FFFFFF"/>
        </w:rPr>
        <w:t xml:space="preserve">s: </w:t>
      </w:r>
      <w:r w:rsidR="0067356D">
        <w:rPr>
          <w:rFonts w:ascii="Gill Sans MT" w:hAnsi="Gill Sans MT"/>
          <w:spacing w:val="-11"/>
          <w:sz w:val="22"/>
          <w:szCs w:val="22"/>
          <w:shd w:val="clear" w:color="auto" w:fill="FFFFFF"/>
        </w:rPr>
        <w:t xml:space="preserve">la </w:t>
      </w:r>
      <w:proofErr w:type="spellStart"/>
      <w:r w:rsidR="0067356D">
        <w:rPr>
          <w:rFonts w:ascii="Gill Sans MT" w:hAnsi="Gill Sans MT"/>
          <w:spacing w:val="-11"/>
          <w:sz w:val="22"/>
          <w:szCs w:val="22"/>
          <w:shd w:val="clear" w:color="auto" w:fill="FFFFFF"/>
        </w:rPr>
        <w:t>e</w:t>
      </w:r>
      <w:proofErr w:type="spellEnd"/>
      <w:r w:rsidRPr="00C1464E">
        <w:rPr>
          <w:rFonts w:ascii="Gill Sans MT" w:hAnsi="Gill Sans MT"/>
          <w:sz w:val="22"/>
          <w:lang w:val="es-ES_tradnl"/>
        </w:rPr>
        <w:t xml:space="preserve">dad en que iniciaron a </w:t>
      </w:r>
      <w:proofErr w:type="spellStart"/>
      <w:r w:rsidRPr="00C1464E">
        <w:rPr>
          <w:rFonts w:ascii="Gill Sans MT" w:hAnsi="Gill Sans MT"/>
          <w:sz w:val="22"/>
          <w:lang w:val="es-ES_tradnl"/>
        </w:rPr>
        <w:t>hormonizarse</w:t>
      </w:r>
      <w:proofErr w:type="spellEnd"/>
      <w:r w:rsidRPr="00C1464E">
        <w:rPr>
          <w:rFonts w:ascii="Gill Sans MT" w:hAnsi="Gill Sans MT"/>
          <w:sz w:val="22"/>
          <w:lang w:val="es-ES_tradnl"/>
        </w:rPr>
        <w:t xml:space="preserve"> fue: después </w:t>
      </w:r>
      <w:r w:rsidR="0067356D">
        <w:rPr>
          <w:rFonts w:ascii="Gill Sans MT" w:hAnsi="Gill Sans MT"/>
          <w:sz w:val="22"/>
          <w:lang w:val="es-ES_tradnl"/>
        </w:rPr>
        <w:t>a</w:t>
      </w:r>
      <w:r w:rsidRPr="00C1464E">
        <w:rPr>
          <w:rFonts w:ascii="Gill Sans MT" w:hAnsi="Gill Sans MT"/>
          <w:sz w:val="22"/>
          <w:lang w:val="es-ES_tradnl"/>
        </w:rPr>
        <w:t xml:space="preserve"> los 15 años y se reporta un 41.3% </w:t>
      </w:r>
      <w:r w:rsidR="0067356D">
        <w:rPr>
          <w:rFonts w:ascii="Gill Sans MT" w:hAnsi="Gill Sans MT"/>
          <w:sz w:val="22"/>
          <w:lang w:val="es-ES_tradnl"/>
        </w:rPr>
        <w:t xml:space="preserve">en </w:t>
      </w:r>
      <w:r w:rsidRPr="00C1464E">
        <w:rPr>
          <w:rFonts w:ascii="Gill Sans MT" w:hAnsi="Gill Sans MT"/>
          <w:sz w:val="22"/>
          <w:lang w:val="es-ES_tradnl"/>
        </w:rPr>
        <w:t xml:space="preserve">San Salvador y </w:t>
      </w:r>
      <w:r w:rsidR="0067356D" w:rsidRPr="00C1464E">
        <w:rPr>
          <w:rFonts w:ascii="Gill Sans MT" w:hAnsi="Gill Sans MT"/>
          <w:sz w:val="22"/>
          <w:lang w:val="es-ES_tradnl"/>
        </w:rPr>
        <w:t xml:space="preserve">13.4% </w:t>
      </w:r>
      <w:r w:rsidR="0067356D">
        <w:rPr>
          <w:rFonts w:ascii="Gill Sans MT" w:hAnsi="Gill Sans MT"/>
          <w:sz w:val="22"/>
          <w:lang w:val="es-ES_tradnl"/>
        </w:rPr>
        <w:t>en</w:t>
      </w:r>
      <w:r w:rsidR="0067356D" w:rsidRPr="00C1464E">
        <w:rPr>
          <w:rFonts w:ascii="Gill Sans MT" w:hAnsi="Gill Sans MT"/>
          <w:sz w:val="22"/>
          <w:lang w:val="es-ES_tradnl"/>
        </w:rPr>
        <w:t xml:space="preserve"> </w:t>
      </w:r>
      <w:r w:rsidRPr="00C1464E">
        <w:rPr>
          <w:rFonts w:ascii="Gill Sans MT" w:hAnsi="Gill Sans MT"/>
          <w:sz w:val="22"/>
          <w:lang w:val="es-ES_tradnl"/>
        </w:rPr>
        <w:t>San Miguel</w:t>
      </w:r>
      <w:r w:rsidR="0067356D">
        <w:rPr>
          <w:rFonts w:ascii="Gill Sans MT" w:hAnsi="Gill Sans MT"/>
          <w:sz w:val="22"/>
          <w:lang w:val="es-ES_tradnl"/>
        </w:rPr>
        <w:t>. E</w:t>
      </w:r>
      <w:r w:rsidRPr="00C1464E">
        <w:rPr>
          <w:rFonts w:ascii="Gill Sans MT" w:hAnsi="Gill Sans MT"/>
          <w:sz w:val="22"/>
          <w:lang w:val="es-ES_tradnl"/>
        </w:rPr>
        <w:t>st</w:t>
      </w:r>
      <w:r w:rsidR="0067356D">
        <w:rPr>
          <w:rFonts w:ascii="Gill Sans MT" w:hAnsi="Gill Sans MT"/>
          <w:sz w:val="22"/>
          <w:lang w:val="es-ES_tradnl"/>
        </w:rPr>
        <w:t>aban</w:t>
      </w:r>
      <w:r w:rsidRPr="00C1464E">
        <w:rPr>
          <w:rFonts w:ascii="Gill Sans MT" w:hAnsi="Gill Sans MT"/>
          <w:sz w:val="22"/>
          <w:lang w:val="es-ES_tradnl"/>
        </w:rPr>
        <w:t xml:space="preserve"> utilizando hormonas </w:t>
      </w:r>
      <w:r w:rsidR="0067356D">
        <w:rPr>
          <w:rFonts w:ascii="Gill Sans MT" w:hAnsi="Gill Sans MT"/>
          <w:sz w:val="22"/>
          <w:lang w:val="es-ES_tradnl"/>
        </w:rPr>
        <w:t xml:space="preserve">al momento de la encuesta </w:t>
      </w:r>
      <w:r w:rsidRPr="00C1464E">
        <w:rPr>
          <w:rFonts w:ascii="Gill Sans MT" w:hAnsi="Gill Sans MT"/>
          <w:sz w:val="22"/>
          <w:lang w:val="es-ES_tradnl"/>
        </w:rPr>
        <w:t xml:space="preserve">el 83.0% </w:t>
      </w:r>
      <w:r w:rsidR="0067356D">
        <w:rPr>
          <w:rFonts w:ascii="Gill Sans MT" w:hAnsi="Gill Sans MT"/>
          <w:sz w:val="22"/>
          <w:lang w:val="es-ES_tradnl"/>
        </w:rPr>
        <w:t xml:space="preserve">en San Salvador </w:t>
      </w:r>
      <w:r w:rsidRPr="00C1464E">
        <w:rPr>
          <w:rFonts w:ascii="Gill Sans MT" w:hAnsi="Gill Sans MT"/>
          <w:sz w:val="22"/>
          <w:lang w:val="es-ES_tradnl"/>
        </w:rPr>
        <w:t>y 74.9%</w:t>
      </w:r>
      <w:r w:rsidR="0067356D">
        <w:rPr>
          <w:rFonts w:ascii="Gill Sans MT" w:hAnsi="Gill Sans MT"/>
          <w:sz w:val="22"/>
          <w:lang w:val="es-ES_tradnl"/>
        </w:rPr>
        <w:t xml:space="preserve"> en San Miguel</w:t>
      </w:r>
      <w:r>
        <w:rPr>
          <w:rFonts w:ascii="Gill Sans MT" w:hAnsi="Gill Sans MT"/>
          <w:sz w:val="22"/>
          <w:lang w:val="es-ES_tradnl"/>
        </w:rPr>
        <w:t>.</w:t>
      </w:r>
    </w:p>
    <w:p w:rsidR="00F24DC4" w:rsidRDefault="00F24DC4" w:rsidP="00F24DC4">
      <w:pPr>
        <w:spacing w:line="240" w:lineRule="auto"/>
        <w:jc w:val="left"/>
        <w:rPr>
          <w:rFonts w:ascii="Gill Sans MT" w:hAnsi="Gill Sans MT"/>
          <w:sz w:val="22"/>
          <w:lang w:val="es-ES_tradnl"/>
        </w:rPr>
      </w:pPr>
      <w:r w:rsidRPr="00A64058">
        <w:rPr>
          <w:rFonts w:ascii="Gill Sans MT" w:hAnsi="Gill Sans MT"/>
          <w:b/>
          <w:sz w:val="22"/>
          <w:szCs w:val="22"/>
        </w:rPr>
        <w:t>Consumo de alcohol y drogas</w:t>
      </w:r>
      <w:r>
        <w:rPr>
          <w:rFonts w:ascii="Gill Sans MT" w:hAnsi="Gill Sans MT"/>
          <w:b/>
          <w:sz w:val="22"/>
          <w:szCs w:val="22"/>
        </w:rPr>
        <w:t xml:space="preserve">: </w:t>
      </w:r>
      <w:r w:rsidRPr="00F24DC4">
        <w:rPr>
          <w:rFonts w:ascii="Gill Sans MT" w:hAnsi="Gill Sans MT"/>
          <w:sz w:val="22"/>
          <w:szCs w:val="22"/>
        </w:rPr>
        <w:t>s</w:t>
      </w:r>
      <w:proofErr w:type="spellStart"/>
      <w:r w:rsidRPr="00A64058">
        <w:rPr>
          <w:rFonts w:ascii="Gill Sans MT" w:hAnsi="Gill Sans MT"/>
          <w:color w:val="000000"/>
          <w:sz w:val="22"/>
          <w:lang w:val="es-ES_tradnl"/>
        </w:rPr>
        <w:t>egún</w:t>
      </w:r>
      <w:proofErr w:type="spellEnd"/>
      <w:r w:rsidRPr="00A64058">
        <w:rPr>
          <w:rFonts w:ascii="Gill Sans MT" w:hAnsi="Gill Sans MT"/>
          <w:color w:val="000000"/>
          <w:sz w:val="22"/>
          <w:lang w:val="es-ES_tradnl"/>
        </w:rPr>
        <w:t xml:space="preserve"> el </w:t>
      </w:r>
      <w:r w:rsidR="0067356D">
        <w:rPr>
          <w:rFonts w:ascii="Gill Sans MT" w:hAnsi="Gill Sans MT"/>
          <w:color w:val="000000"/>
          <w:sz w:val="22"/>
          <w:lang w:val="es-ES_tradnl"/>
        </w:rPr>
        <w:t>e</w:t>
      </w:r>
      <w:r w:rsidRPr="00A64058">
        <w:rPr>
          <w:rFonts w:ascii="Gill Sans MT" w:hAnsi="Gill Sans MT"/>
          <w:color w:val="000000"/>
          <w:sz w:val="22"/>
          <w:lang w:val="es-ES_tradnl"/>
        </w:rPr>
        <w:t xml:space="preserve">studio de estimación de talla poblacional, encuesta de comportamiento sexual y </w:t>
      </w:r>
      <w:proofErr w:type="spellStart"/>
      <w:r w:rsidRPr="00A64058">
        <w:rPr>
          <w:rFonts w:ascii="Gill Sans MT" w:hAnsi="Gill Sans MT"/>
          <w:color w:val="000000"/>
          <w:sz w:val="22"/>
          <w:lang w:val="es-ES_tradnl"/>
        </w:rPr>
        <w:t>sero</w:t>
      </w:r>
      <w:proofErr w:type="spellEnd"/>
      <w:r w:rsidRPr="00A64058">
        <w:rPr>
          <w:rFonts w:ascii="Gill Sans MT" w:hAnsi="Gill Sans MT"/>
          <w:color w:val="000000"/>
          <w:sz w:val="22"/>
          <w:lang w:val="es-ES_tradnl"/>
        </w:rPr>
        <w:t xml:space="preserve">-prevalencia de VIH en </w:t>
      </w:r>
      <w:r>
        <w:rPr>
          <w:rFonts w:ascii="Gill Sans MT" w:hAnsi="Gill Sans MT"/>
          <w:color w:val="000000"/>
          <w:sz w:val="22"/>
          <w:lang w:val="es-ES_tradnl"/>
        </w:rPr>
        <w:t>PT</w:t>
      </w:r>
      <w:r w:rsidRPr="00A64058">
        <w:rPr>
          <w:rFonts w:ascii="Gill Sans MT" w:hAnsi="Gill Sans MT"/>
          <w:color w:val="000000"/>
          <w:sz w:val="22"/>
          <w:lang w:val="es-ES_tradnl"/>
        </w:rPr>
        <w:t xml:space="preserve"> de El Salvador publicado en 2015, </w:t>
      </w:r>
      <w:r>
        <w:rPr>
          <w:rFonts w:ascii="Gill Sans MT" w:hAnsi="Gill Sans MT"/>
          <w:color w:val="000000"/>
          <w:sz w:val="22"/>
          <w:lang w:val="es-ES_tradnl"/>
        </w:rPr>
        <w:t xml:space="preserve">reportó que </w:t>
      </w:r>
      <w:r w:rsidRPr="00A64058">
        <w:rPr>
          <w:rFonts w:ascii="Gill Sans MT" w:hAnsi="Gill Sans MT"/>
          <w:sz w:val="22"/>
          <w:lang w:val="es-ES_tradnl"/>
        </w:rPr>
        <w:t>un 53.1% en San Salvador y un 40.3% en San Miguel consumieron alcohol en los últimos 30 días</w:t>
      </w:r>
      <w:r>
        <w:rPr>
          <w:rFonts w:ascii="Gill Sans MT" w:hAnsi="Gill Sans MT"/>
          <w:sz w:val="22"/>
          <w:lang w:val="es-ES_tradnl"/>
        </w:rPr>
        <w:t>. Un</w:t>
      </w:r>
      <w:r w:rsidRPr="00A64058">
        <w:rPr>
          <w:rFonts w:ascii="Gill Sans MT" w:hAnsi="Gill Sans MT"/>
          <w:sz w:val="22"/>
          <w:lang w:val="es-ES_tradnl"/>
        </w:rPr>
        <w:t xml:space="preserve"> tercio de cada ciudad refirió </w:t>
      </w:r>
      <w:r>
        <w:rPr>
          <w:rFonts w:ascii="Gill Sans MT" w:hAnsi="Gill Sans MT"/>
          <w:sz w:val="22"/>
          <w:lang w:val="es-ES_tradnl"/>
        </w:rPr>
        <w:t xml:space="preserve">consumir más de </w:t>
      </w:r>
      <w:r w:rsidRPr="00A64058">
        <w:rPr>
          <w:rFonts w:ascii="Gill Sans MT" w:hAnsi="Gill Sans MT"/>
          <w:sz w:val="22"/>
          <w:lang w:val="es-ES_tradnl"/>
        </w:rPr>
        <w:t>seis tragos</w:t>
      </w:r>
      <w:r>
        <w:rPr>
          <w:rFonts w:ascii="Gill Sans MT" w:hAnsi="Gill Sans MT"/>
          <w:sz w:val="22"/>
          <w:lang w:val="es-ES_tradnl"/>
        </w:rPr>
        <w:t>.</w:t>
      </w:r>
    </w:p>
    <w:p w:rsidR="00F5203C" w:rsidRPr="00A64058" w:rsidRDefault="00F5203C" w:rsidP="00F24DC4">
      <w:pPr>
        <w:spacing w:line="240" w:lineRule="auto"/>
        <w:rPr>
          <w:rFonts w:ascii="Gill Sans MT" w:hAnsi="Gill Sans MT"/>
          <w:b/>
          <w:sz w:val="22"/>
          <w:szCs w:val="22"/>
        </w:rPr>
      </w:pPr>
      <w:r w:rsidRPr="00A64058">
        <w:rPr>
          <w:rFonts w:ascii="Gill Sans MT" w:hAnsi="Gill Sans MT"/>
          <w:b/>
          <w:sz w:val="22"/>
          <w:szCs w:val="22"/>
        </w:rPr>
        <w:t xml:space="preserve">FACTORES BIOLÓGICOS Y GENÉTICOS </w:t>
      </w:r>
    </w:p>
    <w:p w:rsidR="0017310C" w:rsidRDefault="00F24DC4" w:rsidP="0077341B">
      <w:pPr>
        <w:spacing w:line="240" w:lineRule="auto"/>
        <w:jc w:val="left"/>
        <w:rPr>
          <w:rFonts w:ascii="Gill Sans MT" w:hAnsi="Gill Sans MT"/>
          <w:sz w:val="22"/>
        </w:rPr>
      </w:pPr>
      <w:r>
        <w:rPr>
          <w:rFonts w:ascii="Gill Sans MT" w:hAnsi="Gill Sans MT"/>
          <w:sz w:val="22"/>
        </w:rPr>
        <w:t xml:space="preserve">Se encontraron </w:t>
      </w:r>
      <w:r w:rsidR="0017310C" w:rsidRPr="0017310C">
        <w:rPr>
          <w:rFonts w:ascii="Gill Sans MT" w:hAnsi="Gill Sans MT"/>
          <w:sz w:val="22"/>
        </w:rPr>
        <w:t xml:space="preserve">5 (100%) </w:t>
      </w:r>
      <w:r w:rsidR="00A2166F">
        <w:rPr>
          <w:rFonts w:ascii="Gill Sans MT" w:hAnsi="Gill Sans MT"/>
          <w:sz w:val="22"/>
        </w:rPr>
        <w:t xml:space="preserve">evidencias </w:t>
      </w:r>
      <w:r w:rsidR="0017310C" w:rsidRPr="0017310C">
        <w:rPr>
          <w:rFonts w:ascii="Gill Sans MT" w:hAnsi="Gill Sans MT"/>
          <w:sz w:val="22"/>
        </w:rPr>
        <w:t>limitantes.</w:t>
      </w:r>
    </w:p>
    <w:p w:rsidR="00F24DC4" w:rsidRDefault="005D7D96" w:rsidP="00F24DC4">
      <w:pPr>
        <w:spacing w:line="240" w:lineRule="auto"/>
        <w:jc w:val="left"/>
        <w:rPr>
          <w:rFonts w:ascii="Gill Sans MT" w:hAnsi="Gill Sans MT"/>
          <w:color w:val="000000"/>
          <w:sz w:val="22"/>
          <w:szCs w:val="22"/>
          <w:lang w:val="es-ES_tradnl"/>
        </w:rPr>
      </w:pPr>
      <w:r w:rsidRPr="00A64058">
        <w:rPr>
          <w:rFonts w:ascii="Gill Sans MT" w:eastAsia="Times New Roman" w:hAnsi="Gill Sans MT"/>
          <w:b/>
          <w:iCs/>
          <w:sz w:val="22"/>
          <w:szCs w:val="22"/>
          <w:lang w:val="es-ES_tradnl"/>
        </w:rPr>
        <w:t>Prevalencia de VIH</w:t>
      </w:r>
      <w:r w:rsidR="00EB075D">
        <w:rPr>
          <w:rFonts w:ascii="Gill Sans MT" w:eastAsia="Times New Roman" w:hAnsi="Gill Sans MT"/>
          <w:b/>
          <w:iCs/>
          <w:sz w:val="22"/>
          <w:szCs w:val="22"/>
          <w:lang w:val="es-ES_tradnl"/>
        </w:rPr>
        <w:t xml:space="preserve">: </w:t>
      </w:r>
      <w:r w:rsidR="00F24DC4">
        <w:rPr>
          <w:rFonts w:ascii="Gill Sans MT" w:hAnsi="Gill Sans MT"/>
          <w:color w:val="000000"/>
          <w:sz w:val="22"/>
          <w:szCs w:val="22"/>
          <w:lang w:val="es-ES_tradnl"/>
        </w:rPr>
        <w:t>s</w:t>
      </w:r>
      <w:r w:rsidR="00F24DC4" w:rsidRPr="00C1464E">
        <w:rPr>
          <w:rFonts w:ascii="Gill Sans MT" w:hAnsi="Gill Sans MT"/>
          <w:color w:val="000000"/>
          <w:sz w:val="22"/>
          <w:szCs w:val="22"/>
          <w:lang w:val="es-ES_tradnl"/>
        </w:rPr>
        <w:t>egún el reporte de ON</w:t>
      </w:r>
      <w:r w:rsidR="00A2166F">
        <w:rPr>
          <w:rFonts w:ascii="Gill Sans MT" w:hAnsi="Gill Sans MT"/>
          <w:color w:val="000000"/>
          <w:sz w:val="22"/>
          <w:szCs w:val="22"/>
          <w:lang w:val="es-ES_tradnl"/>
        </w:rPr>
        <w:t>U</w:t>
      </w:r>
      <w:r w:rsidR="00F24DC4" w:rsidRPr="00C1464E">
        <w:rPr>
          <w:rFonts w:ascii="Gill Sans MT" w:hAnsi="Gill Sans MT"/>
          <w:color w:val="000000"/>
          <w:sz w:val="22"/>
          <w:szCs w:val="22"/>
          <w:lang w:val="es-ES_tradnl"/>
        </w:rPr>
        <w:t>SIDA 2018 con datos del 2017 se registra una prevalencia de 7.4%</w:t>
      </w:r>
      <w:r w:rsidR="00F24DC4">
        <w:rPr>
          <w:rFonts w:ascii="Gill Sans MT" w:hAnsi="Gill Sans MT"/>
          <w:color w:val="000000"/>
          <w:sz w:val="22"/>
          <w:szCs w:val="22"/>
          <w:lang w:val="es-ES_tradnl"/>
        </w:rPr>
        <w:t>.</w:t>
      </w:r>
    </w:p>
    <w:p w:rsidR="005D7D96" w:rsidRPr="00EB075D" w:rsidRDefault="005D7D96" w:rsidP="00F24DC4">
      <w:pPr>
        <w:spacing w:line="240" w:lineRule="auto"/>
        <w:jc w:val="left"/>
        <w:rPr>
          <w:rFonts w:ascii="Gill Sans MT" w:eastAsia="Cambria" w:hAnsi="Gill Sans MT" w:cs="Times New Roman"/>
          <w:sz w:val="22"/>
          <w:szCs w:val="22"/>
        </w:rPr>
      </w:pPr>
      <w:r w:rsidRPr="00803728">
        <w:rPr>
          <w:rFonts w:ascii="Gill Sans MT" w:hAnsi="Gill Sans MT"/>
          <w:b/>
          <w:sz w:val="22"/>
        </w:rPr>
        <w:t>Prevalencia de ITS</w:t>
      </w:r>
      <w:r w:rsidR="00EB075D">
        <w:rPr>
          <w:rFonts w:ascii="Gill Sans MT" w:hAnsi="Gill Sans MT"/>
          <w:b/>
          <w:sz w:val="22"/>
        </w:rPr>
        <w:t xml:space="preserve">: </w:t>
      </w:r>
      <w:r w:rsidR="00F24DC4">
        <w:rPr>
          <w:rFonts w:ascii="Gill Sans MT" w:hAnsi="Gill Sans MT"/>
          <w:sz w:val="22"/>
          <w:szCs w:val="22"/>
        </w:rPr>
        <w:t>l</w:t>
      </w:r>
      <w:r w:rsidRPr="00EB075D">
        <w:rPr>
          <w:rFonts w:ascii="Gill Sans MT" w:hAnsi="Gill Sans MT"/>
          <w:sz w:val="22"/>
          <w:szCs w:val="22"/>
        </w:rPr>
        <w:t>a ECVC publicada en 2010, reporta que la prevalencia de ITS es</w:t>
      </w:r>
      <w:r w:rsidR="00EB075D">
        <w:rPr>
          <w:rFonts w:ascii="Gill Sans MT" w:hAnsi="Gill Sans MT"/>
          <w:sz w:val="22"/>
          <w:szCs w:val="22"/>
        </w:rPr>
        <w:t xml:space="preserve">: </w:t>
      </w:r>
      <w:proofErr w:type="spellStart"/>
      <w:r w:rsidRPr="00EB075D">
        <w:rPr>
          <w:rFonts w:ascii="Gill Sans MT" w:eastAsia="Cambria" w:hAnsi="Gill Sans MT" w:cs="Times New Roman"/>
          <w:sz w:val="22"/>
          <w:szCs w:val="22"/>
        </w:rPr>
        <w:t>Mycoplasma</w:t>
      </w:r>
      <w:proofErr w:type="spellEnd"/>
      <w:r w:rsidRPr="00EB075D">
        <w:rPr>
          <w:rFonts w:ascii="Gill Sans MT" w:eastAsia="Cambria" w:hAnsi="Gill Sans MT" w:cs="Times New Roman"/>
          <w:sz w:val="22"/>
          <w:szCs w:val="22"/>
        </w:rPr>
        <w:t xml:space="preserve"> </w:t>
      </w:r>
      <w:proofErr w:type="spellStart"/>
      <w:r w:rsidRPr="00EB075D">
        <w:rPr>
          <w:rFonts w:ascii="Gill Sans MT" w:eastAsia="Cambria" w:hAnsi="Gill Sans MT" w:cs="Times New Roman"/>
          <w:sz w:val="22"/>
          <w:szCs w:val="22"/>
        </w:rPr>
        <w:t>genitalium</w:t>
      </w:r>
      <w:proofErr w:type="spellEnd"/>
      <w:r w:rsidRPr="00EB075D">
        <w:rPr>
          <w:rFonts w:ascii="Gill Sans MT" w:eastAsia="Cambria" w:hAnsi="Gill Sans MT" w:cs="Times New Roman"/>
          <w:sz w:val="22"/>
          <w:szCs w:val="22"/>
        </w:rPr>
        <w:t xml:space="preserve"> 2.4%; </w:t>
      </w:r>
      <w:proofErr w:type="spellStart"/>
      <w:r w:rsidRPr="00EB075D">
        <w:rPr>
          <w:rFonts w:ascii="Gill Sans MT" w:eastAsia="Cambria" w:hAnsi="Gill Sans MT" w:cs="Times New Roman"/>
          <w:sz w:val="22"/>
          <w:szCs w:val="22"/>
        </w:rPr>
        <w:t>Trichomonas</w:t>
      </w:r>
      <w:proofErr w:type="spellEnd"/>
      <w:r w:rsidRPr="00EB075D">
        <w:rPr>
          <w:rFonts w:ascii="Gill Sans MT" w:eastAsia="Cambria" w:hAnsi="Gill Sans MT" w:cs="Times New Roman"/>
          <w:sz w:val="22"/>
          <w:szCs w:val="22"/>
        </w:rPr>
        <w:t xml:space="preserve"> </w:t>
      </w:r>
      <w:proofErr w:type="spellStart"/>
      <w:r w:rsidRPr="00EB075D">
        <w:rPr>
          <w:rFonts w:ascii="Gill Sans MT" w:eastAsia="Cambria" w:hAnsi="Gill Sans MT" w:cs="Times New Roman"/>
          <w:sz w:val="22"/>
          <w:szCs w:val="22"/>
        </w:rPr>
        <w:t>vaginalis</w:t>
      </w:r>
      <w:proofErr w:type="spellEnd"/>
      <w:r w:rsidRPr="00EB075D">
        <w:rPr>
          <w:rFonts w:ascii="Gill Sans MT" w:eastAsia="Cambria" w:hAnsi="Gill Sans MT" w:cs="Times New Roman"/>
          <w:sz w:val="22"/>
          <w:szCs w:val="22"/>
        </w:rPr>
        <w:t xml:space="preserve"> 1.2%; </w:t>
      </w:r>
      <w:proofErr w:type="spellStart"/>
      <w:r w:rsidRPr="00EB075D">
        <w:rPr>
          <w:rFonts w:ascii="Gill Sans MT" w:eastAsia="Cambria" w:hAnsi="Gill Sans MT" w:cs="Times New Roman"/>
          <w:sz w:val="22"/>
          <w:szCs w:val="22"/>
        </w:rPr>
        <w:t>Neisseria</w:t>
      </w:r>
      <w:proofErr w:type="spellEnd"/>
      <w:r w:rsidRPr="00EB075D">
        <w:rPr>
          <w:rFonts w:ascii="Gill Sans MT" w:eastAsia="Cambria" w:hAnsi="Gill Sans MT" w:cs="Times New Roman"/>
          <w:sz w:val="22"/>
          <w:szCs w:val="22"/>
        </w:rPr>
        <w:t xml:space="preserve"> </w:t>
      </w:r>
      <w:proofErr w:type="spellStart"/>
      <w:r w:rsidRPr="00EB075D">
        <w:rPr>
          <w:rFonts w:ascii="Gill Sans MT" w:eastAsia="Cambria" w:hAnsi="Gill Sans MT" w:cs="Times New Roman"/>
          <w:sz w:val="22"/>
          <w:szCs w:val="22"/>
        </w:rPr>
        <w:t>gonorrhoeae</w:t>
      </w:r>
      <w:proofErr w:type="spellEnd"/>
      <w:r w:rsidRPr="00EB075D">
        <w:rPr>
          <w:rFonts w:ascii="Gill Sans MT" w:eastAsia="Cambria" w:hAnsi="Gill Sans MT" w:cs="Times New Roman"/>
          <w:sz w:val="22"/>
          <w:szCs w:val="22"/>
        </w:rPr>
        <w:t xml:space="preserve"> 1.2%</w:t>
      </w:r>
      <w:r w:rsidR="00EB075D">
        <w:rPr>
          <w:rFonts w:ascii="Gill Sans MT" w:eastAsia="Cambria" w:hAnsi="Gill Sans MT" w:cs="Times New Roman"/>
          <w:sz w:val="22"/>
          <w:szCs w:val="22"/>
        </w:rPr>
        <w:t xml:space="preserve">; </w:t>
      </w:r>
      <w:r w:rsidRPr="00EB075D">
        <w:rPr>
          <w:rFonts w:ascii="Gill Sans MT" w:eastAsia="Cambria" w:hAnsi="Gill Sans MT" w:cs="Times New Roman"/>
          <w:sz w:val="22"/>
          <w:szCs w:val="22"/>
        </w:rPr>
        <w:t xml:space="preserve">Chlamydia </w:t>
      </w:r>
      <w:proofErr w:type="spellStart"/>
      <w:r w:rsidRPr="00EB075D">
        <w:rPr>
          <w:rFonts w:ascii="Gill Sans MT" w:eastAsia="Cambria" w:hAnsi="Gill Sans MT" w:cs="Times New Roman"/>
          <w:sz w:val="22"/>
          <w:szCs w:val="22"/>
        </w:rPr>
        <w:t>trachomatis</w:t>
      </w:r>
      <w:proofErr w:type="spellEnd"/>
      <w:r w:rsidRPr="00EB075D">
        <w:rPr>
          <w:rFonts w:ascii="Gill Sans MT" w:eastAsia="Cambria" w:hAnsi="Gill Sans MT" w:cs="Times New Roman"/>
          <w:sz w:val="22"/>
          <w:szCs w:val="22"/>
        </w:rPr>
        <w:t xml:space="preserve"> 1.2%.</w:t>
      </w:r>
    </w:p>
    <w:p w:rsidR="005D7D96" w:rsidRPr="00803728" w:rsidRDefault="005D7D96" w:rsidP="00EB075D">
      <w:pPr>
        <w:spacing w:line="240" w:lineRule="auto"/>
        <w:rPr>
          <w:rFonts w:ascii="Gill Sans MT" w:hAnsi="Gill Sans MT"/>
          <w:lang w:val="es-ES_tradnl"/>
        </w:rPr>
      </w:pPr>
      <w:r w:rsidRPr="005D7D96">
        <w:rPr>
          <w:rFonts w:ascii="Gill Sans MT" w:hAnsi="Gill Sans MT"/>
          <w:b/>
          <w:spacing w:val="-11"/>
          <w:sz w:val="22"/>
          <w:shd w:val="clear" w:color="auto" w:fill="FFFFFF"/>
          <w:lang w:val="es-SV"/>
        </w:rPr>
        <w:t>Esperanza de Vida de las PT</w:t>
      </w:r>
      <w:r w:rsidR="00EB075D">
        <w:rPr>
          <w:rFonts w:ascii="Gill Sans MT" w:hAnsi="Gill Sans MT"/>
          <w:b/>
          <w:spacing w:val="-11"/>
          <w:sz w:val="22"/>
          <w:shd w:val="clear" w:color="auto" w:fill="FFFFFF"/>
          <w:lang w:val="es-SV"/>
        </w:rPr>
        <w:t xml:space="preserve">: </w:t>
      </w:r>
      <w:r w:rsidR="00F24DC4">
        <w:rPr>
          <w:rFonts w:ascii="Gill Sans MT" w:hAnsi="Gill Sans MT"/>
          <w:sz w:val="22"/>
          <w:lang w:val="es-ES_tradnl"/>
        </w:rPr>
        <w:t>l</w:t>
      </w:r>
      <w:r w:rsidRPr="00EB075D">
        <w:rPr>
          <w:rFonts w:ascii="Gill Sans MT" w:hAnsi="Gill Sans MT"/>
          <w:sz w:val="22"/>
          <w:lang w:val="es-ES_tradnl"/>
        </w:rPr>
        <w:t>a CIDH publicó en 2015 el informe “Violencia contra Personas LGBT en América”, la esperanza de vida de las PT en Latinoamérica es de 35 años</w:t>
      </w:r>
      <w:r w:rsidRPr="00803728">
        <w:rPr>
          <w:rFonts w:ascii="Gill Sans MT" w:hAnsi="Gill Sans MT"/>
          <w:lang w:val="es-ES_tradnl"/>
        </w:rPr>
        <w:t>.</w:t>
      </w:r>
    </w:p>
    <w:p w:rsidR="005D7D96" w:rsidRDefault="005D7D96" w:rsidP="00EB075D">
      <w:pPr>
        <w:spacing w:line="240" w:lineRule="auto"/>
        <w:jc w:val="left"/>
        <w:rPr>
          <w:rFonts w:ascii="Gill Sans MT" w:hAnsi="Gill Sans MT"/>
          <w:sz w:val="22"/>
          <w:szCs w:val="22"/>
        </w:rPr>
      </w:pPr>
      <w:r>
        <w:rPr>
          <w:rFonts w:ascii="Gill Sans MT" w:hAnsi="Gill Sans MT"/>
          <w:b/>
          <w:spacing w:val="-11"/>
          <w:sz w:val="22"/>
          <w:szCs w:val="22"/>
          <w:shd w:val="clear" w:color="auto" w:fill="FFFFFF"/>
        </w:rPr>
        <w:t>Utilización</w:t>
      </w:r>
      <w:r w:rsidRPr="00A64058">
        <w:rPr>
          <w:rFonts w:ascii="Gill Sans MT" w:hAnsi="Gill Sans MT"/>
          <w:b/>
          <w:spacing w:val="-11"/>
          <w:sz w:val="22"/>
          <w:szCs w:val="22"/>
          <w:shd w:val="clear" w:color="auto" w:fill="FFFFFF"/>
        </w:rPr>
        <w:t xml:space="preserve"> de hormonas</w:t>
      </w:r>
      <w:r w:rsidR="00EB075D">
        <w:rPr>
          <w:rFonts w:ascii="Gill Sans MT" w:hAnsi="Gill Sans MT"/>
          <w:b/>
          <w:spacing w:val="-11"/>
          <w:sz w:val="22"/>
          <w:szCs w:val="22"/>
          <w:shd w:val="clear" w:color="auto" w:fill="FFFFFF"/>
        </w:rPr>
        <w:t xml:space="preserve">: </w:t>
      </w:r>
      <w:r w:rsidR="00EB075D" w:rsidRPr="00EB075D">
        <w:rPr>
          <w:rFonts w:ascii="Gill Sans MT" w:hAnsi="Gill Sans MT"/>
          <w:spacing w:val="-11"/>
          <w:sz w:val="22"/>
          <w:szCs w:val="22"/>
          <w:shd w:val="clear" w:color="auto" w:fill="FFFFFF"/>
        </w:rPr>
        <w:t>u</w:t>
      </w:r>
      <w:r w:rsidRPr="00C1464E">
        <w:rPr>
          <w:rFonts w:ascii="Gill Sans MT" w:hAnsi="Gill Sans MT"/>
          <w:sz w:val="22"/>
          <w:szCs w:val="22"/>
        </w:rPr>
        <w:t>n 99% de las PT usó alguna vez en la vida hormona. En el último año fue 75%, un 25% tiene más de un año de no utilizarlas, según la investigación acerca de prácticas de feminización y sus manifestaciones en la salud en transgéneros de la zona metropolitana de San Salvador publicada en 2009.</w:t>
      </w:r>
    </w:p>
    <w:p w:rsidR="00F24DC4" w:rsidRDefault="00F24DC4" w:rsidP="00F24DC4">
      <w:pPr>
        <w:spacing w:line="240" w:lineRule="auto"/>
        <w:rPr>
          <w:rFonts w:ascii="Gill Sans MT" w:hAnsi="Gill Sans MT"/>
          <w:sz w:val="22"/>
          <w:szCs w:val="22"/>
        </w:rPr>
      </w:pPr>
      <w:r w:rsidRPr="00A64058">
        <w:rPr>
          <w:rFonts w:ascii="Gill Sans MT" w:hAnsi="Gill Sans MT"/>
          <w:b/>
          <w:spacing w:val="-11"/>
          <w:sz w:val="22"/>
          <w:szCs w:val="22"/>
          <w:shd w:val="clear" w:color="auto" w:fill="FFFFFF"/>
        </w:rPr>
        <w:t>Salud Mental</w:t>
      </w:r>
      <w:r>
        <w:rPr>
          <w:rFonts w:ascii="Gill Sans MT" w:hAnsi="Gill Sans MT"/>
          <w:b/>
          <w:spacing w:val="-11"/>
          <w:sz w:val="22"/>
          <w:szCs w:val="22"/>
          <w:shd w:val="clear" w:color="auto" w:fill="FFFFFF"/>
        </w:rPr>
        <w:t>: s</w:t>
      </w:r>
      <w:r w:rsidRPr="00A64058">
        <w:rPr>
          <w:rFonts w:ascii="Gill Sans MT" w:hAnsi="Gill Sans MT"/>
          <w:sz w:val="22"/>
          <w:szCs w:val="22"/>
        </w:rPr>
        <w:t xml:space="preserve">egún el Informe sobre la situación de los DH de las </w:t>
      </w:r>
      <w:r>
        <w:rPr>
          <w:rFonts w:ascii="Gill Sans MT" w:hAnsi="Gill Sans MT"/>
          <w:sz w:val="22"/>
          <w:szCs w:val="22"/>
        </w:rPr>
        <w:t>PT</w:t>
      </w:r>
      <w:r w:rsidRPr="00A64058">
        <w:rPr>
          <w:rFonts w:ascii="Gill Sans MT" w:hAnsi="Gill Sans MT"/>
          <w:sz w:val="22"/>
          <w:szCs w:val="22"/>
        </w:rPr>
        <w:t xml:space="preserve"> en El Salvador publicado en 2015, sobre la salud mental, el 72% está muy de acuerdo en que su vida tiene sentido, ello pese a que un 38% informa haber tenido pensamientos e intentos de suicidio a partir de los 14 años, y un 9% reporta intentos suicidas en los últimos seis meses, con un rango total que va desde uno a 20 intentos</w:t>
      </w:r>
    </w:p>
    <w:p w:rsidR="00F5203C" w:rsidRPr="00A64058" w:rsidRDefault="00F5203C" w:rsidP="0077341B">
      <w:pPr>
        <w:spacing w:line="240" w:lineRule="auto"/>
        <w:rPr>
          <w:rFonts w:ascii="Gill Sans MT" w:hAnsi="Gill Sans MT"/>
          <w:b/>
          <w:sz w:val="22"/>
          <w:szCs w:val="22"/>
        </w:rPr>
      </w:pPr>
      <w:r w:rsidRPr="00A64058">
        <w:rPr>
          <w:rFonts w:ascii="Gill Sans MT" w:hAnsi="Gill Sans MT"/>
          <w:b/>
          <w:sz w:val="22"/>
          <w:szCs w:val="22"/>
        </w:rPr>
        <w:t>CONCLUSIONES</w:t>
      </w:r>
    </w:p>
    <w:p w:rsidR="006F4473" w:rsidRPr="00A64058" w:rsidRDefault="006F4473" w:rsidP="006F4473">
      <w:pPr>
        <w:spacing w:line="240" w:lineRule="auto"/>
        <w:rPr>
          <w:rFonts w:ascii="Gill Sans MT" w:hAnsi="Gill Sans MT"/>
          <w:b/>
          <w:sz w:val="22"/>
          <w:szCs w:val="22"/>
        </w:rPr>
      </w:pPr>
      <w:r w:rsidRPr="00A64058">
        <w:rPr>
          <w:rFonts w:ascii="Gill Sans MT" w:hAnsi="Gill Sans MT"/>
          <w:b/>
          <w:sz w:val="22"/>
          <w:szCs w:val="22"/>
        </w:rPr>
        <w:t>En relación al proceso de fortalecimiento de las ONG</w:t>
      </w:r>
    </w:p>
    <w:p w:rsidR="006F4473" w:rsidRPr="00A64058" w:rsidRDefault="006F4473" w:rsidP="006F4473">
      <w:pPr>
        <w:spacing w:line="240" w:lineRule="auto"/>
        <w:jc w:val="left"/>
        <w:rPr>
          <w:rFonts w:ascii="Gill Sans MT" w:hAnsi="Gill Sans MT"/>
          <w:sz w:val="22"/>
        </w:rPr>
      </w:pPr>
      <w:r>
        <w:rPr>
          <w:rFonts w:ascii="Gill Sans MT" w:hAnsi="Gill Sans MT"/>
          <w:sz w:val="22"/>
        </w:rPr>
        <w:t xml:space="preserve">Entre Amigos </w:t>
      </w:r>
      <w:r w:rsidRPr="00A64058">
        <w:rPr>
          <w:rFonts w:ascii="Gill Sans MT" w:hAnsi="Gill Sans MT"/>
          <w:sz w:val="22"/>
        </w:rPr>
        <w:t xml:space="preserve">ha </w:t>
      </w:r>
      <w:r>
        <w:rPr>
          <w:rFonts w:ascii="Gill Sans MT" w:hAnsi="Gill Sans MT"/>
          <w:sz w:val="22"/>
        </w:rPr>
        <w:t>coordinado el proceso de actualización de los DSS en PT con la participación de lideresas de organizaciones trans como: ASPIDH, Colectivo Alejandría, C</w:t>
      </w:r>
      <w:r w:rsidR="0047384E">
        <w:rPr>
          <w:rFonts w:ascii="Gill Sans MT" w:hAnsi="Gill Sans MT"/>
          <w:sz w:val="22"/>
        </w:rPr>
        <w:t>OMCAVIS</w:t>
      </w:r>
      <w:r>
        <w:rPr>
          <w:rFonts w:ascii="Gill Sans MT" w:hAnsi="Gill Sans MT"/>
          <w:sz w:val="22"/>
        </w:rPr>
        <w:t xml:space="preserve"> Trans y DIKE LGBTI </w:t>
      </w:r>
      <w:r w:rsidR="0047384E">
        <w:rPr>
          <w:rFonts w:ascii="Gill Sans MT" w:hAnsi="Gill Sans MT"/>
          <w:sz w:val="22"/>
        </w:rPr>
        <w:t xml:space="preserve">lo que hace que el estudio sea </w:t>
      </w:r>
      <w:r>
        <w:rPr>
          <w:rFonts w:ascii="Gill Sans MT" w:hAnsi="Gill Sans MT"/>
          <w:sz w:val="22"/>
        </w:rPr>
        <w:t xml:space="preserve">representativo. </w:t>
      </w:r>
      <w:r w:rsidR="0047384E">
        <w:rPr>
          <w:rFonts w:ascii="Gill Sans MT" w:hAnsi="Gill Sans MT"/>
          <w:sz w:val="22"/>
        </w:rPr>
        <w:t>ASPIDH y Entre Amigos consideramos que</w:t>
      </w:r>
      <w:r w:rsidRPr="00A64058">
        <w:rPr>
          <w:rFonts w:ascii="Gill Sans MT" w:hAnsi="Gill Sans MT"/>
          <w:sz w:val="22"/>
        </w:rPr>
        <w:t xml:space="preserve"> </w:t>
      </w:r>
      <w:r>
        <w:rPr>
          <w:rFonts w:ascii="Gill Sans MT" w:hAnsi="Gill Sans MT"/>
          <w:sz w:val="22"/>
        </w:rPr>
        <w:t>la recopilación de evidencias</w:t>
      </w:r>
      <w:r w:rsidRPr="00A64058">
        <w:rPr>
          <w:rFonts w:ascii="Gill Sans MT" w:hAnsi="Gill Sans MT"/>
          <w:sz w:val="22"/>
        </w:rPr>
        <w:t xml:space="preserve"> sea un instrumento de consulta valioso que potencie un diálogo asertivo entre las organizaciones de </w:t>
      </w:r>
      <w:r>
        <w:rPr>
          <w:rFonts w:ascii="Gill Sans MT" w:hAnsi="Gill Sans MT"/>
          <w:sz w:val="22"/>
        </w:rPr>
        <w:t>PT</w:t>
      </w:r>
      <w:r w:rsidRPr="00A64058">
        <w:rPr>
          <w:rFonts w:ascii="Gill Sans MT" w:hAnsi="Gill Sans MT"/>
          <w:sz w:val="22"/>
        </w:rPr>
        <w:t>, las autoridades nacionales</w:t>
      </w:r>
      <w:r>
        <w:rPr>
          <w:rFonts w:ascii="Gill Sans MT" w:hAnsi="Gill Sans MT"/>
          <w:sz w:val="22"/>
        </w:rPr>
        <w:t>, sociedad civil</w:t>
      </w:r>
      <w:r w:rsidRPr="00A64058">
        <w:rPr>
          <w:rFonts w:ascii="Gill Sans MT" w:hAnsi="Gill Sans MT"/>
          <w:sz w:val="22"/>
        </w:rPr>
        <w:t xml:space="preserve"> y organismos internacionales, a fin de impulsar </w:t>
      </w:r>
      <w:r w:rsidR="0047384E">
        <w:rPr>
          <w:rFonts w:ascii="Gill Sans MT" w:hAnsi="Gill Sans MT"/>
          <w:sz w:val="22"/>
        </w:rPr>
        <w:t>el ma</w:t>
      </w:r>
      <w:r w:rsidRPr="00A64058">
        <w:rPr>
          <w:rFonts w:ascii="Gill Sans MT" w:hAnsi="Gill Sans MT"/>
          <w:sz w:val="22"/>
        </w:rPr>
        <w:t xml:space="preserve">rco legal y políticas públicas que permitan alcanzar el pleno goce de los </w:t>
      </w:r>
      <w:r>
        <w:rPr>
          <w:rFonts w:ascii="Gill Sans MT" w:hAnsi="Gill Sans MT"/>
          <w:sz w:val="22"/>
        </w:rPr>
        <w:t>DH</w:t>
      </w:r>
      <w:r w:rsidRPr="00A64058">
        <w:rPr>
          <w:rFonts w:ascii="Gill Sans MT" w:hAnsi="Gill Sans MT"/>
          <w:sz w:val="22"/>
        </w:rPr>
        <w:t xml:space="preserve"> de las </w:t>
      </w:r>
      <w:r>
        <w:rPr>
          <w:rFonts w:ascii="Gill Sans MT" w:hAnsi="Gill Sans MT"/>
          <w:sz w:val="22"/>
        </w:rPr>
        <w:t>PT</w:t>
      </w:r>
      <w:r w:rsidRPr="00A64058">
        <w:rPr>
          <w:rFonts w:ascii="Gill Sans MT" w:hAnsi="Gill Sans MT"/>
          <w:sz w:val="22"/>
        </w:rPr>
        <w:t xml:space="preserve"> en El Salvador.</w:t>
      </w:r>
    </w:p>
    <w:p w:rsidR="006F4473" w:rsidRPr="00A64058" w:rsidRDefault="006F4473" w:rsidP="006F4473">
      <w:pPr>
        <w:spacing w:line="240" w:lineRule="auto"/>
        <w:jc w:val="left"/>
        <w:rPr>
          <w:rFonts w:ascii="Gill Sans MT" w:hAnsi="Gill Sans MT"/>
          <w:sz w:val="22"/>
        </w:rPr>
      </w:pPr>
      <w:r w:rsidRPr="00A64058">
        <w:rPr>
          <w:rFonts w:ascii="Gill Sans MT" w:hAnsi="Gill Sans MT"/>
          <w:sz w:val="22"/>
        </w:rPr>
        <w:t xml:space="preserve">La implementación de la investigación utilizando la metodología de IAP cumplió con el objetivo de fortalecer las lideresas de ONG de </w:t>
      </w:r>
      <w:r>
        <w:rPr>
          <w:rFonts w:ascii="Gill Sans MT" w:hAnsi="Gill Sans MT"/>
          <w:sz w:val="22"/>
        </w:rPr>
        <w:t>PT</w:t>
      </w:r>
      <w:r w:rsidRPr="00A64058">
        <w:rPr>
          <w:rFonts w:ascii="Gill Sans MT" w:hAnsi="Gill Sans MT"/>
          <w:sz w:val="22"/>
        </w:rPr>
        <w:t>, desarrollando más capacidades y competencias técnicas y científicas para utilizar la información estratégica existente sobre el VIH en P</w:t>
      </w:r>
      <w:r>
        <w:rPr>
          <w:rFonts w:ascii="Gill Sans MT" w:hAnsi="Gill Sans MT"/>
          <w:sz w:val="22"/>
        </w:rPr>
        <w:t>T</w:t>
      </w:r>
      <w:r w:rsidRPr="00A64058">
        <w:rPr>
          <w:rFonts w:ascii="Gill Sans MT" w:hAnsi="Gill Sans MT"/>
          <w:sz w:val="22"/>
        </w:rPr>
        <w:t xml:space="preserve"> a partir de fuentes secundarias.</w:t>
      </w:r>
    </w:p>
    <w:p w:rsidR="006F4473" w:rsidRDefault="006F4473" w:rsidP="006F4473">
      <w:pPr>
        <w:spacing w:line="240" w:lineRule="auto"/>
        <w:jc w:val="left"/>
        <w:rPr>
          <w:rFonts w:ascii="Gill Sans MT" w:hAnsi="Gill Sans MT"/>
          <w:sz w:val="22"/>
        </w:rPr>
      </w:pPr>
      <w:r w:rsidRPr="00A64058">
        <w:rPr>
          <w:rFonts w:ascii="Gill Sans MT" w:hAnsi="Gill Sans MT"/>
          <w:sz w:val="22"/>
        </w:rPr>
        <w:t>Esta</w:t>
      </w:r>
      <w:r>
        <w:rPr>
          <w:rFonts w:ascii="Gill Sans MT" w:hAnsi="Gill Sans MT"/>
          <w:sz w:val="22"/>
        </w:rPr>
        <w:t>,</w:t>
      </w:r>
      <w:r w:rsidRPr="00A64058">
        <w:rPr>
          <w:rFonts w:ascii="Gill Sans MT" w:hAnsi="Gill Sans MT"/>
          <w:sz w:val="22"/>
        </w:rPr>
        <w:t xml:space="preserve"> es la primera experiencia </w:t>
      </w:r>
      <w:r>
        <w:rPr>
          <w:rFonts w:ascii="Gill Sans MT" w:hAnsi="Gill Sans MT"/>
          <w:sz w:val="22"/>
        </w:rPr>
        <w:t xml:space="preserve">que Entre Amigos y organizaciones trans realizan este tipo de estudio de análisis de los DSS en VIH </w:t>
      </w:r>
      <w:r w:rsidRPr="00A64058">
        <w:rPr>
          <w:rFonts w:ascii="Gill Sans MT" w:hAnsi="Gill Sans MT"/>
          <w:sz w:val="22"/>
        </w:rPr>
        <w:t xml:space="preserve">en </w:t>
      </w:r>
      <w:r>
        <w:rPr>
          <w:rFonts w:ascii="Gill Sans MT" w:hAnsi="Gill Sans MT"/>
          <w:sz w:val="22"/>
        </w:rPr>
        <w:t>PT</w:t>
      </w:r>
      <w:r w:rsidRPr="00A64058">
        <w:rPr>
          <w:rFonts w:ascii="Gill Sans MT" w:hAnsi="Gill Sans MT"/>
          <w:sz w:val="22"/>
        </w:rPr>
        <w:t>. En ese sentido</w:t>
      </w:r>
      <w:r>
        <w:rPr>
          <w:rFonts w:ascii="Gill Sans MT" w:hAnsi="Gill Sans MT"/>
          <w:sz w:val="22"/>
        </w:rPr>
        <w:t>,</w:t>
      </w:r>
      <w:r w:rsidRPr="00A64058">
        <w:rPr>
          <w:rFonts w:ascii="Gill Sans MT" w:hAnsi="Gill Sans MT"/>
          <w:sz w:val="22"/>
        </w:rPr>
        <w:t xml:space="preserve"> la realización de este estudio contó con el acompañamiento </w:t>
      </w:r>
      <w:r>
        <w:rPr>
          <w:rFonts w:ascii="Gill Sans MT" w:hAnsi="Gill Sans MT"/>
          <w:sz w:val="22"/>
        </w:rPr>
        <w:t xml:space="preserve">técnico por parte de los </w:t>
      </w:r>
      <w:r w:rsidRPr="00A64058">
        <w:rPr>
          <w:rFonts w:ascii="Gill Sans MT" w:hAnsi="Gill Sans MT"/>
          <w:sz w:val="22"/>
        </w:rPr>
        <w:t xml:space="preserve">asesores de PrevenSida y USAID, </w:t>
      </w:r>
      <w:r>
        <w:rPr>
          <w:rFonts w:ascii="Gill Sans MT" w:hAnsi="Gill Sans MT"/>
          <w:sz w:val="22"/>
        </w:rPr>
        <w:t xml:space="preserve">donde se </w:t>
      </w:r>
      <w:r w:rsidRPr="00A64058">
        <w:rPr>
          <w:rFonts w:ascii="Gill Sans MT" w:hAnsi="Gill Sans MT"/>
          <w:sz w:val="22"/>
        </w:rPr>
        <w:t>retroaliment</w:t>
      </w:r>
      <w:r>
        <w:rPr>
          <w:rFonts w:ascii="Gill Sans MT" w:hAnsi="Gill Sans MT"/>
          <w:sz w:val="22"/>
        </w:rPr>
        <w:t>ó por vía Skype, correos y WhatsApp los diferentes documentos enviados,</w:t>
      </w:r>
      <w:r w:rsidRPr="00A64058">
        <w:rPr>
          <w:rFonts w:ascii="Gill Sans MT" w:hAnsi="Gill Sans MT"/>
          <w:sz w:val="22"/>
        </w:rPr>
        <w:t xml:space="preserve"> logrando así entregar productos de excelente calidad que servirán en la gestión del conocimiento.</w:t>
      </w:r>
    </w:p>
    <w:p w:rsidR="00770F12" w:rsidRDefault="00770F12" w:rsidP="006F4473">
      <w:pPr>
        <w:spacing w:line="240" w:lineRule="auto"/>
        <w:jc w:val="left"/>
        <w:rPr>
          <w:rFonts w:ascii="Gill Sans MT" w:hAnsi="Gill Sans MT"/>
          <w:sz w:val="22"/>
        </w:rPr>
      </w:pPr>
    </w:p>
    <w:p w:rsidR="00770F12" w:rsidRPr="00A64058" w:rsidRDefault="00770F12" w:rsidP="006F4473">
      <w:pPr>
        <w:spacing w:line="240" w:lineRule="auto"/>
        <w:jc w:val="left"/>
        <w:rPr>
          <w:rFonts w:ascii="Gill Sans MT" w:hAnsi="Gill Sans MT"/>
          <w:sz w:val="22"/>
        </w:rPr>
      </w:pPr>
    </w:p>
    <w:p w:rsidR="006F4473" w:rsidRPr="00A64058" w:rsidRDefault="006F4473" w:rsidP="006F4473">
      <w:pPr>
        <w:spacing w:line="240" w:lineRule="auto"/>
        <w:rPr>
          <w:rFonts w:ascii="Gill Sans MT" w:hAnsi="Gill Sans MT"/>
          <w:b/>
          <w:sz w:val="22"/>
        </w:rPr>
      </w:pPr>
      <w:r w:rsidRPr="00A64058">
        <w:rPr>
          <w:rFonts w:ascii="Gill Sans MT" w:hAnsi="Gill Sans MT"/>
          <w:b/>
          <w:sz w:val="22"/>
        </w:rPr>
        <w:lastRenderedPageBreak/>
        <w:t xml:space="preserve">Sobre la metodología de los DSS para el análisis de la epidemia del VIH en </w:t>
      </w:r>
      <w:r>
        <w:rPr>
          <w:rFonts w:ascii="Gill Sans MT" w:hAnsi="Gill Sans MT"/>
          <w:b/>
          <w:sz w:val="22"/>
        </w:rPr>
        <w:t>PT</w:t>
      </w:r>
    </w:p>
    <w:p w:rsidR="006F4473" w:rsidRPr="00A64058" w:rsidRDefault="006F4473" w:rsidP="006F4473">
      <w:pPr>
        <w:spacing w:line="240" w:lineRule="auto"/>
        <w:jc w:val="left"/>
        <w:rPr>
          <w:rFonts w:ascii="Gill Sans MT" w:hAnsi="Gill Sans MT"/>
          <w:sz w:val="22"/>
        </w:rPr>
      </w:pPr>
      <w:r w:rsidRPr="00A64058">
        <w:rPr>
          <w:rFonts w:ascii="Gill Sans MT" w:hAnsi="Gill Sans MT"/>
          <w:sz w:val="22"/>
        </w:rPr>
        <w:t>El marco de análisis de los DSS es un enfoque metodológico que permitió de una forma participativa el desarrollo de capacidades y competencias científicas en la búsqueda, selección y análisis de la información estratégica existente, empoderando de esta manera a las participantes.</w:t>
      </w:r>
    </w:p>
    <w:p w:rsidR="006F4473" w:rsidRPr="00A64058" w:rsidRDefault="006F4473" w:rsidP="006F4473">
      <w:pPr>
        <w:spacing w:line="240" w:lineRule="auto"/>
        <w:rPr>
          <w:rFonts w:ascii="Gill Sans MT" w:hAnsi="Gill Sans MT"/>
          <w:b/>
          <w:sz w:val="22"/>
        </w:rPr>
      </w:pPr>
      <w:r w:rsidRPr="00A64058">
        <w:rPr>
          <w:rFonts w:ascii="Gill Sans MT" w:hAnsi="Gill Sans MT"/>
          <w:b/>
          <w:sz w:val="22"/>
        </w:rPr>
        <w:t>Utilidad y relevancia del estudio</w:t>
      </w:r>
    </w:p>
    <w:p w:rsidR="006F4473" w:rsidRPr="00A64058" w:rsidRDefault="006F4473" w:rsidP="006F4473">
      <w:pPr>
        <w:spacing w:line="240" w:lineRule="auto"/>
        <w:jc w:val="left"/>
        <w:rPr>
          <w:rFonts w:ascii="Gill Sans MT" w:hAnsi="Gill Sans MT"/>
          <w:sz w:val="22"/>
        </w:rPr>
      </w:pPr>
      <w:r w:rsidRPr="00A64058">
        <w:rPr>
          <w:rFonts w:ascii="Gill Sans MT" w:hAnsi="Gill Sans MT"/>
          <w:sz w:val="22"/>
        </w:rPr>
        <w:t xml:space="preserve">La evidencia obtenida y su clasificación permitió identificar aquellas inequidades susceptibles de ser modificadas a través de procesos de incidencia política tanto en los aspectos </w:t>
      </w:r>
      <w:r>
        <w:rPr>
          <w:rFonts w:ascii="Gill Sans MT" w:hAnsi="Gill Sans MT"/>
          <w:sz w:val="22"/>
        </w:rPr>
        <w:t xml:space="preserve">sociales, políticos, </w:t>
      </w:r>
      <w:r w:rsidRPr="00A64058">
        <w:rPr>
          <w:rFonts w:ascii="Gill Sans MT" w:hAnsi="Gill Sans MT"/>
          <w:sz w:val="22"/>
        </w:rPr>
        <w:t>salud</w:t>
      </w:r>
      <w:r>
        <w:rPr>
          <w:rFonts w:ascii="Gill Sans MT" w:hAnsi="Gill Sans MT"/>
          <w:sz w:val="22"/>
        </w:rPr>
        <w:t>, trabajo y educación entre otros</w:t>
      </w:r>
      <w:r w:rsidRPr="00A64058">
        <w:rPr>
          <w:rFonts w:ascii="Gill Sans MT" w:hAnsi="Gill Sans MT"/>
          <w:sz w:val="22"/>
        </w:rPr>
        <w:t xml:space="preserve">. </w:t>
      </w:r>
    </w:p>
    <w:p w:rsidR="006F4473" w:rsidRDefault="006F4473" w:rsidP="006F4473">
      <w:pPr>
        <w:spacing w:line="240" w:lineRule="auto"/>
        <w:rPr>
          <w:rFonts w:ascii="Gill Sans MT" w:hAnsi="Gill Sans MT"/>
          <w:b/>
          <w:sz w:val="22"/>
          <w:szCs w:val="22"/>
        </w:rPr>
      </w:pPr>
      <w:r w:rsidRPr="00BA4CED">
        <w:rPr>
          <w:rFonts w:ascii="Gill Sans MT" w:hAnsi="Gill Sans MT"/>
          <w:b/>
          <w:sz w:val="22"/>
          <w:szCs w:val="22"/>
        </w:rPr>
        <w:t>Principales conclusiones sobre los determinantes estudiados:</w:t>
      </w:r>
    </w:p>
    <w:p w:rsidR="006F4473" w:rsidRPr="00E21C97" w:rsidRDefault="006F4473" w:rsidP="006F4473">
      <w:pPr>
        <w:spacing w:after="0" w:line="240" w:lineRule="auto"/>
        <w:ind w:right="-11"/>
        <w:jc w:val="left"/>
        <w:rPr>
          <w:rFonts w:ascii="Gill Sans MT" w:hAnsi="Gill Sans MT"/>
          <w:sz w:val="22"/>
        </w:rPr>
      </w:pPr>
      <w:r w:rsidRPr="00A67A22">
        <w:rPr>
          <w:rFonts w:ascii="Gill Sans MT" w:hAnsi="Gill Sans MT"/>
          <w:sz w:val="22"/>
        </w:rPr>
        <w:t>Se revisaron 76 documentos, once fueron utilizados para documentar los antecedentes y marco de referencias y 65 documentos que cumplieron con los criterios de inclusión para buscar las evidencias relacionadas a la situación de VIH en PT de El Salvador.</w:t>
      </w:r>
    </w:p>
    <w:p w:rsidR="006F4473" w:rsidRPr="00A67A22" w:rsidRDefault="006F4473" w:rsidP="006F4473">
      <w:pPr>
        <w:spacing w:line="240" w:lineRule="auto"/>
        <w:jc w:val="left"/>
        <w:rPr>
          <w:rFonts w:ascii="Gill Sans MT" w:hAnsi="Gill Sans MT"/>
          <w:sz w:val="10"/>
        </w:rPr>
      </w:pPr>
    </w:p>
    <w:p w:rsidR="006F4473" w:rsidRDefault="006F4473" w:rsidP="006F4473">
      <w:pPr>
        <w:spacing w:line="240" w:lineRule="auto"/>
        <w:jc w:val="left"/>
        <w:rPr>
          <w:rFonts w:ascii="Gill Sans MT" w:hAnsi="Gill Sans MT"/>
          <w:sz w:val="22"/>
        </w:rPr>
      </w:pPr>
      <w:r>
        <w:rPr>
          <w:rFonts w:ascii="Gill Sans MT" w:hAnsi="Gill Sans MT"/>
          <w:sz w:val="22"/>
        </w:rPr>
        <w:t xml:space="preserve">Se encontraron un total de 61 evidencias en total de </w:t>
      </w:r>
      <w:r w:rsidRPr="009414F4">
        <w:rPr>
          <w:rFonts w:ascii="Gill Sans MT" w:hAnsi="Gill Sans MT"/>
          <w:sz w:val="22"/>
        </w:rPr>
        <w:t xml:space="preserve">ellas </w:t>
      </w:r>
      <w:r>
        <w:rPr>
          <w:rFonts w:ascii="Gill Sans MT" w:hAnsi="Gill Sans MT"/>
          <w:sz w:val="22"/>
        </w:rPr>
        <w:t>24 (39</w:t>
      </w:r>
      <w:r w:rsidRPr="009414F4">
        <w:rPr>
          <w:rFonts w:ascii="Gill Sans MT" w:hAnsi="Gill Sans MT"/>
          <w:sz w:val="22"/>
        </w:rPr>
        <w:t>%</w:t>
      </w:r>
      <w:r>
        <w:rPr>
          <w:rFonts w:ascii="Gill Sans MT" w:hAnsi="Gill Sans MT"/>
          <w:sz w:val="22"/>
        </w:rPr>
        <w:t>)</w:t>
      </w:r>
      <w:r w:rsidRPr="009414F4">
        <w:rPr>
          <w:rFonts w:ascii="Gill Sans MT" w:hAnsi="Gill Sans MT"/>
          <w:sz w:val="22"/>
        </w:rPr>
        <w:t xml:space="preserve"> fueron </w:t>
      </w:r>
      <w:r>
        <w:rPr>
          <w:rFonts w:ascii="Gill Sans MT" w:hAnsi="Gill Sans MT"/>
          <w:sz w:val="22"/>
        </w:rPr>
        <w:t xml:space="preserve">evidencias </w:t>
      </w:r>
      <w:r w:rsidRPr="009414F4">
        <w:rPr>
          <w:rFonts w:ascii="Gill Sans MT" w:hAnsi="Gill Sans MT"/>
          <w:sz w:val="22"/>
        </w:rPr>
        <w:t xml:space="preserve">favorables y </w:t>
      </w:r>
      <w:r>
        <w:rPr>
          <w:rFonts w:ascii="Gill Sans MT" w:hAnsi="Gill Sans MT"/>
          <w:sz w:val="22"/>
        </w:rPr>
        <w:t>37 (61</w:t>
      </w:r>
      <w:r w:rsidRPr="009414F4">
        <w:rPr>
          <w:rFonts w:ascii="Gill Sans MT" w:hAnsi="Gill Sans MT"/>
          <w:sz w:val="22"/>
        </w:rPr>
        <w:t>%</w:t>
      </w:r>
      <w:r>
        <w:rPr>
          <w:rFonts w:ascii="Gill Sans MT" w:hAnsi="Gill Sans MT"/>
          <w:sz w:val="22"/>
        </w:rPr>
        <w:t>) fueron evidencias</w:t>
      </w:r>
      <w:r w:rsidRPr="009414F4">
        <w:rPr>
          <w:rFonts w:ascii="Gill Sans MT" w:hAnsi="Gill Sans MT"/>
          <w:sz w:val="22"/>
        </w:rPr>
        <w:t xml:space="preserve"> limitantes</w:t>
      </w:r>
      <w:r>
        <w:rPr>
          <w:rFonts w:ascii="Gill Sans MT" w:hAnsi="Gill Sans MT"/>
          <w:sz w:val="22"/>
        </w:rPr>
        <w:t>.</w:t>
      </w:r>
    </w:p>
    <w:p w:rsidR="006F4473" w:rsidRPr="009414F4" w:rsidRDefault="006F4473" w:rsidP="006F4473">
      <w:pPr>
        <w:spacing w:line="240" w:lineRule="auto"/>
        <w:jc w:val="left"/>
        <w:rPr>
          <w:rFonts w:ascii="Gill Sans MT" w:hAnsi="Gill Sans MT"/>
          <w:sz w:val="22"/>
        </w:rPr>
      </w:pPr>
      <w:r w:rsidRPr="009414F4">
        <w:rPr>
          <w:rFonts w:ascii="Gill Sans MT" w:hAnsi="Gill Sans MT"/>
          <w:sz w:val="22"/>
          <w:u w:val="single"/>
        </w:rPr>
        <w:t>Las evidencias favorables:</w:t>
      </w:r>
      <w:r w:rsidRPr="009414F4">
        <w:rPr>
          <w:rFonts w:ascii="Gill Sans MT" w:hAnsi="Gill Sans MT"/>
          <w:sz w:val="22"/>
        </w:rPr>
        <w:t xml:space="preserve"> </w:t>
      </w:r>
      <w:r>
        <w:rPr>
          <w:rFonts w:ascii="Gill Sans MT" w:hAnsi="Gill Sans MT"/>
          <w:sz w:val="22"/>
        </w:rPr>
        <w:t>se concentran en c</w:t>
      </w:r>
      <w:r w:rsidRPr="009414F4">
        <w:rPr>
          <w:rFonts w:ascii="Gill Sans MT" w:hAnsi="Gill Sans MT"/>
          <w:sz w:val="22"/>
        </w:rPr>
        <w:t xml:space="preserve">ondiciones socioeconómicas culturales y ambientales </w:t>
      </w:r>
      <w:r>
        <w:rPr>
          <w:rFonts w:ascii="Gill Sans MT" w:hAnsi="Gill Sans MT"/>
          <w:sz w:val="22"/>
        </w:rPr>
        <w:t>8 (33%)</w:t>
      </w:r>
      <w:r w:rsidRPr="009414F4">
        <w:rPr>
          <w:rFonts w:ascii="Gill Sans MT" w:hAnsi="Gill Sans MT"/>
          <w:sz w:val="22"/>
        </w:rPr>
        <w:t xml:space="preserve">, </w:t>
      </w:r>
      <w:r>
        <w:rPr>
          <w:rFonts w:ascii="Gill Sans MT" w:hAnsi="Gill Sans MT"/>
          <w:sz w:val="22"/>
        </w:rPr>
        <w:t>acceso a servicios de atención en salud 6 (25%), estilos de vida del individuo 5 (21%), redes sociales y comunitarias 4 (17%)</w:t>
      </w:r>
      <w:r w:rsidR="0047384E">
        <w:rPr>
          <w:rFonts w:ascii="Gill Sans MT" w:hAnsi="Gill Sans MT"/>
          <w:sz w:val="22"/>
        </w:rPr>
        <w:t>, condiciones de vida y trabajo 1 (4%)</w:t>
      </w:r>
      <w:r>
        <w:rPr>
          <w:rFonts w:ascii="Gill Sans MT" w:hAnsi="Gill Sans MT"/>
          <w:sz w:val="22"/>
        </w:rPr>
        <w:t xml:space="preserve"> y no se encontraron evidencias para factores biológicos y caudal genético.</w:t>
      </w:r>
    </w:p>
    <w:p w:rsidR="006F4473" w:rsidRDefault="006F4473" w:rsidP="006F4473">
      <w:pPr>
        <w:spacing w:line="240" w:lineRule="auto"/>
        <w:jc w:val="left"/>
        <w:rPr>
          <w:rFonts w:ascii="Gill Sans MT" w:hAnsi="Gill Sans MT"/>
          <w:sz w:val="22"/>
        </w:rPr>
      </w:pPr>
      <w:r w:rsidRPr="009414F4">
        <w:rPr>
          <w:rFonts w:ascii="Gill Sans MT" w:hAnsi="Gill Sans MT"/>
          <w:sz w:val="22"/>
          <w:u w:val="single"/>
        </w:rPr>
        <w:t>Las evidencias limitantes</w:t>
      </w:r>
      <w:r w:rsidRPr="00AA7CA6">
        <w:rPr>
          <w:rFonts w:ascii="Gill Sans MT" w:hAnsi="Gill Sans MT"/>
          <w:sz w:val="22"/>
        </w:rPr>
        <w:t xml:space="preserve">: se concentran en </w:t>
      </w:r>
      <w:r>
        <w:rPr>
          <w:rFonts w:ascii="Gill Sans MT" w:hAnsi="Gill Sans MT"/>
          <w:sz w:val="22"/>
        </w:rPr>
        <w:t>condiciones socioeconómicas y condiciones de vida y trabajo con 8 (22%) para cada una, estilos de vida y del individuo con 7 (19%), s</w:t>
      </w:r>
      <w:r w:rsidRPr="009414F4">
        <w:rPr>
          <w:rFonts w:ascii="Gill Sans MT" w:hAnsi="Gill Sans MT"/>
          <w:sz w:val="22"/>
        </w:rPr>
        <w:t xml:space="preserve">ervicios de </w:t>
      </w:r>
      <w:r>
        <w:rPr>
          <w:rFonts w:ascii="Gill Sans MT" w:hAnsi="Gill Sans MT"/>
          <w:sz w:val="22"/>
        </w:rPr>
        <w:t xml:space="preserve">atención en </w:t>
      </w:r>
      <w:r w:rsidRPr="009414F4">
        <w:rPr>
          <w:rFonts w:ascii="Gill Sans MT" w:hAnsi="Gill Sans MT"/>
          <w:sz w:val="22"/>
        </w:rPr>
        <w:t>salud</w:t>
      </w:r>
      <w:r>
        <w:rPr>
          <w:rFonts w:ascii="Gill Sans MT" w:hAnsi="Gill Sans MT"/>
          <w:sz w:val="22"/>
        </w:rPr>
        <w:t xml:space="preserve"> 6 (16%), factores biológicos y caudal genético 5 (13%) y redes sociales y comunitarias con 3 (8%). </w:t>
      </w:r>
    </w:p>
    <w:p w:rsidR="006F4473" w:rsidRPr="00A64058" w:rsidRDefault="006F4473" w:rsidP="006F4473">
      <w:pPr>
        <w:spacing w:line="240" w:lineRule="auto"/>
        <w:rPr>
          <w:rFonts w:ascii="Gill Sans MT" w:hAnsi="Gill Sans MT"/>
          <w:b/>
          <w:sz w:val="22"/>
        </w:rPr>
      </w:pPr>
      <w:r w:rsidRPr="00A64058">
        <w:rPr>
          <w:rFonts w:ascii="Gill Sans MT" w:hAnsi="Gill Sans MT"/>
          <w:b/>
          <w:sz w:val="22"/>
        </w:rPr>
        <w:t>Condiciones Socioeconómicas, Culturales y Ambientales</w:t>
      </w:r>
    </w:p>
    <w:p w:rsidR="006F4473" w:rsidRPr="006D02C5" w:rsidRDefault="006F4473" w:rsidP="006F4473">
      <w:pPr>
        <w:spacing w:line="240" w:lineRule="auto"/>
        <w:jc w:val="left"/>
        <w:rPr>
          <w:rFonts w:ascii="Gill Sans MT" w:hAnsi="Gill Sans MT"/>
          <w:sz w:val="22"/>
        </w:rPr>
      </w:pPr>
      <w:r w:rsidRPr="006D02C5">
        <w:rPr>
          <w:rFonts w:ascii="Gill Sans MT" w:hAnsi="Gill Sans MT"/>
          <w:sz w:val="22"/>
        </w:rPr>
        <w:t xml:space="preserve">Existen una serie de instrumentos internacionales firmados y ratificados por El Salvador que favorecen a las </w:t>
      </w:r>
      <w:r>
        <w:rPr>
          <w:rFonts w:ascii="Gill Sans MT" w:hAnsi="Gill Sans MT"/>
          <w:sz w:val="22"/>
        </w:rPr>
        <w:t>PT</w:t>
      </w:r>
      <w:r w:rsidRPr="006D02C5">
        <w:rPr>
          <w:rFonts w:ascii="Gill Sans MT" w:hAnsi="Gill Sans MT"/>
          <w:sz w:val="22"/>
        </w:rPr>
        <w:t xml:space="preserve"> cuya base jurídica está fundamentada en valores y principios universales como la libertad, justicia, paz, igualdad y no discriminación y como base amplia el reconocimiento de la dignidad y los derechos iguales e inalienable </w:t>
      </w:r>
      <w:r>
        <w:rPr>
          <w:rFonts w:ascii="Gill Sans MT" w:hAnsi="Gill Sans MT"/>
          <w:sz w:val="22"/>
        </w:rPr>
        <w:t xml:space="preserve">mismos, que </w:t>
      </w:r>
      <w:r w:rsidRPr="006D02C5">
        <w:rPr>
          <w:rFonts w:ascii="Gill Sans MT" w:hAnsi="Gill Sans MT"/>
          <w:sz w:val="22"/>
        </w:rPr>
        <w:t xml:space="preserve">son aplicables a las </w:t>
      </w:r>
      <w:r>
        <w:rPr>
          <w:rFonts w:ascii="Gill Sans MT" w:hAnsi="Gill Sans MT"/>
          <w:sz w:val="22"/>
        </w:rPr>
        <w:t>PT</w:t>
      </w:r>
      <w:r w:rsidRPr="006D02C5">
        <w:rPr>
          <w:rFonts w:ascii="Gill Sans MT" w:hAnsi="Gill Sans MT"/>
          <w:sz w:val="22"/>
        </w:rPr>
        <w:t xml:space="preserve">. </w:t>
      </w:r>
    </w:p>
    <w:p w:rsidR="006F4473" w:rsidRDefault="006F4473" w:rsidP="006F4473">
      <w:pPr>
        <w:spacing w:line="240" w:lineRule="auto"/>
        <w:jc w:val="left"/>
        <w:rPr>
          <w:rFonts w:ascii="Gill Sans MT" w:hAnsi="Gill Sans MT"/>
          <w:sz w:val="22"/>
        </w:rPr>
      </w:pPr>
      <w:r w:rsidRPr="006D02C5">
        <w:rPr>
          <w:rFonts w:ascii="Gill Sans MT" w:hAnsi="Gill Sans MT"/>
          <w:sz w:val="22"/>
        </w:rPr>
        <w:t>A nivel nacional existe un cuerpo importante de leyes en El Salvador que favorecen el abordaje y control de la epidemia del VIH</w:t>
      </w:r>
      <w:r>
        <w:rPr>
          <w:rFonts w:ascii="Gill Sans MT" w:hAnsi="Gill Sans MT"/>
          <w:sz w:val="22"/>
        </w:rPr>
        <w:t xml:space="preserve"> y para la </w:t>
      </w:r>
      <w:r w:rsidRPr="006D02C5">
        <w:rPr>
          <w:rFonts w:ascii="Gill Sans MT" w:hAnsi="Gill Sans MT"/>
          <w:sz w:val="22"/>
        </w:rPr>
        <w:t xml:space="preserve">protección de los DH de las </w:t>
      </w:r>
      <w:r>
        <w:rPr>
          <w:rFonts w:ascii="Gill Sans MT" w:hAnsi="Gill Sans MT"/>
          <w:sz w:val="22"/>
        </w:rPr>
        <w:t>PT</w:t>
      </w:r>
      <w:r w:rsidRPr="006D02C5">
        <w:rPr>
          <w:rFonts w:ascii="Gill Sans MT" w:hAnsi="Gill Sans MT"/>
          <w:sz w:val="22"/>
        </w:rPr>
        <w:t xml:space="preserve"> </w:t>
      </w:r>
      <w:r>
        <w:rPr>
          <w:rFonts w:ascii="Gill Sans MT" w:hAnsi="Gill Sans MT"/>
          <w:sz w:val="22"/>
        </w:rPr>
        <w:t>de El Salvador.</w:t>
      </w:r>
    </w:p>
    <w:p w:rsidR="006F4473" w:rsidRPr="006D02C5" w:rsidRDefault="006F4473" w:rsidP="006F4473">
      <w:pPr>
        <w:spacing w:line="240" w:lineRule="auto"/>
        <w:jc w:val="left"/>
        <w:rPr>
          <w:rFonts w:ascii="Gill Sans MT" w:hAnsi="Gill Sans MT"/>
          <w:sz w:val="22"/>
        </w:rPr>
      </w:pPr>
      <w:r>
        <w:rPr>
          <w:rFonts w:ascii="Gill Sans MT" w:hAnsi="Gill Sans MT"/>
          <w:sz w:val="22"/>
        </w:rPr>
        <w:t>Sin embargo, e</w:t>
      </w:r>
      <w:r w:rsidRPr="006D02C5">
        <w:rPr>
          <w:rFonts w:ascii="Gill Sans MT" w:hAnsi="Gill Sans MT"/>
          <w:sz w:val="22"/>
        </w:rPr>
        <w:t xml:space="preserve">l reconocimiento de la identidad jurídica </w:t>
      </w:r>
      <w:r>
        <w:rPr>
          <w:rFonts w:ascii="Gill Sans MT" w:hAnsi="Gill Sans MT"/>
          <w:sz w:val="22"/>
        </w:rPr>
        <w:t xml:space="preserve">a las PT, la </w:t>
      </w:r>
      <w:r w:rsidRPr="006D02C5">
        <w:rPr>
          <w:rFonts w:ascii="Gill Sans MT" w:hAnsi="Gill Sans MT"/>
          <w:sz w:val="22"/>
        </w:rPr>
        <w:t xml:space="preserve">implementación e instrumentalización </w:t>
      </w:r>
      <w:r>
        <w:rPr>
          <w:rFonts w:ascii="Gill Sans MT" w:hAnsi="Gill Sans MT"/>
          <w:sz w:val="22"/>
        </w:rPr>
        <w:t xml:space="preserve">por parte del Estado para el cumplimiento de los derechos de las PT, esto </w:t>
      </w:r>
      <w:r w:rsidRPr="006D02C5">
        <w:rPr>
          <w:rFonts w:ascii="Gill Sans MT" w:hAnsi="Gill Sans MT"/>
          <w:sz w:val="22"/>
        </w:rPr>
        <w:t xml:space="preserve">continúa siendo una deuda política </w:t>
      </w:r>
      <w:r>
        <w:rPr>
          <w:rFonts w:ascii="Gill Sans MT" w:hAnsi="Gill Sans MT"/>
          <w:sz w:val="22"/>
        </w:rPr>
        <w:t>que afecta el</w:t>
      </w:r>
      <w:r w:rsidRPr="006D02C5">
        <w:rPr>
          <w:rFonts w:ascii="Gill Sans MT" w:hAnsi="Gill Sans MT"/>
          <w:sz w:val="22"/>
        </w:rPr>
        <w:t xml:space="preserve"> acceso a un trabajo digno, salud integral, educación integral e inclusiva, seguridad social, vivienda segura, participación ciudadana entre otros, conllevando de esta forma a elevar la esperanza de vida actual.</w:t>
      </w:r>
      <w:r>
        <w:rPr>
          <w:rFonts w:ascii="Gill Sans MT" w:hAnsi="Gill Sans MT"/>
          <w:sz w:val="22"/>
        </w:rPr>
        <w:t xml:space="preserve"> </w:t>
      </w:r>
    </w:p>
    <w:p w:rsidR="006F4473" w:rsidRPr="006D02C5" w:rsidRDefault="006F4473" w:rsidP="006F4473">
      <w:pPr>
        <w:spacing w:line="240" w:lineRule="auto"/>
        <w:jc w:val="left"/>
        <w:rPr>
          <w:rFonts w:ascii="Gill Sans MT" w:hAnsi="Gill Sans MT"/>
          <w:sz w:val="22"/>
        </w:rPr>
      </w:pPr>
      <w:r w:rsidRPr="006D02C5">
        <w:rPr>
          <w:rFonts w:ascii="Gill Sans MT" w:hAnsi="Gill Sans MT"/>
          <w:sz w:val="22"/>
        </w:rPr>
        <w:t>Si bien</w:t>
      </w:r>
      <w:r>
        <w:rPr>
          <w:rFonts w:ascii="Gill Sans MT" w:hAnsi="Gill Sans MT"/>
          <w:sz w:val="22"/>
        </w:rPr>
        <w:t xml:space="preserve">, </w:t>
      </w:r>
      <w:r w:rsidRPr="006D02C5">
        <w:rPr>
          <w:rFonts w:ascii="Gill Sans MT" w:hAnsi="Gill Sans MT"/>
          <w:sz w:val="22"/>
        </w:rPr>
        <w:t xml:space="preserve">se han mostrado avances sociales en la mejora de los entornos favorables para la vida plena de las </w:t>
      </w:r>
      <w:r>
        <w:rPr>
          <w:rFonts w:ascii="Gill Sans MT" w:hAnsi="Gill Sans MT"/>
          <w:sz w:val="22"/>
        </w:rPr>
        <w:t>PT</w:t>
      </w:r>
      <w:r w:rsidRPr="006D02C5">
        <w:rPr>
          <w:rFonts w:ascii="Gill Sans MT" w:hAnsi="Gill Sans MT"/>
          <w:sz w:val="22"/>
        </w:rPr>
        <w:t xml:space="preserve"> en El Salvador, estas continúan siendo objeto de </w:t>
      </w:r>
      <w:proofErr w:type="spellStart"/>
      <w:r w:rsidRPr="006D02C5">
        <w:rPr>
          <w:rFonts w:ascii="Gill Sans MT" w:hAnsi="Gill Sans MT"/>
          <w:sz w:val="22"/>
        </w:rPr>
        <w:t>bulling</w:t>
      </w:r>
      <w:proofErr w:type="spellEnd"/>
      <w:r w:rsidRPr="006D02C5">
        <w:rPr>
          <w:rFonts w:ascii="Gill Sans MT" w:hAnsi="Gill Sans MT"/>
          <w:sz w:val="22"/>
        </w:rPr>
        <w:t>, acoso</w:t>
      </w:r>
      <w:r>
        <w:rPr>
          <w:rFonts w:ascii="Gill Sans MT" w:hAnsi="Gill Sans MT"/>
          <w:sz w:val="22"/>
        </w:rPr>
        <w:t xml:space="preserve"> y </w:t>
      </w:r>
      <w:r w:rsidRPr="006D02C5">
        <w:rPr>
          <w:rFonts w:ascii="Gill Sans MT" w:hAnsi="Gill Sans MT"/>
          <w:sz w:val="22"/>
        </w:rPr>
        <w:t>violencia basada en su género</w:t>
      </w:r>
      <w:r>
        <w:rPr>
          <w:rFonts w:ascii="Gill Sans MT" w:hAnsi="Gill Sans MT"/>
          <w:sz w:val="22"/>
        </w:rPr>
        <w:t xml:space="preserve"> </w:t>
      </w:r>
      <w:proofErr w:type="spellStart"/>
      <w:r>
        <w:rPr>
          <w:rFonts w:ascii="Gill Sans MT" w:hAnsi="Gill Sans MT"/>
          <w:sz w:val="22"/>
        </w:rPr>
        <w:t>asi</w:t>
      </w:r>
      <w:proofErr w:type="spellEnd"/>
      <w:r>
        <w:rPr>
          <w:rFonts w:ascii="Gill Sans MT" w:hAnsi="Gill Sans MT"/>
          <w:sz w:val="22"/>
        </w:rPr>
        <w:t xml:space="preserve"> como crímenes de odio</w:t>
      </w:r>
      <w:r w:rsidRPr="006D02C5">
        <w:rPr>
          <w:rFonts w:ascii="Gill Sans MT" w:hAnsi="Gill Sans MT"/>
          <w:sz w:val="22"/>
        </w:rPr>
        <w:t>, por la persistencia de pensamientos machistas y culturales que inciden en la creación y desarrollo del plan de vida.</w:t>
      </w:r>
    </w:p>
    <w:p w:rsidR="006F4473" w:rsidRPr="00A64058" w:rsidRDefault="006F4473" w:rsidP="006F4473">
      <w:pPr>
        <w:spacing w:line="240" w:lineRule="auto"/>
        <w:jc w:val="left"/>
        <w:rPr>
          <w:rFonts w:ascii="Gill Sans MT" w:hAnsi="Gill Sans MT"/>
          <w:b/>
          <w:sz w:val="22"/>
        </w:rPr>
      </w:pPr>
      <w:r w:rsidRPr="00A64058">
        <w:rPr>
          <w:rFonts w:ascii="Gill Sans MT" w:hAnsi="Gill Sans MT"/>
          <w:b/>
          <w:sz w:val="22"/>
        </w:rPr>
        <w:t>Condiciones de vida y trabajo</w:t>
      </w:r>
    </w:p>
    <w:p w:rsidR="006F4473" w:rsidRPr="006D02C5" w:rsidRDefault="006F4473" w:rsidP="006F4473">
      <w:pPr>
        <w:spacing w:line="240" w:lineRule="auto"/>
        <w:jc w:val="left"/>
        <w:rPr>
          <w:rFonts w:ascii="Gill Sans MT" w:hAnsi="Gill Sans MT"/>
          <w:sz w:val="22"/>
        </w:rPr>
      </w:pPr>
      <w:r>
        <w:rPr>
          <w:rFonts w:ascii="Gill Sans MT" w:hAnsi="Gill Sans MT"/>
          <w:sz w:val="22"/>
        </w:rPr>
        <w:t>Es evidente que</w:t>
      </w:r>
      <w:r w:rsidRPr="006D02C5">
        <w:rPr>
          <w:rFonts w:ascii="Gill Sans MT" w:hAnsi="Gill Sans MT"/>
          <w:sz w:val="22"/>
        </w:rPr>
        <w:t xml:space="preserve"> la gran mayorí</w:t>
      </w:r>
      <w:r>
        <w:rPr>
          <w:rFonts w:ascii="Gill Sans MT" w:hAnsi="Gill Sans MT"/>
          <w:sz w:val="22"/>
        </w:rPr>
        <w:t>a de PT no logra</w:t>
      </w:r>
      <w:r w:rsidRPr="006D02C5">
        <w:rPr>
          <w:rFonts w:ascii="Gill Sans MT" w:hAnsi="Gill Sans MT"/>
          <w:sz w:val="22"/>
        </w:rPr>
        <w:t xml:space="preserve"> completar la educación secundaria, en ese sentido solo una mínima parte posee estudios de educación media y universitaria, factor determinante que incide en el acceso a demás derechos contemplados en la constitución de la república.</w:t>
      </w:r>
    </w:p>
    <w:p w:rsidR="006F4473" w:rsidRDefault="006F4473" w:rsidP="006F4473">
      <w:pPr>
        <w:spacing w:line="240" w:lineRule="auto"/>
        <w:jc w:val="left"/>
        <w:rPr>
          <w:rFonts w:ascii="Gill Sans MT" w:hAnsi="Gill Sans MT"/>
          <w:sz w:val="22"/>
        </w:rPr>
      </w:pPr>
      <w:r>
        <w:rPr>
          <w:rFonts w:ascii="Gill Sans MT" w:hAnsi="Gill Sans MT"/>
          <w:sz w:val="22"/>
        </w:rPr>
        <w:t xml:space="preserve">La falta de ingresos dignos, la no </w:t>
      </w:r>
      <w:r w:rsidRPr="006D02C5">
        <w:rPr>
          <w:rFonts w:ascii="Gill Sans MT" w:hAnsi="Gill Sans MT"/>
          <w:sz w:val="22"/>
        </w:rPr>
        <w:t xml:space="preserve">satisfacción de necesidades y la </w:t>
      </w:r>
      <w:r>
        <w:rPr>
          <w:rFonts w:ascii="Gill Sans MT" w:hAnsi="Gill Sans MT"/>
          <w:sz w:val="22"/>
        </w:rPr>
        <w:t xml:space="preserve">deficiente </w:t>
      </w:r>
      <w:r w:rsidRPr="006D02C5">
        <w:rPr>
          <w:rFonts w:ascii="Gill Sans MT" w:hAnsi="Gill Sans MT"/>
          <w:sz w:val="22"/>
        </w:rPr>
        <w:t>calidad de vida</w:t>
      </w:r>
      <w:r>
        <w:rPr>
          <w:rFonts w:ascii="Gill Sans MT" w:hAnsi="Gill Sans MT"/>
          <w:sz w:val="22"/>
        </w:rPr>
        <w:t>, s</w:t>
      </w:r>
      <w:r w:rsidRPr="006D02C5">
        <w:rPr>
          <w:rFonts w:ascii="Gill Sans MT" w:hAnsi="Gill Sans MT"/>
          <w:sz w:val="22"/>
        </w:rPr>
        <w:t xml:space="preserve">eguridad social, sin duda alguna, </w:t>
      </w:r>
      <w:r>
        <w:rPr>
          <w:rFonts w:ascii="Gill Sans MT" w:hAnsi="Gill Sans MT"/>
          <w:sz w:val="22"/>
        </w:rPr>
        <w:t xml:space="preserve">son </w:t>
      </w:r>
      <w:r w:rsidRPr="006D02C5">
        <w:rPr>
          <w:rFonts w:ascii="Gill Sans MT" w:hAnsi="Gill Sans MT"/>
          <w:sz w:val="22"/>
        </w:rPr>
        <w:t xml:space="preserve">elementos de mayor importancia y que actualmente impacta negativamente </w:t>
      </w:r>
      <w:r>
        <w:rPr>
          <w:rFonts w:ascii="Gill Sans MT" w:hAnsi="Gill Sans MT"/>
          <w:sz w:val="22"/>
        </w:rPr>
        <w:t xml:space="preserve">en la salud de las PT. </w:t>
      </w:r>
    </w:p>
    <w:p w:rsidR="00770F12" w:rsidRPr="006D02C5" w:rsidRDefault="00770F12" w:rsidP="006F4473">
      <w:pPr>
        <w:spacing w:line="240" w:lineRule="auto"/>
        <w:jc w:val="left"/>
        <w:rPr>
          <w:rFonts w:ascii="Gill Sans MT" w:hAnsi="Gill Sans MT"/>
          <w:sz w:val="22"/>
        </w:rPr>
      </w:pPr>
    </w:p>
    <w:p w:rsidR="006F4473" w:rsidRPr="00A64058" w:rsidRDefault="006F4473" w:rsidP="006F4473">
      <w:pPr>
        <w:spacing w:line="240" w:lineRule="auto"/>
        <w:jc w:val="left"/>
        <w:rPr>
          <w:rFonts w:ascii="Gill Sans MT" w:hAnsi="Gill Sans MT"/>
          <w:b/>
          <w:sz w:val="22"/>
        </w:rPr>
      </w:pPr>
      <w:r w:rsidRPr="00A64058">
        <w:rPr>
          <w:rFonts w:ascii="Gill Sans MT" w:hAnsi="Gill Sans MT"/>
          <w:b/>
          <w:sz w:val="22"/>
        </w:rPr>
        <w:lastRenderedPageBreak/>
        <w:t>Acceso a servicios de atención de salud</w:t>
      </w:r>
    </w:p>
    <w:p w:rsidR="006F4473" w:rsidRDefault="006F4473" w:rsidP="006F4473">
      <w:pPr>
        <w:spacing w:line="240" w:lineRule="auto"/>
        <w:jc w:val="left"/>
        <w:rPr>
          <w:rFonts w:ascii="Gill Sans MT" w:hAnsi="Gill Sans MT"/>
          <w:sz w:val="22"/>
        </w:rPr>
      </w:pPr>
      <w:r w:rsidRPr="006D02C5">
        <w:rPr>
          <w:rFonts w:ascii="Gill Sans MT" w:hAnsi="Gill Sans MT"/>
          <w:sz w:val="22"/>
        </w:rPr>
        <w:t xml:space="preserve">El </w:t>
      </w:r>
      <w:r>
        <w:rPr>
          <w:rFonts w:ascii="Gill Sans MT" w:hAnsi="Gill Sans MT"/>
          <w:sz w:val="22"/>
        </w:rPr>
        <w:t>Ministerio de Salud cuenta con planes, programas dirigidos a la población de la diversidad sexual lo cual favorece al cuido de su salud. Sin embargo, las personas trans requieren de atención para s</w:t>
      </w:r>
      <w:r w:rsidRPr="006D02C5">
        <w:rPr>
          <w:rFonts w:ascii="Gill Sans MT" w:hAnsi="Gill Sans MT"/>
          <w:sz w:val="22"/>
        </w:rPr>
        <w:t xml:space="preserve">ervicios especializados </w:t>
      </w:r>
      <w:r>
        <w:rPr>
          <w:rFonts w:ascii="Gill Sans MT" w:hAnsi="Gill Sans MT"/>
          <w:sz w:val="22"/>
        </w:rPr>
        <w:t>para uso de hormonas, modificaciones corporales.</w:t>
      </w:r>
    </w:p>
    <w:p w:rsidR="006F4473" w:rsidRDefault="006F4473" w:rsidP="006F4473">
      <w:pPr>
        <w:spacing w:line="240" w:lineRule="auto"/>
        <w:jc w:val="left"/>
        <w:rPr>
          <w:rFonts w:ascii="Gill Sans MT" w:hAnsi="Gill Sans MT"/>
          <w:sz w:val="22"/>
        </w:rPr>
      </w:pPr>
      <w:r>
        <w:rPr>
          <w:rFonts w:ascii="Gill Sans MT" w:hAnsi="Gill Sans MT"/>
          <w:sz w:val="22"/>
        </w:rPr>
        <w:t xml:space="preserve">La discriminación y estigmatización son temas afloran la población trans cuando visita las unidades de salud, lo que </w:t>
      </w:r>
      <w:r w:rsidRPr="006D02C5">
        <w:rPr>
          <w:rFonts w:ascii="Gill Sans MT" w:hAnsi="Gill Sans MT"/>
          <w:sz w:val="22"/>
        </w:rPr>
        <w:t>impacta</w:t>
      </w:r>
      <w:r>
        <w:rPr>
          <w:rFonts w:ascii="Gill Sans MT" w:hAnsi="Gill Sans MT"/>
          <w:sz w:val="22"/>
        </w:rPr>
        <w:t xml:space="preserve"> negativamente</w:t>
      </w:r>
      <w:r w:rsidRPr="006D02C5">
        <w:rPr>
          <w:rFonts w:ascii="Gill Sans MT" w:hAnsi="Gill Sans MT"/>
          <w:sz w:val="22"/>
        </w:rPr>
        <w:t xml:space="preserve"> en l</w:t>
      </w:r>
      <w:r>
        <w:rPr>
          <w:rFonts w:ascii="Gill Sans MT" w:hAnsi="Gill Sans MT"/>
          <w:sz w:val="22"/>
        </w:rPr>
        <w:t>as altas tasas de p</w:t>
      </w:r>
      <w:r w:rsidRPr="006D02C5">
        <w:rPr>
          <w:rFonts w:ascii="Gill Sans MT" w:hAnsi="Gill Sans MT"/>
          <w:sz w:val="22"/>
        </w:rPr>
        <w:t>revalencia e incidencia de VIH/ITS</w:t>
      </w:r>
      <w:r>
        <w:rPr>
          <w:rFonts w:ascii="Gill Sans MT" w:hAnsi="Gill Sans MT"/>
          <w:sz w:val="22"/>
        </w:rPr>
        <w:t>, d</w:t>
      </w:r>
      <w:r w:rsidRPr="006D02C5">
        <w:rPr>
          <w:rFonts w:ascii="Gill Sans MT" w:hAnsi="Gill Sans MT"/>
          <w:sz w:val="22"/>
        </w:rPr>
        <w:t>iagnóstico temprano con tratamiento oportuno</w:t>
      </w:r>
      <w:r>
        <w:rPr>
          <w:rFonts w:ascii="Gill Sans MT" w:hAnsi="Gill Sans MT"/>
          <w:sz w:val="22"/>
        </w:rPr>
        <w:t xml:space="preserve"> y seguimiento.</w:t>
      </w:r>
    </w:p>
    <w:p w:rsidR="006F4473" w:rsidRPr="00A64058" w:rsidRDefault="006F4473" w:rsidP="006F4473">
      <w:pPr>
        <w:spacing w:line="240" w:lineRule="auto"/>
        <w:jc w:val="left"/>
        <w:rPr>
          <w:rFonts w:ascii="Gill Sans MT" w:hAnsi="Gill Sans MT"/>
          <w:b/>
          <w:sz w:val="22"/>
        </w:rPr>
      </w:pPr>
      <w:r w:rsidRPr="00A64058">
        <w:rPr>
          <w:rFonts w:ascii="Gill Sans MT" w:hAnsi="Gill Sans MT"/>
          <w:b/>
          <w:sz w:val="22"/>
        </w:rPr>
        <w:t>Redes sociales y comunitarias</w:t>
      </w:r>
    </w:p>
    <w:p w:rsidR="006F4473" w:rsidRPr="006D02C5" w:rsidRDefault="006F4473" w:rsidP="006F4473">
      <w:pPr>
        <w:spacing w:line="240" w:lineRule="auto"/>
        <w:jc w:val="left"/>
        <w:rPr>
          <w:rFonts w:ascii="Gill Sans MT" w:hAnsi="Gill Sans MT"/>
          <w:sz w:val="22"/>
        </w:rPr>
      </w:pPr>
      <w:r w:rsidRPr="006D02C5">
        <w:rPr>
          <w:rFonts w:ascii="Gill Sans MT" w:hAnsi="Gill Sans MT"/>
          <w:sz w:val="22"/>
        </w:rPr>
        <w:t xml:space="preserve">Las ONG y redes sociales juegan un papel relevante en tanto medios de soporte, prevención del VIH/ITS, abogacía de los DH de las </w:t>
      </w:r>
      <w:r>
        <w:rPr>
          <w:rFonts w:ascii="Gill Sans MT" w:hAnsi="Gill Sans MT"/>
          <w:sz w:val="22"/>
        </w:rPr>
        <w:t>PT</w:t>
      </w:r>
      <w:r w:rsidRPr="006D02C5">
        <w:rPr>
          <w:rFonts w:ascii="Gill Sans MT" w:hAnsi="Gill Sans MT"/>
          <w:sz w:val="22"/>
        </w:rPr>
        <w:t xml:space="preserve"> y generación de capacidades y competencias. </w:t>
      </w:r>
    </w:p>
    <w:p w:rsidR="006F4473" w:rsidRPr="006D02C5" w:rsidRDefault="006F4473" w:rsidP="006F4473">
      <w:pPr>
        <w:spacing w:line="240" w:lineRule="auto"/>
        <w:jc w:val="left"/>
        <w:rPr>
          <w:rFonts w:ascii="Gill Sans MT" w:hAnsi="Gill Sans MT"/>
          <w:sz w:val="22"/>
        </w:rPr>
      </w:pPr>
      <w:r w:rsidRPr="006D02C5">
        <w:rPr>
          <w:rFonts w:ascii="Gill Sans MT" w:hAnsi="Gill Sans MT"/>
          <w:sz w:val="22"/>
        </w:rPr>
        <w:t xml:space="preserve">Las ONG de </w:t>
      </w:r>
      <w:r>
        <w:rPr>
          <w:rFonts w:ascii="Gill Sans MT" w:hAnsi="Gill Sans MT"/>
          <w:sz w:val="22"/>
        </w:rPr>
        <w:t>PT</w:t>
      </w:r>
      <w:r w:rsidRPr="006D02C5">
        <w:rPr>
          <w:rFonts w:ascii="Gill Sans MT" w:hAnsi="Gill Sans MT"/>
          <w:sz w:val="22"/>
        </w:rPr>
        <w:t xml:space="preserve"> han contribuido a la generación de información estratégica en relación a investigaciones aplicadas sobre acceso a los servicios de salud de </w:t>
      </w:r>
      <w:r>
        <w:rPr>
          <w:rFonts w:ascii="Gill Sans MT" w:hAnsi="Gill Sans MT"/>
          <w:sz w:val="22"/>
        </w:rPr>
        <w:t>PT</w:t>
      </w:r>
      <w:r w:rsidRPr="006D02C5">
        <w:rPr>
          <w:rFonts w:ascii="Gill Sans MT" w:hAnsi="Gill Sans MT"/>
          <w:sz w:val="22"/>
        </w:rPr>
        <w:t xml:space="preserve">, estilos de vida, diagnósticos acerca de la situación de los derechos humanos, VIH, ITS e intervenciones focalizadas en diversos temas de interés. </w:t>
      </w:r>
    </w:p>
    <w:p w:rsidR="006F4473" w:rsidRPr="00A64058" w:rsidRDefault="006F4473" w:rsidP="006F4473">
      <w:pPr>
        <w:spacing w:line="240" w:lineRule="auto"/>
        <w:jc w:val="left"/>
        <w:rPr>
          <w:rFonts w:ascii="Gill Sans MT" w:hAnsi="Gill Sans MT"/>
          <w:b/>
          <w:sz w:val="22"/>
        </w:rPr>
      </w:pPr>
      <w:r w:rsidRPr="00A64058">
        <w:rPr>
          <w:rFonts w:ascii="Gill Sans MT" w:hAnsi="Gill Sans MT"/>
          <w:b/>
          <w:sz w:val="22"/>
        </w:rPr>
        <w:t>Estilos de vida</w:t>
      </w:r>
    </w:p>
    <w:p w:rsidR="006F4473" w:rsidRDefault="006F4473" w:rsidP="006F4473">
      <w:pPr>
        <w:spacing w:line="240" w:lineRule="auto"/>
        <w:jc w:val="left"/>
        <w:rPr>
          <w:rFonts w:ascii="Gill Sans MT" w:hAnsi="Gill Sans MT"/>
          <w:sz w:val="22"/>
        </w:rPr>
      </w:pPr>
      <w:r>
        <w:rPr>
          <w:rFonts w:ascii="Gill Sans MT" w:hAnsi="Gill Sans MT"/>
          <w:sz w:val="22"/>
        </w:rPr>
        <w:t xml:space="preserve">Existe una </w:t>
      </w:r>
      <w:r w:rsidRPr="006D02C5">
        <w:rPr>
          <w:rFonts w:ascii="Gill Sans MT" w:hAnsi="Gill Sans MT"/>
          <w:sz w:val="22"/>
        </w:rPr>
        <w:t xml:space="preserve">percepción </w:t>
      </w:r>
      <w:r>
        <w:rPr>
          <w:rFonts w:ascii="Gill Sans MT" w:hAnsi="Gill Sans MT"/>
          <w:sz w:val="22"/>
        </w:rPr>
        <w:t xml:space="preserve">idealizada entre la pareja de confianza </w:t>
      </w:r>
      <w:r w:rsidRPr="006D02C5">
        <w:rPr>
          <w:rFonts w:ascii="Gill Sans MT" w:hAnsi="Gill Sans MT"/>
          <w:sz w:val="22"/>
        </w:rPr>
        <w:t xml:space="preserve">mutua </w:t>
      </w:r>
      <w:r>
        <w:rPr>
          <w:rFonts w:ascii="Gill Sans MT" w:hAnsi="Gill Sans MT"/>
          <w:sz w:val="22"/>
        </w:rPr>
        <w:t>que</w:t>
      </w:r>
      <w:r w:rsidRPr="006D02C5">
        <w:rPr>
          <w:rFonts w:ascii="Gill Sans MT" w:hAnsi="Gill Sans MT"/>
          <w:sz w:val="22"/>
        </w:rPr>
        <w:t xml:space="preserve"> </w:t>
      </w:r>
      <w:r>
        <w:rPr>
          <w:rFonts w:ascii="Gill Sans MT" w:hAnsi="Gill Sans MT"/>
          <w:sz w:val="22"/>
        </w:rPr>
        <w:t xml:space="preserve">contribuye a la disminución de prácticas seguras, siendo evidente el bajo </w:t>
      </w:r>
      <w:r w:rsidRPr="006D02C5">
        <w:rPr>
          <w:rFonts w:ascii="Gill Sans MT" w:hAnsi="Gill Sans MT"/>
          <w:sz w:val="22"/>
        </w:rPr>
        <w:t>uso del condón con la pareja estable</w:t>
      </w:r>
      <w:r>
        <w:rPr>
          <w:rFonts w:ascii="Gill Sans MT" w:hAnsi="Gill Sans MT"/>
          <w:sz w:val="22"/>
        </w:rPr>
        <w:t>.</w:t>
      </w:r>
    </w:p>
    <w:p w:rsidR="006F4473" w:rsidRDefault="006F4473" w:rsidP="006F4473">
      <w:pPr>
        <w:spacing w:line="240" w:lineRule="auto"/>
        <w:jc w:val="left"/>
        <w:rPr>
          <w:rFonts w:ascii="Gill Sans MT" w:hAnsi="Gill Sans MT"/>
          <w:sz w:val="22"/>
        </w:rPr>
      </w:pPr>
      <w:r w:rsidRPr="006D02C5">
        <w:rPr>
          <w:rFonts w:ascii="Gill Sans MT" w:hAnsi="Gill Sans MT"/>
          <w:sz w:val="22"/>
        </w:rPr>
        <w:t xml:space="preserve">Se identificó claramente que </w:t>
      </w:r>
      <w:r>
        <w:rPr>
          <w:rFonts w:ascii="Gill Sans MT" w:hAnsi="Gill Sans MT"/>
          <w:sz w:val="22"/>
        </w:rPr>
        <w:t xml:space="preserve">la baja autoestima, discriminación y la violencia favorece </w:t>
      </w:r>
      <w:r w:rsidRPr="006D02C5">
        <w:rPr>
          <w:rFonts w:ascii="Gill Sans MT" w:hAnsi="Gill Sans MT"/>
          <w:sz w:val="22"/>
        </w:rPr>
        <w:t xml:space="preserve">al consumo no responsable de alcohol y </w:t>
      </w:r>
      <w:r>
        <w:rPr>
          <w:rFonts w:ascii="Gill Sans MT" w:hAnsi="Gill Sans MT"/>
          <w:sz w:val="22"/>
        </w:rPr>
        <w:t xml:space="preserve">el uso </w:t>
      </w:r>
      <w:r w:rsidRPr="006D02C5">
        <w:rPr>
          <w:rFonts w:ascii="Gill Sans MT" w:hAnsi="Gill Sans MT"/>
          <w:sz w:val="22"/>
        </w:rPr>
        <w:t>drogas</w:t>
      </w:r>
      <w:r>
        <w:rPr>
          <w:rFonts w:ascii="Gill Sans MT" w:hAnsi="Gill Sans MT"/>
          <w:sz w:val="22"/>
        </w:rPr>
        <w:t>.</w:t>
      </w:r>
    </w:p>
    <w:p w:rsidR="006F4473" w:rsidRPr="00E16239" w:rsidRDefault="006F4473" w:rsidP="006F4473">
      <w:pPr>
        <w:spacing w:line="240" w:lineRule="auto"/>
        <w:jc w:val="left"/>
        <w:rPr>
          <w:rFonts w:ascii="Gill Sans MT" w:hAnsi="Gill Sans MT"/>
          <w:b/>
          <w:sz w:val="22"/>
        </w:rPr>
      </w:pPr>
      <w:r w:rsidRPr="00E16239">
        <w:rPr>
          <w:rFonts w:ascii="Gill Sans MT" w:hAnsi="Gill Sans MT"/>
          <w:b/>
          <w:sz w:val="22"/>
        </w:rPr>
        <w:t>Factores biológicos</w:t>
      </w:r>
    </w:p>
    <w:p w:rsidR="006F4473" w:rsidRPr="006D02C5" w:rsidRDefault="006F4473" w:rsidP="006F4473">
      <w:pPr>
        <w:spacing w:line="240" w:lineRule="auto"/>
        <w:jc w:val="left"/>
        <w:rPr>
          <w:rFonts w:ascii="Gill Sans MT" w:hAnsi="Gill Sans MT"/>
          <w:sz w:val="22"/>
        </w:rPr>
      </w:pPr>
      <w:r>
        <w:rPr>
          <w:rFonts w:ascii="Gill Sans MT" w:hAnsi="Gill Sans MT"/>
          <w:sz w:val="22"/>
        </w:rPr>
        <w:t>Se evidenció la vulnerabilidad de las PT en aspectos de salud mental, sexual es por ello que se reflejó alta prevalencia de VIH, ITS, su</w:t>
      </w:r>
      <w:r w:rsidRPr="006D02C5">
        <w:rPr>
          <w:rFonts w:ascii="Gill Sans MT" w:hAnsi="Gill Sans MT"/>
          <w:sz w:val="22"/>
        </w:rPr>
        <w:t xml:space="preserve">icidios e intentos de suicidio </w:t>
      </w:r>
      <w:r>
        <w:rPr>
          <w:rFonts w:ascii="Gill Sans MT" w:hAnsi="Gill Sans MT"/>
          <w:sz w:val="22"/>
        </w:rPr>
        <w:t>que influyen negativamente en su salud</w:t>
      </w:r>
      <w:r w:rsidRPr="006D02C5">
        <w:rPr>
          <w:rFonts w:ascii="Gill Sans MT" w:hAnsi="Gill Sans MT"/>
          <w:sz w:val="22"/>
        </w:rPr>
        <w:t>.</w:t>
      </w:r>
    </w:p>
    <w:p w:rsidR="006F4473" w:rsidRDefault="006F4473" w:rsidP="006F4473">
      <w:pPr>
        <w:spacing w:line="240" w:lineRule="auto"/>
        <w:jc w:val="left"/>
        <w:rPr>
          <w:rFonts w:ascii="Gill Sans MT" w:hAnsi="Gill Sans MT"/>
          <w:b/>
          <w:sz w:val="22"/>
          <w:szCs w:val="22"/>
        </w:rPr>
      </w:pPr>
      <w:r>
        <w:rPr>
          <w:rFonts w:ascii="Gill Sans MT" w:hAnsi="Gill Sans MT"/>
          <w:b/>
          <w:sz w:val="22"/>
          <w:szCs w:val="22"/>
        </w:rPr>
        <w:t xml:space="preserve">RECOMENDACIONES </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Sobre el proceso de fortalecimiento institucional de las ONG</w:t>
      </w:r>
    </w:p>
    <w:p w:rsidR="006F4473" w:rsidRPr="00AA7CD4"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Continuar con las actividades de fortalecimiento de las ONG en gestión del conocimiento del VIH de </w:t>
      </w:r>
      <w:r>
        <w:rPr>
          <w:rFonts w:ascii="Gill Sans MT" w:hAnsi="Gill Sans MT"/>
          <w:sz w:val="22"/>
          <w:szCs w:val="22"/>
        </w:rPr>
        <w:t>PT</w:t>
      </w:r>
      <w:r w:rsidRPr="00AA7CD4">
        <w:rPr>
          <w:rFonts w:ascii="Gill Sans MT" w:hAnsi="Gill Sans MT"/>
          <w:sz w:val="22"/>
          <w:szCs w:val="22"/>
        </w:rPr>
        <w:t>, con énfasis en análisis de datos y generación de reportes.</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Sobre la metodología de los DSS para el análisis de la epidemia</w:t>
      </w:r>
    </w:p>
    <w:p w:rsidR="006F4473" w:rsidRPr="00AA7CD4"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Utilizar el marco de análisis de los DSS para el diseño y seguimiento de los planes nacionales de la respuesta nacional ante el VIH, especialmente para las </w:t>
      </w:r>
      <w:r>
        <w:rPr>
          <w:rFonts w:ascii="Gill Sans MT" w:hAnsi="Gill Sans MT"/>
          <w:sz w:val="22"/>
          <w:szCs w:val="22"/>
        </w:rPr>
        <w:t>PT</w:t>
      </w:r>
      <w:r w:rsidRPr="00AA7CD4">
        <w:rPr>
          <w:rFonts w:ascii="Gill Sans MT" w:hAnsi="Gill Sans MT"/>
          <w:sz w:val="22"/>
          <w:szCs w:val="22"/>
        </w:rPr>
        <w:t>.</w:t>
      </w:r>
    </w:p>
    <w:p w:rsidR="006F4473" w:rsidRPr="00AA7CD4" w:rsidRDefault="006F4473" w:rsidP="006F4473">
      <w:pPr>
        <w:spacing w:line="240" w:lineRule="auto"/>
        <w:rPr>
          <w:rFonts w:ascii="Gill Sans MT" w:hAnsi="Gill Sans MT"/>
          <w:b/>
          <w:sz w:val="22"/>
          <w:szCs w:val="22"/>
        </w:rPr>
      </w:pPr>
      <w:r w:rsidRPr="00AA7CD4">
        <w:rPr>
          <w:rFonts w:ascii="Gill Sans MT" w:hAnsi="Gill Sans MT"/>
          <w:b/>
          <w:sz w:val="22"/>
          <w:szCs w:val="22"/>
        </w:rPr>
        <w:t>Utilidad y relevancia del estudio</w:t>
      </w:r>
    </w:p>
    <w:p w:rsidR="006F4473" w:rsidRPr="00AA7CD4"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Las ONG de </w:t>
      </w:r>
      <w:r>
        <w:rPr>
          <w:rFonts w:ascii="Gill Sans MT" w:hAnsi="Gill Sans MT"/>
          <w:sz w:val="22"/>
          <w:szCs w:val="22"/>
        </w:rPr>
        <w:t>PT</w:t>
      </w:r>
      <w:r w:rsidRPr="00AA7CD4">
        <w:rPr>
          <w:rFonts w:ascii="Gill Sans MT" w:hAnsi="Gill Sans MT"/>
          <w:sz w:val="22"/>
          <w:szCs w:val="22"/>
        </w:rPr>
        <w:t>:</w:t>
      </w:r>
    </w:p>
    <w:p w:rsidR="006F4473" w:rsidRPr="00AA7CD4"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Elaborar de forma conjunta un plan estratégico basado en los DSS priorizados y susceptibles de ser mejorados en el corto y mediano plazo </w:t>
      </w:r>
      <w:r>
        <w:rPr>
          <w:rFonts w:ascii="Gill Sans MT" w:hAnsi="Gill Sans MT"/>
          <w:sz w:val="22"/>
          <w:szCs w:val="22"/>
        </w:rPr>
        <w:t>que incluyan a</w:t>
      </w:r>
      <w:r w:rsidRPr="00AA7CD4">
        <w:rPr>
          <w:rFonts w:ascii="Gill Sans MT" w:hAnsi="Gill Sans MT"/>
          <w:sz w:val="22"/>
          <w:szCs w:val="22"/>
        </w:rPr>
        <w:t xml:space="preserve">cciones para reducción del </w:t>
      </w:r>
      <w:r>
        <w:rPr>
          <w:rFonts w:ascii="Gill Sans MT" w:hAnsi="Gill Sans MT"/>
          <w:sz w:val="22"/>
          <w:szCs w:val="22"/>
        </w:rPr>
        <w:t>E y D</w:t>
      </w:r>
      <w:r w:rsidRPr="00AA7CD4">
        <w:rPr>
          <w:rFonts w:ascii="Gill Sans MT" w:hAnsi="Gill Sans MT"/>
          <w:sz w:val="22"/>
          <w:szCs w:val="22"/>
        </w:rPr>
        <w:t xml:space="preserve"> en familia, comunidad y personal de salud y abogacía por </w:t>
      </w:r>
      <w:r>
        <w:rPr>
          <w:rFonts w:ascii="Gill Sans MT" w:hAnsi="Gill Sans MT"/>
          <w:sz w:val="22"/>
          <w:szCs w:val="22"/>
        </w:rPr>
        <w:t xml:space="preserve">el cumplimiento de los derechos humanos </w:t>
      </w:r>
      <w:r w:rsidRPr="00AA7CD4">
        <w:rPr>
          <w:rFonts w:ascii="Gill Sans MT" w:hAnsi="Gill Sans MT"/>
          <w:sz w:val="22"/>
          <w:szCs w:val="22"/>
        </w:rPr>
        <w:t>ante las autoridades clave.</w:t>
      </w:r>
    </w:p>
    <w:p w:rsidR="006F4473" w:rsidRPr="00AA7CD4"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Desarrollar un plan de acción basado en los resultados, conclusiones y recomendaciones de este estudio, los cuales son insumos para mejorar y actualizar las políticas públicas, planes y programas del continuo de la atención del VIH en </w:t>
      </w:r>
      <w:r>
        <w:rPr>
          <w:rFonts w:ascii="Gill Sans MT" w:hAnsi="Gill Sans MT"/>
          <w:sz w:val="22"/>
          <w:szCs w:val="22"/>
        </w:rPr>
        <w:t>PT</w:t>
      </w:r>
      <w:r w:rsidRPr="00AA7CD4">
        <w:rPr>
          <w:rFonts w:ascii="Gill Sans MT" w:hAnsi="Gill Sans MT"/>
          <w:sz w:val="22"/>
          <w:szCs w:val="22"/>
        </w:rPr>
        <w:t xml:space="preserve"> en los diversos sectores y niveles. </w:t>
      </w:r>
    </w:p>
    <w:p w:rsidR="006F4473"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Es crucial continuar fortaleciendo en las ONG de </w:t>
      </w:r>
      <w:r>
        <w:rPr>
          <w:rFonts w:ascii="Gill Sans MT" w:hAnsi="Gill Sans MT"/>
          <w:sz w:val="22"/>
          <w:szCs w:val="22"/>
        </w:rPr>
        <w:t>PT</w:t>
      </w:r>
      <w:r w:rsidRPr="00AA7CD4">
        <w:rPr>
          <w:rFonts w:ascii="Gill Sans MT" w:hAnsi="Gill Sans MT"/>
          <w:sz w:val="22"/>
          <w:szCs w:val="22"/>
        </w:rPr>
        <w:t xml:space="preserve"> la generación y uso de información estratégica, como la adecuada estimación de tallas poblacionales e información específica sobre la epidemia de VIH en </w:t>
      </w:r>
      <w:r>
        <w:rPr>
          <w:rFonts w:ascii="Gill Sans MT" w:hAnsi="Gill Sans MT"/>
          <w:sz w:val="22"/>
          <w:szCs w:val="22"/>
        </w:rPr>
        <w:t>PT</w:t>
      </w:r>
      <w:r w:rsidRPr="00AA7CD4">
        <w:rPr>
          <w:rFonts w:ascii="Gill Sans MT" w:hAnsi="Gill Sans MT"/>
          <w:sz w:val="22"/>
          <w:szCs w:val="22"/>
        </w:rPr>
        <w:t>.</w:t>
      </w:r>
    </w:p>
    <w:p w:rsidR="00770F12" w:rsidRDefault="00770F12" w:rsidP="006F4473">
      <w:pPr>
        <w:spacing w:line="240" w:lineRule="auto"/>
        <w:jc w:val="left"/>
        <w:rPr>
          <w:rFonts w:ascii="Gill Sans MT" w:hAnsi="Gill Sans MT"/>
          <w:sz w:val="22"/>
          <w:szCs w:val="22"/>
        </w:rPr>
      </w:pPr>
    </w:p>
    <w:p w:rsidR="00770F12" w:rsidRPr="00AA7CD4" w:rsidRDefault="00770F12" w:rsidP="006F4473">
      <w:pPr>
        <w:spacing w:line="240" w:lineRule="auto"/>
        <w:jc w:val="left"/>
        <w:rPr>
          <w:rFonts w:ascii="Gill Sans MT" w:hAnsi="Gill Sans MT"/>
          <w:sz w:val="22"/>
          <w:szCs w:val="22"/>
        </w:rPr>
      </w:pP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lastRenderedPageBreak/>
        <w:t>Condiciones Socioeconómicas, Culturales y Ambientales</w:t>
      </w:r>
    </w:p>
    <w:p w:rsidR="006F4473"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Continuar </w:t>
      </w:r>
      <w:r>
        <w:rPr>
          <w:rFonts w:ascii="Gill Sans MT" w:hAnsi="Gill Sans MT"/>
          <w:sz w:val="22"/>
          <w:szCs w:val="22"/>
        </w:rPr>
        <w:t xml:space="preserve">realizando abogacía </w:t>
      </w:r>
      <w:r w:rsidRPr="00AA7CD4">
        <w:rPr>
          <w:rFonts w:ascii="Gill Sans MT" w:hAnsi="Gill Sans MT"/>
          <w:sz w:val="22"/>
          <w:szCs w:val="22"/>
        </w:rPr>
        <w:t xml:space="preserve">e incidencia política por parte </w:t>
      </w:r>
      <w:r>
        <w:rPr>
          <w:rFonts w:ascii="Gill Sans MT" w:hAnsi="Gill Sans MT"/>
          <w:sz w:val="22"/>
          <w:szCs w:val="22"/>
        </w:rPr>
        <w:t xml:space="preserve">del </w:t>
      </w:r>
      <w:r w:rsidRPr="00AA7CD4">
        <w:rPr>
          <w:rFonts w:ascii="Gill Sans MT" w:hAnsi="Gill Sans MT"/>
          <w:sz w:val="22"/>
          <w:szCs w:val="22"/>
        </w:rPr>
        <w:t xml:space="preserve">colectivo de organizaciones de </w:t>
      </w:r>
      <w:r>
        <w:rPr>
          <w:rFonts w:ascii="Gill Sans MT" w:hAnsi="Gill Sans MT"/>
          <w:sz w:val="22"/>
          <w:szCs w:val="22"/>
        </w:rPr>
        <w:t>PT</w:t>
      </w:r>
      <w:r w:rsidRPr="00AA7CD4">
        <w:rPr>
          <w:rFonts w:ascii="Gill Sans MT" w:hAnsi="Gill Sans MT"/>
          <w:sz w:val="22"/>
          <w:szCs w:val="22"/>
        </w:rPr>
        <w:t xml:space="preserve"> </w:t>
      </w:r>
      <w:r>
        <w:rPr>
          <w:rFonts w:ascii="Gill Sans MT" w:hAnsi="Gill Sans MT"/>
          <w:sz w:val="22"/>
          <w:szCs w:val="22"/>
        </w:rPr>
        <w:t xml:space="preserve">de El Salvador </w:t>
      </w:r>
      <w:r w:rsidRPr="00AA7CD4">
        <w:rPr>
          <w:rFonts w:ascii="Gill Sans MT" w:hAnsi="Gill Sans MT"/>
          <w:sz w:val="22"/>
          <w:szCs w:val="22"/>
        </w:rPr>
        <w:t>para</w:t>
      </w:r>
      <w:r>
        <w:rPr>
          <w:rFonts w:ascii="Gill Sans MT" w:hAnsi="Gill Sans MT"/>
          <w:sz w:val="22"/>
          <w:szCs w:val="22"/>
        </w:rPr>
        <w:t xml:space="preserve"> lograr que el anteproyecto de </w:t>
      </w:r>
      <w:r w:rsidRPr="00AA7CD4">
        <w:rPr>
          <w:rFonts w:ascii="Gill Sans MT" w:hAnsi="Gill Sans MT"/>
          <w:sz w:val="22"/>
          <w:szCs w:val="22"/>
        </w:rPr>
        <w:t xml:space="preserve">ley </w:t>
      </w:r>
      <w:r>
        <w:rPr>
          <w:rFonts w:ascii="Gill Sans MT" w:hAnsi="Gill Sans MT"/>
          <w:sz w:val="22"/>
          <w:szCs w:val="22"/>
        </w:rPr>
        <w:t xml:space="preserve">sobre identidad de género sometido a </w:t>
      </w:r>
      <w:r w:rsidRPr="00AA7CD4">
        <w:rPr>
          <w:rFonts w:ascii="Gill Sans MT" w:hAnsi="Gill Sans MT"/>
          <w:sz w:val="22"/>
          <w:szCs w:val="22"/>
        </w:rPr>
        <w:t>la Asamblea Legislativa</w:t>
      </w:r>
      <w:r>
        <w:rPr>
          <w:rFonts w:ascii="Gill Sans MT" w:hAnsi="Gill Sans MT"/>
          <w:sz w:val="22"/>
          <w:szCs w:val="22"/>
        </w:rPr>
        <w:t>, para ser discutida y aprobada para su promulgación.</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Hacer abogacía para la reforma del </w:t>
      </w:r>
      <w:r w:rsidRPr="00AA7CD4">
        <w:rPr>
          <w:rFonts w:ascii="Gill Sans MT" w:hAnsi="Gill Sans MT"/>
          <w:sz w:val="22"/>
          <w:szCs w:val="22"/>
        </w:rPr>
        <w:t xml:space="preserve">Decreto Ejecutivo 56 </w:t>
      </w:r>
      <w:r>
        <w:rPr>
          <w:rFonts w:ascii="Gill Sans MT" w:hAnsi="Gill Sans MT"/>
          <w:sz w:val="22"/>
          <w:szCs w:val="22"/>
        </w:rPr>
        <w:t xml:space="preserve">que incluya </w:t>
      </w:r>
      <w:r w:rsidRPr="00AA7CD4">
        <w:rPr>
          <w:rFonts w:ascii="Gill Sans MT" w:hAnsi="Gill Sans MT"/>
          <w:sz w:val="22"/>
          <w:szCs w:val="22"/>
        </w:rPr>
        <w:t>sanción por incumplimiento, a fin de acabar con los altos niveles de impunidad</w:t>
      </w:r>
      <w:r>
        <w:rPr>
          <w:rFonts w:ascii="Gill Sans MT" w:hAnsi="Gill Sans MT"/>
          <w:sz w:val="22"/>
          <w:szCs w:val="22"/>
        </w:rPr>
        <w:t xml:space="preserve"> y otros instrumentos jurídicos nacionales como actualizarse el </w:t>
      </w:r>
      <w:r w:rsidRPr="00AA7CD4">
        <w:rPr>
          <w:rFonts w:ascii="Gill Sans MT" w:hAnsi="Gill Sans MT"/>
          <w:sz w:val="22"/>
          <w:szCs w:val="22"/>
        </w:rPr>
        <w:t>Acuerdo Ministerial 202 del M</w:t>
      </w:r>
      <w:r w:rsidR="00770F12">
        <w:rPr>
          <w:rFonts w:ascii="Gill Sans MT" w:hAnsi="Gill Sans MT"/>
          <w:sz w:val="22"/>
          <w:szCs w:val="22"/>
        </w:rPr>
        <w:t>INSAL</w:t>
      </w:r>
      <w:r>
        <w:rPr>
          <w:rFonts w:ascii="Gill Sans MT" w:hAnsi="Gill Sans MT"/>
          <w:sz w:val="22"/>
          <w:szCs w:val="22"/>
        </w:rPr>
        <w:t xml:space="preserve"> para </w:t>
      </w:r>
      <w:r w:rsidRPr="00AA7CD4">
        <w:rPr>
          <w:rFonts w:ascii="Gill Sans MT" w:hAnsi="Gill Sans MT"/>
          <w:sz w:val="22"/>
          <w:szCs w:val="22"/>
        </w:rPr>
        <w:t xml:space="preserve">evitar la discriminación por orientación sexual en </w:t>
      </w:r>
      <w:r>
        <w:rPr>
          <w:rFonts w:ascii="Gill Sans MT" w:hAnsi="Gill Sans MT"/>
          <w:sz w:val="22"/>
          <w:szCs w:val="22"/>
        </w:rPr>
        <w:t xml:space="preserve">todas las instituciones del Estado. </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 xml:space="preserve">Hacer abogacía para que el </w:t>
      </w:r>
      <w:r w:rsidRPr="00AA7CD4">
        <w:rPr>
          <w:rFonts w:ascii="Gill Sans MT" w:hAnsi="Gill Sans MT"/>
          <w:sz w:val="22"/>
          <w:szCs w:val="22"/>
        </w:rPr>
        <w:t>Estado Salvadoreño implemente las recomendaciones de la C</w:t>
      </w:r>
      <w:r>
        <w:rPr>
          <w:rFonts w:ascii="Gill Sans MT" w:hAnsi="Gill Sans MT"/>
          <w:sz w:val="22"/>
          <w:szCs w:val="22"/>
        </w:rPr>
        <w:t>IDH relacionada a derechos humanos entre otros temas</w:t>
      </w:r>
      <w:r w:rsidRPr="00AA7CD4">
        <w:rPr>
          <w:rFonts w:ascii="Gill Sans MT" w:hAnsi="Gill Sans MT"/>
          <w:sz w:val="22"/>
          <w:szCs w:val="22"/>
        </w:rPr>
        <w:t>.</w:t>
      </w:r>
      <w:r>
        <w:rPr>
          <w:rFonts w:ascii="Gill Sans MT" w:hAnsi="Gill Sans MT"/>
          <w:sz w:val="22"/>
          <w:szCs w:val="22"/>
        </w:rPr>
        <w:t xml:space="preserve"> Promoviendo la articulación</w:t>
      </w:r>
      <w:r w:rsidRPr="00AA7CD4">
        <w:rPr>
          <w:rFonts w:ascii="Gill Sans MT" w:hAnsi="Gill Sans MT"/>
          <w:sz w:val="22"/>
          <w:szCs w:val="22"/>
        </w:rPr>
        <w:t xml:space="preserve"> e implementación de los mecanismos judiciales y penales</w:t>
      </w:r>
      <w:r>
        <w:rPr>
          <w:rFonts w:ascii="Gill Sans MT" w:hAnsi="Gill Sans MT"/>
          <w:sz w:val="22"/>
          <w:szCs w:val="22"/>
        </w:rPr>
        <w:t xml:space="preserve"> en caso de incumplimiento por las autoridades correspondientes.</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Condiciones de vida y trabajo</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 xml:space="preserve">Realizar abogacía antes las autoridades correspondientes </w:t>
      </w:r>
      <w:r w:rsidRPr="00AA7CD4">
        <w:rPr>
          <w:rFonts w:ascii="Gill Sans MT" w:hAnsi="Gill Sans MT"/>
          <w:sz w:val="22"/>
          <w:szCs w:val="22"/>
        </w:rPr>
        <w:t xml:space="preserve">para asegurar </w:t>
      </w:r>
      <w:r>
        <w:rPr>
          <w:rFonts w:ascii="Gill Sans MT" w:hAnsi="Gill Sans MT"/>
          <w:sz w:val="22"/>
          <w:szCs w:val="22"/>
        </w:rPr>
        <w:t>que en todas las instituciones haya r</w:t>
      </w:r>
      <w:r w:rsidRPr="00AA7CD4">
        <w:rPr>
          <w:rFonts w:ascii="Gill Sans MT" w:hAnsi="Gill Sans MT"/>
          <w:sz w:val="22"/>
          <w:szCs w:val="22"/>
        </w:rPr>
        <w:t xml:space="preserve">espeto </w:t>
      </w:r>
      <w:r>
        <w:rPr>
          <w:rFonts w:ascii="Gill Sans MT" w:hAnsi="Gill Sans MT"/>
          <w:sz w:val="22"/>
          <w:szCs w:val="22"/>
        </w:rPr>
        <w:t xml:space="preserve">no discriminación por su </w:t>
      </w:r>
      <w:r w:rsidRPr="00AA7CD4">
        <w:rPr>
          <w:rFonts w:ascii="Gill Sans MT" w:hAnsi="Gill Sans MT"/>
          <w:sz w:val="22"/>
          <w:szCs w:val="22"/>
        </w:rPr>
        <w:t>orientación, identidad y expresión de género</w:t>
      </w:r>
      <w:r>
        <w:rPr>
          <w:rFonts w:ascii="Gill Sans MT" w:hAnsi="Gill Sans MT"/>
          <w:sz w:val="22"/>
          <w:szCs w:val="22"/>
        </w:rPr>
        <w:t>.</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P</w:t>
      </w:r>
      <w:r w:rsidRPr="00AA7CD4">
        <w:rPr>
          <w:rFonts w:ascii="Gill Sans MT" w:hAnsi="Gill Sans MT"/>
          <w:sz w:val="22"/>
          <w:szCs w:val="22"/>
        </w:rPr>
        <w:t>romover políticas públicas que generen inclusión laboral y social para la población trans de acuerdo con sus capacidades</w:t>
      </w:r>
      <w:r>
        <w:rPr>
          <w:rFonts w:ascii="Gill Sans MT" w:hAnsi="Gill Sans MT"/>
          <w:sz w:val="22"/>
          <w:szCs w:val="22"/>
        </w:rPr>
        <w:t>, incluyendo educación, trabajo y salud</w:t>
      </w:r>
      <w:r w:rsidRPr="00AA7CD4">
        <w:rPr>
          <w:rFonts w:ascii="Gill Sans MT" w:hAnsi="Gill Sans MT"/>
          <w:sz w:val="22"/>
          <w:szCs w:val="22"/>
        </w:rPr>
        <w:t>.</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Coordinar con las autoridades del M</w:t>
      </w:r>
      <w:r w:rsidR="00B33CBC">
        <w:rPr>
          <w:rFonts w:ascii="Gill Sans MT" w:hAnsi="Gill Sans MT"/>
          <w:sz w:val="22"/>
          <w:szCs w:val="22"/>
        </w:rPr>
        <w:t>inisterio de Educación (M</w:t>
      </w:r>
      <w:r>
        <w:rPr>
          <w:rFonts w:ascii="Gill Sans MT" w:hAnsi="Gill Sans MT"/>
          <w:sz w:val="22"/>
          <w:szCs w:val="22"/>
        </w:rPr>
        <w:t>INED</w:t>
      </w:r>
      <w:r w:rsidR="00B33CBC">
        <w:rPr>
          <w:rFonts w:ascii="Gill Sans MT" w:hAnsi="Gill Sans MT"/>
          <w:sz w:val="22"/>
          <w:szCs w:val="22"/>
        </w:rPr>
        <w:t>)</w:t>
      </w:r>
      <w:r>
        <w:rPr>
          <w:rFonts w:ascii="Gill Sans MT" w:hAnsi="Gill Sans MT"/>
          <w:sz w:val="22"/>
          <w:szCs w:val="22"/>
        </w:rPr>
        <w:t xml:space="preserve"> para que líderes de ONG trans c</w:t>
      </w:r>
      <w:r w:rsidRPr="00AA7CD4">
        <w:rPr>
          <w:rFonts w:ascii="Gill Sans MT" w:hAnsi="Gill Sans MT"/>
          <w:sz w:val="22"/>
          <w:szCs w:val="22"/>
        </w:rPr>
        <w:t>apacit</w:t>
      </w:r>
      <w:r>
        <w:rPr>
          <w:rFonts w:ascii="Gill Sans MT" w:hAnsi="Gill Sans MT"/>
          <w:sz w:val="22"/>
          <w:szCs w:val="22"/>
        </w:rPr>
        <w:t xml:space="preserve">en </w:t>
      </w:r>
      <w:r w:rsidRPr="00AA7CD4">
        <w:rPr>
          <w:rFonts w:ascii="Gill Sans MT" w:hAnsi="Gill Sans MT"/>
          <w:sz w:val="22"/>
          <w:szCs w:val="22"/>
        </w:rPr>
        <w:t xml:space="preserve">y concientizar al personal docente </w:t>
      </w:r>
      <w:r>
        <w:rPr>
          <w:rFonts w:ascii="Gill Sans MT" w:hAnsi="Gill Sans MT"/>
          <w:sz w:val="22"/>
          <w:szCs w:val="22"/>
        </w:rPr>
        <w:t>en</w:t>
      </w:r>
      <w:r w:rsidRPr="00AA7CD4">
        <w:rPr>
          <w:rFonts w:ascii="Gill Sans MT" w:hAnsi="Gill Sans MT"/>
          <w:sz w:val="22"/>
          <w:szCs w:val="22"/>
        </w:rPr>
        <w:t xml:space="preserve"> tema de sexualidad humana contemporánea para que aumente la comprensión y el respeto hacia la orientación, identidad y expresión de género.</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 xml:space="preserve">Abogar para que el </w:t>
      </w:r>
      <w:r w:rsidRPr="00AA7CD4">
        <w:rPr>
          <w:rFonts w:ascii="Gill Sans MT" w:hAnsi="Gill Sans MT"/>
          <w:sz w:val="22"/>
          <w:szCs w:val="22"/>
        </w:rPr>
        <w:t>Ministerio de Trabajo impuls</w:t>
      </w:r>
      <w:r>
        <w:rPr>
          <w:rFonts w:ascii="Gill Sans MT" w:hAnsi="Gill Sans MT"/>
          <w:sz w:val="22"/>
          <w:szCs w:val="22"/>
        </w:rPr>
        <w:t xml:space="preserve">e </w:t>
      </w:r>
      <w:r w:rsidRPr="00AA7CD4">
        <w:rPr>
          <w:rFonts w:ascii="Gill Sans MT" w:hAnsi="Gill Sans MT"/>
          <w:sz w:val="22"/>
          <w:szCs w:val="22"/>
        </w:rPr>
        <w:t xml:space="preserve">reformas en el código de trabajo orientadas a la protección y respeto de los derechos laborales de las </w:t>
      </w:r>
      <w:r>
        <w:rPr>
          <w:rFonts w:ascii="Gill Sans MT" w:hAnsi="Gill Sans MT"/>
          <w:sz w:val="22"/>
          <w:szCs w:val="22"/>
        </w:rPr>
        <w:t>PT</w:t>
      </w:r>
      <w:r w:rsidRPr="00AA7CD4">
        <w:rPr>
          <w:rFonts w:ascii="Gill Sans MT" w:hAnsi="Gill Sans MT"/>
          <w:sz w:val="22"/>
          <w:szCs w:val="22"/>
        </w:rPr>
        <w:t xml:space="preserve"> para que se prohíba y sancione la discriminación por motivos de orientación, identidad y expresión de g</w:t>
      </w:r>
      <w:r>
        <w:rPr>
          <w:rFonts w:ascii="Gill Sans MT" w:hAnsi="Gill Sans MT"/>
          <w:sz w:val="22"/>
          <w:szCs w:val="22"/>
        </w:rPr>
        <w:t>énero en los centros de trabajo</w:t>
      </w:r>
      <w:r w:rsidRPr="00AA7CD4">
        <w:rPr>
          <w:rFonts w:ascii="Gill Sans MT" w:hAnsi="Gill Sans MT"/>
          <w:sz w:val="22"/>
          <w:szCs w:val="22"/>
        </w:rPr>
        <w:t xml:space="preserve"> públicos y privados.</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Acceso a servicios de atención de salud</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Coordinar con las autoridades del MINED y universidades para que líderes de ONG trans c</w:t>
      </w:r>
      <w:r w:rsidRPr="00AA7CD4">
        <w:rPr>
          <w:rFonts w:ascii="Gill Sans MT" w:hAnsi="Gill Sans MT"/>
          <w:sz w:val="22"/>
          <w:szCs w:val="22"/>
        </w:rPr>
        <w:t>apacit</w:t>
      </w:r>
      <w:r>
        <w:rPr>
          <w:rFonts w:ascii="Gill Sans MT" w:hAnsi="Gill Sans MT"/>
          <w:sz w:val="22"/>
          <w:szCs w:val="22"/>
        </w:rPr>
        <w:t xml:space="preserve">en </w:t>
      </w:r>
      <w:r w:rsidRPr="00AA7CD4">
        <w:rPr>
          <w:rFonts w:ascii="Gill Sans MT" w:hAnsi="Gill Sans MT"/>
          <w:sz w:val="22"/>
          <w:szCs w:val="22"/>
        </w:rPr>
        <w:t xml:space="preserve">y concientizar al personal docente </w:t>
      </w:r>
      <w:r>
        <w:rPr>
          <w:rFonts w:ascii="Gill Sans MT" w:hAnsi="Gill Sans MT"/>
          <w:sz w:val="22"/>
          <w:szCs w:val="22"/>
        </w:rPr>
        <w:t>en</w:t>
      </w:r>
      <w:r w:rsidRPr="00AA7CD4">
        <w:rPr>
          <w:rFonts w:ascii="Gill Sans MT" w:hAnsi="Gill Sans MT"/>
          <w:sz w:val="22"/>
          <w:szCs w:val="22"/>
        </w:rPr>
        <w:t xml:space="preserve"> tema de sexualidad humana contemporánea para que aumente la comprensión y el respeto hacia la orientación, identidad</w:t>
      </w:r>
      <w:r>
        <w:rPr>
          <w:rFonts w:ascii="Gill Sans MT" w:hAnsi="Gill Sans MT"/>
          <w:sz w:val="22"/>
          <w:szCs w:val="22"/>
        </w:rPr>
        <w:t xml:space="preserve">, </w:t>
      </w:r>
      <w:r w:rsidRPr="00AA7CD4">
        <w:rPr>
          <w:rFonts w:ascii="Gill Sans MT" w:hAnsi="Gill Sans MT"/>
          <w:sz w:val="22"/>
          <w:szCs w:val="22"/>
        </w:rPr>
        <w:t>expresión de género</w:t>
      </w:r>
      <w:r>
        <w:rPr>
          <w:rFonts w:ascii="Gill Sans MT" w:hAnsi="Gill Sans MT"/>
          <w:sz w:val="22"/>
          <w:szCs w:val="22"/>
        </w:rPr>
        <w:t>, estigma y discriminación</w:t>
      </w:r>
      <w:r w:rsidRPr="00AA7CD4">
        <w:rPr>
          <w:rFonts w:ascii="Gill Sans MT" w:hAnsi="Gill Sans MT"/>
          <w:sz w:val="22"/>
          <w:szCs w:val="22"/>
        </w:rPr>
        <w:t>.</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 xml:space="preserve">Abogar para que el MINSAL promueva salud integral que </w:t>
      </w:r>
      <w:r w:rsidRPr="00AA7CD4">
        <w:rPr>
          <w:rFonts w:ascii="Gill Sans MT" w:hAnsi="Gill Sans MT"/>
          <w:sz w:val="22"/>
          <w:szCs w:val="22"/>
        </w:rPr>
        <w:t>incluyan</w:t>
      </w:r>
      <w:r>
        <w:rPr>
          <w:rFonts w:ascii="Gill Sans MT" w:hAnsi="Gill Sans MT"/>
          <w:sz w:val="22"/>
          <w:szCs w:val="22"/>
        </w:rPr>
        <w:t xml:space="preserve"> orientación para </w:t>
      </w:r>
      <w:r w:rsidRPr="00AA7CD4">
        <w:rPr>
          <w:rFonts w:ascii="Gill Sans MT" w:hAnsi="Gill Sans MT"/>
          <w:sz w:val="22"/>
          <w:szCs w:val="22"/>
        </w:rPr>
        <w:t xml:space="preserve">procesos de </w:t>
      </w:r>
      <w:proofErr w:type="spellStart"/>
      <w:r w:rsidRPr="00AA7CD4">
        <w:rPr>
          <w:rFonts w:ascii="Gill Sans MT" w:hAnsi="Gill Sans MT"/>
          <w:sz w:val="22"/>
          <w:szCs w:val="22"/>
        </w:rPr>
        <w:t>hormonización</w:t>
      </w:r>
      <w:proofErr w:type="spellEnd"/>
      <w:r w:rsidRPr="00AA7CD4">
        <w:rPr>
          <w:rFonts w:ascii="Gill Sans MT" w:hAnsi="Gill Sans MT"/>
          <w:sz w:val="22"/>
          <w:szCs w:val="22"/>
        </w:rPr>
        <w:t>, estudios endocrinológicos</w:t>
      </w:r>
      <w:r>
        <w:rPr>
          <w:rFonts w:ascii="Gill Sans MT" w:hAnsi="Gill Sans MT"/>
          <w:sz w:val="22"/>
          <w:szCs w:val="22"/>
        </w:rPr>
        <w:t xml:space="preserve">, programas que incluya atención especializada en salud mental evitando que las PT recuran a tratamiento empíricos que desfavorecen a la salud de las personas trans. </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Abogar ante el MINSAL para que los registros estadísticos sean desagregados por grupos de </w:t>
      </w:r>
      <w:r w:rsidR="00B33CBC">
        <w:rPr>
          <w:rFonts w:ascii="Gill Sans MT" w:hAnsi="Gill Sans MT"/>
          <w:sz w:val="22"/>
          <w:szCs w:val="22"/>
        </w:rPr>
        <w:t>PC</w:t>
      </w:r>
      <w:r>
        <w:rPr>
          <w:rFonts w:ascii="Gill Sans MT" w:hAnsi="Gill Sans MT"/>
          <w:sz w:val="22"/>
          <w:szCs w:val="22"/>
        </w:rPr>
        <w:t xml:space="preserve">. </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 xml:space="preserve">Abogar ante el MINSAL y/o el Estado una partida presupuestaria dentro del gasto en </w:t>
      </w:r>
      <w:r w:rsidRPr="00AA7CD4">
        <w:rPr>
          <w:rFonts w:ascii="Gill Sans MT" w:hAnsi="Gill Sans MT"/>
          <w:sz w:val="22"/>
          <w:szCs w:val="22"/>
        </w:rPr>
        <w:t xml:space="preserve">VIH, a fin de </w:t>
      </w:r>
      <w:r>
        <w:rPr>
          <w:rFonts w:ascii="Gill Sans MT" w:hAnsi="Gill Sans MT"/>
          <w:sz w:val="22"/>
          <w:szCs w:val="22"/>
        </w:rPr>
        <w:t>ampliar programas afines a la población trans.</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Redes sociales y comunitarias</w:t>
      </w:r>
    </w:p>
    <w:p w:rsidR="006F4473" w:rsidRDefault="006F4473" w:rsidP="006F4473">
      <w:pPr>
        <w:spacing w:line="240" w:lineRule="auto"/>
        <w:jc w:val="left"/>
        <w:rPr>
          <w:rFonts w:ascii="Gill Sans MT" w:hAnsi="Gill Sans MT"/>
          <w:sz w:val="22"/>
          <w:szCs w:val="22"/>
        </w:rPr>
      </w:pPr>
      <w:r w:rsidRPr="00AA7CD4">
        <w:rPr>
          <w:rFonts w:ascii="Gill Sans MT" w:hAnsi="Gill Sans MT"/>
          <w:sz w:val="22"/>
          <w:szCs w:val="22"/>
        </w:rPr>
        <w:t xml:space="preserve">Fortalecer a las ONG de </w:t>
      </w:r>
      <w:r>
        <w:rPr>
          <w:rFonts w:ascii="Gill Sans MT" w:hAnsi="Gill Sans MT"/>
          <w:sz w:val="22"/>
          <w:szCs w:val="22"/>
        </w:rPr>
        <w:t>PT</w:t>
      </w:r>
      <w:r w:rsidRPr="00AA7CD4">
        <w:rPr>
          <w:rFonts w:ascii="Gill Sans MT" w:hAnsi="Gill Sans MT"/>
          <w:sz w:val="22"/>
          <w:szCs w:val="22"/>
        </w:rPr>
        <w:t xml:space="preserve"> con más recursos por parte del Estado y la cooperación internacional para impulsar iniciativas a favor de todo proceso que se desarrolle en el campo de los derechos humanos y en el acceso a servicios integrales de salud.</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Realizar un plan de acción enfocado en la prevención de la violencia basada en género a nivel de la comunidad el estigma y discriminación. </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Promover entre las personas trans la participación en los diferentes espacios establecidos por las ONG trans para lograr la </w:t>
      </w:r>
      <w:proofErr w:type="spellStart"/>
      <w:r>
        <w:rPr>
          <w:rFonts w:ascii="Gill Sans MT" w:hAnsi="Gill Sans MT"/>
          <w:sz w:val="22"/>
          <w:szCs w:val="22"/>
        </w:rPr>
        <w:t>visibilización</w:t>
      </w:r>
      <w:proofErr w:type="spellEnd"/>
      <w:r>
        <w:rPr>
          <w:rFonts w:ascii="Gill Sans MT" w:hAnsi="Gill Sans MT"/>
          <w:sz w:val="22"/>
          <w:szCs w:val="22"/>
        </w:rPr>
        <w:t xml:space="preserve"> y hacer efectivas las demandas sociales antes las autoridades correspondientes. </w:t>
      </w:r>
    </w:p>
    <w:p w:rsidR="00B33CBC" w:rsidRDefault="00B33CBC" w:rsidP="006F4473">
      <w:pPr>
        <w:spacing w:line="240" w:lineRule="auto"/>
        <w:jc w:val="left"/>
        <w:rPr>
          <w:rFonts w:ascii="Gill Sans MT" w:hAnsi="Gill Sans MT"/>
          <w:sz w:val="22"/>
          <w:szCs w:val="22"/>
        </w:rPr>
      </w:pPr>
    </w:p>
    <w:p w:rsidR="00B33CBC" w:rsidRPr="00AA7CD4" w:rsidRDefault="00B33CBC" w:rsidP="006F4473">
      <w:pPr>
        <w:spacing w:line="240" w:lineRule="auto"/>
        <w:jc w:val="left"/>
        <w:rPr>
          <w:rFonts w:ascii="Gill Sans MT" w:hAnsi="Gill Sans MT"/>
          <w:sz w:val="22"/>
          <w:szCs w:val="22"/>
        </w:rPr>
      </w:pP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lastRenderedPageBreak/>
        <w:t>Estilos de vida</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Promover entre las pares la no estigmatización y discriminación el cuido de su salud favoreciendo a estilos de vida saludables. </w:t>
      </w:r>
    </w:p>
    <w:p w:rsidR="006F4473" w:rsidRDefault="006F4473" w:rsidP="006F4473">
      <w:pPr>
        <w:spacing w:line="240" w:lineRule="auto"/>
        <w:jc w:val="left"/>
        <w:rPr>
          <w:rFonts w:ascii="Gill Sans MT" w:hAnsi="Gill Sans MT"/>
          <w:sz w:val="22"/>
          <w:szCs w:val="22"/>
        </w:rPr>
      </w:pPr>
      <w:r>
        <w:rPr>
          <w:rFonts w:ascii="Gill Sans MT" w:hAnsi="Gill Sans MT"/>
          <w:sz w:val="22"/>
          <w:szCs w:val="22"/>
        </w:rPr>
        <w:t xml:space="preserve">Promover estudios que profundicen sobre los </w:t>
      </w:r>
      <w:r w:rsidRPr="00AA7CD4">
        <w:rPr>
          <w:rFonts w:ascii="Gill Sans MT" w:hAnsi="Gill Sans MT"/>
          <w:sz w:val="22"/>
          <w:szCs w:val="22"/>
        </w:rPr>
        <w:t>factores de riesgo que conllevan a la práctica repetida de</w:t>
      </w:r>
      <w:r>
        <w:rPr>
          <w:rFonts w:ascii="Gill Sans MT" w:hAnsi="Gill Sans MT"/>
          <w:sz w:val="22"/>
          <w:szCs w:val="22"/>
        </w:rPr>
        <w:t xml:space="preserve"> prácticas de riesgos como: no uso del condón de forma consistente, reducción del número de parejas, mayor acceso a la realización de pruebas rápidas, consumo de alcohol y drogas. </w:t>
      </w:r>
    </w:p>
    <w:p w:rsidR="006F4473" w:rsidRPr="00AA7CD4" w:rsidRDefault="006F4473" w:rsidP="006F4473">
      <w:pPr>
        <w:spacing w:line="240" w:lineRule="auto"/>
        <w:jc w:val="left"/>
        <w:rPr>
          <w:rFonts w:ascii="Gill Sans MT" w:hAnsi="Gill Sans MT"/>
          <w:b/>
          <w:sz w:val="22"/>
          <w:szCs w:val="22"/>
        </w:rPr>
      </w:pPr>
      <w:r w:rsidRPr="00AA7CD4">
        <w:rPr>
          <w:rFonts w:ascii="Gill Sans MT" w:hAnsi="Gill Sans MT"/>
          <w:b/>
          <w:sz w:val="22"/>
          <w:szCs w:val="22"/>
        </w:rPr>
        <w:t>Factores biológicos</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Abogar ante el MINSAL la</w:t>
      </w:r>
      <w:r w:rsidRPr="00AA7CD4">
        <w:rPr>
          <w:rFonts w:ascii="Gill Sans MT" w:hAnsi="Gill Sans MT"/>
          <w:sz w:val="22"/>
          <w:szCs w:val="22"/>
        </w:rPr>
        <w:t xml:space="preserve"> importancia y necesidad de </w:t>
      </w:r>
      <w:r>
        <w:rPr>
          <w:rFonts w:ascii="Gill Sans MT" w:hAnsi="Gill Sans MT"/>
          <w:sz w:val="22"/>
          <w:szCs w:val="22"/>
        </w:rPr>
        <w:t xml:space="preserve">fortalecer los </w:t>
      </w:r>
      <w:r w:rsidRPr="00AA7CD4">
        <w:rPr>
          <w:rFonts w:ascii="Gill Sans MT" w:hAnsi="Gill Sans MT"/>
          <w:sz w:val="22"/>
          <w:szCs w:val="22"/>
        </w:rPr>
        <w:t xml:space="preserve">servicios </w:t>
      </w:r>
      <w:r>
        <w:rPr>
          <w:rFonts w:ascii="Gill Sans MT" w:hAnsi="Gill Sans MT"/>
          <w:sz w:val="22"/>
          <w:szCs w:val="22"/>
        </w:rPr>
        <w:t xml:space="preserve">de </w:t>
      </w:r>
      <w:r w:rsidRPr="00AA7CD4">
        <w:rPr>
          <w:rFonts w:ascii="Gill Sans MT" w:hAnsi="Gill Sans MT"/>
          <w:sz w:val="22"/>
          <w:szCs w:val="22"/>
        </w:rPr>
        <w:t xml:space="preserve">salud enfocados en la particularidad biológica de </w:t>
      </w:r>
      <w:r>
        <w:rPr>
          <w:rFonts w:ascii="Gill Sans MT" w:hAnsi="Gill Sans MT"/>
          <w:sz w:val="22"/>
          <w:szCs w:val="22"/>
        </w:rPr>
        <w:t>PT</w:t>
      </w:r>
      <w:r w:rsidRPr="00AA7CD4">
        <w:rPr>
          <w:rFonts w:ascii="Gill Sans MT" w:hAnsi="Gill Sans MT"/>
          <w:sz w:val="22"/>
          <w:szCs w:val="22"/>
        </w:rPr>
        <w:t xml:space="preserve"> como elemento alternativo para enfrentar la epidemia.</w:t>
      </w:r>
    </w:p>
    <w:p w:rsidR="006F4473" w:rsidRPr="00AA7CD4" w:rsidRDefault="006F4473" w:rsidP="006F4473">
      <w:pPr>
        <w:spacing w:line="240" w:lineRule="auto"/>
        <w:jc w:val="left"/>
        <w:rPr>
          <w:rFonts w:ascii="Gill Sans MT" w:hAnsi="Gill Sans MT"/>
          <w:sz w:val="22"/>
          <w:szCs w:val="22"/>
        </w:rPr>
      </w:pPr>
      <w:r>
        <w:rPr>
          <w:rFonts w:ascii="Gill Sans MT" w:hAnsi="Gill Sans MT"/>
          <w:sz w:val="22"/>
          <w:szCs w:val="22"/>
        </w:rPr>
        <w:t>Promover programas dirigidos a las personas trans enfocadas en el cuido de la salud desde la prevención de enfermedades y promoción de la salud.</w:t>
      </w:r>
    </w:p>
    <w:p w:rsidR="006F4473" w:rsidRDefault="006F4473" w:rsidP="006F4473">
      <w:pPr>
        <w:spacing w:line="240" w:lineRule="auto"/>
        <w:jc w:val="left"/>
        <w:rPr>
          <w:rFonts w:ascii="Gill Sans MT" w:hAnsi="Gill Sans MT"/>
          <w:sz w:val="22"/>
        </w:rPr>
      </w:pPr>
    </w:p>
    <w:p w:rsidR="006F4473" w:rsidRDefault="006F4473" w:rsidP="006F4473">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4970C8" w:rsidRDefault="004970C8" w:rsidP="0077341B">
      <w:pPr>
        <w:spacing w:line="240" w:lineRule="auto"/>
        <w:jc w:val="left"/>
        <w:rPr>
          <w:rFonts w:ascii="Gill Sans MT" w:hAnsi="Gill Sans MT"/>
          <w:sz w:val="22"/>
        </w:rPr>
      </w:pPr>
    </w:p>
    <w:p w:rsidR="004970C8" w:rsidRDefault="004970C8" w:rsidP="0077341B">
      <w:pPr>
        <w:spacing w:line="240" w:lineRule="auto"/>
        <w:jc w:val="left"/>
        <w:rPr>
          <w:rFonts w:ascii="Gill Sans MT" w:hAnsi="Gill Sans MT"/>
          <w:sz w:val="22"/>
        </w:rPr>
      </w:pPr>
    </w:p>
    <w:p w:rsidR="004970C8" w:rsidRDefault="004970C8" w:rsidP="0077341B">
      <w:pPr>
        <w:spacing w:line="240" w:lineRule="auto"/>
        <w:jc w:val="left"/>
        <w:rPr>
          <w:rFonts w:ascii="Gill Sans MT" w:hAnsi="Gill Sans MT"/>
          <w:sz w:val="22"/>
        </w:rPr>
      </w:pPr>
    </w:p>
    <w:p w:rsidR="004970C8" w:rsidRDefault="004970C8" w:rsidP="0077341B">
      <w:pPr>
        <w:spacing w:line="240" w:lineRule="auto"/>
        <w:jc w:val="left"/>
        <w:rPr>
          <w:rFonts w:ascii="Gill Sans MT" w:hAnsi="Gill Sans MT"/>
          <w:sz w:val="22"/>
        </w:rPr>
      </w:pPr>
    </w:p>
    <w:p w:rsidR="004C72FE" w:rsidRDefault="004C72FE" w:rsidP="0077341B">
      <w:pPr>
        <w:spacing w:line="240" w:lineRule="auto"/>
        <w:jc w:val="left"/>
        <w:rPr>
          <w:rFonts w:ascii="Gill Sans MT" w:hAnsi="Gill Sans MT"/>
          <w:sz w:val="22"/>
        </w:rPr>
      </w:pPr>
    </w:p>
    <w:p w:rsidR="00186489" w:rsidRPr="004C72FE" w:rsidRDefault="00034162" w:rsidP="006F548C">
      <w:pPr>
        <w:pStyle w:val="Ttulo1"/>
        <w:jc w:val="left"/>
        <w:rPr>
          <w:rFonts w:ascii="Gill Sans MT" w:hAnsi="Gill Sans MT"/>
          <w:b/>
          <w:sz w:val="28"/>
          <w:szCs w:val="20"/>
        </w:rPr>
      </w:pPr>
      <w:bookmarkStart w:id="1" w:name="_Toc13648670"/>
      <w:r w:rsidRPr="004C72FE">
        <w:rPr>
          <w:rFonts w:ascii="Gill Sans MT" w:hAnsi="Gill Sans MT"/>
          <w:b/>
          <w:sz w:val="28"/>
          <w:szCs w:val="20"/>
        </w:rPr>
        <w:lastRenderedPageBreak/>
        <w:t>I</w:t>
      </w:r>
      <w:r w:rsidRPr="00A64058">
        <w:rPr>
          <w:rFonts w:ascii="Gill Sans MT" w:hAnsi="Gill Sans MT"/>
          <w:b/>
          <w:sz w:val="22"/>
          <w:szCs w:val="20"/>
        </w:rPr>
        <w:t xml:space="preserve"> </w:t>
      </w:r>
      <w:r w:rsidR="007B3F33">
        <w:rPr>
          <w:rFonts w:ascii="Gill Sans MT" w:hAnsi="Gill Sans MT"/>
          <w:b/>
          <w:sz w:val="22"/>
          <w:szCs w:val="20"/>
        </w:rPr>
        <w:tab/>
      </w:r>
      <w:r w:rsidR="00CF3590" w:rsidRPr="004C72FE">
        <w:rPr>
          <w:rFonts w:ascii="Gill Sans MT" w:hAnsi="Gill Sans MT"/>
          <w:b/>
          <w:sz w:val="28"/>
          <w:szCs w:val="20"/>
        </w:rPr>
        <w:t>INTRODUCCIÓN</w:t>
      </w:r>
      <w:bookmarkEnd w:id="1"/>
      <w:r w:rsidR="00CF3590" w:rsidRPr="004C72FE">
        <w:rPr>
          <w:rFonts w:ascii="Gill Sans MT" w:hAnsi="Gill Sans MT"/>
          <w:b/>
          <w:sz w:val="28"/>
          <w:szCs w:val="20"/>
        </w:rPr>
        <w:t xml:space="preserve"> </w:t>
      </w:r>
    </w:p>
    <w:p w:rsidR="00E2502A" w:rsidRDefault="00C027A4" w:rsidP="00865B26">
      <w:pPr>
        <w:spacing w:line="240" w:lineRule="auto"/>
        <w:jc w:val="left"/>
        <w:rPr>
          <w:rFonts w:ascii="Gill Sans MT" w:hAnsi="Gill Sans MT"/>
          <w:sz w:val="22"/>
        </w:rPr>
      </w:pPr>
      <w:r>
        <w:rPr>
          <w:rFonts w:ascii="Gill Sans MT" w:hAnsi="Gill Sans MT"/>
          <w:b/>
          <w:sz w:val="22"/>
        </w:rPr>
        <w:t>¿Qué se investigó</w:t>
      </w:r>
      <w:r w:rsidRPr="00A64058">
        <w:rPr>
          <w:rFonts w:ascii="Gill Sans MT" w:hAnsi="Gill Sans MT"/>
          <w:b/>
          <w:sz w:val="22"/>
        </w:rPr>
        <w:t>?</w:t>
      </w:r>
      <w:r>
        <w:rPr>
          <w:rFonts w:ascii="Gill Sans MT" w:hAnsi="Gill Sans MT"/>
          <w:sz w:val="22"/>
        </w:rPr>
        <w:t xml:space="preserve"> </w:t>
      </w:r>
    </w:p>
    <w:p w:rsidR="00DD1E0F" w:rsidRPr="00DD1E0F" w:rsidRDefault="00DD1E0F" w:rsidP="00865B26">
      <w:pPr>
        <w:spacing w:line="240" w:lineRule="auto"/>
        <w:jc w:val="left"/>
        <w:rPr>
          <w:rFonts w:ascii="Gill Sans MT" w:hAnsi="Gill Sans MT"/>
          <w:color w:val="000000"/>
          <w:sz w:val="22"/>
        </w:rPr>
      </w:pPr>
      <w:r w:rsidRPr="00DD1E0F">
        <w:rPr>
          <w:rFonts w:ascii="Gill Sans MT" w:hAnsi="Gill Sans MT"/>
          <w:color w:val="000000"/>
          <w:sz w:val="22"/>
        </w:rPr>
        <w:t xml:space="preserve">La realización del estudio de los DSS </w:t>
      </w:r>
      <w:r>
        <w:rPr>
          <w:rFonts w:ascii="Gill Sans MT" w:hAnsi="Gill Sans MT"/>
          <w:color w:val="000000"/>
          <w:sz w:val="22"/>
        </w:rPr>
        <w:t xml:space="preserve">en VIH en PT </w:t>
      </w:r>
      <w:r w:rsidRPr="00DD1E0F">
        <w:rPr>
          <w:rFonts w:ascii="Gill Sans MT" w:hAnsi="Gill Sans MT"/>
          <w:color w:val="000000"/>
          <w:sz w:val="22"/>
        </w:rPr>
        <w:t xml:space="preserve">tiene como objetivo generar </w:t>
      </w:r>
      <w:r w:rsidRPr="00DD1E0F">
        <w:rPr>
          <w:rFonts w:ascii="Gill Sans MT" w:hAnsi="Gill Sans MT"/>
          <w:color w:val="000000"/>
          <w:sz w:val="22"/>
          <w:lang w:val="es-ES"/>
        </w:rPr>
        <w:t>evidencia sintética de los DSS de la epidemia de</w:t>
      </w:r>
      <w:r w:rsidRPr="00DD1E0F">
        <w:rPr>
          <w:rFonts w:ascii="Gill Sans MT" w:hAnsi="Gill Sans MT"/>
          <w:color w:val="000000"/>
          <w:sz w:val="22"/>
        </w:rPr>
        <w:t>l</w:t>
      </w:r>
      <w:r w:rsidRPr="00DD1E0F">
        <w:rPr>
          <w:rFonts w:ascii="Gill Sans MT" w:hAnsi="Gill Sans MT"/>
          <w:color w:val="000000"/>
          <w:sz w:val="22"/>
          <w:lang w:val="es-ES"/>
        </w:rPr>
        <w:t xml:space="preserve"> VIH</w:t>
      </w:r>
      <w:r w:rsidRPr="00DD1E0F">
        <w:rPr>
          <w:rFonts w:ascii="Gill Sans MT" w:hAnsi="Gill Sans MT"/>
          <w:color w:val="000000"/>
          <w:sz w:val="22"/>
        </w:rPr>
        <w:t xml:space="preserve"> </w:t>
      </w:r>
      <w:r w:rsidRPr="00DD1E0F">
        <w:rPr>
          <w:rFonts w:ascii="Gill Sans MT" w:hAnsi="Gill Sans MT"/>
          <w:color w:val="000000"/>
          <w:sz w:val="22"/>
          <w:lang w:val="es-ES"/>
        </w:rPr>
        <w:t>a partir de la revisión exhaustiva de la información de fuente secundaria</w:t>
      </w:r>
      <w:r w:rsidRPr="00DD1E0F">
        <w:rPr>
          <w:rFonts w:ascii="Gill Sans MT" w:hAnsi="Gill Sans MT"/>
          <w:color w:val="000000"/>
          <w:sz w:val="22"/>
        </w:rPr>
        <w:t xml:space="preserve"> </w:t>
      </w:r>
      <w:r w:rsidRPr="00DD1E0F">
        <w:rPr>
          <w:rFonts w:ascii="Gill Sans MT" w:hAnsi="Gill Sans MT"/>
          <w:color w:val="000000"/>
          <w:sz w:val="22"/>
          <w:lang w:val="es-ES"/>
        </w:rPr>
        <w:t xml:space="preserve">con énfasis en </w:t>
      </w:r>
      <w:r>
        <w:rPr>
          <w:rFonts w:ascii="Gill Sans MT" w:hAnsi="Gill Sans MT"/>
          <w:color w:val="000000"/>
          <w:sz w:val="22"/>
          <w:lang w:val="es-ES"/>
        </w:rPr>
        <w:t xml:space="preserve">PT </w:t>
      </w:r>
      <w:r w:rsidRPr="00DD1E0F">
        <w:rPr>
          <w:rFonts w:ascii="Gill Sans MT" w:hAnsi="Gill Sans MT"/>
          <w:color w:val="000000"/>
          <w:sz w:val="22"/>
        </w:rPr>
        <w:t>de E</w:t>
      </w:r>
      <w:r w:rsidRPr="00DD1E0F">
        <w:rPr>
          <w:rFonts w:ascii="Gill Sans MT" w:hAnsi="Gill Sans MT"/>
          <w:color w:val="000000"/>
          <w:sz w:val="22"/>
          <w:lang w:val="es-ES"/>
        </w:rPr>
        <w:t>l Salvador</w:t>
      </w:r>
      <w:r w:rsidRPr="00DD1E0F">
        <w:rPr>
          <w:rFonts w:ascii="Gill Sans MT" w:hAnsi="Gill Sans MT"/>
          <w:color w:val="000000"/>
          <w:sz w:val="22"/>
        </w:rPr>
        <w:t xml:space="preserve">. Este estudio es un elemento novedoso que lo diferencia de otros estudios en El Salvador. </w:t>
      </w:r>
    </w:p>
    <w:p w:rsidR="00DD1E0F" w:rsidRDefault="00C027A4" w:rsidP="00865B26">
      <w:pPr>
        <w:spacing w:line="240" w:lineRule="auto"/>
        <w:jc w:val="left"/>
        <w:rPr>
          <w:rFonts w:ascii="Gill Sans MT" w:hAnsi="Gill Sans MT"/>
          <w:color w:val="000000"/>
          <w:sz w:val="22"/>
        </w:rPr>
      </w:pPr>
      <w:r w:rsidRPr="00AA24EB">
        <w:rPr>
          <w:rFonts w:ascii="Gill Sans MT" w:hAnsi="Gill Sans MT"/>
          <w:sz w:val="22"/>
        </w:rPr>
        <w:t>El estudio permitió identificar las brechas que impiden el cumplimiento de los derechos humanos a nivel socioeconómico, políticos, culturales, acceso a la salud, educación, empl</w:t>
      </w:r>
      <w:r>
        <w:rPr>
          <w:rFonts w:ascii="Gill Sans MT" w:hAnsi="Gill Sans MT"/>
          <w:sz w:val="22"/>
        </w:rPr>
        <w:t xml:space="preserve">eo que requieren las </w:t>
      </w:r>
      <w:r w:rsidR="00DD1E0F">
        <w:rPr>
          <w:rFonts w:ascii="Gill Sans MT" w:hAnsi="Gill Sans MT"/>
          <w:sz w:val="22"/>
        </w:rPr>
        <w:t>P</w:t>
      </w:r>
      <w:r>
        <w:rPr>
          <w:rFonts w:ascii="Gill Sans MT" w:hAnsi="Gill Sans MT"/>
          <w:sz w:val="22"/>
        </w:rPr>
        <w:t>T</w:t>
      </w:r>
      <w:r w:rsidR="00DD1E0F">
        <w:rPr>
          <w:rFonts w:ascii="Gill Sans MT" w:hAnsi="Gill Sans MT"/>
          <w:sz w:val="22"/>
        </w:rPr>
        <w:t>,</w:t>
      </w:r>
      <w:r w:rsidRPr="00AA24EB">
        <w:rPr>
          <w:rFonts w:ascii="Gill Sans MT" w:hAnsi="Gill Sans MT"/>
          <w:sz w:val="22"/>
        </w:rPr>
        <w:t xml:space="preserve"> </w:t>
      </w:r>
      <w:r w:rsidR="00DD1E0F" w:rsidRPr="00DD1E0F">
        <w:rPr>
          <w:rFonts w:ascii="Gill Sans MT" w:hAnsi="Gill Sans MT"/>
          <w:color w:val="000000"/>
          <w:sz w:val="22"/>
        </w:rPr>
        <w:t xml:space="preserve">fue el momento oportuno para replantear y ajustar las estrategias implementadas actualmente en respuesta a la epidemia del VIH en </w:t>
      </w:r>
      <w:r w:rsidR="00DD1E0F">
        <w:rPr>
          <w:rFonts w:ascii="Gill Sans MT" w:hAnsi="Gill Sans MT"/>
          <w:color w:val="000000"/>
          <w:sz w:val="22"/>
        </w:rPr>
        <w:t>PT</w:t>
      </w:r>
      <w:r w:rsidR="00DD1E0F" w:rsidRPr="00DD1E0F">
        <w:rPr>
          <w:rFonts w:ascii="Gill Sans MT" w:hAnsi="Gill Sans MT"/>
          <w:color w:val="000000"/>
          <w:sz w:val="22"/>
        </w:rPr>
        <w:t xml:space="preserve"> en El Salvador</w:t>
      </w:r>
      <w:r w:rsidR="00DD1E0F">
        <w:rPr>
          <w:rFonts w:ascii="Gill Sans MT" w:hAnsi="Gill Sans MT"/>
          <w:color w:val="000000"/>
          <w:sz w:val="22"/>
        </w:rPr>
        <w:t>.</w:t>
      </w:r>
    </w:p>
    <w:p w:rsidR="00DD1E0F" w:rsidRDefault="00DD1E0F" w:rsidP="00DD1E0F">
      <w:pPr>
        <w:spacing w:after="240" w:line="240" w:lineRule="auto"/>
        <w:ind w:right="49"/>
        <w:jc w:val="left"/>
        <w:rPr>
          <w:rFonts w:ascii="Gill Sans MT" w:hAnsi="Gill Sans MT"/>
          <w:sz w:val="22"/>
        </w:rPr>
      </w:pPr>
      <w:r w:rsidRPr="00DD1E0F">
        <w:rPr>
          <w:rFonts w:ascii="Gill Sans MT" w:hAnsi="Gill Sans MT"/>
          <w:sz w:val="22"/>
        </w:rPr>
        <w:t xml:space="preserve">El mismo contó con la asistencia técnica y financiera de la USAID a través del Proyecto PrevenSida de Nicaragua, en el marco de PEPFAR en Centroamérica. Esta investigación sobre las DSS en </w:t>
      </w:r>
      <w:r>
        <w:rPr>
          <w:rFonts w:ascii="Gill Sans MT" w:hAnsi="Gill Sans MT"/>
          <w:sz w:val="22"/>
        </w:rPr>
        <w:t>PT</w:t>
      </w:r>
      <w:r w:rsidRPr="00DD1E0F">
        <w:rPr>
          <w:rFonts w:ascii="Gill Sans MT" w:hAnsi="Gill Sans MT"/>
          <w:sz w:val="22"/>
        </w:rPr>
        <w:t xml:space="preserve"> es la primera investigación de esta magnitud que se realiza en el país y cuy</w:t>
      </w:r>
      <w:r>
        <w:rPr>
          <w:rFonts w:ascii="Gill Sans MT" w:hAnsi="Gill Sans MT"/>
          <w:sz w:val="22"/>
        </w:rPr>
        <w:t>a</w:t>
      </w:r>
      <w:r w:rsidRPr="00DD1E0F">
        <w:rPr>
          <w:rFonts w:ascii="Gill Sans MT" w:hAnsi="Gill Sans MT"/>
          <w:sz w:val="22"/>
        </w:rPr>
        <w:t>s investigador</w:t>
      </w:r>
      <w:r>
        <w:rPr>
          <w:rFonts w:ascii="Gill Sans MT" w:hAnsi="Gill Sans MT"/>
          <w:sz w:val="22"/>
        </w:rPr>
        <w:t>as</w:t>
      </w:r>
      <w:r w:rsidRPr="00DD1E0F">
        <w:rPr>
          <w:rFonts w:ascii="Gill Sans MT" w:hAnsi="Gill Sans MT"/>
          <w:sz w:val="22"/>
        </w:rPr>
        <w:t xml:space="preserve"> </w:t>
      </w:r>
      <w:r>
        <w:rPr>
          <w:rFonts w:ascii="Gill Sans MT" w:hAnsi="Gill Sans MT"/>
          <w:sz w:val="22"/>
        </w:rPr>
        <w:t xml:space="preserve">fueron delegadas de las ONG Trans </w:t>
      </w:r>
      <w:r w:rsidRPr="00DD1E0F">
        <w:rPr>
          <w:rFonts w:ascii="Gill Sans MT" w:hAnsi="Gill Sans MT"/>
          <w:sz w:val="22"/>
        </w:rPr>
        <w:t xml:space="preserve">que pertenece a la </w:t>
      </w:r>
      <w:r>
        <w:rPr>
          <w:rFonts w:ascii="Gill Sans MT" w:hAnsi="Gill Sans MT"/>
          <w:sz w:val="22"/>
        </w:rPr>
        <w:t>ASPIDH-ARCOIRIS.</w:t>
      </w:r>
    </w:p>
    <w:p w:rsidR="000D0251" w:rsidRDefault="000D0251" w:rsidP="00DD1E0F">
      <w:pPr>
        <w:spacing w:line="240" w:lineRule="auto"/>
        <w:ind w:right="300"/>
        <w:jc w:val="left"/>
        <w:rPr>
          <w:rFonts w:ascii="Gill Sans MT" w:hAnsi="Gill Sans MT"/>
          <w:sz w:val="22"/>
        </w:rPr>
      </w:pPr>
      <w:r>
        <w:rPr>
          <w:rFonts w:ascii="Gill Sans MT" w:hAnsi="Gill Sans MT"/>
          <w:sz w:val="22"/>
        </w:rPr>
        <w:t xml:space="preserve">En El Salvador se han realizado cuatro </w:t>
      </w:r>
      <w:r w:rsidR="00DD1E0F" w:rsidRPr="00DD1E0F">
        <w:rPr>
          <w:rFonts w:ascii="Gill Sans MT" w:hAnsi="Gill Sans MT"/>
          <w:sz w:val="22"/>
        </w:rPr>
        <w:t xml:space="preserve">estudios de </w:t>
      </w:r>
      <w:r>
        <w:rPr>
          <w:rFonts w:ascii="Gill Sans MT" w:hAnsi="Gill Sans MT"/>
          <w:sz w:val="22"/>
        </w:rPr>
        <w:t xml:space="preserve">PC enfocados en DSS en VIH. a continuación, se describe brevemente que ONG trabajaron cada uno de los estudios. </w:t>
      </w:r>
    </w:p>
    <w:p w:rsidR="000D0251" w:rsidRPr="00DD1E0F" w:rsidRDefault="000D0251" w:rsidP="000D0251">
      <w:pPr>
        <w:spacing w:line="240" w:lineRule="auto"/>
        <w:ind w:right="300"/>
        <w:jc w:val="left"/>
        <w:rPr>
          <w:rFonts w:ascii="Gill Sans MT" w:hAnsi="Gill Sans MT"/>
          <w:sz w:val="22"/>
        </w:rPr>
      </w:pPr>
      <w:r w:rsidRPr="00DD1E0F">
        <w:rPr>
          <w:rFonts w:ascii="Gill Sans MT" w:hAnsi="Gill Sans MT"/>
          <w:sz w:val="22"/>
        </w:rPr>
        <w:t>El estudio de análisis de los HSH lo realizó Entre Amigos cuya misión es defender y promover los derechos humanos e las poblaciones LGBTI y con un fuerte enfoque en temas de prevención de VIH e ITS. Es una organización reconocida por su trayectoria en El Salvador.</w:t>
      </w:r>
    </w:p>
    <w:p w:rsidR="000D0251" w:rsidRPr="00DD1E0F" w:rsidRDefault="000D0251" w:rsidP="000D0251">
      <w:pPr>
        <w:spacing w:line="240" w:lineRule="auto"/>
        <w:ind w:right="300"/>
        <w:jc w:val="left"/>
        <w:rPr>
          <w:rFonts w:ascii="Gill Sans MT" w:hAnsi="Gill Sans MT"/>
          <w:sz w:val="22"/>
        </w:rPr>
      </w:pPr>
      <w:r w:rsidRPr="00DD1E0F">
        <w:rPr>
          <w:rFonts w:ascii="Gill Sans MT" w:hAnsi="Gill Sans MT"/>
          <w:sz w:val="22"/>
        </w:rPr>
        <w:t xml:space="preserve">El estudio de </w:t>
      </w:r>
      <w:r w:rsidR="004970C8" w:rsidRPr="00DD1E0F">
        <w:rPr>
          <w:rFonts w:ascii="Gill Sans MT" w:hAnsi="Gill Sans MT"/>
          <w:sz w:val="22"/>
        </w:rPr>
        <w:t>análisis</w:t>
      </w:r>
      <w:r w:rsidRPr="00DD1E0F">
        <w:rPr>
          <w:rFonts w:ascii="Gill Sans MT" w:hAnsi="Gill Sans MT"/>
          <w:sz w:val="22"/>
        </w:rPr>
        <w:t xml:space="preserve"> de los DSS en PT lo realizó ASPIDH Arcoíris realizó el de PT y su misión es promover, defender, demandar y generar respeto hacia los derechos humanos de la población LGBTI a nivel nacional e internacional.</w:t>
      </w:r>
    </w:p>
    <w:p w:rsidR="000D0251" w:rsidRPr="00DD1E0F" w:rsidRDefault="000D0251" w:rsidP="000D0251">
      <w:pPr>
        <w:spacing w:line="240" w:lineRule="auto"/>
        <w:ind w:right="300"/>
        <w:jc w:val="left"/>
        <w:rPr>
          <w:rFonts w:ascii="Gill Sans MT" w:hAnsi="Gill Sans MT"/>
          <w:sz w:val="22"/>
        </w:rPr>
      </w:pPr>
      <w:r w:rsidRPr="00DD1E0F">
        <w:rPr>
          <w:rFonts w:ascii="Gill Sans MT" w:hAnsi="Gill Sans MT"/>
          <w:sz w:val="22"/>
        </w:rPr>
        <w:t xml:space="preserve">El estudio de DSS en </w:t>
      </w:r>
      <w:r w:rsidR="00CB602E">
        <w:rPr>
          <w:rFonts w:ascii="Gill Sans MT" w:hAnsi="Gill Sans MT"/>
          <w:sz w:val="22"/>
        </w:rPr>
        <w:t>PT</w:t>
      </w:r>
      <w:r w:rsidRPr="00DD1E0F">
        <w:rPr>
          <w:rFonts w:ascii="Gill Sans MT" w:hAnsi="Gill Sans MT"/>
          <w:sz w:val="22"/>
        </w:rPr>
        <w:t xml:space="preserve">S lo realizó Orquídeas del Mar y su misión es posicionar la dignificación del trabajo sexual con el fin de contribuir al respeto y defensa de los derechos humanos de las </w:t>
      </w:r>
      <w:r w:rsidR="00CB602E">
        <w:rPr>
          <w:rFonts w:ascii="Gill Sans MT" w:hAnsi="Gill Sans MT"/>
          <w:sz w:val="22"/>
        </w:rPr>
        <w:t>PT</w:t>
      </w:r>
      <w:r w:rsidRPr="00DD1E0F">
        <w:rPr>
          <w:rFonts w:ascii="Gill Sans MT" w:hAnsi="Gill Sans MT"/>
          <w:sz w:val="22"/>
        </w:rPr>
        <w:t xml:space="preserve"> de El Salvador.</w:t>
      </w:r>
    </w:p>
    <w:p w:rsidR="00C027A4" w:rsidRPr="00DD1E0F" w:rsidRDefault="00DD1E0F" w:rsidP="00DD1E0F">
      <w:pPr>
        <w:spacing w:line="240" w:lineRule="auto"/>
        <w:ind w:right="300"/>
        <w:jc w:val="left"/>
        <w:rPr>
          <w:rFonts w:ascii="Gill Sans MT" w:hAnsi="Gill Sans MT"/>
          <w:sz w:val="22"/>
        </w:rPr>
      </w:pPr>
      <w:r w:rsidRPr="00DD1E0F">
        <w:rPr>
          <w:rFonts w:ascii="Gill Sans MT" w:hAnsi="Gill Sans MT"/>
          <w:sz w:val="22"/>
        </w:rPr>
        <w:t xml:space="preserve">REDSAL+ realizó el estudio de DSS en PVIH y su misión es promover el respeto de los derechos y deberes de las personas afectadas por el VIH, generando acciones que contribuyan a una mejor calidad de vida, disminución del estigma, discriminación, y reducción de nuevas infecciones, poniendo en práctica los valores que compartimos. </w:t>
      </w:r>
    </w:p>
    <w:p w:rsidR="00C027A4" w:rsidRPr="00A64058" w:rsidRDefault="00C027A4" w:rsidP="00865B26">
      <w:pPr>
        <w:spacing w:line="240" w:lineRule="auto"/>
        <w:jc w:val="left"/>
        <w:rPr>
          <w:rFonts w:ascii="Gill Sans MT" w:hAnsi="Gill Sans MT"/>
          <w:b/>
          <w:sz w:val="22"/>
        </w:rPr>
      </w:pPr>
      <w:r>
        <w:rPr>
          <w:rFonts w:ascii="Gill Sans MT" w:hAnsi="Gill Sans MT"/>
          <w:b/>
          <w:sz w:val="22"/>
        </w:rPr>
        <w:t>¿Dónde se realizó</w:t>
      </w:r>
      <w:r w:rsidRPr="00A64058">
        <w:rPr>
          <w:rFonts w:ascii="Gill Sans MT" w:hAnsi="Gill Sans MT"/>
          <w:b/>
          <w:sz w:val="22"/>
        </w:rPr>
        <w:t xml:space="preserve"> el estudio?</w:t>
      </w:r>
    </w:p>
    <w:p w:rsidR="000D0251" w:rsidRDefault="000D0251" w:rsidP="000D0251">
      <w:pPr>
        <w:spacing w:line="240" w:lineRule="auto"/>
        <w:jc w:val="left"/>
        <w:rPr>
          <w:rFonts w:ascii="Gill Sans MT" w:hAnsi="Gill Sans MT"/>
          <w:sz w:val="22"/>
          <w:szCs w:val="22"/>
        </w:rPr>
      </w:pPr>
      <w:r>
        <w:rPr>
          <w:rFonts w:ascii="Gill Sans MT" w:hAnsi="Gill Sans MT"/>
          <w:sz w:val="22"/>
          <w:szCs w:val="22"/>
        </w:rPr>
        <w:t>El estudio se realizó en El Salvador en el Municipio de San Salvador y participaron representantes de los departamentos de la Unión, Sonsonate, San Miguel y la Paz.</w:t>
      </w:r>
    </w:p>
    <w:p w:rsidR="00C027A4" w:rsidRPr="00A64058" w:rsidRDefault="00C027A4" w:rsidP="00865B26">
      <w:pPr>
        <w:spacing w:line="240" w:lineRule="auto"/>
        <w:jc w:val="left"/>
        <w:rPr>
          <w:rFonts w:ascii="Gill Sans MT" w:hAnsi="Gill Sans MT"/>
          <w:sz w:val="22"/>
        </w:rPr>
      </w:pPr>
      <w:r>
        <w:rPr>
          <w:rFonts w:ascii="Gill Sans MT" w:hAnsi="Gill Sans MT"/>
          <w:b/>
          <w:sz w:val="22"/>
        </w:rPr>
        <w:t>¿Cuándo se implementó</w:t>
      </w:r>
      <w:r w:rsidRPr="00A64058">
        <w:rPr>
          <w:rFonts w:ascii="Gill Sans MT" w:hAnsi="Gill Sans MT"/>
          <w:b/>
          <w:sz w:val="22"/>
        </w:rPr>
        <w:t xml:space="preserve">? </w:t>
      </w:r>
      <w:r w:rsidR="00A168AC" w:rsidRPr="00A168AC">
        <w:rPr>
          <w:rFonts w:ascii="Gill Sans MT" w:hAnsi="Gill Sans MT"/>
          <w:sz w:val="22"/>
        </w:rPr>
        <w:t>n</w:t>
      </w:r>
      <w:r w:rsidRPr="00A64058">
        <w:rPr>
          <w:rFonts w:ascii="Gill Sans MT" w:hAnsi="Gill Sans MT"/>
          <w:sz w:val="22"/>
        </w:rPr>
        <w:t xml:space="preserve">oviembre de 2018 a </w:t>
      </w:r>
      <w:r w:rsidR="000D0251">
        <w:rPr>
          <w:rFonts w:ascii="Gill Sans MT" w:hAnsi="Gill Sans MT"/>
          <w:sz w:val="22"/>
        </w:rPr>
        <w:t>mayo 2019</w:t>
      </w:r>
      <w:r w:rsidRPr="00A64058">
        <w:rPr>
          <w:rFonts w:ascii="Gill Sans MT" w:hAnsi="Gill Sans MT"/>
          <w:sz w:val="22"/>
        </w:rPr>
        <w:t>.</w:t>
      </w:r>
    </w:p>
    <w:p w:rsidR="00C027A4" w:rsidRPr="00A64058" w:rsidRDefault="00C027A4" w:rsidP="00865B26">
      <w:pPr>
        <w:spacing w:line="240" w:lineRule="auto"/>
        <w:jc w:val="left"/>
        <w:rPr>
          <w:rFonts w:ascii="Gill Sans MT" w:hAnsi="Gill Sans MT"/>
          <w:sz w:val="22"/>
        </w:rPr>
      </w:pPr>
      <w:r w:rsidRPr="00A64058">
        <w:rPr>
          <w:rFonts w:ascii="Gill Sans MT" w:hAnsi="Gill Sans MT"/>
          <w:b/>
          <w:sz w:val="22"/>
        </w:rPr>
        <w:t>¿Para que servirán las recomendaciones?</w:t>
      </w:r>
      <w:r w:rsidRPr="00A64058">
        <w:rPr>
          <w:rFonts w:ascii="Gill Sans MT" w:hAnsi="Gill Sans MT"/>
          <w:sz w:val="22"/>
        </w:rPr>
        <w:t xml:space="preserve"> El análisis de los DSS de VIH realizado por lidere</w:t>
      </w:r>
      <w:r>
        <w:rPr>
          <w:rFonts w:ascii="Gill Sans MT" w:hAnsi="Gill Sans MT"/>
          <w:sz w:val="22"/>
        </w:rPr>
        <w:t xml:space="preserve">sas de organizaciones de </w:t>
      </w:r>
      <w:r w:rsidR="000D0251">
        <w:rPr>
          <w:rFonts w:ascii="Gill Sans MT" w:hAnsi="Gill Sans MT"/>
          <w:sz w:val="22"/>
        </w:rPr>
        <w:t>P</w:t>
      </w:r>
      <w:r>
        <w:rPr>
          <w:rFonts w:ascii="Gill Sans MT" w:hAnsi="Gill Sans MT"/>
          <w:sz w:val="22"/>
        </w:rPr>
        <w:t>T</w:t>
      </w:r>
      <w:r w:rsidR="000D0251">
        <w:rPr>
          <w:rFonts w:ascii="Gill Sans MT" w:hAnsi="Gill Sans MT"/>
          <w:sz w:val="22"/>
        </w:rPr>
        <w:t xml:space="preserve"> </w:t>
      </w:r>
      <w:r>
        <w:rPr>
          <w:rFonts w:ascii="Gill Sans MT" w:hAnsi="Gill Sans MT"/>
          <w:sz w:val="22"/>
        </w:rPr>
        <w:t>fue</w:t>
      </w:r>
      <w:r w:rsidRPr="00A64058">
        <w:rPr>
          <w:rFonts w:ascii="Gill Sans MT" w:hAnsi="Gill Sans MT"/>
          <w:sz w:val="22"/>
        </w:rPr>
        <w:t xml:space="preserve"> una oportunidad para profundizar en el conocimiento de la epidemia del VIH en El Salvador, elaborar, implementar y diseminar los resultados del plan de acción, mismo que generará conocimiento y que será sistematizado permitiendo desarrollar capacidades de generación de conocimiento por parte de las organizaciones de </w:t>
      </w:r>
      <w:r w:rsidR="000D0251">
        <w:rPr>
          <w:rFonts w:ascii="Gill Sans MT" w:hAnsi="Gill Sans MT"/>
          <w:sz w:val="22"/>
        </w:rPr>
        <w:t>P</w:t>
      </w:r>
      <w:r w:rsidRPr="00A64058">
        <w:rPr>
          <w:rFonts w:ascii="Gill Sans MT" w:hAnsi="Gill Sans MT"/>
          <w:sz w:val="22"/>
        </w:rPr>
        <w:t xml:space="preserve">T.       </w:t>
      </w:r>
    </w:p>
    <w:p w:rsidR="00C027A4" w:rsidRPr="00A64058" w:rsidRDefault="00C027A4" w:rsidP="00865B26">
      <w:pPr>
        <w:spacing w:line="240" w:lineRule="auto"/>
        <w:jc w:val="left"/>
        <w:rPr>
          <w:rFonts w:ascii="Gill Sans MT" w:hAnsi="Gill Sans MT"/>
          <w:sz w:val="22"/>
        </w:rPr>
      </w:pPr>
      <w:r>
        <w:rPr>
          <w:rFonts w:ascii="Gill Sans MT" w:hAnsi="Gill Sans MT"/>
          <w:sz w:val="22"/>
        </w:rPr>
        <w:t>Los r</w:t>
      </w:r>
      <w:r w:rsidRPr="00A64058">
        <w:rPr>
          <w:rFonts w:ascii="Gill Sans MT" w:hAnsi="Gill Sans MT"/>
          <w:sz w:val="22"/>
        </w:rPr>
        <w:t>esultados, conclusiones y recome</w:t>
      </w:r>
      <w:r>
        <w:rPr>
          <w:rFonts w:ascii="Gill Sans MT" w:hAnsi="Gill Sans MT"/>
          <w:sz w:val="22"/>
        </w:rPr>
        <w:t>ndaciones del estudio permitieron</w:t>
      </w:r>
      <w:r w:rsidRPr="00A64058">
        <w:rPr>
          <w:rFonts w:ascii="Gill Sans MT" w:hAnsi="Gill Sans MT"/>
          <w:sz w:val="22"/>
        </w:rPr>
        <w:t xml:space="preserve"> conocer las barreras estructurales </w:t>
      </w:r>
      <w:r>
        <w:rPr>
          <w:rFonts w:ascii="Gill Sans MT" w:hAnsi="Gill Sans MT"/>
          <w:sz w:val="22"/>
        </w:rPr>
        <w:t xml:space="preserve">en los diferentes niveles </w:t>
      </w:r>
      <w:r w:rsidRPr="00A64058">
        <w:rPr>
          <w:rFonts w:ascii="Gill Sans MT" w:hAnsi="Gill Sans MT"/>
          <w:sz w:val="22"/>
        </w:rPr>
        <w:t xml:space="preserve">de DSS y que crean vulnerabilidad en la salud de las </w:t>
      </w:r>
      <w:r w:rsidR="000D0251">
        <w:rPr>
          <w:rFonts w:ascii="Gill Sans MT" w:hAnsi="Gill Sans MT"/>
          <w:sz w:val="22"/>
        </w:rPr>
        <w:t>P</w:t>
      </w:r>
      <w:r w:rsidRPr="00A64058">
        <w:rPr>
          <w:rFonts w:ascii="Gill Sans MT" w:hAnsi="Gill Sans MT"/>
          <w:sz w:val="22"/>
        </w:rPr>
        <w:t>T.</w:t>
      </w:r>
      <w:r w:rsidR="000D0251">
        <w:rPr>
          <w:rFonts w:ascii="Gill Sans MT" w:hAnsi="Gill Sans MT"/>
          <w:sz w:val="22"/>
        </w:rPr>
        <w:t xml:space="preserve"> </w:t>
      </w:r>
      <w:r w:rsidRPr="00A64058">
        <w:rPr>
          <w:rFonts w:ascii="Gill Sans MT" w:hAnsi="Gill Sans MT"/>
          <w:sz w:val="22"/>
        </w:rPr>
        <w:t xml:space="preserve">El estudio será un insumo importante para generar un plan de acción </w:t>
      </w:r>
      <w:r>
        <w:rPr>
          <w:rFonts w:ascii="Gill Sans MT" w:hAnsi="Gill Sans MT"/>
          <w:sz w:val="22"/>
        </w:rPr>
        <w:t>que permitirá</w:t>
      </w:r>
      <w:r w:rsidRPr="00A64058">
        <w:rPr>
          <w:rFonts w:ascii="Gill Sans MT" w:hAnsi="Gill Sans MT"/>
          <w:sz w:val="22"/>
        </w:rPr>
        <w:t xml:space="preserve"> reducir las inequidades en los ámbitos social, cultural, salud, educación, trabajo, así como en los niveles individual, familiar y comunitario</w:t>
      </w:r>
      <w:r w:rsidR="000D0251">
        <w:rPr>
          <w:rFonts w:ascii="Gill Sans MT" w:hAnsi="Gill Sans MT"/>
          <w:sz w:val="22"/>
        </w:rPr>
        <w:t xml:space="preserve"> y </w:t>
      </w:r>
      <w:r w:rsidR="000D0251" w:rsidRPr="00A64058">
        <w:rPr>
          <w:rFonts w:ascii="Gill Sans MT" w:hAnsi="Gill Sans MT"/>
          <w:sz w:val="22"/>
        </w:rPr>
        <w:t>para priorizar temas en donde se necesite profundizar para futuras investigaciones.</w:t>
      </w:r>
    </w:p>
    <w:p w:rsidR="000D0251" w:rsidRDefault="00C027A4" w:rsidP="00865B26">
      <w:pPr>
        <w:spacing w:line="240" w:lineRule="auto"/>
        <w:jc w:val="left"/>
        <w:rPr>
          <w:rFonts w:ascii="Gill Sans MT" w:hAnsi="Gill Sans MT"/>
          <w:sz w:val="22"/>
        </w:rPr>
      </w:pPr>
      <w:r>
        <w:rPr>
          <w:rFonts w:ascii="Gill Sans MT" w:hAnsi="Gill Sans MT"/>
          <w:sz w:val="22"/>
        </w:rPr>
        <w:t xml:space="preserve">La audiencia del estudio fueron las </w:t>
      </w:r>
      <w:r w:rsidR="000D0251">
        <w:rPr>
          <w:rFonts w:ascii="Gill Sans MT" w:hAnsi="Gill Sans MT"/>
          <w:sz w:val="22"/>
        </w:rPr>
        <w:t>P</w:t>
      </w:r>
      <w:r>
        <w:rPr>
          <w:rFonts w:ascii="Gill Sans MT" w:hAnsi="Gill Sans MT"/>
          <w:sz w:val="22"/>
        </w:rPr>
        <w:t xml:space="preserve">T, </w:t>
      </w:r>
      <w:r w:rsidR="000D0251">
        <w:rPr>
          <w:rFonts w:ascii="Gill Sans MT" w:hAnsi="Gill Sans MT"/>
          <w:sz w:val="22"/>
        </w:rPr>
        <w:t xml:space="preserve">el </w:t>
      </w:r>
      <w:r>
        <w:rPr>
          <w:rFonts w:ascii="Gill Sans MT" w:hAnsi="Gill Sans MT"/>
          <w:sz w:val="22"/>
        </w:rPr>
        <w:t>MINSAL, C</w:t>
      </w:r>
      <w:r w:rsidRPr="00A64058">
        <w:rPr>
          <w:rFonts w:ascii="Gill Sans MT" w:hAnsi="Gill Sans MT"/>
          <w:sz w:val="22"/>
        </w:rPr>
        <w:t>ooperación externa</w:t>
      </w:r>
      <w:r w:rsidR="000D0251">
        <w:rPr>
          <w:rFonts w:ascii="Gill Sans MT" w:hAnsi="Gill Sans MT"/>
          <w:sz w:val="22"/>
        </w:rPr>
        <w:t>.</w:t>
      </w:r>
    </w:p>
    <w:p w:rsidR="00C35631" w:rsidRPr="000D0251" w:rsidRDefault="00C35631" w:rsidP="006F548C">
      <w:pPr>
        <w:pStyle w:val="Ttulo1"/>
        <w:jc w:val="left"/>
        <w:rPr>
          <w:rFonts w:ascii="Gill Sans MT" w:hAnsi="Gill Sans MT"/>
          <w:b/>
          <w:sz w:val="28"/>
          <w:szCs w:val="22"/>
        </w:rPr>
      </w:pPr>
      <w:bookmarkStart w:id="2" w:name="_Toc13648671"/>
      <w:r w:rsidRPr="000D0251">
        <w:rPr>
          <w:rFonts w:ascii="Gill Sans MT" w:hAnsi="Gill Sans MT"/>
          <w:b/>
          <w:sz w:val="28"/>
          <w:szCs w:val="22"/>
        </w:rPr>
        <w:lastRenderedPageBreak/>
        <w:t xml:space="preserve">II </w:t>
      </w:r>
      <w:r w:rsidR="000D0251">
        <w:rPr>
          <w:rFonts w:ascii="Gill Sans MT" w:hAnsi="Gill Sans MT"/>
          <w:b/>
          <w:sz w:val="28"/>
          <w:szCs w:val="22"/>
        </w:rPr>
        <w:tab/>
      </w:r>
      <w:r w:rsidRPr="000D0251">
        <w:rPr>
          <w:rFonts w:ascii="Gill Sans MT" w:hAnsi="Gill Sans MT"/>
          <w:b/>
          <w:sz w:val="28"/>
          <w:szCs w:val="22"/>
        </w:rPr>
        <w:t>ANTECEDENTES</w:t>
      </w:r>
      <w:bookmarkEnd w:id="2"/>
    </w:p>
    <w:p w:rsidR="00C35631" w:rsidRDefault="00C35631" w:rsidP="006F548C">
      <w:pPr>
        <w:pStyle w:val="Ttulo1"/>
        <w:jc w:val="left"/>
        <w:rPr>
          <w:rFonts w:ascii="Gill Sans MT" w:hAnsi="Gill Sans MT"/>
          <w:b/>
          <w:sz w:val="22"/>
          <w:szCs w:val="22"/>
        </w:rPr>
      </w:pPr>
      <w:bookmarkStart w:id="3" w:name="_Toc13648672"/>
      <w:r w:rsidRPr="004218F4">
        <w:rPr>
          <w:rFonts w:ascii="Gill Sans MT" w:hAnsi="Gill Sans MT"/>
          <w:b/>
          <w:sz w:val="22"/>
          <w:szCs w:val="22"/>
        </w:rPr>
        <w:t>VIH A NIVEL MUNDIAL</w:t>
      </w:r>
      <w:bookmarkEnd w:id="3"/>
    </w:p>
    <w:p w:rsidR="000D0251" w:rsidRPr="000D0251" w:rsidRDefault="000D0251" w:rsidP="000D0251">
      <w:pPr>
        <w:rPr>
          <w:sz w:val="2"/>
        </w:rPr>
      </w:pPr>
    </w:p>
    <w:p w:rsidR="00DC5BFC" w:rsidRPr="00570F42" w:rsidRDefault="00DC5BFC" w:rsidP="00B33CBC">
      <w:pPr>
        <w:spacing w:after="240" w:line="240" w:lineRule="auto"/>
        <w:jc w:val="left"/>
        <w:rPr>
          <w:lang w:val="es-PA" w:eastAsia="es-PA"/>
        </w:rPr>
      </w:pPr>
      <w:bookmarkStart w:id="4" w:name="_Toc3063150"/>
      <w:r w:rsidRPr="00DC5BFC">
        <w:rPr>
          <w:rFonts w:ascii="Gill Sans MT" w:hAnsi="Gill Sans MT"/>
          <w:sz w:val="22"/>
          <w:lang w:val="es-HN"/>
        </w:rPr>
        <w:t>El informe de ONUSIDA sobre las estadísticas mundiales del VIH (2017) reporta que 36,9 millones de personas viven con el VIH en todo el mundo, de ellas, 35,1 millones eran adultos, y 2,4 millones niños menores de 15 años</w:t>
      </w:r>
      <w:r w:rsidRPr="00570F42">
        <w:rPr>
          <w:lang w:val="es-PA" w:eastAsia="es-PA"/>
        </w:rPr>
        <w:t>.</w:t>
      </w:r>
      <w:r w:rsidRPr="00DC5BFC">
        <w:rPr>
          <w:rStyle w:val="Refdenotaalfinal"/>
          <w:sz w:val="20"/>
          <w:lang w:val="es-PA" w:eastAsia="es-PA"/>
        </w:rPr>
        <w:endnoteReference w:id="1"/>
      </w:r>
    </w:p>
    <w:p w:rsidR="00DC5BFC" w:rsidRPr="000D0406" w:rsidRDefault="00DC5BFC" w:rsidP="00B33CBC">
      <w:pPr>
        <w:spacing w:after="240" w:line="240" w:lineRule="auto"/>
        <w:jc w:val="left"/>
        <w:rPr>
          <w:lang w:val="es-PA" w:eastAsia="es-PA"/>
        </w:rPr>
      </w:pPr>
      <w:r w:rsidRPr="00DC5BFC">
        <w:rPr>
          <w:rFonts w:ascii="Gill Sans MT" w:hAnsi="Gill Sans MT"/>
          <w:sz w:val="22"/>
          <w:lang w:val="es-HN"/>
        </w:rPr>
        <w:t>El 75</w:t>
      </w:r>
      <w:r w:rsidRPr="000D0406">
        <w:rPr>
          <w:rFonts w:ascii="Gill Sans MT" w:hAnsi="Gill Sans MT"/>
          <w:sz w:val="22"/>
          <w:lang w:val="es-HN"/>
        </w:rPr>
        <w:t>% de las personas que vivían con el VIH, conocía su estado serológico con respecto al VIH, esto implica un incremento del 8%, con respecto al 67% reportado en el 2015. Así mismo 21,7 millones [19,1 millones–22,6 millones] de personas tenían acceso a la Terapia Antirretroviral (TAR) lo cual supone un aumento con respecto a los 17,2 millones de 2015. No obstante, se reporta que 9,4 millones de personas VIH todavía no conocen su estado serológico, por lo que deben someterse con urgencia a los servicios de prueba y tratamiento</w:t>
      </w:r>
      <w:r w:rsidRPr="000D0406">
        <w:t>.</w:t>
      </w:r>
      <w:r w:rsidRPr="000D0406">
        <w:rPr>
          <w:rStyle w:val="Refdenotaalfinal"/>
          <w:rFonts w:ascii="Gill Sans MT" w:hAnsi="Gill Sans MT"/>
          <w:sz w:val="20"/>
        </w:rPr>
        <w:endnoteReference w:id="2"/>
      </w:r>
      <w:r w:rsidRPr="000D0406">
        <w:rPr>
          <w:rStyle w:val="Refdenotaalpie"/>
          <w:rFonts w:ascii="Gill Sans MT" w:hAnsi="Gill Sans MT"/>
          <w:sz w:val="22"/>
          <w:lang w:val="es-PA" w:eastAsia="es-PA"/>
        </w:rPr>
        <w:t xml:space="preserve"> </w:t>
      </w:r>
    </w:p>
    <w:p w:rsidR="00DC5BFC" w:rsidRPr="000D0406" w:rsidRDefault="00DC5BFC" w:rsidP="00B33CBC">
      <w:pPr>
        <w:pStyle w:val="HTMLconformatoprevio"/>
        <w:shd w:val="clear" w:color="auto" w:fill="FFFFFF"/>
        <w:rPr>
          <w:rFonts w:ascii="Gill Sans MT" w:eastAsia="Gill Sans MT" w:hAnsi="Gill Sans MT" w:cs="Gill Sans MT"/>
          <w:color w:val="000000"/>
          <w:sz w:val="22"/>
          <w:szCs w:val="22"/>
          <w:vertAlign w:val="superscript"/>
        </w:rPr>
      </w:pPr>
      <w:r w:rsidRPr="000D0406">
        <w:rPr>
          <w:rFonts w:ascii="Gill Sans MT" w:eastAsia="Gill Sans MT" w:hAnsi="Gill Sans MT" w:cs="Gill Sans MT"/>
          <w:color w:val="000000"/>
          <w:sz w:val="22"/>
          <w:szCs w:val="22"/>
        </w:rPr>
        <w:t>En cuanto a las nuevas infecciones del VIH a nivel mundial, se muestra un continuo descenso. En 1996, se reportaron 3.4 millones [2.6–4.4 millones] y en el 2017, 1.8 millones [1.4–2.4 millones] esto significa el 47% de reducción. Sin embargo, el progreso es mucho más lento de lo que se requiere para alcanzar, la meta al 2020 es de &lt; 500 000 nuevas infecciones.</w:t>
      </w:r>
      <w:r w:rsidRPr="000D0406">
        <w:rPr>
          <w:rFonts w:ascii="Gill Sans MT" w:eastAsia="Gill Sans MT" w:hAnsi="Gill Sans MT" w:cs="Gill Sans MT"/>
          <w:color w:val="000000"/>
          <w:szCs w:val="22"/>
          <w:vertAlign w:val="superscript"/>
        </w:rPr>
        <w:t>2</w:t>
      </w:r>
    </w:p>
    <w:p w:rsidR="00DC5BFC" w:rsidRPr="000D0406" w:rsidRDefault="00DC5BFC" w:rsidP="00DC5BFC">
      <w:pPr>
        <w:pStyle w:val="HTMLconformatoprevio"/>
        <w:shd w:val="clear" w:color="auto" w:fill="FFFFFF"/>
        <w:rPr>
          <w:rFonts w:ascii="Gill Sans MT" w:eastAsia="Calibri" w:hAnsi="Gill Sans MT" w:cs="Times New Roman"/>
          <w:sz w:val="22"/>
          <w:szCs w:val="22"/>
          <w:lang w:eastAsia="es-PA"/>
        </w:rPr>
      </w:pPr>
    </w:p>
    <w:p w:rsidR="00DC5BFC" w:rsidRPr="000D0406" w:rsidRDefault="00DC5BFC" w:rsidP="00DC5BFC">
      <w:pPr>
        <w:pStyle w:val="HTMLconformatoprevio"/>
        <w:shd w:val="clear" w:color="auto" w:fill="FFFFFF"/>
        <w:rPr>
          <w:rFonts w:ascii="Gill Sans MT" w:eastAsia="Calibri" w:hAnsi="Gill Sans MT" w:cs="Times New Roman"/>
          <w:szCs w:val="22"/>
          <w:vertAlign w:val="superscript"/>
          <w:lang w:val="es-PA" w:eastAsia="es-PA"/>
        </w:rPr>
      </w:pPr>
      <w:r w:rsidRPr="000D0406">
        <w:rPr>
          <w:rFonts w:ascii="Gill Sans MT" w:eastAsia="Gill Sans MT" w:hAnsi="Gill Sans MT" w:cs="Gill Sans MT"/>
          <w:color w:val="000000"/>
          <w:sz w:val="22"/>
          <w:szCs w:val="22"/>
        </w:rPr>
        <w:t>A menudo, los comportamientos de las personas que pertenecen a estos grupos de mayor riesgo les causan problemas sociales o jurídicos que aumentan su vulnerabilidad al VIH y reducen su acceso a los programas de diagnóstico y tratamiento.</w:t>
      </w:r>
      <w:r w:rsidRPr="000D0406">
        <w:rPr>
          <w:rFonts w:ascii="Gill Sans MT" w:eastAsia="Calibri" w:hAnsi="Gill Sans MT" w:cs="Times New Roman"/>
          <w:sz w:val="22"/>
          <w:szCs w:val="22"/>
          <w:vertAlign w:val="superscript"/>
          <w:lang w:val="es-PA" w:eastAsia="es-PA"/>
        </w:rPr>
        <w:t xml:space="preserve"> </w:t>
      </w:r>
      <w:r w:rsidRPr="000D0406">
        <w:rPr>
          <w:rFonts w:ascii="Gill Sans MT" w:eastAsia="Calibri" w:hAnsi="Gill Sans MT" w:cs="Times New Roman"/>
          <w:sz w:val="22"/>
          <w:szCs w:val="22"/>
          <w:lang w:val="es-PA" w:eastAsia="es-PA"/>
        </w:rPr>
        <w:t>Datos sobre las nuevas infecciones por VIH para el 2017, muestran que el 47% están relacionada con PC y sus parejas sexuales.</w:t>
      </w:r>
      <w:r w:rsidRPr="000D0406">
        <w:rPr>
          <w:rFonts w:ascii="Gill Sans MT" w:eastAsia="Calibri" w:hAnsi="Gill Sans MT" w:cs="Times New Roman"/>
          <w:szCs w:val="22"/>
          <w:vertAlign w:val="superscript"/>
          <w:lang w:val="es-PA" w:eastAsia="es-PA"/>
        </w:rPr>
        <w:t>2</w:t>
      </w:r>
    </w:p>
    <w:p w:rsidR="00DC5BFC" w:rsidRPr="000D0406" w:rsidRDefault="00DC5BFC" w:rsidP="00DC5BFC">
      <w:pPr>
        <w:pStyle w:val="HTMLconformatoprevio"/>
        <w:shd w:val="clear" w:color="auto" w:fill="FFFFFF"/>
        <w:rPr>
          <w:rFonts w:ascii="Gill Sans MT" w:eastAsia="Calibri" w:hAnsi="Gill Sans MT" w:cs="Times New Roman"/>
          <w:sz w:val="22"/>
          <w:szCs w:val="22"/>
          <w:vertAlign w:val="superscript"/>
          <w:lang w:val="es-PA" w:eastAsia="es-PA"/>
        </w:rPr>
      </w:pPr>
    </w:p>
    <w:p w:rsidR="00DC5BFC" w:rsidRPr="000D0406" w:rsidRDefault="00DC5BFC" w:rsidP="00DC5BFC">
      <w:pPr>
        <w:pStyle w:val="HTMLconformatoprevio"/>
        <w:shd w:val="clear" w:color="auto" w:fill="FFFFFF"/>
        <w:rPr>
          <w:rFonts w:eastAsia="Calibri" w:cs="Times New Roman"/>
          <w:lang w:val="es-PA" w:eastAsia="es-PA"/>
        </w:rPr>
      </w:pPr>
      <w:r w:rsidRPr="000D0406">
        <w:rPr>
          <w:rFonts w:ascii="Gill Sans MT" w:eastAsia="Calibri" w:hAnsi="Gill Sans MT" w:cs="Times New Roman"/>
          <w:sz w:val="22"/>
          <w:szCs w:val="22"/>
          <w:lang w:val="es-PA" w:eastAsia="es-PA"/>
        </w:rPr>
        <w:t xml:space="preserve">El riesgo de contraer el VIH en población clave es 27 veces mayor entre HSH, 23 veces mayor en las personas que se inyectan drogas, 13 veces mayor para las </w:t>
      </w:r>
      <w:r w:rsidR="00CB602E" w:rsidRPr="000D0406">
        <w:rPr>
          <w:rFonts w:ascii="Gill Sans MT" w:eastAsia="Calibri" w:hAnsi="Gill Sans MT" w:cs="Times New Roman"/>
          <w:sz w:val="22"/>
          <w:szCs w:val="22"/>
          <w:lang w:val="es-PA" w:eastAsia="es-PA"/>
        </w:rPr>
        <w:t>PT</w:t>
      </w:r>
      <w:r w:rsidRPr="000D0406">
        <w:rPr>
          <w:rFonts w:ascii="Gill Sans MT" w:eastAsia="Calibri" w:hAnsi="Gill Sans MT" w:cs="Times New Roman"/>
          <w:sz w:val="22"/>
          <w:szCs w:val="22"/>
          <w:lang w:val="es-PA" w:eastAsia="es-PA"/>
        </w:rPr>
        <w:t>S y PT.</w:t>
      </w:r>
      <w:r w:rsidRPr="000D0406">
        <w:rPr>
          <w:rFonts w:ascii="Gill Sans MT" w:eastAsia="Calibri" w:hAnsi="Gill Sans MT" w:cs="Times New Roman"/>
          <w:szCs w:val="22"/>
          <w:vertAlign w:val="superscript"/>
          <w:lang w:val="es-PA" w:eastAsia="es-PA"/>
        </w:rPr>
        <w:t xml:space="preserve">3 </w:t>
      </w:r>
    </w:p>
    <w:p w:rsidR="00DC5BFC" w:rsidRPr="000D0406" w:rsidRDefault="00DC5BFC" w:rsidP="00DC5BFC">
      <w:pPr>
        <w:spacing w:after="0"/>
        <w:rPr>
          <w:rFonts w:ascii="Gill Sans MT" w:hAnsi="Gill Sans MT"/>
          <w:bCs/>
          <w:sz w:val="12"/>
          <w:vertAlign w:val="superscript"/>
        </w:rPr>
      </w:pPr>
    </w:p>
    <w:p w:rsidR="00DC5BFC" w:rsidRPr="000D0406" w:rsidRDefault="00DC5BFC" w:rsidP="00DC5BFC">
      <w:pPr>
        <w:spacing w:after="75" w:line="240" w:lineRule="auto"/>
        <w:jc w:val="left"/>
        <w:rPr>
          <w:rFonts w:ascii="Gill Sans MT" w:hAnsi="Gill Sans MT"/>
        </w:rPr>
      </w:pPr>
      <w:r w:rsidRPr="000D0406">
        <w:rPr>
          <w:rFonts w:ascii="Gill Sans MT" w:eastAsia="Gill Sans MT" w:hAnsi="Gill Sans MT" w:cs="Gill Sans MT"/>
          <w:color w:val="000000"/>
          <w:sz w:val="22"/>
          <w:szCs w:val="22"/>
          <w:lang w:val="es-NI" w:eastAsia="es-NI"/>
        </w:rPr>
        <w:t>ONUSIDA cuenta con la estrategia denominada “Acción acelerada para acabar con el sida, 2016-2021”, donde se promueven dos acciones dirigidas a la PC, una enfocada a reducir la inequidad en el acceso a los servicios y productos básicos, estableciendo que el 90% de los PT, tengan acceso a servicios de prevención del VIH adaptados a sus necesidades y la otra a promover sociedades inclusivas para el desarrollo sostenible, estableciéndose que el 90% de la PC y personas con VIH no reporte discriminación incluyendo en el sector salud</w:t>
      </w:r>
      <w:r w:rsidRPr="000D0406">
        <w:rPr>
          <w:rFonts w:ascii="Gill Sans MT" w:hAnsi="Gill Sans MT"/>
        </w:rPr>
        <w:t>.</w:t>
      </w:r>
      <w:r w:rsidRPr="000D0406">
        <w:rPr>
          <w:rStyle w:val="Refdenotaalfinal"/>
          <w:rFonts w:ascii="Gill Sans MT" w:hAnsi="Gill Sans MT"/>
          <w:sz w:val="20"/>
        </w:rPr>
        <w:endnoteReference w:id="3"/>
      </w:r>
    </w:p>
    <w:p w:rsidR="003A1618" w:rsidRPr="000D0406" w:rsidRDefault="003A1618" w:rsidP="004218F4">
      <w:pPr>
        <w:spacing w:after="0" w:line="240" w:lineRule="auto"/>
        <w:jc w:val="left"/>
        <w:rPr>
          <w:rFonts w:ascii="Gill Sans MT" w:hAnsi="Gill Sans MT"/>
          <w:bCs/>
          <w:sz w:val="22"/>
          <w:szCs w:val="22"/>
          <w:vertAlign w:val="superscript"/>
        </w:rPr>
      </w:pPr>
    </w:p>
    <w:p w:rsidR="00007791" w:rsidRPr="000D0406" w:rsidRDefault="0075042E" w:rsidP="006F548C">
      <w:pPr>
        <w:pStyle w:val="Ttulo1"/>
        <w:jc w:val="left"/>
        <w:rPr>
          <w:rFonts w:ascii="Gill Sans MT" w:hAnsi="Gill Sans MT"/>
          <w:b/>
          <w:sz w:val="22"/>
          <w:szCs w:val="22"/>
        </w:rPr>
      </w:pPr>
      <w:bookmarkStart w:id="5" w:name="_Toc13648673"/>
      <w:bookmarkEnd w:id="4"/>
      <w:r w:rsidRPr="000D0406">
        <w:rPr>
          <w:rFonts w:ascii="Gill Sans MT" w:hAnsi="Gill Sans MT"/>
          <w:b/>
          <w:sz w:val="22"/>
          <w:szCs w:val="22"/>
        </w:rPr>
        <w:t xml:space="preserve">VIH </w:t>
      </w:r>
      <w:r w:rsidR="003A1618" w:rsidRPr="000D0406">
        <w:rPr>
          <w:rFonts w:ascii="Gill Sans MT" w:hAnsi="Gill Sans MT"/>
          <w:b/>
          <w:sz w:val="22"/>
          <w:szCs w:val="22"/>
        </w:rPr>
        <w:t>EN LATINOAMÉRICA</w:t>
      </w:r>
      <w:bookmarkEnd w:id="5"/>
      <w:r w:rsidR="003A1618" w:rsidRPr="000D0406">
        <w:rPr>
          <w:rFonts w:ascii="Gill Sans MT" w:hAnsi="Gill Sans MT"/>
          <w:b/>
          <w:sz w:val="22"/>
          <w:szCs w:val="22"/>
        </w:rPr>
        <w:t xml:space="preserve"> </w:t>
      </w:r>
    </w:p>
    <w:p w:rsidR="0008168D" w:rsidRPr="000D0406" w:rsidRDefault="0008168D" w:rsidP="0008168D">
      <w:pPr>
        <w:spacing w:after="39" w:line="240" w:lineRule="auto"/>
        <w:ind w:right="-15"/>
        <w:jc w:val="left"/>
        <w:rPr>
          <w:rFonts w:ascii="Gill Sans MT" w:hAnsi="Gill Sans MT"/>
          <w:sz w:val="22"/>
          <w:lang w:val="es-PA" w:eastAsia="es-PA"/>
        </w:rPr>
      </w:pPr>
      <w:r w:rsidRPr="000D0406">
        <w:rPr>
          <w:rFonts w:ascii="Gill Sans MT" w:eastAsia="Times New Roman" w:hAnsi="Gill Sans MT"/>
          <w:bCs/>
          <w:color w:val="333333"/>
          <w:sz w:val="22"/>
          <w:lang w:val="es-PA" w:eastAsia="es-PA"/>
        </w:rPr>
        <w:t xml:space="preserve">Hay notables </w:t>
      </w:r>
      <w:r w:rsidRPr="000D0406">
        <w:rPr>
          <w:rFonts w:ascii="Gill Sans MT" w:hAnsi="Gill Sans MT"/>
          <w:sz w:val="22"/>
          <w:lang w:val="es-PA" w:eastAsia="es-PA"/>
        </w:rPr>
        <w:t>avances en AL para salvaguardar los derechos humanos de las personas de la diversidad sexual. Las organizaciones que trabajan con PVIH, los gobiernos nacionales y los gobiernos locales han establecido mecanismos para el monitoreo de los abusos relacionados a derechos humanos en P</w:t>
      </w:r>
      <w:r w:rsidR="00B33CBC" w:rsidRPr="000D0406">
        <w:rPr>
          <w:rFonts w:ascii="Gill Sans MT" w:hAnsi="Gill Sans MT"/>
          <w:sz w:val="22"/>
          <w:lang w:val="es-PA" w:eastAsia="es-PA"/>
        </w:rPr>
        <w:t xml:space="preserve">ersonas con </w:t>
      </w:r>
      <w:r w:rsidRPr="000D0406">
        <w:rPr>
          <w:rFonts w:ascii="Gill Sans MT" w:hAnsi="Gill Sans MT"/>
          <w:sz w:val="22"/>
          <w:lang w:val="es-PA" w:eastAsia="es-PA"/>
        </w:rPr>
        <w:t>VIH</w:t>
      </w:r>
      <w:r w:rsidR="00B33CBC" w:rsidRPr="000D0406">
        <w:rPr>
          <w:rFonts w:ascii="Gill Sans MT" w:hAnsi="Gill Sans MT"/>
          <w:sz w:val="22"/>
          <w:lang w:val="es-PA" w:eastAsia="es-PA"/>
        </w:rPr>
        <w:t xml:space="preserve"> (PVIH)</w:t>
      </w:r>
      <w:r w:rsidRPr="000D0406">
        <w:rPr>
          <w:rFonts w:ascii="Gill Sans MT" w:hAnsi="Gill Sans MT"/>
          <w:sz w:val="22"/>
          <w:lang w:val="es-PA" w:eastAsia="es-PA"/>
        </w:rPr>
        <w:t xml:space="preserve">. </w:t>
      </w:r>
    </w:p>
    <w:p w:rsidR="0008168D" w:rsidRPr="000D0406" w:rsidRDefault="0008168D" w:rsidP="0008168D">
      <w:pPr>
        <w:spacing w:after="39" w:line="240" w:lineRule="auto"/>
        <w:ind w:right="-15"/>
        <w:jc w:val="left"/>
        <w:rPr>
          <w:rFonts w:ascii="Gill Sans MT" w:eastAsia="Gill Sans MT" w:hAnsi="Gill Sans MT" w:cs="Gill Sans MT"/>
          <w:color w:val="000000"/>
          <w:sz w:val="18"/>
          <w:szCs w:val="22"/>
          <w:lang w:val="es-PA" w:eastAsia="es-PA"/>
        </w:rPr>
      </w:pPr>
    </w:p>
    <w:p w:rsidR="0008168D" w:rsidRPr="000D0406" w:rsidRDefault="0008168D" w:rsidP="0008168D">
      <w:pPr>
        <w:spacing w:after="39" w:line="240" w:lineRule="auto"/>
        <w:ind w:right="-15"/>
        <w:jc w:val="left"/>
      </w:pPr>
      <w:r w:rsidRPr="000D0406">
        <w:rPr>
          <w:rFonts w:ascii="Gill Sans MT" w:eastAsia="Gill Sans MT" w:hAnsi="Gill Sans MT" w:cs="Gill Sans MT"/>
          <w:color w:val="000000"/>
          <w:sz w:val="22"/>
          <w:szCs w:val="22"/>
          <w:lang w:val="es-PA" w:eastAsia="es-PA"/>
        </w:rPr>
        <w:t>En relación a las estadísticas del VIH, en el 2010 en AL se observa un mínimo cambio en el porcentaje de nuevas infecciones por VIH, versus las reportadas en el 2017 que es de menos 1%. Las muertes relacionado por VIH entre 2010 y 2017 el porcentaje de cambio es de menos 12%. Se observa que los cambios en estos dos indicadores son pocos en los últimos 17 años. Sin embargo, se observa un descenso gradual en la prevalencia del VIH de 0.06% [0.04-0.07] a nivel de la región</w:t>
      </w:r>
      <w:r w:rsidRPr="000D0406">
        <w:t>.</w:t>
      </w:r>
      <w:r w:rsidRPr="000D0406">
        <w:rPr>
          <w:sz w:val="20"/>
          <w:vertAlign w:val="superscript"/>
        </w:rPr>
        <w:t>3</w:t>
      </w:r>
      <w:r w:rsidRPr="000D0406">
        <w:rPr>
          <w:sz w:val="20"/>
        </w:rPr>
        <w:t xml:space="preserve"> </w:t>
      </w:r>
    </w:p>
    <w:p w:rsidR="0008168D" w:rsidRPr="000D0406" w:rsidRDefault="0008168D" w:rsidP="0008168D">
      <w:pPr>
        <w:pStyle w:val="NormalWeb"/>
        <w:shd w:val="clear" w:color="auto" w:fill="FFFFFF"/>
        <w:spacing w:before="0" w:beforeAutospacing="0" w:after="150" w:afterAutospacing="0"/>
        <w:rPr>
          <w:rFonts w:ascii="Gill Sans MT" w:eastAsia="Gill Sans MT" w:hAnsi="Gill Sans MT" w:cs="Gill Sans MT"/>
          <w:color w:val="000000"/>
          <w:sz w:val="14"/>
          <w:szCs w:val="22"/>
          <w:lang w:val="es-PA" w:eastAsia="es-PA"/>
        </w:rPr>
      </w:pPr>
    </w:p>
    <w:p w:rsidR="0008168D" w:rsidRPr="000D0406" w:rsidRDefault="0008168D" w:rsidP="0008168D">
      <w:pPr>
        <w:pStyle w:val="NormalWeb"/>
        <w:shd w:val="clear" w:color="auto" w:fill="FFFFFF"/>
        <w:spacing w:before="0" w:beforeAutospacing="0" w:after="150" w:afterAutospacing="0"/>
        <w:rPr>
          <w:rFonts w:ascii="Gill Sans MT" w:eastAsia="Gill Sans MT" w:hAnsi="Gill Sans MT" w:cs="Gill Sans MT"/>
          <w:color w:val="000000"/>
          <w:sz w:val="22"/>
          <w:szCs w:val="22"/>
          <w:lang w:val="es-PA" w:eastAsia="es-PA"/>
        </w:rPr>
      </w:pPr>
      <w:r w:rsidRPr="000D0406">
        <w:rPr>
          <w:rFonts w:ascii="Gill Sans MT" w:eastAsia="Gill Sans MT" w:hAnsi="Gill Sans MT" w:cs="Gill Sans MT"/>
          <w:color w:val="000000"/>
          <w:sz w:val="22"/>
          <w:szCs w:val="22"/>
          <w:lang w:val="es-PA" w:eastAsia="es-PA"/>
        </w:rPr>
        <w:t>El informe de ONUSIDA 2017 sobre los avances hacia las metas 90-90-90 reporta que, en 2016, el 81% de los 1.8 millones de personas que viven con VIH en AL conocían su estado serológico, frente a un 77% reportado en 2015. Este resultado es uno de los más altos del mundo. De manera que AL está cerca de lograr la meta del primer 90%. De las personas que conocen su estado serológico, el 72% reciben TAR, lo que equivale al 58% del total estimado de PVIH en la región. De las PVIH que están en TAR, el 79% tienen carga viral suprimida, que se traduce en un 46% de todas las PVIH en AL.</w:t>
      </w:r>
      <w:r w:rsidRPr="000D0406">
        <w:rPr>
          <w:rStyle w:val="Refdenotaalfinal"/>
          <w:rFonts w:ascii="Gill Sans MT" w:eastAsia="Gill Sans MT" w:hAnsi="Gill Sans MT" w:cs="Gill Sans MT"/>
          <w:color w:val="000000"/>
          <w:sz w:val="22"/>
          <w:szCs w:val="22"/>
          <w:lang w:val="es-PA" w:eastAsia="es-PA"/>
        </w:rPr>
        <w:endnoteReference w:id="4"/>
      </w:r>
    </w:p>
    <w:p w:rsidR="0030358A" w:rsidRPr="000D0406" w:rsidRDefault="0030358A" w:rsidP="006F548C">
      <w:pPr>
        <w:pStyle w:val="Ttulo1"/>
        <w:jc w:val="left"/>
        <w:rPr>
          <w:rFonts w:ascii="Gill Sans MT" w:hAnsi="Gill Sans MT"/>
          <w:b/>
          <w:sz w:val="22"/>
          <w:szCs w:val="22"/>
        </w:rPr>
      </w:pPr>
      <w:bookmarkStart w:id="6" w:name="_Toc13648674"/>
      <w:r w:rsidRPr="000D0406">
        <w:rPr>
          <w:rFonts w:ascii="Gill Sans MT" w:hAnsi="Gill Sans MT"/>
          <w:b/>
          <w:sz w:val="22"/>
          <w:szCs w:val="22"/>
        </w:rPr>
        <w:lastRenderedPageBreak/>
        <w:t>VIH EN CENTROAMÉRICA</w:t>
      </w:r>
      <w:bookmarkEnd w:id="6"/>
      <w:r w:rsidRPr="000D0406">
        <w:rPr>
          <w:rFonts w:ascii="Gill Sans MT" w:hAnsi="Gill Sans MT"/>
          <w:b/>
          <w:sz w:val="22"/>
          <w:szCs w:val="22"/>
        </w:rPr>
        <w:t xml:space="preserve"> </w:t>
      </w:r>
    </w:p>
    <w:p w:rsidR="0008168D" w:rsidRPr="000D0406" w:rsidRDefault="0008168D" w:rsidP="0008168D">
      <w:pPr>
        <w:autoSpaceDE w:val="0"/>
        <w:autoSpaceDN w:val="0"/>
        <w:adjustRightInd w:val="0"/>
        <w:spacing w:after="0" w:line="240" w:lineRule="auto"/>
        <w:jc w:val="left"/>
        <w:rPr>
          <w:rFonts w:ascii="Gill Sans MT" w:hAnsi="Gill Sans MT"/>
          <w:color w:val="212121"/>
          <w:sz w:val="22"/>
          <w:shd w:val="clear" w:color="auto" w:fill="FFFFFF"/>
        </w:rPr>
      </w:pPr>
      <w:r w:rsidRPr="000D0406">
        <w:rPr>
          <w:rFonts w:ascii="Gill Sans MT" w:hAnsi="Gill Sans MT"/>
          <w:color w:val="212121"/>
          <w:sz w:val="22"/>
          <w:u w:val="single"/>
          <w:shd w:val="clear" w:color="auto" w:fill="FFFFFF"/>
        </w:rPr>
        <w:t>Prevalencia</w:t>
      </w:r>
      <w:r w:rsidRPr="000D0406">
        <w:rPr>
          <w:rFonts w:ascii="Gill Sans MT" w:hAnsi="Gill Sans MT"/>
          <w:color w:val="212121"/>
          <w:sz w:val="22"/>
          <w:shd w:val="clear" w:color="auto" w:fill="FFFFFF"/>
        </w:rPr>
        <w:t>: se estiman 121,800 PVIH en los cinco países de Centroamérica.</w:t>
      </w:r>
      <w:r w:rsidRPr="000D0406">
        <w:rPr>
          <w:rFonts w:ascii="Gill Sans MT" w:hAnsi="Gill Sans MT"/>
          <w:sz w:val="22"/>
          <w:lang w:val="es-ES"/>
        </w:rPr>
        <w:t xml:space="preserve"> La población mayor de 15 a 49 años con VIH va de 8 800 en Nicaragua a 44,000 en Guatemala. </w:t>
      </w:r>
      <w:r w:rsidRPr="000D0406">
        <w:rPr>
          <w:rFonts w:ascii="Gill Sans MT" w:hAnsi="Gill Sans MT"/>
          <w:color w:val="212121"/>
          <w:sz w:val="22"/>
          <w:shd w:val="clear" w:color="auto" w:fill="FFFFFF"/>
        </w:rPr>
        <w:t xml:space="preserve">La tasa de prevalencia en población entre 15 y 49 años oscila entre 0.2% en Nicaragua a 1.1% en Panamá. Siendo una epidemia concentrada en PC, la mayor prevalencia especifica se reporta en PT con 7.4% en El Salvador hasta 29.6% en Panamá, seguido de los HSH con 7.14% en Guatemala hasta 12.4% en Honduras. </w:t>
      </w:r>
    </w:p>
    <w:p w:rsidR="0008168D" w:rsidRPr="000D0406" w:rsidRDefault="0008168D" w:rsidP="0008168D">
      <w:pPr>
        <w:autoSpaceDE w:val="0"/>
        <w:autoSpaceDN w:val="0"/>
        <w:adjustRightInd w:val="0"/>
        <w:spacing w:after="0" w:line="240" w:lineRule="auto"/>
        <w:rPr>
          <w:rFonts w:ascii="Gill Sans MT" w:hAnsi="Gill Sans MT"/>
          <w:color w:val="212121"/>
          <w:sz w:val="22"/>
          <w:shd w:val="clear" w:color="auto" w:fill="FFFFFF"/>
        </w:rPr>
      </w:pPr>
    </w:p>
    <w:p w:rsidR="0008168D" w:rsidRPr="000D0406" w:rsidRDefault="0008168D" w:rsidP="0008168D">
      <w:pPr>
        <w:autoSpaceDE w:val="0"/>
        <w:autoSpaceDN w:val="0"/>
        <w:adjustRightInd w:val="0"/>
        <w:spacing w:after="0" w:line="240" w:lineRule="auto"/>
        <w:jc w:val="left"/>
        <w:rPr>
          <w:rFonts w:ascii="Gill Sans MT" w:hAnsi="Gill Sans MT"/>
          <w:color w:val="212121"/>
          <w:sz w:val="22"/>
          <w:shd w:val="clear" w:color="auto" w:fill="FFFFFF"/>
        </w:rPr>
      </w:pPr>
      <w:r w:rsidRPr="000D0406">
        <w:rPr>
          <w:rFonts w:ascii="Gill Sans MT" w:hAnsi="Gill Sans MT"/>
          <w:color w:val="212121"/>
          <w:sz w:val="22"/>
          <w:shd w:val="clear" w:color="auto" w:fill="FFFFFF"/>
        </w:rPr>
        <w:t xml:space="preserve">Las </w:t>
      </w:r>
      <w:r w:rsidR="00CB602E" w:rsidRPr="000D0406">
        <w:rPr>
          <w:rFonts w:ascii="Gill Sans MT" w:hAnsi="Gill Sans MT"/>
          <w:color w:val="212121"/>
          <w:sz w:val="22"/>
          <w:shd w:val="clear" w:color="auto" w:fill="FFFFFF"/>
        </w:rPr>
        <w:t>PT</w:t>
      </w:r>
      <w:r w:rsidRPr="000D0406">
        <w:rPr>
          <w:rFonts w:ascii="Gill Sans MT" w:hAnsi="Gill Sans MT"/>
          <w:color w:val="212121"/>
          <w:sz w:val="22"/>
          <w:shd w:val="clear" w:color="auto" w:fill="FFFFFF"/>
        </w:rPr>
        <w:t>S se ubican en tercer lugar con una prevalencia de 1.6% en Guatemala a 4.6% en Panamá. La población garífuna de Honduras se considera población prioritaria (PP) en la ECVC de 2017 se describe una prevalencia de VIH de 1.6%.</w:t>
      </w:r>
      <w:r w:rsidRPr="000D0406">
        <w:rPr>
          <w:rStyle w:val="Refdenotaalfinal"/>
          <w:rFonts w:ascii="Gill Sans MT" w:hAnsi="Gill Sans MT"/>
          <w:color w:val="212121"/>
          <w:sz w:val="20"/>
          <w:shd w:val="clear" w:color="auto" w:fill="FFFFFF"/>
        </w:rPr>
        <w:endnoteReference w:id="5"/>
      </w:r>
      <w:r w:rsidRPr="000D0406">
        <w:rPr>
          <w:rFonts w:ascii="Gill Sans MT" w:hAnsi="Gill Sans MT"/>
          <w:color w:val="212121"/>
          <w:sz w:val="20"/>
          <w:shd w:val="clear" w:color="auto" w:fill="FFFFFF"/>
        </w:rPr>
        <w:t xml:space="preserve"> </w:t>
      </w:r>
    </w:p>
    <w:p w:rsidR="0008168D" w:rsidRPr="000D0406" w:rsidRDefault="0008168D" w:rsidP="0008168D">
      <w:pPr>
        <w:autoSpaceDE w:val="0"/>
        <w:autoSpaceDN w:val="0"/>
        <w:adjustRightInd w:val="0"/>
        <w:spacing w:after="0" w:line="240" w:lineRule="auto"/>
        <w:rPr>
          <w:rFonts w:ascii="Gill Sans MT" w:hAnsi="Gill Sans MT"/>
          <w:color w:val="212121"/>
          <w:sz w:val="22"/>
          <w:shd w:val="clear" w:color="auto" w:fill="FFFFFF"/>
        </w:rPr>
      </w:pPr>
    </w:p>
    <w:p w:rsidR="0008168D" w:rsidRPr="000D0406" w:rsidRDefault="0008168D" w:rsidP="0008168D">
      <w:pPr>
        <w:autoSpaceDE w:val="0"/>
        <w:autoSpaceDN w:val="0"/>
        <w:adjustRightInd w:val="0"/>
        <w:spacing w:after="0" w:line="240" w:lineRule="auto"/>
        <w:jc w:val="left"/>
        <w:rPr>
          <w:rFonts w:ascii="Gill Sans MT" w:hAnsi="Gill Sans MT"/>
          <w:sz w:val="22"/>
          <w:lang w:val="es-ES" w:eastAsia="es-ES"/>
        </w:rPr>
      </w:pPr>
      <w:r w:rsidRPr="000D0406">
        <w:rPr>
          <w:rFonts w:ascii="Gill Sans MT" w:hAnsi="Gill Sans MT"/>
          <w:color w:val="212121"/>
          <w:sz w:val="22"/>
          <w:shd w:val="clear" w:color="auto" w:fill="FFFFFF"/>
        </w:rPr>
        <w:t xml:space="preserve">En la siguiente tabla se resumen los datos epidemiológicos de la epidemia de VIH en </w:t>
      </w:r>
      <w:r w:rsidR="00F27A7A" w:rsidRPr="000D0406">
        <w:rPr>
          <w:rFonts w:ascii="Gill Sans MT" w:hAnsi="Gill Sans MT"/>
          <w:color w:val="212121"/>
          <w:sz w:val="22"/>
          <w:shd w:val="clear" w:color="auto" w:fill="FFFFFF"/>
        </w:rPr>
        <w:t>Centroamérica</w:t>
      </w:r>
      <w:r w:rsidRPr="000D0406">
        <w:rPr>
          <w:rFonts w:ascii="Gill Sans MT" w:hAnsi="Gill Sans MT"/>
          <w:color w:val="212121"/>
          <w:sz w:val="22"/>
          <w:shd w:val="clear" w:color="auto" w:fill="FFFFFF"/>
        </w:rPr>
        <w:t>, según el último Reporte Global de ONUSIDA 2018, con datos de 2017.</w:t>
      </w:r>
      <w:r w:rsidRPr="000D0406">
        <w:rPr>
          <w:sz w:val="20"/>
          <w:vertAlign w:val="superscript"/>
        </w:rPr>
        <w:t xml:space="preserve">2 </w:t>
      </w:r>
      <w:r w:rsidRPr="000D0406">
        <w:rPr>
          <w:rFonts w:ascii="Gill Sans MT" w:hAnsi="Gill Sans MT"/>
          <w:sz w:val="22"/>
        </w:rPr>
        <w:t>(Tabla 1. Resumen de datos epidemiológico de VIH</w:t>
      </w:r>
      <w:r w:rsidR="00F27A7A" w:rsidRPr="000D0406">
        <w:rPr>
          <w:rFonts w:ascii="Gill Sans MT" w:hAnsi="Gill Sans MT"/>
          <w:sz w:val="22"/>
        </w:rPr>
        <w:t>).</w:t>
      </w:r>
    </w:p>
    <w:p w:rsidR="0008168D" w:rsidRPr="000D0406" w:rsidRDefault="0008168D" w:rsidP="0008168D">
      <w:pPr>
        <w:autoSpaceDE w:val="0"/>
        <w:autoSpaceDN w:val="0"/>
        <w:adjustRightInd w:val="0"/>
        <w:spacing w:after="0" w:line="240" w:lineRule="auto"/>
        <w:rPr>
          <w:rFonts w:ascii="Gill Sans MT" w:hAnsi="Gill Sans MT"/>
          <w:sz w:val="22"/>
          <w:lang w:val="es-ES" w:eastAsia="es-ES"/>
        </w:rPr>
      </w:pPr>
    </w:p>
    <w:p w:rsidR="0008168D" w:rsidRPr="000D0406" w:rsidRDefault="0008168D" w:rsidP="0008168D">
      <w:pPr>
        <w:spacing w:after="0" w:line="240" w:lineRule="auto"/>
        <w:jc w:val="left"/>
        <w:rPr>
          <w:rFonts w:ascii="Gill Sans MT" w:hAnsi="Gill Sans MT"/>
          <w:sz w:val="22"/>
          <w:lang w:val="es-ES"/>
        </w:rPr>
      </w:pPr>
      <w:r w:rsidRPr="000D0406">
        <w:rPr>
          <w:rFonts w:ascii="Gill Sans MT" w:hAnsi="Gill Sans MT"/>
          <w:sz w:val="22"/>
          <w:u w:val="single"/>
          <w:lang w:val="es-ES"/>
        </w:rPr>
        <w:t>Incidencia</w:t>
      </w:r>
      <w:r w:rsidRPr="000D0406">
        <w:rPr>
          <w:rFonts w:ascii="Gill Sans MT" w:hAnsi="Gill Sans MT"/>
          <w:sz w:val="22"/>
          <w:lang w:val="es-ES"/>
        </w:rPr>
        <w:t>: se estiman 6,480 nuevas infecciones, entre 500 en Nicaragua y 2,300 en Guatemala. La tasa de incidencia de VIH por 1,000 habitante va de 0.14 en Nicaragua a 0.4% en Panamá. Tres países han logrado reducir las nuevas infecciones desde 2010: El Salvador, Guatemala y Nicaragua, redujeron 20, 14 y 9% respectivamente. Se estiman aumentos de nuevos casos en Honduras y Panamá, 4 y 10% respectivamente.</w:t>
      </w:r>
    </w:p>
    <w:p w:rsidR="0008168D" w:rsidRPr="000D0406" w:rsidRDefault="0008168D" w:rsidP="0008168D">
      <w:pPr>
        <w:autoSpaceDE w:val="0"/>
        <w:autoSpaceDN w:val="0"/>
        <w:adjustRightInd w:val="0"/>
        <w:spacing w:after="0" w:line="240" w:lineRule="auto"/>
        <w:rPr>
          <w:rFonts w:ascii="Gill Sans MT" w:hAnsi="Gill Sans MT"/>
          <w:color w:val="212121"/>
          <w:sz w:val="22"/>
          <w:shd w:val="clear" w:color="auto" w:fill="FFFFFF"/>
          <w:lang w:val="es-ES"/>
        </w:rPr>
      </w:pPr>
    </w:p>
    <w:p w:rsidR="0008168D" w:rsidRPr="000D0406" w:rsidRDefault="0008168D" w:rsidP="0008168D">
      <w:pPr>
        <w:spacing w:after="0" w:line="240" w:lineRule="auto"/>
        <w:jc w:val="left"/>
        <w:rPr>
          <w:rFonts w:ascii="Gill Sans MT" w:hAnsi="Gill Sans MT"/>
          <w:sz w:val="22"/>
          <w:lang w:val="es-ES"/>
        </w:rPr>
      </w:pPr>
      <w:r w:rsidRPr="000D0406">
        <w:rPr>
          <w:rFonts w:ascii="Gill Sans MT" w:hAnsi="Gill Sans MT"/>
          <w:color w:val="212121"/>
          <w:sz w:val="22"/>
          <w:u w:val="single"/>
          <w:shd w:val="clear" w:color="auto" w:fill="FFFFFF"/>
          <w:lang w:val="es-ES"/>
        </w:rPr>
        <w:t>Mortalidad</w:t>
      </w:r>
      <w:r w:rsidRPr="000D0406">
        <w:rPr>
          <w:rFonts w:ascii="Gill Sans MT" w:hAnsi="Gill Sans MT"/>
          <w:color w:val="212121"/>
          <w:sz w:val="22"/>
          <w:shd w:val="clear" w:color="auto" w:fill="FFFFFF"/>
          <w:lang w:val="es-ES"/>
        </w:rPr>
        <w:t>:</w:t>
      </w:r>
      <w:r w:rsidRPr="000D0406">
        <w:rPr>
          <w:rFonts w:ascii="Gill Sans MT" w:hAnsi="Gill Sans MT"/>
          <w:sz w:val="22"/>
          <w:lang w:val="es-ES"/>
        </w:rPr>
        <w:t xml:space="preserve"> se estiman alrededor de 4,790 muertes en personas con VIH, entre menos de 500 en Nicaragua a 2000 en Guatemala. Dos países han reducido la mortalidad en comparación con 2010: 33% Nicaragua y 36% en Honduras. % de cambio en muertes relacionado al VIH desde 2010 va</w:t>
      </w:r>
      <w:r w:rsidR="009C3BE1" w:rsidRPr="000D0406">
        <w:rPr>
          <w:rFonts w:ascii="Gill Sans MT" w:hAnsi="Gill Sans MT"/>
          <w:sz w:val="22"/>
          <w:lang w:val="es-ES"/>
        </w:rPr>
        <w:t xml:space="preserve"> de</w:t>
      </w:r>
      <w:r w:rsidRPr="000D0406">
        <w:rPr>
          <w:rFonts w:ascii="Gill Sans MT" w:hAnsi="Gill Sans MT"/>
          <w:sz w:val="22"/>
          <w:lang w:val="es-ES"/>
        </w:rPr>
        <w:t xml:space="preserve"> -36 en Nicaragua a 133 en Guatemala.</w:t>
      </w:r>
    </w:p>
    <w:p w:rsidR="0008168D" w:rsidRPr="000D0406" w:rsidRDefault="0008168D" w:rsidP="0008168D">
      <w:pPr>
        <w:spacing w:line="240" w:lineRule="auto"/>
        <w:rPr>
          <w:rFonts w:ascii="Gill Sans MT" w:hAnsi="Gill Sans MT"/>
          <w:sz w:val="12"/>
          <w:lang w:val="es-ES" w:eastAsia="es-ES"/>
        </w:rPr>
      </w:pPr>
    </w:p>
    <w:p w:rsidR="0008168D" w:rsidRPr="000D0406" w:rsidRDefault="0008168D" w:rsidP="0008168D">
      <w:pPr>
        <w:spacing w:line="240" w:lineRule="auto"/>
        <w:jc w:val="left"/>
        <w:rPr>
          <w:rFonts w:ascii="Gill Sans MT" w:hAnsi="Gill Sans MT"/>
          <w:sz w:val="22"/>
          <w:lang w:val="es-ES" w:eastAsia="es-ES"/>
        </w:rPr>
      </w:pPr>
      <w:r w:rsidRPr="000D0406">
        <w:rPr>
          <w:rFonts w:ascii="Gill Sans MT" w:hAnsi="Gill Sans MT"/>
          <w:sz w:val="22"/>
          <w:lang w:val="es-ES" w:eastAsia="es-ES"/>
        </w:rPr>
        <w:t>En los gráficos adicionados en los anexos se puede apreciar el acercamiento de cada país al control epidémico de VIH. definiéndose como control epidémico</w:t>
      </w:r>
      <w:r w:rsidRPr="000D0406">
        <w:rPr>
          <w:rFonts w:ascii="Gill Sans MT" w:hAnsi="Gill Sans MT"/>
          <w:color w:val="212121"/>
          <w:sz w:val="22"/>
          <w:shd w:val="clear" w:color="auto" w:fill="FFFFFF"/>
        </w:rPr>
        <w:t>*</w:t>
      </w:r>
      <w:r w:rsidRPr="000D0406">
        <w:rPr>
          <w:rFonts w:ascii="Gill Sans MT" w:hAnsi="Gill Sans MT"/>
          <w:sz w:val="22"/>
          <w:lang w:val="es-ES" w:eastAsia="es-ES"/>
        </w:rPr>
        <w:t xml:space="preserve"> como el punto en el que las nuevas infecciones por el VIH (por año) han disminuido y caen por debajo del número total de muertes entre las personas infectadas por el VIH (por año).</w:t>
      </w:r>
      <w:r w:rsidRPr="000D0406">
        <w:rPr>
          <w:rFonts w:ascii="Gill Sans MT" w:hAnsi="Gill Sans MT"/>
          <w:sz w:val="20"/>
          <w:vertAlign w:val="superscript"/>
          <w:lang w:val="es-ES" w:eastAsia="es-ES"/>
        </w:rPr>
        <w:t>3</w:t>
      </w:r>
      <w:r w:rsidRPr="000D0406">
        <w:rPr>
          <w:rFonts w:ascii="Gill Sans MT" w:hAnsi="Gill Sans MT"/>
          <w:color w:val="212121"/>
          <w:sz w:val="22"/>
          <w:shd w:val="clear" w:color="auto" w:fill="FFFFFF"/>
        </w:rPr>
        <w:t xml:space="preserve"> (</w:t>
      </w:r>
      <w:r w:rsidR="00F609B1" w:rsidRPr="000D0406">
        <w:rPr>
          <w:rFonts w:ascii="Gill Sans MT" w:hAnsi="Gill Sans MT"/>
          <w:color w:val="212121"/>
          <w:sz w:val="22"/>
          <w:shd w:val="clear" w:color="auto" w:fill="FFFFFF"/>
        </w:rPr>
        <w:t>Tabla 2</w:t>
      </w:r>
      <w:r w:rsidRPr="000D0406">
        <w:rPr>
          <w:rFonts w:ascii="Gill Sans MT" w:hAnsi="Gill Sans MT"/>
          <w:color w:val="212121"/>
          <w:sz w:val="22"/>
          <w:shd w:val="clear" w:color="auto" w:fill="FFFFFF"/>
        </w:rPr>
        <w:t xml:space="preserve">. Correlación entre las nuevas infecciones por VIH vs Muertes por VIH por país). </w:t>
      </w:r>
    </w:p>
    <w:p w:rsidR="0008168D" w:rsidRPr="000D0406" w:rsidRDefault="0008168D" w:rsidP="0008168D">
      <w:pPr>
        <w:spacing w:line="240" w:lineRule="auto"/>
        <w:rPr>
          <w:rFonts w:ascii="Gill Sans MT" w:hAnsi="Gill Sans MT"/>
          <w:sz w:val="22"/>
          <w:lang w:val="es-ES" w:eastAsia="es-ES"/>
        </w:rPr>
      </w:pPr>
      <w:r w:rsidRPr="000D0406">
        <w:rPr>
          <w:rFonts w:ascii="Gill Sans MT" w:hAnsi="Gill Sans MT"/>
          <w:sz w:val="22"/>
          <w:lang w:val="es-ES" w:eastAsia="es-ES"/>
        </w:rPr>
        <w:t>En cuanto a la cascada de atención entre el 67% y 90% conocen su estatus entre 39% y 53% se encuentran en TAR y entre 21% y 45% se encuentra en supresión viral.</w:t>
      </w:r>
    </w:p>
    <w:p w:rsidR="00A168AC" w:rsidRPr="000D0406" w:rsidRDefault="00A168AC" w:rsidP="0008168D">
      <w:pPr>
        <w:spacing w:line="240" w:lineRule="auto"/>
        <w:rPr>
          <w:rFonts w:ascii="Gill Sans MT" w:hAnsi="Gill Sans MT"/>
          <w:sz w:val="2"/>
          <w:lang w:val="es-ES" w:eastAsia="es-ES"/>
        </w:rPr>
      </w:pPr>
    </w:p>
    <w:p w:rsidR="009D0802" w:rsidRPr="000D0406" w:rsidRDefault="00CF3590" w:rsidP="0008168D">
      <w:pPr>
        <w:pStyle w:val="Ttulo1"/>
        <w:jc w:val="left"/>
        <w:rPr>
          <w:rStyle w:val="Ttulodellibro"/>
          <w:b w:val="0"/>
          <w:i w:val="0"/>
        </w:rPr>
      </w:pPr>
      <w:bookmarkStart w:id="7" w:name="_Toc13648675"/>
      <w:r w:rsidRPr="000D0406">
        <w:rPr>
          <w:rFonts w:ascii="Gill Sans MT" w:hAnsi="Gill Sans MT"/>
          <w:b/>
          <w:bCs/>
          <w:iCs/>
          <w:sz w:val="22"/>
          <w:szCs w:val="22"/>
        </w:rPr>
        <w:t>VIH EN EL SALVADOR</w:t>
      </w:r>
      <w:bookmarkEnd w:id="7"/>
    </w:p>
    <w:p w:rsidR="00023896" w:rsidRPr="000D0406" w:rsidRDefault="00023896" w:rsidP="0037780F">
      <w:pPr>
        <w:shd w:val="clear" w:color="auto" w:fill="FFFFFF"/>
        <w:spacing w:after="100" w:afterAutospacing="1" w:line="240" w:lineRule="auto"/>
        <w:jc w:val="left"/>
        <w:rPr>
          <w:rFonts w:ascii="Gill Sans MT" w:eastAsia="Times New Roman" w:hAnsi="Gill Sans MT" w:cs="Lucida Fax"/>
          <w:color w:val="231F20"/>
          <w:sz w:val="22"/>
          <w:szCs w:val="22"/>
          <w:lang w:val="es-ES"/>
        </w:rPr>
      </w:pPr>
      <w:r w:rsidRPr="000D0406">
        <w:rPr>
          <w:rFonts w:ascii="Gill Sans MT" w:hAnsi="Gill Sans MT" w:cs="Lucida Fax"/>
          <w:color w:val="231F20"/>
          <w:sz w:val="22"/>
          <w:szCs w:val="22"/>
          <w:lang w:val="es-ES"/>
        </w:rPr>
        <w:t>En El Salvador el gobierno ha asumido el 100 % de la financiación para el TAR, antes se obtenía a través del Fondo Mundial. No obstante, aún hace falta trabajar en la reducción de la E</w:t>
      </w:r>
      <w:r w:rsidR="00C6156A" w:rsidRPr="000D0406">
        <w:rPr>
          <w:rFonts w:ascii="Gill Sans MT" w:hAnsi="Gill Sans MT" w:cs="Lucida Fax"/>
          <w:color w:val="231F20"/>
          <w:sz w:val="22"/>
          <w:szCs w:val="22"/>
          <w:lang w:val="es-ES"/>
        </w:rPr>
        <w:t xml:space="preserve"> </w:t>
      </w:r>
      <w:r w:rsidRPr="000D0406">
        <w:rPr>
          <w:rFonts w:ascii="Gill Sans MT" w:hAnsi="Gill Sans MT" w:cs="Lucida Fax"/>
          <w:color w:val="231F20"/>
          <w:sz w:val="22"/>
          <w:szCs w:val="22"/>
          <w:lang w:val="es-ES"/>
        </w:rPr>
        <w:t>y</w:t>
      </w:r>
      <w:r w:rsidR="00C6156A" w:rsidRPr="000D0406">
        <w:rPr>
          <w:rFonts w:ascii="Gill Sans MT" w:hAnsi="Gill Sans MT" w:cs="Lucida Fax"/>
          <w:color w:val="231F20"/>
          <w:sz w:val="22"/>
          <w:szCs w:val="22"/>
          <w:lang w:val="es-ES"/>
        </w:rPr>
        <w:t xml:space="preserve"> </w:t>
      </w:r>
      <w:r w:rsidRPr="000D0406">
        <w:rPr>
          <w:rFonts w:ascii="Gill Sans MT" w:hAnsi="Gill Sans MT" w:cs="Lucida Fax"/>
          <w:color w:val="231F20"/>
          <w:sz w:val="22"/>
          <w:szCs w:val="22"/>
          <w:lang w:val="es-ES"/>
        </w:rPr>
        <w:t xml:space="preserve">D, es un problema que indirectamente </w:t>
      </w:r>
      <w:r w:rsidRPr="000D0406">
        <w:rPr>
          <w:rFonts w:ascii="Gill Sans MT" w:eastAsia="Times New Roman" w:hAnsi="Gill Sans MT" w:cs="Lucida Fax"/>
          <w:color w:val="231F20"/>
          <w:sz w:val="22"/>
          <w:szCs w:val="22"/>
          <w:lang w:val="es-ES"/>
        </w:rPr>
        <w:t>mata, enferma e inhibe a los pacientes a que asistan a las unidades de salud o buscar asesoramiento y atención a sus problemas. A nivel de país también es urgente trabajar en las poblaciones clave entre ellas: HSH</w:t>
      </w:r>
      <w:r w:rsidR="00F27A7A" w:rsidRPr="000D0406">
        <w:rPr>
          <w:rFonts w:ascii="Gill Sans MT" w:eastAsia="Times New Roman" w:hAnsi="Gill Sans MT" w:cs="Lucida Fax"/>
          <w:color w:val="231F20"/>
          <w:sz w:val="22"/>
          <w:szCs w:val="22"/>
          <w:lang w:val="es-ES"/>
        </w:rPr>
        <w:t xml:space="preserve"> y </w:t>
      </w:r>
      <w:r w:rsidRPr="000D0406">
        <w:rPr>
          <w:rFonts w:ascii="Gill Sans MT" w:eastAsia="Times New Roman" w:hAnsi="Gill Sans MT" w:cs="Lucida Fax"/>
          <w:color w:val="231F20"/>
          <w:sz w:val="22"/>
          <w:szCs w:val="22"/>
          <w:lang w:val="es-ES"/>
        </w:rPr>
        <w:t>PT.</w:t>
      </w:r>
    </w:p>
    <w:p w:rsidR="00023896" w:rsidRPr="000D0406" w:rsidRDefault="00023896" w:rsidP="0037780F">
      <w:pPr>
        <w:autoSpaceDE w:val="0"/>
        <w:autoSpaceDN w:val="0"/>
        <w:adjustRightInd w:val="0"/>
        <w:spacing w:after="0" w:line="240" w:lineRule="auto"/>
        <w:jc w:val="left"/>
        <w:rPr>
          <w:rFonts w:ascii="Gill Sans MT" w:hAnsi="Gill Sans MT"/>
          <w:sz w:val="22"/>
          <w:szCs w:val="22"/>
        </w:rPr>
      </w:pPr>
      <w:r w:rsidRPr="000D0406">
        <w:rPr>
          <w:rFonts w:ascii="Gill Sans MT" w:hAnsi="Gill Sans MT"/>
          <w:sz w:val="22"/>
          <w:szCs w:val="22"/>
        </w:rPr>
        <w:t xml:space="preserve">El MINSAL ha desarrollo muchos procesos en beneficios de mejorar la atención a las PC y que esta sea de mayor calidad. </w:t>
      </w:r>
    </w:p>
    <w:p w:rsidR="00023896" w:rsidRPr="000D0406" w:rsidRDefault="00023896" w:rsidP="0037780F">
      <w:pPr>
        <w:autoSpaceDE w:val="0"/>
        <w:autoSpaceDN w:val="0"/>
        <w:adjustRightInd w:val="0"/>
        <w:spacing w:after="0" w:line="240" w:lineRule="auto"/>
        <w:jc w:val="left"/>
        <w:rPr>
          <w:rFonts w:ascii="Gill Sans MT" w:hAnsi="Gill Sans MT"/>
          <w:b/>
          <w:sz w:val="22"/>
          <w:szCs w:val="22"/>
        </w:rPr>
      </w:pPr>
    </w:p>
    <w:p w:rsidR="0037780F" w:rsidRPr="000D0406" w:rsidRDefault="0037780F" w:rsidP="0037780F">
      <w:pPr>
        <w:autoSpaceDE w:val="0"/>
        <w:autoSpaceDN w:val="0"/>
        <w:adjustRightInd w:val="0"/>
        <w:spacing w:after="0" w:line="240" w:lineRule="auto"/>
        <w:rPr>
          <w:rFonts w:ascii="Gill Sans MT" w:hAnsi="Gill Sans MT"/>
          <w:b/>
          <w:sz w:val="22"/>
          <w:szCs w:val="22"/>
        </w:rPr>
      </w:pPr>
      <w:r w:rsidRPr="000D0406">
        <w:rPr>
          <w:rFonts w:ascii="Gill Sans MT" w:hAnsi="Gill Sans MT"/>
          <w:b/>
          <w:sz w:val="22"/>
          <w:szCs w:val="22"/>
        </w:rPr>
        <w:t>Índice de Sostenibilidad</w:t>
      </w:r>
    </w:p>
    <w:p w:rsidR="0037780F" w:rsidRPr="000D0406" w:rsidRDefault="0037780F" w:rsidP="0037780F">
      <w:pPr>
        <w:autoSpaceDE w:val="0"/>
        <w:autoSpaceDN w:val="0"/>
        <w:adjustRightInd w:val="0"/>
        <w:spacing w:after="0" w:line="240" w:lineRule="auto"/>
        <w:rPr>
          <w:sz w:val="22"/>
          <w:szCs w:val="22"/>
        </w:rPr>
      </w:pPr>
    </w:p>
    <w:p w:rsidR="0037780F" w:rsidRPr="000D0406" w:rsidRDefault="0037780F" w:rsidP="0037780F">
      <w:pPr>
        <w:autoSpaceDE w:val="0"/>
        <w:autoSpaceDN w:val="0"/>
        <w:adjustRightInd w:val="0"/>
        <w:spacing w:after="0" w:line="240" w:lineRule="auto"/>
        <w:rPr>
          <w:rFonts w:ascii="Gill Sans MT" w:hAnsi="Gill Sans MT"/>
          <w:color w:val="212121"/>
          <w:sz w:val="22"/>
          <w:szCs w:val="22"/>
        </w:rPr>
      </w:pPr>
      <w:r w:rsidRPr="000D0406">
        <w:rPr>
          <w:rFonts w:ascii="Gill Sans MT" w:hAnsi="Gill Sans MT"/>
          <w:sz w:val="22"/>
          <w:szCs w:val="22"/>
        </w:rPr>
        <w:t xml:space="preserve">El Índice de Sostenibilidad de VIH/sida (SID) (por sus siglas en inglés </w:t>
      </w:r>
      <w:proofErr w:type="spellStart"/>
      <w:r w:rsidRPr="000D0406">
        <w:rPr>
          <w:rFonts w:ascii="Gill Sans MT" w:hAnsi="Gill Sans MT"/>
          <w:sz w:val="22"/>
          <w:szCs w:val="22"/>
        </w:rPr>
        <w:t>Sustainability</w:t>
      </w:r>
      <w:proofErr w:type="spellEnd"/>
      <w:r w:rsidRPr="000D0406">
        <w:rPr>
          <w:rFonts w:ascii="Gill Sans MT" w:hAnsi="Gill Sans MT"/>
          <w:sz w:val="22"/>
          <w:szCs w:val="22"/>
        </w:rPr>
        <w:t xml:space="preserve"> </w:t>
      </w:r>
      <w:proofErr w:type="spellStart"/>
      <w:r w:rsidRPr="000D0406">
        <w:rPr>
          <w:rFonts w:ascii="Gill Sans MT" w:hAnsi="Gill Sans MT"/>
          <w:sz w:val="22"/>
          <w:szCs w:val="22"/>
        </w:rPr>
        <w:t>Index</w:t>
      </w:r>
      <w:proofErr w:type="spellEnd"/>
      <w:r w:rsidRPr="000D0406">
        <w:rPr>
          <w:rFonts w:ascii="Gill Sans MT" w:hAnsi="Gill Sans MT"/>
          <w:sz w:val="22"/>
          <w:szCs w:val="22"/>
        </w:rPr>
        <w:t xml:space="preserve"> and </w:t>
      </w:r>
      <w:proofErr w:type="spellStart"/>
      <w:r w:rsidRPr="000D0406">
        <w:rPr>
          <w:rFonts w:ascii="Gill Sans MT" w:hAnsi="Gill Sans MT"/>
          <w:sz w:val="22"/>
          <w:szCs w:val="22"/>
        </w:rPr>
        <w:t>Dashboard</w:t>
      </w:r>
      <w:proofErr w:type="spellEnd"/>
      <w:r w:rsidRPr="000D0406">
        <w:rPr>
          <w:rFonts w:ascii="Gill Sans MT" w:hAnsi="Gill Sans MT"/>
          <w:sz w:val="22"/>
          <w:szCs w:val="22"/>
        </w:rPr>
        <w:t xml:space="preserve">), </w:t>
      </w:r>
      <w:r w:rsidRPr="000D0406">
        <w:rPr>
          <w:rFonts w:ascii="Gill Sans MT" w:hAnsi="Gill Sans MT"/>
          <w:color w:val="212121"/>
          <w:sz w:val="22"/>
          <w:szCs w:val="22"/>
        </w:rPr>
        <w:t>ha sido desarrollado para facilitar la toma de decisiones informadas sobre inversión financiera y sostenibilidad de la respuesta al VIH/sida. (</w:t>
      </w:r>
      <w:r w:rsidR="00C62D8C" w:rsidRPr="000D0406">
        <w:rPr>
          <w:rFonts w:ascii="Gill Sans MT" w:hAnsi="Gill Sans MT"/>
          <w:color w:val="212121"/>
          <w:sz w:val="22"/>
          <w:szCs w:val="22"/>
        </w:rPr>
        <w:t>Tabla 3</w:t>
      </w:r>
      <w:r w:rsidRPr="000D0406">
        <w:rPr>
          <w:rFonts w:ascii="Gill Sans MT" w:hAnsi="Gill Sans MT"/>
          <w:color w:val="212121"/>
          <w:sz w:val="22"/>
          <w:szCs w:val="22"/>
        </w:rPr>
        <w:t>. Índice de Sostenibilidad)</w:t>
      </w:r>
    </w:p>
    <w:p w:rsidR="00A168AC" w:rsidRPr="000D0406" w:rsidRDefault="00A168AC" w:rsidP="0037780F">
      <w:pPr>
        <w:autoSpaceDE w:val="0"/>
        <w:autoSpaceDN w:val="0"/>
        <w:adjustRightInd w:val="0"/>
        <w:spacing w:after="0" w:line="240" w:lineRule="auto"/>
        <w:rPr>
          <w:rFonts w:ascii="Gill Sans MT" w:hAnsi="Gill Sans MT"/>
          <w:color w:val="212121"/>
          <w:sz w:val="22"/>
          <w:szCs w:val="22"/>
        </w:rPr>
      </w:pPr>
    </w:p>
    <w:p w:rsidR="0037780F" w:rsidRPr="000D0406" w:rsidRDefault="0037780F" w:rsidP="0037780F">
      <w:pPr>
        <w:autoSpaceDE w:val="0"/>
        <w:autoSpaceDN w:val="0"/>
        <w:adjustRightInd w:val="0"/>
        <w:spacing w:after="0" w:line="240" w:lineRule="auto"/>
        <w:rPr>
          <w:rFonts w:ascii="Gill Sans MT" w:hAnsi="Gill Sans MT"/>
          <w:color w:val="212121"/>
          <w:sz w:val="22"/>
          <w:szCs w:val="22"/>
        </w:rPr>
      </w:pPr>
      <w:r w:rsidRPr="000D0406">
        <w:rPr>
          <w:rFonts w:ascii="Gill Sans MT" w:hAnsi="Gill Sans MT"/>
          <w:color w:val="212121"/>
          <w:sz w:val="22"/>
          <w:szCs w:val="22"/>
        </w:rPr>
        <w:t>En la medida que el SID se realice de forma sistemática, se podrá:</w:t>
      </w:r>
    </w:p>
    <w:p w:rsidR="0037780F" w:rsidRPr="000D0406" w:rsidRDefault="0037780F" w:rsidP="0037780F">
      <w:pPr>
        <w:pStyle w:val="Prrafodelista"/>
        <w:numPr>
          <w:ilvl w:val="0"/>
          <w:numId w:val="15"/>
        </w:numPr>
        <w:autoSpaceDE w:val="0"/>
        <w:autoSpaceDN w:val="0"/>
        <w:adjustRightInd w:val="0"/>
        <w:spacing w:after="0" w:line="240" w:lineRule="auto"/>
        <w:ind w:right="13"/>
        <w:rPr>
          <w:rFonts w:ascii="Gill Sans MT" w:hAnsi="Gill Sans MT"/>
          <w:color w:val="212121"/>
        </w:rPr>
      </w:pPr>
      <w:r w:rsidRPr="000D0406">
        <w:rPr>
          <w:rFonts w:ascii="Gill Sans MT" w:hAnsi="Gill Sans MT"/>
          <w:color w:val="212121"/>
        </w:rPr>
        <w:t>Analizar y tomar decisiones en relación a la sostenibilidad de su respuesta al VIH.</w:t>
      </w:r>
    </w:p>
    <w:p w:rsidR="0037780F" w:rsidRPr="000D0406" w:rsidRDefault="0037780F" w:rsidP="0037780F">
      <w:pPr>
        <w:pStyle w:val="Prrafodelista"/>
        <w:numPr>
          <w:ilvl w:val="0"/>
          <w:numId w:val="15"/>
        </w:numPr>
        <w:autoSpaceDE w:val="0"/>
        <w:autoSpaceDN w:val="0"/>
        <w:adjustRightInd w:val="0"/>
        <w:spacing w:after="0" w:line="240" w:lineRule="auto"/>
        <w:ind w:right="13"/>
        <w:rPr>
          <w:rFonts w:ascii="Gill Sans MT" w:hAnsi="Gill Sans MT"/>
          <w:color w:val="212121"/>
        </w:rPr>
      </w:pPr>
      <w:r w:rsidRPr="000D0406">
        <w:rPr>
          <w:rFonts w:ascii="Gill Sans MT" w:hAnsi="Gill Sans MT"/>
          <w:color w:val="212121"/>
        </w:rPr>
        <w:t>Identificar las prioridades para canalizar la inversión de la cooperación de PEPFAR y otros actores claves.</w:t>
      </w:r>
    </w:p>
    <w:p w:rsidR="0037780F" w:rsidRPr="000D0406" w:rsidRDefault="0037780F" w:rsidP="0037780F">
      <w:pPr>
        <w:pStyle w:val="Prrafodelista"/>
        <w:numPr>
          <w:ilvl w:val="0"/>
          <w:numId w:val="15"/>
        </w:numPr>
        <w:autoSpaceDE w:val="0"/>
        <w:autoSpaceDN w:val="0"/>
        <w:adjustRightInd w:val="0"/>
        <w:spacing w:after="0" w:line="240" w:lineRule="auto"/>
        <w:ind w:right="13"/>
        <w:rPr>
          <w:rFonts w:ascii="Gill Sans MT" w:hAnsi="Gill Sans MT"/>
          <w:color w:val="212121"/>
        </w:rPr>
      </w:pPr>
      <w:r w:rsidRPr="000D0406">
        <w:rPr>
          <w:rFonts w:ascii="Gill Sans MT" w:hAnsi="Gill Sans MT"/>
          <w:color w:val="212121"/>
        </w:rPr>
        <w:lastRenderedPageBreak/>
        <w:t>Facilitar el diálogo político y gerencial multisectorial en pro de la efectividad de una respuesta conjunta a la epidemia y sus determinantes.</w:t>
      </w:r>
    </w:p>
    <w:p w:rsidR="0037780F" w:rsidRPr="000D0406" w:rsidRDefault="0037780F" w:rsidP="0037780F">
      <w:pPr>
        <w:pStyle w:val="Prrafodelista"/>
        <w:numPr>
          <w:ilvl w:val="0"/>
          <w:numId w:val="15"/>
        </w:numPr>
        <w:autoSpaceDE w:val="0"/>
        <w:autoSpaceDN w:val="0"/>
        <w:adjustRightInd w:val="0"/>
        <w:spacing w:after="0" w:line="240" w:lineRule="auto"/>
        <w:ind w:right="13"/>
        <w:rPr>
          <w:rFonts w:ascii="Gill Sans MT" w:hAnsi="Gill Sans MT"/>
          <w:color w:val="212121"/>
        </w:rPr>
      </w:pPr>
      <w:r w:rsidRPr="000D0406">
        <w:rPr>
          <w:rFonts w:ascii="Gill Sans MT" w:hAnsi="Gill Sans MT"/>
          <w:color w:val="212121"/>
        </w:rPr>
        <w:t xml:space="preserve">Informar sobre el contexto de las respuestas a la epidemia por los países. </w:t>
      </w:r>
    </w:p>
    <w:p w:rsidR="0037780F" w:rsidRPr="000D0406" w:rsidRDefault="0037780F" w:rsidP="0037780F">
      <w:pPr>
        <w:autoSpaceDE w:val="0"/>
        <w:autoSpaceDN w:val="0"/>
        <w:adjustRightInd w:val="0"/>
        <w:spacing w:after="0" w:line="240" w:lineRule="auto"/>
        <w:rPr>
          <w:color w:val="212121"/>
          <w:sz w:val="22"/>
          <w:szCs w:val="22"/>
        </w:rPr>
      </w:pPr>
    </w:p>
    <w:p w:rsidR="0037780F" w:rsidRPr="000D0406" w:rsidRDefault="0037780F" w:rsidP="0037780F">
      <w:pPr>
        <w:autoSpaceDE w:val="0"/>
        <w:autoSpaceDN w:val="0"/>
        <w:adjustRightInd w:val="0"/>
        <w:spacing w:after="0" w:line="240" w:lineRule="auto"/>
        <w:rPr>
          <w:rFonts w:ascii="Gill Sans MT" w:hAnsi="Gill Sans MT"/>
          <w:color w:val="212121"/>
          <w:sz w:val="22"/>
          <w:szCs w:val="22"/>
        </w:rPr>
      </w:pPr>
      <w:r w:rsidRPr="000D0406">
        <w:rPr>
          <w:rFonts w:ascii="Gill Sans MT" w:eastAsia="Times New Roman" w:hAnsi="Gill Sans MT" w:cs="Garamond"/>
          <w:sz w:val="22"/>
          <w:szCs w:val="22"/>
        </w:rPr>
        <w:t xml:space="preserve">El SID tiene cuatro dominios y elementos del SID, siendo: </w:t>
      </w:r>
    </w:p>
    <w:p w:rsidR="0037780F" w:rsidRPr="000D0406" w:rsidRDefault="0037780F" w:rsidP="0037780F">
      <w:pPr>
        <w:pStyle w:val="Prrafodelista"/>
        <w:numPr>
          <w:ilvl w:val="0"/>
          <w:numId w:val="16"/>
        </w:numPr>
        <w:spacing w:after="241" w:line="240" w:lineRule="auto"/>
        <w:rPr>
          <w:rFonts w:ascii="Gill Sans MT" w:hAnsi="Gill Sans MT" w:cs="Garamond"/>
        </w:rPr>
      </w:pPr>
      <w:r w:rsidRPr="000D0406">
        <w:rPr>
          <w:rFonts w:ascii="Gill Sans MT" w:hAnsi="Gill Sans MT" w:cs="Garamond"/>
          <w:u w:val="single"/>
        </w:rPr>
        <w:t>Gobernanza, liderazgo y rendición de cuentas</w:t>
      </w:r>
      <w:r w:rsidRPr="000D0406">
        <w:rPr>
          <w:rFonts w:ascii="Gill Sans MT" w:hAnsi="Gill Sans MT" w:cs="Garamond"/>
        </w:rPr>
        <w:t xml:space="preserve">: en este dominio mejoraron en dos elementos en relación al 2015. En política y gobernanza de 6.67 a 7.07 y en participación del sector privado de 2.01 a 4.28. En planificación y coordinación, participación de la sociedad civil y en acceso público a la información, bajaron sus resultados. </w:t>
      </w:r>
    </w:p>
    <w:p w:rsidR="0037780F" w:rsidRPr="000D0406" w:rsidRDefault="0037780F" w:rsidP="0037780F">
      <w:pPr>
        <w:pStyle w:val="Prrafodelista"/>
        <w:numPr>
          <w:ilvl w:val="0"/>
          <w:numId w:val="16"/>
        </w:numPr>
        <w:spacing w:after="241" w:line="240" w:lineRule="auto"/>
        <w:rPr>
          <w:rFonts w:ascii="Gill Sans MT" w:hAnsi="Gill Sans MT" w:cs="Garamond"/>
        </w:rPr>
      </w:pPr>
      <w:r w:rsidRPr="000D0406">
        <w:rPr>
          <w:rFonts w:ascii="Gill Sans MT" w:hAnsi="Gill Sans MT" w:cs="Garamond"/>
          <w:u w:val="single"/>
        </w:rPr>
        <w:t>Sistema Nacional de Salud y prestación de servicios</w:t>
      </w:r>
      <w:r w:rsidRPr="000D0406">
        <w:rPr>
          <w:rFonts w:ascii="Gill Sans MT" w:hAnsi="Gill Sans MT" w:cs="Garamond"/>
        </w:rPr>
        <w:t xml:space="preserve">: en todos los elementos mejoraron: laboratorio de 7.92 a 9.17, prestación de servicios de 6.71 a 7.27, en gestión de la calidad de 5.24 a 7.10, en suministro de 6.72 a 6.92 y en recursos humanos de 5.92 a 6.83. </w:t>
      </w:r>
    </w:p>
    <w:p w:rsidR="0037780F" w:rsidRPr="000D0406" w:rsidRDefault="0037780F" w:rsidP="0037780F">
      <w:pPr>
        <w:pStyle w:val="Prrafodelista"/>
        <w:numPr>
          <w:ilvl w:val="0"/>
          <w:numId w:val="16"/>
        </w:numPr>
        <w:spacing w:after="241" w:line="240" w:lineRule="auto"/>
        <w:rPr>
          <w:rFonts w:ascii="Gill Sans MT" w:hAnsi="Gill Sans MT" w:cs="Garamond"/>
        </w:rPr>
      </w:pPr>
      <w:r w:rsidRPr="000D0406">
        <w:rPr>
          <w:rFonts w:ascii="Gill Sans MT" w:hAnsi="Gill Sans MT" w:cs="Garamond"/>
          <w:u w:val="single"/>
        </w:rPr>
        <w:t>Inversiones estratégicas, eficiencia y financiamiento sostenible</w:t>
      </w:r>
      <w:r w:rsidRPr="000D0406">
        <w:rPr>
          <w:rFonts w:ascii="Gill Sans MT" w:hAnsi="Gill Sans MT" w:cs="Garamond"/>
        </w:rPr>
        <w:t xml:space="preserve">: mejoraron en ambos elementos, en eficiencias técnicas y de asignación movilización de 7.94 a 9.10 y recursos nacionales de 4.72 a 6.51. </w:t>
      </w:r>
    </w:p>
    <w:p w:rsidR="0037780F" w:rsidRPr="000D0406" w:rsidRDefault="0037780F" w:rsidP="0037780F">
      <w:pPr>
        <w:pStyle w:val="Prrafodelista"/>
        <w:numPr>
          <w:ilvl w:val="0"/>
          <w:numId w:val="16"/>
        </w:numPr>
        <w:spacing w:after="241" w:line="240" w:lineRule="auto"/>
        <w:rPr>
          <w:rFonts w:ascii="Gill Sans MT" w:hAnsi="Gill Sans MT" w:cs="Arial"/>
        </w:rPr>
      </w:pPr>
      <w:r w:rsidRPr="000D0406">
        <w:rPr>
          <w:rFonts w:ascii="Gill Sans MT" w:hAnsi="Gill Sans MT" w:cs="Garamond"/>
          <w:u w:val="single"/>
        </w:rPr>
        <w:t>Información estratégica</w:t>
      </w:r>
      <w:r w:rsidRPr="000D0406">
        <w:rPr>
          <w:rFonts w:ascii="Gill Sans MT" w:hAnsi="Gill Sans MT" w:cs="Garamond"/>
        </w:rPr>
        <w:t>: mejoró en datos financiero y de gasto de 8.75 a 9.17, en datos del desempeño de 6.76 a 8.14 y en datos epidemiológico bajó de 5.95 a 5.83.</w:t>
      </w:r>
    </w:p>
    <w:p w:rsidR="0037780F" w:rsidRPr="000D0406" w:rsidRDefault="0037780F" w:rsidP="0037780F">
      <w:pPr>
        <w:spacing w:after="0" w:line="240" w:lineRule="auto"/>
        <w:jc w:val="left"/>
        <w:rPr>
          <w:rFonts w:ascii="Gill Sans MT" w:hAnsi="Gill Sans MT"/>
          <w:sz w:val="22"/>
          <w:szCs w:val="22"/>
          <w:lang w:val="es-ES"/>
        </w:rPr>
      </w:pPr>
      <w:r w:rsidRPr="000D0406">
        <w:rPr>
          <w:rFonts w:ascii="Gill Sans MT" w:hAnsi="Gill Sans MT"/>
          <w:sz w:val="22"/>
          <w:szCs w:val="22"/>
          <w:lang w:val="es-ES"/>
        </w:rPr>
        <w:t>El MECAT (por sus siglas en inglés:</w:t>
      </w:r>
      <w:r w:rsidRPr="000D0406">
        <w:rPr>
          <w:rFonts w:ascii="Gill Sans MT" w:hAnsi="Gill Sans MT"/>
          <w:sz w:val="22"/>
          <w:szCs w:val="22"/>
        </w:rPr>
        <w:t xml:space="preserve"> </w:t>
      </w:r>
      <w:proofErr w:type="spellStart"/>
      <w:r w:rsidRPr="000D0406">
        <w:rPr>
          <w:rFonts w:ascii="Gill Sans MT" w:hAnsi="Gill Sans MT"/>
          <w:sz w:val="22"/>
          <w:szCs w:val="22"/>
        </w:rPr>
        <w:t>Monitoring</w:t>
      </w:r>
      <w:proofErr w:type="spellEnd"/>
      <w:r w:rsidRPr="000D0406">
        <w:rPr>
          <w:rFonts w:ascii="Gill Sans MT" w:hAnsi="Gill Sans MT"/>
          <w:sz w:val="22"/>
          <w:szCs w:val="22"/>
        </w:rPr>
        <w:t xml:space="preserve"> and </w:t>
      </w:r>
      <w:proofErr w:type="spellStart"/>
      <w:r w:rsidRPr="000D0406">
        <w:rPr>
          <w:rFonts w:ascii="Gill Sans MT" w:hAnsi="Gill Sans MT"/>
          <w:sz w:val="22"/>
          <w:szCs w:val="22"/>
        </w:rPr>
        <w:t>Evaluation</w:t>
      </w:r>
      <w:proofErr w:type="spellEnd"/>
      <w:r w:rsidRPr="000D0406">
        <w:rPr>
          <w:rFonts w:ascii="Gill Sans MT" w:hAnsi="Gill Sans MT"/>
          <w:sz w:val="22"/>
          <w:szCs w:val="22"/>
        </w:rPr>
        <w:t xml:space="preserve"> </w:t>
      </w:r>
      <w:proofErr w:type="spellStart"/>
      <w:r w:rsidRPr="000D0406">
        <w:rPr>
          <w:rFonts w:ascii="Gill Sans MT" w:hAnsi="Gill Sans MT"/>
          <w:sz w:val="22"/>
          <w:szCs w:val="22"/>
        </w:rPr>
        <w:t>Capacity</w:t>
      </w:r>
      <w:proofErr w:type="spellEnd"/>
      <w:r w:rsidRPr="000D0406">
        <w:rPr>
          <w:rFonts w:ascii="Gill Sans MT" w:hAnsi="Gill Sans MT"/>
          <w:sz w:val="22"/>
          <w:szCs w:val="22"/>
        </w:rPr>
        <w:t xml:space="preserve"> </w:t>
      </w:r>
      <w:proofErr w:type="spellStart"/>
      <w:r w:rsidRPr="000D0406">
        <w:rPr>
          <w:rFonts w:ascii="Gill Sans MT" w:hAnsi="Gill Sans MT"/>
          <w:sz w:val="22"/>
          <w:szCs w:val="22"/>
        </w:rPr>
        <w:t>Assessment</w:t>
      </w:r>
      <w:proofErr w:type="spellEnd"/>
      <w:r w:rsidRPr="000D0406">
        <w:rPr>
          <w:rFonts w:ascii="Gill Sans MT" w:hAnsi="Gill Sans MT"/>
          <w:sz w:val="22"/>
          <w:szCs w:val="22"/>
        </w:rPr>
        <w:t xml:space="preserve"> </w:t>
      </w:r>
      <w:proofErr w:type="spellStart"/>
      <w:r w:rsidRPr="000D0406">
        <w:rPr>
          <w:rFonts w:ascii="Gill Sans MT" w:hAnsi="Gill Sans MT"/>
          <w:sz w:val="22"/>
          <w:szCs w:val="22"/>
        </w:rPr>
        <w:t>Toolkit</w:t>
      </w:r>
      <w:proofErr w:type="spellEnd"/>
      <w:r w:rsidRPr="000D0406">
        <w:rPr>
          <w:rFonts w:ascii="Gill Sans MT" w:hAnsi="Gill Sans MT"/>
          <w:sz w:val="22"/>
          <w:szCs w:val="22"/>
          <w:lang w:val="es-ES"/>
        </w:rPr>
        <w:t xml:space="preserve">), es la herramienta para evaluar la capacidad de Monitoreo y Evaluación. Evalúa las 12 áreas, bajo cuatro dimensiones: </w:t>
      </w:r>
      <w:r w:rsidRPr="000D0406">
        <w:rPr>
          <w:rFonts w:ascii="Gill Sans MT" w:hAnsi="Gill Sans MT"/>
          <w:i/>
          <w:iCs/>
          <w:sz w:val="22"/>
          <w:szCs w:val="22"/>
          <w:lang w:val="es-ES"/>
        </w:rPr>
        <w:t>Estado</w:t>
      </w:r>
      <w:r w:rsidRPr="000D0406">
        <w:rPr>
          <w:rFonts w:ascii="Gill Sans MT" w:hAnsi="Gill Sans MT"/>
          <w:sz w:val="22"/>
          <w:szCs w:val="22"/>
          <w:lang w:val="es-ES"/>
        </w:rPr>
        <w:t xml:space="preserve">, </w:t>
      </w:r>
      <w:r w:rsidRPr="000D0406">
        <w:rPr>
          <w:rFonts w:ascii="Gill Sans MT" w:hAnsi="Gill Sans MT"/>
          <w:i/>
          <w:iCs/>
          <w:sz w:val="22"/>
          <w:szCs w:val="22"/>
          <w:lang w:val="es-ES"/>
        </w:rPr>
        <w:t>Calidad</w:t>
      </w:r>
      <w:r w:rsidRPr="000D0406">
        <w:rPr>
          <w:rFonts w:ascii="Gill Sans MT" w:hAnsi="Gill Sans MT"/>
          <w:sz w:val="22"/>
          <w:szCs w:val="22"/>
          <w:lang w:val="es-ES"/>
        </w:rPr>
        <w:t xml:space="preserve">, </w:t>
      </w:r>
      <w:r w:rsidRPr="000D0406">
        <w:rPr>
          <w:rFonts w:ascii="Gill Sans MT" w:hAnsi="Gill Sans MT"/>
          <w:i/>
          <w:iCs/>
          <w:sz w:val="22"/>
          <w:szCs w:val="22"/>
          <w:lang w:val="es-ES"/>
        </w:rPr>
        <w:t>Sostenibilidad técnica</w:t>
      </w:r>
      <w:r w:rsidRPr="000D0406">
        <w:rPr>
          <w:rFonts w:ascii="Gill Sans MT" w:hAnsi="Gill Sans MT"/>
          <w:sz w:val="22"/>
          <w:szCs w:val="22"/>
          <w:lang w:val="es-ES"/>
        </w:rPr>
        <w:t xml:space="preserve"> y </w:t>
      </w:r>
      <w:r w:rsidRPr="000D0406">
        <w:rPr>
          <w:rFonts w:ascii="Gill Sans MT" w:hAnsi="Gill Sans MT"/>
          <w:i/>
          <w:iCs/>
          <w:sz w:val="22"/>
          <w:szCs w:val="22"/>
          <w:lang w:val="es-ES"/>
        </w:rPr>
        <w:t>Sostenibilidad financiera</w:t>
      </w:r>
      <w:r w:rsidRPr="000D0406">
        <w:rPr>
          <w:rFonts w:ascii="Gill Sans MT" w:hAnsi="Gill Sans MT"/>
          <w:sz w:val="22"/>
          <w:szCs w:val="22"/>
          <w:lang w:val="es-ES"/>
        </w:rPr>
        <w:t>.</w:t>
      </w:r>
      <w:r w:rsidRPr="000D0406">
        <w:rPr>
          <w:rStyle w:val="Refdenotaalfinal"/>
          <w:rFonts w:ascii="Gill Sans MT" w:hAnsi="Gill Sans MT"/>
          <w:sz w:val="22"/>
          <w:szCs w:val="22"/>
          <w:lang w:val="es-ES"/>
        </w:rPr>
        <w:endnoteReference w:id="6"/>
      </w:r>
      <w:r w:rsidRPr="000D0406">
        <w:rPr>
          <w:rFonts w:ascii="Gill Sans MT" w:hAnsi="Gill Sans MT"/>
          <w:sz w:val="22"/>
          <w:szCs w:val="22"/>
          <w:lang w:val="es-ES"/>
        </w:rPr>
        <w:t xml:space="preserve"> (</w:t>
      </w:r>
      <w:r w:rsidR="00C62D8C" w:rsidRPr="000D0406">
        <w:rPr>
          <w:rFonts w:ascii="Gill Sans MT" w:hAnsi="Gill Sans MT"/>
          <w:sz w:val="22"/>
          <w:szCs w:val="22"/>
          <w:lang w:val="es-ES"/>
        </w:rPr>
        <w:t>Tabla 4</w:t>
      </w:r>
      <w:r w:rsidRPr="000D0406">
        <w:rPr>
          <w:rFonts w:ascii="Gill Sans MT" w:hAnsi="Gill Sans MT"/>
          <w:sz w:val="22"/>
          <w:szCs w:val="22"/>
          <w:lang w:val="es-ES"/>
        </w:rPr>
        <w:t>. MECAT)</w:t>
      </w:r>
    </w:p>
    <w:p w:rsidR="0037780F" w:rsidRPr="000D0406" w:rsidRDefault="0037780F" w:rsidP="0037780F">
      <w:pPr>
        <w:pStyle w:val="Prrafodelista"/>
        <w:numPr>
          <w:ilvl w:val="0"/>
          <w:numId w:val="17"/>
        </w:numPr>
        <w:spacing w:after="0" w:line="240" w:lineRule="auto"/>
        <w:rPr>
          <w:rFonts w:ascii="Gill Sans MT" w:eastAsia="Calibri" w:hAnsi="Gill Sans MT" w:cs="Calibri"/>
          <w:lang w:val="es-ES"/>
        </w:rPr>
      </w:pPr>
      <w:r w:rsidRPr="000D0406">
        <w:rPr>
          <w:rFonts w:ascii="Gill Sans MT" w:hAnsi="Gill Sans MT"/>
          <w:i/>
          <w:iCs/>
          <w:lang w:val="es-ES"/>
        </w:rPr>
        <w:t>Estado:</w:t>
      </w:r>
      <w:r w:rsidRPr="000D0406">
        <w:rPr>
          <w:rFonts w:ascii="Gill Sans MT" w:hAnsi="Gill Sans MT"/>
          <w:lang w:val="es-ES"/>
        </w:rPr>
        <w:t xml:space="preserve"> valora la existencia de leyes, manuales, guías o documentos que sirvan de evidencia sobre los documentos que se solicitan. </w:t>
      </w:r>
    </w:p>
    <w:p w:rsidR="0037780F" w:rsidRPr="000D0406" w:rsidRDefault="0037780F" w:rsidP="0037780F">
      <w:pPr>
        <w:pStyle w:val="Prrafodelista"/>
        <w:numPr>
          <w:ilvl w:val="0"/>
          <w:numId w:val="17"/>
        </w:numPr>
        <w:spacing w:after="241" w:line="240" w:lineRule="auto"/>
        <w:rPr>
          <w:rFonts w:ascii="Gill Sans MT" w:eastAsia="Calibri" w:hAnsi="Gill Sans MT" w:cs="Calibri"/>
          <w:lang w:val="es-ES"/>
        </w:rPr>
      </w:pPr>
      <w:r w:rsidRPr="000D0406">
        <w:rPr>
          <w:rFonts w:ascii="Gill Sans MT" w:hAnsi="Gill Sans MT"/>
          <w:i/>
          <w:iCs/>
          <w:lang w:val="es-ES"/>
        </w:rPr>
        <w:t>Calidad:</w:t>
      </w:r>
      <w:r w:rsidRPr="000D0406">
        <w:rPr>
          <w:rFonts w:ascii="Gill Sans MT" w:hAnsi="Gill Sans MT"/>
          <w:lang w:val="es-ES"/>
        </w:rPr>
        <w:t xml:space="preserve"> evalúa el cumplimiento de acuerdo a las normas de calidad establecidas. </w:t>
      </w:r>
    </w:p>
    <w:p w:rsidR="0037780F" w:rsidRPr="000D0406" w:rsidRDefault="0037780F" w:rsidP="0037780F">
      <w:pPr>
        <w:pStyle w:val="Prrafodelista"/>
        <w:numPr>
          <w:ilvl w:val="0"/>
          <w:numId w:val="17"/>
        </w:numPr>
        <w:spacing w:after="241" w:line="240" w:lineRule="auto"/>
        <w:rPr>
          <w:rFonts w:ascii="Gill Sans MT" w:eastAsia="Calibri" w:hAnsi="Gill Sans MT" w:cs="Calibri"/>
          <w:lang w:val="es-ES"/>
        </w:rPr>
      </w:pPr>
      <w:r w:rsidRPr="000D0406">
        <w:rPr>
          <w:rFonts w:ascii="Gill Sans MT" w:hAnsi="Gill Sans MT"/>
          <w:i/>
          <w:iCs/>
          <w:lang w:val="es-ES"/>
        </w:rPr>
        <w:t>Sostenibilidad técnica:</w:t>
      </w:r>
      <w:r w:rsidRPr="000D0406">
        <w:rPr>
          <w:rFonts w:ascii="Gill Sans MT" w:hAnsi="Gill Sans MT"/>
          <w:lang w:val="es-ES"/>
        </w:rPr>
        <w:t xml:space="preserve"> valora la capacidad interna para realizar tareas en forma independiente.</w:t>
      </w:r>
    </w:p>
    <w:p w:rsidR="0037780F" w:rsidRPr="000D0406" w:rsidRDefault="0037780F" w:rsidP="0037780F">
      <w:pPr>
        <w:pStyle w:val="Prrafodelista"/>
        <w:numPr>
          <w:ilvl w:val="0"/>
          <w:numId w:val="17"/>
        </w:numPr>
        <w:spacing w:after="241" w:line="240" w:lineRule="auto"/>
        <w:rPr>
          <w:rFonts w:ascii="Gill Sans MT" w:eastAsia="Calibri" w:hAnsi="Gill Sans MT" w:cs="Calibri"/>
          <w:lang w:val="es-ES"/>
        </w:rPr>
      </w:pPr>
      <w:r w:rsidRPr="000D0406">
        <w:rPr>
          <w:rFonts w:ascii="Gill Sans MT" w:hAnsi="Gill Sans MT"/>
          <w:i/>
          <w:iCs/>
          <w:lang w:val="es-ES"/>
        </w:rPr>
        <w:t>Sostenibilidad financiera</w:t>
      </w:r>
      <w:r w:rsidRPr="000D0406">
        <w:rPr>
          <w:rFonts w:ascii="Gill Sans MT" w:hAnsi="Gill Sans MT"/>
          <w:lang w:val="es-ES"/>
        </w:rPr>
        <w:t>: valora la capacidad de respaldar en forma financiera sus compromisos.</w:t>
      </w: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r w:rsidRPr="000D0406">
        <w:rPr>
          <w:rFonts w:ascii="Gill Sans MT" w:eastAsia="Times New Roman" w:hAnsi="Gill Sans MT" w:cs="Garamond"/>
          <w:sz w:val="22"/>
          <w:szCs w:val="22"/>
        </w:rPr>
        <w:t xml:space="preserve">La línea basal en El Salvador realizada el 04 de diciembre de 2018. </w:t>
      </w:r>
      <w:r w:rsidRPr="000D0406">
        <w:rPr>
          <w:rFonts w:ascii="Gill Sans MT" w:eastAsia="Times New Roman" w:hAnsi="Gill Sans MT" w:cs="Lucida Fax"/>
          <w:color w:val="231F20"/>
          <w:sz w:val="22"/>
          <w:szCs w:val="22"/>
          <w:lang w:val="es-ES"/>
        </w:rPr>
        <w:t>Los resultados muestran que el</w:t>
      </w:r>
      <w:r w:rsidRPr="000D0406">
        <w:rPr>
          <w:rFonts w:ascii="Lucida Fax" w:hAnsi="Lucida Fax" w:cs="Lucida Fax"/>
          <w:color w:val="231F20"/>
          <w:sz w:val="22"/>
          <w:szCs w:val="22"/>
          <w:lang w:eastAsia="es-NI"/>
        </w:rPr>
        <w:t xml:space="preserve"> </w:t>
      </w:r>
      <w:r w:rsidRPr="000D0406">
        <w:rPr>
          <w:rFonts w:ascii="Gill Sans MT" w:eastAsia="Times New Roman" w:hAnsi="Gill Sans MT" w:cs="Lucida Fax"/>
          <w:color w:val="231F20"/>
          <w:sz w:val="22"/>
          <w:szCs w:val="22"/>
          <w:lang w:val="es-ES"/>
        </w:rPr>
        <w:t xml:space="preserve">39.6% de las áreas evaluadas se califican como fuerte (organizativa, plan nacional de Monitoreo y Evaluación (M y E), el plan de trabajo de M y E costeado, monitoreo de rutina y bases de datos), el 18.75% se califica como funcional (abogacía, encuestas y Vigilancia), el 18.75% necesita mejorar (asociaciones y gobernanza, recursos humanos, supervisión y auditoría), y el 22.9% se califica como débil (evaluación e investigación y demanda y uso de datos). </w:t>
      </w: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r w:rsidRPr="000D0406">
        <w:rPr>
          <w:rFonts w:ascii="Gill Sans MT" w:eastAsia="Times New Roman" w:hAnsi="Gill Sans MT" w:cs="Lucida Fax"/>
          <w:color w:val="231F20"/>
          <w:sz w:val="22"/>
          <w:szCs w:val="22"/>
          <w:lang w:val="es-ES"/>
        </w:rPr>
        <w:t>De las cuatro dimensiones, la más fuerte fueron la de Estado, y la de Calidad y la más débiles fueron las de Autonomía técnica y financiera.</w:t>
      </w:r>
    </w:p>
    <w:p w:rsidR="0037780F" w:rsidRPr="000D0406" w:rsidRDefault="0037780F" w:rsidP="0037780F">
      <w:pPr>
        <w:autoSpaceDE w:val="0"/>
        <w:autoSpaceDN w:val="0"/>
        <w:adjustRightInd w:val="0"/>
        <w:spacing w:after="0" w:line="240" w:lineRule="auto"/>
        <w:rPr>
          <w:rFonts w:ascii="Gill Sans MT" w:eastAsia="Times New Roman" w:hAnsi="Gill Sans MT" w:cs="Garamond"/>
          <w:sz w:val="22"/>
          <w:szCs w:val="22"/>
        </w:rPr>
      </w:pP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r w:rsidRPr="000D0406">
        <w:rPr>
          <w:rFonts w:ascii="Gill Sans MT" w:eastAsia="Times New Roman" w:hAnsi="Gill Sans MT" w:cs="Lucida Fax"/>
          <w:color w:val="231F20"/>
          <w:sz w:val="22"/>
          <w:szCs w:val="22"/>
          <w:lang w:val="es-ES"/>
        </w:rPr>
        <w:t xml:space="preserve">El MINSAL tiene unas políticas, planes y programas que incluyen los procesos de M y E. Cuenta con un liderazgo fuerte y efectivo de la Comisión Nacional contra el VIH (CONAVIH), se destaca la subcomisión de M y E por las capacidades de sus miembros para coordinar, monitorear y armonizar los esfuerzos en la respuesta nacional que estén de conformidad con los lineamientos del país, incluidos en la Política Nacional de Salud 2015– 2019, el Plan Estratégico Institucional 2014–2019 y el PENM de VIH e ITS 2016–2020. </w:t>
      </w:r>
    </w:p>
    <w:p w:rsidR="0037780F" w:rsidRPr="000D0406" w:rsidRDefault="0037780F" w:rsidP="0037780F">
      <w:pPr>
        <w:autoSpaceDE w:val="0"/>
        <w:autoSpaceDN w:val="0"/>
        <w:adjustRightInd w:val="0"/>
        <w:spacing w:after="0" w:line="240" w:lineRule="auto"/>
        <w:rPr>
          <w:rFonts w:ascii="Gill Sans MT" w:eastAsia="Times New Roman" w:hAnsi="Gill Sans MT" w:cs="Lucida Fax"/>
          <w:color w:val="231F20"/>
          <w:sz w:val="22"/>
          <w:szCs w:val="22"/>
          <w:lang w:val="es-ES"/>
        </w:rPr>
      </w:pP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r w:rsidRPr="000D0406">
        <w:rPr>
          <w:rFonts w:ascii="Gill Sans MT" w:eastAsia="Times New Roman" w:hAnsi="Gill Sans MT" w:cs="Lucida Fax"/>
          <w:color w:val="231F20"/>
          <w:sz w:val="22"/>
          <w:szCs w:val="22"/>
          <w:lang w:val="es-ES"/>
        </w:rPr>
        <w:t>Dentro de las oportunidades para mejoramiento están: actualizar la definición del trabajo en M y E; desarrollar un currículo de capacitación en el tema de M y E; adoptar la estrategia de Prueba y Tratamiento; implementar Procedimientos Operativos Estándares (POE); fortalecer la participación de la sociedad civil, actualizar y completar el directorio de actores clave; desarrollar un plan de comunicación en cuanto a los avances de la respuesta nacional al VIH; fortalecer los procedimientos para uso óptimo de las bases de datos.</w:t>
      </w:r>
    </w:p>
    <w:p w:rsidR="002E61EE" w:rsidRPr="000D0406" w:rsidRDefault="002E61EE"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2E61EE" w:rsidRPr="000D0406" w:rsidRDefault="002E61EE"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770F12" w:rsidRPr="000D0406" w:rsidRDefault="00770F12"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4F1204" w:rsidRPr="000D0406" w:rsidRDefault="004F1204"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4F1204" w:rsidRPr="000D0406" w:rsidRDefault="004F1204"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p>
    <w:p w:rsidR="0037780F" w:rsidRPr="000D0406" w:rsidRDefault="0037780F" w:rsidP="0037780F">
      <w:pPr>
        <w:spacing w:after="241" w:line="240" w:lineRule="auto"/>
        <w:rPr>
          <w:rFonts w:ascii="Gill Sans MT" w:eastAsia="Gill Sans MT" w:hAnsi="Gill Sans MT" w:cs="Gill Sans MT"/>
          <w:b/>
          <w:color w:val="000000"/>
          <w:sz w:val="22"/>
          <w:szCs w:val="22"/>
          <w:lang w:eastAsia="es-NI"/>
        </w:rPr>
      </w:pPr>
      <w:r w:rsidRPr="000D0406">
        <w:rPr>
          <w:rFonts w:ascii="Gill Sans MT" w:eastAsia="Gill Sans MT" w:hAnsi="Gill Sans MT" w:cs="Gill Sans MT"/>
          <w:b/>
          <w:color w:val="000000"/>
          <w:sz w:val="22"/>
          <w:szCs w:val="22"/>
          <w:lang w:eastAsia="es-NI"/>
        </w:rPr>
        <w:lastRenderedPageBreak/>
        <w:t xml:space="preserve">Sector salud </w:t>
      </w:r>
    </w:p>
    <w:p w:rsidR="0037780F" w:rsidRPr="000D0406" w:rsidRDefault="0037780F" w:rsidP="0037780F">
      <w:pPr>
        <w:autoSpaceDE w:val="0"/>
        <w:autoSpaceDN w:val="0"/>
        <w:adjustRightInd w:val="0"/>
        <w:spacing w:after="0" w:line="240" w:lineRule="auto"/>
        <w:jc w:val="left"/>
        <w:rPr>
          <w:sz w:val="22"/>
          <w:szCs w:val="22"/>
        </w:rPr>
      </w:pPr>
      <w:r w:rsidRPr="000D0406">
        <w:rPr>
          <w:rFonts w:ascii="Gill Sans MT" w:hAnsi="Gill Sans MT"/>
          <w:sz w:val="22"/>
          <w:szCs w:val="22"/>
        </w:rPr>
        <w:t xml:space="preserve">El MINSAL cuenta con una Política Nacional de Salud y Lineamientos Estratégicos (2015-2019). </w:t>
      </w:r>
      <w:r w:rsidRPr="000D0406">
        <w:rPr>
          <w:rFonts w:ascii="Gill Sans MT" w:eastAsia="Times New Roman" w:hAnsi="Gill Sans MT" w:cs="Lucida Fax"/>
          <w:color w:val="231F20"/>
          <w:sz w:val="22"/>
          <w:szCs w:val="22"/>
          <w:lang w:val="es-ES"/>
        </w:rPr>
        <w:t xml:space="preserve">Para desarrollar y profundizar la Reforma de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se han establecido diez ejes estratégicos: </w:t>
      </w:r>
      <w:r w:rsidR="00C63D59" w:rsidRPr="000D0406">
        <w:rPr>
          <w:rFonts w:ascii="Gill Sans MT" w:eastAsia="Times New Roman" w:hAnsi="Gill Sans MT" w:cs="Lucida Fax"/>
          <w:color w:val="231F20"/>
          <w:sz w:val="22"/>
          <w:szCs w:val="22"/>
          <w:lang w:val="es-ES"/>
        </w:rPr>
        <w:t>r</w:t>
      </w:r>
      <w:r w:rsidRPr="000D0406">
        <w:rPr>
          <w:rFonts w:ascii="Gill Sans MT" w:eastAsia="Times New Roman" w:hAnsi="Gill Sans MT" w:cs="Lucida Fax"/>
          <w:color w:val="231F20"/>
          <w:sz w:val="22"/>
          <w:szCs w:val="22"/>
          <w:lang w:val="es-ES"/>
        </w:rPr>
        <w:t xml:space="preserve">edes </w:t>
      </w:r>
      <w:r w:rsidR="00C63D59" w:rsidRPr="000D0406">
        <w:rPr>
          <w:rFonts w:ascii="Gill Sans MT" w:eastAsia="Times New Roman" w:hAnsi="Gill Sans MT" w:cs="Lucida Fax"/>
          <w:color w:val="231F20"/>
          <w:sz w:val="22"/>
          <w:szCs w:val="22"/>
          <w:lang w:val="es-ES"/>
        </w:rPr>
        <w:t>i</w:t>
      </w:r>
      <w:r w:rsidRPr="000D0406">
        <w:rPr>
          <w:rFonts w:ascii="Gill Sans MT" w:eastAsia="Times New Roman" w:hAnsi="Gill Sans MT" w:cs="Lucida Fax"/>
          <w:color w:val="231F20"/>
          <w:sz w:val="22"/>
          <w:szCs w:val="22"/>
          <w:lang w:val="es-ES"/>
        </w:rPr>
        <w:t xml:space="preserve">ntegradas e </w:t>
      </w:r>
      <w:r w:rsidR="00C63D59" w:rsidRPr="000D0406">
        <w:rPr>
          <w:rFonts w:ascii="Gill Sans MT" w:eastAsia="Times New Roman" w:hAnsi="Gill Sans MT" w:cs="Lucida Fax"/>
          <w:color w:val="231F20"/>
          <w:sz w:val="22"/>
          <w:szCs w:val="22"/>
          <w:lang w:val="es-ES"/>
        </w:rPr>
        <w:t>i</w:t>
      </w:r>
      <w:r w:rsidRPr="000D0406">
        <w:rPr>
          <w:rFonts w:ascii="Gill Sans MT" w:eastAsia="Times New Roman" w:hAnsi="Gill Sans MT" w:cs="Lucida Fax"/>
          <w:color w:val="231F20"/>
          <w:sz w:val="22"/>
          <w:szCs w:val="22"/>
          <w:lang w:val="es-ES"/>
        </w:rPr>
        <w:t xml:space="preserve">ntegrales de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istema de </w:t>
      </w:r>
      <w:r w:rsidR="00C63D59" w:rsidRPr="000D0406">
        <w:rPr>
          <w:rFonts w:ascii="Gill Sans MT" w:eastAsia="Times New Roman" w:hAnsi="Gill Sans MT" w:cs="Lucida Fax"/>
          <w:color w:val="231F20"/>
          <w:sz w:val="22"/>
          <w:szCs w:val="22"/>
          <w:lang w:val="es-ES"/>
        </w:rPr>
        <w:t>e</w:t>
      </w:r>
      <w:r w:rsidRPr="000D0406">
        <w:rPr>
          <w:rFonts w:ascii="Gill Sans MT" w:eastAsia="Times New Roman" w:hAnsi="Gill Sans MT" w:cs="Lucida Fax"/>
          <w:color w:val="231F20"/>
          <w:sz w:val="22"/>
          <w:szCs w:val="22"/>
          <w:lang w:val="es-ES"/>
        </w:rPr>
        <w:t xml:space="preserve">mergencias </w:t>
      </w:r>
      <w:r w:rsidR="00C63D59" w:rsidRPr="000D0406">
        <w:rPr>
          <w:rFonts w:ascii="Gill Sans MT" w:eastAsia="Times New Roman" w:hAnsi="Gill Sans MT" w:cs="Lucida Fax"/>
          <w:color w:val="231F20"/>
          <w:sz w:val="22"/>
          <w:szCs w:val="22"/>
          <w:lang w:val="es-ES"/>
        </w:rPr>
        <w:t>m</w:t>
      </w:r>
      <w:r w:rsidRPr="000D0406">
        <w:rPr>
          <w:rFonts w:ascii="Gill Sans MT" w:eastAsia="Times New Roman" w:hAnsi="Gill Sans MT" w:cs="Lucida Fax"/>
          <w:color w:val="231F20"/>
          <w:sz w:val="22"/>
          <w:szCs w:val="22"/>
          <w:lang w:val="es-ES"/>
        </w:rPr>
        <w:t xml:space="preserve">édicas, </w:t>
      </w:r>
      <w:r w:rsidR="00C63D59" w:rsidRPr="000D0406">
        <w:rPr>
          <w:rFonts w:ascii="Gill Sans MT" w:eastAsia="Times New Roman" w:hAnsi="Gill Sans MT" w:cs="Lucida Fax"/>
          <w:color w:val="231F20"/>
          <w:sz w:val="22"/>
          <w:szCs w:val="22"/>
          <w:lang w:val="es-ES"/>
        </w:rPr>
        <w:t>m</w:t>
      </w:r>
      <w:r w:rsidRPr="000D0406">
        <w:rPr>
          <w:rFonts w:ascii="Gill Sans MT" w:eastAsia="Times New Roman" w:hAnsi="Gill Sans MT" w:cs="Lucida Fax"/>
          <w:color w:val="231F20"/>
          <w:sz w:val="22"/>
          <w:szCs w:val="22"/>
          <w:lang w:val="es-ES"/>
        </w:rPr>
        <w:t xml:space="preserve">edicamentos y otras </w:t>
      </w:r>
      <w:r w:rsidR="00C63D59" w:rsidRPr="000D0406">
        <w:rPr>
          <w:rFonts w:ascii="Gill Sans MT" w:eastAsia="Times New Roman" w:hAnsi="Gill Sans MT" w:cs="Lucida Fax"/>
          <w:color w:val="231F20"/>
          <w:sz w:val="22"/>
          <w:szCs w:val="22"/>
          <w:lang w:val="es-ES"/>
        </w:rPr>
        <w:t>t</w:t>
      </w:r>
      <w:r w:rsidRPr="000D0406">
        <w:rPr>
          <w:rFonts w:ascii="Gill Sans MT" w:eastAsia="Times New Roman" w:hAnsi="Gill Sans MT" w:cs="Lucida Fax"/>
          <w:color w:val="231F20"/>
          <w:sz w:val="22"/>
          <w:szCs w:val="22"/>
          <w:lang w:val="es-ES"/>
        </w:rPr>
        <w:t xml:space="preserve">ecnologías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anitarias e </w:t>
      </w:r>
      <w:proofErr w:type="spellStart"/>
      <w:r w:rsidR="00C63D59" w:rsidRPr="000D0406">
        <w:rPr>
          <w:rFonts w:ascii="Gill Sans MT" w:eastAsia="Times New Roman" w:hAnsi="Gill Sans MT" w:cs="Lucida Fax"/>
          <w:color w:val="231F20"/>
          <w:sz w:val="22"/>
          <w:szCs w:val="22"/>
          <w:lang w:val="es-ES"/>
        </w:rPr>
        <w:t>i</w:t>
      </w:r>
      <w:r w:rsidRPr="000D0406">
        <w:rPr>
          <w:rFonts w:ascii="Gill Sans MT" w:eastAsia="Times New Roman" w:hAnsi="Gill Sans MT" w:cs="Lucida Fax"/>
          <w:color w:val="231F20"/>
          <w:sz w:val="22"/>
          <w:szCs w:val="22"/>
          <w:lang w:val="es-ES"/>
        </w:rPr>
        <w:t>ntrasectorialidad</w:t>
      </w:r>
      <w:proofErr w:type="spellEnd"/>
      <w:r w:rsidRPr="000D0406">
        <w:rPr>
          <w:rFonts w:ascii="Gill Sans MT" w:eastAsia="Times New Roman" w:hAnsi="Gill Sans MT" w:cs="Lucida Fax"/>
          <w:color w:val="231F20"/>
          <w:sz w:val="22"/>
          <w:szCs w:val="22"/>
          <w:lang w:val="es-ES"/>
        </w:rPr>
        <w:t xml:space="preserve">, </w:t>
      </w:r>
      <w:r w:rsidR="00C63D59" w:rsidRPr="000D0406">
        <w:rPr>
          <w:rFonts w:ascii="Gill Sans MT" w:eastAsia="Times New Roman" w:hAnsi="Gill Sans MT" w:cs="Lucida Fax"/>
          <w:color w:val="231F20"/>
          <w:sz w:val="22"/>
          <w:szCs w:val="22"/>
          <w:lang w:val="es-ES"/>
        </w:rPr>
        <w:t>f</w:t>
      </w:r>
      <w:r w:rsidRPr="000D0406">
        <w:rPr>
          <w:rFonts w:ascii="Gill Sans MT" w:eastAsia="Times New Roman" w:hAnsi="Gill Sans MT" w:cs="Lucida Fax"/>
          <w:color w:val="231F20"/>
          <w:sz w:val="22"/>
          <w:szCs w:val="22"/>
          <w:lang w:val="es-ES"/>
        </w:rPr>
        <w:t xml:space="preserve">oro </w:t>
      </w:r>
      <w:r w:rsidR="00C63D59" w:rsidRPr="000D0406">
        <w:rPr>
          <w:rFonts w:ascii="Gill Sans MT" w:eastAsia="Times New Roman" w:hAnsi="Gill Sans MT" w:cs="Lucida Fax"/>
          <w:color w:val="231F20"/>
          <w:sz w:val="22"/>
          <w:szCs w:val="22"/>
          <w:lang w:val="es-ES"/>
        </w:rPr>
        <w:t>n</w:t>
      </w:r>
      <w:r w:rsidRPr="000D0406">
        <w:rPr>
          <w:rFonts w:ascii="Gill Sans MT" w:eastAsia="Times New Roman" w:hAnsi="Gill Sans MT" w:cs="Lucida Fax"/>
          <w:color w:val="231F20"/>
          <w:sz w:val="22"/>
          <w:szCs w:val="22"/>
          <w:lang w:val="es-ES"/>
        </w:rPr>
        <w:t xml:space="preserve">acional de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i</w:t>
      </w:r>
      <w:r w:rsidRPr="000D0406">
        <w:rPr>
          <w:rFonts w:ascii="Gill Sans MT" w:eastAsia="Times New Roman" w:hAnsi="Gill Sans MT" w:cs="Lucida Fax"/>
          <w:color w:val="231F20"/>
          <w:sz w:val="22"/>
          <w:szCs w:val="22"/>
          <w:lang w:val="es-ES"/>
        </w:rPr>
        <w:t xml:space="preserve">nstituto </w:t>
      </w:r>
      <w:r w:rsidR="00C63D59" w:rsidRPr="000D0406">
        <w:rPr>
          <w:rFonts w:ascii="Gill Sans MT" w:eastAsia="Times New Roman" w:hAnsi="Gill Sans MT" w:cs="Lucida Fax"/>
          <w:color w:val="231F20"/>
          <w:sz w:val="22"/>
          <w:szCs w:val="22"/>
          <w:lang w:val="es-ES"/>
        </w:rPr>
        <w:t>n</w:t>
      </w:r>
      <w:r w:rsidRPr="000D0406">
        <w:rPr>
          <w:rFonts w:ascii="Gill Sans MT" w:eastAsia="Times New Roman" w:hAnsi="Gill Sans MT" w:cs="Lucida Fax"/>
          <w:color w:val="231F20"/>
          <w:sz w:val="22"/>
          <w:szCs w:val="22"/>
          <w:lang w:val="es-ES"/>
        </w:rPr>
        <w:t xml:space="preserve">acional de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i</w:t>
      </w:r>
      <w:r w:rsidRPr="000D0406">
        <w:rPr>
          <w:rFonts w:ascii="Gill Sans MT" w:eastAsia="Times New Roman" w:hAnsi="Gill Sans MT" w:cs="Lucida Fax"/>
          <w:color w:val="231F20"/>
          <w:sz w:val="22"/>
          <w:szCs w:val="22"/>
          <w:lang w:val="es-ES"/>
        </w:rPr>
        <w:t xml:space="preserve">nformación </w:t>
      </w:r>
      <w:r w:rsidR="00C63D59" w:rsidRPr="000D0406">
        <w:rPr>
          <w:rFonts w:ascii="Gill Sans MT" w:eastAsia="Times New Roman" w:hAnsi="Gill Sans MT" w:cs="Lucida Fax"/>
          <w:color w:val="231F20"/>
          <w:sz w:val="22"/>
          <w:szCs w:val="22"/>
          <w:lang w:val="es-ES"/>
        </w:rPr>
        <w:t>e</w:t>
      </w:r>
      <w:r w:rsidRPr="000D0406">
        <w:rPr>
          <w:rFonts w:ascii="Gill Sans MT" w:eastAsia="Times New Roman" w:hAnsi="Gill Sans MT" w:cs="Lucida Fax"/>
          <w:color w:val="231F20"/>
          <w:sz w:val="22"/>
          <w:szCs w:val="22"/>
          <w:lang w:val="es-ES"/>
        </w:rPr>
        <w:t xml:space="preserve">stratégica en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d</w:t>
      </w:r>
      <w:r w:rsidRPr="000D0406">
        <w:rPr>
          <w:rFonts w:ascii="Gill Sans MT" w:eastAsia="Times New Roman" w:hAnsi="Gill Sans MT" w:cs="Lucida Fax"/>
          <w:color w:val="231F20"/>
          <w:sz w:val="22"/>
          <w:szCs w:val="22"/>
          <w:lang w:val="es-ES"/>
        </w:rPr>
        <w:t xml:space="preserve">esarrollo de </w:t>
      </w:r>
      <w:r w:rsidR="00C63D59" w:rsidRPr="000D0406">
        <w:rPr>
          <w:rFonts w:ascii="Gill Sans MT" w:eastAsia="Times New Roman" w:hAnsi="Gill Sans MT" w:cs="Lucida Fax"/>
          <w:color w:val="231F20"/>
          <w:sz w:val="22"/>
          <w:szCs w:val="22"/>
          <w:lang w:val="es-ES"/>
        </w:rPr>
        <w:t>t</w:t>
      </w:r>
      <w:r w:rsidRPr="000D0406">
        <w:rPr>
          <w:rFonts w:ascii="Gill Sans MT" w:eastAsia="Times New Roman" w:hAnsi="Gill Sans MT" w:cs="Lucida Fax"/>
          <w:color w:val="231F20"/>
          <w:sz w:val="22"/>
          <w:szCs w:val="22"/>
          <w:lang w:val="es-ES"/>
        </w:rPr>
        <w:t xml:space="preserve">alento </w:t>
      </w:r>
      <w:r w:rsidR="00C63D59" w:rsidRPr="000D0406">
        <w:rPr>
          <w:rFonts w:ascii="Gill Sans MT" w:eastAsia="Times New Roman" w:hAnsi="Gill Sans MT" w:cs="Lucida Fax"/>
          <w:color w:val="231F20"/>
          <w:sz w:val="22"/>
          <w:szCs w:val="22"/>
          <w:lang w:val="es-ES"/>
        </w:rPr>
        <w:t>h</w:t>
      </w:r>
      <w:r w:rsidRPr="000D0406">
        <w:rPr>
          <w:rFonts w:ascii="Gill Sans MT" w:eastAsia="Times New Roman" w:hAnsi="Gill Sans MT" w:cs="Lucida Fax"/>
          <w:color w:val="231F20"/>
          <w:sz w:val="22"/>
          <w:szCs w:val="22"/>
          <w:lang w:val="es-ES"/>
        </w:rPr>
        <w:t xml:space="preserve">umano en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v</w:t>
      </w:r>
      <w:r w:rsidRPr="000D0406">
        <w:rPr>
          <w:rFonts w:ascii="Gill Sans MT" w:eastAsia="Times New Roman" w:hAnsi="Gill Sans MT" w:cs="Lucida Fax"/>
          <w:color w:val="231F20"/>
          <w:sz w:val="22"/>
          <w:szCs w:val="22"/>
          <w:lang w:val="es-ES"/>
        </w:rPr>
        <w:t xml:space="preserve">iolencia y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y </w:t>
      </w:r>
      <w:r w:rsidR="00C63D59" w:rsidRPr="000D0406">
        <w:rPr>
          <w:rFonts w:ascii="Gill Sans MT" w:eastAsia="Times New Roman" w:hAnsi="Gill Sans MT" w:cs="Lucida Fax"/>
          <w:color w:val="231F20"/>
          <w:sz w:val="22"/>
          <w:szCs w:val="22"/>
          <w:lang w:val="es-ES"/>
        </w:rPr>
        <w:t>s</w:t>
      </w:r>
      <w:r w:rsidRPr="000D0406">
        <w:rPr>
          <w:rFonts w:ascii="Gill Sans MT" w:eastAsia="Times New Roman" w:hAnsi="Gill Sans MT" w:cs="Lucida Fax"/>
          <w:color w:val="231F20"/>
          <w:sz w:val="22"/>
          <w:szCs w:val="22"/>
          <w:lang w:val="es-ES"/>
        </w:rPr>
        <w:t xml:space="preserve">alud </w:t>
      </w:r>
      <w:r w:rsidR="00C63D59" w:rsidRPr="000D0406">
        <w:rPr>
          <w:rFonts w:ascii="Gill Sans MT" w:eastAsia="Times New Roman" w:hAnsi="Gill Sans MT" w:cs="Lucida Fax"/>
          <w:color w:val="231F20"/>
          <w:sz w:val="22"/>
          <w:szCs w:val="22"/>
          <w:lang w:val="es-ES"/>
        </w:rPr>
        <w:t>a</w:t>
      </w:r>
      <w:r w:rsidRPr="000D0406">
        <w:rPr>
          <w:rFonts w:ascii="Gill Sans MT" w:eastAsia="Times New Roman" w:hAnsi="Gill Sans MT" w:cs="Lucida Fax"/>
          <w:color w:val="231F20"/>
          <w:sz w:val="22"/>
          <w:szCs w:val="22"/>
          <w:lang w:val="es-ES"/>
        </w:rPr>
        <w:t xml:space="preserve">mbiental. </w:t>
      </w:r>
    </w:p>
    <w:p w:rsidR="0037780F" w:rsidRPr="000D0406" w:rsidRDefault="0037780F" w:rsidP="0037780F">
      <w:pPr>
        <w:autoSpaceDE w:val="0"/>
        <w:autoSpaceDN w:val="0"/>
        <w:adjustRightInd w:val="0"/>
        <w:spacing w:after="0" w:line="240" w:lineRule="auto"/>
        <w:rPr>
          <w:rFonts w:ascii="Gill Sans MT" w:hAnsi="Gill Sans MT"/>
          <w:i/>
          <w:sz w:val="22"/>
          <w:szCs w:val="22"/>
        </w:rPr>
      </w:pPr>
    </w:p>
    <w:p w:rsidR="0037780F" w:rsidRPr="000D0406" w:rsidRDefault="0037780F" w:rsidP="0037780F">
      <w:pPr>
        <w:autoSpaceDE w:val="0"/>
        <w:autoSpaceDN w:val="0"/>
        <w:adjustRightInd w:val="0"/>
        <w:spacing w:after="0" w:line="240" w:lineRule="auto"/>
        <w:jc w:val="left"/>
        <w:rPr>
          <w:rFonts w:ascii="Gill Sans MT" w:eastAsia="Times New Roman" w:hAnsi="Gill Sans MT" w:cs="Lucida Fax"/>
          <w:color w:val="231F20"/>
          <w:sz w:val="22"/>
          <w:szCs w:val="22"/>
          <w:lang w:val="es-ES"/>
        </w:rPr>
      </w:pPr>
      <w:r w:rsidRPr="000D0406">
        <w:rPr>
          <w:rFonts w:ascii="Gill Sans MT" w:eastAsia="Times New Roman" w:hAnsi="Gill Sans MT" w:cs="Lucida Fax"/>
          <w:color w:val="231F20"/>
          <w:sz w:val="22"/>
          <w:szCs w:val="22"/>
          <w:lang w:val="es-ES"/>
        </w:rPr>
        <w:t>De acuerdo con información del MINSAL, hasta el 2 de diciembre 2018 se registraban en el país 36,208 personas con diagnóstico de VIH y 11,000 de ellas se les han indicado la TAR. En cuanto a las nuevas infecciones se reportaron 1,116 casos en El Salvador. Los departamentos con las estadísticas más altas de VIH son: San Salvador, La Libertad, Santa Ana, San Miguel, Sonsonate, La Paz y Ahuachapán.</w:t>
      </w:r>
    </w:p>
    <w:p w:rsidR="00F5203C" w:rsidRPr="000D0406" w:rsidRDefault="00F5203C" w:rsidP="006F548C">
      <w:pPr>
        <w:spacing w:after="0" w:line="240" w:lineRule="auto"/>
        <w:jc w:val="left"/>
        <w:rPr>
          <w:rFonts w:ascii="Gill Sans MT" w:hAnsi="Gill Sans MT"/>
          <w:sz w:val="22"/>
          <w:szCs w:val="22"/>
          <w:vertAlign w:val="superscript"/>
          <w:lang w:val="es-ES"/>
        </w:rPr>
      </w:pPr>
    </w:p>
    <w:p w:rsidR="00186489" w:rsidRPr="000D0406" w:rsidRDefault="00CF3590" w:rsidP="00770F12">
      <w:pPr>
        <w:pStyle w:val="Sinespaciado"/>
        <w:rPr>
          <w:rFonts w:ascii="Gill Sans MT" w:hAnsi="Gill Sans MT"/>
          <w:b/>
        </w:rPr>
      </w:pPr>
      <w:bookmarkStart w:id="8" w:name="_Toc13648676"/>
      <w:r w:rsidRPr="000D0406">
        <w:rPr>
          <w:rFonts w:ascii="Gill Sans MT" w:hAnsi="Gill Sans MT"/>
          <w:b/>
        </w:rPr>
        <w:t>DETERMINANTES SOCIALES DE LA SALUD EN EL SALVADOR</w:t>
      </w:r>
      <w:bookmarkEnd w:id="8"/>
      <w:r w:rsidRPr="000D0406">
        <w:rPr>
          <w:rFonts w:ascii="Gill Sans MT" w:hAnsi="Gill Sans MT"/>
          <w:b/>
        </w:rPr>
        <w:t xml:space="preserve"> </w:t>
      </w:r>
    </w:p>
    <w:p w:rsidR="00770F12" w:rsidRPr="000D0406" w:rsidRDefault="00770F12" w:rsidP="00770F12">
      <w:pPr>
        <w:pStyle w:val="Sinespaciado"/>
        <w:rPr>
          <w:rFonts w:ascii="Gill Sans MT" w:hAnsi="Gill Sans MT"/>
          <w:b/>
        </w:rPr>
      </w:pPr>
    </w:p>
    <w:p w:rsidR="0005428D" w:rsidRPr="000D0406" w:rsidRDefault="0005428D" w:rsidP="004218F4">
      <w:pPr>
        <w:spacing w:line="240" w:lineRule="auto"/>
        <w:jc w:val="left"/>
        <w:rPr>
          <w:rFonts w:ascii="Gill Sans MT" w:hAnsi="Gill Sans MT"/>
          <w:sz w:val="22"/>
          <w:szCs w:val="22"/>
        </w:rPr>
      </w:pPr>
      <w:r w:rsidRPr="000D0406">
        <w:rPr>
          <w:rFonts w:ascii="Gill Sans MT" w:hAnsi="Gill Sans MT"/>
          <w:sz w:val="22"/>
          <w:szCs w:val="22"/>
        </w:rPr>
        <w:t>Los siguientes datos que resumen las DSS en El Salvador fueron obtenidos de la Encuesta de Hogares de Propósitos Múltiples (EHPM). 2017.</w:t>
      </w:r>
      <w:r w:rsidRPr="000D0406">
        <w:rPr>
          <w:rStyle w:val="Refdenotaalfinal"/>
          <w:rFonts w:ascii="Gill Sans MT" w:hAnsi="Gill Sans MT"/>
          <w:sz w:val="22"/>
          <w:szCs w:val="22"/>
        </w:rPr>
        <w:endnoteReference w:id="7"/>
      </w:r>
    </w:p>
    <w:p w:rsidR="0005428D" w:rsidRPr="000D0406" w:rsidRDefault="0005428D" w:rsidP="004218F4">
      <w:pPr>
        <w:spacing w:line="240" w:lineRule="auto"/>
        <w:jc w:val="left"/>
        <w:rPr>
          <w:rFonts w:ascii="Gill Sans MT" w:hAnsi="Gill Sans MT"/>
          <w:sz w:val="22"/>
          <w:szCs w:val="22"/>
        </w:rPr>
      </w:pPr>
      <w:r w:rsidRPr="000D0406">
        <w:rPr>
          <w:rFonts w:ascii="Gill Sans MT" w:hAnsi="Gill Sans MT"/>
          <w:b/>
          <w:sz w:val="22"/>
          <w:szCs w:val="22"/>
        </w:rPr>
        <w:t>POBLACIÓN:</w:t>
      </w:r>
      <w:r w:rsidRPr="000D0406">
        <w:rPr>
          <w:rFonts w:ascii="Gill Sans MT" w:hAnsi="Gill Sans MT"/>
          <w:sz w:val="22"/>
          <w:szCs w:val="22"/>
        </w:rPr>
        <w:t xml:space="preserve"> para el 2017 la población total fue de 6, 581,860 personas, de las cuales 3, 959,652 residen en el área urbana y 2, 622,208 en la rural, lo que en términos relativos representa el 60.2% y 39.8% respectivamente. En esta misma línea, se destaca que en el Área Metropolitana de San Salvador (AMSS), se concentra el 25.7% del total de la población del país, es decir 1, 693,186 habitantes.</w:t>
      </w:r>
      <w:r w:rsidR="00F34A5F" w:rsidRPr="000D0406">
        <w:rPr>
          <w:rFonts w:ascii="Gill Sans MT" w:hAnsi="Gill Sans MT"/>
          <w:sz w:val="22"/>
          <w:szCs w:val="22"/>
          <w:vertAlign w:val="superscript"/>
        </w:rPr>
        <w:t>7</w:t>
      </w:r>
    </w:p>
    <w:p w:rsidR="0005428D" w:rsidRPr="000D0406" w:rsidRDefault="0005428D" w:rsidP="004218F4">
      <w:pPr>
        <w:spacing w:line="240" w:lineRule="auto"/>
        <w:jc w:val="left"/>
        <w:rPr>
          <w:rFonts w:ascii="Gill Sans MT" w:hAnsi="Gill Sans MT"/>
          <w:sz w:val="22"/>
          <w:szCs w:val="22"/>
        </w:rPr>
      </w:pPr>
      <w:r w:rsidRPr="000D0406">
        <w:rPr>
          <w:rFonts w:ascii="Gill Sans MT" w:hAnsi="Gill Sans MT"/>
          <w:sz w:val="22"/>
          <w:szCs w:val="22"/>
        </w:rPr>
        <w:t>Al diferenciar la población por sexo, los datos proporcionados por la encuesta muestran que las mujeres representan el 53.0% de la población total del país (3,491,473) y los hombres el 47.0% (3, 090,387); obteniéndose un índice de masculinidad de 0.89, es decir que existen en el país 89 hombres por cada 100 mujeres. En la zona urbana este índice es de 0.85 y en la rural de 0.94.</w:t>
      </w:r>
      <w:r w:rsidR="00F34A5F" w:rsidRPr="000D0406">
        <w:rPr>
          <w:rFonts w:ascii="Gill Sans MT" w:hAnsi="Gill Sans MT"/>
          <w:sz w:val="22"/>
          <w:szCs w:val="22"/>
          <w:vertAlign w:val="superscript"/>
        </w:rPr>
        <w:t>7</w:t>
      </w:r>
    </w:p>
    <w:p w:rsidR="0005428D" w:rsidRPr="000D0406" w:rsidRDefault="0005428D" w:rsidP="004218F4">
      <w:pPr>
        <w:spacing w:after="240" w:line="240" w:lineRule="auto"/>
        <w:jc w:val="left"/>
        <w:rPr>
          <w:rFonts w:ascii="Gill Sans MT" w:hAnsi="Gill Sans MT"/>
          <w:sz w:val="22"/>
          <w:szCs w:val="22"/>
          <w:vertAlign w:val="superscript"/>
        </w:rPr>
      </w:pPr>
      <w:r w:rsidRPr="000D0406">
        <w:rPr>
          <w:rFonts w:ascii="Gill Sans MT" w:hAnsi="Gill Sans MT"/>
          <w:b/>
          <w:sz w:val="22"/>
          <w:szCs w:val="22"/>
        </w:rPr>
        <w:t>POBREZA</w:t>
      </w:r>
      <w:r w:rsidRPr="000D0406">
        <w:rPr>
          <w:rFonts w:ascii="Gill Sans MT" w:hAnsi="Gill Sans MT"/>
          <w:sz w:val="22"/>
          <w:szCs w:val="22"/>
        </w:rPr>
        <w:t>: a nivel nacional un 29.2% de los hogares se encuentran en pobreza; de estos el 6.2% se encuentra en pobreza extrema; mientras que el 23.0% están en pobreza relativa. En el área rural un 32.1% de hogares se encuentran en pobreza, de los cuales el 7.7%están en pobreza extrema y el 24.4% en pobreza relativa. En el área urbana el 27.4% de los hogares viven en pobreza; el 5.3% están en pobreza extrema y el 22.2% en pobreza relativa. El AMSS cuenta con el menor número de pobres, el 20.3% de hogares están en esta situación; el 3.2% se encuentra en pobreza extrema; el 17.0% está en pobreza relativa.</w:t>
      </w:r>
      <w:r w:rsidR="00F34A5F" w:rsidRPr="000D0406">
        <w:rPr>
          <w:rFonts w:ascii="Gill Sans MT" w:hAnsi="Gill Sans MT"/>
          <w:sz w:val="22"/>
          <w:szCs w:val="22"/>
          <w:vertAlign w:val="superscript"/>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OCUPACIÓN/INGRESO:</w:t>
      </w:r>
      <w:r w:rsidRPr="000D0406">
        <w:rPr>
          <w:rFonts w:cs="Arial"/>
          <w:sz w:val="22"/>
          <w:szCs w:val="22"/>
        </w:rPr>
        <w:t xml:space="preserve"> </w:t>
      </w:r>
      <w:r w:rsidRPr="000D0406">
        <w:rPr>
          <w:rFonts w:eastAsia="Calibri" w:cs="Arial"/>
          <w:sz w:val="22"/>
          <w:szCs w:val="22"/>
        </w:rPr>
        <w:t>para el 2017 el salario promedio mensual a nivel nacional fue de $306.66, percibiendo los hombres en promedio $330.05 mensuales y las mujeres $276.60, registrando una diferencia salarias de $53.45 a favor de la población masculina. Además, es importante, señalar que el salario promedio mensual sube en la medida que el nivel de escolaridad; sin embargo, la disparidad de género se mantiene independientemente de los niveles educativos que hayan alcanzado las mujeres.</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Arial"/>
          <w:sz w:val="22"/>
          <w:szCs w:val="22"/>
          <w:lang w:val="es-NI"/>
        </w:rPr>
      </w:pPr>
      <w:r w:rsidRPr="000D0406">
        <w:rPr>
          <w:rFonts w:eastAsia="Calibri" w:cs="Arial"/>
          <w:sz w:val="22"/>
          <w:szCs w:val="22"/>
        </w:rPr>
        <w:t>En cuanto al área de residencia, en el área rural las tres ramas que absorben mayor cantidad de población ocupada son: agricultura y ganadería (39.3%), en comercio, hoteles y restaurantes (21.5%) e industria manufacturera (12.1%). En lo urbano estas ramas se refieren a comercio, hoteles y restaurantes (36.9%), industria manufacturera (17.7%) y servicios comunales, sociales y de salud (7.7%).</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sz w:val="22"/>
          <w:szCs w:val="22"/>
          <w:u w:val="single"/>
        </w:rPr>
        <w:t>Ingreso de los hogares:</w:t>
      </w:r>
      <w:r w:rsidRPr="000D0406">
        <w:rPr>
          <w:rFonts w:cs="Arial"/>
          <w:sz w:val="22"/>
          <w:szCs w:val="22"/>
        </w:rPr>
        <w:t xml:space="preserve"> </w:t>
      </w:r>
      <w:r w:rsidRPr="000D0406">
        <w:rPr>
          <w:rFonts w:eastAsia="Calibri" w:cs="Arial"/>
          <w:sz w:val="22"/>
          <w:szCs w:val="22"/>
        </w:rPr>
        <w:t>el ingreso promedio mensual de los hogares a nivel nacional es de $543.89; por área la diferencia es bastante marcada, ya que en el área urbana dicho promedio es de $641.13 y en el área rural es de $385.71, lo que indica que las condiciones de vida de los hogares del área rural están por debajo de las condiciones en las que viven en el área urbana.</w:t>
      </w:r>
      <w:r w:rsidR="00F34A5F" w:rsidRPr="000D0406">
        <w:rPr>
          <w:rFonts w:cs="Arial"/>
          <w:sz w:val="22"/>
          <w:szCs w:val="22"/>
          <w:vertAlign w:val="superscript"/>
          <w:lang w:val="es-NI"/>
        </w:rPr>
        <w:t>7</w:t>
      </w:r>
    </w:p>
    <w:p w:rsidR="0005428D" w:rsidRPr="004218F4" w:rsidRDefault="0005428D" w:rsidP="004218F4">
      <w:pPr>
        <w:pStyle w:val="Default"/>
        <w:spacing w:after="240"/>
        <w:rPr>
          <w:rFonts w:eastAsia="Calibri" w:cs="Times New Roman"/>
          <w:sz w:val="22"/>
          <w:szCs w:val="22"/>
        </w:rPr>
      </w:pPr>
      <w:r w:rsidRPr="000D0406">
        <w:rPr>
          <w:rFonts w:cs="Arial"/>
          <w:sz w:val="22"/>
          <w:szCs w:val="22"/>
          <w:u w:val="single"/>
        </w:rPr>
        <w:t>Mercado laboral:</w:t>
      </w:r>
      <w:r w:rsidRPr="000D0406">
        <w:rPr>
          <w:rFonts w:cs="Arial"/>
          <w:b/>
          <w:sz w:val="22"/>
          <w:szCs w:val="22"/>
        </w:rPr>
        <w:t xml:space="preserve"> </w:t>
      </w:r>
      <w:r w:rsidRPr="000D0406">
        <w:rPr>
          <w:rFonts w:eastAsia="Calibri" w:cs="Arial"/>
          <w:sz w:val="22"/>
          <w:szCs w:val="22"/>
        </w:rPr>
        <w:t>el 72.6% (4, 780,530) de la población total de El Salvado está en la Población en Edad de Trabajar (PET) (16 años y más). Por otra parte, la Población Económicamente Activa (PEA) está compuesta por el 63.4% de área urbana, mientras que las personas que residen en el área rural representan el 36.6%.</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4218F4">
        <w:rPr>
          <w:rFonts w:cs="Arial"/>
          <w:bCs/>
          <w:sz w:val="22"/>
          <w:szCs w:val="22"/>
          <w:u w:val="single"/>
        </w:rPr>
        <w:lastRenderedPageBreak/>
        <w:t>Tasa de Participación</w:t>
      </w:r>
      <w:r w:rsidRPr="004218F4">
        <w:rPr>
          <w:rFonts w:cs="Arial"/>
          <w:b/>
          <w:bCs/>
          <w:sz w:val="22"/>
          <w:szCs w:val="22"/>
        </w:rPr>
        <w:t xml:space="preserve">: </w:t>
      </w:r>
      <w:r w:rsidRPr="004218F4">
        <w:rPr>
          <w:rFonts w:eastAsia="Calibri" w:cs="Arial"/>
          <w:sz w:val="22"/>
          <w:szCs w:val="22"/>
        </w:rPr>
        <w:t xml:space="preserve">en cuanto al sexo de la persona se observa que la tasa de participación global es de 80.6% en hombres y de 46.3% en mujeres. Una variable importante de analizar es la edad ya que permite la </w:t>
      </w:r>
      <w:r w:rsidRPr="000D0406">
        <w:rPr>
          <w:rFonts w:eastAsia="Calibri" w:cs="Arial"/>
          <w:sz w:val="22"/>
          <w:szCs w:val="22"/>
        </w:rPr>
        <w:t>caracterización del mercado laboral desde un prisma demográfico, se observa que la tasa global de participación es en los jóvenes (16 a 24 años) es de 49.0%, en el grupo de 25 a 59 años la tasa es de 74.8%, mientras que en las personas mayores de 60 años es de 38.3</w:t>
      </w:r>
      <w:r w:rsidRPr="000D0406">
        <w:rPr>
          <w:rFonts w:eastAsia="Calibri" w:cs="Arial"/>
          <w:color w:val="auto"/>
          <w:sz w:val="22"/>
          <w:szCs w:val="22"/>
        </w:rPr>
        <w:t>%.</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sz w:val="22"/>
          <w:szCs w:val="22"/>
          <w:u w:val="single"/>
        </w:rPr>
        <w:t>Tasa de empleo</w:t>
      </w:r>
      <w:r w:rsidRPr="000D0406">
        <w:rPr>
          <w:rFonts w:cs="Arial"/>
          <w:sz w:val="22"/>
          <w:szCs w:val="22"/>
        </w:rPr>
        <w:t xml:space="preserve">: </w:t>
      </w:r>
      <w:r w:rsidRPr="000D0406">
        <w:rPr>
          <w:rFonts w:eastAsia="Calibri" w:cs="Arial"/>
          <w:sz w:val="22"/>
          <w:szCs w:val="22"/>
        </w:rPr>
        <w:t>la tasa de ocupación es de 92.6% en la zona rural y de 93.2% en la zona urbana. Específicamente en AMSS es de 92.5%. En cuanto al sexo se observa que la tasa de ocupación es de 91.7% en hombres y de 94.8% en mujeres.</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sz w:val="22"/>
          <w:szCs w:val="22"/>
          <w:u w:val="single"/>
        </w:rPr>
        <w:t>Tasa de Desempleo:</w:t>
      </w:r>
      <w:r w:rsidRPr="000D0406">
        <w:rPr>
          <w:rFonts w:cs="Arial"/>
          <w:sz w:val="22"/>
          <w:szCs w:val="22"/>
        </w:rPr>
        <w:t xml:space="preserve"> </w:t>
      </w:r>
      <w:r w:rsidRPr="000D0406">
        <w:rPr>
          <w:rFonts w:eastAsia="Calibri" w:cs="Arial"/>
          <w:sz w:val="22"/>
          <w:szCs w:val="22"/>
        </w:rPr>
        <w:t>en el 2017 fue del 7.0%. La desagregación por área geográfica refleja leves diferencias, en tanto que, la tasa de desempleo urbana es 0.6 puntos porcentuales menor que la rural; por el contrario, al incluir la variable sexo al análisis, se presentan diferencia bien marcada, ya que la tasa de desempleo entre los hombres es 3.1 puntos porcentuales mayor que la experimentan las mujeres.</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 xml:space="preserve">COMPOSICIÓN DE LOS HOGARES: </w:t>
      </w:r>
      <w:r w:rsidRPr="000D0406">
        <w:rPr>
          <w:rFonts w:eastAsia="Calibri" w:cs="Arial"/>
          <w:sz w:val="22"/>
          <w:szCs w:val="22"/>
        </w:rPr>
        <w:t>al diferenciar la población por sexo, los datos proporcionados por la encuesta muestran que las mujeres representan el 53.0% de la población total del país y los hombres el 47.0%; obteniéndose un índice de masculinidad de 0.89, es decir que existen en el país 89 hombres por cada 100 mujeres. En la zona urbana este índice es de 0.85 y en la rural de 0.94.</w:t>
      </w:r>
      <w:r w:rsidR="00600DA2" w:rsidRPr="000D0406">
        <w:rPr>
          <w:rFonts w:cs="Arial"/>
          <w:sz w:val="22"/>
          <w:szCs w:val="22"/>
          <w:vertAlign w:val="superscript"/>
          <w:lang w:val="es-NI"/>
        </w:rPr>
        <w:t xml:space="preserve"> </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EDUCACIÓN</w:t>
      </w:r>
      <w:r w:rsidRPr="000D0406">
        <w:rPr>
          <w:rFonts w:cs="Arial"/>
          <w:sz w:val="22"/>
          <w:szCs w:val="22"/>
        </w:rPr>
        <w:t xml:space="preserve">: </w:t>
      </w:r>
      <w:r w:rsidRPr="000D0406">
        <w:rPr>
          <w:rFonts w:eastAsia="Calibri" w:cs="Arial"/>
          <w:sz w:val="22"/>
          <w:szCs w:val="22"/>
        </w:rPr>
        <w:t>a nivel nacional la escolaridad promedio por sexo es de 6.9 grados para los hombres. En el área urbana, la escolaridad promedio de los hombres es de 8.0 grados y en la zona rural, la de los hombres es de 5.3 grados.</w:t>
      </w:r>
      <w:r w:rsidR="00600DA2" w:rsidRPr="000D0406">
        <w:rPr>
          <w:rFonts w:cs="Arial"/>
          <w:sz w:val="22"/>
          <w:szCs w:val="22"/>
          <w:vertAlign w:val="superscript"/>
          <w:lang w:val="es-NI"/>
        </w:rPr>
        <w:t xml:space="preserve"> </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VIVIENDA</w:t>
      </w:r>
      <w:r w:rsidRPr="000D0406">
        <w:rPr>
          <w:rFonts w:cs="Arial"/>
          <w:sz w:val="22"/>
          <w:szCs w:val="22"/>
        </w:rPr>
        <w:t xml:space="preserve">: </w:t>
      </w:r>
      <w:r w:rsidRPr="000D0406">
        <w:rPr>
          <w:rFonts w:eastAsia="Calibri" w:cs="Arial"/>
          <w:sz w:val="22"/>
          <w:szCs w:val="22"/>
        </w:rPr>
        <w:t>la cantidad de hogares a nivel nacional ascienden a 1, 831,313 que de acuerdo al tipo de vivienda la mayor participación corresponde a los hogares que habitan en casa privada o independiente con el 95.9%; 1.3% en condominio; un 1.1% de los hogares habitan en pieza en mesón y un 0.9% lo hace en pieza en casa; el resto de los hogares (0.9%) que habita en apartamento, casa improvisada y rancho. La distribución a nivel de área geográfica es bastante similar, destaca que, en el caso de los condominios, las piezas en un mesón, apartamentos y casas.</w:t>
      </w:r>
      <w:r w:rsidR="00600DA2" w:rsidRPr="000D0406">
        <w:rPr>
          <w:rFonts w:cs="Arial"/>
          <w:sz w:val="22"/>
          <w:szCs w:val="22"/>
          <w:vertAlign w:val="superscript"/>
          <w:lang w:val="es-NI"/>
        </w:rPr>
        <w:t xml:space="preserve"> </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HACINAMIENTO</w:t>
      </w:r>
      <w:r w:rsidRPr="000D0406">
        <w:rPr>
          <w:rFonts w:cs="Arial"/>
          <w:sz w:val="22"/>
          <w:szCs w:val="22"/>
        </w:rPr>
        <w:t xml:space="preserve">: </w:t>
      </w:r>
      <w:r w:rsidRPr="000D0406">
        <w:rPr>
          <w:rFonts w:eastAsia="Calibri" w:cs="Arial"/>
          <w:sz w:val="22"/>
          <w:szCs w:val="22"/>
        </w:rPr>
        <w:t>a nivel nacional el 43.4% de los hogares viven en condición de hacinamiento; esta situación es más sufrida en el área rural donde el 58.9% de los hogares viven en esta situación, mientras que en el área urbana este porcentaje es de 33.9%. Se observa, un porcentaje menor en el AMSS de 26.8% de hogares vive en condición de hacinamiento.</w:t>
      </w:r>
      <w:r w:rsidR="00600DA2" w:rsidRPr="000D0406">
        <w:rPr>
          <w:rFonts w:cs="Arial"/>
          <w:sz w:val="22"/>
          <w:szCs w:val="22"/>
          <w:vertAlign w:val="superscript"/>
          <w:lang w:val="es-NI"/>
        </w:rPr>
        <w:t xml:space="preserve"> </w:t>
      </w:r>
      <w:r w:rsidR="00F34A5F" w:rsidRPr="000D0406">
        <w:rPr>
          <w:rFonts w:cs="Arial"/>
          <w:sz w:val="22"/>
          <w:szCs w:val="22"/>
          <w:vertAlign w:val="superscript"/>
          <w:lang w:val="es-NI"/>
        </w:rPr>
        <w:t>7</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ACCESO A AGUA</w:t>
      </w:r>
      <w:r w:rsidRPr="000D0406">
        <w:rPr>
          <w:rFonts w:cs="Arial"/>
          <w:sz w:val="22"/>
          <w:szCs w:val="22"/>
        </w:rPr>
        <w:t xml:space="preserve">: </w:t>
      </w:r>
      <w:r w:rsidRPr="000D0406">
        <w:rPr>
          <w:rFonts w:eastAsia="Calibri" w:cs="Arial"/>
          <w:sz w:val="22"/>
          <w:szCs w:val="22"/>
        </w:rPr>
        <w:t>los hogares que cuentan con el acceso al servicio de agua por cañería a nivel nacional son el 88.3% (que incluye: cañería dentro y fuera de la vivienda, tubería por poliducto en buen estado, tiene, pero no le cae (por más de un mes), cañería del vecino, pila, chorro público o cantarera, chorro común y acarreo cañería del vecino).</w:t>
      </w:r>
      <w:r w:rsidR="00600DA2" w:rsidRPr="000D0406">
        <w:rPr>
          <w:rFonts w:cs="Arial"/>
          <w:sz w:val="22"/>
          <w:szCs w:val="22"/>
          <w:vertAlign w:val="superscript"/>
          <w:lang w:val="es-NI"/>
        </w:rPr>
        <w:t xml:space="preserve"> </w:t>
      </w:r>
      <w:r w:rsidR="00F34A5F" w:rsidRPr="000D0406">
        <w:rPr>
          <w:rFonts w:cs="Arial"/>
          <w:sz w:val="22"/>
          <w:szCs w:val="22"/>
          <w:vertAlign w:val="superscript"/>
          <w:lang w:val="es-NI"/>
        </w:rPr>
        <w:t>7</w:t>
      </w:r>
      <w:r w:rsidRPr="000D0406">
        <w:rPr>
          <w:rFonts w:eastAsia="Calibri" w:cs="Times New Roman"/>
          <w:sz w:val="22"/>
          <w:szCs w:val="22"/>
        </w:rPr>
        <w:t xml:space="preserve"> </w:t>
      </w:r>
    </w:p>
    <w:p w:rsidR="0005428D" w:rsidRPr="000D0406" w:rsidRDefault="0005428D" w:rsidP="004218F4">
      <w:pPr>
        <w:pStyle w:val="Default"/>
        <w:spacing w:after="240"/>
        <w:rPr>
          <w:rFonts w:eastAsia="Calibri" w:cs="Times New Roman"/>
          <w:sz w:val="22"/>
          <w:szCs w:val="22"/>
        </w:rPr>
      </w:pPr>
      <w:r w:rsidRPr="000D0406">
        <w:rPr>
          <w:rFonts w:cs="Arial"/>
          <w:b/>
          <w:sz w:val="22"/>
          <w:szCs w:val="22"/>
        </w:rPr>
        <w:t>SANEAMIENTO BÁSICO</w:t>
      </w:r>
      <w:r w:rsidRPr="000D0406">
        <w:rPr>
          <w:rFonts w:cs="Arial"/>
          <w:sz w:val="22"/>
          <w:szCs w:val="22"/>
        </w:rPr>
        <w:t xml:space="preserve">: </w:t>
      </w:r>
      <w:r w:rsidRPr="000D0406">
        <w:rPr>
          <w:rFonts w:eastAsia="Calibri" w:cs="Arial"/>
          <w:sz w:val="22"/>
          <w:szCs w:val="22"/>
        </w:rPr>
        <w:t>el porcentaje de hogares con tenencia de servicio sanitario (dentro o fuera de la vivienda) es del 94.6%, en lo urbano es del 98.2%, en lo rural el 88.9%; mientras que en el AMSS la tenencia de servicio sanitario es del 99.1%. El acceso a servicio sanitario (incluye tenencia y acceso mediante un familiar o amigo) es del 97.9% a nivel nacional, del 99.7% en lo urbano y del 94.9% en lo rural. Específicamente en el AMSS el acceso es casi universal 99.9%.</w:t>
      </w:r>
      <w:r w:rsidR="00F34A5F" w:rsidRPr="000D0406">
        <w:rPr>
          <w:rFonts w:cs="Arial"/>
          <w:sz w:val="22"/>
          <w:szCs w:val="22"/>
          <w:vertAlign w:val="superscript"/>
          <w:lang w:val="es-NI"/>
        </w:rPr>
        <w:t>7</w:t>
      </w:r>
    </w:p>
    <w:p w:rsidR="00236A43" w:rsidRPr="000D0406" w:rsidRDefault="0005428D" w:rsidP="004218F4">
      <w:pPr>
        <w:spacing w:line="240" w:lineRule="auto"/>
        <w:jc w:val="left"/>
        <w:rPr>
          <w:rFonts w:ascii="Gill Sans MT" w:eastAsia="Calibri" w:hAnsi="Gill Sans MT"/>
          <w:sz w:val="22"/>
          <w:szCs w:val="22"/>
          <w:vertAlign w:val="superscript"/>
          <w:lang w:val="es-SV"/>
        </w:rPr>
      </w:pPr>
      <w:r w:rsidRPr="000D0406">
        <w:rPr>
          <w:rFonts w:ascii="Gill Sans MT" w:hAnsi="Gill Sans MT"/>
          <w:b/>
          <w:sz w:val="22"/>
          <w:szCs w:val="22"/>
          <w:lang w:val="es-SV"/>
        </w:rPr>
        <w:t>ENERGÍA</w:t>
      </w:r>
      <w:r w:rsidRPr="000D0406">
        <w:rPr>
          <w:rFonts w:ascii="Gill Sans MT" w:hAnsi="Gill Sans MT"/>
          <w:sz w:val="22"/>
          <w:szCs w:val="22"/>
          <w:lang w:val="es-SV"/>
        </w:rPr>
        <w:t xml:space="preserve">: el </w:t>
      </w:r>
      <w:r w:rsidRPr="000D0406">
        <w:rPr>
          <w:rFonts w:ascii="Gill Sans MT" w:eastAsia="Calibri" w:hAnsi="Gill Sans MT"/>
          <w:sz w:val="22"/>
          <w:szCs w:val="22"/>
          <w:lang w:val="es-SV"/>
        </w:rPr>
        <w:t>96.7% de los hogares cuenta con acceso a servicio de alumbrado eléctrico (incluye electricidad y conexión eléctrica del vecino); le sigue en orden de importancia aquellos hogares que utilizan candela con el 1.5%, Kerosén (gas) con el 0.7% y otros tipos con el 1.2%. A nivel nacional los hogares con tenencia del servicio de alumbrado eléctrico (alumbrado eléctrico propio) son el 86.3%.</w:t>
      </w:r>
      <w:r w:rsidR="00F34A5F" w:rsidRPr="000D0406">
        <w:rPr>
          <w:rFonts w:ascii="Gill Sans MT" w:eastAsia="Calibri" w:hAnsi="Gill Sans MT"/>
          <w:sz w:val="22"/>
          <w:szCs w:val="22"/>
          <w:vertAlign w:val="superscript"/>
          <w:lang w:val="es-SV"/>
        </w:rPr>
        <w:t>7</w:t>
      </w:r>
    </w:p>
    <w:p w:rsidR="00770F12" w:rsidRPr="000D0406" w:rsidRDefault="00770F12" w:rsidP="004218F4">
      <w:pPr>
        <w:spacing w:line="240" w:lineRule="auto"/>
        <w:jc w:val="left"/>
        <w:rPr>
          <w:rFonts w:ascii="Gill Sans MT" w:eastAsia="Calibri" w:hAnsi="Gill Sans MT"/>
          <w:sz w:val="22"/>
          <w:szCs w:val="22"/>
          <w:vertAlign w:val="superscript"/>
          <w:lang w:val="es-SV"/>
        </w:rPr>
      </w:pPr>
    </w:p>
    <w:p w:rsidR="00770F12" w:rsidRPr="000D0406" w:rsidRDefault="00770F12" w:rsidP="004218F4">
      <w:pPr>
        <w:spacing w:line="240" w:lineRule="auto"/>
        <w:jc w:val="left"/>
        <w:rPr>
          <w:rFonts w:ascii="Gill Sans MT" w:eastAsia="Calibri" w:hAnsi="Gill Sans MT"/>
          <w:sz w:val="22"/>
          <w:szCs w:val="22"/>
          <w:vertAlign w:val="superscript"/>
          <w:lang w:val="es-SV"/>
        </w:rPr>
      </w:pPr>
    </w:p>
    <w:p w:rsidR="00770F12" w:rsidRPr="000D0406" w:rsidRDefault="00770F12" w:rsidP="004218F4">
      <w:pPr>
        <w:spacing w:line="240" w:lineRule="auto"/>
        <w:jc w:val="left"/>
        <w:rPr>
          <w:rFonts w:ascii="Gill Sans MT" w:eastAsia="Calibri" w:hAnsi="Gill Sans MT"/>
          <w:sz w:val="22"/>
          <w:szCs w:val="22"/>
          <w:vertAlign w:val="superscript"/>
          <w:lang w:val="es-SV"/>
        </w:rPr>
      </w:pPr>
    </w:p>
    <w:p w:rsidR="00BB66AF" w:rsidRPr="000D0406" w:rsidRDefault="00CF3590" w:rsidP="00770F12">
      <w:pPr>
        <w:pStyle w:val="Sinespaciado"/>
        <w:jc w:val="left"/>
        <w:rPr>
          <w:rFonts w:ascii="Gill Sans MT" w:hAnsi="Gill Sans MT"/>
          <w:b/>
        </w:rPr>
      </w:pPr>
      <w:bookmarkStart w:id="9" w:name="_Toc13648677"/>
      <w:r w:rsidRPr="000D0406">
        <w:rPr>
          <w:rFonts w:ascii="Gill Sans MT" w:hAnsi="Gill Sans MT"/>
          <w:b/>
        </w:rPr>
        <w:lastRenderedPageBreak/>
        <w:t>DETERMINANTES SOCIALES PARA LA EPIDEMIA DEL VIH EN POBLACIÓN GENERAL</w:t>
      </w:r>
      <w:bookmarkEnd w:id="9"/>
      <w:r w:rsidR="00E111B9" w:rsidRPr="000D0406">
        <w:rPr>
          <w:rFonts w:ascii="Gill Sans MT" w:hAnsi="Gill Sans MT"/>
          <w:b/>
        </w:rPr>
        <w:t xml:space="preserve"> </w:t>
      </w:r>
    </w:p>
    <w:p w:rsidR="00F059AA" w:rsidRPr="000D0406" w:rsidRDefault="00F059AA" w:rsidP="00770F12">
      <w:pPr>
        <w:pStyle w:val="Sinespaciado"/>
        <w:rPr>
          <w:rFonts w:ascii="Gill Sans MT" w:hAnsi="Gill Sans MT"/>
          <w:b/>
        </w:rPr>
      </w:pPr>
    </w:p>
    <w:p w:rsidR="00CA007D" w:rsidRPr="000D0406" w:rsidRDefault="00CA007D" w:rsidP="004218F4">
      <w:pPr>
        <w:spacing w:line="240" w:lineRule="auto"/>
        <w:jc w:val="left"/>
        <w:rPr>
          <w:rFonts w:ascii="Gill Sans MT" w:hAnsi="Gill Sans MT"/>
          <w:sz w:val="22"/>
          <w:szCs w:val="22"/>
        </w:rPr>
      </w:pPr>
      <w:r w:rsidRPr="000D0406">
        <w:rPr>
          <w:rFonts w:ascii="Gill Sans MT" w:hAnsi="Gill Sans MT"/>
          <w:sz w:val="22"/>
          <w:szCs w:val="22"/>
        </w:rPr>
        <w:t>Los siguientes datos que resumen las determinantes sociales para la epidemia del VIH en El Salvador fueron obtenidos de la Encuentra Nacional de Salud de Indicadores Múltiples por Conglomerado</w:t>
      </w:r>
      <w:r w:rsidR="00C12EF7" w:rsidRPr="000D0406">
        <w:rPr>
          <w:rFonts w:ascii="Gill Sans MT" w:hAnsi="Gill Sans MT"/>
          <w:sz w:val="22"/>
          <w:szCs w:val="22"/>
        </w:rPr>
        <w:t>.</w:t>
      </w:r>
      <w:r w:rsidR="00D86EE0" w:rsidRPr="000D0406">
        <w:rPr>
          <w:rStyle w:val="Refdenotaalfinal"/>
          <w:rFonts w:ascii="Gill Sans MT" w:hAnsi="Gill Sans MT"/>
          <w:sz w:val="22"/>
          <w:szCs w:val="22"/>
        </w:rPr>
        <w:endnoteReference w:id="8"/>
      </w:r>
    </w:p>
    <w:p w:rsidR="00600DA2" w:rsidRPr="000D0406" w:rsidRDefault="00600DA2" w:rsidP="004218F4">
      <w:pPr>
        <w:spacing w:after="240" w:line="240" w:lineRule="auto"/>
        <w:jc w:val="left"/>
        <w:rPr>
          <w:rFonts w:ascii="Gill Sans MT" w:hAnsi="Gill Sans MT"/>
          <w:b/>
          <w:sz w:val="22"/>
          <w:szCs w:val="22"/>
        </w:rPr>
      </w:pPr>
      <w:r w:rsidRPr="000D0406">
        <w:rPr>
          <w:rFonts w:ascii="Gill Sans MT" w:hAnsi="Gill Sans MT"/>
          <w:b/>
          <w:sz w:val="22"/>
          <w:szCs w:val="22"/>
        </w:rPr>
        <w:t>CONOCIMIENTO DEL VIH/Sida:</w:t>
      </w:r>
    </w:p>
    <w:p w:rsidR="00600DA2" w:rsidRPr="000D0406" w:rsidRDefault="00600DA2" w:rsidP="004218F4">
      <w:pPr>
        <w:pStyle w:val="Prrafodelista"/>
        <w:numPr>
          <w:ilvl w:val="0"/>
          <w:numId w:val="5"/>
        </w:numPr>
        <w:spacing w:after="240" w:line="240" w:lineRule="auto"/>
        <w:rPr>
          <w:rFonts w:ascii="Gill Sans MT" w:hAnsi="Gill Sans MT" w:cs="Arial"/>
          <w:color w:val="000000"/>
          <w:lang w:eastAsia="es-NI"/>
        </w:rPr>
      </w:pPr>
      <w:r w:rsidRPr="000D0406">
        <w:rPr>
          <w:rFonts w:ascii="Gill Sans MT" w:hAnsi="Gill Sans MT" w:cs="Arial"/>
          <w:color w:val="000000"/>
          <w:lang w:val="es-ES" w:eastAsia="es-NI"/>
        </w:rPr>
        <w:t>E</w:t>
      </w:r>
      <w:r w:rsidRPr="000D0406">
        <w:rPr>
          <w:rFonts w:ascii="Gill Sans MT" w:hAnsi="Gill Sans MT" w:cs="Arial"/>
          <w:color w:val="000000"/>
          <w:lang w:eastAsia="es-NI"/>
        </w:rPr>
        <w:t>l 98.7% de la población (entre 15 a 49 años) han oído hablar del VIH/sida.</w:t>
      </w:r>
      <w:r w:rsidR="00F34A5F" w:rsidRPr="000D0406">
        <w:rPr>
          <w:rFonts w:ascii="Gill Sans MT" w:hAnsi="Gill Sans MT" w:cs="Arial"/>
          <w:color w:val="000000"/>
          <w:vertAlign w:val="superscript"/>
          <w:lang w:eastAsia="es-NI"/>
        </w:rPr>
        <w:t>8</w:t>
      </w:r>
    </w:p>
    <w:p w:rsidR="00600DA2" w:rsidRPr="000D0406" w:rsidRDefault="00600DA2" w:rsidP="004218F4">
      <w:pPr>
        <w:pStyle w:val="Prrafodelista"/>
        <w:numPr>
          <w:ilvl w:val="0"/>
          <w:numId w:val="4"/>
        </w:numPr>
        <w:spacing w:after="0" w:line="240" w:lineRule="auto"/>
        <w:rPr>
          <w:rFonts w:ascii="Gill Sans MT" w:hAnsi="Gill Sans MT" w:cs="Arial"/>
          <w:color w:val="000000"/>
          <w:lang w:eastAsia="es-NI"/>
        </w:rPr>
      </w:pPr>
      <w:r w:rsidRPr="000D0406">
        <w:rPr>
          <w:rFonts w:ascii="Gill Sans MT" w:hAnsi="Gill Sans MT" w:cs="Arial"/>
          <w:color w:val="000000"/>
          <w:lang w:eastAsia="es-NI"/>
        </w:rPr>
        <w:t>El 31.1% de la población joven (entre 15 a 24 años) identifican correctamente las maneras de prevenir la transmisión sexual del VIH, y que rechaza los principales preconceptos sobre la transmisión del VIH.</w:t>
      </w:r>
      <w:r w:rsidR="00F34A5F" w:rsidRPr="000D0406">
        <w:rPr>
          <w:rFonts w:ascii="Gill Sans MT" w:hAnsi="Gill Sans MT" w:cs="Arial"/>
          <w:color w:val="000000"/>
          <w:vertAlign w:val="superscript"/>
          <w:lang w:eastAsia="es-NI"/>
        </w:rPr>
        <w:t>8</w:t>
      </w:r>
    </w:p>
    <w:p w:rsidR="00600DA2" w:rsidRPr="000D0406" w:rsidRDefault="00600DA2" w:rsidP="004218F4">
      <w:pPr>
        <w:pStyle w:val="Prrafodelista"/>
        <w:numPr>
          <w:ilvl w:val="0"/>
          <w:numId w:val="6"/>
        </w:numPr>
        <w:spacing w:line="240" w:lineRule="auto"/>
        <w:rPr>
          <w:rFonts w:ascii="Gill Sans MT" w:hAnsi="Gill Sans MT" w:cs="Arial"/>
          <w:color w:val="000000"/>
          <w:lang w:eastAsia="es-NI"/>
        </w:rPr>
      </w:pPr>
      <w:r w:rsidRPr="000D0406">
        <w:rPr>
          <w:rFonts w:ascii="Gill Sans MT" w:hAnsi="Gill Sans MT" w:cs="Arial"/>
          <w:color w:val="000000"/>
          <w:lang w:eastAsia="es-NI"/>
        </w:rPr>
        <w:t>El 60% de la población (entre 15 a 49 años) identifica correctamente las tres maneras de transmisión del VIH de madre a hijo o hija.</w:t>
      </w:r>
      <w:r w:rsidR="006D21D1" w:rsidRPr="000D0406">
        <w:rPr>
          <w:rFonts w:ascii="Gill Sans MT" w:hAnsi="Gill Sans MT" w:cs="Arial"/>
          <w:color w:val="000000"/>
          <w:vertAlign w:val="superscript"/>
          <w:lang w:eastAsia="es-NI"/>
        </w:rPr>
        <w:t>8</w:t>
      </w:r>
    </w:p>
    <w:p w:rsidR="00600DA2" w:rsidRPr="000D0406" w:rsidRDefault="00600DA2" w:rsidP="004218F4">
      <w:pPr>
        <w:pStyle w:val="Prrafodelista"/>
        <w:numPr>
          <w:ilvl w:val="0"/>
          <w:numId w:val="6"/>
        </w:numPr>
        <w:spacing w:line="240" w:lineRule="auto"/>
        <w:rPr>
          <w:rFonts w:ascii="Gill Sans MT" w:hAnsi="Gill Sans MT" w:cs="Arial"/>
          <w:color w:val="000000"/>
          <w:lang w:eastAsia="es-NI"/>
        </w:rPr>
      </w:pPr>
      <w:r w:rsidRPr="000D0406">
        <w:rPr>
          <w:rFonts w:ascii="Gill Sans MT" w:hAnsi="Gill Sans MT" w:cs="Arial"/>
          <w:color w:val="000000"/>
          <w:lang w:eastAsia="es-NI"/>
        </w:rPr>
        <w:t>El 88.6% de la población (entre 15 a 49 años) conoce un lugar para hacerse la prueba de VIH.</w:t>
      </w:r>
      <w:r w:rsidR="006D21D1" w:rsidRPr="000D0406">
        <w:rPr>
          <w:rFonts w:ascii="Gill Sans MT" w:hAnsi="Gill Sans MT" w:cs="Arial"/>
          <w:color w:val="000000"/>
          <w:vertAlign w:val="superscript"/>
          <w:lang w:eastAsia="es-NI"/>
        </w:rPr>
        <w:t>8</w:t>
      </w:r>
    </w:p>
    <w:p w:rsidR="00600DA2" w:rsidRPr="000D0406" w:rsidRDefault="00600DA2" w:rsidP="004218F4">
      <w:pPr>
        <w:spacing w:after="0" w:line="240" w:lineRule="auto"/>
        <w:jc w:val="left"/>
        <w:rPr>
          <w:rFonts w:ascii="Gill Sans MT" w:eastAsia="Times New Roman" w:hAnsi="Gill Sans MT"/>
          <w:color w:val="000000"/>
          <w:sz w:val="22"/>
          <w:szCs w:val="22"/>
          <w:lang w:eastAsia="es-NI"/>
        </w:rPr>
      </w:pPr>
      <w:r w:rsidRPr="000D0406">
        <w:rPr>
          <w:rFonts w:ascii="Gill Sans MT" w:hAnsi="Gill Sans MT"/>
          <w:b/>
          <w:sz w:val="22"/>
          <w:szCs w:val="22"/>
        </w:rPr>
        <w:t>ACTITUDES SOBRE EL VIH</w:t>
      </w:r>
      <w:r w:rsidRPr="000D0406">
        <w:rPr>
          <w:rFonts w:ascii="Gill Sans MT" w:hAnsi="Gill Sans MT"/>
          <w:sz w:val="22"/>
          <w:szCs w:val="22"/>
        </w:rPr>
        <w:t>:</w:t>
      </w:r>
    </w:p>
    <w:p w:rsidR="00600DA2" w:rsidRPr="000D0406" w:rsidRDefault="00600DA2" w:rsidP="004218F4">
      <w:pPr>
        <w:pStyle w:val="Prrafodelista"/>
        <w:numPr>
          <w:ilvl w:val="0"/>
          <w:numId w:val="4"/>
        </w:numPr>
        <w:spacing w:line="240" w:lineRule="auto"/>
        <w:rPr>
          <w:rFonts w:ascii="Gill Sans MT" w:hAnsi="Gill Sans MT" w:cs="Arial"/>
          <w:color w:val="000000"/>
          <w:lang w:eastAsia="es-NI"/>
        </w:rPr>
      </w:pPr>
      <w:r w:rsidRPr="000D0406">
        <w:rPr>
          <w:rFonts w:ascii="Gill Sans MT" w:hAnsi="Gill Sans MT" w:cs="Arial"/>
          <w:color w:val="000000"/>
          <w:lang w:eastAsia="es-NI"/>
        </w:rPr>
        <w:t>El 17% de la población (entre 15 a 49 años) expresan actitudes de aceptación hacia las personas que viven con VIH.</w:t>
      </w:r>
      <w:r w:rsidR="006D21D1" w:rsidRPr="000D0406">
        <w:rPr>
          <w:rFonts w:ascii="Gill Sans MT" w:hAnsi="Gill Sans MT" w:cs="Arial"/>
          <w:color w:val="000000"/>
          <w:vertAlign w:val="superscript"/>
          <w:lang w:eastAsia="es-NI"/>
        </w:rPr>
        <w:t>8</w:t>
      </w:r>
    </w:p>
    <w:p w:rsidR="006D21D1" w:rsidRPr="000D0406" w:rsidRDefault="00600DA2" w:rsidP="004218F4">
      <w:pPr>
        <w:pStyle w:val="Prrafodelista"/>
        <w:numPr>
          <w:ilvl w:val="0"/>
          <w:numId w:val="4"/>
        </w:numPr>
        <w:spacing w:line="240" w:lineRule="auto"/>
        <w:rPr>
          <w:rFonts w:ascii="Gill Sans MT" w:hAnsi="Gill Sans MT" w:cs="Arial"/>
          <w:color w:val="000000"/>
          <w:lang w:eastAsia="es-NI"/>
        </w:rPr>
      </w:pPr>
      <w:r w:rsidRPr="000D0406">
        <w:rPr>
          <w:rFonts w:ascii="Gill Sans MT" w:hAnsi="Gill Sans MT" w:cs="Arial"/>
          <w:color w:val="000000"/>
          <w:lang w:eastAsia="es-NI"/>
        </w:rPr>
        <w:t>El 51.7% de mujeres entre 15 a 49 tuvieron asesoramiento sobre el VIH durante la atención prenatal.</w:t>
      </w:r>
      <w:r w:rsidR="006D21D1" w:rsidRPr="000D0406">
        <w:rPr>
          <w:rFonts w:ascii="Gill Sans MT" w:hAnsi="Gill Sans MT" w:cs="Arial"/>
          <w:color w:val="000000"/>
          <w:vertAlign w:val="superscript"/>
          <w:lang w:eastAsia="es-NI"/>
        </w:rPr>
        <w:t>8</w:t>
      </w:r>
      <w:r w:rsidRPr="000D0406">
        <w:rPr>
          <w:rFonts w:ascii="Gill Sans MT" w:hAnsi="Gill Sans MT" w:cs="Arial"/>
          <w:color w:val="000000"/>
          <w:lang w:eastAsia="es-NI"/>
        </w:rPr>
        <w:t xml:space="preserve">  </w:t>
      </w:r>
    </w:p>
    <w:p w:rsidR="00600DA2" w:rsidRPr="000D0406" w:rsidRDefault="00600DA2" w:rsidP="004218F4">
      <w:pPr>
        <w:spacing w:line="240" w:lineRule="auto"/>
        <w:jc w:val="left"/>
        <w:rPr>
          <w:rFonts w:ascii="Gill Sans MT" w:hAnsi="Gill Sans MT"/>
          <w:b/>
          <w:color w:val="000000"/>
          <w:sz w:val="22"/>
          <w:szCs w:val="22"/>
          <w:lang w:eastAsia="es-NI"/>
        </w:rPr>
      </w:pPr>
      <w:r w:rsidRPr="000D0406">
        <w:rPr>
          <w:rFonts w:ascii="Gill Sans MT" w:hAnsi="Gill Sans MT"/>
          <w:b/>
          <w:color w:val="000000"/>
          <w:sz w:val="22"/>
          <w:szCs w:val="22"/>
          <w:lang w:eastAsia="es-NI"/>
        </w:rPr>
        <w:t>PRÁCTICA SOBRE LA PRUEBA DEL VIH:</w:t>
      </w:r>
    </w:p>
    <w:p w:rsidR="00600DA2" w:rsidRPr="000D0406" w:rsidRDefault="00600DA2" w:rsidP="004218F4">
      <w:pPr>
        <w:pStyle w:val="Prrafodelista"/>
        <w:numPr>
          <w:ilvl w:val="0"/>
          <w:numId w:val="6"/>
        </w:numPr>
        <w:spacing w:line="240" w:lineRule="auto"/>
        <w:rPr>
          <w:rFonts w:ascii="Gill Sans MT" w:hAnsi="Gill Sans MT" w:cs="Arial"/>
          <w:color w:val="000000"/>
          <w:lang w:eastAsia="es-NI"/>
        </w:rPr>
      </w:pPr>
      <w:r w:rsidRPr="000D0406">
        <w:rPr>
          <w:rFonts w:ascii="Gill Sans MT" w:hAnsi="Gill Sans MT" w:cs="Arial"/>
          <w:color w:val="000000"/>
          <w:lang w:eastAsia="es-NI"/>
        </w:rPr>
        <w:t>El 16.7% de la población (entre 15 a 49 años) se ha hecho a prueba del VIH y saben su resultado.</w:t>
      </w:r>
      <w:r w:rsidR="006D21D1" w:rsidRPr="000D0406">
        <w:rPr>
          <w:rFonts w:ascii="Gill Sans MT" w:hAnsi="Gill Sans MT" w:cs="Arial"/>
          <w:color w:val="000000"/>
          <w:vertAlign w:val="superscript"/>
          <w:lang w:eastAsia="es-NI"/>
        </w:rPr>
        <w:t>8</w:t>
      </w:r>
    </w:p>
    <w:p w:rsidR="00600DA2" w:rsidRPr="000D0406" w:rsidRDefault="00600DA2" w:rsidP="004218F4">
      <w:pPr>
        <w:pStyle w:val="Prrafodelista"/>
        <w:numPr>
          <w:ilvl w:val="0"/>
          <w:numId w:val="6"/>
        </w:numPr>
        <w:spacing w:line="240" w:lineRule="auto"/>
        <w:rPr>
          <w:rFonts w:ascii="Gill Sans MT" w:hAnsi="Gill Sans MT" w:cs="Arial"/>
          <w:color w:val="000000"/>
          <w:lang w:eastAsia="es-NI"/>
        </w:rPr>
      </w:pPr>
      <w:r w:rsidRPr="000D0406">
        <w:rPr>
          <w:rFonts w:ascii="Gill Sans MT" w:hAnsi="Gill Sans MT" w:cs="Arial"/>
          <w:color w:val="000000"/>
          <w:lang w:eastAsia="es-NI"/>
        </w:rPr>
        <w:t>El 28.7% de la población (entre 15 a 24), jóvenes sexualmente activos que se han hecho la prueba del VIH y saben su resultado.</w:t>
      </w:r>
      <w:r w:rsidR="006D21D1" w:rsidRPr="000D0406">
        <w:rPr>
          <w:rFonts w:ascii="Gill Sans MT" w:hAnsi="Gill Sans MT" w:cs="Arial"/>
          <w:color w:val="000000"/>
          <w:vertAlign w:val="superscript"/>
          <w:lang w:eastAsia="es-NI"/>
        </w:rPr>
        <w:t>8</w:t>
      </w:r>
    </w:p>
    <w:p w:rsidR="00600DA2" w:rsidRPr="000D0406" w:rsidRDefault="00600DA2" w:rsidP="004218F4">
      <w:pPr>
        <w:pStyle w:val="Prrafodelista"/>
        <w:numPr>
          <w:ilvl w:val="0"/>
          <w:numId w:val="6"/>
        </w:numPr>
        <w:spacing w:line="240" w:lineRule="auto"/>
        <w:rPr>
          <w:rFonts w:ascii="Gill Sans MT" w:hAnsi="Gill Sans MT" w:cs="Arial"/>
          <w:color w:val="000000"/>
          <w:lang w:eastAsia="es-NI"/>
        </w:rPr>
      </w:pPr>
      <w:r w:rsidRPr="000D0406">
        <w:rPr>
          <w:rFonts w:ascii="Gill Sans MT" w:hAnsi="Gill Sans MT" w:cs="Arial"/>
          <w:color w:val="000000"/>
          <w:lang w:eastAsia="es-NI"/>
        </w:rPr>
        <w:t>El 84.1% de la población de mujeres entre los 15 y 49 años se realizaron la prueba de VIH durante la atención prenatal.</w:t>
      </w:r>
      <w:r w:rsidR="006D21D1" w:rsidRPr="000D0406">
        <w:rPr>
          <w:rFonts w:ascii="Gill Sans MT" w:hAnsi="Gill Sans MT" w:cs="Arial"/>
          <w:color w:val="000000"/>
          <w:vertAlign w:val="superscript"/>
          <w:lang w:eastAsia="es-NI"/>
        </w:rPr>
        <w:t>8</w:t>
      </w:r>
    </w:p>
    <w:p w:rsidR="00600DA2" w:rsidRPr="000D0406" w:rsidRDefault="00600DA2" w:rsidP="004218F4">
      <w:pPr>
        <w:spacing w:after="240" w:line="240" w:lineRule="auto"/>
        <w:jc w:val="left"/>
        <w:rPr>
          <w:rFonts w:ascii="Gill Sans MT" w:hAnsi="Gill Sans MT"/>
          <w:b/>
          <w:color w:val="000000"/>
          <w:sz w:val="22"/>
          <w:szCs w:val="22"/>
          <w:lang w:eastAsia="es-NI"/>
        </w:rPr>
      </w:pPr>
      <w:r w:rsidRPr="000D0406">
        <w:rPr>
          <w:rFonts w:ascii="Gill Sans MT" w:hAnsi="Gill Sans MT"/>
          <w:b/>
          <w:color w:val="000000"/>
          <w:sz w:val="22"/>
          <w:szCs w:val="22"/>
          <w:lang w:eastAsia="es-NI"/>
        </w:rPr>
        <w:t xml:space="preserve">COMPORTAMIENTO SEXUALES DE RIESGO:  </w:t>
      </w:r>
    </w:p>
    <w:p w:rsidR="00600DA2" w:rsidRPr="000D0406" w:rsidRDefault="00600DA2" w:rsidP="004218F4">
      <w:pPr>
        <w:pStyle w:val="Prrafodelista"/>
        <w:numPr>
          <w:ilvl w:val="0"/>
          <w:numId w:val="7"/>
        </w:numPr>
        <w:spacing w:after="240" w:line="240" w:lineRule="auto"/>
        <w:rPr>
          <w:rFonts w:ascii="Gill Sans MT" w:hAnsi="Gill Sans MT" w:cs="Arial"/>
          <w:color w:val="000000"/>
          <w:lang w:eastAsia="es-NI"/>
        </w:rPr>
      </w:pPr>
      <w:r w:rsidRPr="000D0406">
        <w:rPr>
          <w:rFonts w:ascii="Gill Sans MT" w:hAnsi="Gill Sans MT" w:cs="Arial"/>
          <w:color w:val="000000"/>
          <w:lang w:eastAsia="es-NI"/>
        </w:rPr>
        <w:t>El 1.3% de la población entre 15 a 49 años ha tenido relaciones sexuales con más de una pareja.</w:t>
      </w:r>
      <w:r w:rsidR="006D21D1" w:rsidRPr="000D0406">
        <w:rPr>
          <w:rFonts w:ascii="Gill Sans MT" w:hAnsi="Gill Sans MT" w:cs="Arial"/>
          <w:color w:val="000000"/>
          <w:vertAlign w:val="superscript"/>
          <w:lang w:eastAsia="es-NI"/>
        </w:rPr>
        <w:t>8</w:t>
      </w:r>
      <w:r w:rsidRPr="000D0406">
        <w:rPr>
          <w:rFonts w:ascii="Gill Sans MT" w:hAnsi="Gill Sans MT" w:cs="Arial"/>
          <w:color w:val="000000"/>
          <w:lang w:eastAsia="es-NI"/>
        </w:rPr>
        <w:t xml:space="preserve"> </w:t>
      </w:r>
    </w:p>
    <w:p w:rsidR="00600DA2" w:rsidRPr="000D0406" w:rsidRDefault="00600DA2" w:rsidP="004218F4">
      <w:pPr>
        <w:pStyle w:val="Prrafodelista"/>
        <w:numPr>
          <w:ilvl w:val="0"/>
          <w:numId w:val="7"/>
        </w:numPr>
        <w:spacing w:line="240" w:lineRule="auto"/>
        <w:rPr>
          <w:rFonts w:ascii="Gill Sans MT" w:hAnsi="Gill Sans MT" w:cs="Arial"/>
          <w:color w:val="000000"/>
          <w:lang w:eastAsia="es-NI"/>
        </w:rPr>
      </w:pPr>
      <w:r w:rsidRPr="000D0406">
        <w:rPr>
          <w:rFonts w:ascii="Gill Sans MT" w:hAnsi="Gill Sans MT" w:cs="Arial"/>
          <w:color w:val="000000"/>
          <w:lang w:eastAsia="es-NI"/>
        </w:rPr>
        <w:t>El 23.1% de la población entre 15 a 49 años reportó haber tenido más de una pareja sexual y haber usado un condón en su última relación sexual.</w:t>
      </w:r>
      <w:r w:rsidR="006D21D1" w:rsidRPr="000D0406">
        <w:rPr>
          <w:rFonts w:ascii="Gill Sans MT" w:hAnsi="Gill Sans MT" w:cs="Arial"/>
          <w:color w:val="000000"/>
          <w:vertAlign w:val="superscript"/>
          <w:lang w:eastAsia="es-NI"/>
        </w:rPr>
        <w:t>8</w:t>
      </w:r>
    </w:p>
    <w:p w:rsidR="0022690D" w:rsidRPr="000D0406" w:rsidRDefault="00600DA2" w:rsidP="004218F4">
      <w:pPr>
        <w:pStyle w:val="Prrafodelista"/>
        <w:numPr>
          <w:ilvl w:val="0"/>
          <w:numId w:val="7"/>
        </w:numPr>
        <w:spacing w:line="240" w:lineRule="auto"/>
        <w:rPr>
          <w:rFonts w:ascii="Gill Sans MT" w:hAnsi="Gill Sans MT" w:cs="Arial"/>
          <w:color w:val="000000"/>
          <w:lang w:eastAsia="es-NI"/>
        </w:rPr>
      </w:pPr>
      <w:r w:rsidRPr="000D0406">
        <w:rPr>
          <w:rFonts w:ascii="Gill Sans MT" w:hAnsi="Gill Sans MT" w:cs="Arial"/>
          <w:color w:val="000000"/>
          <w:lang w:eastAsia="es-NI"/>
        </w:rPr>
        <w:t>17.3% de la población entre 15 y 24 años sexualmente activo tuvo relaciones sexuales con una pareja con la que no están casados ni conviven (sexo ocasional).</w:t>
      </w:r>
      <w:r w:rsidR="006D21D1" w:rsidRPr="000D0406">
        <w:rPr>
          <w:rFonts w:ascii="Gill Sans MT" w:hAnsi="Gill Sans MT" w:cs="Arial"/>
          <w:color w:val="000000"/>
          <w:vertAlign w:val="superscript"/>
          <w:lang w:eastAsia="es-NI"/>
        </w:rPr>
        <w:t>8</w:t>
      </w:r>
      <w:r w:rsidRPr="000D0406">
        <w:rPr>
          <w:rFonts w:ascii="Gill Sans MT" w:hAnsi="Gill Sans MT" w:cs="Arial"/>
          <w:color w:val="000000"/>
          <w:lang w:eastAsia="es-NI"/>
        </w:rPr>
        <w:t xml:space="preserve"> </w:t>
      </w:r>
    </w:p>
    <w:p w:rsidR="004912A6" w:rsidRPr="000D0406" w:rsidRDefault="00600DA2" w:rsidP="004218F4">
      <w:pPr>
        <w:pStyle w:val="Prrafodelista"/>
        <w:numPr>
          <w:ilvl w:val="0"/>
          <w:numId w:val="7"/>
        </w:numPr>
        <w:spacing w:line="240" w:lineRule="auto"/>
        <w:rPr>
          <w:rFonts w:ascii="Gill Sans MT" w:hAnsi="Gill Sans MT" w:cs="Arial"/>
          <w:color w:val="000000"/>
          <w:lang w:eastAsia="es-NI"/>
        </w:rPr>
      </w:pPr>
      <w:r w:rsidRPr="000D0406">
        <w:rPr>
          <w:rFonts w:ascii="Gill Sans MT" w:hAnsi="Gill Sans MT" w:cs="Arial"/>
          <w:color w:val="000000"/>
          <w:lang w:eastAsia="es-NI"/>
        </w:rPr>
        <w:t>42.0% de la población entre 15 a 24 años reportó haber usado condón durante la última relación sexual con su paraje que no están casados ni conviven (sexo ocasional).</w:t>
      </w:r>
      <w:r w:rsidR="006D21D1" w:rsidRPr="000D0406">
        <w:rPr>
          <w:rFonts w:ascii="Gill Sans MT" w:hAnsi="Gill Sans MT"/>
          <w:color w:val="000000"/>
          <w:vertAlign w:val="superscript"/>
          <w:lang w:eastAsia="es-NI"/>
        </w:rPr>
        <w:t>8</w:t>
      </w:r>
    </w:p>
    <w:p w:rsidR="00F059AA" w:rsidRPr="000D0406" w:rsidRDefault="00F059AA" w:rsidP="00F059AA">
      <w:pPr>
        <w:spacing w:line="240" w:lineRule="auto"/>
        <w:rPr>
          <w:rFonts w:ascii="Gill Sans MT" w:hAnsi="Gill Sans MT"/>
          <w:color w:val="000000"/>
          <w:lang w:eastAsia="es-NI"/>
        </w:rPr>
      </w:pPr>
    </w:p>
    <w:p w:rsidR="005223D5" w:rsidRPr="000D0406" w:rsidRDefault="005223D5" w:rsidP="00F059AA">
      <w:pPr>
        <w:spacing w:line="240" w:lineRule="auto"/>
        <w:rPr>
          <w:rFonts w:ascii="Gill Sans MT" w:hAnsi="Gill Sans MT"/>
          <w:color w:val="000000"/>
          <w:lang w:eastAsia="es-NI"/>
        </w:rPr>
      </w:pPr>
    </w:p>
    <w:p w:rsidR="005223D5" w:rsidRPr="000D0406" w:rsidRDefault="005223D5"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FE6104" w:rsidRPr="000D0406" w:rsidRDefault="00FE6104" w:rsidP="00F059AA">
      <w:pPr>
        <w:spacing w:line="240" w:lineRule="auto"/>
        <w:rPr>
          <w:rFonts w:ascii="Gill Sans MT" w:hAnsi="Gill Sans MT"/>
          <w:color w:val="000000"/>
          <w:lang w:eastAsia="es-NI"/>
        </w:rPr>
      </w:pPr>
    </w:p>
    <w:p w:rsidR="00186489" w:rsidRPr="000D0406" w:rsidRDefault="004912A6" w:rsidP="006F548C">
      <w:pPr>
        <w:pStyle w:val="Ttulo1"/>
        <w:jc w:val="left"/>
        <w:rPr>
          <w:rFonts w:ascii="Gill Sans MT" w:hAnsi="Gill Sans MT"/>
          <w:b/>
          <w:sz w:val="22"/>
          <w:szCs w:val="20"/>
        </w:rPr>
      </w:pPr>
      <w:bookmarkStart w:id="10" w:name="_Toc13648678"/>
      <w:r w:rsidRPr="000D0406">
        <w:rPr>
          <w:rFonts w:ascii="Gill Sans MT" w:hAnsi="Gill Sans MT"/>
          <w:b/>
          <w:sz w:val="28"/>
          <w:szCs w:val="20"/>
        </w:rPr>
        <w:lastRenderedPageBreak/>
        <w:t xml:space="preserve">III. </w:t>
      </w:r>
      <w:r w:rsidR="00CF3590" w:rsidRPr="000D0406">
        <w:rPr>
          <w:rFonts w:ascii="Gill Sans MT" w:hAnsi="Gill Sans MT"/>
          <w:b/>
          <w:sz w:val="28"/>
          <w:szCs w:val="20"/>
        </w:rPr>
        <w:t>JUSTIFICACIÓN</w:t>
      </w:r>
      <w:bookmarkEnd w:id="10"/>
      <w:r w:rsidR="00CF3590" w:rsidRPr="000D0406">
        <w:rPr>
          <w:rFonts w:ascii="Gill Sans MT" w:hAnsi="Gill Sans MT"/>
          <w:b/>
          <w:sz w:val="28"/>
          <w:szCs w:val="20"/>
        </w:rPr>
        <w:t xml:space="preserve"> </w:t>
      </w:r>
    </w:p>
    <w:p w:rsidR="00051B63" w:rsidRPr="000D0406" w:rsidRDefault="00051B63" w:rsidP="004218F4">
      <w:pPr>
        <w:spacing w:line="240" w:lineRule="auto"/>
        <w:jc w:val="left"/>
        <w:rPr>
          <w:rFonts w:ascii="Gill Sans MT" w:hAnsi="Gill Sans MT"/>
          <w:b/>
          <w:sz w:val="20"/>
        </w:rPr>
      </w:pPr>
      <w:r w:rsidRPr="000D0406">
        <w:rPr>
          <w:rFonts w:ascii="Gill Sans MT" w:hAnsi="Gill Sans MT"/>
          <w:b/>
          <w:sz w:val="22"/>
        </w:rPr>
        <w:t>¿Por qué necesitamos hacer este tipo de investigaciones?</w:t>
      </w:r>
    </w:p>
    <w:p w:rsidR="00F059AA" w:rsidRPr="000D0406" w:rsidRDefault="00F059AA" w:rsidP="00F059AA">
      <w:pPr>
        <w:pStyle w:val="Sinespaciado"/>
        <w:jc w:val="left"/>
        <w:rPr>
          <w:rFonts w:ascii="Gill Sans MT" w:hAnsi="Gill Sans MT"/>
          <w:sz w:val="22"/>
        </w:rPr>
      </w:pPr>
      <w:r w:rsidRPr="000D0406">
        <w:rPr>
          <w:rFonts w:ascii="Gill Sans MT" w:eastAsia="Gill Sans MT" w:hAnsi="Gill Sans MT"/>
          <w:sz w:val="22"/>
        </w:rPr>
        <w:t xml:space="preserve">En El Salvador no se cuenta con un estudio científico sobre temas de interés para PC como lo son las DSS de VIH. </w:t>
      </w:r>
      <w:r w:rsidRPr="000D0406">
        <w:rPr>
          <w:rFonts w:ascii="Gill Sans MT" w:hAnsi="Gill Sans MT"/>
          <w:sz w:val="22"/>
        </w:rPr>
        <w:t xml:space="preserve">Los líderes de ONG que trabajan con PC requieren de conocimientos y herramientas adecuadas para utilizar el modelo de los DSS en el análisis de la epidemia de VIH en PT en El Salvador. </w:t>
      </w:r>
    </w:p>
    <w:p w:rsidR="00F059AA" w:rsidRPr="000D0406" w:rsidRDefault="00F059AA" w:rsidP="00F059AA">
      <w:pPr>
        <w:pStyle w:val="Sinespaciado"/>
        <w:jc w:val="left"/>
        <w:rPr>
          <w:rFonts w:ascii="Gill Sans MT" w:hAnsi="Gill Sans MT"/>
          <w:sz w:val="22"/>
        </w:rPr>
      </w:pPr>
    </w:p>
    <w:p w:rsidR="00F059AA" w:rsidRPr="000D0406" w:rsidRDefault="00F059AA" w:rsidP="00F059AA">
      <w:pPr>
        <w:pStyle w:val="Sinespaciado"/>
        <w:jc w:val="left"/>
        <w:rPr>
          <w:rFonts w:ascii="Gill Sans MT" w:eastAsia="Gill Sans MT" w:hAnsi="Gill Sans MT"/>
          <w:sz w:val="22"/>
        </w:rPr>
      </w:pPr>
      <w:r w:rsidRPr="000D0406">
        <w:rPr>
          <w:rFonts w:ascii="Gill Sans MT" w:hAnsi="Gill Sans MT"/>
          <w:sz w:val="22"/>
        </w:rPr>
        <w:t xml:space="preserve">La aplicación de esta herramienta permitió </w:t>
      </w:r>
      <w:r w:rsidRPr="000D0406">
        <w:rPr>
          <w:rFonts w:ascii="Gill Sans MT" w:eastAsia="Gill Sans MT" w:hAnsi="Gill Sans MT"/>
          <w:sz w:val="22"/>
        </w:rPr>
        <w:t>analizar las inequidades sociales que compromete la salud de las PT, sistematizar el conocimiento de la epidemia de VIH y actualizar la información basada en evidencia y contar con un esbozo de lo que podría ser el plan de acción enfocado en las brechas identificado en este grupo de población.</w:t>
      </w:r>
    </w:p>
    <w:p w:rsidR="00F059AA" w:rsidRPr="000D0406" w:rsidRDefault="00F059AA" w:rsidP="004218F4">
      <w:pPr>
        <w:spacing w:line="240" w:lineRule="auto"/>
        <w:jc w:val="left"/>
        <w:rPr>
          <w:rFonts w:ascii="Gill Sans MT" w:hAnsi="Gill Sans MT"/>
          <w:b/>
          <w:sz w:val="12"/>
        </w:rPr>
      </w:pP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¿Para qué servirá este estudio?</w:t>
      </w:r>
    </w:p>
    <w:p w:rsidR="0092284A" w:rsidRPr="000D0406" w:rsidRDefault="0092284A" w:rsidP="0092284A">
      <w:pPr>
        <w:pStyle w:val="Sinespaciado"/>
        <w:spacing w:after="240"/>
        <w:jc w:val="left"/>
        <w:rPr>
          <w:rFonts w:ascii="Gill Sans MT" w:eastAsia="Gill Sans MT" w:hAnsi="Gill Sans MT"/>
          <w:sz w:val="22"/>
        </w:rPr>
      </w:pPr>
      <w:r w:rsidRPr="000D0406">
        <w:rPr>
          <w:rFonts w:ascii="Gill Sans MT" w:eastAsia="Gill Sans MT" w:hAnsi="Gill Sans MT"/>
          <w:sz w:val="22"/>
        </w:rPr>
        <w:t xml:space="preserve">Este estudio servirá para identificar, sistematizar y analizar la información secundaria existente basada en evidencia sobre factores favorecedores y limitantes que afectan la salud de las PT en los seis niveles de DSS. </w:t>
      </w:r>
    </w:p>
    <w:p w:rsidR="00051B63" w:rsidRPr="000D0406" w:rsidRDefault="0092284A" w:rsidP="0092284A">
      <w:pPr>
        <w:pStyle w:val="Sinespaciado"/>
        <w:spacing w:after="240"/>
        <w:jc w:val="left"/>
        <w:rPr>
          <w:rFonts w:ascii="Gill Sans MT" w:eastAsia="Gill Sans MT" w:hAnsi="Gill Sans MT"/>
          <w:color w:val="000000"/>
          <w:sz w:val="22"/>
        </w:rPr>
      </w:pPr>
      <w:r w:rsidRPr="000D0406">
        <w:rPr>
          <w:rFonts w:ascii="Gill Sans MT" w:eastAsia="Gill Sans MT" w:hAnsi="Gill Sans MT"/>
          <w:sz w:val="22"/>
        </w:rPr>
        <w:t xml:space="preserve">Los resultados y recomendaciones que se generen permitirán diseñar un plan que este enfocado en las inequidades sociales que comprometen la salud de las PT y de esta manera hacer incidencia política ante las instituciones públicas y privadas, misma que servirán para generar nuevas investigaciones basados en </w:t>
      </w:r>
      <w:r w:rsidRPr="000D0406">
        <w:rPr>
          <w:rFonts w:ascii="Gill Sans MT" w:eastAsia="Gill Sans MT" w:hAnsi="Gill Sans MT"/>
          <w:color w:val="000000"/>
          <w:sz w:val="22"/>
        </w:rPr>
        <w:t>los resultados actuales sobre la situación de VIH en PT de El Salvador.</w:t>
      </w: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Relevancia social</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¿A quién beneficia?</w:t>
      </w:r>
      <w:r w:rsidRPr="000D0406">
        <w:rPr>
          <w:rFonts w:ascii="Gill Sans MT" w:hAnsi="Gill Sans MT"/>
          <w:sz w:val="22"/>
        </w:rPr>
        <w:t xml:space="preserve"> A las integrantes de las ONG de </w:t>
      </w:r>
      <w:r w:rsidR="0092284A" w:rsidRPr="000D0406">
        <w:rPr>
          <w:rFonts w:ascii="Gill Sans MT" w:hAnsi="Gill Sans MT"/>
          <w:sz w:val="22"/>
        </w:rPr>
        <w:t>P</w:t>
      </w:r>
      <w:r w:rsidRPr="000D0406">
        <w:rPr>
          <w:rFonts w:ascii="Gill Sans MT" w:hAnsi="Gill Sans MT"/>
          <w:sz w:val="22"/>
        </w:rPr>
        <w:t>T, a los tomadores de decisiones en el órgano legislativo, ejecutivo y judicial, así como también a diversas instituciones públicas y privadas, y a la cooperación internacional.</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¿De qué modo?</w:t>
      </w:r>
      <w:r w:rsidRPr="000D0406">
        <w:rPr>
          <w:rFonts w:ascii="Gill Sans MT" w:hAnsi="Gill Sans MT"/>
          <w:sz w:val="22"/>
        </w:rPr>
        <w:t xml:space="preserve"> Apropiando a las integrantes y lideresas de las ONG de </w:t>
      </w:r>
      <w:r w:rsidR="0092284A" w:rsidRPr="000D0406">
        <w:rPr>
          <w:rFonts w:ascii="Gill Sans MT" w:hAnsi="Gill Sans MT"/>
          <w:sz w:val="22"/>
        </w:rPr>
        <w:t>P</w:t>
      </w:r>
      <w:r w:rsidRPr="000D0406">
        <w:rPr>
          <w:rFonts w:ascii="Gill Sans MT" w:hAnsi="Gill Sans MT"/>
          <w:sz w:val="22"/>
        </w:rPr>
        <w:t>T de una metodología que incluye la localización, consolidación, síntesis y uso de la información estratégica relacionado a los DSS de VIH y de esta manera poder tener una participación efectiva en la respuesta nacional al VIH. Además, permitirá elaborar propuestas de financiamiento con evidencias.</w:t>
      </w: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Implicaciones prácticas</w:t>
      </w:r>
    </w:p>
    <w:p w:rsidR="00051B63" w:rsidRPr="000D0406" w:rsidRDefault="00051B63" w:rsidP="004218F4">
      <w:pPr>
        <w:spacing w:line="240" w:lineRule="auto"/>
        <w:jc w:val="left"/>
        <w:rPr>
          <w:rFonts w:ascii="Gill Sans MT" w:hAnsi="Gill Sans MT"/>
          <w:sz w:val="22"/>
        </w:rPr>
      </w:pPr>
      <w:r w:rsidRPr="000D0406">
        <w:rPr>
          <w:rFonts w:ascii="Gill Sans MT" w:hAnsi="Gill Sans MT"/>
          <w:sz w:val="22"/>
        </w:rPr>
        <w:t xml:space="preserve">Formar un grupo de lideresas de </w:t>
      </w:r>
      <w:r w:rsidR="0092284A" w:rsidRPr="000D0406">
        <w:rPr>
          <w:rFonts w:ascii="Gill Sans MT" w:hAnsi="Gill Sans MT"/>
          <w:sz w:val="22"/>
        </w:rPr>
        <w:t>P</w:t>
      </w:r>
      <w:r w:rsidRPr="000D0406">
        <w:rPr>
          <w:rFonts w:ascii="Gill Sans MT" w:hAnsi="Gill Sans MT"/>
          <w:sz w:val="22"/>
        </w:rPr>
        <w:t>T en la metodología de análisis de los DSS para el análisis de información existente y de esta manera tener una mayor apropiación de esta.</w:t>
      </w:r>
    </w:p>
    <w:p w:rsidR="00051B63" w:rsidRPr="000D0406" w:rsidRDefault="00051B63" w:rsidP="004218F4">
      <w:pPr>
        <w:spacing w:line="240" w:lineRule="auto"/>
        <w:jc w:val="left"/>
        <w:rPr>
          <w:rFonts w:ascii="Gill Sans MT" w:hAnsi="Gill Sans MT"/>
          <w:sz w:val="22"/>
        </w:rPr>
      </w:pPr>
      <w:r w:rsidRPr="000D0406">
        <w:rPr>
          <w:rFonts w:ascii="Gill Sans MT" w:hAnsi="Gill Sans MT"/>
          <w:sz w:val="22"/>
        </w:rPr>
        <w:t xml:space="preserve">Cerrar brechas de conocimiento sobre la epidemia de VIH en </w:t>
      </w:r>
      <w:r w:rsidR="0092284A" w:rsidRPr="000D0406">
        <w:rPr>
          <w:rFonts w:ascii="Gill Sans MT" w:hAnsi="Gill Sans MT"/>
          <w:sz w:val="22"/>
        </w:rPr>
        <w:t>P</w:t>
      </w:r>
      <w:r w:rsidRPr="000D0406">
        <w:rPr>
          <w:rFonts w:ascii="Gill Sans MT" w:hAnsi="Gill Sans MT"/>
          <w:sz w:val="22"/>
        </w:rPr>
        <w:t>T identificadas a través de los estudios de DSS.</w:t>
      </w:r>
    </w:p>
    <w:p w:rsidR="00051B63" w:rsidRPr="000D0406" w:rsidRDefault="00051B63" w:rsidP="004218F4">
      <w:pPr>
        <w:spacing w:line="240" w:lineRule="auto"/>
        <w:jc w:val="left"/>
        <w:rPr>
          <w:rFonts w:ascii="Gill Sans MT" w:hAnsi="Gill Sans MT"/>
          <w:sz w:val="22"/>
        </w:rPr>
      </w:pPr>
      <w:r w:rsidRPr="000D0406">
        <w:rPr>
          <w:rFonts w:ascii="Gill Sans MT" w:hAnsi="Gill Sans MT"/>
          <w:sz w:val="22"/>
        </w:rPr>
        <w:t>Pre-requisito para identificar temas a priorizar que permitir</w:t>
      </w:r>
      <w:r w:rsidR="0092284A" w:rsidRPr="000D0406">
        <w:rPr>
          <w:rFonts w:ascii="Gill Sans MT" w:hAnsi="Gill Sans MT"/>
          <w:sz w:val="22"/>
        </w:rPr>
        <w:t>á</w:t>
      </w:r>
      <w:r w:rsidRPr="000D0406">
        <w:rPr>
          <w:rFonts w:ascii="Gill Sans MT" w:hAnsi="Gill Sans MT"/>
          <w:sz w:val="22"/>
        </w:rPr>
        <w:t xml:space="preserve"> contar con financiamiento para profundizar en temas de investigación y en planes de acción para reducción de brechas en los DSS.</w:t>
      </w:r>
    </w:p>
    <w:p w:rsidR="00051B63" w:rsidRPr="000D0406" w:rsidRDefault="00051B63" w:rsidP="004218F4">
      <w:pPr>
        <w:spacing w:line="240" w:lineRule="auto"/>
        <w:jc w:val="left"/>
        <w:rPr>
          <w:rFonts w:ascii="Gill Sans MT" w:hAnsi="Gill Sans MT"/>
          <w:sz w:val="22"/>
        </w:rPr>
      </w:pPr>
      <w:r w:rsidRPr="000D0406">
        <w:rPr>
          <w:rFonts w:ascii="Gill Sans MT" w:hAnsi="Gill Sans MT"/>
          <w:sz w:val="22"/>
        </w:rPr>
        <w:t xml:space="preserve">Cada organización tendrá información actualizada basada en evidencias sobre los DSS de VIH que favorecen o limitan a las </w:t>
      </w:r>
      <w:r w:rsidR="0092284A" w:rsidRPr="000D0406">
        <w:rPr>
          <w:rFonts w:ascii="Gill Sans MT" w:hAnsi="Gill Sans MT"/>
          <w:sz w:val="22"/>
        </w:rPr>
        <w:t>P</w:t>
      </w:r>
      <w:r w:rsidRPr="000D0406">
        <w:rPr>
          <w:rFonts w:ascii="Gill Sans MT" w:hAnsi="Gill Sans MT"/>
          <w:sz w:val="22"/>
        </w:rPr>
        <w:t>T.</w:t>
      </w: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 xml:space="preserve">Utilidad metodológica </w:t>
      </w:r>
    </w:p>
    <w:p w:rsidR="00051B63" w:rsidRPr="000D0406" w:rsidRDefault="00051B63" w:rsidP="004218F4">
      <w:pPr>
        <w:spacing w:line="240" w:lineRule="auto"/>
        <w:jc w:val="left"/>
        <w:rPr>
          <w:rFonts w:ascii="Gill Sans MT" w:hAnsi="Gill Sans MT"/>
          <w:sz w:val="22"/>
        </w:rPr>
      </w:pPr>
      <w:r w:rsidRPr="000D0406">
        <w:rPr>
          <w:rFonts w:ascii="Gill Sans MT" w:hAnsi="Gill Sans MT"/>
          <w:sz w:val="22"/>
        </w:rPr>
        <w:t xml:space="preserve">Las integrantes de la alianza de organizaciones de </w:t>
      </w:r>
      <w:r w:rsidR="0092284A" w:rsidRPr="000D0406">
        <w:rPr>
          <w:rFonts w:ascii="Gill Sans MT" w:hAnsi="Gill Sans MT"/>
          <w:sz w:val="22"/>
        </w:rPr>
        <w:t>P</w:t>
      </w:r>
      <w:r w:rsidRPr="000D0406">
        <w:rPr>
          <w:rFonts w:ascii="Gill Sans MT" w:hAnsi="Gill Sans MT"/>
          <w:sz w:val="22"/>
        </w:rPr>
        <w:t>T se apropiar</w:t>
      </w:r>
      <w:r w:rsidR="0092284A" w:rsidRPr="000D0406">
        <w:rPr>
          <w:rFonts w:ascii="Gill Sans MT" w:hAnsi="Gill Sans MT"/>
          <w:sz w:val="22"/>
        </w:rPr>
        <w:t>o</w:t>
      </w:r>
      <w:r w:rsidRPr="000D0406">
        <w:rPr>
          <w:rFonts w:ascii="Gill Sans MT" w:hAnsi="Gill Sans MT"/>
          <w:sz w:val="22"/>
        </w:rPr>
        <w:t>n de una metodología adaptada a su contexto social, costo efectivo, creación de capacidades de investigación aplicada en VIH y con potencial de replicabilidad.</w:t>
      </w:r>
    </w:p>
    <w:p w:rsidR="004D04C3" w:rsidRPr="000D0406" w:rsidRDefault="004D04C3" w:rsidP="004D04C3">
      <w:pPr>
        <w:spacing w:line="276" w:lineRule="auto"/>
        <w:jc w:val="left"/>
        <w:rPr>
          <w:rFonts w:ascii="Gill Sans MT" w:hAnsi="Gill Sans MT"/>
          <w:sz w:val="22"/>
        </w:rPr>
      </w:pPr>
    </w:p>
    <w:p w:rsidR="004218F4" w:rsidRPr="000D0406" w:rsidRDefault="004218F4" w:rsidP="004D04C3">
      <w:pPr>
        <w:spacing w:line="276" w:lineRule="auto"/>
        <w:jc w:val="left"/>
        <w:rPr>
          <w:rFonts w:ascii="Gill Sans MT" w:hAnsi="Gill Sans MT"/>
          <w:sz w:val="22"/>
        </w:rPr>
      </w:pPr>
    </w:p>
    <w:p w:rsidR="004218F4" w:rsidRPr="000D0406" w:rsidRDefault="004218F4" w:rsidP="004D04C3">
      <w:pPr>
        <w:spacing w:line="276" w:lineRule="auto"/>
        <w:jc w:val="left"/>
        <w:rPr>
          <w:rFonts w:ascii="Gill Sans MT" w:hAnsi="Gill Sans MT"/>
          <w:sz w:val="22"/>
        </w:rPr>
      </w:pPr>
    </w:p>
    <w:p w:rsidR="00186489" w:rsidRPr="000D0406" w:rsidRDefault="00051B63" w:rsidP="006F548C">
      <w:pPr>
        <w:pStyle w:val="Ttulo1"/>
        <w:jc w:val="left"/>
        <w:rPr>
          <w:rFonts w:ascii="Gill Sans MT" w:hAnsi="Gill Sans MT"/>
          <w:b/>
          <w:sz w:val="28"/>
          <w:szCs w:val="20"/>
        </w:rPr>
      </w:pPr>
      <w:bookmarkStart w:id="11" w:name="_Toc13648679"/>
      <w:r w:rsidRPr="000D0406">
        <w:rPr>
          <w:rFonts w:ascii="Gill Sans MT" w:hAnsi="Gill Sans MT"/>
          <w:b/>
          <w:sz w:val="28"/>
          <w:szCs w:val="20"/>
        </w:rPr>
        <w:lastRenderedPageBreak/>
        <w:t xml:space="preserve">IV </w:t>
      </w:r>
      <w:r w:rsidR="00CF3590" w:rsidRPr="000D0406">
        <w:rPr>
          <w:rFonts w:ascii="Gill Sans MT" w:hAnsi="Gill Sans MT"/>
          <w:b/>
          <w:sz w:val="28"/>
          <w:szCs w:val="20"/>
        </w:rPr>
        <w:t>MARCO REFERENCIAL</w:t>
      </w:r>
      <w:bookmarkEnd w:id="11"/>
    </w:p>
    <w:p w:rsidR="000945B4" w:rsidRPr="000945B4" w:rsidRDefault="000945B4" w:rsidP="004218F4">
      <w:pPr>
        <w:spacing w:line="240" w:lineRule="auto"/>
        <w:jc w:val="left"/>
        <w:rPr>
          <w:rFonts w:ascii="Gill Sans MT" w:hAnsi="Gill Sans MT"/>
          <w:sz w:val="22"/>
        </w:rPr>
      </w:pPr>
      <w:r w:rsidRPr="000D0406">
        <w:rPr>
          <w:rFonts w:ascii="Gill Sans MT" w:hAnsi="Gill Sans MT"/>
          <w:sz w:val="22"/>
        </w:rPr>
        <w:t>Los DSS son definidos como: “Conjunto de factores personales, sociales, políticos y ambientales que determinan el estado de salud de los individuos y l</w:t>
      </w:r>
      <w:r w:rsidRPr="000945B4">
        <w:rPr>
          <w:rFonts w:ascii="Gill Sans MT" w:hAnsi="Gill Sans MT"/>
          <w:sz w:val="22"/>
        </w:rPr>
        <w:t>as poblaciones”. Glosario, OMS 1998. Los DSS son las condiciones sociales en las cuales nacen, crecen viven y trabajan las personas, incluyendo tanto las características específicas del contexto social que inciden en la salud, como las vías por las cuales estas condiciones sociales se traducen en efectos en la salud en su sentido más amplio. Ello abarca las experiencias de los primeros años, la educación, la situación económica, el empleo y el trabajo digno, la vivienda y el medio ambiente, y sistemas eficaces de prevención y tratamiento de los problemas de salud.</w:t>
      </w:r>
      <w:r>
        <w:rPr>
          <w:rStyle w:val="Refdenotaalfinal"/>
          <w:rFonts w:ascii="Gill Sans MT" w:hAnsi="Gill Sans MT"/>
          <w:sz w:val="22"/>
        </w:rPr>
        <w:endnoteReference w:id="9"/>
      </w:r>
      <w:r w:rsidR="00F609B1">
        <w:rPr>
          <w:rFonts w:ascii="Gill Sans MT" w:hAnsi="Gill Sans MT"/>
          <w:sz w:val="22"/>
        </w:rPr>
        <w:t xml:space="preserve"> </w:t>
      </w:r>
      <w:r w:rsidRPr="000945B4">
        <w:rPr>
          <w:rFonts w:ascii="Gill Sans MT" w:hAnsi="Gill Sans MT"/>
          <w:sz w:val="22"/>
        </w:rPr>
        <w:t>(</w:t>
      </w:r>
      <w:r w:rsidRPr="00770F12">
        <w:rPr>
          <w:rFonts w:ascii="Gill Sans MT" w:hAnsi="Gill Sans MT"/>
          <w:sz w:val="22"/>
        </w:rPr>
        <w:t>Ilustración 1. Modelo de DSS).</w:t>
      </w:r>
    </w:p>
    <w:p w:rsidR="000945B4" w:rsidRPr="000D0406" w:rsidRDefault="000945B4" w:rsidP="004218F4">
      <w:pPr>
        <w:spacing w:line="240" w:lineRule="auto"/>
        <w:jc w:val="left"/>
        <w:rPr>
          <w:rFonts w:ascii="Gill Sans MT" w:hAnsi="Gill Sans MT"/>
          <w:sz w:val="22"/>
        </w:rPr>
      </w:pPr>
      <w:r w:rsidRPr="000945B4">
        <w:rPr>
          <w:rFonts w:ascii="Gill Sans MT" w:hAnsi="Gill Sans MT"/>
          <w:sz w:val="22"/>
        </w:rPr>
        <w:t xml:space="preserve">Esas circunstancias son el resultado de la inequidad en el poder, dinero y los recursos a nivel mundial, nacional y </w:t>
      </w:r>
      <w:r w:rsidRPr="000D0406">
        <w:rPr>
          <w:rFonts w:ascii="Gill Sans MT" w:hAnsi="Gill Sans MT"/>
          <w:sz w:val="22"/>
        </w:rPr>
        <w:t>local, que depende a su vez de las políticas adoptadas. Los DSS explican la mayor parte de las inequidades sanitarias de las diferencias injustas y evitables observadas en y entre los países en lo que respecta a la situación sanitaria.</w:t>
      </w:r>
      <w:r w:rsidR="006D21D1" w:rsidRPr="000D0406">
        <w:rPr>
          <w:rFonts w:ascii="Gill Sans MT" w:hAnsi="Gill Sans MT"/>
          <w:sz w:val="22"/>
          <w:vertAlign w:val="superscript"/>
        </w:rPr>
        <w:t>9</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 xml:space="preserve">Uno de los principales principios éticos que han guiado a la Comisión en la elaboración del modelo ha sido el concepto de equidad en salud; mientras que la Declaración Universal de los derechos humanos ha servido de marco para la movilización social y política hacia la igualdad en salud. Se reafirma el “derecho de las personas al grado máximo de salud posible” y se define la equidad en salud como “la ausencia de diferencias de salud injustas y evitables entre grupos o poblaciones definidos socialmente, económicamente, demográficamente y/o geográficamente.” </w:t>
      </w:r>
      <w:r w:rsidRPr="000D0406">
        <w:rPr>
          <w:rStyle w:val="Refdenotaalfinal"/>
          <w:rFonts w:ascii="Gill Sans MT" w:hAnsi="Gill Sans MT"/>
          <w:sz w:val="22"/>
        </w:rPr>
        <w:endnoteReference w:id="10"/>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 xml:space="preserve">Los DSS van a afectar la salud, en mayor o menor grado, dependiendo de la posición social, puesto que los individuos según su posición social tendrán diferentes exposiciones ante las condiciones que pueden o no perjudicar su salud. Por tanto, presentarán diferente vulnerabilidad, la cual determinará consecuencias ante los daños a la salud, incluyendo las económicas y sociales. </w:t>
      </w:r>
      <w:r w:rsidRPr="000D0406">
        <w:rPr>
          <w:rStyle w:val="Refdenotaalfinal"/>
          <w:rFonts w:ascii="Gill Sans MT" w:hAnsi="Gill Sans MT"/>
          <w:sz w:val="22"/>
        </w:rPr>
        <w:endnoteReference w:id="11"/>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Este modelo fue asumido en la Declaración Política de Río sobre DSS, el 21 de octubre de 2011, por los Jefes de Estado, ministros y representantes de gobiernos, invitados por la OMS. Delegaciones de 125 países miembros asistieron a la Conferencia Mundial en Río de Janeiro, Brasil.</w:t>
      </w:r>
      <w:r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Algunos aspectos de la Declaración Política de Río indican:</w:t>
      </w:r>
      <w:r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Se entiende que la equidad sanitaria es una responsabilidad compartida que exige que todos los sectores gubernamentales, todos los segmentos de la sociedad y todos los miembros de la comunidad internacional se comprometan con un principio a escala mundial: “todos por la equidad” y “salud para todos”. Las inequidades en materia de salud se deben a las condiciones de la sociedad en la que una persona nace, crece, vive, trabaja y envejece; esas condiciones se conocen como determinantes sociales de la salud. Ello abarca las experiencias de los primeros años, la educación, la situación económica, el empleo y el trabajo digno, la vivienda y el medio ambiente, y sistemas eficaces de prevención y tratamiento de los problemas de salud.</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Se está convencido de que, para actuar sobre esos determinantes, tanto en el caso de grupos vulnerables como en el de toda la población, es esencial conseguir una sociedad integradora, equitativa, económicamente productiva y sana. Hay que considerar que la salud y el bienestar de la población son características fundamentales de lo que constituye una sociedad del siglo XXI exitoso, integrado y justo, es coherente con el compromiso a favor de los derechos humanos en el ámbito nacional e internacional.</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Se sabe que el mundo, las personas socialmente desfavorecidas tienen menos acceso a los recursos sanitarios básicos y al sistema de salud en su conjunto. Esto se hace más crítico en los grupos más vulnerables siendo la mayor parte de los problemas de salud atribuibles a las condiciones socio - económicas de las personas.</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Sin embargo, en las políticas de salud han predominado las soluciones centradas en el tratamiento de las enfermedades, sin incorporar adecuadamente intervenciones sobre las causas que originan los problemas de salud, siendo una de estas acciones donde se debe de incidir el entorno social.</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lastRenderedPageBreak/>
        <w:t>Como resultado de ello, las afectaciones en la salud de las poblaciones vulnerables se han mantenido con aumento en las inequidades en salud y atención sanitaria y los resultados obtenidos con intervenciones en salud centradas en lo curativo han sido insuficientes y no permitirán alcanzar las metas de salud de los Objetivos de Desarrollo Sostenible (ODS).</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En muchos países las estrategias de atención en salud han estado orientadas específicamente al tratamiento de las enfermedades, desviándose de la atención de las determinantes que originan los problemas de salud, lo cual ha contribuido a que estas enfermedades vayan en aumento creando desigualdades en la atención a las personas en situación de vulnerabilidad.</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Muchas de la determinante que originan los problemas de salud nacen en el entorno social y se ven agravadas por la falta de infraestructura social, sanitaria y de apoyo para la atención de las afectaciones de las poblaciones vulnerables haciendo más grandes las brechas para alcanzar las metas en salud pública de las agendas nacionales, regionales y globales.</w:t>
      </w:r>
      <w:r w:rsidR="00B5001B" w:rsidRPr="000D0406">
        <w:rPr>
          <w:rFonts w:ascii="Gill Sans MT" w:hAnsi="Gill Sans MT"/>
          <w:sz w:val="22"/>
          <w:vertAlign w:val="superscript"/>
        </w:rPr>
        <w:t>11</w:t>
      </w:r>
    </w:p>
    <w:p w:rsidR="000945B4" w:rsidRPr="000D0406" w:rsidRDefault="000945B4" w:rsidP="004218F4">
      <w:pPr>
        <w:spacing w:line="240" w:lineRule="auto"/>
        <w:jc w:val="left"/>
        <w:rPr>
          <w:rFonts w:ascii="Gill Sans MT" w:hAnsi="Gill Sans MT"/>
          <w:sz w:val="22"/>
        </w:rPr>
      </w:pPr>
      <w:r w:rsidRPr="000D0406">
        <w:rPr>
          <w:rFonts w:ascii="Gill Sans MT" w:hAnsi="Gill Sans MT"/>
          <w:sz w:val="22"/>
        </w:rPr>
        <w:t>Para efectos de este estudio y análisis tendrá como marco referencial elementos como: 1) el Modelo de los DSS; 2) los hallazgos y antecedentes sobre la situación del VIH/sida en la HSH mundial, regional y nacional; 3) así como de la experiencia de los participantes, quienes, además, son quienes conocen de cerca la situación de inequidad que enfrentan la PC ante la epidemia del VIH/sida.</w:t>
      </w:r>
      <w:r w:rsidR="00B5001B" w:rsidRPr="000D0406">
        <w:rPr>
          <w:rFonts w:ascii="Gill Sans MT" w:hAnsi="Gill Sans MT"/>
          <w:sz w:val="22"/>
          <w:vertAlign w:val="superscript"/>
        </w:rPr>
        <w:t>11</w:t>
      </w:r>
    </w:p>
    <w:p w:rsidR="00051B63" w:rsidRPr="000D0406" w:rsidRDefault="00051B63" w:rsidP="004218F4">
      <w:pPr>
        <w:spacing w:line="240" w:lineRule="auto"/>
        <w:jc w:val="left"/>
        <w:rPr>
          <w:rFonts w:ascii="Gill Sans MT" w:hAnsi="Gill Sans MT"/>
          <w:sz w:val="22"/>
          <w:vertAlign w:val="superscript"/>
        </w:rPr>
      </w:pPr>
      <w:r w:rsidRPr="000D0406">
        <w:rPr>
          <w:rFonts w:ascii="Gill Sans MT" w:hAnsi="Gill Sans MT"/>
          <w:sz w:val="22"/>
        </w:rPr>
        <w:t xml:space="preserve">La participación de la alianza de ONG de </w:t>
      </w:r>
      <w:r w:rsidR="000C1545" w:rsidRPr="000D0406">
        <w:rPr>
          <w:rFonts w:ascii="Gill Sans MT" w:hAnsi="Gill Sans MT"/>
          <w:sz w:val="22"/>
        </w:rPr>
        <w:t>P</w:t>
      </w:r>
      <w:r w:rsidRPr="000D0406">
        <w:rPr>
          <w:rFonts w:ascii="Gill Sans MT" w:hAnsi="Gill Sans MT"/>
          <w:sz w:val="22"/>
        </w:rPr>
        <w:t xml:space="preserve">T en este estudio dará la oportunidad de crecer como organizaciones, para visibilizarnos antes las instituciones públicas y privadas y ante nuestros pares y de esta manera optimizar el trabajo, sostener el apoyo recibido por los organismos de cooperación, así como para incidir en todos los sectores nacionales en relación al cumplimiento de las normativas en lo que respecta a derechos humanos e incidir de forma positiva en los cambios de comportamiento de </w:t>
      </w:r>
      <w:r w:rsidR="00CB602E" w:rsidRPr="000D0406">
        <w:rPr>
          <w:rFonts w:ascii="Gill Sans MT" w:hAnsi="Gill Sans MT"/>
          <w:sz w:val="22"/>
        </w:rPr>
        <w:t>PT</w:t>
      </w:r>
      <w:r w:rsidRPr="000D0406">
        <w:rPr>
          <w:rFonts w:ascii="Gill Sans MT" w:hAnsi="Gill Sans MT"/>
          <w:sz w:val="22"/>
        </w:rPr>
        <w:t>.</w:t>
      </w:r>
      <w:r w:rsidR="00B5001B" w:rsidRPr="000D0406">
        <w:rPr>
          <w:rFonts w:ascii="Gill Sans MT" w:hAnsi="Gill Sans MT"/>
          <w:sz w:val="22"/>
          <w:vertAlign w:val="superscript"/>
        </w:rPr>
        <w:t>11</w:t>
      </w: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4C3C25" w:rsidRPr="000D0406" w:rsidRDefault="004C3C25" w:rsidP="004218F4">
      <w:pPr>
        <w:spacing w:line="240" w:lineRule="auto"/>
        <w:jc w:val="left"/>
        <w:rPr>
          <w:rFonts w:ascii="Gill Sans MT" w:hAnsi="Gill Sans MT"/>
          <w:sz w:val="22"/>
        </w:rPr>
      </w:pPr>
    </w:p>
    <w:p w:rsidR="00186489" w:rsidRPr="000D0406" w:rsidRDefault="00051B63" w:rsidP="006F548C">
      <w:pPr>
        <w:pStyle w:val="Ttulo1"/>
        <w:jc w:val="left"/>
        <w:rPr>
          <w:rFonts w:ascii="Gill Sans MT" w:hAnsi="Gill Sans MT"/>
          <w:b/>
          <w:szCs w:val="20"/>
        </w:rPr>
      </w:pPr>
      <w:bookmarkStart w:id="12" w:name="_Toc13648680"/>
      <w:r w:rsidRPr="000D0406">
        <w:rPr>
          <w:rFonts w:ascii="Gill Sans MT" w:hAnsi="Gill Sans MT"/>
          <w:b/>
          <w:szCs w:val="20"/>
        </w:rPr>
        <w:lastRenderedPageBreak/>
        <w:t xml:space="preserve">V </w:t>
      </w:r>
      <w:r w:rsidR="004C3C25" w:rsidRPr="000D0406">
        <w:rPr>
          <w:rFonts w:ascii="Gill Sans MT" w:hAnsi="Gill Sans MT"/>
          <w:b/>
          <w:szCs w:val="20"/>
        </w:rPr>
        <w:tab/>
      </w:r>
      <w:r w:rsidR="00CF3590" w:rsidRPr="000D0406">
        <w:rPr>
          <w:rFonts w:ascii="Gill Sans MT" w:hAnsi="Gill Sans MT"/>
          <w:b/>
          <w:szCs w:val="20"/>
        </w:rPr>
        <w:t>OBJETO DEL ESTUDIO</w:t>
      </w:r>
      <w:bookmarkEnd w:id="12"/>
    </w:p>
    <w:p w:rsidR="00FA3168" w:rsidRPr="000D0406" w:rsidRDefault="00FA3168" w:rsidP="00FA3168">
      <w:pPr>
        <w:tabs>
          <w:tab w:val="left" w:pos="800"/>
        </w:tabs>
        <w:spacing w:before="15" w:after="240"/>
        <w:ind w:right="340"/>
        <w:rPr>
          <w:rFonts w:ascii="Gill Sans MT" w:eastAsia="Gill Sans MT" w:hAnsi="Gill Sans MT"/>
          <w:b/>
          <w:noProof/>
        </w:rPr>
      </w:pPr>
      <w:r w:rsidRPr="000D0406">
        <w:rPr>
          <w:rFonts w:ascii="Gill Sans MT" w:eastAsia="Gill Sans MT" w:hAnsi="Gill Sans MT"/>
          <w:b/>
          <w:noProof/>
        </w:rPr>
        <w:t>Objetivo General</w:t>
      </w:r>
    </w:p>
    <w:p w:rsidR="00FA3168" w:rsidRPr="000D0406" w:rsidRDefault="00FA3168" w:rsidP="00FA3168">
      <w:pPr>
        <w:spacing w:after="240" w:line="240" w:lineRule="auto"/>
        <w:ind w:right="-11"/>
        <w:jc w:val="left"/>
        <w:rPr>
          <w:rFonts w:ascii="Gill Sans MT" w:eastAsia="Gill Sans MT" w:hAnsi="Gill Sans MT"/>
          <w:sz w:val="22"/>
        </w:rPr>
      </w:pPr>
      <w:r w:rsidRPr="000D0406">
        <w:rPr>
          <w:rFonts w:ascii="Gill Sans MT" w:eastAsia="Gill Sans MT" w:hAnsi="Gill Sans MT"/>
          <w:noProof/>
          <w:sz w:val="22"/>
        </w:rPr>
        <w:t xml:space="preserve">Generar un informe cientifico de los DSS de la epidemia de VIH con enfasis en PT a partir de la revisión exhaustiva de información secundarias, identificando las brechas que impiden el cumplimiento de los derechos socieconómico, políticos, culturales, acceso a la salud, educación, empleo que demanda de las PT de El Salvador. </w:t>
      </w:r>
    </w:p>
    <w:p w:rsidR="00FA3168" w:rsidRPr="000D0406" w:rsidRDefault="00FA3168" w:rsidP="00FA3168">
      <w:pPr>
        <w:tabs>
          <w:tab w:val="left" w:pos="800"/>
        </w:tabs>
        <w:spacing w:before="15" w:after="240"/>
        <w:ind w:right="340"/>
        <w:rPr>
          <w:rFonts w:ascii="Gill Sans MT" w:eastAsia="Gill Sans MT" w:hAnsi="Gill Sans MT"/>
          <w:b/>
          <w:noProof/>
        </w:rPr>
      </w:pPr>
      <w:r w:rsidRPr="000D0406">
        <w:rPr>
          <w:rFonts w:ascii="Gill Sans MT" w:eastAsia="Gill Sans MT" w:hAnsi="Gill Sans MT"/>
          <w:b/>
          <w:noProof/>
        </w:rPr>
        <w:t xml:space="preserve">Objetivos Específicos </w:t>
      </w:r>
    </w:p>
    <w:p w:rsidR="00FA3168" w:rsidRPr="000D0406" w:rsidRDefault="00FA3168" w:rsidP="00FA3168">
      <w:pPr>
        <w:pStyle w:val="Prrafodelista"/>
        <w:numPr>
          <w:ilvl w:val="0"/>
          <w:numId w:val="18"/>
        </w:numPr>
        <w:spacing w:after="240" w:line="240" w:lineRule="auto"/>
        <w:rPr>
          <w:rFonts w:ascii="Gill Sans MT" w:hAnsi="Gill Sans MT" w:cs="Arial"/>
        </w:rPr>
      </w:pPr>
      <w:r w:rsidRPr="000D0406">
        <w:rPr>
          <w:rFonts w:ascii="Gill Sans MT" w:hAnsi="Gill Sans MT" w:cs="Arial"/>
        </w:rPr>
        <w:t>Crear capacidades en los líderes de ONG para utilizar el marco de análisis de los DSS en el análisis de la epidemia de VIH en PT de El Salvador.</w:t>
      </w:r>
    </w:p>
    <w:p w:rsidR="00FA3168" w:rsidRPr="000D0406" w:rsidRDefault="00FA3168" w:rsidP="00FA3168">
      <w:pPr>
        <w:pStyle w:val="Prrafodelista"/>
        <w:numPr>
          <w:ilvl w:val="0"/>
          <w:numId w:val="18"/>
        </w:numPr>
        <w:spacing w:after="200" w:line="240" w:lineRule="auto"/>
        <w:rPr>
          <w:rFonts w:ascii="Gill Sans MT" w:hAnsi="Gill Sans MT" w:cs="Arial"/>
        </w:rPr>
      </w:pPr>
      <w:r w:rsidRPr="000D0406">
        <w:rPr>
          <w:rFonts w:ascii="Gill Sans MT" w:hAnsi="Gill Sans MT" w:cs="Arial"/>
        </w:rPr>
        <w:t>Recopilar la información y el conocimiento relevante.</w:t>
      </w:r>
    </w:p>
    <w:p w:rsidR="00FA3168" w:rsidRPr="000D0406" w:rsidRDefault="00FA3168" w:rsidP="00FA3168">
      <w:pPr>
        <w:pStyle w:val="Prrafodelista"/>
        <w:numPr>
          <w:ilvl w:val="0"/>
          <w:numId w:val="18"/>
        </w:numPr>
        <w:spacing w:after="200" w:line="240" w:lineRule="auto"/>
        <w:jc w:val="both"/>
        <w:rPr>
          <w:rFonts w:ascii="Gill Sans MT" w:hAnsi="Gill Sans MT" w:cs="Arial"/>
        </w:rPr>
      </w:pPr>
      <w:r w:rsidRPr="000D0406">
        <w:rPr>
          <w:rFonts w:ascii="Gill Sans MT" w:hAnsi="Gill Sans MT" w:cs="Arial"/>
        </w:rPr>
        <w:t>Sintetizar las evidencias utilizando el marco de análisis de los DSS de VIH.</w:t>
      </w:r>
    </w:p>
    <w:p w:rsidR="00FA3168" w:rsidRPr="000D0406" w:rsidRDefault="00FA3168" w:rsidP="00FA3168">
      <w:pPr>
        <w:pStyle w:val="Prrafodelista"/>
        <w:numPr>
          <w:ilvl w:val="0"/>
          <w:numId w:val="18"/>
        </w:numPr>
        <w:spacing w:after="200" w:line="240" w:lineRule="auto"/>
        <w:rPr>
          <w:rFonts w:ascii="Gill Sans MT" w:hAnsi="Gill Sans MT" w:cs="Arial"/>
        </w:rPr>
      </w:pPr>
      <w:r w:rsidRPr="000D0406">
        <w:rPr>
          <w:rFonts w:ascii="Gill Sans MT" w:hAnsi="Gill Sans MT" w:cs="Arial"/>
        </w:rPr>
        <w:t>Diseminar la información y conocimiento generado del análisis de DSS en PT, autoridades nacionales de salud y otros actores sociales.</w:t>
      </w:r>
    </w:p>
    <w:p w:rsidR="00FA3168" w:rsidRPr="000D0406" w:rsidRDefault="00FA3168" w:rsidP="00FA3168">
      <w:pPr>
        <w:pStyle w:val="Prrafodelista"/>
        <w:numPr>
          <w:ilvl w:val="0"/>
          <w:numId w:val="18"/>
        </w:numPr>
        <w:spacing w:after="200" w:line="240" w:lineRule="auto"/>
        <w:rPr>
          <w:rFonts w:ascii="Gill Sans MT" w:hAnsi="Gill Sans MT" w:cs="Arial"/>
        </w:rPr>
      </w:pPr>
      <w:r w:rsidRPr="000D0406">
        <w:rPr>
          <w:rFonts w:ascii="Gill Sans MT" w:eastAsia="Gill Sans MT" w:hAnsi="Gill Sans MT" w:cs="Arial"/>
          <w:noProof/>
        </w:rPr>
        <w:t xml:space="preserve">Enunciar conclusiones y recomendaciones que permitirían reducir o eliminar las brechas en relación con los DSS que impiden el cumplimiento de sus derechos fundamentales. </w:t>
      </w:r>
    </w:p>
    <w:p w:rsidR="00A168AC" w:rsidRPr="000D0406" w:rsidRDefault="00A168AC" w:rsidP="00A168AC">
      <w:pPr>
        <w:pStyle w:val="Prrafodelista"/>
        <w:spacing w:after="200" w:line="240" w:lineRule="auto"/>
        <w:ind w:left="360"/>
        <w:rPr>
          <w:rFonts w:ascii="Gill Sans MT" w:hAnsi="Gill Sans MT" w:cs="Arial"/>
        </w:rPr>
      </w:pPr>
    </w:p>
    <w:p w:rsidR="00186489" w:rsidRPr="000D0406" w:rsidRDefault="00051B63" w:rsidP="006F548C">
      <w:pPr>
        <w:pStyle w:val="Ttulo1"/>
        <w:jc w:val="left"/>
        <w:rPr>
          <w:rFonts w:ascii="Gill Sans MT" w:hAnsi="Gill Sans MT"/>
          <w:b/>
          <w:szCs w:val="20"/>
        </w:rPr>
      </w:pPr>
      <w:bookmarkStart w:id="13" w:name="_Toc13648681"/>
      <w:r w:rsidRPr="000D0406">
        <w:rPr>
          <w:rFonts w:ascii="Gill Sans MT" w:hAnsi="Gill Sans MT"/>
          <w:b/>
          <w:szCs w:val="20"/>
        </w:rPr>
        <w:t xml:space="preserve">VI </w:t>
      </w:r>
      <w:r w:rsidR="00CF3590" w:rsidRPr="000D0406">
        <w:rPr>
          <w:rFonts w:ascii="Gill Sans MT" w:hAnsi="Gill Sans MT"/>
          <w:b/>
          <w:szCs w:val="20"/>
        </w:rPr>
        <w:t>METODOLOGÍA</w:t>
      </w:r>
      <w:bookmarkEnd w:id="13"/>
    </w:p>
    <w:p w:rsidR="00571904" w:rsidRPr="000D0406" w:rsidRDefault="00FA3168" w:rsidP="004218F4">
      <w:pPr>
        <w:spacing w:line="240" w:lineRule="auto"/>
        <w:jc w:val="left"/>
        <w:rPr>
          <w:rFonts w:ascii="Gill Sans MT" w:hAnsi="Gill Sans MT"/>
          <w:sz w:val="22"/>
        </w:rPr>
      </w:pPr>
      <w:r w:rsidRPr="000D0406">
        <w:rPr>
          <w:rFonts w:ascii="Gill Sans MT" w:hAnsi="Gill Sans MT"/>
          <w:sz w:val="22"/>
        </w:rPr>
        <w:t>E</w:t>
      </w:r>
      <w:r w:rsidR="00571904" w:rsidRPr="000D0406">
        <w:rPr>
          <w:rFonts w:ascii="Gill Sans MT" w:hAnsi="Gill Sans MT"/>
          <w:sz w:val="22"/>
        </w:rPr>
        <w:t xml:space="preserve">l convenio firmado con </w:t>
      </w:r>
      <w:proofErr w:type="spellStart"/>
      <w:r w:rsidR="00571904" w:rsidRPr="000D0406">
        <w:rPr>
          <w:rFonts w:ascii="Gill Sans MT" w:hAnsi="Gill Sans MT"/>
          <w:sz w:val="22"/>
        </w:rPr>
        <w:t>URC|PrevenSida</w:t>
      </w:r>
      <w:proofErr w:type="spellEnd"/>
      <w:r w:rsidR="00571904" w:rsidRPr="000D0406">
        <w:rPr>
          <w:rFonts w:ascii="Gill Sans MT" w:hAnsi="Gill Sans MT"/>
          <w:sz w:val="22"/>
        </w:rPr>
        <w:t xml:space="preserve">, con financiamiento de PEPFAR a través de USAID, se utilizó un enfoque de fortalecimiento de sistema de salud, lo cual incluye a las ONG como parte del sistema de salud del país que provee servicios de prevención de VIH a nivel comunitario. </w:t>
      </w:r>
    </w:p>
    <w:p w:rsidR="00571904" w:rsidRPr="000D0406" w:rsidRDefault="00571904" w:rsidP="004218F4">
      <w:pPr>
        <w:spacing w:line="240" w:lineRule="auto"/>
        <w:jc w:val="left"/>
        <w:rPr>
          <w:rFonts w:ascii="Gill Sans MT" w:hAnsi="Gill Sans MT"/>
          <w:sz w:val="22"/>
        </w:rPr>
      </w:pPr>
      <w:r w:rsidRPr="000D0406">
        <w:rPr>
          <w:rFonts w:ascii="Gill Sans MT" w:hAnsi="Gill Sans MT"/>
          <w:sz w:val="22"/>
        </w:rPr>
        <w:t xml:space="preserve">El modelo de análisis de los DSS parte de la localización de información en sitios confiables y de calidad, </w:t>
      </w:r>
      <w:r w:rsidR="00FA3168" w:rsidRPr="000D0406">
        <w:rPr>
          <w:rFonts w:ascii="Gill Sans MT" w:hAnsi="Gill Sans MT"/>
          <w:sz w:val="22"/>
        </w:rPr>
        <w:t xml:space="preserve">lo que </w:t>
      </w:r>
      <w:r w:rsidRPr="000D0406">
        <w:rPr>
          <w:rFonts w:ascii="Gill Sans MT" w:hAnsi="Gill Sans MT"/>
          <w:sz w:val="22"/>
        </w:rPr>
        <w:t>permitió realizar la</w:t>
      </w:r>
      <w:r w:rsidR="00FA3168" w:rsidRPr="000D0406">
        <w:rPr>
          <w:rFonts w:ascii="Gill Sans MT" w:hAnsi="Gill Sans MT"/>
          <w:sz w:val="22"/>
        </w:rPr>
        <w:t>s</w:t>
      </w:r>
      <w:r w:rsidRPr="000D0406">
        <w:rPr>
          <w:rFonts w:ascii="Gill Sans MT" w:hAnsi="Gill Sans MT"/>
          <w:sz w:val="22"/>
        </w:rPr>
        <w:t xml:space="preserve"> captura</w:t>
      </w:r>
      <w:r w:rsidR="00FA3168" w:rsidRPr="000D0406">
        <w:rPr>
          <w:rFonts w:ascii="Gill Sans MT" w:hAnsi="Gill Sans MT"/>
          <w:sz w:val="22"/>
        </w:rPr>
        <w:t>s</w:t>
      </w:r>
      <w:r w:rsidRPr="000D0406">
        <w:rPr>
          <w:rFonts w:ascii="Gill Sans MT" w:hAnsi="Gill Sans MT"/>
          <w:sz w:val="22"/>
        </w:rPr>
        <w:t xml:space="preserve"> del conocimiento sobre la epidemia del VIH a través de fuentes secundarias de estudios realizados en El Salvador.</w:t>
      </w: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ACTIVIDADES DESARROLLADAS PARA EL FORTALECIMIENTO INSTITUCIONAL DE LAS ONG:</w:t>
      </w:r>
    </w:p>
    <w:p w:rsidR="00571904" w:rsidRPr="000D0406" w:rsidRDefault="00571904" w:rsidP="00FA3168">
      <w:pPr>
        <w:spacing w:after="240" w:line="240" w:lineRule="auto"/>
        <w:ind w:right="300"/>
        <w:jc w:val="left"/>
        <w:rPr>
          <w:rFonts w:ascii="Gill Sans MT" w:hAnsi="Gill Sans MT"/>
          <w:sz w:val="22"/>
        </w:rPr>
      </w:pPr>
      <w:r w:rsidRPr="000D0406">
        <w:rPr>
          <w:rFonts w:ascii="Gill Sans MT" w:hAnsi="Gill Sans MT"/>
          <w:sz w:val="22"/>
        </w:rPr>
        <w:t xml:space="preserve">Inicialmente la Asociación Entre Amigos realizó convocatoria y reclutamiento de líderes de </w:t>
      </w:r>
      <w:r w:rsidR="00FA3168" w:rsidRPr="000D0406">
        <w:rPr>
          <w:rFonts w:ascii="Gill Sans MT" w:hAnsi="Gill Sans MT"/>
          <w:sz w:val="22"/>
        </w:rPr>
        <w:t>PC</w:t>
      </w:r>
      <w:r w:rsidRPr="000D0406">
        <w:rPr>
          <w:rFonts w:ascii="Gill Sans MT" w:hAnsi="Gill Sans MT"/>
          <w:sz w:val="22"/>
        </w:rPr>
        <w:t xml:space="preserve"> (HSH, </w:t>
      </w:r>
      <w:r w:rsidR="00CB602E" w:rsidRPr="000D0406">
        <w:rPr>
          <w:rFonts w:ascii="Gill Sans MT" w:hAnsi="Gill Sans MT"/>
          <w:sz w:val="22"/>
        </w:rPr>
        <w:t>PT</w:t>
      </w:r>
      <w:r w:rsidRPr="000D0406">
        <w:rPr>
          <w:rFonts w:ascii="Gill Sans MT" w:hAnsi="Gill Sans MT"/>
          <w:sz w:val="22"/>
        </w:rPr>
        <w:t xml:space="preserve">, </w:t>
      </w:r>
      <w:r w:rsidR="00CB602E" w:rsidRPr="000D0406">
        <w:rPr>
          <w:rFonts w:ascii="Gill Sans MT" w:hAnsi="Gill Sans MT"/>
          <w:sz w:val="22"/>
        </w:rPr>
        <w:t>PT</w:t>
      </w:r>
      <w:r w:rsidRPr="000D0406">
        <w:rPr>
          <w:rFonts w:ascii="Gill Sans MT" w:hAnsi="Gill Sans MT"/>
          <w:sz w:val="22"/>
        </w:rPr>
        <w:t>S y PVIH) que trabajan en prevención de VIH e ITS en sus ONG</w:t>
      </w:r>
      <w:r w:rsidR="00FA3168" w:rsidRPr="000D0406">
        <w:rPr>
          <w:rFonts w:ascii="Gill Sans MT" w:hAnsi="Gill Sans MT"/>
          <w:sz w:val="22"/>
        </w:rPr>
        <w:t xml:space="preserve">. Posteriormente </w:t>
      </w:r>
      <w:r w:rsidRPr="000D0406">
        <w:rPr>
          <w:rFonts w:ascii="Gill Sans MT" w:hAnsi="Gill Sans MT"/>
          <w:sz w:val="22"/>
        </w:rPr>
        <w:t>Entre Amigos, definió criterios para la selección de las personas que participarían en cada grupo</w:t>
      </w:r>
      <w:r w:rsidR="00FA3168" w:rsidRPr="000D0406">
        <w:rPr>
          <w:rFonts w:ascii="Gill Sans MT" w:hAnsi="Gill Sans MT"/>
          <w:sz w:val="22"/>
        </w:rPr>
        <w:t xml:space="preserve"> incluyendo a las PT. U</w:t>
      </w:r>
      <w:r w:rsidRPr="000D0406">
        <w:rPr>
          <w:rFonts w:ascii="Gill Sans MT" w:hAnsi="Gill Sans MT"/>
          <w:sz w:val="22"/>
        </w:rPr>
        <w:t xml:space="preserve">no de </w:t>
      </w:r>
      <w:r w:rsidR="00FA3168" w:rsidRPr="000D0406">
        <w:rPr>
          <w:rFonts w:ascii="Gill Sans MT" w:hAnsi="Gill Sans MT"/>
          <w:sz w:val="22"/>
        </w:rPr>
        <w:t xml:space="preserve">los criterios fue </w:t>
      </w:r>
      <w:r w:rsidRPr="000D0406">
        <w:rPr>
          <w:rFonts w:ascii="Gill Sans MT" w:hAnsi="Gill Sans MT"/>
          <w:sz w:val="22"/>
        </w:rPr>
        <w:t xml:space="preserve">la experiencia obtenida en procesos de investigación aplicada o </w:t>
      </w:r>
      <w:r w:rsidR="00FA3168" w:rsidRPr="000D0406">
        <w:rPr>
          <w:rFonts w:ascii="Gill Sans MT" w:hAnsi="Gill Sans MT"/>
          <w:sz w:val="22"/>
        </w:rPr>
        <w:t>que haya tenido experiencia en</w:t>
      </w:r>
      <w:r w:rsidRPr="000D0406">
        <w:rPr>
          <w:rFonts w:ascii="Gill Sans MT" w:hAnsi="Gill Sans MT"/>
          <w:sz w:val="22"/>
        </w:rPr>
        <w:t xml:space="preserve"> monitoreo y evaluación y </w:t>
      </w:r>
      <w:r w:rsidR="00FA3168" w:rsidRPr="000D0406">
        <w:rPr>
          <w:rFonts w:ascii="Gill Sans MT" w:hAnsi="Gill Sans MT"/>
          <w:sz w:val="22"/>
        </w:rPr>
        <w:t xml:space="preserve">finalmente </w:t>
      </w:r>
      <w:r w:rsidRPr="000D0406">
        <w:rPr>
          <w:rFonts w:ascii="Gill Sans MT" w:hAnsi="Gill Sans MT"/>
          <w:sz w:val="22"/>
        </w:rPr>
        <w:t xml:space="preserve">que tuvieran habilidades </w:t>
      </w:r>
      <w:r w:rsidR="00FA3168" w:rsidRPr="000D0406">
        <w:rPr>
          <w:rFonts w:ascii="Gill Sans MT" w:hAnsi="Gill Sans MT"/>
          <w:sz w:val="22"/>
        </w:rPr>
        <w:t xml:space="preserve">docentes </w:t>
      </w:r>
      <w:r w:rsidRPr="000D0406">
        <w:rPr>
          <w:rFonts w:ascii="Gill Sans MT" w:hAnsi="Gill Sans MT"/>
          <w:sz w:val="22"/>
        </w:rPr>
        <w:t>para al momento de realizar réplica de lo aprendido a sus pares.</w:t>
      </w:r>
    </w:p>
    <w:p w:rsidR="00394E8F" w:rsidRPr="000D0406" w:rsidRDefault="00FA3168" w:rsidP="00394E8F">
      <w:pPr>
        <w:spacing w:after="240" w:line="240" w:lineRule="auto"/>
        <w:ind w:right="300"/>
        <w:jc w:val="left"/>
        <w:rPr>
          <w:rFonts w:ascii="Gill Sans MT" w:hAnsi="Gill Sans MT"/>
          <w:sz w:val="22"/>
        </w:rPr>
      </w:pPr>
      <w:r w:rsidRPr="000D0406">
        <w:rPr>
          <w:rFonts w:ascii="Gill Sans MT" w:hAnsi="Gill Sans MT"/>
          <w:sz w:val="22"/>
        </w:rPr>
        <w:t>El equipo seleccionado por cada ONG de PC fue el que participó en</w:t>
      </w:r>
      <w:r w:rsidR="00571904" w:rsidRPr="000D0406">
        <w:rPr>
          <w:rFonts w:ascii="Gill Sans MT" w:hAnsi="Gill Sans MT"/>
          <w:sz w:val="22"/>
        </w:rPr>
        <w:t xml:space="preserve"> el </w:t>
      </w:r>
      <w:r w:rsidRPr="000D0406">
        <w:rPr>
          <w:rFonts w:ascii="Gill Sans MT" w:hAnsi="Gill Sans MT"/>
          <w:sz w:val="22"/>
        </w:rPr>
        <w:t xml:space="preserve">taller de </w:t>
      </w:r>
      <w:r w:rsidR="00571904" w:rsidRPr="000D0406">
        <w:rPr>
          <w:rFonts w:ascii="Gill Sans MT" w:hAnsi="Gill Sans MT"/>
          <w:sz w:val="22"/>
        </w:rPr>
        <w:t>entrenamiento sobre conceptos, clasificación para el análisis de los DSS, así como los principales motores de búsqueda de información clara y segura</w:t>
      </w:r>
      <w:r w:rsidRPr="000D0406">
        <w:rPr>
          <w:rFonts w:ascii="Gill Sans MT" w:hAnsi="Gill Sans MT"/>
          <w:sz w:val="22"/>
        </w:rPr>
        <w:t xml:space="preserve">. Este taller fue facilitado por PrevenSida con </w:t>
      </w:r>
      <w:r w:rsidR="00571904" w:rsidRPr="000D0406">
        <w:rPr>
          <w:rFonts w:ascii="Gill Sans MT" w:hAnsi="Gill Sans MT"/>
          <w:sz w:val="22"/>
        </w:rPr>
        <w:t>una duración de tres días</w:t>
      </w:r>
      <w:r w:rsidR="00394E8F" w:rsidRPr="000D0406">
        <w:rPr>
          <w:rFonts w:ascii="Gill Sans MT" w:hAnsi="Gill Sans MT"/>
          <w:sz w:val="22"/>
        </w:rPr>
        <w:t xml:space="preserve">, donde participaron autoridades del MINSAL, agencias de cooperación y representantes de ONG de HSH, </w:t>
      </w:r>
      <w:r w:rsidR="00CB602E" w:rsidRPr="000D0406">
        <w:rPr>
          <w:rFonts w:ascii="Gill Sans MT" w:hAnsi="Gill Sans MT"/>
          <w:sz w:val="22"/>
        </w:rPr>
        <w:t>PT</w:t>
      </w:r>
      <w:r w:rsidR="00394E8F" w:rsidRPr="000D0406">
        <w:rPr>
          <w:rFonts w:ascii="Gill Sans MT" w:hAnsi="Gill Sans MT"/>
          <w:sz w:val="22"/>
        </w:rPr>
        <w:t xml:space="preserve">, </w:t>
      </w:r>
      <w:r w:rsidR="00CB602E" w:rsidRPr="000D0406">
        <w:rPr>
          <w:rFonts w:ascii="Gill Sans MT" w:hAnsi="Gill Sans MT"/>
          <w:sz w:val="22"/>
        </w:rPr>
        <w:t>PT</w:t>
      </w:r>
      <w:r w:rsidR="00394E8F" w:rsidRPr="000D0406">
        <w:rPr>
          <w:rFonts w:ascii="Gill Sans MT" w:hAnsi="Gill Sans MT"/>
          <w:sz w:val="22"/>
        </w:rPr>
        <w:t>S y de PVIH</w:t>
      </w:r>
      <w:r w:rsidR="00571904" w:rsidRPr="000D0406">
        <w:rPr>
          <w:rFonts w:ascii="Gill Sans MT" w:hAnsi="Gill Sans MT"/>
          <w:sz w:val="22"/>
        </w:rPr>
        <w:t xml:space="preserve">. Los equipos posteriormente se dedicaron a la recopilación y clasificación de evidencias de DSS de VIH en PC de El Salvador. </w:t>
      </w:r>
    </w:p>
    <w:p w:rsidR="00571904" w:rsidRPr="000D0406" w:rsidRDefault="00571904" w:rsidP="00FA3168">
      <w:pPr>
        <w:spacing w:after="240" w:line="240" w:lineRule="auto"/>
        <w:ind w:right="300"/>
        <w:jc w:val="left"/>
        <w:rPr>
          <w:rFonts w:ascii="Gill Sans MT" w:hAnsi="Gill Sans MT"/>
          <w:sz w:val="22"/>
        </w:rPr>
      </w:pPr>
      <w:r w:rsidRPr="000D0406">
        <w:rPr>
          <w:rFonts w:ascii="Gill Sans MT" w:hAnsi="Gill Sans MT"/>
          <w:sz w:val="22"/>
        </w:rPr>
        <w:t xml:space="preserve">Los motores de búsqueda de información fueron: PubMed, </w:t>
      </w:r>
      <w:proofErr w:type="spellStart"/>
      <w:r w:rsidRPr="000D0406">
        <w:rPr>
          <w:rFonts w:ascii="Gill Sans MT" w:hAnsi="Gill Sans MT"/>
          <w:sz w:val="22"/>
        </w:rPr>
        <w:t>Website</w:t>
      </w:r>
      <w:proofErr w:type="spellEnd"/>
      <w:r w:rsidRPr="000D0406">
        <w:rPr>
          <w:rFonts w:ascii="Gill Sans MT" w:hAnsi="Gill Sans MT"/>
          <w:sz w:val="22"/>
        </w:rPr>
        <w:t xml:space="preserve"> de organizaciones tales como la PASCA, PASMO, FM, USAID, CONASIDA, ONUSIDA, MINSAL, OMS, OPS, PNUD, UES, Instituto de Medicina Tropical Pedro </w:t>
      </w:r>
      <w:proofErr w:type="spellStart"/>
      <w:r w:rsidRPr="000D0406">
        <w:rPr>
          <w:rFonts w:ascii="Gill Sans MT" w:hAnsi="Gill Sans MT"/>
          <w:sz w:val="22"/>
        </w:rPr>
        <w:t>Kourí</w:t>
      </w:r>
      <w:proofErr w:type="spellEnd"/>
      <w:r w:rsidRPr="000D0406">
        <w:rPr>
          <w:rFonts w:ascii="Gill Sans MT" w:hAnsi="Gill Sans MT"/>
          <w:sz w:val="22"/>
        </w:rPr>
        <w:t xml:space="preserve">, OEA, CONCAVIS Trans, CIDH, Asamblea Nacional y otras instituciones. </w:t>
      </w:r>
    </w:p>
    <w:p w:rsidR="00571904" w:rsidRPr="000D0406" w:rsidRDefault="00571904" w:rsidP="00A67A22">
      <w:pPr>
        <w:spacing w:after="0" w:line="240" w:lineRule="auto"/>
        <w:ind w:right="-11"/>
        <w:jc w:val="left"/>
        <w:rPr>
          <w:rFonts w:ascii="Gill Sans MT" w:hAnsi="Gill Sans MT"/>
          <w:sz w:val="22"/>
        </w:rPr>
      </w:pPr>
      <w:r w:rsidRPr="000D0406">
        <w:rPr>
          <w:rFonts w:ascii="Gill Sans MT" w:hAnsi="Gill Sans MT"/>
          <w:sz w:val="22"/>
        </w:rPr>
        <w:t xml:space="preserve">En total </w:t>
      </w:r>
      <w:r w:rsidR="00A67A22" w:rsidRPr="000D0406">
        <w:rPr>
          <w:rFonts w:ascii="Gill Sans MT" w:hAnsi="Gill Sans MT"/>
          <w:sz w:val="22"/>
        </w:rPr>
        <w:t xml:space="preserve">se revisaron 76 documentos, once fueron utilizados para documentar los antecedentes y marco de referencias y 65 documentos que cumplieron con los criterios de inclusión para buscar las evidencias relacionadas a la situación de VIH en PT de El Salvador. </w:t>
      </w:r>
      <w:r w:rsidRPr="000D0406">
        <w:rPr>
          <w:rFonts w:ascii="Gill Sans MT" w:hAnsi="Gill Sans MT"/>
          <w:sz w:val="22"/>
        </w:rPr>
        <w:t xml:space="preserve">(Tabla </w:t>
      </w:r>
      <w:r w:rsidR="00C62D8C" w:rsidRPr="000D0406">
        <w:rPr>
          <w:rFonts w:ascii="Gill Sans MT" w:hAnsi="Gill Sans MT"/>
          <w:sz w:val="22"/>
        </w:rPr>
        <w:t>5</w:t>
      </w:r>
      <w:r w:rsidRPr="000D0406">
        <w:rPr>
          <w:rFonts w:ascii="Gill Sans MT" w:hAnsi="Gill Sans MT"/>
          <w:sz w:val="22"/>
        </w:rPr>
        <w:t xml:space="preserve">. </w:t>
      </w:r>
      <w:r w:rsidR="00FE6104" w:rsidRPr="000D0406">
        <w:rPr>
          <w:rFonts w:ascii="Gill Sans MT" w:hAnsi="Gill Sans MT"/>
          <w:sz w:val="22"/>
        </w:rPr>
        <w:t>Clasificación de las evidencias</w:t>
      </w:r>
      <w:r w:rsidRPr="000D0406">
        <w:rPr>
          <w:rFonts w:ascii="Gill Sans MT" w:hAnsi="Gill Sans MT"/>
          <w:sz w:val="22"/>
        </w:rPr>
        <w:t>).</w:t>
      </w:r>
    </w:p>
    <w:p w:rsidR="00394E8F" w:rsidRPr="000D0406" w:rsidRDefault="00571904" w:rsidP="00FA3168">
      <w:pPr>
        <w:spacing w:after="240" w:line="240" w:lineRule="auto"/>
        <w:ind w:right="300"/>
        <w:jc w:val="left"/>
        <w:rPr>
          <w:rFonts w:ascii="Gill Sans MT" w:hAnsi="Gill Sans MT"/>
          <w:sz w:val="22"/>
        </w:rPr>
      </w:pPr>
      <w:r w:rsidRPr="000D0406">
        <w:rPr>
          <w:rFonts w:ascii="Gill Sans MT" w:hAnsi="Gill Sans MT"/>
          <w:sz w:val="22"/>
        </w:rPr>
        <w:lastRenderedPageBreak/>
        <w:t xml:space="preserve">Posteriormente </w:t>
      </w:r>
      <w:r w:rsidR="00FA3168" w:rsidRPr="000D0406">
        <w:rPr>
          <w:rFonts w:ascii="Gill Sans MT" w:hAnsi="Gill Sans MT"/>
          <w:sz w:val="22"/>
        </w:rPr>
        <w:t xml:space="preserve">se dio </w:t>
      </w:r>
      <w:r w:rsidRPr="000D0406">
        <w:rPr>
          <w:rFonts w:ascii="Gill Sans MT" w:hAnsi="Gill Sans MT"/>
          <w:sz w:val="22"/>
        </w:rPr>
        <w:t xml:space="preserve">la redacción del reporte de investigación </w:t>
      </w:r>
      <w:r w:rsidR="00FA3168" w:rsidRPr="000D0406">
        <w:rPr>
          <w:rFonts w:ascii="Gill Sans MT" w:hAnsi="Gill Sans MT"/>
          <w:sz w:val="22"/>
        </w:rPr>
        <w:t xml:space="preserve">sobre </w:t>
      </w:r>
      <w:r w:rsidR="00394E8F" w:rsidRPr="000D0406">
        <w:rPr>
          <w:rFonts w:ascii="Gill Sans MT" w:hAnsi="Gill Sans MT"/>
          <w:sz w:val="22"/>
        </w:rPr>
        <w:t>análisis</w:t>
      </w:r>
      <w:r w:rsidR="00FA3168" w:rsidRPr="000D0406">
        <w:rPr>
          <w:rFonts w:ascii="Gill Sans MT" w:hAnsi="Gill Sans MT"/>
          <w:sz w:val="22"/>
        </w:rPr>
        <w:t xml:space="preserve"> de los DSS en PT, que </w:t>
      </w:r>
      <w:r w:rsidRPr="000D0406">
        <w:rPr>
          <w:rFonts w:ascii="Gill Sans MT" w:hAnsi="Gill Sans MT"/>
          <w:sz w:val="22"/>
        </w:rPr>
        <w:t>estuvo liderada por educadoras de ASPIDH</w:t>
      </w:r>
      <w:r w:rsidR="00394E8F" w:rsidRPr="000D0406">
        <w:rPr>
          <w:rFonts w:ascii="Gill Sans MT" w:hAnsi="Gill Sans MT"/>
          <w:sz w:val="22"/>
        </w:rPr>
        <w:t xml:space="preserve">-ARCOIRIS. Este mismo documento fue </w:t>
      </w:r>
      <w:r w:rsidRPr="000D0406">
        <w:rPr>
          <w:rFonts w:ascii="Gill Sans MT" w:hAnsi="Gill Sans MT"/>
          <w:sz w:val="22"/>
        </w:rPr>
        <w:t xml:space="preserve">sometido </w:t>
      </w:r>
      <w:r w:rsidR="00394E8F" w:rsidRPr="000D0406">
        <w:rPr>
          <w:rFonts w:ascii="Gill Sans MT" w:hAnsi="Gill Sans MT"/>
          <w:sz w:val="22"/>
        </w:rPr>
        <w:t xml:space="preserve">a </w:t>
      </w:r>
      <w:r w:rsidRPr="000D0406">
        <w:rPr>
          <w:rFonts w:ascii="Gill Sans MT" w:hAnsi="Gill Sans MT"/>
          <w:sz w:val="22"/>
        </w:rPr>
        <w:t>PrevenSida y USAID</w:t>
      </w:r>
      <w:r w:rsidR="00394E8F" w:rsidRPr="000D0406">
        <w:rPr>
          <w:rFonts w:ascii="Gill Sans MT" w:hAnsi="Gill Sans MT"/>
          <w:sz w:val="22"/>
        </w:rPr>
        <w:t xml:space="preserve"> para su revisión y aprobación</w:t>
      </w:r>
      <w:r w:rsidRPr="000D0406">
        <w:rPr>
          <w:rFonts w:ascii="Gill Sans MT" w:hAnsi="Gill Sans MT"/>
          <w:sz w:val="22"/>
        </w:rPr>
        <w:t xml:space="preserve">. </w:t>
      </w:r>
    </w:p>
    <w:p w:rsidR="00394E8F" w:rsidRPr="000D0406" w:rsidRDefault="00571904" w:rsidP="00394E8F">
      <w:pPr>
        <w:spacing w:after="240" w:line="240" w:lineRule="auto"/>
        <w:ind w:right="300"/>
        <w:jc w:val="left"/>
        <w:rPr>
          <w:rFonts w:ascii="Gill Sans MT" w:hAnsi="Gill Sans MT"/>
          <w:sz w:val="22"/>
        </w:rPr>
      </w:pPr>
      <w:r w:rsidRPr="000D0406">
        <w:rPr>
          <w:rFonts w:ascii="Gill Sans MT" w:hAnsi="Gill Sans MT"/>
          <w:sz w:val="22"/>
        </w:rPr>
        <w:t xml:space="preserve">Siendo esta una actividad de creación de capacidades en el uso de información estratégica y generación de nuevo conocimiento, se encontraron áreas de mejora, en el desarrollo de la investigación, sumado a que es la primera vez que </w:t>
      </w:r>
      <w:r w:rsidR="002B59BC" w:rsidRPr="000D0406">
        <w:rPr>
          <w:rFonts w:ascii="Gill Sans MT" w:hAnsi="Gill Sans MT"/>
          <w:sz w:val="22"/>
        </w:rPr>
        <w:t>las educadoras de ASPIDH</w:t>
      </w:r>
      <w:r w:rsidRPr="000D0406">
        <w:rPr>
          <w:rFonts w:ascii="Gill Sans MT" w:hAnsi="Gill Sans MT"/>
          <w:sz w:val="22"/>
        </w:rPr>
        <w:t xml:space="preserve"> </w:t>
      </w:r>
      <w:r w:rsidR="00394E8F" w:rsidRPr="000D0406">
        <w:rPr>
          <w:rFonts w:ascii="Gill Sans MT" w:hAnsi="Gill Sans MT"/>
          <w:sz w:val="22"/>
        </w:rPr>
        <w:t xml:space="preserve">ARCOIRIS </w:t>
      </w:r>
      <w:r w:rsidRPr="000D0406">
        <w:rPr>
          <w:rFonts w:ascii="Gill Sans MT" w:hAnsi="Gill Sans MT"/>
          <w:sz w:val="22"/>
        </w:rPr>
        <w:t>realiz</w:t>
      </w:r>
      <w:r w:rsidR="00394E8F" w:rsidRPr="000D0406">
        <w:rPr>
          <w:rFonts w:ascii="Gill Sans MT" w:hAnsi="Gill Sans MT"/>
          <w:sz w:val="22"/>
        </w:rPr>
        <w:t>ó</w:t>
      </w:r>
      <w:r w:rsidRPr="000D0406">
        <w:rPr>
          <w:rFonts w:ascii="Gill Sans MT" w:hAnsi="Gill Sans MT"/>
          <w:sz w:val="22"/>
        </w:rPr>
        <w:t xml:space="preserve"> este tipo de estudio. </w:t>
      </w:r>
    </w:p>
    <w:p w:rsidR="003713AC" w:rsidRPr="000D0406" w:rsidRDefault="00571904" w:rsidP="00394E8F">
      <w:pPr>
        <w:spacing w:after="240" w:line="240" w:lineRule="auto"/>
        <w:ind w:right="300"/>
        <w:jc w:val="left"/>
        <w:rPr>
          <w:rFonts w:ascii="Gill Sans MT" w:hAnsi="Gill Sans MT"/>
          <w:sz w:val="22"/>
        </w:rPr>
      </w:pPr>
      <w:r w:rsidRPr="000D0406">
        <w:rPr>
          <w:rFonts w:ascii="Gill Sans MT" w:hAnsi="Gill Sans MT"/>
          <w:sz w:val="22"/>
        </w:rPr>
        <w:t xml:space="preserve">El coaching ha sido permanente a través de revisiones del documento, utilización de WhatsApp, y correos electrónicos esto permitió el mejoramiento de las capacidades del equipo en la gestión del conocimiento en la población </w:t>
      </w:r>
      <w:r w:rsidR="002B59BC" w:rsidRPr="000D0406">
        <w:rPr>
          <w:rFonts w:ascii="Gill Sans MT" w:hAnsi="Gill Sans MT"/>
          <w:sz w:val="22"/>
        </w:rPr>
        <w:t xml:space="preserve">de </w:t>
      </w:r>
      <w:r w:rsidR="00394E8F" w:rsidRPr="000D0406">
        <w:rPr>
          <w:rFonts w:ascii="Gill Sans MT" w:hAnsi="Gill Sans MT"/>
          <w:sz w:val="22"/>
        </w:rPr>
        <w:t>P</w:t>
      </w:r>
      <w:r w:rsidR="002B59BC" w:rsidRPr="000D0406">
        <w:rPr>
          <w:rFonts w:ascii="Gill Sans MT" w:hAnsi="Gill Sans MT"/>
          <w:sz w:val="22"/>
        </w:rPr>
        <w:t>T.</w:t>
      </w:r>
    </w:p>
    <w:p w:rsidR="00571904" w:rsidRPr="000D0406" w:rsidRDefault="00571904" w:rsidP="004218F4">
      <w:pPr>
        <w:spacing w:after="240" w:line="240" w:lineRule="auto"/>
        <w:ind w:right="300"/>
        <w:jc w:val="left"/>
        <w:rPr>
          <w:rFonts w:ascii="Gill Sans MT" w:hAnsi="Gill Sans MT"/>
          <w:b/>
        </w:rPr>
      </w:pPr>
      <w:r w:rsidRPr="000D0406">
        <w:rPr>
          <w:rFonts w:ascii="Gill Sans MT" w:hAnsi="Gill Sans MT"/>
          <w:b/>
        </w:rPr>
        <w:t>METODOLOGÍA PARA LA ELABORACIÓN DEL INFORME</w:t>
      </w:r>
    </w:p>
    <w:p w:rsidR="00571904" w:rsidRPr="000D0406" w:rsidRDefault="00571904" w:rsidP="004218F4">
      <w:pPr>
        <w:spacing w:line="240" w:lineRule="auto"/>
        <w:jc w:val="left"/>
        <w:rPr>
          <w:rFonts w:ascii="Gill Sans MT" w:hAnsi="Gill Sans MT"/>
          <w:sz w:val="22"/>
        </w:rPr>
      </w:pPr>
      <w:r w:rsidRPr="000D0406">
        <w:rPr>
          <w:rFonts w:ascii="Gill Sans MT" w:hAnsi="Gill Sans MT"/>
          <w:sz w:val="22"/>
        </w:rPr>
        <w:t xml:space="preserve">La elaboración del documento de análisis de los DSS para la epidemia del VIH en </w:t>
      </w:r>
      <w:r w:rsidR="00394E8F" w:rsidRPr="000D0406">
        <w:rPr>
          <w:rFonts w:ascii="Gill Sans MT" w:hAnsi="Gill Sans MT"/>
          <w:sz w:val="22"/>
        </w:rPr>
        <w:t>P</w:t>
      </w:r>
      <w:r w:rsidRPr="000D0406">
        <w:rPr>
          <w:rFonts w:ascii="Gill Sans MT" w:hAnsi="Gill Sans MT"/>
          <w:sz w:val="22"/>
        </w:rPr>
        <w:t>T siguió la siguiente metodología:</w:t>
      </w:r>
    </w:p>
    <w:p w:rsidR="00394E8F" w:rsidRPr="000D0406" w:rsidRDefault="00051B63" w:rsidP="004218F4">
      <w:pPr>
        <w:spacing w:line="240" w:lineRule="auto"/>
        <w:jc w:val="left"/>
        <w:rPr>
          <w:rFonts w:ascii="Gill Sans MT" w:hAnsi="Gill Sans MT"/>
          <w:sz w:val="22"/>
        </w:rPr>
      </w:pPr>
      <w:r w:rsidRPr="000D0406">
        <w:rPr>
          <w:rFonts w:ascii="Gill Sans MT" w:hAnsi="Gill Sans MT"/>
          <w:b/>
          <w:sz w:val="22"/>
        </w:rPr>
        <w:t>Tipo de estudio:</w:t>
      </w:r>
      <w:r w:rsidRPr="000D0406">
        <w:rPr>
          <w:rFonts w:ascii="Gill Sans MT" w:hAnsi="Gill Sans MT"/>
          <w:sz w:val="22"/>
        </w:rPr>
        <w:t xml:space="preserve"> </w:t>
      </w:r>
      <w:r w:rsidR="001F3850" w:rsidRPr="000D0406">
        <w:rPr>
          <w:rFonts w:ascii="Gill Sans MT" w:hAnsi="Gill Sans MT"/>
          <w:sz w:val="22"/>
        </w:rPr>
        <w:t xml:space="preserve">la metodología aplicada fue de Investigación-Acción-Participativa. </w:t>
      </w:r>
    </w:p>
    <w:p w:rsidR="001F3850" w:rsidRPr="000D0406" w:rsidRDefault="001F3850" w:rsidP="004218F4">
      <w:pPr>
        <w:spacing w:line="240" w:lineRule="auto"/>
        <w:jc w:val="left"/>
        <w:rPr>
          <w:rFonts w:ascii="Gill Sans MT" w:hAnsi="Gill Sans MT"/>
          <w:sz w:val="22"/>
        </w:rPr>
      </w:pPr>
      <w:r w:rsidRPr="000D0406">
        <w:rPr>
          <w:rFonts w:ascii="Gill Sans MT" w:hAnsi="Gill Sans MT"/>
          <w:sz w:val="22"/>
        </w:rPr>
        <w:t>Se utilizó el marco de los DSS el cual tiene seis niveles de análisis para clasificar evidencias relacionadas con la epidemia de VIH. La metodología de investigación aplicada permite a los investigadores desarrollar sus capacidades a partir de la unión de dos perspectivas: la de la ciencia y la de la práctica.</w:t>
      </w:r>
      <w:r w:rsidR="000666BB" w:rsidRPr="000D0406">
        <w:rPr>
          <w:rStyle w:val="Refdenotaalpie"/>
          <w:rFonts w:ascii="Gill Sans MT" w:hAnsi="Gill Sans MT"/>
          <w:sz w:val="22"/>
        </w:rPr>
        <w:footnoteReference w:id="1"/>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Lugar:</w:t>
      </w:r>
      <w:r w:rsidRPr="000D0406">
        <w:rPr>
          <w:rFonts w:ascii="Gill Sans MT" w:hAnsi="Gill Sans MT"/>
          <w:sz w:val="22"/>
        </w:rPr>
        <w:t xml:space="preserve"> </w:t>
      </w:r>
      <w:r w:rsidR="004970C8" w:rsidRPr="000D0406">
        <w:rPr>
          <w:rFonts w:ascii="Gill Sans MT" w:hAnsi="Gill Sans MT"/>
          <w:sz w:val="22"/>
        </w:rPr>
        <w:t>e</w:t>
      </w:r>
      <w:r w:rsidR="001F3850" w:rsidRPr="000D0406">
        <w:rPr>
          <w:rFonts w:ascii="Gill Sans MT" w:hAnsi="Gill Sans MT"/>
          <w:sz w:val="22"/>
        </w:rPr>
        <w:t>l estudio fue realizado en San Salvador, El Salvador.</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Período:</w:t>
      </w:r>
      <w:r w:rsidRPr="000D0406">
        <w:rPr>
          <w:rFonts w:ascii="Gill Sans MT" w:hAnsi="Gill Sans MT"/>
          <w:sz w:val="22"/>
        </w:rPr>
        <w:t xml:space="preserve"> noviembre de 2018 a </w:t>
      </w:r>
      <w:r w:rsidR="00A20C16" w:rsidRPr="000D0406">
        <w:rPr>
          <w:rFonts w:ascii="Gill Sans MT" w:hAnsi="Gill Sans MT"/>
          <w:sz w:val="22"/>
        </w:rPr>
        <w:t>mayo</w:t>
      </w:r>
      <w:r w:rsidRPr="000D0406">
        <w:rPr>
          <w:rFonts w:ascii="Gill Sans MT" w:hAnsi="Gill Sans MT"/>
          <w:sz w:val="22"/>
        </w:rPr>
        <w:t xml:space="preserve"> 2019.</w:t>
      </w:r>
    </w:p>
    <w:p w:rsidR="00D24067" w:rsidRPr="000D0406" w:rsidRDefault="00051B63" w:rsidP="004218F4">
      <w:pPr>
        <w:spacing w:line="240" w:lineRule="auto"/>
        <w:jc w:val="left"/>
        <w:rPr>
          <w:rFonts w:ascii="Gill Sans MT" w:hAnsi="Gill Sans MT"/>
          <w:sz w:val="22"/>
        </w:rPr>
      </w:pPr>
      <w:r w:rsidRPr="000D0406">
        <w:rPr>
          <w:rFonts w:ascii="Gill Sans MT" w:hAnsi="Gill Sans MT"/>
          <w:b/>
          <w:sz w:val="22"/>
        </w:rPr>
        <w:t>Universo:</w:t>
      </w:r>
      <w:r w:rsidRPr="000D0406">
        <w:rPr>
          <w:rFonts w:ascii="Gill Sans MT" w:hAnsi="Gill Sans MT"/>
          <w:sz w:val="22"/>
        </w:rPr>
        <w:t xml:space="preserve"> </w:t>
      </w:r>
      <w:r w:rsidR="00D24067" w:rsidRPr="000D0406">
        <w:rPr>
          <w:rFonts w:ascii="Gill Sans MT" w:hAnsi="Gill Sans MT"/>
          <w:sz w:val="22"/>
        </w:rPr>
        <w:t xml:space="preserve">todos los estudios, reportes, artículos e informes relacionada a situación del VIH en HSH en El Salvador. </w:t>
      </w:r>
      <w:r w:rsidR="003713AC" w:rsidRPr="000D0406">
        <w:rPr>
          <w:rFonts w:ascii="Gill Sans MT" w:hAnsi="Gill Sans MT"/>
          <w:sz w:val="22"/>
        </w:rPr>
        <w:t xml:space="preserve">Se revisaron un total de </w:t>
      </w:r>
      <w:r w:rsidR="00C62D8C" w:rsidRPr="000D0406">
        <w:rPr>
          <w:rFonts w:ascii="Gill Sans MT" w:hAnsi="Gill Sans MT"/>
          <w:sz w:val="22"/>
        </w:rPr>
        <w:t>76</w:t>
      </w:r>
      <w:r w:rsidR="00D24067" w:rsidRPr="000D0406">
        <w:rPr>
          <w:rFonts w:ascii="Gill Sans MT" w:hAnsi="Gill Sans MT"/>
          <w:sz w:val="22"/>
        </w:rPr>
        <w:t xml:space="preserve"> documentos siendo: marco legal nacional e internacional, artículos científicos, datos epidemiológicos, derechos humanos, E y D, VBG, enfoque conjunto y multisectorial entre otros. </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 xml:space="preserve">Muestra: </w:t>
      </w:r>
      <w:r w:rsidRPr="000D0406">
        <w:rPr>
          <w:rFonts w:ascii="Gill Sans MT" w:hAnsi="Gill Sans MT"/>
          <w:sz w:val="22"/>
        </w:rPr>
        <w:t>100% de las publicaciones</w:t>
      </w:r>
    </w:p>
    <w:p w:rsidR="005A45CD" w:rsidRPr="000D0406" w:rsidRDefault="00051B63" w:rsidP="004218F4">
      <w:pPr>
        <w:spacing w:line="240" w:lineRule="auto"/>
        <w:jc w:val="left"/>
        <w:rPr>
          <w:rFonts w:ascii="Gill Sans MT" w:hAnsi="Gill Sans MT"/>
          <w:b/>
          <w:sz w:val="22"/>
        </w:rPr>
      </w:pPr>
      <w:r w:rsidRPr="000D0406">
        <w:rPr>
          <w:rFonts w:ascii="Gill Sans MT" w:hAnsi="Gill Sans MT"/>
          <w:b/>
          <w:sz w:val="22"/>
        </w:rPr>
        <w:t>Criterios de inclusión:</w:t>
      </w:r>
      <w:r w:rsidR="004970C8" w:rsidRPr="000D0406">
        <w:rPr>
          <w:rFonts w:ascii="Gill Sans MT" w:hAnsi="Gill Sans MT"/>
          <w:b/>
          <w:sz w:val="22"/>
        </w:rPr>
        <w:t xml:space="preserve"> </w:t>
      </w:r>
    </w:p>
    <w:p w:rsidR="00051B63" w:rsidRPr="000D0406" w:rsidRDefault="005A45CD" w:rsidP="005A45CD">
      <w:pPr>
        <w:pStyle w:val="Prrafodelista"/>
        <w:numPr>
          <w:ilvl w:val="0"/>
          <w:numId w:val="33"/>
        </w:numPr>
        <w:spacing w:line="240" w:lineRule="auto"/>
        <w:rPr>
          <w:rFonts w:ascii="Gill Sans MT" w:hAnsi="Gill Sans MT"/>
          <w:b/>
        </w:rPr>
      </w:pPr>
      <w:r w:rsidRPr="000D0406">
        <w:rPr>
          <w:rFonts w:ascii="Gill Sans MT" w:hAnsi="Gill Sans MT"/>
        </w:rPr>
        <w:t>D</w:t>
      </w:r>
      <w:r w:rsidR="00051B63" w:rsidRPr="000D0406">
        <w:rPr>
          <w:rFonts w:ascii="Gill Sans MT" w:hAnsi="Gill Sans MT"/>
        </w:rPr>
        <w:t xml:space="preserve">ocumentación relacionada a situación de VIH en </w:t>
      </w:r>
      <w:r w:rsidR="00A20C16" w:rsidRPr="000D0406">
        <w:rPr>
          <w:rFonts w:ascii="Gill Sans MT" w:hAnsi="Gill Sans MT"/>
        </w:rPr>
        <w:t>P</w:t>
      </w:r>
      <w:r w:rsidR="00051B63" w:rsidRPr="000D0406">
        <w:rPr>
          <w:rFonts w:ascii="Gill Sans MT" w:hAnsi="Gill Sans MT"/>
        </w:rPr>
        <w:t>T de El Salvador que cuenten con los criterios de fuente confiable y de calidad, no importando fecha de publicación debido a la ser la primera edición del estudio.</w:t>
      </w:r>
    </w:p>
    <w:p w:rsidR="00051B63" w:rsidRPr="000D0406" w:rsidRDefault="00051B63" w:rsidP="005A45CD">
      <w:pPr>
        <w:pStyle w:val="Prrafodelista"/>
        <w:numPr>
          <w:ilvl w:val="0"/>
          <w:numId w:val="33"/>
        </w:numPr>
        <w:spacing w:line="240" w:lineRule="auto"/>
        <w:rPr>
          <w:rFonts w:ascii="Gill Sans MT" w:hAnsi="Gill Sans MT"/>
        </w:rPr>
      </w:pPr>
      <w:r w:rsidRPr="000D0406">
        <w:rPr>
          <w:rFonts w:ascii="Gill Sans MT" w:hAnsi="Gill Sans MT"/>
        </w:rPr>
        <w:t>Información del Sistema de Salud, aunque no haya sido publicado y se considerará como información de fuente confiable.</w:t>
      </w:r>
    </w:p>
    <w:p w:rsidR="00051B63" w:rsidRPr="000D0406" w:rsidRDefault="00051B63" w:rsidP="004218F4">
      <w:pPr>
        <w:spacing w:line="240" w:lineRule="auto"/>
        <w:jc w:val="left"/>
        <w:rPr>
          <w:rFonts w:ascii="Gill Sans MT" w:hAnsi="Gill Sans MT"/>
          <w:b/>
          <w:sz w:val="22"/>
        </w:rPr>
      </w:pPr>
      <w:r w:rsidRPr="000D0406">
        <w:rPr>
          <w:rFonts w:ascii="Gill Sans MT" w:hAnsi="Gill Sans MT"/>
          <w:b/>
          <w:sz w:val="22"/>
        </w:rPr>
        <w:t xml:space="preserve">Criterios de exclusión: </w:t>
      </w:r>
    </w:p>
    <w:p w:rsidR="00051B63" w:rsidRPr="000D0406" w:rsidRDefault="00051B63" w:rsidP="005A45CD">
      <w:pPr>
        <w:pStyle w:val="Prrafodelista"/>
        <w:numPr>
          <w:ilvl w:val="0"/>
          <w:numId w:val="32"/>
        </w:numPr>
        <w:spacing w:line="240" w:lineRule="auto"/>
        <w:rPr>
          <w:rFonts w:ascii="Gill Sans MT" w:hAnsi="Gill Sans MT"/>
        </w:rPr>
      </w:pPr>
      <w:r w:rsidRPr="000D0406">
        <w:rPr>
          <w:rFonts w:ascii="Gill Sans MT" w:hAnsi="Gill Sans MT"/>
        </w:rPr>
        <w:t xml:space="preserve">Información que no esté relacionada con </w:t>
      </w:r>
      <w:r w:rsidR="00A20C16" w:rsidRPr="000D0406">
        <w:rPr>
          <w:rFonts w:ascii="Gill Sans MT" w:hAnsi="Gill Sans MT"/>
        </w:rPr>
        <w:t>P</w:t>
      </w:r>
      <w:r w:rsidRPr="000D0406">
        <w:rPr>
          <w:rFonts w:ascii="Gill Sans MT" w:hAnsi="Gill Sans MT"/>
        </w:rPr>
        <w:t>T de El Salvador.</w:t>
      </w:r>
    </w:p>
    <w:p w:rsidR="00051B63" w:rsidRPr="000D0406" w:rsidRDefault="00051B63" w:rsidP="005A45CD">
      <w:pPr>
        <w:pStyle w:val="Prrafodelista"/>
        <w:numPr>
          <w:ilvl w:val="0"/>
          <w:numId w:val="32"/>
        </w:numPr>
        <w:spacing w:line="240" w:lineRule="auto"/>
        <w:rPr>
          <w:rFonts w:ascii="Gill Sans MT" w:hAnsi="Gill Sans MT"/>
        </w:rPr>
      </w:pPr>
      <w:r w:rsidRPr="000D0406">
        <w:rPr>
          <w:rFonts w:ascii="Gill Sans MT" w:hAnsi="Gill Sans MT"/>
        </w:rPr>
        <w:t>Información proveniente de medios de comunicación.</w:t>
      </w:r>
    </w:p>
    <w:p w:rsidR="00051B63" w:rsidRPr="000D0406" w:rsidRDefault="00051B63" w:rsidP="005A45CD">
      <w:pPr>
        <w:pStyle w:val="Prrafodelista"/>
        <w:numPr>
          <w:ilvl w:val="0"/>
          <w:numId w:val="32"/>
        </w:numPr>
        <w:spacing w:line="240" w:lineRule="auto"/>
        <w:rPr>
          <w:rFonts w:ascii="Gill Sans MT" w:hAnsi="Gill Sans MT"/>
        </w:rPr>
      </w:pPr>
      <w:r w:rsidRPr="000D0406">
        <w:rPr>
          <w:rFonts w:ascii="Gill Sans MT" w:hAnsi="Gill Sans MT"/>
        </w:rPr>
        <w:t>Información anecdótica.</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 xml:space="preserve">MÉTODO E INSTRUMENTOS: </w:t>
      </w:r>
      <w:r w:rsidR="005A45CD" w:rsidRPr="000D0406">
        <w:rPr>
          <w:rFonts w:ascii="Gill Sans MT" w:hAnsi="Gill Sans MT"/>
          <w:sz w:val="22"/>
        </w:rPr>
        <w:t>s</w:t>
      </w:r>
      <w:r w:rsidRPr="000D0406">
        <w:rPr>
          <w:rFonts w:ascii="Gill Sans MT" w:hAnsi="Gill Sans MT"/>
          <w:sz w:val="22"/>
        </w:rPr>
        <w:t xml:space="preserve">e crearon una serie de matrices para el registro de las evidencias como: clasificación de las evidencias en favorables y limitantes, detalle de la fuente de información revisada, resumen de documentos utilizados para el análisis de los DSS en </w:t>
      </w:r>
      <w:r w:rsidR="00A20C16" w:rsidRPr="000D0406">
        <w:rPr>
          <w:rFonts w:ascii="Gill Sans MT" w:hAnsi="Gill Sans MT"/>
          <w:sz w:val="22"/>
        </w:rPr>
        <w:t>P</w:t>
      </w:r>
      <w:r w:rsidRPr="000D0406">
        <w:rPr>
          <w:rFonts w:ascii="Gill Sans MT" w:hAnsi="Gill Sans MT"/>
          <w:sz w:val="22"/>
        </w:rPr>
        <w:t>T y descripción de los datos de ECVC.</w:t>
      </w:r>
    </w:p>
    <w:p w:rsidR="00C62D8C" w:rsidRPr="000D0406" w:rsidRDefault="00C62D8C" w:rsidP="004218F4">
      <w:pPr>
        <w:spacing w:line="240" w:lineRule="auto"/>
        <w:jc w:val="left"/>
        <w:rPr>
          <w:rFonts w:ascii="Gill Sans MT" w:hAnsi="Gill Sans MT"/>
          <w:sz w:val="22"/>
        </w:rPr>
      </w:pPr>
    </w:p>
    <w:p w:rsidR="00D24067" w:rsidRPr="000D0406" w:rsidRDefault="00051B63" w:rsidP="004218F4">
      <w:pPr>
        <w:spacing w:line="240" w:lineRule="auto"/>
        <w:jc w:val="left"/>
        <w:rPr>
          <w:rFonts w:ascii="Gill Sans MT" w:hAnsi="Gill Sans MT"/>
          <w:sz w:val="22"/>
        </w:rPr>
      </w:pPr>
      <w:r w:rsidRPr="000D0406">
        <w:rPr>
          <w:rFonts w:ascii="Gill Sans MT" w:hAnsi="Gill Sans MT"/>
          <w:b/>
          <w:sz w:val="22"/>
        </w:rPr>
        <w:lastRenderedPageBreak/>
        <w:t xml:space="preserve">EQUIPO DE INVESTIGADORAS: </w:t>
      </w:r>
      <w:r w:rsidR="005A45CD" w:rsidRPr="000D0406">
        <w:rPr>
          <w:rFonts w:ascii="Gill Sans MT" w:hAnsi="Gill Sans MT"/>
          <w:sz w:val="22"/>
        </w:rPr>
        <w:t>e</w:t>
      </w:r>
      <w:r w:rsidRPr="000D0406">
        <w:rPr>
          <w:rFonts w:ascii="Gill Sans MT" w:hAnsi="Gill Sans MT"/>
          <w:sz w:val="22"/>
        </w:rPr>
        <w:t>l estudio de los DSS y diseño del plan de acción basado en las brechas identificadas en el a</w:t>
      </w:r>
      <w:r w:rsidR="00A85826" w:rsidRPr="000D0406">
        <w:rPr>
          <w:rFonts w:ascii="Gill Sans MT" w:hAnsi="Gill Sans MT"/>
          <w:sz w:val="22"/>
        </w:rPr>
        <w:t xml:space="preserve">nálisis de los </w:t>
      </w:r>
      <w:r w:rsidR="00FE6104" w:rsidRPr="000D0406">
        <w:rPr>
          <w:rFonts w:ascii="Gill Sans MT" w:hAnsi="Gill Sans MT"/>
          <w:sz w:val="22"/>
        </w:rPr>
        <w:t>DSS</w:t>
      </w:r>
      <w:r w:rsidR="00A85826" w:rsidRPr="000D0406">
        <w:rPr>
          <w:rFonts w:ascii="Gill Sans MT" w:hAnsi="Gill Sans MT"/>
          <w:sz w:val="22"/>
        </w:rPr>
        <w:t xml:space="preserve"> se realizó</w:t>
      </w:r>
      <w:r w:rsidRPr="000D0406">
        <w:rPr>
          <w:rFonts w:ascii="Gill Sans MT" w:hAnsi="Gill Sans MT"/>
          <w:sz w:val="22"/>
        </w:rPr>
        <w:t xml:space="preserve"> con la participación de ASPIDH ARCOIRIS, quienes seleccionaron a un equipo conformado por </w:t>
      </w:r>
      <w:r w:rsidR="00A85826" w:rsidRPr="000D0406">
        <w:rPr>
          <w:rFonts w:ascii="Gill Sans MT" w:hAnsi="Gill Sans MT"/>
          <w:sz w:val="22"/>
        </w:rPr>
        <w:t>seis</w:t>
      </w:r>
      <w:r w:rsidRPr="000D0406">
        <w:rPr>
          <w:rFonts w:ascii="Gill Sans MT" w:hAnsi="Gill Sans MT"/>
          <w:sz w:val="22"/>
        </w:rPr>
        <w:t xml:space="preserve"> lideresas encargadas de la recolecci</w:t>
      </w:r>
      <w:r w:rsidR="00A85826" w:rsidRPr="000D0406">
        <w:rPr>
          <w:rFonts w:ascii="Gill Sans MT" w:hAnsi="Gill Sans MT"/>
          <w:sz w:val="22"/>
        </w:rPr>
        <w:t xml:space="preserve">ón, análisis de la información </w:t>
      </w:r>
      <w:r w:rsidRPr="000D0406">
        <w:rPr>
          <w:rFonts w:ascii="Gill Sans MT" w:hAnsi="Gill Sans MT"/>
          <w:sz w:val="22"/>
        </w:rPr>
        <w:t>con el acompañamiento de tres expertos en investigación del proyecto PrevenSida y USAID.</w:t>
      </w:r>
    </w:p>
    <w:p w:rsidR="00D24067" w:rsidRPr="000D0406" w:rsidRDefault="00051B63" w:rsidP="004218F4">
      <w:pPr>
        <w:spacing w:line="240" w:lineRule="auto"/>
        <w:jc w:val="left"/>
        <w:rPr>
          <w:rFonts w:ascii="Gill Sans MT" w:hAnsi="Gill Sans MT"/>
        </w:rPr>
      </w:pPr>
      <w:r w:rsidRPr="000D0406">
        <w:rPr>
          <w:rFonts w:ascii="Gill Sans MT" w:hAnsi="Gill Sans MT"/>
          <w:b/>
          <w:sz w:val="22"/>
        </w:rPr>
        <w:t xml:space="preserve">VARIABLES ESTUDIADAS: </w:t>
      </w:r>
      <w:r w:rsidR="005A45CD" w:rsidRPr="000D0406">
        <w:rPr>
          <w:rFonts w:ascii="Gill Sans MT" w:hAnsi="Gill Sans MT"/>
          <w:sz w:val="22"/>
        </w:rPr>
        <w:t>d</w:t>
      </w:r>
      <w:r w:rsidR="00D24067" w:rsidRPr="000D0406">
        <w:rPr>
          <w:rFonts w:ascii="Gill Sans MT" w:hAnsi="Gill Sans MT"/>
          <w:sz w:val="22"/>
        </w:rPr>
        <w:t xml:space="preserve">e acuerdo con el análisis de los DSS, los seis niveles considerados a tomar en cuenta al momento de revisar documentos de fuente secundarias fueron: </w:t>
      </w:r>
      <w:r w:rsidR="00E9178F" w:rsidRPr="000D0406">
        <w:rPr>
          <w:rFonts w:ascii="Gill Sans MT" w:hAnsi="Gill Sans MT"/>
          <w:sz w:val="22"/>
        </w:rPr>
        <w:t>c</w:t>
      </w:r>
      <w:r w:rsidR="00D24067" w:rsidRPr="000D0406">
        <w:rPr>
          <w:rFonts w:ascii="Gill Sans MT" w:hAnsi="Gill Sans MT"/>
          <w:sz w:val="22"/>
        </w:rPr>
        <w:t>ondiciones socioeconómicas, culturales y ambientales; condiciones de vida y trabajo; servicios de atención en salud; redes sociales y comunitarias; estilos de vida del individuo y factores biológicos y caudal genético</w:t>
      </w:r>
      <w:r w:rsidR="00D24067" w:rsidRPr="000D0406">
        <w:rPr>
          <w:rFonts w:ascii="Gill Sans MT" w:hAnsi="Gill Sans MT"/>
        </w:rPr>
        <w:t>.</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 xml:space="preserve">Condiciones socioeconómicas, culturales y ambientales: </w:t>
      </w:r>
      <w:r w:rsidR="00A20C16" w:rsidRPr="000D0406">
        <w:rPr>
          <w:rFonts w:ascii="Gill Sans MT" w:hAnsi="Gill Sans MT" w:cs="Arial"/>
          <w:lang w:val="es-ES"/>
        </w:rPr>
        <w:t>t</w:t>
      </w:r>
      <w:r w:rsidRPr="000D0406">
        <w:rPr>
          <w:rFonts w:ascii="Gill Sans MT" w:hAnsi="Gill Sans MT" w:cs="Arial"/>
          <w:lang w:val="es-ES"/>
        </w:rPr>
        <w:t>ratados internacionales, legislación nacional, políticas sociales, planes y programas, financiamiento, VBG e información estratégica.</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Condiciones de vida y trabajo: Pobreza, educación, estado civil y discriminación laboral.</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 xml:space="preserve">Acceso a servicios de atención en salud: </w:t>
      </w:r>
      <w:r w:rsidR="00A20C16" w:rsidRPr="000D0406">
        <w:rPr>
          <w:rFonts w:ascii="Gill Sans MT" w:hAnsi="Gill Sans MT" w:cs="Arial"/>
          <w:lang w:val="es-ES"/>
        </w:rPr>
        <w:t>a</w:t>
      </w:r>
      <w:r w:rsidRPr="000D0406">
        <w:rPr>
          <w:rFonts w:ascii="Gill Sans MT" w:hAnsi="Gill Sans MT" w:cs="Arial"/>
          <w:lang w:val="es-ES"/>
        </w:rPr>
        <w:t xml:space="preserve">cceso a servicios preventivos, acceso a condón, calidad de la atención, acceso a </w:t>
      </w:r>
      <w:r w:rsidRPr="000D0406">
        <w:rPr>
          <w:rFonts w:ascii="Gill Sans MT" w:hAnsi="Gill Sans MT" w:cs="Arial"/>
          <w:bCs/>
          <w:kern w:val="32"/>
        </w:rPr>
        <w:t>Cúmulo de Diferenciación 4 (</w:t>
      </w:r>
      <w:r w:rsidRPr="000D0406">
        <w:rPr>
          <w:rFonts w:ascii="Gill Sans MT" w:hAnsi="Gill Sans MT" w:cs="Arial"/>
          <w:lang w:val="es-ES"/>
        </w:rPr>
        <w:t>CD4) y carga viral, calidad de la consejería, gasto de bolsillo, sitio de diagnóstico de prueba de VIH, diagnóstico tardío, estadio clínico en VIH, participación en Grupo de Auto Ayuda (GAA), discriminación en servicios de salud y provisión de educación en servicios de salud.</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 xml:space="preserve">Redes sociales y comunitarias: </w:t>
      </w:r>
      <w:r w:rsidR="00A20C16" w:rsidRPr="000D0406">
        <w:rPr>
          <w:rFonts w:ascii="Gill Sans MT" w:hAnsi="Gill Sans MT" w:cs="Arial"/>
          <w:lang w:val="es-ES"/>
        </w:rPr>
        <w:t>r</w:t>
      </w:r>
      <w:r w:rsidRPr="000D0406">
        <w:rPr>
          <w:rFonts w:ascii="Gill Sans MT" w:hAnsi="Gill Sans MT" w:cs="Arial"/>
          <w:lang w:val="es-ES"/>
        </w:rPr>
        <w:t xml:space="preserve">ol de la familia y la comunidad en la prevención, rol de los medios de comunicación en la prevención de VIH e ITS, rol de las ONG de </w:t>
      </w:r>
      <w:r w:rsidR="00A20C16" w:rsidRPr="000D0406">
        <w:rPr>
          <w:rFonts w:ascii="Gill Sans MT" w:hAnsi="Gill Sans MT" w:cs="Arial"/>
          <w:lang w:val="es-ES"/>
        </w:rPr>
        <w:t>PT</w:t>
      </w:r>
      <w:r w:rsidRPr="000D0406">
        <w:rPr>
          <w:rFonts w:ascii="Gill Sans MT" w:hAnsi="Gill Sans MT" w:cs="Arial"/>
          <w:lang w:val="es-ES"/>
        </w:rPr>
        <w:t xml:space="preserve"> en abogacía, VBG en familia y comunidad, discriminación por orientación sexual y por ser personas con VIH.</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 xml:space="preserve">Estilos de vida del individuo: </w:t>
      </w:r>
      <w:r w:rsidR="00A20C16" w:rsidRPr="000D0406">
        <w:rPr>
          <w:rFonts w:ascii="Gill Sans MT" w:hAnsi="Gill Sans MT" w:cs="Arial"/>
          <w:lang w:val="es-ES"/>
        </w:rPr>
        <w:t>c</w:t>
      </w:r>
      <w:r w:rsidRPr="000D0406">
        <w:rPr>
          <w:rFonts w:ascii="Gill Sans MT" w:hAnsi="Gill Sans MT" w:cs="Arial"/>
          <w:lang w:val="es-ES"/>
        </w:rPr>
        <w:t>onocimiento sobre condón, síntomas de ITS y de acceso a la prueba. Uso consistente de condón, número de parejas, realización de la prueba de VIH, actitudes de riesgo en relaciones sexuales, inicio de relaciones sexuales, información sobre uso de lubricantes, trabajo sexual y consumos de alcohol y droga.</w:t>
      </w:r>
    </w:p>
    <w:p w:rsidR="00D24067" w:rsidRPr="000D0406" w:rsidRDefault="00D24067" w:rsidP="004218F4">
      <w:pPr>
        <w:pStyle w:val="Prrafodelista"/>
        <w:numPr>
          <w:ilvl w:val="0"/>
          <w:numId w:val="14"/>
        </w:numPr>
        <w:spacing w:after="0" w:line="240" w:lineRule="auto"/>
        <w:ind w:right="-11"/>
        <w:rPr>
          <w:rFonts w:ascii="Gill Sans MT" w:hAnsi="Gill Sans MT" w:cs="Arial"/>
          <w:lang w:val="es-ES"/>
        </w:rPr>
      </w:pPr>
      <w:r w:rsidRPr="000D0406">
        <w:rPr>
          <w:rFonts w:ascii="Gill Sans MT" w:hAnsi="Gill Sans MT" w:cs="Arial"/>
          <w:lang w:val="es-ES"/>
        </w:rPr>
        <w:t>Factores biológicos y caudal genético</w:t>
      </w:r>
      <w:r w:rsidR="00A20C16" w:rsidRPr="000D0406">
        <w:rPr>
          <w:rFonts w:ascii="Gill Sans MT" w:hAnsi="Gill Sans MT" w:cs="Arial"/>
          <w:lang w:val="es-ES"/>
        </w:rPr>
        <w:t>:</w:t>
      </w:r>
      <w:r w:rsidRPr="000D0406">
        <w:rPr>
          <w:rFonts w:ascii="Gill Sans MT" w:hAnsi="Gill Sans MT" w:cs="Arial"/>
          <w:lang w:val="es-ES"/>
        </w:rPr>
        <w:t xml:space="preserve"> </w:t>
      </w:r>
      <w:r w:rsidR="00A20C16" w:rsidRPr="000D0406">
        <w:rPr>
          <w:rFonts w:ascii="Gill Sans MT" w:hAnsi="Gill Sans MT" w:cs="Arial"/>
          <w:lang w:val="es-ES"/>
        </w:rPr>
        <w:t>p</w:t>
      </w:r>
      <w:r w:rsidRPr="000D0406">
        <w:rPr>
          <w:rFonts w:ascii="Gill Sans MT" w:hAnsi="Gill Sans MT" w:cs="Arial"/>
          <w:lang w:val="es-ES"/>
        </w:rPr>
        <w:t>revalencia de VIH e ITS.</w:t>
      </w:r>
    </w:p>
    <w:p w:rsidR="004218F4" w:rsidRPr="000D0406" w:rsidRDefault="004218F4" w:rsidP="004218F4">
      <w:pPr>
        <w:spacing w:after="0" w:line="240" w:lineRule="auto"/>
        <w:ind w:right="-11"/>
        <w:rPr>
          <w:rFonts w:ascii="Gill Sans MT" w:hAnsi="Gill Sans MT"/>
          <w:lang w:val="es-ES"/>
        </w:rPr>
      </w:pP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 xml:space="preserve">MÉTODO PARA LA RECOLECCIÓN Y ANÁLISIS DE LA INFORMACIÓN: </w:t>
      </w:r>
      <w:r w:rsidR="00E9178F" w:rsidRPr="000D0406">
        <w:rPr>
          <w:rFonts w:ascii="Gill Sans MT" w:hAnsi="Gill Sans MT"/>
          <w:sz w:val="22"/>
        </w:rPr>
        <w:t>l</w:t>
      </w:r>
      <w:r w:rsidRPr="000D0406">
        <w:rPr>
          <w:rFonts w:ascii="Gill Sans MT" w:hAnsi="Gill Sans MT"/>
          <w:sz w:val="22"/>
        </w:rPr>
        <w:t xml:space="preserve">os datos se recopilaron y analizaron en </w:t>
      </w:r>
      <w:r w:rsidR="00F9376F" w:rsidRPr="000D0406">
        <w:rPr>
          <w:rFonts w:ascii="Gill Sans MT" w:hAnsi="Gill Sans MT"/>
          <w:sz w:val="22"/>
        </w:rPr>
        <w:t>cuatro</w:t>
      </w:r>
      <w:r w:rsidRPr="000D0406">
        <w:rPr>
          <w:rFonts w:ascii="Gill Sans MT" w:hAnsi="Gill Sans MT"/>
          <w:sz w:val="22"/>
        </w:rPr>
        <w:t xml:space="preserve"> momentos metodológicos diferentes.</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u w:val="single"/>
        </w:rPr>
        <w:t>Organización</w:t>
      </w:r>
      <w:r w:rsidRPr="000D0406">
        <w:rPr>
          <w:rFonts w:ascii="Gill Sans MT" w:hAnsi="Gill Sans MT"/>
          <w:sz w:val="22"/>
          <w:szCs w:val="22"/>
        </w:rPr>
        <w:t xml:space="preserve">: </w:t>
      </w:r>
      <w:r w:rsidR="005223D5" w:rsidRPr="000D0406">
        <w:rPr>
          <w:rFonts w:ascii="Gill Sans MT" w:hAnsi="Gill Sans MT"/>
          <w:sz w:val="22"/>
          <w:szCs w:val="22"/>
        </w:rPr>
        <w:t xml:space="preserve">realizado entre </w:t>
      </w:r>
      <w:r w:rsidRPr="000D0406">
        <w:rPr>
          <w:rFonts w:ascii="Gill Sans MT" w:hAnsi="Gill Sans MT"/>
          <w:sz w:val="22"/>
          <w:szCs w:val="22"/>
        </w:rPr>
        <w:t>noviembre</w:t>
      </w:r>
      <w:r w:rsidR="005223D5" w:rsidRPr="000D0406">
        <w:rPr>
          <w:rFonts w:ascii="Gill Sans MT" w:hAnsi="Gill Sans MT"/>
          <w:sz w:val="22"/>
          <w:szCs w:val="22"/>
        </w:rPr>
        <w:t xml:space="preserve"> y </w:t>
      </w:r>
      <w:r w:rsidRPr="000D0406">
        <w:rPr>
          <w:rFonts w:ascii="Gill Sans MT" w:hAnsi="Gill Sans MT"/>
          <w:sz w:val="22"/>
          <w:szCs w:val="22"/>
        </w:rPr>
        <w:t>diciembre 2018</w:t>
      </w:r>
      <w:r w:rsidR="005223D5" w:rsidRPr="000D0406">
        <w:rPr>
          <w:rFonts w:ascii="Gill Sans MT" w:hAnsi="Gill Sans MT"/>
          <w:sz w:val="22"/>
          <w:szCs w:val="22"/>
        </w:rPr>
        <w:t>, en este periodo se establ</w:t>
      </w:r>
      <w:r w:rsidRPr="000D0406">
        <w:rPr>
          <w:rFonts w:ascii="Gill Sans MT" w:hAnsi="Gill Sans MT"/>
          <w:sz w:val="22"/>
          <w:szCs w:val="22"/>
        </w:rPr>
        <w:t xml:space="preserve">ecieron reuniones técnicas </w:t>
      </w:r>
      <w:r w:rsidR="005223D5" w:rsidRPr="000D0406">
        <w:rPr>
          <w:rFonts w:ascii="Gill Sans MT" w:hAnsi="Gill Sans MT"/>
          <w:sz w:val="22"/>
          <w:szCs w:val="22"/>
        </w:rPr>
        <w:t xml:space="preserve">con la Asociación de </w:t>
      </w:r>
      <w:r w:rsidRPr="000D0406">
        <w:rPr>
          <w:rFonts w:ascii="Gill Sans MT" w:hAnsi="Gill Sans MT"/>
          <w:sz w:val="22"/>
          <w:szCs w:val="22"/>
        </w:rPr>
        <w:t xml:space="preserve">Entre Amigos (administradora de fondos), USAID y PrevenSida, para establecer las pautas a cumplir para la ejecución de la investigación y se firmó el convenio. Se realizó la contratación de personal y la preparación del taller de inducción sobre los DSS en VIH.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 xml:space="preserve">En este periodo el equipo técnico contratado de Entre Amigos realizó visitas a las ONG de PT para presentarles el proyecto e invitarles a participar como protagonistas del estudio de DSS en VIH en PC y además invitarles a participar en los diferentes momentos de ejecución del proyecto que implicó capacitación, recolección de la información, procesamiento, elaboración del informe final de los DSS en VIH, validación y diseminación de los resultados a autoridades nacionales, ONG y agencias de El Salvador.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 xml:space="preserve">Se elaboró el plan de trabajo y plan de diseminación de los resultados de cada estudio de análisis DSS en PC asumidos por Entre Amigos. Cada agente de cambio contratado por Entre Amigos, realizó los dos cursos en línea recomendados por USAID “Protección de la vida en la asistencia global en salud” y “requisito de Estados Unidos respecto al aborto y la planificación familiar” así como el curso de bioética de </w:t>
      </w:r>
      <w:proofErr w:type="spellStart"/>
      <w:r w:rsidRPr="000D0406">
        <w:rPr>
          <w:rFonts w:ascii="Gill Sans MT" w:hAnsi="Gill Sans MT"/>
          <w:sz w:val="22"/>
          <w:szCs w:val="22"/>
        </w:rPr>
        <w:t>The</w:t>
      </w:r>
      <w:proofErr w:type="spellEnd"/>
      <w:r w:rsidRPr="000D0406">
        <w:rPr>
          <w:rFonts w:ascii="Gill Sans MT" w:hAnsi="Gill Sans MT"/>
          <w:sz w:val="22"/>
          <w:szCs w:val="22"/>
        </w:rPr>
        <w:t xml:space="preserve"> Global </w:t>
      </w:r>
      <w:proofErr w:type="spellStart"/>
      <w:r w:rsidRPr="000D0406">
        <w:rPr>
          <w:rFonts w:ascii="Gill Sans MT" w:hAnsi="Gill Sans MT"/>
          <w:sz w:val="22"/>
          <w:szCs w:val="22"/>
        </w:rPr>
        <w:t>Health</w:t>
      </w:r>
      <w:proofErr w:type="spellEnd"/>
      <w:r w:rsidRPr="000D0406">
        <w:rPr>
          <w:rFonts w:ascii="Gill Sans MT" w:hAnsi="Gill Sans MT"/>
          <w:sz w:val="22"/>
          <w:szCs w:val="22"/>
        </w:rPr>
        <w:t xml:space="preserve"> Network relacionado con las buenas prácticas en la realización de investigaciones.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u w:val="single"/>
        </w:rPr>
        <w:t>Implementación y sistematización</w:t>
      </w:r>
      <w:r w:rsidRPr="000D0406">
        <w:rPr>
          <w:rFonts w:ascii="Gill Sans MT" w:hAnsi="Gill Sans MT"/>
          <w:sz w:val="22"/>
          <w:szCs w:val="22"/>
        </w:rPr>
        <w:t xml:space="preserve">: </w:t>
      </w:r>
      <w:r w:rsidR="005223D5" w:rsidRPr="000D0406">
        <w:rPr>
          <w:rFonts w:ascii="Gill Sans MT" w:hAnsi="Gill Sans MT"/>
          <w:sz w:val="22"/>
          <w:szCs w:val="22"/>
        </w:rPr>
        <w:t xml:space="preserve">realizado entre </w:t>
      </w:r>
      <w:r w:rsidRPr="000D0406">
        <w:rPr>
          <w:rFonts w:ascii="Gill Sans MT" w:hAnsi="Gill Sans MT"/>
          <w:sz w:val="22"/>
          <w:szCs w:val="22"/>
        </w:rPr>
        <w:t>diciembre 2018</w:t>
      </w:r>
      <w:r w:rsidR="005223D5" w:rsidRPr="000D0406">
        <w:rPr>
          <w:rFonts w:ascii="Gill Sans MT" w:hAnsi="Gill Sans MT"/>
          <w:sz w:val="22"/>
          <w:szCs w:val="22"/>
        </w:rPr>
        <w:t xml:space="preserve"> y </w:t>
      </w:r>
      <w:r w:rsidRPr="000D0406">
        <w:rPr>
          <w:rFonts w:ascii="Gill Sans MT" w:hAnsi="Gill Sans MT"/>
          <w:sz w:val="22"/>
          <w:szCs w:val="22"/>
        </w:rPr>
        <w:t>mayo 2019, en este periodo se realizó la formación de facilitadores, a cargo de asesores de P</w:t>
      </w:r>
      <w:r w:rsidR="00D15941" w:rsidRPr="000D0406">
        <w:rPr>
          <w:rFonts w:ascii="Gill Sans MT" w:hAnsi="Gill Sans MT"/>
          <w:sz w:val="22"/>
          <w:szCs w:val="22"/>
        </w:rPr>
        <w:t>r</w:t>
      </w:r>
      <w:r w:rsidRPr="000D0406">
        <w:rPr>
          <w:rFonts w:ascii="Gill Sans MT" w:hAnsi="Gill Sans MT"/>
          <w:sz w:val="22"/>
          <w:szCs w:val="22"/>
        </w:rPr>
        <w:t xml:space="preserve">evenSida, con la participación de 32 personas de las siguientes organizaciones: Libres en Cristo, Orquídeas del Mar, Red de VIH del MINSAL, UES y Entre Amigos. Los objetivos del taller estuvieron enfocados en que los participantes conocieran el concepto y la aplicabilidad del modelo de los DSS, el que fue adaptado por </w:t>
      </w:r>
      <w:proofErr w:type="spellStart"/>
      <w:r w:rsidRPr="000D0406">
        <w:rPr>
          <w:rFonts w:ascii="Gill Sans MT" w:hAnsi="Gill Sans MT"/>
          <w:sz w:val="22"/>
          <w:szCs w:val="22"/>
        </w:rPr>
        <w:t>Dalghren</w:t>
      </w:r>
      <w:proofErr w:type="spellEnd"/>
      <w:r w:rsidRPr="000D0406">
        <w:rPr>
          <w:rFonts w:ascii="Gill Sans MT" w:hAnsi="Gill Sans MT"/>
          <w:sz w:val="22"/>
          <w:szCs w:val="22"/>
        </w:rPr>
        <w:t xml:space="preserve"> &amp; Whitehead (1991).</w:t>
      </w:r>
    </w:p>
    <w:p w:rsidR="00445DD4" w:rsidRPr="000D0406" w:rsidRDefault="00445DD4" w:rsidP="00445DD4">
      <w:pPr>
        <w:spacing w:line="240" w:lineRule="auto"/>
        <w:jc w:val="left"/>
        <w:rPr>
          <w:rFonts w:ascii="Gill Sans MT" w:hAnsi="Gill Sans MT"/>
          <w:sz w:val="22"/>
        </w:rPr>
      </w:pPr>
      <w:r w:rsidRPr="000D0406">
        <w:rPr>
          <w:rFonts w:ascii="Gill Sans MT" w:hAnsi="Gill Sans MT"/>
          <w:sz w:val="22"/>
        </w:rPr>
        <w:lastRenderedPageBreak/>
        <w:t xml:space="preserve">Otro de los temas fue el uso de los motores de búsqueda de información seguros y confiables como como: PubMed, </w:t>
      </w:r>
      <w:proofErr w:type="spellStart"/>
      <w:r w:rsidRPr="000D0406">
        <w:rPr>
          <w:rFonts w:ascii="Gill Sans MT" w:hAnsi="Gill Sans MT"/>
          <w:sz w:val="22"/>
        </w:rPr>
        <w:t>Website</w:t>
      </w:r>
      <w:proofErr w:type="spellEnd"/>
      <w:r w:rsidRPr="000D0406">
        <w:rPr>
          <w:rFonts w:ascii="Gill Sans MT" w:hAnsi="Gill Sans MT"/>
          <w:sz w:val="22"/>
        </w:rPr>
        <w:t xml:space="preserve"> de organizaciones que trabajan con PC, artículos científicos, reportes e informes relacionados con la situación del VIH en PC de El Salvador. </w:t>
      </w:r>
    </w:p>
    <w:p w:rsidR="00A67A22" w:rsidRPr="000D0406" w:rsidRDefault="00445DD4" w:rsidP="00A67A22">
      <w:pPr>
        <w:spacing w:after="0" w:line="240" w:lineRule="auto"/>
        <w:ind w:right="-11"/>
        <w:jc w:val="left"/>
        <w:rPr>
          <w:rFonts w:ascii="Gill Sans MT" w:hAnsi="Gill Sans MT"/>
          <w:sz w:val="22"/>
        </w:rPr>
      </w:pPr>
      <w:r w:rsidRPr="000D0406">
        <w:rPr>
          <w:rFonts w:ascii="Gill Sans MT" w:hAnsi="Gill Sans MT"/>
          <w:sz w:val="22"/>
        </w:rPr>
        <w:t xml:space="preserve">El análisis de los DSS de PT en VIH realizado en este período implicó la revisión </w:t>
      </w:r>
      <w:r w:rsidR="00A67A22" w:rsidRPr="000D0406">
        <w:rPr>
          <w:rFonts w:ascii="Gill Sans MT" w:hAnsi="Gill Sans MT"/>
          <w:sz w:val="22"/>
        </w:rPr>
        <w:t>Se revisaron 76 documentos, once fueron utilizados para documentar los antecedentes y marco de referencias y 65 documentos que cumplieron con los criterios de inclusión para buscar las evidencias relacionadas a la situación de VIH en PT de El Salvador. Se encontraron un total de 61</w:t>
      </w:r>
      <w:r w:rsidR="00C62D8C" w:rsidRPr="000D0406">
        <w:rPr>
          <w:rFonts w:ascii="Gill Sans MT" w:hAnsi="Gill Sans MT"/>
          <w:sz w:val="22"/>
        </w:rPr>
        <w:t xml:space="preserve"> </w:t>
      </w:r>
      <w:r w:rsidR="00A67A22" w:rsidRPr="000D0406">
        <w:rPr>
          <w:rFonts w:ascii="Gill Sans MT" w:hAnsi="Gill Sans MT"/>
          <w:sz w:val="22"/>
        </w:rPr>
        <w:t>evidencias en total de ellas 24 (39%) fueron evidencias favorables y 37 (61%) fueron evidencias limitantes.</w:t>
      </w:r>
    </w:p>
    <w:p w:rsidR="00A67A22" w:rsidRPr="000D0406" w:rsidRDefault="00A67A22" w:rsidP="00A67A22">
      <w:pPr>
        <w:spacing w:after="0" w:line="240" w:lineRule="auto"/>
        <w:ind w:right="-11"/>
        <w:jc w:val="left"/>
        <w:rPr>
          <w:rFonts w:ascii="Gill Sans MT" w:hAnsi="Gill Sans MT"/>
          <w:sz w:val="22"/>
        </w:rPr>
      </w:pP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 xml:space="preserve">Los sitios de búsqueda de información de las DSS en PT fueron: PASMO, FM, USAID, CONASIDA, ONUSIDA, MINSAL, OMS, OPS, PNUD, UES, Instituto de Medicina Tropical Pedro </w:t>
      </w:r>
      <w:proofErr w:type="spellStart"/>
      <w:r w:rsidRPr="000D0406">
        <w:rPr>
          <w:rFonts w:ascii="Gill Sans MT" w:hAnsi="Gill Sans MT"/>
          <w:sz w:val="22"/>
          <w:szCs w:val="22"/>
        </w:rPr>
        <w:t>Kourí</w:t>
      </w:r>
      <w:proofErr w:type="spellEnd"/>
      <w:r w:rsidRPr="000D0406">
        <w:rPr>
          <w:rFonts w:ascii="Gill Sans MT" w:hAnsi="Gill Sans MT"/>
          <w:sz w:val="22"/>
          <w:szCs w:val="22"/>
        </w:rPr>
        <w:t xml:space="preserve">, OEA, CONCAVIS Trans, CIDH, Asamblea Nacional y otras instituciones. </w:t>
      </w:r>
    </w:p>
    <w:p w:rsidR="00445DD4" w:rsidRPr="000D0406" w:rsidRDefault="00445DD4" w:rsidP="00445DD4">
      <w:pPr>
        <w:spacing w:line="240" w:lineRule="auto"/>
        <w:jc w:val="left"/>
        <w:rPr>
          <w:rFonts w:ascii="Gill Sans MT" w:hAnsi="Gill Sans MT"/>
          <w:b/>
          <w:sz w:val="22"/>
          <w:szCs w:val="22"/>
        </w:rPr>
      </w:pPr>
      <w:r w:rsidRPr="000D0406">
        <w:rPr>
          <w:rFonts w:ascii="Gill Sans MT" w:hAnsi="Gill Sans MT"/>
          <w:sz w:val="22"/>
          <w:szCs w:val="22"/>
        </w:rPr>
        <w:t>Se crearon una serie de matrices para el registro de las evidencias: clasificación de las evidencias en favorables y limitantes, detalle de la fuente de información revisada y de resumen de documentos utilizados para el análisis de los DSS en PT de El Salvador.</w:t>
      </w:r>
      <w:r w:rsidRPr="000D0406">
        <w:rPr>
          <w:rFonts w:ascii="Gill Sans MT" w:hAnsi="Gill Sans MT"/>
          <w:b/>
          <w:sz w:val="22"/>
          <w:szCs w:val="22"/>
        </w:rPr>
        <w:t xml:space="preserve">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u w:val="single"/>
        </w:rPr>
        <w:t>Validación del informe final:</w:t>
      </w:r>
      <w:r w:rsidRPr="000D0406">
        <w:rPr>
          <w:rFonts w:ascii="Gill Sans MT" w:hAnsi="Gill Sans MT"/>
          <w:b/>
          <w:sz w:val="22"/>
          <w:szCs w:val="22"/>
        </w:rPr>
        <w:t xml:space="preserve"> </w:t>
      </w:r>
      <w:r w:rsidR="005223D5" w:rsidRPr="000D0406">
        <w:rPr>
          <w:rFonts w:ascii="Gill Sans MT" w:hAnsi="Gill Sans MT"/>
          <w:sz w:val="22"/>
          <w:szCs w:val="22"/>
        </w:rPr>
        <w:t>realizada en el 04 de marzo del 2019, fue u</w:t>
      </w:r>
      <w:r w:rsidRPr="000D0406">
        <w:rPr>
          <w:rFonts w:ascii="Gill Sans MT" w:hAnsi="Gill Sans MT"/>
          <w:sz w:val="22"/>
          <w:szCs w:val="22"/>
        </w:rPr>
        <w:t>n encuentro donde participaron 20 lideresas trans provenientes de la ASPIDH-ARCOIRIS, COMCAVIS TRANS</w:t>
      </w:r>
      <w:r w:rsidR="005223D5" w:rsidRPr="000D0406">
        <w:rPr>
          <w:rFonts w:ascii="Gill Sans MT" w:hAnsi="Gill Sans MT"/>
          <w:sz w:val="22"/>
          <w:szCs w:val="22"/>
        </w:rPr>
        <w:t xml:space="preserve">, </w:t>
      </w:r>
      <w:r w:rsidRPr="000D0406">
        <w:rPr>
          <w:rFonts w:ascii="Gill Sans MT" w:hAnsi="Gill Sans MT"/>
          <w:sz w:val="22"/>
          <w:szCs w:val="22"/>
        </w:rPr>
        <w:t>CA, DIKE LBGTI y Plan International</w:t>
      </w:r>
      <w:r w:rsidR="005223D5" w:rsidRPr="000D0406">
        <w:rPr>
          <w:rFonts w:ascii="Gill Sans MT" w:hAnsi="Gill Sans MT"/>
          <w:sz w:val="22"/>
          <w:szCs w:val="22"/>
        </w:rPr>
        <w:t xml:space="preserve">, ubicadas sus sedes en los </w:t>
      </w:r>
      <w:r w:rsidRPr="000D0406">
        <w:rPr>
          <w:rFonts w:ascii="Gill Sans MT" w:hAnsi="Gill Sans MT"/>
          <w:sz w:val="22"/>
          <w:szCs w:val="22"/>
        </w:rPr>
        <w:t xml:space="preserve">departamentos de San Salvador, la Unión, Sonsonate, San Miguel y la Paz. El objetivo del encuentro fue compartir los resultados y obtener sus aportes en relación a: condiciones socioeconómicas, culturales y ambientales, condiciones de vida y trabajo, acceso a los servicios de salud y redes comunitarias.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En la misma sesión se realizó un trabajo de grupo para que las participantes realizarán una priorización de aquellas recomendaciones que por su magnitud, importancia y factibilidad sean consideradas para ser incluidas en el plan de acción para la reducción de las brechas identificadas en los seis niveles de DSS en VIH en PT.</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u w:val="single"/>
        </w:rPr>
        <w:t>Diseminación de los resultados:</w:t>
      </w:r>
      <w:r w:rsidRPr="000D0406">
        <w:rPr>
          <w:rFonts w:ascii="Gill Sans MT" w:hAnsi="Gill Sans MT"/>
          <w:sz w:val="22"/>
          <w:szCs w:val="22"/>
        </w:rPr>
        <w:t xml:space="preserve"> una vez obtenida la aprobación de USAID de la versión del documento final, se realizará la sesión de diseminación con el objetivo de presentar los resultados del estudio de análisis de los DSS en VIH en PT. En esta actividad se pretende que participen un total de 60 delegados de las instituciones del Estado, representantes de agencias, ONG que trabajan con PC y población de PT.</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El coaching por parte de asesores de PrevenSida, fue de forma permanente mediante revisiones del documento, utilización de WhatsApp, y correos electrónicos, esto permitió el mejoramiento de las capacidades del equipo en la gestión del conocimiento en la población de PT.</w:t>
      </w:r>
    </w:p>
    <w:p w:rsidR="00F9376F" w:rsidRPr="000D0406" w:rsidRDefault="00F9376F" w:rsidP="004218F4">
      <w:pPr>
        <w:spacing w:line="240" w:lineRule="auto"/>
        <w:jc w:val="left"/>
        <w:rPr>
          <w:rFonts w:ascii="Gill Sans MT" w:hAnsi="Gill Sans MT"/>
          <w:sz w:val="22"/>
        </w:rPr>
      </w:pPr>
      <w:r w:rsidRPr="000D0406">
        <w:rPr>
          <w:rFonts w:ascii="Gill Sans MT" w:hAnsi="Gill Sans MT"/>
          <w:sz w:val="22"/>
        </w:rPr>
        <w:t>Como equipo de trabajo de ASPIDH</w:t>
      </w:r>
      <w:r w:rsidR="00A20C16" w:rsidRPr="000D0406">
        <w:rPr>
          <w:rFonts w:ascii="Gill Sans MT" w:hAnsi="Gill Sans MT"/>
          <w:sz w:val="22"/>
        </w:rPr>
        <w:t>-ARCOIRIS</w:t>
      </w:r>
      <w:r w:rsidRPr="000D0406">
        <w:rPr>
          <w:rFonts w:ascii="Gill Sans MT" w:hAnsi="Gill Sans MT"/>
          <w:sz w:val="22"/>
        </w:rPr>
        <w:t>, certificamos que no hay conflicto de interés ni financiero ni técnico al realizar esta investigación, más bien será de beneficio para nuestro país y población de estudio.</w:t>
      </w:r>
    </w:p>
    <w:p w:rsidR="00A20C16" w:rsidRPr="000D0406" w:rsidRDefault="00051B63" w:rsidP="004218F4">
      <w:pPr>
        <w:spacing w:line="240" w:lineRule="auto"/>
        <w:jc w:val="left"/>
        <w:rPr>
          <w:rFonts w:ascii="Gill Sans MT" w:hAnsi="Gill Sans MT"/>
          <w:sz w:val="22"/>
        </w:rPr>
      </w:pPr>
      <w:r w:rsidRPr="000D0406">
        <w:rPr>
          <w:rFonts w:ascii="Gill Sans MT" w:hAnsi="Gill Sans MT"/>
          <w:b/>
          <w:sz w:val="22"/>
        </w:rPr>
        <w:t>LIMITACIONES PRESENTADAS DURANTE EL PROCESO DE INVESTIGACIÓN</w:t>
      </w:r>
      <w:r w:rsidRPr="000D0406">
        <w:rPr>
          <w:rFonts w:ascii="Gill Sans MT" w:hAnsi="Gill Sans MT"/>
          <w:sz w:val="22"/>
        </w:rPr>
        <w:t xml:space="preserve">: </w:t>
      </w:r>
    </w:p>
    <w:p w:rsidR="00445DD4" w:rsidRPr="000D0406" w:rsidRDefault="00445DD4" w:rsidP="00445DD4">
      <w:pPr>
        <w:spacing w:line="240" w:lineRule="auto"/>
        <w:jc w:val="left"/>
        <w:rPr>
          <w:rFonts w:ascii="Gill Sans MT" w:hAnsi="Gill Sans MT"/>
          <w:sz w:val="22"/>
          <w:szCs w:val="22"/>
        </w:rPr>
      </w:pPr>
      <w:r w:rsidRPr="000D0406">
        <w:rPr>
          <w:rFonts w:ascii="Gill Sans MT" w:hAnsi="Gill Sans MT"/>
          <w:sz w:val="22"/>
          <w:szCs w:val="22"/>
        </w:rPr>
        <w:t xml:space="preserve">Siendo esta una actividad de creación de capacidades en el uso de información estratégica y generación de nuevo conocimiento, se encontraron áreas de mejora, en el desarrollo de la investigación, sumado a que es la primera vez que las educadoras de ASPIDH realizan este tipo de investigación -acción-participativa. </w:t>
      </w:r>
    </w:p>
    <w:p w:rsidR="00051B63" w:rsidRPr="000D0406" w:rsidRDefault="00051B63" w:rsidP="004218F4">
      <w:pPr>
        <w:spacing w:line="240" w:lineRule="auto"/>
        <w:jc w:val="left"/>
        <w:rPr>
          <w:rFonts w:ascii="Gill Sans MT" w:hAnsi="Gill Sans MT"/>
          <w:sz w:val="22"/>
        </w:rPr>
      </w:pPr>
      <w:r w:rsidRPr="000D0406">
        <w:rPr>
          <w:rFonts w:ascii="Gill Sans MT" w:hAnsi="Gill Sans MT"/>
          <w:b/>
          <w:sz w:val="22"/>
        </w:rPr>
        <w:t>ASPECTOS ÉTICOS:</w:t>
      </w:r>
      <w:r w:rsidRPr="000D0406">
        <w:rPr>
          <w:rFonts w:ascii="Gill Sans MT" w:hAnsi="Gill Sans MT"/>
          <w:sz w:val="22"/>
        </w:rPr>
        <w:t xml:space="preserve"> </w:t>
      </w:r>
      <w:r w:rsidR="00A73B76" w:rsidRPr="000D0406">
        <w:rPr>
          <w:rFonts w:ascii="Gill Sans MT" w:hAnsi="Gill Sans MT"/>
          <w:sz w:val="22"/>
        </w:rPr>
        <w:t>p</w:t>
      </w:r>
      <w:r w:rsidRPr="000D0406">
        <w:rPr>
          <w:rFonts w:ascii="Gill Sans MT" w:hAnsi="Gill Sans MT"/>
          <w:sz w:val="22"/>
        </w:rPr>
        <w:t>ara cumplir con este aspecto las participantes, expresaron su consentimiento a través del registro de la lista de asistencia firmada en cada sesión de búsqueda, clasificación y análisis de evidencias.</w:t>
      </w:r>
    </w:p>
    <w:p w:rsidR="00051B63" w:rsidRPr="000D0406" w:rsidRDefault="00051B63" w:rsidP="006F548C">
      <w:pPr>
        <w:spacing w:line="240" w:lineRule="auto"/>
        <w:jc w:val="left"/>
        <w:rPr>
          <w:rFonts w:ascii="Gill Sans MT" w:hAnsi="Gill Sans MT"/>
          <w:sz w:val="22"/>
        </w:rPr>
      </w:pPr>
      <w:r w:rsidRPr="000D0406">
        <w:rPr>
          <w:rFonts w:ascii="Gill Sans MT" w:hAnsi="Gill Sans MT"/>
          <w:sz w:val="22"/>
        </w:rPr>
        <w:t>Como equipo de trabajo de ONG transgénero, certificamos que no hay conflicto de interés ni financiero ni técnico al realizar este estudio, más bien será de beneficio para nuestro país y población en estudio.</w:t>
      </w:r>
    </w:p>
    <w:p w:rsidR="00A168AC" w:rsidRPr="000D0406" w:rsidRDefault="00A168AC" w:rsidP="006F548C">
      <w:pPr>
        <w:spacing w:line="240" w:lineRule="auto"/>
        <w:jc w:val="left"/>
        <w:rPr>
          <w:rFonts w:ascii="Gill Sans MT" w:hAnsi="Gill Sans MT"/>
          <w:sz w:val="22"/>
        </w:rPr>
      </w:pPr>
    </w:p>
    <w:p w:rsidR="00E87FE6" w:rsidRPr="00A20C16" w:rsidRDefault="00000D4A" w:rsidP="006F548C">
      <w:pPr>
        <w:pStyle w:val="Ttulo1"/>
        <w:jc w:val="left"/>
        <w:rPr>
          <w:rFonts w:ascii="Gill Sans MT" w:hAnsi="Gill Sans MT"/>
          <w:b/>
          <w:szCs w:val="20"/>
        </w:rPr>
      </w:pPr>
      <w:bookmarkStart w:id="14" w:name="_Toc13648682"/>
      <w:r w:rsidRPr="000D0406">
        <w:rPr>
          <w:rFonts w:ascii="Gill Sans MT" w:hAnsi="Gill Sans MT"/>
          <w:b/>
          <w:szCs w:val="20"/>
        </w:rPr>
        <w:lastRenderedPageBreak/>
        <w:t xml:space="preserve">VII </w:t>
      </w:r>
      <w:r w:rsidR="00CF3590" w:rsidRPr="000D0406">
        <w:rPr>
          <w:rFonts w:ascii="Gill Sans MT" w:hAnsi="Gill Sans MT"/>
          <w:b/>
          <w:szCs w:val="20"/>
        </w:rPr>
        <w:t>RESULTADOS</w:t>
      </w:r>
      <w:bookmarkEnd w:id="14"/>
      <w:r w:rsidR="00CF3590" w:rsidRPr="00A20C16">
        <w:rPr>
          <w:rFonts w:ascii="Gill Sans MT" w:hAnsi="Gill Sans MT"/>
          <w:b/>
          <w:szCs w:val="20"/>
        </w:rPr>
        <w:t xml:space="preserve"> </w:t>
      </w:r>
    </w:p>
    <w:p w:rsidR="00E21C97" w:rsidRPr="00E21C97" w:rsidRDefault="00E21C97" w:rsidP="008F4B11">
      <w:pPr>
        <w:spacing w:after="0" w:line="240" w:lineRule="auto"/>
        <w:ind w:right="-11"/>
        <w:jc w:val="left"/>
        <w:rPr>
          <w:rFonts w:ascii="Gill Sans MT" w:hAnsi="Gill Sans MT"/>
          <w:sz w:val="22"/>
        </w:rPr>
      </w:pPr>
      <w:r w:rsidRPr="00A67A22">
        <w:rPr>
          <w:rFonts w:ascii="Gill Sans MT" w:hAnsi="Gill Sans MT"/>
          <w:sz w:val="22"/>
        </w:rPr>
        <w:t xml:space="preserve">Se revisaron </w:t>
      </w:r>
      <w:r w:rsidR="008F4B11" w:rsidRPr="00A67A22">
        <w:rPr>
          <w:rFonts w:ascii="Gill Sans MT" w:hAnsi="Gill Sans MT"/>
          <w:sz w:val="22"/>
        </w:rPr>
        <w:t>76</w:t>
      </w:r>
      <w:r w:rsidRPr="00A67A22">
        <w:rPr>
          <w:rFonts w:ascii="Gill Sans MT" w:hAnsi="Gill Sans MT"/>
          <w:sz w:val="22"/>
        </w:rPr>
        <w:t xml:space="preserve"> documentos, once fueron utilizados para documentar los antecedentes y marco de referencias y </w:t>
      </w:r>
      <w:r w:rsidR="008F4B11" w:rsidRPr="00A67A22">
        <w:rPr>
          <w:rFonts w:ascii="Gill Sans MT" w:hAnsi="Gill Sans MT"/>
          <w:sz w:val="22"/>
        </w:rPr>
        <w:t>65</w:t>
      </w:r>
      <w:r w:rsidRPr="00A67A22">
        <w:rPr>
          <w:rFonts w:ascii="Gill Sans MT" w:hAnsi="Gill Sans MT"/>
          <w:sz w:val="22"/>
        </w:rPr>
        <w:t xml:space="preserve"> documentos que cumplieron con los criterios de inclusión para buscar las evidencias relacionadas a la situación de VIH en PT de El Salvador.</w:t>
      </w:r>
    </w:p>
    <w:p w:rsidR="008F4B11" w:rsidRPr="00A67A22" w:rsidRDefault="008F4B11" w:rsidP="004218F4">
      <w:pPr>
        <w:spacing w:line="240" w:lineRule="auto"/>
        <w:jc w:val="left"/>
        <w:rPr>
          <w:rFonts w:ascii="Gill Sans MT" w:hAnsi="Gill Sans MT"/>
          <w:sz w:val="10"/>
        </w:rPr>
      </w:pPr>
    </w:p>
    <w:p w:rsidR="00ED7BA9" w:rsidRPr="009414F4" w:rsidRDefault="00553D8D" w:rsidP="004218F4">
      <w:pPr>
        <w:spacing w:line="240" w:lineRule="auto"/>
        <w:jc w:val="left"/>
        <w:rPr>
          <w:rFonts w:ascii="Gill Sans MT" w:hAnsi="Gill Sans MT"/>
          <w:sz w:val="22"/>
        </w:rPr>
      </w:pPr>
      <w:r>
        <w:rPr>
          <w:rFonts w:ascii="Gill Sans MT" w:hAnsi="Gill Sans MT"/>
          <w:sz w:val="22"/>
        </w:rPr>
        <w:t xml:space="preserve">Se encontraron </w:t>
      </w:r>
      <w:r w:rsidR="00E21C97">
        <w:rPr>
          <w:rFonts w:ascii="Gill Sans MT" w:hAnsi="Gill Sans MT"/>
          <w:sz w:val="22"/>
        </w:rPr>
        <w:t xml:space="preserve">un total de </w:t>
      </w:r>
      <w:r w:rsidR="008F4B11">
        <w:rPr>
          <w:rFonts w:ascii="Gill Sans MT" w:hAnsi="Gill Sans MT"/>
          <w:sz w:val="22"/>
        </w:rPr>
        <w:t>61</w:t>
      </w:r>
      <w:r w:rsidR="006346D7">
        <w:rPr>
          <w:rFonts w:ascii="Gill Sans MT" w:hAnsi="Gill Sans MT"/>
          <w:sz w:val="22"/>
        </w:rPr>
        <w:t xml:space="preserve"> </w:t>
      </w:r>
      <w:r>
        <w:rPr>
          <w:rFonts w:ascii="Gill Sans MT" w:hAnsi="Gill Sans MT"/>
          <w:sz w:val="22"/>
        </w:rPr>
        <w:t xml:space="preserve">evidencias en total de </w:t>
      </w:r>
      <w:r w:rsidR="00ED7BA9" w:rsidRPr="009414F4">
        <w:rPr>
          <w:rFonts w:ascii="Gill Sans MT" w:hAnsi="Gill Sans MT"/>
          <w:sz w:val="22"/>
        </w:rPr>
        <w:t xml:space="preserve">ellas </w:t>
      </w:r>
      <w:r w:rsidR="008F4B11">
        <w:rPr>
          <w:rFonts w:ascii="Gill Sans MT" w:hAnsi="Gill Sans MT"/>
          <w:sz w:val="22"/>
        </w:rPr>
        <w:t>24</w:t>
      </w:r>
      <w:r>
        <w:rPr>
          <w:rFonts w:ascii="Gill Sans MT" w:hAnsi="Gill Sans MT"/>
          <w:sz w:val="22"/>
        </w:rPr>
        <w:t xml:space="preserve"> (</w:t>
      </w:r>
      <w:r w:rsidR="008F4B11">
        <w:rPr>
          <w:rFonts w:ascii="Gill Sans MT" w:hAnsi="Gill Sans MT"/>
          <w:sz w:val="22"/>
        </w:rPr>
        <w:t>39</w:t>
      </w:r>
      <w:r w:rsidR="003D5D23" w:rsidRPr="009414F4">
        <w:rPr>
          <w:rFonts w:ascii="Gill Sans MT" w:hAnsi="Gill Sans MT"/>
          <w:sz w:val="22"/>
        </w:rPr>
        <w:t>%</w:t>
      </w:r>
      <w:r>
        <w:rPr>
          <w:rFonts w:ascii="Gill Sans MT" w:hAnsi="Gill Sans MT"/>
          <w:sz w:val="22"/>
        </w:rPr>
        <w:t>)</w:t>
      </w:r>
      <w:r w:rsidR="00ED7BA9" w:rsidRPr="009414F4">
        <w:rPr>
          <w:rFonts w:ascii="Gill Sans MT" w:hAnsi="Gill Sans MT"/>
          <w:sz w:val="22"/>
        </w:rPr>
        <w:t xml:space="preserve"> fueron </w:t>
      </w:r>
      <w:r>
        <w:rPr>
          <w:rFonts w:ascii="Gill Sans MT" w:hAnsi="Gill Sans MT"/>
          <w:sz w:val="22"/>
        </w:rPr>
        <w:t xml:space="preserve">evidencias </w:t>
      </w:r>
      <w:r w:rsidR="00ED7BA9" w:rsidRPr="009414F4">
        <w:rPr>
          <w:rFonts w:ascii="Gill Sans MT" w:hAnsi="Gill Sans MT"/>
          <w:sz w:val="22"/>
        </w:rPr>
        <w:t xml:space="preserve">favorables y </w:t>
      </w:r>
      <w:r w:rsidR="008F4B11">
        <w:rPr>
          <w:rFonts w:ascii="Gill Sans MT" w:hAnsi="Gill Sans MT"/>
          <w:sz w:val="22"/>
        </w:rPr>
        <w:t xml:space="preserve">37 </w:t>
      </w:r>
      <w:r>
        <w:rPr>
          <w:rFonts w:ascii="Gill Sans MT" w:hAnsi="Gill Sans MT"/>
          <w:sz w:val="22"/>
        </w:rPr>
        <w:t>(</w:t>
      </w:r>
      <w:r w:rsidR="008F4B11">
        <w:rPr>
          <w:rFonts w:ascii="Gill Sans MT" w:hAnsi="Gill Sans MT"/>
          <w:sz w:val="22"/>
        </w:rPr>
        <w:t>61</w:t>
      </w:r>
      <w:r w:rsidR="003D5D23" w:rsidRPr="009414F4">
        <w:rPr>
          <w:rFonts w:ascii="Gill Sans MT" w:hAnsi="Gill Sans MT"/>
          <w:sz w:val="22"/>
        </w:rPr>
        <w:t>%</w:t>
      </w:r>
      <w:r>
        <w:rPr>
          <w:rFonts w:ascii="Gill Sans MT" w:hAnsi="Gill Sans MT"/>
          <w:sz w:val="22"/>
        </w:rPr>
        <w:t xml:space="preserve">) </w:t>
      </w:r>
      <w:r w:rsidR="008F4B11">
        <w:rPr>
          <w:rFonts w:ascii="Gill Sans MT" w:hAnsi="Gill Sans MT"/>
          <w:sz w:val="22"/>
        </w:rPr>
        <w:t xml:space="preserve">fueron </w:t>
      </w:r>
      <w:r>
        <w:rPr>
          <w:rFonts w:ascii="Gill Sans MT" w:hAnsi="Gill Sans MT"/>
          <w:sz w:val="22"/>
        </w:rPr>
        <w:t>evidencias</w:t>
      </w:r>
      <w:r w:rsidR="00ED7BA9" w:rsidRPr="009414F4">
        <w:rPr>
          <w:rFonts w:ascii="Gill Sans MT" w:hAnsi="Gill Sans MT"/>
          <w:sz w:val="22"/>
        </w:rPr>
        <w:t xml:space="preserve"> limitantes</w:t>
      </w:r>
      <w:r>
        <w:rPr>
          <w:rFonts w:ascii="Gill Sans MT" w:hAnsi="Gill Sans MT"/>
          <w:sz w:val="22"/>
        </w:rPr>
        <w:t>.</w:t>
      </w:r>
      <w:r w:rsidR="00C62D8C">
        <w:rPr>
          <w:rFonts w:ascii="Gill Sans MT" w:hAnsi="Gill Sans MT"/>
          <w:sz w:val="22"/>
        </w:rPr>
        <w:t xml:space="preserve"> (</w:t>
      </w:r>
      <w:r w:rsidR="00C62D8C" w:rsidRPr="001C0B15">
        <w:rPr>
          <w:rFonts w:ascii="Gill Sans MT" w:hAnsi="Gill Sans MT"/>
          <w:sz w:val="22"/>
        </w:rPr>
        <w:t>Tabla 6</w:t>
      </w:r>
      <w:r w:rsidR="00FE6104" w:rsidRPr="001C0B15">
        <w:rPr>
          <w:rFonts w:ascii="Gill Sans MT" w:hAnsi="Gill Sans MT"/>
          <w:sz w:val="22"/>
        </w:rPr>
        <w:t xml:space="preserve"> y 7</w:t>
      </w:r>
      <w:r w:rsidR="00C62D8C" w:rsidRPr="001C0B15">
        <w:rPr>
          <w:rFonts w:ascii="Gill Sans MT" w:hAnsi="Gill Sans MT"/>
          <w:sz w:val="22"/>
        </w:rPr>
        <w:t xml:space="preserve">. </w:t>
      </w:r>
      <w:r w:rsidR="00FE6104" w:rsidRPr="001C0B15">
        <w:rPr>
          <w:rFonts w:ascii="Gill Sans MT" w:hAnsi="Gill Sans MT"/>
          <w:sz w:val="22"/>
        </w:rPr>
        <w:t>Detalle de las fuentes de información y r</w:t>
      </w:r>
      <w:r w:rsidR="00C62D8C" w:rsidRPr="001C0B15">
        <w:rPr>
          <w:rFonts w:ascii="Gill Sans MT" w:hAnsi="Gill Sans MT"/>
          <w:sz w:val="22"/>
        </w:rPr>
        <w:t>esumen por</w:t>
      </w:r>
      <w:r w:rsidR="00C62D8C">
        <w:rPr>
          <w:rFonts w:ascii="Gill Sans MT" w:hAnsi="Gill Sans MT"/>
          <w:sz w:val="22"/>
        </w:rPr>
        <w:t xml:space="preserve"> </w:t>
      </w:r>
      <w:r w:rsidR="001C0B15">
        <w:rPr>
          <w:rFonts w:ascii="Gill Sans MT" w:hAnsi="Gill Sans MT"/>
          <w:sz w:val="22"/>
        </w:rPr>
        <w:t>DSS</w:t>
      </w:r>
      <w:r w:rsidR="00C62D8C">
        <w:rPr>
          <w:rFonts w:ascii="Gill Sans MT" w:hAnsi="Gill Sans MT"/>
          <w:sz w:val="22"/>
        </w:rPr>
        <w:t>)</w:t>
      </w:r>
      <w:r w:rsidR="001C0B15">
        <w:rPr>
          <w:rFonts w:ascii="Gill Sans MT" w:hAnsi="Gill Sans MT"/>
          <w:sz w:val="22"/>
        </w:rPr>
        <w:t>.</w:t>
      </w:r>
      <w:r w:rsidR="00C62D8C">
        <w:rPr>
          <w:rFonts w:ascii="Gill Sans MT" w:hAnsi="Gill Sans MT"/>
          <w:sz w:val="22"/>
        </w:rPr>
        <w:t xml:space="preserve"> </w:t>
      </w:r>
    </w:p>
    <w:p w:rsidR="009414F4" w:rsidRPr="009414F4" w:rsidRDefault="009414F4" w:rsidP="004218F4">
      <w:pPr>
        <w:spacing w:line="240" w:lineRule="auto"/>
        <w:jc w:val="left"/>
        <w:rPr>
          <w:rFonts w:ascii="Gill Sans MT" w:hAnsi="Gill Sans MT"/>
          <w:sz w:val="22"/>
        </w:rPr>
      </w:pPr>
      <w:r w:rsidRPr="009414F4">
        <w:rPr>
          <w:rFonts w:ascii="Gill Sans MT" w:hAnsi="Gill Sans MT"/>
          <w:sz w:val="22"/>
          <w:u w:val="single"/>
        </w:rPr>
        <w:t>Las evidencias favorables:</w:t>
      </w:r>
      <w:r w:rsidRPr="009414F4">
        <w:rPr>
          <w:rFonts w:ascii="Gill Sans MT" w:hAnsi="Gill Sans MT"/>
          <w:sz w:val="22"/>
        </w:rPr>
        <w:t xml:space="preserve"> </w:t>
      </w:r>
      <w:r w:rsidR="00AA7CA6">
        <w:rPr>
          <w:rFonts w:ascii="Gill Sans MT" w:hAnsi="Gill Sans MT"/>
          <w:sz w:val="22"/>
        </w:rPr>
        <w:t>se concentran en c</w:t>
      </w:r>
      <w:r w:rsidRPr="009414F4">
        <w:rPr>
          <w:rFonts w:ascii="Gill Sans MT" w:hAnsi="Gill Sans MT"/>
          <w:sz w:val="22"/>
        </w:rPr>
        <w:t xml:space="preserve">ondiciones socioeconómicas culturales y ambientales </w:t>
      </w:r>
      <w:r w:rsidR="008F4B11">
        <w:rPr>
          <w:rFonts w:ascii="Gill Sans MT" w:hAnsi="Gill Sans MT"/>
          <w:sz w:val="22"/>
        </w:rPr>
        <w:t>8</w:t>
      </w:r>
      <w:r w:rsidR="00A67A22">
        <w:rPr>
          <w:rFonts w:ascii="Gill Sans MT" w:hAnsi="Gill Sans MT"/>
          <w:sz w:val="22"/>
        </w:rPr>
        <w:t xml:space="preserve"> (</w:t>
      </w:r>
      <w:r w:rsidR="008F4B11">
        <w:rPr>
          <w:rFonts w:ascii="Gill Sans MT" w:hAnsi="Gill Sans MT"/>
          <w:sz w:val="22"/>
        </w:rPr>
        <w:t>33</w:t>
      </w:r>
      <w:r w:rsidR="00AA7CA6">
        <w:rPr>
          <w:rFonts w:ascii="Gill Sans MT" w:hAnsi="Gill Sans MT"/>
          <w:sz w:val="22"/>
        </w:rPr>
        <w:t>%)</w:t>
      </w:r>
      <w:r w:rsidRPr="009414F4">
        <w:rPr>
          <w:rFonts w:ascii="Gill Sans MT" w:hAnsi="Gill Sans MT"/>
          <w:sz w:val="22"/>
        </w:rPr>
        <w:t xml:space="preserve">, </w:t>
      </w:r>
      <w:r w:rsidR="008F4B11">
        <w:rPr>
          <w:rFonts w:ascii="Gill Sans MT" w:hAnsi="Gill Sans MT"/>
          <w:sz w:val="22"/>
        </w:rPr>
        <w:t xml:space="preserve">acceso a servicios de atención en salud 6 (25%), estilos de vida del individuo 5 (21%), </w:t>
      </w:r>
      <w:r w:rsidR="00AA7CA6">
        <w:rPr>
          <w:rFonts w:ascii="Gill Sans MT" w:hAnsi="Gill Sans MT"/>
          <w:sz w:val="22"/>
        </w:rPr>
        <w:t>redes sociales y comunitarias 4 (</w:t>
      </w:r>
      <w:r w:rsidR="008F4B11">
        <w:rPr>
          <w:rFonts w:ascii="Gill Sans MT" w:hAnsi="Gill Sans MT"/>
          <w:sz w:val="22"/>
        </w:rPr>
        <w:t>17</w:t>
      </w:r>
      <w:r w:rsidR="00AA7CA6">
        <w:rPr>
          <w:rFonts w:ascii="Gill Sans MT" w:hAnsi="Gill Sans MT"/>
          <w:sz w:val="22"/>
        </w:rPr>
        <w:t>%)</w:t>
      </w:r>
      <w:r w:rsidR="00A73B76">
        <w:rPr>
          <w:rFonts w:ascii="Gill Sans MT" w:hAnsi="Gill Sans MT"/>
          <w:sz w:val="22"/>
        </w:rPr>
        <w:t>, condiciones de vida y trabajo 1 (4%)</w:t>
      </w:r>
      <w:r w:rsidR="008F4B11">
        <w:rPr>
          <w:rFonts w:ascii="Gill Sans MT" w:hAnsi="Gill Sans MT"/>
          <w:sz w:val="22"/>
        </w:rPr>
        <w:t xml:space="preserve"> y no se encontraron evidencias para </w:t>
      </w:r>
      <w:r w:rsidR="00AA7CA6">
        <w:rPr>
          <w:rFonts w:ascii="Gill Sans MT" w:hAnsi="Gill Sans MT"/>
          <w:sz w:val="22"/>
        </w:rPr>
        <w:t>factores biológicos y caudal genético.</w:t>
      </w:r>
    </w:p>
    <w:p w:rsidR="00AA7CA6" w:rsidRDefault="009414F4" w:rsidP="00AA7CA6">
      <w:pPr>
        <w:spacing w:line="240" w:lineRule="auto"/>
        <w:jc w:val="left"/>
        <w:rPr>
          <w:rFonts w:ascii="Gill Sans MT" w:hAnsi="Gill Sans MT"/>
          <w:sz w:val="22"/>
        </w:rPr>
      </w:pPr>
      <w:r w:rsidRPr="009414F4">
        <w:rPr>
          <w:rFonts w:ascii="Gill Sans MT" w:hAnsi="Gill Sans MT"/>
          <w:sz w:val="22"/>
          <w:u w:val="single"/>
        </w:rPr>
        <w:t>Las evidencias limitantes</w:t>
      </w:r>
      <w:r w:rsidRPr="00AA7CA6">
        <w:rPr>
          <w:rFonts w:ascii="Gill Sans MT" w:hAnsi="Gill Sans MT"/>
          <w:sz w:val="22"/>
        </w:rPr>
        <w:t xml:space="preserve">: </w:t>
      </w:r>
      <w:r w:rsidR="00AA7CA6" w:rsidRPr="00AA7CA6">
        <w:rPr>
          <w:rFonts w:ascii="Gill Sans MT" w:hAnsi="Gill Sans MT"/>
          <w:sz w:val="22"/>
        </w:rPr>
        <w:t xml:space="preserve">se concentran en </w:t>
      </w:r>
      <w:r w:rsidR="008F4B11">
        <w:rPr>
          <w:rFonts w:ascii="Gill Sans MT" w:hAnsi="Gill Sans MT"/>
          <w:sz w:val="22"/>
        </w:rPr>
        <w:t xml:space="preserve">condiciones socioeconómicas y condiciones de vida y trabajo con 8 (22%) para cada una, </w:t>
      </w:r>
      <w:r w:rsidR="00AA7CA6">
        <w:rPr>
          <w:rFonts w:ascii="Gill Sans MT" w:hAnsi="Gill Sans MT"/>
          <w:sz w:val="22"/>
        </w:rPr>
        <w:t xml:space="preserve">estilos de vida y del individuo con </w:t>
      </w:r>
      <w:r w:rsidR="00A67A22">
        <w:rPr>
          <w:rFonts w:ascii="Gill Sans MT" w:hAnsi="Gill Sans MT"/>
          <w:sz w:val="22"/>
        </w:rPr>
        <w:t>7</w:t>
      </w:r>
      <w:r w:rsidR="00AA7CA6">
        <w:rPr>
          <w:rFonts w:ascii="Gill Sans MT" w:hAnsi="Gill Sans MT"/>
          <w:sz w:val="22"/>
        </w:rPr>
        <w:t xml:space="preserve"> (</w:t>
      </w:r>
      <w:r w:rsidR="00A67A22">
        <w:rPr>
          <w:rFonts w:ascii="Gill Sans MT" w:hAnsi="Gill Sans MT"/>
          <w:sz w:val="22"/>
        </w:rPr>
        <w:t>19</w:t>
      </w:r>
      <w:r w:rsidR="00AA7CA6">
        <w:rPr>
          <w:rFonts w:ascii="Gill Sans MT" w:hAnsi="Gill Sans MT"/>
          <w:sz w:val="22"/>
        </w:rPr>
        <w:t>%), s</w:t>
      </w:r>
      <w:r w:rsidRPr="009414F4">
        <w:rPr>
          <w:rFonts w:ascii="Gill Sans MT" w:hAnsi="Gill Sans MT"/>
          <w:sz w:val="22"/>
        </w:rPr>
        <w:t xml:space="preserve">ervicios de </w:t>
      </w:r>
      <w:r w:rsidR="00AA7CA6">
        <w:rPr>
          <w:rFonts w:ascii="Gill Sans MT" w:hAnsi="Gill Sans MT"/>
          <w:sz w:val="22"/>
        </w:rPr>
        <w:t xml:space="preserve">atención en </w:t>
      </w:r>
      <w:r w:rsidRPr="009414F4">
        <w:rPr>
          <w:rFonts w:ascii="Gill Sans MT" w:hAnsi="Gill Sans MT"/>
          <w:sz w:val="22"/>
        </w:rPr>
        <w:t>salud</w:t>
      </w:r>
      <w:r w:rsidR="00AA7CA6">
        <w:rPr>
          <w:rFonts w:ascii="Gill Sans MT" w:hAnsi="Gill Sans MT"/>
          <w:sz w:val="22"/>
        </w:rPr>
        <w:t xml:space="preserve"> </w:t>
      </w:r>
      <w:r w:rsidR="00A67A22">
        <w:rPr>
          <w:rFonts w:ascii="Gill Sans MT" w:hAnsi="Gill Sans MT"/>
          <w:sz w:val="22"/>
        </w:rPr>
        <w:t xml:space="preserve">6 (16%), </w:t>
      </w:r>
      <w:r w:rsidR="00AA7CA6">
        <w:rPr>
          <w:rFonts w:ascii="Gill Sans MT" w:hAnsi="Gill Sans MT"/>
          <w:sz w:val="22"/>
        </w:rPr>
        <w:t xml:space="preserve">factores biológicos y caudal genético </w:t>
      </w:r>
      <w:r w:rsidR="00A67A22">
        <w:rPr>
          <w:rFonts w:ascii="Gill Sans MT" w:hAnsi="Gill Sans MT"/>
          <w:sz w:val="22"/>
        </w:rPr>
        <w:t>5</w:t>
      </w:r>
      <w:r w:rsidR="00AA7CA6">
        <w:rPr>
          <w:rFonts w:ascii="Gill Sans MT" w:hAnsi="Gill Sans MT"/>
          <w:sz w:val="22"/>
        </w:rPr>
        <w:t xml:space="preserve"> (1</w:t>
      </w:r>
      <w:r w:rsidR="00A67A22">
        <w:rPr>
          <w:rFonts w:ascii="Gill Sans MT" w:hAnsi="Gill Sans MT"/>
          <w:sz w:val="22"/>
        </w:rPr>
        <w:t>3</w:t>
      </w:r>
      <w:r w:rsidR="00AA7CA6">
        <w:rPr>
          <w:rFonts w:ascii="Gill Sans MT" w:hAnsi="Gill Sans MT"/>
          <w:sz w:val="22"/>
        </w:rPr>
        <w:t xml:space="preserve">%) </w:t>
      </w:r>
      <w:r w:rsidR="00A67A22">
        <w:rPr>
          <w:rFonts w:ascii="Gill Sans MT" w:hAnsi="Gill Sans MT"/>
          <w:sz w:val="22"/>
        </w:rPr>
        <w:t xml:space="preserve">y redes </w:t>
      </w:r>
      <w:r w:rsidR="00AA7CA6">
        <w:rPr>
          <w:rFonts w:ascii="Gill Sans MT" w:hAnsi="Gill Sans MT"/>
          <w:sz w:val="22"/>
        </w:rPr>
        <w:t xml:space="preserve">sociales y comunitarias con </w:t>
      </w:r>
      <w:r w:rsidR="00A67A22">
        <w:rPr>
          <w:rFonts w:ascii="Gill Sans MT" w:hAnsi="Gill Sans MT"/>
          <w:sz w:val="22"/>
        </w:rPr>
        <w:t>3</w:t>
      </w:r>
      <w:r w:rsidR="00AA7CA6">
        <w:rPr>
          <w:rFonts w:ascii="Gill Sans MT" w:hAnsi="Gill Sans MT"/>
          <w:sz w:val="22"/>
        </w:rPr>
        <w:t xml:space="preserve"> (</w:t>
      </w:r>
      <w:r w:rsidR="00A67A22">
        <w:rPr>
          <w:rFonts w:ascii="Gill Sans MT" w:hAnsi="Gill Sans MT"/>
          <w:sz w:val="22"/>
        </w:rPr>
        <w:t>8%</w:t>
      </w:r>
      <w:r w:rsidR="00AA7CA6">
        <w:rPr>
          <w:rFonts w:ascii="Gill Sans MT" w:hAnsi="Gill Sans MT"/>
          <w:sz w:val="22"/>
        </w:rPr>
        <w:t xml:space="preserve">). </w:t>
      </w:r>
    </w:p>
    <w:p w:rsidR="00A20C16" w:rsidRPr="00A20C16" w:rsidRDefault="00A20C16" w:rsidP="00A20C16">
      <w:pPr>
        <w:spacing w:line="240" w:lineRule="auto"/>
        <w:rPr>
          <w:rFonts w:ascii="Gill Sans MT" w:hAnsi="Gill Sans MT"/>
          <w:b/>
          <w:sz w:val="6"/>
        </w:rPr>
      </w:pPr>
    </w:p>
    <w:p w:rsidR="00EA51C1" w:rsidRPr="00A64058" w:rsidRDefault="00EA51C1" w:rsidP="00A20C16">
      <w:pPr>
        <w:spacing w:line="240" w:lineRule="auto"/>
        <w:rPr>
          <w:rFonts w:ascii="Gill Sans MT" w:hAnsi="Gill Sans MT"/>
          <w:b/>
          <w:sz w:val="22"/>
        </w:rPr>
      </w:pPr>
      <w:r w:rsidRPr="00A64058">
        <w:rPr>
          <w:rFonts w:ascii="Gill Sans MT" w:hAnsi="Gill Sans MT"/>
          <w:b/>
          <w:sz w:val="22"/>
        </w:rPr>
        <w:t>PRINCIPALES HALLAZGOS POR DETERMINANTE SOCIAL</w:t>
      </w:r>
    </w:p>
    <w:p w:rsidR="00265FF4" w:rsidRPr="00A64058" w:rsidRDefault="00265FF4" w:rsidP="00EE3E05">
      <w:pPr>
        <w:spacing w:line="240" w:lineRule="auto"/>
        <w:jc w:val="left"/>
        <w:rPr>
          <w:rFonts w:ascii="Gill Sans MT" w:hAnsi="Gill Sans MT"/>
          <w:b/>
          <w:sz w:val="22"/>
        </w:rPr>
      </w:pPr>
      <w:r w:rsidRPr="00A64058">
        <w:rPr>
          <w:rFonts w:ascii="Gill Sans MT" w:hAnsi="Gill Sans MT"/>
          <w:b/>
          <w:sz w:val="22"/>
        </w:rPr>
        <w:t>CONDICIONES SOCIOECONÓMICAS:</w:t>
      </w:r>
    </w:p>
    <w:p w:rsidR="009D01B3" w:rsidRPr="00AA7CA6" w:rsidRDefault="00AA7CA6" w:rsidP="00EE3E05">
      <w:pPr>
        <w:spacing w:line="240" w:lineRule="auto"/>
        <w:jc w:val="left"/>
        <w:rPr>
          <w:rFonts w:ascii="Gill Sans MT" w:hAnsi="Gill Sans MT"/>
          <w:sz w:val="22"/>
        </w:rPr>
      </w:pPr>
      <w:r w:rsidRPr="00AA7CA6">
        <w:rPr>
          <w:rFonts w:ascii="Gill Sans MT" w:hAnsi="Gill Sans MT"/>
          <w:sz w:val="22"/>
        </w:rPr>
        <w:t xml:space="preserve">Se encontraron </w:t>
      </w:r>
      <w:r w:rsidR="00A168AC">
        <w:rPr>
          <w:rFonts w:ascii="Gill Sans MT" w:hAnsi="Gill Sans MT"/>
          <w:sz w:val="22"/>
        </w:rPr>
        <w:t>8</w:t>
      </w:r>
      <w:r w:rsidRPr="00AA7CA6">
        <w:rPr>
          <w:rFonts w:ascii="Gill Sans MT" w:hAnsi="Gill Sans MT"/>
          <w:sz w:val="22"/>
        </w:rPr>
        <w:t xml:space="preserve"> (</w:t>
      </w:r>
      <w:r w:rsidR="00A168AC">
        <w:rPr>
          <w:rFonts w:ascii="Gill Sans MT" w:hAnsi="Gill Sans MT"/>
          <w:sz w:val="22"/>
        </w:rPr>
        <w:t>50</w:t>
      </w:r>
      <w:r w:rsidRPr="00AA7CA6">
        <w:rPr>
          <w:rFonts w:ascii="Gill Sans MT" w:hAnsi="Gill Sans MT"/>
          <w:sz w:val="22"/>
        </w:rPr>
        <w:t>%)</w:t>
      </w:r>
      <w:r w:rsidR="00C57B0F">
        <w:rPr>
          <w:rFonts w:ascii="Gill Sans MT" w:hAnsi="Gill Sans MT"/>
          <w:sz w:val="22"/>
        </w:rPr>
        <w:t xml:space="preserve"> evidencias que </w:t>
      </w:r>
      <w:r w:rsidRPr="00AA7CA6">
        <w:rPr>
          <w:rFonts w:ascii="Gill Sans MT" w:hAnsi="Gill Sans MT"/>
          <w:sz w:val="22"/>
        </w:rPr>
        <w:t xml:space="preserve">fueron </w:t>
      </w:r>
      <w:r w:rsidR="009D01B3" w:rsidRPr="00AA7CA6">
        <w:rPr>
          <w:rFonts w:ascii="Gill Sans MT" w:hAnsi="Gill Sans MT"/>
          <w:sz w:val="22"/>
        </w:rPr>
        <w:t xml:space="preserve">favorables y </w:t>
      </w:r>
      <w:r w:rsidR="00A168AC">
        <w:rPr>
          <w:rFonts w:ascii="Gill Sans MT" w:hAnsi="Gill Sans MT"/>
          <w:sz w:val="22"/>
        </w:rPr>
        <w:t>8</w:t>
      </w:r>
      <w:r>
        <w:rPr>
          <w:rFonts w:ascii="Gill Sans MT" w:hAnsi="Gill Sans MT"/>
          <w:sz w:val="22"/>
        </w:rPr>
        <w:t xml:space="preserve"> (</w:t>
      </w:r>
      <w:r w:rsidR="00A168AC">
        <w:rPr>
          <w:rFonts w:ascii="Gill Sans MT" w:hAnsi="Gill Sans MT"/>
          <w:sz w:val="22"/>
        </w:rPr>
        <w:t>50</w:t>
      </w:r>
      <w:r>
        <w:rPr>
          <w:rFonts w:ascii="Gill Sans MT" w:hAnsi="Gill Sans MT"/>
          <w:sz w:val="22"/>
        </w:rPr>
        <w:t>%</w:t>
      </w:r>
      <w:r w:rsidR="009D01B3" w:rsidRPr="00AA7CA6">
        <w:rPr>
          <w:rFonts w:ascii="Gill Sans MT" w:hAnsi="Gill Sans MT"/>
          <w:sz w:val="22"/>
        </w:rPr>
        <w:t xml:space="preserve">) </w:t>
      </w:r>
      <w:r>
        <w:rPr>
          <w:rFonts w:ascii="Gill Sans MT" w:hAnsi="Gill Sans MT"/>
          <w:sz w:val="22"/>
        </w:rPr>
        <w:t xml:space="preserve">evidencias </w:t>
      </w:r>
      <w:r w:rsidR="00C57B0F">
        <w:rPr>
          <w:rFonts w:ascii="Gill Sans MT" w:hAnsi="Gill Sans MT"/>
          <w:sz w:val="22"/>
        </w:rPr>
        <w:t xml:space="preserve">fueron </w:t>
      </w:r>
      <w:r w:rsidR="009D01B3" w:rsidRPr="00AA7CA6">
        <w:rPr>
          <w:rFonts w:ascii="Gill Sans MT" w:hAnsi="Gill Sans MT"/>
          <w:sz w:val="22"/>
        </w:rPr>
        <w:t>limitantes.</w:t>
      </w:r>
    </w:p>
    <w:p w:rsidR="00265FF4" w:rsidRPr="00A64058" w:rsidRDefault="00FB66D3" w:rsidP="00EE3E05">
      <w:pPr>
        <w:spacing w:line="240" w:lineRule="auto"/>
        <w:jc w:val="left"/>
        <w:rPr>
          <w:rFonts w:ascii="Gill Sans MT" w:hAnsi="Gill Sans MT"/>
          <w:b/>
          <w:sz w:val="22"/>
        </w:rPr>
      </w:pPr>
      <w:r>
        <w:rPr>
          <w:rFonts w:ascii="Gill Sans MT" w:hAnsi="Gill Sans MT"/>
          <w:b/>
          <w:sz w:val="22"/>
        </w:rPr>
        <w:t xml:space="preserve">Legislación </w:t>
      </w:r>
      <w:r w:rsidR="00265FF4" w:rsidRPr="00A64058">
        <w:rPr>
          <w:rFonts w:ascii="Gill Sans MT" w:hAnsi="Gill Sans MT"/>
          <w:b/>
          <w:sz w:val="22"/>
        </w:rPr>
        <w:t>Internacional</w:t>
      </w:r>
    </w:p>
    <w:p w:rsidR="00F35023" w:rsidRDefault="00062039" w:rsidP="00062039">
      <w:pPr>
        <w:spacing w:line="240" w:lineRule="auto"/>
        <w:jc w:val="left"/>
        <w:rPr>
          <w:rFonts w:ascii="Gill Sans MT" w:hAnsi="Gill Sans MT"/>
          <w:sz w:val="22"/>
        </w:rPr>
      </w:pPr>
      <w:r w:rsidRPr="00A64058">
        <w:rPr>
          <w:rFonts w:ascii="Gill Sans MT" w:hAnsi="Gill Sans MT"/>
          <w:sz w:val="22"/>
        </w:rPr>
        <w:t xml:space="preserve">En el marco de la 48° Asamblea General de la OEA en 2018, </w:t>
      </w:r>
      <w:r>
        <w:rPr>
          <w:rFonts w:ascii="Gill Sans MT" w:hAnsi="Gill Sans MT"/>
          <w:sz w:val="22"/>
        </w:rPr>
        <w:t xml:space="preserve">las </w:t>
      </w:r>
      <w:r w:rsidRPr="00A64058">
        <w:rPr>
          <w:rFonts w:ascii="Gill Sans MT" w:hAnsi="Gill Sans MT"/>
          <w:sz w:val="22"/>
        </w:rPr>
        <w:t xml:space="preserve">Referentes Nacionales de la </w:t>
      </w:r>
      <w:r>
        <w:rPr>
          <w:rFonts w:ascii="Gill Sans MT" w:hAnsi="Gill Sans MT"/>
          <w:sz w:val="22"/>
        </w:rPr>
        <w:t>Red Latinoamericana de personas trans (</w:t>
      </w:r>
      <w:r w:rsidRPr="00A64058">
        <w:rPr>
          <w:rFonts w:ascii="Gill Sans MT" w:hAnsi="Gill Sans MT"/>
          <w:sz w:val="22"/>
        </w:rPr>
        <w:t>REDLACTRANS</w:t>
      </w:r>
      <w:r>
        <w:rPr>
          <w:rFonts w:ascii="Gill Sans MT" w:hAnsi="Gill Sans MT"/>
          <w:sz w:val="22"/>
        </w:rPr>
        <w:t>)</w:t>
      </w:r>
      <w:r w:rsidRPr="00A64058">
        <w:rPr>
          <w:rFonts w:ascii="Gill Sans MT" w:hAnsi="Gill Sans MT"/>
          <w:sz w:val="22"/>
        </w:rPr>
        <w:t xml:space="preserve">, plantearon que los Estados cumplan con la resolución OC-24/17 de la </w:t>
      </w:r>
      <w:r>
        <w:rPr>
          <w:rFonts w:ascii="Gill Sans MT" w:hAnsi="Gill Sans MT"/>
          <w:sz w:val="22"/>
        </w:rPr>
        <w:t>C</w:t>
      </w:r>
      <w:r w:rsidRPr="00A64058">
        <w:rPr>
          <w:rFonts w:ascii="Gill Sans MT" w:hAnsi="Gill Sans MT"/>
          <w:sz w:val="22"/>
        </w:rPr>
        <w:t xml:space="preserve">IDH, </w:t>
      </w:r>
      <w:r>
        <w:rPr>
          <w:rFonts w:ascii="Gill Sans MT" w:hAnsi="Gill Sans MT"/>
          <w:sz w:val="22"/>
        </w:rPr>
        <w:t xml:space="preserve">que </w:t>
      </w:r>
      <w:r w:rsidRPr="00A64058">
        <w:rPr>
          <w:rFonts w:ascii="Gill Sans MT" w:hAnsi="Gill Sans MT"/>
          <w:sz w:val="22"/>
        </w:rPr>
        <w:t>expresa que “Los Estados deben garantizar que las personas interesadas en la rectificación de la anotación del género o en su caso a las menciones del sexo, en cambiar su nombre, adecuar su imagen en los registros y/o en los documentos de identidad</w:t>
      </w:r>
      <w:r w:rsidR="00F35023">
        <w:rPr>
          <w:rFonts w:ascii="Gill Sans MT" w:hAnsi="Gill Sans MT"/>
          <w:sz w:val="22"/>
        </w:rPr>
        <w:t xml:space="preserve"> </w:t>
      </w:r>
      <w:r w:rsidRPr="00A64058">
        <w:rPr>
          <w:rFonts w:ascii="Gill Sans MT" w:hAnsi="Gill Sans MT"/>
          <w:sz w:val="22"/>
        </w:rPr>
        <w:t xml:space="preserve">de conformidad </w:t>
      </w:r>
      <w:r w:rsidR="00F35023">
        <w:rPr>
          <w:rFonts w:ascii="Gill Sans MT" w:hAnsi="Gill Sans MT"/>
          <w:sz w:val="22"/>
        </w:rPr>
        <w:t>con la i</w:t>
      </w:r>
      <w:r w:rsidRPr="00A64058">
        <w:rPr>
          <w:rFonts w:ascii="Gill Sans MT" w:hAnsi="Gill Sans MT"/>
          <w:sz w:val="22"/>
        </w:rPr>
        <w:t xml:space="preserve">dentidad de género </w:t>
      </w:r>
      <w:r w:rsidR="00BD2203" w:rsidRPr="00A64058">
        <w:rPr>
          <w:rFonts w:ascii="Gill Sans MT" w:hAnsi="Gill Sans MT"/>
          <w:sz w:val="22"/>
        </w:rPr>
        <w:t>auto percibida</w:t>
      </w:r>
      <w:r w:rsidR="00F35023">
        <w:rPr>
          <w:rFonts w:ascii="Gill Sans MT" w:hAnsi="Gill Sans MT"/>
          <w:sz w:val="22"/>
        </w:rPr>
        <w:t>.</w:t>
      </w:r>
      <w:r w:rsidR="00F35023">
        <w:rPr>
          <w:rStyle w:val="Refdenotaalfinal"/>
          <w:rFonts w:ascii="Gill Sans MT" w:hAnsi="Gill Sans MT"/>
          <w:sz w:val="22"/>
        </w:rPr>
        <w:endnoteReference w:id="12"/>
      </w:r>
    </w:p>
    <w:p w:rsidR="00BD2203" w:rsidRDefault="00062039" w:rsidP="00062039">
      <w:pPr>
        <w:spacing w:line="240" w:lineRule="auto"/>
        <w:jc w:val="left"/>
        <w:rPr>
          <w:rFonts w:ascii="Gill Sans MT" w:hAnsi="Gill Sans MT"/>
          <w:sz w:val="22"/>
        </w:rPr>
      </w:pPr>
      <w:r w:rsidRPr="00A64058">
        <w:rPr>
          <w:rFonts w:ascii="Gill Sans MT" w:hAnsi="Gill Sans MT"/>
          <w:sz w:val="22"/>
        </w:rPr>
        <w:t xml:space="preserve">La OMS en 2018 anunció </w:t>
      </w:r>
      <w:r w:rsidR="00BD2203">
        <w:rPr>
          <w:rFonts w:ascii="Gill Sans MT" w:hAnsi="Gill Sans MT"/>
          <w:sz w:val="22"/>
        </w:rPr>
        <w:t xml:space="preserve">que en la </w:t>
      </w:r>
      <w:r w:rsidRPr="00A64058">
        <w:rPr>
          <w:rFonts w:ascii="Gill Sans MT" w:hAnsi="Gill Sans MT"/>
          <w:sz w:val="22"/>
        </w:rPr>
        <w:t>C</w:t>
      </w:r>
      <w:r w:rsidR="00F35023">
        <w:rPr>
          <w:rFonts w:ascii="Gill Sans MT" w:hAnsi="Gill Sans MT"/>
          <w:sz w:val="22"/>
        </w:rPr>
        <w:t>lasificación Internacional de Estadísticas (C</w:t>
      </w:r>
      <w:r w:rsidRPr="00A64058">
        <w:rPr>
          <w:rFonts w:ascii="Gill Sans MT" w:hAnsi="Gill Sans MT"/>
          <w:sz w:val="22"/>
        </w:rPr>
        <w:t>IE</w:t>
      </w:r>
      <w:r w:rsidR="00F35023">
        <w:rPr>
          <w:rFonts w:ascii="Gill Sans MT" w:hAnsi="Gill Sans MT"/>
          <w:sz w:val="22"/>
        </w:rPr>
        <w:t>)</w:t>
      </w:r>
      <w:r w:rsidRPr="00A64058">
        <w:rPr>
          <w:rFonts w:ascii="Gill Sans MT" w:hAnsi="Gill Sans MT"/>
          <w:sz w:val="22"/>
        </w:rPr>
        <w:t>-11</w:t>
      </w:r>
      <w:r w:rsidR="00BD2203">
        <w:rPr>
          <w:rFonts w:ascii="Gill Sans MT" w:hAnsi="Gill Sans MT"/>
          <w:sz w:val="22"/>
        </w:rPr>
        <w:t xml:space="preserve">, </w:t>
      </w:r>
      <w:r w:rsidRPr="00A64058">
        <w:rPr>
          <w:rFonts w:ascii="Gill Sans MT" w:hAnsi="Gill Sans MT"/>
          <w:sz w:val="22"/>
        </w:rPr>
        <w:t xml:space="preserve">todas las categorías relacionadas </w:t>
      </w:r>
      <w:r w:rsidR="00BD2203">
        <w:rPr>
          <w:rFonts w:ascii="Gill Sans MT" w:hAnsi="Gill Sans MT"/>
          <w:sz w:val="22"/>
        </w:rPr>
        <w:t>con el c</w:t>
      </w:r>
      <w:r w:rsidR="00BD2203" w:rsidRPr="00A64058">
        <w:rPr>
          <w:rFonts w:ascii="Gill Sans MT" w:hAnsi="Gill Sans MT"/>
          <w:sz w:val="22"/>
        </w:rPr>
        <w:t>apítulo</w:t>
      </w:r>
      <w:r w:rsidRPr="00A64058">
        <w:rPr>
          <w:rFonts w:ascii="Gill Sans MT" w:hAnsi="Gill Sans MT"/>
          <w:sz w:val="22"/>
        </w:rPr>
        <w:t xml:space="preserve"> </w:t>
      </w:r>
      <w:r w:rsidR="00BD2203">
        <w:rPr>
          <w:rFonts w:ascii="Gill Sans MT" w:hAnsi="Gill Sans MT"/>
          <w:sz w:val="22"/>
        </w:rPr>
        <w:t>sobre t</w:t>
      </w:r>
      <w:r w:rsidRPr="00A64058">
        <w:rPr>
          <w:rFonts w:ascii="Gill Sans MT" w:hAnsi="Gill Sans MT"/>
          <w:sz w:val="22"/>
        </w:rPr>
        <w:t>rastornos mentales y del comportamiento</w:t>
      </w:r>
      <w:r w:rsidR="00BD2203">
        <w:rPr>
          <w:rFonts w:ascii="Gill Sans MT" w:hAnsi="Gill Sans MT"/>
          <w:sz w:val="22"/>
        </w:rPr>
        <w:t xml:space="preserve"> han sido eliminados y se </w:t>
      </w:r>
      <w:r w:rsidR="003328F5">
        <w:rPr>
          <w:rFonts w:ascii="Gill Sans MT" w:hAnsi="Gill Sans MT"/>
          <w:sz w:val="22"/>
        </w:rPr>
        <w:t>i</w:t>
      </w:r>
      <w:r w:rsidRPr="00A64058">
        <w:rPr>
          <w:rFonts w:ascii="Gill Sans MT" w:hAnsi="Gill Sans MT"/>
          <w:sz w:val="22"/>
        </w:rPr>
        <w:t>ntrodu</w:t>
      </w:r>
      <w:r w:rsidR="003328F5">
        <w:rPr>
          <w:rFonts w:ascii="Gill Sans MT" w:hAnsi="Gill Sans MT"/>
          <w:sz w:val="22"/>
        </w:rPr>
        <w:t xml:space="preserve">jo </w:t>
      </w:r>
      <w:r w:rsidR="00BD2203">
        <w:rPr>
          <w:rFonts w:ascii="Gill Sans MT" w:hAnsi="Gill Sans MT"/>
          <w:sz w:val="22"/>
        </w:rPr>
        <w:t>un nuevo capítulo que aborda</w:t>
      </w:r>
      <w:r w:rsidR="003328F5">
        <w:rPr>
          <w:rFonts w:ascii="Gill Sans MT" w:hAnsi="Gill Sans MT"/>
          <w:sz w:val="22"/>
        </w:rPr>
        <w:t xml:space="preserve"> las</w:t>
      </w:r>
      <w:r w:rsidR="00BD2203">
        <w:rPr>
          <w:rFonts w:ascii="Gill Sans MT" w:hAnsi="Gill Sans MT"/>
          <w:sz w:val="22"/>
        </w:rPr>
        <w:t xml:space="preserve"> condiciones relacionada a la salud sexual </w:t>
      </w:r>
      <w:r w:rsidR="003328F5">
        <w:rPr>
          <w:rFonts w:ascii="Gill Sans MT" w:hAnsi="Gill Sans MT"/>
          <w:sz w:val="22"/>
        </w:rPr>
        <w:t>así mismo s</w:t>
      </w:r>
      <w:r w:rsidR="00BD2203">
        <w:rPr>
          <w:rFonts w:ascii="Gill Sans MT" w:hAnsi="Gill Sans MT"/>
          <w:sz w:val="22"/>
        </w:rPr>
        <w:t>e incorporado nuevas categorías como: i</w:t>
      </w:r>
      <w:r w:rsidRPr="00A64058">
        <w:rPr>
          <w:rFonts w:ascii="Gill Sans MT" w:hAnsi="Gill Sans MT"/>
          <w:sz w:val="22"/>
        </w:rPr>
        <w:t xml:space="preserve">ncongruencia de género en la adolescencia y adultez e </w:t>
      </w:r>
      <w:r w:rsidR="00BD2203">
        <w:rPr>
          <w:rFonts w:ascii="Gill Sans MT" w:hAnsi="Gill Sans MT"/>
          <w:sz w:val="22"/>
        </w:rPr>
        <w:t>i</w:t>
      </w:r>
      <w:r w:rsidRPr="00A64058">
        <w:rPr>
          <w:rFonts w:ascii="Gill Sans MT" w:hAnsi="Gill Sans MT"/>
          <w:sz w:val="22"/>
        </w:rPr>
        <w:t xml:space="preserve">ncongruencia de género en la infancia. </w:t>
      </w:r>
      <w:r w:rsidR="00BD2203" w:rsidRPr="00A64058">
        <w:rPr>
          <w:rFonts w:ascii="Gill Sans MT" w:hAnsi="Gill Sans MT"/>
          <w:sz w:val="22"/>
        </w:rPr>
        <w:t>Por lo tanto, la OMS dictamin</w:t>
      </w:r>
      <w:r w:rsidR="003328F5">
        <w:rPr>
          <w:rFonts w:ascii="Gill Sans MT" w:hAnsi="Gill Sans MT"/>
          <w:sz w:val="22"/>
        </w:rPr>
        <w:t>ó</w:t>
      </w:r>
      <w:r w:rsidR="00BD2203" w:rsidRPr="00A64058">
        <w:rPr>
          <w:rFonts w:ascii="Gill Sans MT" w:hAnsi="Gill Sans MT"/>
          <w:sz w:val="22"/>
        </w:rPr>
        <w:t xml:space="preserve"> que ser una persona trans o de género diverso</w:t>
      </w:r>
      <w:r w:rsidR="00BD2203">
        <w:rPr>
          <w:rFonts w:ascii="Gill Sans MT" w:hAnsi="Gill Sans MT"/>
          <w:sz w:val="22"/>
        </w:rPr>
        <w:t>,</w:t>
      </w:r>
      <w:r w:rsidR="00BD2203" w:rsidRPr="00A64058">
        <w:rPr>
          <w:rFonts w:ascii="Gill Sans MT" w:hAnsi="Gill Sans MT"/>
          <w:sz w:val="22"/>
        </w:rPr>
        <w:t xml:space="preserve"> no significa </w:t>
      </w:r>
      <w:r w:rsidR="00BD2203">
        <w:rPr>
          <w:rFonts w:ascii="Gill Sans MT" w:hAnsi="Gill Sans MT"/>
          <w:sz w:val="22"/>
        </w:rPr>
        <w:t xml:space="preserve">que sea producto de un </w:t>
      </w:r>
      <w:r w:rsidR="00BD2203" w:rsidRPr="00A64058">
        <w:rPr>
          <w:rFonts w:ascii="Gill Sans MT" w:hAnsi="Gill Sans MT"/>
          <w:sz w:val="22"/>
        </w:rPr>
        <w:t>trastorno mental.</w:t>
      </w:r>
      <w:r w:rsidR="00BD2203">
        <w:rPr>
          <w:rStyle w:val="Refdenotaalfinal"/>
          <w:rFonts w:ascii="Gill Sans MT" w:hAnsi="Gill Sans MT"/>
          <w:sz w:val="22"/>
        </w:rPr>
        <w:endnoteReference w:id="13"/>
      </w:r>
    </w:p>
    <w:p w:rsidR="00062039" w:rsidRPr="00A64058" w:rsidRDefault="00BD2203" w:rsidP="00062039">
      <w:pPr>
        <w:spacing w:line="240" w:lineRule="auto"/>
        <w:jc w:val="left"/>
        <w:rPr>
          <w:rFonts w:ascii="Gill Sans MT" w:hAnsi="Gill Sans MT"/>
          <w:sz w:val="22"/>
        </w:rPr>
      </w:pPr>
      <w:r w:rsidRPr="00BD2203">
        <w:rPr>
          <w:rFonts w:ascii="Gill Sans MT" w:hAnsi="Gill Sans MT"/>
          <w:i/>
          <w:sz w:val="22"/>
        </w:rPr>
        <w:t xml:space="preserve">De manera que la </w:t>
      </w:r>
      <w:r w:rsidR="00062039" w:rsidRPr="00BD2203">
        <w:rPr>
          <w:rFonts w:ascii="Gill Sans MT" w:hAnsi="Gill Sans MT"/>
          <w:i/>
          <w:sz w:val="22"/>
        </w:rPr>
        <w:t>vergonzosa historia de patologización, institucionalización, “conversión” y esterilización</w:t>
      </w:r>
      <w:r w:rsidRPr="00BD2203">
        <w:rPr>
          <w:rFonts w:ascii="Gill Sans MT" w:hAnsi="Gill Sans MT"/>
          <w:i/>
          <w:sz w:val="22"/>
        </w:rPr>
        <w:t xml:space="preserve"> se ha comenzado a c</w:t>
      </w:r>
      <w:r w:rsidR="00062039" w:rsidRPr="00BD2203">
        <w:rPr>
          <w:rFonts w:ascii="Gill Sans MT" w:hAnsi="Gill Sans MT"/>
          <w:i/>
          <w:sz w:val="22"/>
        </w:rPr>
        <w:t>errar</w:t>
      </w:r>
      <w:r w:rsidR="00062039" w:rsidRPr="00A64058">
        <w:rPr>
          <w:rFonts w:ascii="Gill Sans MT" w:hAnsi="Gill Sans MT"/>
          <w:sz w:val="22"/>
        </w:rPr>
        <w:t>.</w:t>
      </w:r>
    </w:p>
    <w:p w:rsidR="00E21C97" w:rsidRDefault="00E21C97" w:rsidP="00E21C97">
      <w:pPr>
        <w:spacing w:after="0" w:line="240" w:lineRule="auto"/>
        <w:jc w:val="left"/>
        <w:rPr>
          <w:rFonts w:ascii="Gill Sans MT" w:hAnsi="Gill Sans MT"/>
          <w:sz w:val="22"/>
        </w:rPr>
      </w:pPr>
      <w:r w:rsidRPr="00E21C97">
        <w:rPr>
          <w:rFonts w:ascii="Gill Sans MT" w:hAnsi="Gill Sans MT"/>
          <w:sz w:val="22"/>
        </w:rPr>
        <w:t>El Consejo de Derechos Humanos de la Organización de Naciones Uni</w:t>
      </w:r>
      <w:r w:rsidR="00620CD4">
        <w:rPr>
          <w:rFonts w:ascii="Gill Sans MT" w:hAnsi="Gill Sans MT"/>
          <w:sz w:val="22"/>
        </w:rPr>
        <w:t>das (ONU) en el 2014. Pidió al Alto</w:t>
      </w:r>
      <w:r w:rsidRPr="00E21C97">
        <w:rPr>
          <w:rFonts w:ascii="Gill Sans MT" w:hAnsi="Gill Sans MT"/>
          <w:sz w:val="22"/>
        </w:rPr>
        <w:t xml:space="preserve"> Comisionado de derechos humanos, que se encargará de la realización de un estudio a fin de documentar las leyes y prácticas discriminatorias y los actos de violencia cometidos contra personas por su orientación sexual e identidad de género. Además, la forma en que la normativa internacional de derechos humanos podía aplicarse para poner fin a la violencia y a las violaciones conexas de los derechos humanos motivadas por la orientación sexual y la identidad de género e insta a los países a ser suya esta declaración.</w:t>
      </w:r>
      <w:r w:rsidRPr="00E21C97">
        <w:rPr>
          <w:rStyle w:val="Refdenotaalfinal"/>
          <w:rFonts w:ascii="Gill Sans MT" w:hAnsi="Gill Sans MT"/>
          <w:sz w:val="22"/>
        </w:rPr>
        <w:endnoteReference w:id="14"/>
      </w:r>
    </w:p>
    <w:p w:rsidR="00E21C97" w:rsidRPr="00E21C97" w:rsidRDefault="00E21C97" w:rsidP="00E21C97">
      <w:pPr>
        <w:spacing w:after="0" w:line="240" w:lineRule="auto"/>
        <w:jc w:val="left"/>
        <w:rPr>
          <w:rFonts w:ascii="Gill Sans MT" w:hAnsi="Gill Sans MT"/>
          <w:sz w:val="22"/>
          <w:shd w:val="clear" w:color="auto" w:fill="FFFFFF"/>
          <w:vertAlign w:val="superscript"/>
        </w:rPr>
      </w:pPr>
    </w:p>
    <w:p w:rsidR="00BE02F8" w:rsidRDefault="00E21C97" w:rsidP="00E21C97">
      <w:pPr>
        <w:spacing w:after="0" w:line="240" w:lineRule="auto"/>
        <w:jc w:val="left"/>
        <w:rPr>
          <w:rFonts w:ascii="Gill Sans MT" w:hAnsi="Gill Sans MT"/>
          <w:sz w:val="22"/>
        </w:rPr>
      </w:pPr>
      <w:r w:rsidRPr="00E21C97">
        <w:rPr>
          <w:rFonts w:ascii="Gill Sans MT" w:hAnsi="Gill Sans MT"/>
          <w:sz w:val="22"/>
        </w:rPr>
        <w:t xml:space="preserve">El </w:t>
      </w:r>
      <w:r>
        <w:rPr>
          <w:rFonts w:ascii="Gill Sans MT" w:hAnsi="Gill Sans MT"/>
          <w:sz w:val="22"/>
        </w:rPr>
        <w:t>G</w:t>
      </w:r>
      <w:r w:rsidRPr="00E21C97">
        <w:rPr>
          <w:rFonts w:ascii="Gill Sans MT" w:hAnsi="Gill Sans MT"/>
          <w:sz w:val="22"/>
        </w:rPr>
        <w:t>obierno de El Salvador firmó el Tratado Multilateral Interamericano de la OEA en el 2013 contra toda forma de Discriminación e Intolerancia (A-69). Sin embargo, a la fecha no se ha ratificado.</w:t>
      </w:r>
      <w:r w:rsidRPr="00E21C97">
        <w:rPr>
          <w:rStyle w:val="Refdenotaalfinal"/>
          <w:rFonts w:ascii="Gill Sans MT" w:hAnsi="Gill Sans MT"/>
          <w:sz w:val="22"/>
        </w:rPr>
        <w:endnoteReference w:id="15"/>
      </w:r>
      <w:r w:rsidRPr="00E21C97">
        <w:rPr>
          <w:rFonts w:ascii="Gill Sans MT" w:hAnsi="Gill Sans MT"/>
          <w:sz w:val="22"/>
        </w:rPr>
        <w:t xml:space="preserve"> </w:t>
      </w:r>
    </w:p>
    <w:p w:rsidR="00BE02F8" w:rsidRDefault="00BE02F8" w:rsidP="00E21C97">
      <w:pPr>
        <w:spacing w:after="0" w:line="240" w:lineRule="auto"/>
        <w:jc w:val="left"/>
        <w:rPr>
          <w:rFonts w:ascii="Gill Sans MT" w:hAnsi="Gill Sans MT"/>
          <w:sz w:val="22"/>
        </w:rPr>
      </w:pPr>
    </w:p>
    <w:p w:rsidR="00E21C97" w:rsidRPr="00E21C97" w:rsidRDefault="00E21C97" w:rsidP="00E21C97">
      <w:pPr>
        <w:spacing w:after="0" w:line="240" w:lineRule="auto"/>
        <w:jc w:val="left"/>
        <w:rPr>
          <w:rFonts w:ascii="Gill Sans MT" w:hAnsi="Gill Sans MT"/>
          <w:sz w:val="22"/>
        </w:rPr>
      </w:pPr>
      <w:r w:rsidRPr="00E21C97">
        <w:rPr>
          <w:rFonts w:ascii="Gill Sans MT" w:hAnsi="Gill Sans MT"/>
          <w:sz w:val="22"/>
        </w:rPr>
        <w:t xml:space="preserve">De igual manera </w:t>
      </w:r>
      <w:r w:rsidRPr="00E21C97">
        <w:rPr>
          <w:rFonts w:ascii="Gill Sans MT" w:hAnsi="Gill Sans MT"/>
          <w:sz w:val="22"/>
          <w:shd w:val="clear" w:color="auto" w:fill="FFFFFF"/>
        </w:rPr>
        <w:t xml:space="preserve">no se ha ratificado ni es firmante de la </w:t>
      </w:r>
      <w:r w:rsidRPr="00E21C97">
        <w:rPr>
          <w:rFonts w:ascii="Gill Sans MT" w:hAnsi="Gill Sans MT"/>
          <w:sz w:val="22"/>
        </w:rPr>
        <w:t>Convención Interamericana contra el Racismo, la Discriminación Racial y Formas Conexas de Intolerancia.</w:t>
      </w:r>
      <w:r w:rsidRPr="00E21C97">
        <w:rPr>
          <w:rStyle w:val="Refdenotaalfinal"/>
          <w:rFonts w:ascii="Gill Sans MT" w:hAnsi="Gill Sans MT"/>
          <w:sz w:val="22"/>
          <w:shd w:val="clear" w:color="auto" w:fill="FFFFFF"/>
        </w:rPr>
        <w:endnoteReference w:id="16"/>
      </w:r>
    </w:p>
    <w:p w:rsidR="00E21C97" w:rsidRDefault="00E21C97" w:rsidP="00E21C97">
      <w:pPr>
        <w:spacing w:after="0" w:line="240" w:lineRule="auto"/>
        <w:jc w:val="left"/>
        <w:rPr>
          <w:rFonts w:ascii="Gill Sans MT" w:hAnsi="Gill Sans MT"/>
          <w:sz w:val="22"/>
          <w:shd w:val="clear" w:color="auto" w:fill="FFFFFF"/>
        </w:rPr>
      </w:pPr>
    </w:p>
    <w:p w:rsidR="00BD2203" w:rsidRPr="00A168AC" w:rsidRDefault="00BD2203" w:rsidP="0036609D">
      <w:pPr>
        <w:autoSpaceDE w:val="0"/>
        <w:autoSpaceDN w:val="0"/>
        <w:adjustRightInd w:val="0"/>
        <w:spacing w:after="0" w:line="240" w:lineRule="auto"/>
        <w:jc w:val="left"/>
        <w:rPr>
          <w:rFonts w:ascii="Gill Sans MT" w:hAnsi="Gill Sans MT"/>
          <w:color w:val="000000"/>
          <w:sz w:val="2"/>
          <w:szCs w:val="22"/>
          <w:shd w:val="clear" w:color="auto" w:fill="FFFFFF"/>
        </w:rPr>
      </w:pPr>
    </w:p>
    <w:p w:rsidR="004F1204" w:rsidRDefault="004F1204" w:rsidP="006C753C">
      <w:pPr>
        <w:autoSpaceDE w:val="0"/>
        <w:autoSpaceDN w:val="0"/>
        <w:adjustRightInd w:val="0"/>
        <w:spacing w:after="0" w:line="240" w:lineRule="auto"/>
        <w:jc w:val="left"/>
        <w:rPr>
          <w:rFonts w:ascii="Gill Sans MT" w:hAnsi="Gill Sans MT"/>
          <w:color w:val="000000"/>
          <w:sz w:val="22"/>
          <w:szCs w:val="22"/>
          <w:shd w:val="clear" w:color="auto" w:fill="FFFFFF"/>
        </w:rPr>
      </w:pPr>
    </w:p>
    <w:p w:rsidR="00731A25" w:rsidRDefault="00731A25" w:rsidP="006C753C">
      <w:pPr>
        <w:autoSpaceDE w:val="0"/>
        <w:autoSpaceDN w:val="0"/>
        <w:adjustRightInd w:val="0"/>
        <w:spacing w:after="0" w:line="240" w:lineRule="auto"/>
        <w:jc w:val="left"/>
        <w:rPr>
          <w:rFonts w:ascii="Gill Sans MT" w:eastAsia="Yu Gothic UI" w:hAnsi="Gill Sans MT"/>
          <w:sz w:val="22"/>
        </w:rPr>
      </w:pPr>
      <w:r>
        <w:rPr>
          <w:rFonts w:ascii="Gill Sans MT" w:hAnsi="Gill Sans MT"/>
          <w:color w:val="000000"/>
          <w:sz w:val="22"/>
          <w:szCs w:val="22"/>
          <w:shd w:val="clear" w:color="auto" w:fill="FFFFFF"/>
        </w:rPr>
        <w:lastRenderedPageBreak/>
        <w:t xml:space="preserve">En el 2014 se publicó el documento </w:t>
      </w:r>
      <w:r w:rsidR="00BE02F8">
        <w:rPr>
          <w:rFonts w:ascii="Gill Sans MT" w:hAnsi="Gill Sans MT"/>
          <w:color w:val="000000"/>
          <w:sz w:val="22"/>
          <w:szCs w:val="22"/>
          <w:shd w:val="clear" w:color="auto" w:fill="FFFFFF"/>
        </w:rPr>
        <w:t xml:space="preserve">sobre </w:t>
      </w:r>
      <w:r>
        <w:rPr>
          <w:rFonts w:ascii="Gill Sans MT" w:hAnsi="Gill Sans MT"/>
          <w:color w:val="000000"/>
          <w:sz w:val="22"/>
          <w:szCs w:val="22"/>
          <w:shd w:val="clear" w:color="auto" w:fill="FFFFFF"/>
        </w:rPr>
        <w:t>e</w:t>
      </w:r>
      <w:r w:rsidRPr="00EC39B4">
        <w:rPr>
          <w:rFonts w:ascii="Gill Sans MT" w:hAnsi="Gill Sans MT"/>
          <w:color w:val="000000"/>
          <w:sz w:val="22"/>
          <w:szCs w:val="22"/>
          <w:shd w:val="clear" w:color="auto" w:fill="FFFFFF"/>
        </w:rPr>
        <w:t>lementos para el desarrollo de la atención integral de personas trans y sus comunidades en Latinoamérica y el Caribe</w:t>
      </w:r>
      <w:r w:rsidR="00BE02F8">
        <w:rPr>
          <w:rFonts w:ascii="Gill Sans MT" w:hAnsi="Gill Sans MT"/>
          <w:color w:val="000000"/>
          <w:sz w:val="22"/>
          <w:szCs w:val="22"/>
          <w:shd w:val="clear" w:color="auto" w:fill="FFFFFF"/>
        </w:rPr>
        <w:t xml:space="preserve">, denominado Blue </w:t>
      </w:r>
      <w:proofErr w:type="spellStart"/>
      <w:r w:rsidR="00BE02F8">
        <w:rPr>
          <w:rFonts w:ascii="Gill Sans MT" w:hAnsi="Gill Sans MT"/>
          <w:color w:val="000000"/>
          <w:sz w:val="22"/>
          <w:szCs w:val="22"/>
          <w:shd w:val="clear" w:color="auto" w:fill="FFFFFF"/>
        </w:rPr>
        <w:t>Print</w:t>
      </w:r>
      <w:proofErr w:type="spellEnd"/>
      <w:r w:rsidR="00BE02F8">
        <w:rPr>
          <w:rFonts w:ascii="Gill Sans MT" w:hAnsi="Gill Sans MT"/>
          <w:color w:val="000000"/>
          <w:sz w:val="22"/>
          <w:szCs w:val="22"/>
          <w:shd w:val="clear" w:color="auto" w:fill="FFFFFF"/>
        </w:rPr>
        <w:t>. C</w:t>
      </w:r>
      <w:r>
        <w:rPr>
          <w:rFonts w:ascii="Gill Sans MT" w:hAnsi="Gill Sans MT"/>
          <w:color w:val="000000"/>
          <w:sz w:val="22"/>
          <w:szCs w:val="22"/>
          <w:shd w:val="clear" w:color="auto" w:fill="FFFFFF"/>
        </w:rPr>
        <w:t xml:space="preserve">on el apoyo de PEPFAR, AIDSTART-ONE y OPS, como una guía para </w:t>
      </w:r>
      <w:r w:rsidRPr="00EC39B4">
        <w:rPr>
          <w:rFonts w:ascii="Gill Sans MT" w:hAnsi="Gill Sans MT"/>
          <w:color w:val="000000"/>
          <w:sz w:val="22"/>
          <w:szCs w:val="22"/>
          <w:shd w:val="clear" w:color="auto" w:fill="FFFFFF"/>
        </w:rPr>
        <w:t>orientar la formulación de políticas</w:t>
      </w:r>
      <w:r>
        <w:rPr>
          <w:rFonts w:ascii="Gill Sans MT" w:hAnsi="Gill Sans MT"/>
          <w:color w:val="000000"/>
          <w:sz w:val="22"/>
          <w:szCs w:val="22"/>
          <w:shd w:val="clear" w:color="auto" w:fill="FFFFFF"/>
        </w:rPr>
        <w:t xml:space="preserve">, </w:t>
      </w:r>
      <w:r w:rsidRPr="00EC39B4">
        <w:rPr>
          <w:rFonts w:ascii="Gill Sans MT" w:hAnsi="Gill Sans MT"/>
          <w:color w:val="000000"/>
          <w:sz w:val="22"/>
          <w:szCs w:val="22"/>
          <w:shd w:val="clear" w:color="auto" w:fill="FFFFFF"/>
        </w:rPr>
        <w:t>leyes</w:t>
      </w:r>
      <w:r>
        <w:rPr>
          <w:rFonts w:ascii="Gill Sans MT" w:hAnsi="Gill Sans MT"/>
          <w:color w:val="000000"/>
          <w:sz w:val="22"/>
          <w:szCs w:val="22"/>
          <w:shd w:val="clear" w:color="auto" w:fill="FFFFFF"/>
        </w:rPr>
        <w:t xml:space="preserve">, programas y normativas que vayan a </w:t>
      </w:r>
      <w:r w:rsidRPr="00EC39B4">
        <w:rPr>
          <w:rFonts w:ascii="Gill Sans MT" w:hAnsi="Gill Sans MT"/>
          <w:color w:val="000000"/>
          <w:sz w:val="22"/>
          <w:szCs w:val="22"/>
          <w:shd w:val="clear" w:color="auto" w:fill="FFFFFF"/>
        </w:rPr>
        <w:t>proteger a las personas trans</w:t>
      </w:r>
      <w:r w:rsidR="0036609D">
        <w:rPr>
          <w:rFonts w:ascii="Gill Sans MT" w:hAnsi="Gill Sans MT"/>
          <w:color w:val="000000"/>
          <w:sz w:val="22"/>
          <w:szCs w:val="22"/>
          <w:shd w:val="clear" w:color="auto" w:fill="FFFFFF"/>
        </w:rPr>
        <w:t>.</w:t>
      </w:r>
      <w:r w:rsidR="0036609D" w:rsidRPr="00E21C97">
        <w:rPr>
          <w:rStyle w:val="Refdenotaalfinal"/>
          <w:rFonts w:ascii="Gill Sans MT" w:eastAsia="Yu Gothic UI" w:hAnsi="Gill Sans MT"/>
          <w:sz w:val="20"/>
        </w:rPr>
        <w:endnoteReference w:id="17"/>
      </w:r>
    </w:p>
    <w:p w:rsidR="0036609D" w:rsidRDefault="0036609D" w:rsidP="00E21C97">
      <w:pPr>
        <w:spacing w:after="0" w:line="240" w:lineRule="auto"/>
        <w:jc w:val="left"/>
        <w:rPr>
          <w:rFonts w:ascii="Gill Sans MT" w:hAnsi="Gill Sans MT"/>
          <w:sz w:val="22"/>
          <w:shd w:val="clear" w:color="auto" w:fill="FFFFFF"/>
        </w:rPr>
      </w:pPr>
    </w:p>
    <w:p w:rsidR="00E21C97" w:rsidRPr="00E21C97" w:rsidRDefault="00E21C97" w:rsidP="00E21C97">
      <w:pPr>
        <w:spacing w:after="0" w:line="240" w:lineRule="auto"/>
        <w:jc w:val="left"/>
        <w:rPr>
          <w:rFonts w:ascii="Gill Sans MT" w:hAnsi="Gill Sans MT"/>
          <w:sz w:val="22"/>
          <w:shd w:val="clear" w:color="auto" w:fill="FFFFFF"/>
        </w:rPr>
      </w:pPr>
      <w:r w:rsidRPr="00E21C97">
        <w:rPr>
          <w:rFonts w:ascii="Gill Sans MT" w:hAnsi="Gill Sans MT"/>
          <w:sz w:val="22"/>
          <w:shd w:val="clear" w:color="auto" w:fill="FFFFFF"/>
        </w:rPr>
        <w:t>El </w:t>
      </w:r>
      <w:hyperlink r:id="rId13" w:tooltip="Consejo de Derechos Humanos de las Naciones Unidas" w:history="1">
        <w:r w:rsidRPr="00E21C97">
          <w:rPr>
            <w:rStyle w:val="Hipervnculo"/>
            <w:rFonts w:ascii="Gill Sans MT" w:hAnsi="Gill Sans MT"/>
            <w:color w:val="auto"/>
            <w:sz w:val="22"/>
            <w:u w:val="none"/>
            <w:shd w:val="clear" w:color="auto" w:fill="FFFFFF"/>
          </w:rPr>
          <w:t xml:space="preserve">Consejo de Derechos Humanos de la ONU </w:t>
        </w:r>
      </w:hyperlink>
      <w:r w:rsidRPr="00E21C97">
        <w:rPr>
          <w:rStyle w:val="Hipervnculo"/>
          <w:rFonts w:ascii="Gill Sans MT" w:hAnsi="Gill Sans MT"/>
          <w:color w:val="auto"/>
          <w:sz w:val="22"/>
          <w:u w:val="none"/>
          <w:shd w:val="clear" w:color="auto" w:fill="FFFFFF"/>
        </w:rPr>
        <w:t>(2013). Establece los p</w:t>
      </w:r>
      <w:r w:rsidRPr="00E21C97">
        <w:rPr>
          <w:rFonts w:ascii="Gill Sans MT" w:hAnsi="Gill Sans MT"/>
          <w:sz w:val="22"/>
          <w:shd w:val="clear" w:color="auto" w:fill="FFFFFF"/>
        </w:rPr>
        <w:t>rincipios de Yogyakarta como una carta global para el cumplimiento de los </w:t>
      </w:r>
      <w:hyperlink r:id="rId14" w:tooltip="Derechos LGBT" w:history="1">
        <w:r w:rsidRPr="00E21C97">
          <w:rPr>
            <w:rStyle w:val="Hipervnculo"/>
            <w:rFonts w:ascii="Gill Sans MT" w:hAnsi="Gill Sans MT"/>
            <w:color w:val="auto"/>
            <w:sz w:val="22"/>
            <w:u w:val="none"/>
            <w:shd w:val="clear" w:color="auto" w:fill="FFFFFF"/>
          </w:rPr>
          <w:t>derechos de la población LGBT</w:t>
        </w:r>
      </w:hyperlink>
      <w:r w:rsidRPr="00E21C97">
        <w:rPr>
          <w:rStyle w:val="Hipervnculo"/>
          <w:rFonts w:ascii="Gill Sans MT" w:hAnsi="Gill Sans MT"/>
          <w:color w:val="auto"/>
          <w:sz w:val="22"/>
          <w:u w:val="none"/>
          <w:shd w:val="clear" w:color="auto" w:fill="FFFFFF"/>
        </w:rPr>
        <w:t xml:space="preserve"> y </w:t>
      </w:r>
      <w:r w:rsidRPr="00E21C97">
        <w:rPr>
          <w:rFonts w:ascii="Gill Sans MT" w:hAnsi="Gill Sans MT"/>
          <w:sz w:val="22"/>
          <w:shd w:val="clear" w:color="auto" w:fill="FFFFFF"/>
        </w:rPr>
        <w:t>según sus redactores pretenden que los Principios de Yogyakarta sean adoptados como una norma universal, esto es, un estándar jurídico internacional de obligatorio cumplimiento para los Estados miembros</w:t>
      </w:r>
      <w:r w:rsidR="0036609D" w:rsidRPr="0036609D">
        <w:rPr>
          <w:rFonts w:ascii="Gill Sans MT" w:hAnsi="Gill Sans MT"/>
          <w:sz w:val="22"/>
        </w:rPr>
        <w:t xml:space="preserve"> </w:t>
      </w:r>
      <w:r w:rsidR="0036609D">
        <w:rPr>
          <w:rFonts w:ascii="Gill Sans MT" w:hAnsi="Gill Sans MT"/>
          <w:sz w:val="22"/>
        </w:rPr>
        <w:t>y son u</w:t>
      </w:r>
      <w:r w:rsidR="0036609D" w:rsidRPr="00A64058">
        <w:rPr>
          <w:rFonts w:ascii="Gill Sans MT" w:hAnsi="Gill Sans MT"/>
          <w:sz w:val="22"/>
        </w:rPr>
        <w:t xml:space="preserve">tilizado ante el Consejo de </w:t>
      </w:r>
      <w:r w:rsidR="0036609D">
        <w:rPr>
          <w:rFonts w:ascii="Gill Sans MT" w:hAnsi="Gill Sans MT"/>
          <w:sz w:val="22"/>
        </w:rPr>
        <w:t>derechos humanos c</w:t>
      </w:r>
      <w:r w:rsidR="0036609D" w:rsidRPr="00A64058">
        <w:rPr>
          <w:rFonts w:ascii="Gill Sans MT" w:hAnsi="Gill Sans MT"/>
          <w:sz w:val="22"/>
        </w:rPr>
        <w:t xml:space="preserve">omo parte del Examen Periódico Universal </w:t>
      </w:r>
      <w:r w:rsidR="0036609D">
        <w:rPr>
          <w:rFonts w:ascii="Gill Sans MT" w:hAnsi="Gill Sans MT"/>
          <w:sz w:val="22"/>
        </w:rPr>
        <w:t xml:space="preserve">(EPU) </w:t>
      </w:r>
      <w:r w:rsidR="0036609D" w:rsidRPr="00A64058">
        <w:rPr>
          <w:rFonts w:ascii="Gill Sans MT" w:hAnsi="Gill Sans MT"/>
          <w:sz w:val="22"/>
        </w:rPr>
        <w:t>para evaluar el  cumplimiento de los Estados con sus obligaciones</w:t>
      </w:r>
      <w:r w:rsidRPr="00E21C97">
        <w:rPr>
          <w:rFonts w:ascii="Gill Sans MT" w:hAnsi="Gill Sans MT"/>
          <w:sz w:val="22"/>
          <w:shd w:val="clear" w:color="auto" w:fill="FFFFFF"/>
        </w:rPr>
        <w:t>.</w:t>
      </w:r>
      <w:r w:rsidRPr="00E21C97">
        <w:rPr>
          <w:rStyle w:val="Refdenotaalfinal"/>
          <w:rFonts w:ascii="Gill Sans MT" w:hAnsi="Gill Sans MT"/>
          <w:sz w:val="22"/>
          <w:shd w:val="clear" w:color="auto" w:fill="FFFFFF"/>
        </w:rPr>
        <w:endnoteReference w:id="18"/>
      </w:r>
    </w:p>
    <w:p w:rsidR="00E21C97" w:rsidRDefault="00E21C97" w:rsidP="00E21C97">
      <w:pPr>
        <w:autoSpaceDE w:val="0"/>
        <w:autoSpaceDN w:val="0"/>
        <w:adjustRightInd w:val="0"/>
        <w:spacing w:after="0" w:line="240" w:lineRule="auto"/>
        <w:jc w:val="left"/>
        <w:rPr>
          <w:rFonts w:ascii="Gill Sans MT" w:eastAsia="Yu Gothic UI" w:hAnsi="Gill Sans MT"/>
          <w:sz w:val="20"/>
        </w:rPr>
      </w:pPr>
    </w:p>
    <w:p w:rsidR="00EC39B4" w:rsidRPr="00A64058" w:rsidRDefault="00EC39B4" w:rsidP="00EC39B4">
      <w:pPr>
        <w:spacing w:line="240" w:lineRule="auto"/>
        <w:jc w:val="left"/>
        <w:rPr>
          <w:rFonts w:ascii="Gill Sans MT" w:hAnsi="Gill Sans MT"/>
          <w:b/>
          <w:sz w:val="22"/>
        </w:rPr>
      </w:pPr>
      <w:r w:rsidRPr="00A64058">
        <w:rPr>
          <w:rFonts w:ascii="Gill Sans MT" w:hAnsi="Gill Sans MT"/>
          <w:sz w:val="22"/>
        </w:rPr>
        <w:t>La C</w:t>
      </w:r>
      <w:r w:rsidR="00BE4717">
        <w:rPr>
          <w:rFonts w:ascii="Gill Sans MT" w:hAnsi="Gill Sans MT"/>
          <w:sz w:val="22"/>
        </w:rPr>
        <w:t xml:space="preserve">onstitución (Cn) </w:t>
      </w:r>
      <w:r w:rsidRPr="00A64058">
        <w:rPr>
          <w:rFonts w:ascii="Gill Sans MT" w:hAnsi="Gill Sans MT"/>
          <w:sz w:val="22"/>
        </w:rPr>
        <w:t>de la República de El Salvador</w:t>
      </w:r>
      <w:r w:rsidR="00142CB1">
        <w:rPr>
          <w:rFonts w:ascii="Gill Sans MT" w:hAnsi="Gill Sans MT"/>
          <w:sz w:val="22"/>
        </w:rPr>
        <w:t xml:space="preserve"> (1983),</w:t>
      </w:r>
      <w:r w:rsidRPr="00A64058">
        <w:rPr>
          <w:rFonts w:ascii="Gill Sans MT" w:hAnsi="Gill Sans MT"/>
          <w:sz w:val="22"/>
        </w:rPr>
        <w:t xml:space="preserve"> establece en la sección tercera dedicada a tratados</w:t>
      </w:r>
      <w:r>
        <w:rPr>
          <w:rFonts w:ascii="Gill Sans MT" w:hAnsi="Gill Sans MT"/>
          <w:sz w:val="22"/>
        </w:rPr>
        <w:t xml:space="preserve">, específicamente en el </w:t>
      </w:r>
      <w:r w:rsidR="00731A25">
        <w:rPr>
          <w:rFonts w:ascii="Gill Sans MT" w:hAnsi="Gill Sans MT"/>
          <w:sz w:val="22"/>
        </w:rPr>
        <w:t>Artículo</w:t>
      </w:r>
      <w:r>
        <w:rPr>
          <w:rFonts w:ascii="Gill Sans MT" w:hAnsi="Gill Sans MT"/>
          <w:sz w:val="22"/>
        </w:rPr>
        <w:t xml:space="preserve"> 144 </w:t>
      </w:r>
      <w:r w:rsidRPr="00A64058">
        <w:rPr>
          <w:rFonts w:ascii="Gill Sans MT" w:hAnsi="Gill Sans MT"/>
          <w:sz w:val="22"/>
        </w:rPr>
        <w:t xml:space="preserve">reconoce </w:t>
      </w:r>
      <w:r>
        <w:rPr>
          <w:rFonts w:ascii="Gill Sans MT" w:hAnsi="Gill Sans MT"/>
          <w:sz w:val="22"/>
        </w:rPr>
        <w:t xml:space="preserve">que los tratados internacionales son </w:t>
      </w:r>
      <w:r w:rsidRPr="00A64058">
        <w:rPr>
          <w:rFonts w:ascii="Gill Sans MT" w:hAnsi="Gill Sans MT"/>
          <w:sz w:val="22"/>
        </w:rPr>
        <w:t>la supremacía</w:t>
      </w:r>
      <w:r>
        <w:rPr>
          <w:rFonts w:ascii="Gill Sans MT" w:hAnsi="Gill Sans MT"/>
          <w:sz w:val="22"/>
        </w:rPr>
        <w:t xml:space="preserve"> de las leyes de la </w:t>
      </w:r>
      <w:r w:rsidR="00B01225">
        <w:rPr>
          <w:rFonts w:ascii="Gill Sans MT" w:hAnsi="Gill Sans MT"/>
          <w:sz w:val="22"/>
        </w:rPr>
        <w:t>r</w:t>
      </w:r>
      <w:r>
        <w:rPr>
          <w:rFonts w:ascii="Gill Sans MT" w:hAnsi="Gill Sans MT"/>
          <w:sz w:val="22"/>
        </w:rPr>
        <w:t>epública y las l</w:t>
      </w:r>
      <w:r w:rsidRPr="00A64058">
        <w:rPr>
          <w:rFonts w:ascii="Gill Sans MT" w:hAnsi="Gill Sans MT"/>
          <w:sz w:val="22"/>
        </w:rPr>
        <w:t>eyes nacionales</w:t>
      </w:r>
      <w:r>
        <w:rPr>
          <w:rFonts w:ascii="Gill Sans MT" w:hAnsi="Gill Sans MT"/>
          <w:sz w:val="22"/>
        </w:rPr>
        <w:t xml:space="preserve"> no podrán modificar o derogar lo acordado en el tratado vigente y suscrito por el país y menciona que, en caso de conflicto entre el tratado y la ley, prevalecerá lo referido al tratado.</w:t>
      </w:r>
      <w:r>
        <w:rPr>
          <w:rStyle w:val="Refdenotaalfinal"/>
          <w:rFonts w:ascii="Gill Sans MT" w:hAnsi="Gill Sans MT"/>
          <w:sz w:val="22"/>
        </w:rPr>
        <w:endnoteReference w:id="19"/>
      </w:r>
    </w:p>
    <w:p w:rsidR="00731A25" w:rsidRPr="000D0406" w:rsidRDefault="00731A25" w:rsidP="00731A25">
      <w:pPr>
        <w:autoSpaceDE w:val="0"/>
        <w:autoSpaceDN w:val="0"/>
        <w:adjustRightInd w:val="0"/>
        <w:spacing w:after="0" w:line="240" w:lineRule="auto"/>
        <w:jc w:val="left"/>
        <w:rPr>
          <w:rFonts w:ascii="Gill Sans MT" w:hAnsi="Gill Sans MT"/>
          <w:color w:val="000000"/>
          <w:sz w:val="22"/>
          <w:szCs w:val="22"/>
          <w:shd w:val="clear" w:color="auto" w:fill="FFFFFF"/>
          <w:vertAlign w:val="superscript"/>
        </w:rPr>
      </w:pPr>
      <w:r w:rsidRPr="007C74CD">
        <w:rPr>
          <w:rFonts w:ascii="Gill Sans MT" w:hAnsi="Gill Sans MT"/>
          <w:color w:val="000000"/>
          <w:sz w:val="22"/>
          <w:szCs w:val="22"/>
          <w:shd w:val="clear" w:color="auto" w:fill="FFFFFF"/>
        </w:rPr>
        <w:t xml:space="preserve">El Salvador es Estado Parte </w:t>
      </w:r>
      <w:r>
        <w:rPr>
          <w:rFonts w:ascii="Gill Sans MT" w:hAnsi="Gill Sans MT"/>
          <w:color w:val="000000"/>
          <w:sz w:val="22"/>
          <w:szCs w:val="22"/>
          <w:shd w:val="clear" w:color="auto" w:fill="FFFFFF"/>
        </w:rPr>
        <w:t>de</w:t>
      </w:r>
      <w:r w:rsidRPr="007C74CD">
        <w:rPr>
          <w:rFonts w:ascii="Gill Sans MT" w:hAnsi="Gill Sans MT"/>
          <w:color w:val="000000"/>
          <w:sz w:val="22"/>
          <w:szCs w:val="22"/>
          <w:shd w:val="clear" w:color="auto" w:fill="FFFFFF"/>
        </w:rPr>
        <w:t xml:space="preserve"> la Declaración Universal</w:t>
      </w:r>
      <w:r w:rsidR="00620CD4">
        <w:rPr>
          <w:rFonts w:ascii="Gill Sans MT" w:hAnsi="Gill Sans MT"/>
          <w:color w:val="000000"/>
          <w:sz w:val="22"/>
          <w:szCs w:val="22"/>
          <w:shd w:val="clear" w:color="auto" w:fill="FFFFFF"/>
        </w:rPr>
        <w:t>,</w:t>
      </w:r>
      <w:r w:rsidRPr="007C74CD">
        <w:rPr>
          <w:rFonts w:ascii="Gill Sans MT" w:hAnsi="Gill Sans MT"/>
          <w:color w:val="000000"/>
          <w:sz w:val="22"/>
          <w:szCs w:val="22"/>
          <w:shd w:val="clear" w:color="auto" w:fill="FFFFFF"/>
        </w:rPr>
        <w:t xml:space="preserve"> es el Pacto Internacional de los Derechos Civiles y Políticos ratificado por el país el 30 de noviembre de 1979 y su Primer </w:t>
      </w:r>
      <w:r w:rsidR="00142CB1">
        <w:rPr>
          <w:rFonts w:ascii="Gill Sans MT" w:hAnsi="Gill Sans MT"/>
          <w:color w:val="000000"/>
          <w:sz w:val="22"/>
          <w:szCs w:val="22"/>
          <w:shd w:val="clear" w:color="auto" w:fill="FFFFFF"/>
        </w:rPr>
        <w:t>p</w:t>
      </w:r>
      <w:r w:rsidRPr="007C74CD">
        <w:rPr>
          <w:rFonts w:ascii="Gill Sans MT" w:hAnsi="Gill Sans MT"/>
          <w:color w:val="000000"/>
          <w:sz w:val="22"/>
          <w:szCs w:val="22"/>
          <w:shd w:val="clear" w:color="auto" w:fill="FFFFFF"/>
        </w:rPr>
        <w:t xml:space="preserve">rotocolo </w:t>
      </w:r>
      <w:r w:rsidR="00C75B61">
        <w:rPr>
          <w:rFonts w:ascii="Gill Sans MT" w:hAnsi="Gill Sans MT"/>
          <w:color w:val="000000"/>
          <w:sz w:val="22"/>
          <w:szCs w:val="22"/>
          <w:shd w:val="clear" w:color="auto" w:fill="FFFFFF"/>
        </w:rPr>
        <w:t>f</w:t>
      </w:r>
      <w:r w:rsidRPr="007C74CD">
        <w:rPr>
          <w:rFonts w:ascii="Gill Sans MT" w:hAnsi="Gill Sans MT"/>
          <w:color w:val="000000"/>
          <w:sz w:val="22"/>
          <w:szCs w:val="22"/>
          <w:shd w:val="clear" w:color="auto" w:fill="FFFFFF"/>
        </w:rPr>
        <w:t xml:space="preserve">acultativo ratificado el 6 de junio de 1995. </w:t>
      </w:r>
      <w:r>
        <w:rPr>
          <w:rFonts w:ascii="Gill Sans MT" w:hAnsi="Gill Sans MT"/>
          <w:color w:val="000000"/>
          <w:sz w:val="22"/>
          <w:szCs w:val="22"/>
          <w:shd w:val="clear" w:color="auto" w:fill="FFFFFF"/>
        </w:rPr>
        <w:t>De manera que, al</w:t>
      </w:r>
      <w:r w:rsidRPr="007C74CD">
        <w:rPr>
          <w:rFonts w:ascii="Gill Sans MT" w:hAnsi="Gill Sans MT"/>
          <w:color w:val="000000"/>
          <w:sz w:val="22"/>
          <w:szCs w:val="22"/>
          <w:shd w:val="clear" w:color="auto" w:fill="FFFFFF"/>
        </w:rPr>
        <w:t xml:space="preserve"> ser vinculantes, el Estado salvadoreño debe dar cumplimiento a las obligaciones internacionales garantizando y respetando los derechos fundamentales sin ningún tipo de </w:t>
      </w:r>
      <w:r w:rsidRPr="000D0406">
        <w:rPr>
          <w:rFonts w:ascii="Gill Sans MT" w:hAnsi="Gill Sans MT"/>
          <w:color w:val="000000"/>
          <w:sz w:val="22"/>
          <w:szCs w:val="22"/>
          <w:shd w:val="clear" w:color="auto" w:fill="FFFFFF"/>
        </w:rPr>
        <w:t>excepción.</w:t>
      </w:r>
      <w:r w:rsidRPr="000D0406">
        <w:rPr>
          <w:rFonts w:ascii="Gill Sans MT" w:hAnsi="Gill Sans MT"/>
          <w:color w:val="000000"/>
          <w:sz w:val="22"/>
          <w:szCs w:val="22"/>
          <w:shd w:val="clear" w:color="auto" w:fill="FFFFFF"/>
          <w:vertAlign w:val="superscript"/>
        </w:rPr>
        <w:t>1</w:t>
      </w:r>
      <w:r w:rsidR="00BD2203" w:rsidRPr="000D0406">
        <w:rPr>
          <w:rFonts w:ascii="Gill Sans MT" w:hAnsi="Gill Sans MT"/>
          <w:color w:val="000000"/>
          <w:sz w:val="22"/>
          <w:szCs w:val="22"/>
          <w:shd w:val="clear" w:color="auto" w:fill="FFFFFF"/>
          <w:vertAlign w:val="superscript"/>
        </w:rPr>
        <w:t>9</w:t>
      </w:r>
    </w:p>
    <w:p w:rsidR="00731A25" w:rsidRPr="000D0406" w:rsidRDefault="00731A25" w:rsidP="00EC39B4">
      <w:pPr>
        <w:spacing w:after="0" w:line="240" w:lineRule="auto"/>
        <w:jc w:val="left"/>
        <w:rPr>
          <w:rFonts w:ascii="Gill Sans MT" w:hAnsi="Gill Sans MT"/>
          <w:color w:val="000000"/>
          <w:sz w:val="22"/>
          <w:szCs w:val="22"/>
          <w:shd w:val="clear" w:color="auto" w:fill="FFFFFF"/>
        </w:rPr>
      </w:pPr>
    </w:p>
    <w:p w:rsidR="00EC39B4" w:rsidRPr="000D0406" w:rsidRDefault="00EC39B4" w:rsidP="00EC39B4">
      <w:pPr>
        <w:spacing w:after="0" w:line="240" w:lineRule="auto"/>
        <w:jc w:val="left"/>
        <w:rPr>
          <w:rFonts w:ascii="Gill Sans MT" w:hAnsi="Gill Sans MT"/>
          <w:color w:val="000000"/>
          <w:sz w:val="22"/>
          <w:szCs w:val="22"/>
          <w:shd w:val="clear" w:color="auto" w:fill="FFFFFF"/>
          <w:vertAlign w:val="superscript"/>
        </w:rPr>
      </w:pPr>
      <w:r w:rsidRPr="000D0406">
        <w:rPr>
          <w:rFonts w:ascii="Gill Sans MT" w:hAnsi="Gill Sans MT"/>
          <w:color w:val="000000"/>
          <w:sz w:val="22"/>
          <w:szCs w:val="22"/>
          <w:shd w:val="clear" w:color="auto" w:fill="FFFFFF"/>
        </w:rPr>
        <w:t>El Salvador fue uno de los 48 Estados que aprobaron la Declaración Universal de los Derechos Humanos en 1948, donde se estableció los derechos civiles, políticos, económicos, sociales y culturales básicos de los que todos los seres humanos deben gozar. Desde hace 64 años los artículos contenidos en la Declaración han sido ampliamente aceptados como las normas fundamentales que los Estados deben respetar, garantizar y proteger.</w:t>
      </w:r>
      <w:r w:rsidRPr="000D0406">
        <w:rPr>
          <w:rFonts w:ascii="Gill Sans MT" w:hAnsi="Gill Sans MT"/>
          <w:color w:val="000000"/>
          <w:sz w:val="22"/>
          <w:szCs w:val="22"/>
          <w:shd w:val="clear" w:color="auto" w:fill="FFFFFF"/>
          <w:vertAlign w:val="superscript"/>
        </w:rPr>
        <w:t>1</w:t>
      </w:r>
      <w:r w:rsidR="00BD2203" w:rsidRPr="000D0406">
        <w:rPr>
          <w:rFonts w:ascii="Gill Sans MT" w:hAnsi="Gill Sans MT"/>
          <w:color w:val="000000"/>
          <w:sz w:val="22"/>
          <w:szCs w:val="22"/>
          <w:shd w:val="clear" w:color="auto" w:fill="FFFFFF"/>
          <w:vertAlign w:val="superscript"/>
        </w:rPr>
        <w:t>9</w:t>
      </w:r>
    </w:p>
    <w:p w:rsidR="00EC39B4" w:rsidRPr="000D0406" w:rsidRDefault="00EC39B4" w:rsidP="00EC39B4">
      <w:pPr>
        <w:spacing w:after="0" w:line="240" w:lineRule="auto"/>
        <w:jc w:val="left"/>
        <w:rPr>
          <w:rFonts w:ascii="Gill Sans MT" w:hAnsi="Gill Sans MT"/>
          <w:sz w:val="22"/>
        </w:rPr>
      </w:pPr>
    </w:p>
    <w:p w:rsidR="00EC39B4" w:rsidRPr="000D0406" w:rsidRDefault="00EC39B4" w:rsidP="00E21C97">
      <w:pPr>
        <w:autoSpaceDE w:val="0"/>
        <w:autoSpaceDN w:val="0"/>
        <w:adjustRightInd w:val="0"/>
        <w:spacing w:after="0" w:line="240" w:lineRule="auto"/>
        <w:jc w:val="left"/>
        <w:rPr>
          <w:rFonts w:ascii="Gill Sans MT" w:eastAsia="Yu Gothic UI" w:hAnsi="Gill Sans MT"/>
          <w:sz w:val="6"/>
        </w:rPr>
      </w:pPr>
    </w:p>
    <w:p w:rsidR="00265FF4" w:rsidRPr="000D0406" w:rsidRDefault="00265FF4" w:rsidP="00EE3E05">
      <w:pPr>
        <w:spacing w:line="240" w:lineRule="auto"/>
        <w:rPr>
          <w:rFonts w:ascii="Gill Sans MT" w:hAnsi="Gill Sans MT"/>
          <w:b/>
          <w:sz w:val="22"/>
        </w:rPr>
      </w:pPr>
      <w:r w:rsidRPr="000D0406">
        <w:rPr>
          <w:rFonts w:ascii="Gill Sans MT" w:hAnsi="Gill Sans MT"/>
          <w:b/>
          <w:sz w:val="22"/>
        </w:rPr>
        <w:t>Legislación Nacional</w:t>
      </w:r>
    </w:p>
    <w:p w:rsidR="00343FE7" w:rsidRPr="000D0406" w:rsidRDefault="00581A73" w:rsidP="00356663">
      <w:pPr>
        <w:pStyle w:val="Default"/>
        <w:rPr>
          <w:sz w:val="22"/>
          <w:szCs w:val="22"/>
        </w:rPr>
      </w:pPr>
      <w:r w:rsidRPr="000D0406">
        <w:rPr>
          <w:b/>
          <w:sz w:val="22"/>
        </w:rPr>
        <w:t>La Constitución de la República</w:t>
      </w:r>
      <w:r w:rsidR="00316718" w:rsidRPr="000D0406">
        <w:rPr>
          <w:b/>
          <w:sz w:val="22"/>
        </w:rPr>
        <w:t xml:space="preserve">. </w:t>
      </w:r>
      <w:r w:rsidR="00D3696F" w:rsidRPr="000D0406">
        <w:rPr>
          <w:sz w:val="22"/>
          <w:szCs w:val="22"/>
        </w:rPr>
        <w:t xml:space="preserve">La Cn </w:t>
      </w:r>
      <w:r w:rsidR="003A5370" w:rsidRPr="000D0406">
        <w:rPr>
          <w:sz w:val="22"/>
          <w:szCs w:val="22"/>
        </w:rPr>
        <w:t xml:space="preserve">de 1983 </w:t>
      </w:r>
      <w:r w:rsidR="00343FE7" w:rsidRPr="000D0406">
        <w:rPr>
          <w:sz w:val="22"/>
          <w:szCs w:val="22"/>
        </w:rPr>
        <w:t>consagra en el Artículo 3, el principio de igualdad y el goce de los derechos civiles que todas las personas tienen ante la ley, sin distinción de nacionalidad, raza, sexo o religión</w:t>
      </w:r>
      <w:r w:rsidR="003A5370" w:rsidRPr="000D0406">
        <w:rPr>
          <w:sz w:val="22"/>
          <w:szCs w:val="22"/>
        </w:rPr>
        <w:t>.</w:t>
      </w:r>
      <w:r w:rsidR="00FC2C9A" w:rsidRPr="000D0406">
        <w:rPr>
          <w:sz w:val="22"/>
          <w:szCs w:val="22"/>
          <w:vertAlign w:val="superscript"/>
        </w:rPr>
        <w:t>19</w:t>
      </w:r>
      <w:r w:rsidR="003A5370" w:rsidRPr="000D0406">
        <w:rPr>
          <w:rStyle w:val="Refdenotaalfinal"/>
          <w:rFonts w:cs="Arial"/>
          <w:sz w:val="22"/>
          <w:szCs w:val="22"/>
        </w:rPr>
        <w:t xml:space="preserve"> </w:t>
      </w:r>
      <w:r w:rsidR="004C76C2" w:rsidRPr="000D0406">
        <w:rPr>
          <w:sz w:val="22"/>
          <w:szCs w:val="22"/>
        </w:rPr>
        <w:t>Sin embargo, la Cn no incluye a las personas LGBT como una clase protegida por motivos de identidad de género y orientación sexual.</w:t>
      </w:r>
      <w:r w:rsidR="00FC2C9A" w:rsidRPr="000D0406">
        <w:rPr>
          <w:rStyle w:val="Refdenotaalfinal"/>
          <w:rFonts w:cs="Arial"/>
          <w:sz w:val="22"/>
          <w:szCs w:val="22"/>
        </w:rPr>
        <w:endnoteReference w:id="20"/>
      </w:r>
      <w:r w:rsidR="00FC2C9A" w:rsidRPr="000D0406">
        <w:rPr>
          <w:rFonts w:cs="Arial"/>
          <w:sz w:val="22"/>
          <w:szCs w:val="22"/>
        </w:rPr>
        <w:t xml:space="preserve"> </w:t>
      </w:r>
      <w:r w:rsidR="004C76C2" w:rsidRPr="000D0406">
        <w:rPr>
          <w:sz w:val="22"/>
          <w:szCs w:val="22"/>
        </w:rPr>
        <w:t xml:space="preserve"> </w:t>
      </w:r>
    </w:p>
    <w:p w:rsidR="00343FE7" w:rsidRPr="000D0406" w:rsidRDefault="00343FE7" w:rsidP="00356663">
      <w:pPr>
        <w:pStyle w:val="Default"/>
        <w:rPr>
          <w:sz w:val="22"/>
          <w:szCs w:val="22"/>
        </w:rPr>
      </w:pPr>
    </w:p>
    <w:p w:rsidR="00356663" w:rsidRPr="000D0406" w:rsidRDefault="00356663" w:rsidP="00356663">
      <w:pPr>
        <w:spacing w:after="240" w:line="240" w:lineRule="auto"/>
        <w:jc w:val="left"/>
        <w:rPr>
          <w:rFonts w:ascii="Gill Sans MT" w:hAnsi="Gill Sans MT"/>
          <w:b/>
          <w:noProof/>
          <w:sz w:val="22"/>
          <w:szCs w:val="22"/>
        </w:rPr>
      </w:pPr>
      <w:r w:rsidRPr="000D0406">
        <w:rPr>
          <w:rFonts w:ascii="Gill Sans MT" w:hAnsi="Gill Sans MT"/>
          <w:sz w:val="22"/>
          <w:szCs w:val="22"/>
        </w:rPr>
        <w:t>En el Artículo 65</w:t>
      </w:r>
      <w:r w:rsidR="00C75B61" w:rsidRPr="000D0406">
        <w:rPr>
          <w:rFonts w:ascii="Gill Sans MT" w:hAnsi="Gill Sans MT"/>
          <w:sz w:val="22"/>
          <w:szCs w:val="22"/>
        </w:rPr>
        <w:t xml:space="preserve"> de la Cn, </w:t>
      </w:r>
      <w:r w:rsidR="009A0D7F" w:rsidRPr="000D0406">
        <w:rPr>
          <w:rFonts w:ascii="Gill Sans MT" w:hAnsi="Gill Sans MT"/>
          <w:sz w:val="22"/>
          <w:szCs w:val="22"/>
        </w:rPr>
        <w:t xml:space="preserve">establece que </w:t>
      </w:r>
      <w:r w:rsidR="00C75B61" w:rsidRPr="000D0406">
        <w:rPr>
          <w:rFonts w:ascii="Gill Sans MT" w:hAnsi="Gill Sans MT"/>
          <w:sz w:val="22"/>
          <w:szCs w:val="22"/>
        </w:rPr>
        <w:t>la s</w:t>
      </w:r>
      <w:r w:rsidRPr="000D0406">
        <w:rPr>
          <w:rFonts w:ascii="Gill Sans MT" w:hAnsi="Gill Sans MT"/>
          <w:sz w:val="22"/>
          <w:szCs w:val="22"/>
        </w:rPr>
        <w:t xml:space="preserve">alud de los habitantes de la República constituye un bien público en donde el Estado y las personas están obligados a velar por su conservación y restablecimiento. El Estado </w:t>
      </w:r>
      <w:r w:rsidR="00C75B61" w:rsidRPr="000D0406">
        <w:rPr>
          <w:rFonts w:ascii="Gill Sans MT" w:hAnsi="Gill Sans MT"/>
          <w:sz w:val="22"/>
          <w:szCs w:val="22"/>
        </w:rPr>
        <w:t xml:space="preserve">es quien </w:t>
      </w:r>
      <w:r w:rsidRPr="000D0406">
        <w:rPr>
          <w:rFonts w:ascii="Gill Sans MT" w:hAnsi="Gill Sans MT"/>
          <w:sz w:val="22"/>
          <w:szCs w:val="22"/>
        </w:rPr>
        <w:t>determinará la política nacional de salud y controlará y supervisará su aplicación</w:t>
      </w:r>
      <w:r w:rsidR="009A0D7F" w:rsidRPr="000D0406">
        <w:rPr>
          <w:rFonts w:ascii="Gill Sans MT" w:hAnsi="Gill Sans MT"/>
          <w:sz w:val="22"/>
          <w:szCs w:val="22"/>
        </w:rPr>
        <w:t>,</w:t>
      </w:r>
      <w:r w:rsidR="0035068A" w:rsidRPr="000D0406">
        <w:rPr>
          <w:rFonts w:ascii="Gill Sans MT" w:hAnsi="Gill Sans MT"/>
          <w:sz w:val="22"/>
          <w:szCs w:val="22"/>
        </w:rPr>
        <w:t xml:space="preserve"> además debe </w:t>
      </w:r>
      <w:r w:rsidR="002057C6" w:rsidRPr="000D0406">
        <w:rPr>
          <w:rFonts w:ascii="Gill Sans MT" w:hAnsi="Gill Sans MT"/>
          <w:sz w:val="22"/>
          <w:szCs w:val="22"/>
        </w:rPr>
        <w:t>asegura</w:t>
      </w:r>
      <w:r w:rsidR="0035068A" w:rsidRPr="000D0406">
        <w:rPr>
          <w:rFonts w:ascii="Gill Sans MT" w:hAnsi="Gill Sans MT"/>
          <w:sz w:val="22"/>
          <w:szCs w:val="22"/>
        </w:rPr>
        <w:t>r</w:t>
      </w:r>
      <w:r w:rsidR="002057C6" w:rsidRPr="000D0406">
        <w:rPr>
          <w:rFonts w:ascii="Gill Sans MT" w:hAnsi="Gill Sans MT"/>
          <w:sz w:val="22"/>
          <w:szCs w:val="22"/>
        </w:rPr>
        <w:t xml:space="preserve"> la protección de los derechos inherentes a cada persona, sin ser objeto de discriminación por ninguna condición. Esto debe interpretarse que “ninguna condición” incluye la autodefinición como LGBT</w:t>
      </w:r>
      <w:r w:rsidRPr="000D0406">
        <w:rPr>
          <w:rFonts w:ascii="Gill Sans MT" w:hAnsi="Gill Sans MT"/>
          <w:sz w:val="22"/>
          <w:szCs w:val="22"/>
        </w:rPr>
        <w:t>.</w:t>
      </w:r>
      <w:r w:rsidR="00200282" w:rsidRPr="000D0406">
        <w:rPr>
          <w:rStyle w:val="Refdenotaalfinal"/>
          <w:rFonts w:ascii="Gill Sans MT" w:hAnsi="Gill Sans MT"/>
          <w:sz w:val="22"/>
        </w:rPr>
        <w:endnoteReference w:id="21"/>
      </w:r>
      <w:r w:rsidRPr="000D0406">
        <w:rPr>
          <w:rFonts w:ascii="Gill Sans MT" w:hAnsi="Gill Sans MT"/>
          <w:b/>
          <w:noProof/>
          <w:sz w:val="22"/>
          <w:szCs w:val="22"/>
        </w:rPr>
        <w:t xml:space="preserve"> </w:t>
      </w:r>
    </w:p>
    <w:p w:rsidR="00DC410C" w:rsidRPr="000D0406" w:rsidRDefault="00356663" w:rsidP="00D916AD">
      <w:pPr>
        <w:spacing w:after="240" w:line="240" w:lineRule="auto"/>
        <w:jc w:val="left"/>
        <w:rPr>
          <w:rFonts w:ascii="Gill Sans MT" w:hAnsi="Gill Sans MT"/>
          <w:noProof/>
          <w:sz w:val="22"/>
          <w:szCs w:val="22"/>
        </w:rPr>
      </w:pPr>
      <w:r w:rsidRPr="000D0406">
        <w:rPr>
          <w:rFonts w:ascii="Gill Sans MT" w:hAnsi="Gill Sans MT"/>
          <w:noProof/>
          <w:sz w:val="22"/>
          <w:szCs w:val="22"/>
        </w:rPr>
        <w:t>El Codigo Penal</w:t>
      </w:r>
      <w:r w:rsidR="00F23DC7" w:rsidRPr="000D0406">
        <w:rPr>
          <w:rFonts w:ascii="Gill Sans MT" w:hAnsi="Gill Sans MT"/>
          <w:noProof/>
          <w:sz w:val="22"/>
          <w:szCs w:val="22"/>
        </w:rPr>
        <w:t xml:space="preserve"> (CP)</w:t>
      </w:r>
      <w:r w:rsidRPr="000D0406">
        <w:rPr>
          <w:rFonts w:ascii="Gill Sans MT" w:hAnsi="Gill Sans MT"/>
          <w:noProof/>
          <w:sz w:val="22"/>
          <w:szCs w:val="22"/>
        </w:rPr>
        <w:t xml:space="preserve"> (1973). </w:t>
      </w:r>
      <w:r w:rsidR="0035068A" w:rsidRPr="000D0406">
        <w:rPr>
          <w:rFonts w:ascii="Gill Sans MT" w:hAnsi="Gill Sans MT"/>
          <w:noProof/>
          <w:sz w:val="22"/>
          <w:szCs w:val="22"/>
        </w:rPr>
        <w:t>E</w:t>
      </w:r>
      <w:r w:rsidRPr="000D0406">
        <w:rPr>
          <w:rFonts w:ascii="Gill Sans MT" w:hAnsi="Gill Sans MT"/>
          <w:noProof/>
          <w:sz w:val="22"/>
          <w:szCs w:val="22"/>
        </w:rPr>
        <w:t xml:space="preserve">n el </w:t>
      </w:r>
      <w:r w:rsidR="00D916AD" w:rsidRPr="000D0406">
        <w:rPr>
          <w:rFonts w:ascii="Gill Sans MT" w:hAnsi="Gill Sans MT"/>
          <w:noProof/>
          <w:sz w:val="22"/>
          <w:szCs w:val="22"/>
        </w:rPr>
        <w:t xml:space="preserve">Capítulo I sobre </w:t>
      </w:r>
      <w:r w:rsidRPr="000D0406">
        <w:rPr>
          <w:rFonts w:ascii="Gill Sans MT" w:hAnsi="Gill Sans MT"/>
          <w:noProof/>
          <w:sz w:val="22"/>
          <w:szCs w:val="22"/>
        </w:rPr>
        <w:t>homicido y sus formas</w:t>
      </w:r>
      <w:r w:rsidR="00D916AD" w:rsidRPr="000D0406">
        <w:rPr>
          <w:rFonts w:ascii="Gill Sans MT" w:hAnsi="Gill Sans MT"/>
          <w:noProof/>
          <w:sz w:val="22"/>
          <w:szCs w:val="22"/>
        </w:rPr>
        <w:t>, La Asamblea Legislativa en el 2015 realizó una reforma al CP promulgado mediante el Decreto Legislativo N°1030 de 1997, Artículo 1. agréguese un numeral 11 al inciso primero y refórmese el inciso segundo del artículo 129 del CP especialmente a los delitos de homicidios y agravantes, léase “Cuando los asesinatos fuere motivado por odio racial, étnico, religioso, político, a la identidad y expresión de género o la orientación sexual.” Tales delitos deben ser investigados y sancionados con todo el rigor de la Ley. La pena será de 30 a 50 años de prisión</w:t>
      </w:r>
      <w:r w:rsidR="00D916AD" w:rsidRPr="000D0406">
        <w:rPr>
          <w:rFonts w:ascii="Gill Sans MT" w:hAnsi="Gill Sans MT"/>
          <w:sz w:val="22"/>
        </w:rPr>
        <w:t>.</w:t>
      </w:r>
      <w:r w:rsidR="00D916AD" w:rsidRPr="000D0406">
        <w:rPr>
          <w:rStyle w:val="Refdenotaalfinal"/>
          <w:rFonts w:ascii="Gill Sans MT" w:hAnsi="Gill Sans MT"/>
          <w:sz w:val="22"/>
        </w:rPr>
        <w:endnoteReference w:id="22"/>
      </w:r>
    </w:p>
    <w:p w:rsidR="001F24C6" w:rsidRPr="000D0406" w:rsidRDefault="001F24C6" w:rsidP="001F24C6">
      <w:pPr>
        <w:pStyle w:val="Default"/>
        <w:rPr>
          <w:color w:val="auto"/>
          <w:sz w:val="20"/>
        </w:rPr>
      </w:pPr>
      <w:r w:rsidRPr="000D0406">
        <w:rPr>
          <w:color w:val="auto"/>
          <w:sz w:val="22"/>
        </w:rPr>
        <w:t xml:space="preserve">El MINSAL a través del </w:t>
      </w:r>
      <w:r w:rsidRPr="000D0406">
        <w:rPr>
          <w:color w:val="auto"/>
          <w:sz w:val="20"/>
        </w:rPr>
        <w:t>D</w:t>
      </w:r>
      <w:r w:rsidR="002F6C75" w:rsidRPr="000D0406">
        <w:rPr>
          <w:color w:val="auto"/>
          <w:sz w:val="22"/>
        </w:rPr>
        <w:t xml:space="preserve">ecreto 202 </w:t>
      </w:r>
      <w:r w:rsidRPr="000D0406">
        <w:rPr>
          <w:color w:val="auto"/>
          <w:sz w:val="22"/>
        </w:rPr>
        <w:t>del 2009</w:t>
      </w:r>
      <w:r w:rsidR="001A519D" w:rsidRPr="000D0406">
        <w:rPr>
          <w:color w:val="auto"/>
          <w:sz w:val="22"/>
        </w:rPr>
        <w:t>, establece</w:t>
      </w:r>
      <w:r w:rsidRPr="000D0406">
        <w:rPr>
          <w:color w:val="auto"/>
          <w:sz w:val="22"/>
        </w:rPr>
        <w:t xml:space="preserve"> </w:t>
      </w:r>
      <w:r w:rsidR="002F6C75" w:rsidRPr="000D0406">
        <w:rPr>
          <w:color w:val="auto"/>
          <w:sz w:val="22"/>
        </w:rPr>
        <w:t>erradicar cualquier tipo de discriminación por orientación sexual</w:t>
      </w:r>
      <w:r w:rsidRPr="000D0406">
        <w:rPr>
          <w:color w:val="auto"/>
          <w:sz w:val="20"/>
        </w:rPr>
        <w:t xml:space="preserve"> </w:t>
      </w:r>
      <w:r w:rsidRPr="000D0406">
        <w:rPr>
          <w:color w:val="auto"/>
          <w:sz w:val="22"/>
        </w:rPr>
        <w:t xml:space="preserve">y </w:t>
      </w:r>
      <w:r w:rsidR="00405158" w:rsidRPr="000D0406">
        <w:rPr>
          <w:color w:val="auto"/>
          <w:sz w:val="22"/>
        </w:rPr>
        <w:t xml:space="preserve">según los artículos del 1 al 5, hace las siguientes disposiciones. </w:t>
      </w:r>
      <w:r w:rsidRPr="000D0406">
        <w:rPr>
          <w:rStyle w:val="Refdenotaalfinal"/>
          <w:color w:val="auto"/>
          <w:sz w:val="20"/>
        </w:rPr>
        <w:endnoteReference w:id="23"/>
      </w:r>
    </w:p>
    <w:p w:rsidR="001F24C6" w:rsidRPr="000D0406" w:rsidRDefault="001F24C6" w:rsidP="001F24C6">
      <w:pPr>
        <w:pStyle w:val="Default"/>
        <w:numPr>
          <w:ilvl w:val="0"/>
          <w:numId w:val="20"/>
        </w:numPr>
        <w:rPr>
          <w:color w:val="auto"/>
          <w:sz w:val="22"/>
        </w:rPr>
      </w:pPr>
      <w:r w:rsidRPr="000D0406">
        <w:rPr>
          <w:color w:val="auto"/>
          <w:sz w:val="22"/>
        </w:rPr>
        <w:t xml:space="preserve">Art. 1. </w:t>
      </w:r>
      <w:r w:rsidR="00581A73" w:rsidRPr="000D0406">
        <w:rPr>
          <w:color w:val="auto"/>
          <w:sz w:val="22"/>
        </w:rPr>
        <w:t>R</w:t>
      </w:r>
      <w:r w:rsidRPr="000D0406">
        <w:rPr>
          <w:color w:val="auto"/>
          <w:sz w:val="22"/>
        </w:rPr>
        <w:t xml:space="preserve">ealizar acciones para facilitar, promover y apoyar las acciones orientadas a la erradicación de cualquier tipo de discriminación por orientación sexual. </w:t>
      </w:r>
    </w:p>
    <w:p w:rsidR="001F24C6" w:rsidRPr="000D0406" w:rsidRDefault="001F24C6" w:rsidP="001F24C6">
      <w:pPr>
        <w:pStyle w:val="Default"/>
        <w:numPr>
          <w:ilvl w:val="0"/>
          <w:numId w:val="19"/>
        </w:numPr>
        <w:rPr>
          <w:color w:val="auto"/>
          <w:sz w:val="22"/>
        </w:rPr>
      </w:pPr>
      <w:r w:rsidRPr="000D0406">
        <w:rPr>
          <w:color w:val="auto"/>
          <w:sz w:val="22"/>
        </w:rPr>
        <w:t>Art. 2.</w:t>
      </w:r>
      <w:r w:rsidR="00405158" w:rsidRPr="000D0406">
        <w:rPr>
          <w:color w:val="auto"/>
          <w:sz w:val="22"/>
        </w:rPr>
        <w:t xml:space="preserve"> </w:t>
      </w:r>
      <w:r w:rsidR="00581A73" w:rsidRPr="000D0406">
        <w:rPr>
          <w:color w:val="auto"/>
          <w:sz w:val="22"/>
        </w:rPr>
        <w:t>No</w:t>
      </w:r>
      <w:r w:rsidRPr="000D0406">
        <w:rPr>
          <w:color w:val="auto"/>
          <w:sz w:val="22"/>
        </w:rPr>
        <w:t xml:space="preserve"> discriminar a ninguna persona por su orientación sexual. </w:t>
      </w:r>
    </w:p>
    <w:p w:rsidR="001F24C6" w:rsidRPr="000D0406" w:rsidRDefault="001F24C6" w:rsidP="001F24C6">
      <w:pPr>
        <w:pStyle w:val="Default"/>
        <w:numPr>
          <w:ilvl w:val="0"/>
          <w:numId w:val="19"/>
        </w:numPr>
        <w:rPr>
          <w:color w:val="auto"/>
          <w:sz w:val="22"/>
        </w:rPr>
      </w:pPr>
      <w:r w:rsidRPr="000D0406">
        <w:rPr>
          <w:color w:val="auto"/>
          <w:sz w:val="22"/>
        </w:rPr>
        <w:lastRenderedPageBreak/>
        <w:t xml:space="preserve">Art. 3. </w:t>
      </w:r>
      <w:r w:rsidR="00581A73" w:rsidRPr="000D0406">
        <w:rPr>
          <w:color w:val="auto"/>
          <w:sz w:val="22"/>
        </w:rPr>
        <w:t>I</w:t>
      </w:r>
      <w:r w:rsidRPr="000D0406">
        <w:rPr>
          <w:color w:val="auto"/>
          <w:sz w:val="22"/>
        </w:rPr>
        <w:t xml:space="preserve">nformar </w:t>
      </w:r>
      <w:r w:rsidR="00581A73" w:rsidRPr="000D0406">
        <w:rPr>
          <w:color w:val="auto"/>
          <w:sz w:val="22"/>
        </w:rPr>
        <w:t xml:space="preserve">a </w:t>
      </w:r>
      <w:r w:rsidRPr="000D0406">
        <w:rPr>
          <w:color w:val="auto"/>
          <w:sz w:val="22"/>
        </w:rPr>
        <w:t xml:space="preserve">las diferentes instituciones a las instancias pertinentes sobre las acciones realizadas a la erradicación de cualquier tipo de discriminación por orientación sexual. </w:t>
      </w:r>
    </w:p>
    <w:p w:rsidR="001F24C6" w:rsidRPr="000D0406" w:rsidRDefault="001F24C6" w:rsidP="001F24C6">
      <w:pPr>
        <w:pStyle w:val="Default"/>
        <w:numPr>
          <w:ilvl w:val="0"/>
          <w:numId w:val="19"/>
        </w:numPr>
        <w:rPr>
          <w:color w:val="auto"/>
          <w:sz w:val="22"/>
        </w:rPr>
      </w:pPr>
      <w:r w:rsidRPr="000D0406">
        <w:rPr>
          <w:color w:val="auto"/>
          <w:sz w:val="22"/>
        </w:rPr>
        <w:t>Art. 4. Exhorta</w:t>
      </w:r>
      <w:r w:rsidR="00581A73" w:rsidRPr="000D0406">
        <w:rPr>
          <w:color w:val="auto"/>
          <w:sz w:val="22"/>
        </w:rPr>
        <w:t>r</w:t>
      </w:r>
      <w:r w:rsidRPr="000D0406">
        <w:rPr>
          <w:color w:val="auto"/>
          <w:sz w:val="22"/>
        </w:rPr>
        <w:t xml:space="preserve"> a todas las instituciones públicas y autónomas a unirse en contra de cualquier tipo de discriminación por orientación sexual y a realizar acciones que contribuyan a su erradicación. </w:t>
      </w:r>
    </w:p>
    <w:p w:rsidR="001F24C6" w:rsidRPr="000D0406" w:rsidRDefault="001F24C6" w:rsidP="001F24C6">
      <w:pPr>
        <w:pStyle w:val="Default"/>
        <w:numPr>
          <w:ilvl w:val="0"/>
          <w:numId w:val="19"/>
        </w:numPr>
        <w:rPr>
          <w:color w:val="auto"/>
          <w:sz w:val="22"/>
        </w:rPr>
      </w:pPr>
      <w:r w:rsidRPr="000D0406">
        <w:rPr>
          <w:color w:val="auto"/>
          <w:sz w:val="22"/>
        </w:rPr>
        <w:t xml:space="preserve">Art. 5. Instar a las agencias multilaterales de cooperación y fondos de financiamiento internacional, para apoyar técnica y financieramente. </w:t>
      </w:r>
    </w:p>
    <w:p w:rsidR="002F6C75" w:rsidRPr="000D0406" w:rsidRDefault="002F6C75" w:rsidP="00062039">
      <w:pPr>
        <w:pStyle w:val="Default"/>
        <w:rPr>
          <w:sz w:val="22"/>
        </w:rPr>
      </w:pPr>
    </w:p>
    <w:p w:rsidR="00324DB3" w:rsidRPr="000D0406" w:rsidRDefault="00405158" w:rsidP="00062039">
      <w:pPr>
        <w:pStyle w:val="Default"/>
        <w:rPr>
          <w:b/>
          <w:sz w:val="22"/>
        </w:rPr>
      </w:pPr>
      <w:r w:rsidRPr="000D0406">
        <w:rPr>
          <w:b/>
          <w:sz w:val="22"/>
        </w:rPr>
        <w:t>D</w:t>
      </w:r>
      <w:r w:rsidR="00324DB3" w:rsidRPr="000D0406">
        <w:rPr>
          <w:b/>
          <w:sz w:val="22"/>
        </w:rPr>
        <w:t xml:space="preserve">isposiciones para evitar todas las formas de discriminación </w:t>
      </w:r>
    </w:p>
    <w:p w:rsidR="00405158" w:rsidRPr="000D0406" w:rsidRDefault="00405158" w:rsidP="00062039">
      <w:pPr>
        <w:pStyle w:val="Default"/>
        <w:rPr>
          <w:b/>
          <w:sz w:val="22"/>
        </w:rPr>
      </w:pPr>
    </w:p>
    <w:p w:rsidR="00A96920" w:rsidRPr="000D0406" w:rsidRDefault="00A96920" w:rsidP="00A96920">
      <w:pPr>
        <w:spacing w:line="240" w:lineRule="auto"/>
        <w:jc w:val="left"/>
        <w:rPr>
          <w:rFonts w:ascii="Gill Sans MT" w:hAnsi="Gill Sans MT"/>
          <w:i/>
          <w:sz w:val="22"/>
          <w:vertAlign w:val="superscript"/>
        </w:rPr>
      </w:pPr>
      <w:r w:rsidRPr="000D0406">
        <w:rPr>
          <w:rFonts w:ascii="Gill Sans MT" w:hAnsi="Gill Sans MT"/>
          <w:sz w:val="22"/>
        </w:rPr>
        <w:t>Conformación de la Mesa Permanente sobre derechos humanos LGBT en el 2012, la cual está integrada por la procuraduría, ONG y activistas LGBT. El propósito es ejecutar acciones de coordinación, análisis, diálogo e incidencia política con autoridades responsables de la protección de los derechos individuales por una sociedad respetuosa e inclusiva</w:t>
      </w:r>
      <w:r w:rsidRPr="000D0406">
        <w:rPr>
          <w:rFonts w:ascii="Gill Sans MT" w:hAnsi="Gill Sans MT"/>
          <w:i/>
          <w:sz w:val="22"/>
        </w:rPr>
        <w:t>. No obstante, a la fecha permanece inactiva y no funciona según lo esperado y planteado en 2012.</w:t>
      </w:r>
      <w:r w:rsidRPr="000D0406">
        <w:rPr>
          <w:rFonts w:ascii="Gill Sans MT" w:hAnsi="Gill Sans MT"/>
          <w:i/>
          <w:sz w:val="20"/>
          <w:vertAlign w:val="superscript"/>
        </w:rPr>
        <w:t>21</w:t>
      </w:r>
    </w:p>
    <w:p w:rsidR="003A5370" w:rsidRPr="000D0406" w:rsidRDefault="00405158" w:rsidP="00062039">
      <w:pPr>
        <w:pStyle w:val="Default"/>
        <w:rPr>
          <w:sz w:val="22"/>
          <w:vertAlign w:val="superscript"/>
        </w:rPr>
      </w:pPr>
      <w:r w:rsidRPr="000D0406">
        <w:rPr>
          <w:sz w:val="22"/>
        </w:rPr>
        <w:t xml:space="preserve">El </w:t>
      </w:r>
      <w:r w:rsidR="00581A73" w:rsidRPr="000D0406">
        <w:rPr>
          <w:sz w:val="22"/>
        </w:rPr>
        <w:t>Decreto Número 56</w:t>
      </w:r>
      <w:r w:rsidR="00E41655" w:rsidRPr="000D0406">
        <w:rPr>
          <w:sz w:val="22"/>
        </w:rPr>
        <w:t xml:space="preserve"> emitido por la P</w:t>
      </w:r>
      <w:r w:rsidR="00581A73" w:rsidRPr="000D0406">
        <w:rPr>
          <w:sz w:val="22"/>
        </w:rPr>
        <w:t xml:space="preserve">residencia de la república </w:t>
      </w:r>
      <w:r w:rsidR="00E41655" w:rsidRPr="000D0406">
        <w:rPr>
          <w:sz w:val="22"/>
        </w:rPr>
        <w:t>en el 2010</w:t>
      </w:r>
      <w:r w:rsidRPr="000D0406">
        <w:rPr>
          <w:sz w:val="22"/>
        </w:rPr>
        <w:t>,</w:t>
      </w:r>
      <w:r w:rsidR="00581A73" w:rsidRPr="000D0406">
        <w:rPr>
          <w:sz w:val="22"/>
        </w:rPr>
        <w:t xml:space="preserve"> </w:t>
      </w:r>
      <w:r w:rsidR="00564306" w:rsidRPr="000D0406">
        <w:rPr>
          <w:sz w:val="22"/>
        </w:rPr>
        <w:t xml:space="preserve">tiene como propósito: promover la erradicación de la discriminación por orientación sexual e identidad de género; fomentar el conocimiento de la población LGBTI y la eliminación de estereotipos; impulsar la creación de políticas públicas </w:t>
      </w:r>
      <w:r w:rsidR="00E41655" w:rsidRPr="000D0406">
        <w:rPr>
          <w:sz w:val="22"/>
        </w:rPr>
        <w:t>que garanticen los d</w:t>
      </w:r>
      <w:r w:rsidR="00564306" w:rsidRPr="000D0406">
        <w:rPr>
          <w:sz w:val="22"/>
        </w:rPr>
        <w:t xml:space="preserve">erechos y </w:t>
      </w:r>
      <w:r w:rsidR="00E41655" w:rsidRPr="000D0406">
        <w:rPr>
          <w:sz w:val="22"/>
        </w:rPr>
        <w:t xml:space="preserve">crear </w:t>
      </w:r>
      <w:r w:rsidR="00564306" w:rsidRPr="000D0406">
        <w:rPr>
          <w:sz w:val="22"/>
        </w:rPr>
        <w:t>servicios y espacios libres de homofobia, lesbofobia y transfobia</w:t>
      </w:r>
      <w:r w:rsidR="003A5370" w:rsidRPr="000D0406">
        <w:rPr>
          <w:sz w:val="22"/>
        </w:rPr>
        <w:t>.</w:t>
      </w:r>
      <w:r w:rsidR="00581A73" w:rsidRPr="000D0406">
        <w:rPr>
          <w:rStyle w:val="Refdenotaalfinal"/>
          <w:sz w:val="20"/>
        </w:rPr>
        <w:endnoteReference w:id="24"/>
      </w:r>
    </w:p>
    <w:p w:rsidR="003A5370" w:rsidRPr="000D0406" w:rsidRDefault="003A5370" w:rsidP="00062039">
      <w:pPr>
        <w:pStyle w:val="Default"/>
        <w:rPr>
          <w:sz w:val="22"/>
          <w:vertAlign w:val="superscript"/>
        </w:rPr>
      </w:pPr>
    </w:p>
    <w:p w:rsidR="00324DB3" w:rsidRPr="000D0406" w:rsidRDefault="00324DB3" w:rsidP="00DC410C">
      <w:pPr>
        <w:spacing w:line="240" w:lineRule="auto"/>
        <w:jc w:val="left"/>
        <w:rPr>
          <w:rFonts w:ascii="Gill Sans MT" w:eastAsiaTheme="minorHAnsi" w:hAnsi="Gill Sans MT" w:cs="Gill Sans MT"/>
          <w:color w:val="000000"/>
          <w:sz w:val="22"/>
          <w:vertAlign w:val="superscript"/>
          <w:lang w:val="es-SV" w:eastAsia="en-US"/>
        </w:rPr>
      </w:pPr>
      <w:r w:rsidRPr="000D0406">
        <w:rPr>
          <w:rFonts w:ascii="Gill Sans MT" w:eastAsiaTheme="minorHAnsi" w:hAnsi="Gill Sans MT" w:cs="Gill Sans MT"/>
          <w:color w:val="000000"/>
          <w:sz w:val="22"/>
          <w:lang w:val="es-SV" w:eastAsia="en-US"/>
        </w:rPr>
        <w:t>También ordena a la administración Pública la revisión exhaustiva de las políticas, programas y proyectos que les atañen, adoptando o proponiendo correctivos, si en el diseño o implementación práctica de los mismos se advierten actuaciones o prácticas que de manera directa o indirecta constituyan o puedan generar cualquier forma de discriminación por razón de la identidad de género y/o la orientación sexual.</w:t>
      </w:r>
      <w:r w:rsidRPr="000D0406">
        <w:rPr>
          <w:rFonts w:ascii="Gill Sans MT" w:eastAsiaTheme="minorHAnsi" w:hAnsi="Gill Sans MT" w:cs="Gill Sans MT"/>
          <w:color w:val="000000"/>
          <w:sz w:val="18"/>
          <w:vertAlign w:val="superscript"/>
          <w:lang w:val="es-SV" w:eastAsia="en-US"/>
        </w:rPr>
        <w:t>21</w:t>
      </w:r>
    </w:p>
    <w:p w:rsidR="00DC410C" w:rsidRPr="000D0406" w:rsidRDefault="00DC410C" w:rsidP="00DC410C">
      <w:pPr>
        <w:spacing w:line="240" w:lineRule="auto"/>
        <w:jc w:val="left"/>
        <w:rPr>
          <w:rFonts w:ascii="Gill Sans MT" w:hAnsi="Gill Sans MT"/>
          <w:sz w:val="22"/>
        </w:rPr>
      </w:pPr>
      <w:r w:rsidRPr="000D0406">
        <w:rPr>
          <w:rFonts w:ascii="Gill Sans MT" w:hAnsi="Gill Sans MT"/>
          <w:sz w:val="22"/>
        </w:rPr>
        <w:t xml:space="preserve">Como resultado de </w:t>
      </w:r>
      <w:r w:rsidR="00324DB3" w:rsidRPr="000D0406">
        <w:rPr>
          <w:rFonts w:ascii="Gill Sans MT" w:hAnsi="Gill Sans MT"/>
          <w:sz w:val="22"/>
        </w:rPr>
        <w:t>este</w:t>
      </w:r>
      <w:r w:rsidRPr="000D0406">
        <w:rPr>
          <w:rFonts w:ascii="Gill Sans MT" w:hAnsi="Gill Sans MT"/>
          <w:sz w:val="22"/>
        </w:rPr>
        <w:t xml:space="preserve"> Decreto Presidencial N.°56, el Programa Nacional del VIH-S</w:t>
      </w:r>
      <w:r w:rsidR="00405158" w:rsidRPr="000D0406">
        <w:rPr>
          <w:rFonts w:ascii="Gill Sans MT" w:hAnsi="Gill Sans MT"/>
          <w:sz w:val="22"/>
        </w:rPr>
        <w:t>ida</w:t>
      </w:r>
      <w:r w:rsidR="00324DB3" w:rsidRPr="000D0406">
        <w:rPr>
          <w:rFonts w:ascii="Gill Sans MT" w:hAnsi="Gill Sans MT"/>
          <w:sz w:val="22"/>
        </w:rPr>
        <w:t>,</w:t>
      </w:r>
      <w:r w:rsidR="00405158" w:rsidRPr="000D0406">
        <w:rPr>
          <w:rFonts w:ascii="Gill Sans MT" w:hAnsi="Gill Sans MT"/>
          <w:sz w:val="22"/>
        </w:rPr>
        <w:t xml:space="preserve"> brinda</w:t>
      </w:r>
      <w:r w:rsidRPr="000D0406">
        <w:rPr>
          <w:rFonts w:ascii="Gill Sans MT" w:hAnsi="Gill Sans MT"/>
          <w:sz w:val="22"/>
        </w:rPr>
        <w:t xml:space="preserve"> capacita</w:t>
      </w:r>
      <w:r w:rsidR="00405158" w:rsidRPr="000D0406">
        <w:rPr>
          <w:rFonts w:ascii="Gill Sans MT" w:hAnsi="Gill Sans MT"/>
          <w:sz w:val="22"/>
        </w:rPr>
        <w:t xml:space="preserve">ciones </w:t>
      </w:r>
      <w:r w:rsidRPr="000D0406">
        <w:rPr>
          <w:rFonts w:ascii="Gill Sans MT" w:hAnsi="Gill Sans MT"/>
          <w:sz w:val="22"/>
        </w:rPr>
        <w:t xml:space="preserve">a los proveedores de salud y a la </w:t>
      </w:r>
      <w:r w:rsidR="00405158" w:rsidRPr="000D0406">
        <w:rPr>
          <w:rFonts w:ascii="Gill Sans MT" w:hAnsi="Gill Sans MT"/>
          <w:sz w:val="22"/>
        </w:rPr>
        <w:t>P</w:t>
      </w:r>
      <w:r w:rsidRPr="000D0406">
        <w:rPr>
          <w:rFonts w:ascii="Gill Sans MT" w:hAnsi="Gill Sans MT"/>
          <w:sz w:val="22"/>
        </w:rPr>
        <w:t>olicía</w:t>
      </w:r>
      <w:r w:rsidR="00405158" w:rsidRPr="000D0406">
        <w:rPr>
          <w:rFonts w:ascii="Gill Sans MT" w:hAnsi="Gill Sans MT"/>
          <w:sz w:val="22"/>
        </w:rPr>
        <w:t xml:space="preserve"> Nacional Civil, </w:t>
      </w:r>
      <w:r w:rsidRPr="000D0406">
        <w:rPr>
          <w:rFonts w:ascii="Gill Sans MT" w:hAnsi="Gill Sans MT"/>
          <w:sz w:val="22"/>
        </w:rPr>
        <w:t xml:space="preserve">sobre la Ley de Prevención y Control de la Infección </w:t>
      </w:r>
      <w:r w:rsidR="00405158" w:rsidRPr="000D0406">
        <w:rPr>
          <w:rFonts w:ascii="Gill Sans MT" w:hAnsi="Gill Sans MT"/>
          <w:sz w:val="22"/>
        </w:rPr>
        <w:t>p</w:t>
      </w:r>
      <w:r w:rsidRPr="000D0406">
        <w:rPr>
          <w:rFonts w:ascii="Gill Sans MT" w:hAnsi="Gill Sans MT"/>
          <w:sz w:val="22"/>
        </w:rPr>
        <w:t>rovocada por el V</w:t>
      </w:r>
      <w:r w:rsidR="00405158" w:rsidRPr="000D0406">
        <w:rPr>
          <w:rFonts w:ascii="Gill Sans MT" w:hAnsi="Gill Sans MT"/>
          <w:sz w:val="22"/>
        </w:rPr>
        <w:t>IH</w:t>
      </w:r>
      <w:r w:rsidRPr="000D0406">
        <w:rPr>
          <w:rFonts w:ascii="Gill Sans MT" w:hAnsi="Gill Sans MT"/>
          <w:sz w:val="22"/>
        </w:rPr>
        <w:t xml:space="preserve"> y sus reglamentos.</w:t>
      </w:r>
      <w:r w:rsidRPr="000D0406">
        <w:rPr>
          <w:rStyle w:val="Refdenotaalfinal"/>
          <w:rFonts w:ascii="Gill Sans MT" w:hAnsi="Gill Sans MT"/>
          <w:sz w:val="20"/>
        </w:rPr>
        <w:endnoteReference w:id="25"/>
      </w:r>
    </w:p>
    <w:p w:rsidR="00356663" w:rsidRPr="000D0406" w:rsidRDefault="00D3092C" w:rsidP="00356663">
      <w:pPr>
        <w:pStyle w:val="Default"/>
        <w:rPr>
          <w:sz w:val="18"/>
          <w:vertAlign w:val="superscript"/>
        </w:rPr>
      </w:pPr>
      <w:r w:rsidRPr="000D0406">
        <w:rPr>
          <w:sz w:val="22"/>
          <w:lang w:val="es"/>
        </w:rPr>
        <w:t>C</w:t>
      </w:r>
      <w:proofErr w:type="spellStart"/>
      <w:r w:rsidR="003A5370" w:rsidRPr="000D0406">
        <w:rPr>
          <w:sz w:val="22"/>
        </w:rPr>
        <w:t>reada</w:t>
      </w:r>
      <w:proofErr w:type="spellEnd"/>
      <w:r w:rsidR="003A5370" w:rsidRPr="000D0406">
        <w:rPr>
          <w:sz w:val="22"/>
        </w:rPr>
        <w:t xml:space="preserve"> la </w:t>
      </w:r>
      <w:r w:rsidR="00AF6ED4" w:rsidRPr="000D0406">
        <w:rPr>
          <w:sz w:val="22"/>
        </w:rPr>
        <w:t xml:space="preserve">Dirección de la Diversidad Sexual en el seno de la </w:t>
      </w:r>
      <w:r w:rsidR="003A5370" w:rsidRPr="000D0406">
        <w:rPr>
          <w:sz w:val="22"/>
        </w:rPr>
        <w:t>Secretaria de Inclusión Social</w:t>
      </w:r>
      <w:r w:rsidR="000B6BDA" w:rsidRPr="000D0406">
        <w:rPr>
          <w:sz w:val="22"/>
        </w:rPr>
        <w:t xml:space="preserve"> (SIS)</w:t>
      </w:r>
      <w:r w:rsidRPr="000D0406">
        <w:rPr>
          <w:sz w:val="22"/>
        </w:rPr>
        <w:t xml:space="preserve"> en el 2010</w:t>
      </w:r>
      <w:r w:rsidR="003A5370" w:rsidRPr="000D0406">
        <w:rPr>
          <w:sz w:val="22"/>
        </w:rPr>
        <w:t>,</w:t>
      </w:r>
      <w:r w:rsidR="00AF6ED4" w:rsidRPr="000D0406">
        <w:rPr>
          <w:sz w:val="22"/>
        </w:rPr>
        <w:t xml:space="preserve"> depende de la Presidencia de la república y es dirigida por la primera dama</w:t>
      </w:r>
      <w:r w:rsidR="00356663" w:rsidRPr="000D0406">
        <w:rPr>
          <w:sz w:val="22"/>
        </w:rPr>
        <w:t>,</w:t>
      </w:r>
      <w:r w:rsidR="003A5370" w:rsidRPr="000D0406">
        <w:rPr>
          <w:sz w:val="22"/>
        </w:rPr>
        <w:t xml:space="preserve"> cuyo objetivo es asesorar en el contenido de las políticas públicas, de los planes y los programas emanados del órgano ejecutivo en favor de la población LGBT.</w:t>
      </w:r>
      <w:r w:rsidR="00356663" w:rsidRPr="000D0406">
        <w:rPr>
          <w:sz w:val="22"/>
          <w:vertAlign w:val="superscript"/>
        </w:rPr>
        <w:t xml:space="preserve"> </w:t>
      </w:r>
      <w:r w:rsidR="003A5370" w:rsidRPr="000D0406">
        <w:rPr>
          <w:sz w:val="22"/>
        </w:rPr>
        <w:t xml:space="preserve">Sin embargo, se requiere protección jurídica para luchar contra la discriminación en el sector </w:t>
      </w:r>
      <w:r w:rsidR="00324DB3" w:rsidRPr="000D0406">
        <w:rPr>
          <w:sz w:val="22"/>
        </w:rPr>
        <w:t>privado,</w:t>
      </w:r>
      <w:r w:rsidR="003A5370" w:rsidRPr="000D0406">
        <w:rPr>
          <w:sz w:val="22"/>
        </w:rPr>
        <w:t xml:space="preserve"> </w:t>
      </w:r>
      <w:r w:rsidR="002F6C75" w:rsidRPr="000D0406">
        <w:rPr>
          <w:sz w:val="22"/>
        </w:rPr>
        <w:t>así</w:t>
      </w:r>
      <w:r w:rsidR="003A5370" w:rsidRPr="000D0406">
        <w:rPr>
          <w:sz w:val="22"/>
        </w:rPr>
        <w:t xml:space="preserve"> como </w:t>
      </w:r>
      <w:r w:rsidR="00E41655" w:rsidRPr="000D0406">
        <w:rPr>
          <w:sz w:val="22"/>
        </w:rPr>
        <w:t>garantizar h</w:t>
      </w:r>
      <w:r w:rsidR="003A5370" w:rsidRPr="000D0406">
        <w:rPr>
          <w:sz w:val="22"/>
        </w:rPr>
        <w:t xml:space="preserve">erramientas que permitan hacer cumplir las normas y sancionar a </w:t>
      </w:r>
      <w:r w:rsidR="002F6C75" w:rsidRPr="000D0406">
        <w:rPr>
          <w:sz w:val="22"/>
        </w:rPr>
        <w:t xml:space="preserve">quienes </w:t>
      </w:r>
      <w:r w:rsidR="00E41655" w:rsidRPr="000D0406">
        <w:rPr>
          <w:sz w:val="22"/>
        </w:rPr>
        <w:t>no cumplen</w:t>
      </w:r>
      <w:r w:rsidR="003A5370" w:rsidRPr="000D0406">
        <w:rPr>
          <w:sz w:val="22"/>
        </w:rPr>
        <w:t>, especialmente en las áreas de justicia penal</w:t>
      </w:r>
      <w:r w:rsidR="00E41655" w:rsidRPr="000D0406">
        <w:rPr>
          <w:sz w:val="22"/>
        </w:rPr>
        <w:t>, educación</w:t>
      </w:r>
      <w:r w:rsidR="003A5370" w:rsidRPr="000D0406">
        <w:rPr>
          <w:sz w:val="22"/>
        </w:rPr>
        <w:t xml:space="preserve"> y en el sector salud.</w:t>
      </w:r>
      <w:r w:rsidR="00AF6ED4" w:rsidRPr="000D0406">
        <w:rPr>
          <w:sz w:val="20"/>
          <w:vertAlign w:val="superscript"/>
        </w:rPr>
        <w:t>21</w:t>
      </w:r>
    </w:p>
    <w:p w:rsidR="00356663" w:rsidRPr="000D0406" w:rsidRDefault="00356663" w:rsidP="00062039">
      <w:pPr>
        <w:pStyle w:val="Default"/>
        <w:rPr>
          <w:rFonts w:cs="Arial"/>
          <w:sz w:val="22"/>
          <w:szCs w:val="22"/>
        </w:rPr>
      </w:pPr>
    </w:p>
    <w:p w:rsidR="00356663" w:rsidRPr="000D0406" w:rsidRDefault="00356663" w:rsidP="00C67C5A">
      <w:pPr>
        <w:spacing w:after="0" w:line="240" w:lineRule="auto"/>
        <w:jc w:val="left"/>
        <w:rPr>
          <w:rFonts w:ascii="Gill Sans MT" w:hAnsi="Gill Sans MT"/>
        </w:rPr>
      </w:pPr>
      <w:r w:rsidRPr="000D0406">
        <w:rPr>
          <w:rFonts w:ascii="Gill Sans MT" w:hAnsi="Gill Sans MT"/>
          <w:noProof/>
          <w:sz w:val="22"/>
          <w:szCs w:val="22"/>
        </w:rPr>
        <w:t>El Codigo de Salud (CS) 1998</w:t>
      </w:r>
      <w:r w:rsidR="00600C98" w:rsidRPr="000D0406">
        <w:rPr>
          <w:rFonts w:ascii="Gill Sans MT" w:hAnsi="Gill Sans MT"/>
          <w:noProof/>
          <w:sz w:val="22"/>
          <w:szCs w:val="22"/>
        </w:rPr>
        <w:t>,</w:t>
      </w:r>
      <w:r w:rsidRPr="000D0406">
        <w:rPr>
          <w:rFonts w:ascii="Gill Sans MT" w:hAnsi="Gill Sans MT"/>
          <w:noProof/>
          <w:sz w:val="22"/>
          <w:szCs w:val="22"/>
        </w:rPr>
        <w:t xml:space="preserve"> </w:t>
      </w:r>
      <w:r w:rsidR="00600C98" w:rsidRPr="000D0406">
        <w:rPr>
          <w:rFonts w:ascii="Gill Sans MT" w:hAnsi="Gill Sans MT"/>
          <w:noProof/>
          <w:sz w:val="22"/>
          <w:szCs w:val="22"/>
        </w:rPr>
        <w:t>surge bajo el Decreto N° 955 y e</w:t>
      </w:r>
      <w:r w:rsidR="00AF6ED4" w:rsidRPr="000D0406">
        <w:rPr>
          <w:rFonts w:ascii="Gill Sans MT" w:hAnsi="Gill Sans MT"/>
          <w:noProof/>
          <w:sz w:val="22"/>
          <w:szCs w:val="22"/>
        </w:rPr>
        <w:t>stablece e</w:t>
      </w:r>
      <w:r w:rsidRPr="000D0406">
        <w:rPr>
          <w:rFonts w:ascii="Gill Sans MT" w:hAnsi="Gill Sans MT"/>
          <w:noProof/>
          <w:sz w:val="22"/>
          <w:szCs w:val="22"/>
        </w:rPr>
        <w:t xml:space="preserve">n el </w:t>
      </w:r>
      <w:r w:rsidR="00600C98" w:rsidRPr="000D0406">
        <w:rPr>
          <w:rFonts w:ascii="Gill Sans MT" w:hAnsi="Gill Sans MT"/>
          <w:noProof/>
          <w:sz w:val="22"/>
          <w:szCs w:val="22"/>
        </w:rPr>
        <w:t xml:space="preserve">Titulo II, capítulo uno, </w:t>
      </w:r>
      <w:r w:rsidR="00AF6ED4" w:rsidRPr="000D0406">
        <w:rPr>
          <w:rFonts w:ascii="Gill Sans MT" w:hAnsi="Gill Sans MT"/>
          <w:noProof/>
          <w:sz w:val="22"/>
          <w:szCs w:val="22"/>
        </w:rPr>
        <w:t>a</w:t>
      </w:r>
      <w:r w:rsidRPr="000D0406">
        <w:rPr>
          <w:rFonts w:ascii="Gill Sans MT" w:hAnsi="Gill Sans MT"/>
          <w:noProof/>
          <w:sz w:val="22"/>
          <w:szCs w:val="22"/>
        </w:rPr>
        <w:t>rtículo 40</w:t>
      </w:r>
      <w:r w:rsidR="00C67C5A" w:rsidRPr="000D0406">
        <w:rPr>
          <w:rFonts w:ascii="Gill Sans MT" w:hAnsi="Gill Sans MT"/>
          <w:noProof/>
          <w:sz w:val="22"/>
          <w:szCs w:val="22"/>
        </w:rPr>
        <w:t xml:space="preserve">, </w:t>
      </w:r>
      <w:r w:rsidRPr="000D0406">
        <w:rPr>
          <w:rFonts w:ascii="Gill Sans MT" w:hAnsi="Gill Sans MT"/>
          <w:noProof/>
          <w:sz w:val="22"/>
          <w:szCs w:val="22"/>
        </w:rPr>
        <w:t>que el MINSAL</w:t>
      </w:r>
      <w:r w:rsidRPr="000D0406">
        <w:rPr>
          <w:rFonts w:ascii="Gill Sans MT" w:hAnsi="Gill Sans MT"/>
          <w:sz w:val="22"/>
          <w:szCs w:val="22"/>
        </w:rPr>
        <w:t xml:space="preserve"> es el organismo encargado de determinar, planificar y ejecutar la Política nacional en materia de salud; dictar las normas pertinentes, organizar, coordinar y evaluar la ejecución de las actividades relacionadas con la Salud</w:t>
      </w:r>
      <w:r w:rsidRPr="000D0406">
        <w:rPr>
          <w:rFonts w:ascii="Gill Sans MT" w:hAnsi="Gill Sans MT"/>
        </w:rPr>
        <w:t>.</w:t>
      </w:r>
      <w:r w:rsidR="00C67C5A" w:rsidRPr="000D0406">
        <w:rPr>
          <w:rFonts w:ascii="Gill Sans MT" w:hAnsi="Gill Sans MT"/>
        </w:rPr>
        <w:t xml:space="preserve"> </w:t>
      </w:r>
      <w:r w:rsidR="00C67C5A" w:rsidRPr="000D0406">
        <w:rPr>
          <w:rFonts w:ascii="Gill Sans MT" w:hAnsi="Gill Sans MT"/>
          <w:sz w:val="22"/>
        </w:rPr>
        <w:t xml:space="preserve">En el </w:t>
      </w:r>
      <w:r w:rsidRPr="000D0406">
        <w:rPr>
          <w:rFonts w:ascii="Gill Sans MT" w:hAnsi="Gill Sans MT"/>
          <w:sz w:val="22"/>
        </w:rPr>
        <w:t>Artículo 41</w:t>
      </w:r>
      <w:r w:rsidR="00C67C5A" w:rsidRPr="000D0406">
        <w:rPr>
          <w:rFonts w:ascii="Gill Sans MT" w:hAnsi="Gill Sans MT"/>
          <w:sz w:val="22"/>
        </w:rPr>
        <w:t>, e</w:t>
      </w:r>
      <w:r w:rsidRPr="000D0406">
        <w:rPr>
          <w:rFonts w:ascii="Gill Sans MT" w:hAnsi="Gill Sans MT"/>
          <w:sz w:val="22"/>
        </w:rPr>
        <w:t>stablece que se debe de propiciar todas las iniciativas oficiales y privadas que tiendan a mejorar el nivel de salud de la comunidad, de acuerdo con las normas señaladas por los organismos técnicos correspondientes</w:t>
      </w:r>
      <w:r w:rsidRPr="000D0406">
        <w:rPr>
          <w:rFonts w:ascii="Gill Sans MT" w:hAnsi="Gill Sans MT"/>
        </w:rPr>
        <w:t>.</w:t>
      </w:r>
      <w:r w:rsidR="00C67C5A" w:rsidRPr="000D0406">
        <w:rPr>
          <w:rStyle w:val="Refdenotaalfinal"/>
          <w:rFonts w:ascii="Gill Sans MT" w:hAnsi="Gill Sans MT"/>
          <w:sz w:val="22"/>
        </w:rPr>
        <w:endnoteReference w:id="26"/>
      </w:r>
    </w:p>
    <w:p w:rsidR="00356663" w:rsidRPr="000D0406" w:rsidRDefault="00356663" w:rsidP="00062039">
      <w:pPr>
        <w:pStyle w:val="Default"/>
        <w:rPr>
          <w:rFonts w:cs="Arial"/>
          <w:sz w:val="22"/>
          <w:szCs w:val="22"/>
          <w:vertAlign w:val="superscript"/>
          <w:lang w:val="es"/>
        </w:rPr>
      </w:pPr>
    </w:p>
    <w:p w:rsidR="00924706" w:rsidRPr="000D0406" w:rsidRDefault="00600C98" w:rsidP="00C67C5A">
      <w:pPr>
        <w:spacing w:after="240" w:line="240" w:lineRule="auto"/>
        <w:jc w:val="left"/>
      </w:pPr>
      <w:r w:rsidRPr="000D0406">
        <w:rPr>
          <w:rFonts w:ascii="Gill Sans MT" w:hAnsi="Gill Sans MT"/>
          <w:noProof/>
          <w:sz w:val="22"/>
          <w:szCs w:val="22"/>
        </w:rPr>
        <w:t xml:space="preserve">Código de Familia </w:t>
      </w:r>
      <w:r w:rsidR="00AA529A" w:rsidRPr="000D0406">
        <w:rPr>
          <w:rFonts w:ascii="Gill Sans MT" w:hAnsi="Gill Sans MT"/>
          <w:noProof/>
          <w:sz w:val="22"/>
          <w:szCs w:val="22"/>
        </w:rPr>
        <w:t>1993, surge bajo el decreto N° 677. Ante esta disposición se concluye que las relaciones de pareja que establecen las personas LGBT, aunque cumplan con los criterios referidos</w:t>
      </w:r>
      <w:r w:rsidR="00924706" w:rsidRPr="000D0406">
        <w:rPr>
          <w:rFonts w:ascii="Gill Sans MT" w:hAnsi="Gill Sans MT"/>
          <w:noProof/>
          <w:sz w:val="22"/>
          <w:szCs w:val="22"/>
        </w:rPr>
        <w:t xml:space="preserve"> al código de la familia</w:t>
      </w:r>
      <w:r w:rsidR="00AA529A" w:rsidRPr="000D0406">
        <w:rPr>
          <w:rFonts w:ascii="Gill Sans MT" w:hAnsi="Gill Sans MT"/>
          <w:noProof/>
          <w:sz w:val="22"/>
          <w:szCs w:val="22"/>
        </w:rPr>
        <w:t>, carecen de protección legal sobre los aspectos patrimoniales y personales, y no acepta ningún tipo de parentesco entre los miembros de parejas LGBTI. Asimismo, en todo el articulado sobre la “filiación adoptiva” se observa la imposibilidad de adopción, para parejas de personas del mismo sexo, o donde uno de sus miembros sea una persona trans</w:t>
      </w:r>
      <w:r w:rsidR="00AA529A" w:rsidRPr="000D0406">
        <w:t>.</w:t>
      </w:r>
      <w:r w:rsidR="00AA529A" w:rsidRPr="000D0406">
        <w:rPr>
          <w:rStyle w:val="Refdenotaalfinal"/>
          <w:rFonts w:ascii="Gill Sans MT" w:hAnsi="Gill Sans MT"/>
          <w:noProof/>
          <w:sz w:val="20"/>
          <w:szCs w:val="22"/>
        </w:rPr>
        <w:endnoteReference w:id="27"/>
      </w:r>
    </w:p>
    <w:p w:rsidR="004F1204" w:rsidRPr="000D0406" w:rsidRDefault="004F1204" w:rsidP="00C67C5A">
      <w:pPr>
        <w:spacing w:after="240" w:line="240" w:lineRule="auto"/>
        <w:jc w:val="left"/>
      </w:pPr>
    </w:p>
    <w:p w:rsidR="004F1204" w:rsidRPr="000D0406" w:rsidRDefault="004F1204" w:rsidP="00C67C5A">
      <w:pPr>
        <w:spacing w:after="240" w:line="240" w:lineRule="auto"/>
        <w:jc w:val="left"/>
      </w:pPr>
    </w:p>
    <w:p w:rsidR="00316718" w:rsidRPr="000D0406" w:rsidRDefault="00316718" w:rsidP="00C67C5A">
      <w:pPr>
        <w:spacing w:after="240" w:line="240" w:lineRule="auto"/>
        <w:jc w:val="left"/>
        <w:rPr>
          <w:rFonts w:ascii="Gill Sans MT" w:hAnsi="Gill Sans MT"/>
          <w:b/>
          <w:noProof/>
          <w:sz w:val="22"/>
          <w:szCs w:val="22"/>
        </w:rPr>
      </w:pPr>
      <w:r w:rsidRPr="000D0406">
        <w:rPr>
          <w:rFonts w:ascii="Gill Sans MT" w:hAnsi="Gill Sans MT"/>
          <w:b/>
          <w:noProof/>
          <w:sz w:val="22"/>
          <w:szCs w:val="22"/>
        </w:rPr>
        <w:lastRenderedPageBreak/>
        <w:t xml:space="preserve">Leyes </w:t>
      </w:r>
    </w:p>
    <w:p w:rsidR="00A122F7" w:rsidRPr="000D0406" w:rsidRDefault="00356663" w:rsidP="00C67C5A">
      <w:pPr>
        <w:spacing w:after="240" w:line="240" w:lineRule="auto"/>
        <w:jc w:val="left"/>
        <w:rPr>
          <w:rFonts w:ascii="Gill Sans MT" w:hAnsi="Gill Sans MT"/>
          <w:sz w:val="22"/>
          <w:szCs w:val="22"/>
        </w:rPr>
      </w:pPr>
      <w:r w:rsidRPr="000D0406">
        <w:rPr>
          <w:rFonts w:ascii="Gill Sans MT" w:hAnsi="Gill Sans MT"/>
          <w:noProof/>
          <w:sz w:val="22"/>
          <w:szCs w:val="22"/>
        </w:rPr>
        <w:t xml:space="preserve">La Asamblea Lesgilativa </w:t>
      </w:r>
      <w:r w:rsidR="00A122F7" w:rsidRPr="000D0406">
        <w:rPr>
          <w:rFonts w:ascii="Gill Sans MT" w:hAnsi="Gill Sans MT"/>
          <w:noProof/>
          <w:sz w:val="22"/>
          <w:szCs w:val="22"/>
        </w:rPr>
        <w:t xml:space="preserve">en el </w:t>
      </w:r>
      <w:r w:rsidRPr="000D0406">
        <w:rPr>
          <w:rFonts w:ascii="Gill Sans MT" w:hAnsi="Gill Sans MT"/>
          <w:noProof/>
          <w:sz w:val="22"/>
          <w:szCs w:val="22"/>
        </w:rPr>
        <w:t>2001</w:t>
      </w:r>
      <w:r w:rsidR="00A122F7" w:rsidRPr="000D0406">
        <w:rPr>
          <w:rFonts w:ascii="Gill Sans MT" w:hAnsi="Gill Sans MT"/>
          <w:noProof/>
          <w:sz w:val="22"/>
          <w:szCs w:val="22"/>
        </w:rPr>
        <w:t xml:space="preserve"> cr</w:t>
      </w:r>
      <w:r w:rsidRPr="000D0406">
        <w:rPr>
          <w:rFonts w:ascii="Gill Sans MT" w:hAnsi="Gill Sans MT"/>
          <w:noProof/>
          <w:sz w:val="22"/>
          <w:szCs w:val="22"/>
        </w:rPr>
        <w:t xml:space="preserve">ea la </w:t>
      </w:r>
      <w:r w:rsidRPr="000D0406">
        <w:rPr>
          <w:rFonts w:ascii="Gill Sans MT" w:hAnsi="Gill Sans MT"/>
          <w:sz w:val="22"/>
          <w:szCs w:val="22"/>
        </w:rPr>
        <w:t xml:space="preserve">Ley de prevención y control de la infección provocada por el </w:t>
      </w:r>
      <w:r w:rsidR="00924706" w:rsidRPr="000D0406">
        <w:rPr>
          <w:rFonts w:ascii="Gill Sans MT" w:hAnsi="Gill Sans MT"/>
          <w:sz w:val="22"/>
          <w:szCs w:val="22"/>
        </w:rPr>
        <w:t>VIH</w:t>
      </w:r>
      <w:r w:rsidR="00045D8D" w:rsidRPr="000D0406">
        <w:rPr>
          <w:rFonts w:ascii="Gill Sans MT" w:hAnsi="Gill Sans MT"/>
          <w:sz w:val="22"/>
          <w:szCs w:val="22"/>
        </w:rPr>
        <w:t xml:space="preserve"> y que en el 2017 tuvo una actualización</w:t>
      </w:r>
      <w:r w:rsidR="00A122F7" w:rsidRPr="000D0406">
        <w:rPr>
          <w:rFonts w:ascii="Gill Sans MT" w:hAnsi="Gill Sans MT"/>
          <w:sz w:val="22"/>
          <w:szCs w:val="22"/>
        </w:rPr>
        <w:t>.</w:t>
      </w:r>
      <w:r w:rsidR="00A122F7" w:rsidRPr="000D0406">
        <w:rPr>
          <w:rFonts w:ascii="Gill Sans MT" w:hAnsi="Gill Sans MT"/>
          <w:sz w:val="22"/>
        </w:rPr>
        <w:t xml:space="preserve"> En </w:t>
      </w:r>
      <w:r w:rsidR="00045D8D" w:rsidRPr="000D0406">
        <w:rPr>
          <w:rFonts w:ascii="Gill Sans MT" w:hAnsi="Gill Sans MT"/>
          <w:sz w:val="22"/>
        </w:rPr>
        <w:t xml:space="preserve">esta Ley </w:t>
      </w:r>
      <w:r w:rsidR="00A122F7" w:rsidRPr="000D0406">
        <w:rPr>
          <w:rFonts w:ascii="Gill Sans MT" w:hAnsi="Gill Sans MT"/>
          <w:sz w:val="22"/>
        </w:rPr>
        <w:t xml:space="preserve">destaca dentro de sus nuevas atribuciones: Elaborar de manera conjunta y coordinada los protocolos de prevención y atención integral, relacionados al VIH, con los integrantes del </w:t>
      </w:r>
      <w:r w:rsidR="00DF0099" w:rsidRPr="000D0406">
        <w:rPr>
          <w:rFonts w:ascii="Gill Sans MT" w:hAnsi="Gill Sans MT"/>
          <w:sz w:val="22"/>
        </w:rPr>
        <w:t>MINSAL</w:t>
      </w:r>
      <w:r w:rsidR="00A122F7" w:rsidRPr="000D0406">
        <w:rPr>
          <w:rFonts w:ascii="Gill Sans MT" w:hAnsi="Gill Sans MT"/>
          <w:sz w:val="22"/>
        </w:rPr>
        <w:t>, incluyendo al I</w:t>
      </w:r>
      <w:r w:rsidR="00330C5D" w:rsidRPr="000D0406">
        <w:rPr>
          <w:rFonts w:ascii="Gill Sans MT" w:hAnsi="Gill Sans MT"/>
          <w:sz w:val="22"/>
        </w:rPr>
        <w:t xml:space="preserve">nstituto Salvadoreño de </w:t>
      </w:r>
      <w:r w:rsidR="00A122F7" w:rsidRPr="000D0406">
        <w:rPr>
          <w:rFonts w:ascii="Gill Sans MT" w:hAnsi="Gill Sans MT"/>
          <w:sz w:val="22"/>
        </w:rPr>
        <w:t>S</w:t>
      </w:r>
      <w:r w:rsidR="00330C5D" w:rsidRPr="000D0406">
        <w:rPr>
          <w:rFonts w:ascii="Gill Sans MT" w:hAnsi="Gill Sans MT"/>
          <w:sz w:val="22"/>
        </w:rPr>
        <w:t xml:space="preserve">eguridad </w:t>
      </w:r>
      <w:r w:rsidR="00A122F7" w:rsidRPr="000D0406">
        <w:rPr>
          <w:rFonts w:ascii="Gill Sans MT" w:hAnsi="Gill Sans MT"/>
          <w:sz w:val="22"/>
        </w:rPr>
        <w:t>S</w:t>
      </w:r>
      <w:r w:rsidR="00330C5D" w:rsidRPr="000D0406">
        <w:rPr>
          <w:rFonts w:ascii="Gill Sans MT" w:hAnsi="Gill Sans MT"/>
          <w:sz w:val="22"/>
        </w:rPr>
        <w:t>ocial (ISS</w:t>
      </w:r>
      <w:r w:rsidR="00A122F7" w:rsidRPr="000D0406">
        <w:rPr>
          <w:rFonts w:ascii="Gill Sans MT" w:hAnsi="Gill Sans MT"/>
          <w:sz w:val="22"/>
        </w:rPr>
        <w:t>S</w:t>
      </w:r>
      <w:r w:rsidR="00330C5D" w:rsidRPr="000D0406">
        <w:rPr>
          <w:rFonts w:ascii="Gill Sans MT" w:hAnsi="Gill Sans MT"/>
          <w:sz w:val="22"/>
        </w:rPr>
        <w:t>)</w:t>
      </w:r>
      <w:r w:rsidR="00924706" w:rsidRPr="000D0406">
        <w:rPr>
          <w:rFonts w:ascii="Gill Sans MT" w:hAnsi="Gill Sans MT"/>
          <w:sz w:val="22"/>
        </w:rPr>
        <w:t xml:space="preserve"> y </w:t>
      </w:r>
      <w:r w:rsidR="00A73B76" w:rsidRPr="000D0406">
        <w:rPr>
          <w:rFonts w:ascii="Gill Sans MT" w:hAnsi="Gill Sans MT"/>
          <w:sz w:val="22"/>
        </w:rPr>
        <w:t xml:space="preserve">el </w:t>
      </w:r>
      <w:r w:rsidR="00330C5D" w:rsidRPr="000D0406">
        <w:rPr>
          <w:rFonts w:ascii="Gill Sans MT" w:hAnsi="Gill Sans MT"/>
          <w:sz w:val="22"/>
        </w:rPr>
        <w:t>MI</w:t>
      </w:r>
      <w:r w:rsidR="00A122F7" w:rsidRPr="000D0406">
        <w:rPr>
          <w:rFonts w:ascii="Gill Sans MT" w:hAnsi="Gill Sans MT"/>
          <w:sz w:val="22"/>
        </w:rPr>
        <w:t>NED, de Justicia y Seguridad Pública, Sistema de Protección Integral de la Niñez y de la Adolescencia a través del CONNA.</w:t>
      </w:r>
      <w:r w:rsidR="00330C5D" w:rsidRPr="000D0406">
        <w:rPr>
          <w:rStyle w:val="Refdenotaalfinal"/>
          <w:rFonts w:ascii="Gill Sans MT" w:hAnsi="Gill Sans MT"/>
          <w:sz w:val="22"/>
          <w:szCs w:val="22"/>
        </w:rPr>
        <w:endnoteReference w:id="28"/>
      </w:r>
      <w:r w:rsidR="00330C5D" w:rsidRPr="000D0406">
        <w:rPr>
          <w:rStyle w:val="Refdenotaalfinal"/>
          <w:rFonts w:ascii="Gill Sans MT" w:hAnsi="Gill Sans MT"/>
          <w:sz w:val="22"/>
        </w:rPr>
        <w:t xml:space="preserve"> </w:t>
      </w:r>
      <w:r w:rsidR="00330C5D" w:rsidRPr="000D0406">
        <w:rPr>
          <w:rStyle w:val="Refdenotaalfinal"/>
          <w:rFonts w:ascii="Gill Sans MT" w:hAnsi="Gill Sans MT"/>
          <w:sz w:val="22"/>
        </w:rPr>
        <w:endnoteReference w:id="29"/>
      </w:r>
    </w:p>
    <w:p w:rsidR="00C67C5A" w:rsidRPr="000D0406" w:rsidRDefault="00C67C5A" w:rsidP="00C67C5A">
      <w:pPr>
        <w:spacing w:after="240" w:line="240" w:lineRule="auto"/>
        <w:jc w:val="left"/>
        <w:rPr>
          <w:rFonts w:ascii="Gill Sans MT" w:hAnsi="Gill Sans MT"/>
          <w:sz w:val="22"/>
          <w:szCs w:val="22"/>
        </w:rPr>
      </w:pPr>
      <w:r w:rsidRPr="000D0406">
        <w:rPr>
          <w:rFonts w:ascii="Gill Sans MT" w:hAnsi="Gill Sans MT"/>
          <w:sz w:val="22"/>
        </w:rPr>
        <w:t xml:space="preserve">De igual forma, por medio del </w:t>
      </w:r>
      <w:r w:rsidR="00330C5D" w:rsidRPr="000D0406">
        <w:rPr>
          <w:rFonts w:ascii="Gill Sans MT" w:hAnsi="Gill Sans MT"/>
          <w:sz w:val="22"/>
        </w:rPr>
        <w:t>D</w:t>
      </w:r>
      <w:r w:rsidRPr="000D0406">
        <w:rPr>
          <w:rFonts w:ascii="Gill Sans MT" w:hAnsi="Gill Sans MT"/>
          <w:sz w:val="22"/>
        </w:rPr>
        <w:t>ecreto N°588 nace la CONASIDA, organismo rector encargado de la respuesta nacional frente al VIH y sida y es la parte implementadora de la estrategia denominada “Los Tres Unos”, promovida por ONUSIDA.</w:t>
      </w:r>
    </w:p>
    <w:p w:rsidR="00096BA7" w:rsidRPr="000D0406" w:rsidRDefault="00096BA7" w:rsidP="00105171">
      <w:pPr>
        <w:spacing w:line="240" w:lineRule="auto"/>
        <w:jc w:val="left"/>
        <w:rPr>
          <w:rFonts w:ascii="Gill Sans MT" w:hAnsi="Gill Sans MT"/>
          <w:sz w:val="22"/>
        </w:rPr>
      </w:pPr>
      <w:r w:rsidRPr="000D0406">
        <w:rPr>
          <w:rFonts w:ascii="Gill Sans MT" w:hAnsi="Gill Sans MT"/>
          <w:sz w:val="22"/>
        </w:rPr>
        <w:t>La Ley del Nombre de la Persona Natural, Decreto Legislativo, No. 450, publicada el 17 de abril de 1990, se define que toda persona natural tiene derecho al nombre que usa legítimamente, con el cual debe individualizarse e identificarse. No obstante, pese a las disposiciones expuestas, esta Ley no expresa la posibilidad del derecho de las personas trans, al nombre que las identifique, de acuerdo a su identidad sexual y expresión de género, en el Documento Único de Identidad (DUI), pasaporte y licencia de conducir.</w:t>
      </w:r>
      <w:r w:rsidRPr="000D0406">
        <w:rPr>
          <w:rStyle w:val="Refdenotaalfinal"/>
          <w:rFonts w:ascii="Gill Sans MT" w:hAnsi="Gill Sans MT"/>
          <w:sz w:val="22"/>
        </w:rPr>
        <w:endnoteReference w:id="30"/>
      </w:r>
    </w:p>
    <w:p w:rsidR="00E23F41" w:rsidRPr="000D0406" w:rsidRDefault="00E23F41" w:rsidP="00105171">
      <w:pPr>
        <w:spacing w:line="240" w:lineRule="auto"/>
        <w:jc w:val="left"/>
        <w:rPr>
          <w:rFonts w:ascii="Gill Sans MT" w:hAnsi="Gill Sans MT"/>
          <w:sz w:val="22"/>
        </w:rPr>
      </w:pPr>
      <w:r w:rsidRPr="000D0406">
        <w:rPr>
          <w:rFonts w:ascii="Gill Sans MT" w:hAnsi="Gill Sans MT"/>
          <w:sz w:val="22"/>
        </w:rPr>
        <w:t>La Ley General de Educación Decreto legislativo 917, publicada en 1997. Esta Ley define que la educación nacional debe alcanzar los fines de inculcar el respeto a los derechos humanos, la observancia de deberes y combatir todo espíritu de intolerancia y de odio. Aunque textualmente no se hace referencia a la población LGBT.</w:t>
      </w:r>
      <w:r w:rsidRPr="000D0406">
        <w:rPr>
          <w:rStyle w:val="Refdenotaalfinal"/>
          <w:rFonts w:ascii="Gill Sans MT" w:hAnsi="Gill Sans MT"/>
          <w:sz w:val="22"/>
        </w:rPr>
        <w:endnoteReference w:id="31"/>
      </w:r>
    </w:p>
    <w:p w:rsidR="00DF4EB1" w:rsidRPr="000D0406" w:rsidRDefault="00E23F41" w:rsidP="00E23F41">
      <w:pPr>
        <w:spacing w:line="240" w:lineRule="auto"/>
        <w:jc w:val="left"/>
        <w:rPr>
          <w:rFonts w:ascii="Gill Sans MT" w:hAnsi="Gill Sans MT"/>
          <w:sz w:val="22"/>
        </w:rPr>
      </w:pPr>
      <w:r w:rsidRPr="000D0406">
        <w:rPr>
          <w:rFonts w:ascii="Gill Sans MT" w:hAnsi="Gill Sans MT"/>
          <w:sz w:val="22"/>
        </w:rPr>
        <w:t>La Ley del ISSS, no establece explícitamente ningún tipo de exclusión con base al sexo, orientación sexual e identidad de género, por lo que se presume que el criterio para obtener los beneficios descritos depende de que los/as derechohabientes estén cotizando</w:t>
      </w:r>
      <w:r w:rsidR="009E78C7" w:rsidRPr="000D0406">
        <w:rPr>
          <w:rFonts w:ascii="Gill Sans MT" w:hAnsi="Gill Sans MT"/>
          <w:sz w:val="22"/>
        </w:rPr>
        <w:t xml:space="preserve">. </w:t>
      </w:r>
    </w:p>
    <w:p w:rsidR="00E23F41" w:rsidRPr="000D0406" w:rsidRDefault="009E78C7" w:rsidP="00DF4EB1">
      <w:pPr>
        <w:pStyle w:val="Prrafodelista"/>
        <w:numPr>
          <w:ilvl w:val="0"/>
          <w:numId w:val="25"/>
        </w:numPr>
        <w:spacing w:line="240" w:lineRule="auto"/>
        <w:rPr>
          <w:rFonts w:ascii="Gill Sans MT" w:hAnsi="Gill Sans MT"/>
        </w:rPr>
      </w:pPr>
      <w:r w:rsidRPr="000D0406">
        <w:rPr>
          <w:rFonts w:ascii="Gill Sans MT" w:hAnsi="Gill Sans MT"/>
        </w:rPr>
        <w:t>Sin embargo, los beneficios asistenciales para personas dependientes del derechohabiente, así como pensiones, cuotas y otros servicios no son legítimos cuando las relaciones familiares no corresponden con los conceptos estipulados en el Código de familia</w:t>
      </w:r>
      <w:r w:rsidR="00E23F41" w:rsidRPr="000D0406">
        <w:rPr>
          <w:rFonts w:ascii="Gill Sans MT" w:hAnsi="Gill Sans MT"/>
        </w:rPr>
        <w:t>.</w:t>
      </w:r>
      <w:r w:rsidR="00E23F41" w:rsidRPr="000D0406">
        <w:rPr>
          <w:rStyle w:val="Refdenotaalfinal"/>
          <w:rFonts w:ascii="Gill Sans MT" w:hAnsi="Gill Sans MT"/>
        </w:rPr>
        <w:endnoteReference w:id="32"/>
      </w:r>
    </w:p>
    <w:p w:rsidR="00DF4EB1" w:rsidRPr="000D0406" w:rsidRDefault="00DF4EB1" w:rsidP="00DF4EB1">
      <w:pPr>
        <w:pStyle w:val="Prrafodelista"/>
        <w:numPr>
          <w:ilvl w:val="0"/>
          <w:numId w:val="25"/>
        </w:numPr>
        <w:spacing w:line="240" w:lineRule="auto"/>
      </w:pPr>
      <w:r w:rsidRPr="000D0406">
        <w:rPr>
          <w:rFonts w:ascii="Gill Sans MT" w:hAnsi="Gill Sans MT"/>
        </w:rPr>
        <w:t xml:space="preserve">Es preocupante que las personas LGBT no están en el ISSS, por el poco o nulo acceso a un trabajo formal, que les provea del seguro social. </w:t>
      </w:r>
    </w:p>
    <w:p w:rsidR="009E78C7" w:rsidRPr="000D0406" w:rsidRDefault="00DF4EB1" w:rsidP="00DF4EB1">
      <w:pPr>
        <w:pStyle w:val="Prrafodelista"/>
        <w:numPr>
          <w:ilvl w:val="0"/>
          <w:numId w:val="25"/>
        </w:numPr>
        <w:spacing w:line="240" w:lineRule="auto"/>
      </w:pPr>
      <w:r w:rsidRPr="000D0406">
        <w:rPr>
          <w:rFonts w:ascii="Gill Sans MT" w:hAnsi="Gill Sans MT"/>
        </w:rPr>
        <w:t>Esta Ley no establece servicios de terapia hormonal, asistencia psicológica, servicios quirúrgicos y otros relacionados, en procesos de reasignación sexual, para la población derechohabiente que lo requiera. Tampoco servicios de salud sexual especializados, con excepción de los urológicos y ginecológicos</w:t>
      </w:r>
      <w:r w:rsidR="009E78C7" w:rsidRPr="000D0406">
        <w:t>.</w:t>
      </w:r>
      <w:r w:rsidR="009E78C7" w:rsidRPr="000D0406">
        <w:rPr>
          <w:rFonts w:ascii="Gill Sans MT" w:hAnsi="Gill Sans MT"/>
          <w:vertAlign w:val="superscript"/>
        </w:rPr>
        <w:t>3</w:t>
      </w:r>
      <w:r w:rsidR="00177123" w:rsidRPr="000D0406">
        <w:rPr>
          <w:rFonts w:ascii="Gill Sans MT" w:hAnsi="Gill Sans MT"/>
          <w:vertAlign w:val="superscript"/>
        </w:rPr>
        <w:t>1</w:t>
      </w:r>
      <w:r w:rsidR="009E78C7" w:rsidRPr="000D0406">
        <w:rPr>
          <w:rFonts w:ascii="Gill Sans MT" w:hAnsi="Gill Sans MT"/>
          <w:sz w:val="20"/>
        </w:rPr>
        <w:t xml:space="preserve"> </w:t>
      </w:r>
    </w:p>
    <w:p w:rsidR="00A168AC" w:rsidRPr="000D0406" w:rsidRDefault="004F45B6" w:rsidP="00105171">
      <w:pPr>
        <w:spacing w:line="240" w:lineRule="auto"/>
        <w:jc w:val="left"/>
        <w:rPr>
          <w:rFonts w:ascii="Gill Sans MT" w:hAnsi="Gill Sans MT"/>
          <w:sz w:val="22"/>
        </w:rPr>
      </w:pPr>
      <w:r w:rsidRPr="000D0406">
        <w:rPr>
          <w:rFonts w:ascii="Gill Sans MT" w:hAnsi="Gill Sans MT"/>
          <w:sz w:val="22"/>
        </w:rPr>
        <w:t>Según el informe sobre la situación de los DH de las PT en El Salvador publicado en 2015, se reporta que el 98% de las PT no goza de este beneficio y explican que las razones se derivan de que el lugar en el que trabajan no cotiza al ISSS.</w:t>
      </w:r>
      <w:r w:rsidRPr="000D0406">
        <w:rPr>
          <w:rStyle w:val="Refdenotaalfinal"/>
          <w:rFonts w:ascii="Gill Sans MT" w:hAnsi="Gill Sans MT"/>
          <w:sz w:val="22"/>
        </w:rPr>
        <w:endnoteReference w:id="33"/>
      </w:r>
    </w:p>
    <w:p w:rsidR="00350A8F" w:rsidRPr="000D0406" w:rsidRDefault="00350A8F" w:rsidP="00105171">
      <w:pPr>
        <w:spacing w:line="240" w:lineRule="auto"/>
        <w:jc w:val="left"/>
        <w:rPr>
          <w:rFonts w:ascii="Gill Sans MT" w:hAnsi="Gill Sans MT"/>
          <w:sz w:val="22"/>
        </w:rPr>
      </w:pPr>
      <w:r w:rsidRPr="000D0406">
        <w:rPr>
          <w:rFonts w:ascii="Gill Sans MT" w:hAnsi="Gill Sans MT"/>
          <w:sz w:val="22"/>
        </w:rPr>
        <w:t>La Ley del Fondo Social para la Vivienda, Decreto legislativo N°328, publicado en junio 1973. Tiene el objeto de contribuir a la solución del problema habitacional de los trabajadores, proporcionándoles los medios adecuados para la adquisición de viviendas cómodas, higiénicas y seguras; y que para ello se destinarán recursos al otorgamiento de créditos a trabajadores con destino a la adquisición en propiedad de viviendas o habitaciones; construcción, reparación, ampliación, mejoras de viviendas.</w:t>
      </w:r>
      <w:r w:rsidRPr="000D0406">
        <w:rPr>
          <w:rStyle w:val="Refdenotaalfinal"/>
          <w:rFonts w:ascii="Gill Sans MT" w:hAnsi="Gill Sans MT"/>
          <w:sz w:val="22"/>
        </w:rPr>
        <w:endnoteReference w:id="34"/>
      </w:r>
    </w:p>
    <w:p w:rsidR="0048293C" w:rsidRPr="000D0406" w:rsidRDefault="00096BA7" w:rsidP="00105171">
      <w:pPr>
        <w:spacing w:line="240" w:lineRule="auto"/>
        <w:jc w:val="left"/>
        <w:rPr>
          <w:rFonts w:ascii="Gill Sans MT" w:hAnsi="Gill Sans MT"/>
          <w:sz w:val="22"/>
        </w:rPr>
      </w:pPr>
      <w:r w:rsidRPr="000D0406">
        <w:rPr>
          <w:rFonts w:ascii="Gill Sans MT" w:hAnsi="Gill Sans MT"/>
          <w:sz w:val="22"/>
        </w:rPr>
        <w:t xml:space="preserve">Anteproyecto de </w:t>
      </w:r>
      <w:r w:rsidR="00105171" w:rsidRPr="000D0406">
        <w:rPr>
          <w:rFonts w:ascii="Gill Sans MT" w:hAnsi="Gill Sans MT"/>
          <w:sz w:val="22"/>
        </w:rPr>
        <w:t xml:space="preserve">Ley de Identidad de Género, </w:t>
      </w:r>
      <w:r w:rsidRPr="000D0406">
        <w:rPr>
          <w:rFonts w:ascii="Gill Sans MT" w:hAnsi="Gill Sans MT"/>
          <w:sz w:val="22"/>
        </w:rPr>
        <w:t xml:space="preserve">sometida ante la Asamblea Legislativa el 22 de marzo de 2018, </w:t>
      </w:r>
      <w:r w:rsidR="00105171" w:rsidRPr="000D0406">
        <w:rPr>
          <w:rFonts w:ascii="Gill Sans MT" w:hAnsi="Gill Sans MT"/>
          <w:sz w:val="22"/>
        </w:rPr>
        <w:t>cuyo objeto es reconocer el derecho a la identidad de género, garantizar su ejercicio, a través del establecimiento de un conjunto de obligaciones y la creación de un procedimiento de cambio registral de nombre y sexo. Las ONG trans desconoce si esta, ha sido discutida a lo interno de las comisiones correspondiente.</w:t>
      </w:r>
      <w:r w:rsidR="0048293C" w:rsidRPr="000D0406">
        <w:rPr>
          <w:rStyle w:val="Refdenotaalfinal"/>
          <w:rFonts w:ascii="Gill Sans MT" w:hAnsi="Gill Sans MT"/>
          <w:sz w:val="22"/>
        </w:rPr>
        <w:endnoteReference w:id="35"/>
      </w:r>
    </w:p>
    <w:p w:rsidR="00105171" w:rsidRPr="000D0406" w:rsidRDefault="00105171" w:rsidP="00105171">
      <w:pPr>
        <w:spacing w:line="240" w:lineRule="auto"/>
        <w:jc w:val="left"/>
        <w:rPr>
          <w:rFonts w:ascii="Gill Sans MT" w:hAnsi="Gill Sans MT"/>
          <w:i/>
          <w:sz w:val="22"/>
        </w:rPr>
      </w:pPr>
      <w:r w:rsidRPr="000D0406">
        <w:rPr>
          <w:rFonts w:ascii="Gill Sans MT" w:hAnsi="Gill Sans MT"/>
          <w:i/>
          <w:sz w:val="22"/>
        </w:rPr>
        <w:t xml:space="preserve">Es urgente que se le permita a la comunidad trans tener el reconocimiento de su existencia legal a través de una identidad de género que concuerde con su realidad. Esto favorecerá el acceso a la educación, trabajo, salud, vivienda y, en general, </w:t>
      </w:r>
      <w:r w:rsidR="00096BA7" w:rsidRPr="000D0406">
        <w:rPr>
          <w:rFonts w:ascii="Gill Sans MT" w:hAnsi="Gill Sans MT"/>
          <w:i/>
          <w:sz w:val="22"/>
        </w:rPr>
        <w:t xml:space="preserve">a la </w:t>
      </w:r>
      <w:r w:rsidRPr="000D0406">
        <w:rPr>
          <w:rFonts w:ascii="Gill Sans MT" w:hAnsi="Gill Sans MT"/>
          <w:i/>
          <w:sz w:val="22"/>
        </w:rPr>
        <w:t xml:space="preserve">participación en la vida pública, misma de la que han sido excluidas por la sociedad y las instituciones. </w:t>
      </w:r>
    </w:p>
    <w:p w:rsidR="00C67C5A" w:rsidRPr="000D0406" w:rsidRDefault="00C67C5A" w:rsidP="00C67C5A">
      <w:pPr>
        <w:spacing w:after="240"/>
        <w:rPr>
          <w:rFonts w:ascii="Gill Sans MT" w:hAnsi="Gill Sans MT"/>
          <w:sz w:val="22"/>
        </w:rPr>
      </w:pPr>
      <w:r w:rsidRPr="000D0406">
        <w:rPr>
          <w:rFonts w:ascii="Gill Sans MT" w:hAnsi="Gill Sans MT"/>
          <w:b/>
          <w:noProof/>
          <w:sz w:val="22"/>
        </w:rPr>
        <w:lastRenderedPageBreak/>
        <w:t>Politicas Sociales</w:t>
      </w:r>
    </w:p>
    <w:p w:rsidR="00F40C4E" w:rsidRPr="000D0406" w:rsidRDefault="00F40C4E" w:rsidP="00F40C4E">
      <w:pPr>
        <w:spacing w:after="240" w:line="240" w:lineRule="auto"/>
        <w:jc w:val="left"/>
        <w:rPr>
          <w:rFonts w:ascii="Gill Sans MT" w:hAnsi="Gill Sans MT"/>
          <w:sz w:val="22"/>
        </w:rPr>
      </w:pPr>
      <w:r w:rsidRPr="000D0406">
        <w:rPr>
          <w:rFonts w:ascii="Gill Sans MT" w:hAnsi="Gill Sans MT"/>
          <w:sz w:val="22"/>
        </w:rPr>
        <w:t>La Política Nacional de Salud (2015-2019)</w:t>
      </w:r>
      <w:r w:rsidR="006F0923" w:rsidRPr="000D0406">
        <w:rPr>
          <w:rFonts w:ascii="Gill Sans MT" w:hAnsi="Gill Sans MT"/>
          <w:sz w:val="22"/>
        </w:rPr>
        <w:t>, p</w:t>
      </w:r>
      <w:r w:rsidRPr="000D0406">
        <w:rPr>
          <w:rFonts w:ascii="Gill Sans MT" w:hAnsi="Gill Sans MT"/>
          <w:sz w:val="22"/>
        </w:rPr>
        <w:t>ublicada el 3 de octubre 2016, bajo el acuerdo 1422. Establece que el Sistema Nacional de Salud proveerá a toda la población, a través de la red pública de servicios, un conjunto de prestaciones cuyo número y calidad tenderá progresivamente a la integralidad.</w:t>
      </w:r>
      <w:r w:rsidRPr="000D0406">
        <w:rPr>
          <w:rStyle w:val="Refdenotaalfinal"/>
          <w:rFonts w:ascii="Gill Sans MT" w:hAnsi="Gill Sans MT"/>
          <w:sz w:val="20"/>
        </w:rPr>
        <w:endnoteReference w:id="36"/>
      </w:r>
    </w:p>
    <w:p w:rsidR="00045D8D" w:rsidRPr="000D0406" w:rsidRDefault="00045D8D" w:rsidP="00045D8D">
      <w:pPr>
        <w:spacing w:line="240" w:lineRule="auto"/>
        <w:jc w:val="left"/>
        <w:rPr>
          <w:rFonts w:ascii="Gill Sans MT" w:hAnsi="Gill Sans MT"/>
          <w:sz w:val="20"/>
        </w:rPr>
      </w:pPr>
      <w:r w:rsidRPr="000D0406">
        <w:rPr>
          <w:rFonts w:ascii="Gill Sans MT" w:hAnsi="Gill Sans MT"/>
          <w:sz w:val="22"/>
        </w:rPr>
        <w:t>Política del Ministerio de Justicia y Seguridad Pública para la Atención de la Población LGBT</w:t>
      </w:r>
      <w:r w:rsidR="00096BA7" w:rsidRPr="000D0406">
        <w:rPr>
          <w:rFonts w:ascii="Gill Sans MT" w:hAnsi="Gill Sans MT"/>
          <w:sz w:val="22"/>
        </w:rPr>
        <w:t xml:space="preserve">, publicada en el 2017, cuyos ejes </w:t>
      </w:r>
      <w:r w:rsidRPr="000D0406">
        <w:rPr>
          <w:rFonts w:ascii="Gill Sans MT" w:hAnsi="Gill Sans MT"/>
          <w:sz w:val="22"/>
        </w:rPr>
        <w:t>son los siguientes: prevención, atención, protección, coordinación intersectorial, gestión del conocimiento</w:t>
      </w:r>
      <w:r w:rsidR="003C183D" w:rsidRPr="000D0406">
        <w:rPr>
          <w:rFonts w:ascii="Gill Sans MT" w:hAnsi="Gill Sans MT"/>
          <w:sz w:val="22"/>
        </w:rPr>
        <w:t xml:space="preserve">, </w:t>
      </w:r>
      <w:r w:rsidRPr="000D0406">
        <w:rPr>
          <w:rFonts w:ascii="Gill Sans MT" w:hAnsi="Gill Sans MT"/>
          <w:sz w:val="22"/>
        </w:rPr>
        <w:t>rendición de cuentas</w:t>
      </w:r>
      <w:r w:rsidR="003C183D" w:rsidRPr="000D0406">
        <w:rPr>
          <w:rFonts w:ascii="Gill Sans MT" w:hAnsi="Gill Sans MT"/>
          <w:sz w:val="22"/>
        </w:rPr>
        <w:t xml:space="preserve"> y mecanismo de gestión institucional para la implementación de la política</w:t>
      </w:r>
      <w:r w:rsidRPr="000D0406">
        <w:rPr>
          <w:rFonts w:ascii="Gill Sans MT" w:hAnsi="Gill Sans MT"/>
          <w:sz w:val="20"/>
        </w:rPr>
        <w:t>.</w:t>
      </w:r>
      <w:r w:rsidRPr="000D0406">
        <w:rPr>
          <w:rStyle w:val="Refdenotaalfinal"/>
          <w:rFonts w:ascii="Gill Sans MT" w:hAnsi="Gill Sans MT"/>
          <w:sz w:val="20"/>
        </w:rPr>
        <w:endnoteReference w:id="37"/>
      </w:r>
    </w:p>
    <w:p w:rsidR="00C67C5A" w:rsidRPr="000D0406" w:rsidRDefault="00C67C5A" w:rsidP="00C67C5A">
      <w:pPr>
        <w:spacing w:after="240" w:line="240" w:lineRule="auto"/>
        <w:jc w:val="left"/>
      </w:pPr>
      <w:r w:rsidRPr="000D0406">
        <w:rPr>
          <w:rFonts w:ascii="Gill Sans MT" w:hAnsi="Gill Sans MT"/>
          <w:sz w:val="22"/>
        </w:rPr>
        <w:t xml:space="preserve">La Política Nacional de Salud Mental (2010). Contempla </w:t>
      </w:r>
      <w:r w:rsidR="009649BD" w:rsidRPr="000D0406">
        <w:rPr>
          <w:rFonts w:ascii="Gill Sans MT" w:hAnsi="Gill Sans MT"/>
          <w:sz w:val="22"/>
        </w:rPr>
        <w:t xml:space="preserve">los principios </w:t>
      </w:r>
      <w:r w:rsidRPr="000D0406">
        <w:rPr>
          <w:rFonts w:ascii="Gill Sans MT" w:hAnsi="Gill Sans MT"/>
          <w:sz w:val="22"/>
        </w:rPr>
        <w:t>rector</w:t>
      </w:r>
      <w:r w:rsidR="009649BD" w:rsidRPr="000D0406">
        <w:rPr>
          <w:rFonts w:ascii="Gill Sans MT" w:hAnsi="Gill Sans MT"/>
          <w:sz w:val="22"/>
        </w:rPr>
        <w:t xml:space="preserve">es como: la </w:t>
      </w:r>
      <w:r w:rsidRPr="000D0406">
        <w:rPr>
          <w:rFonts w:ascii="Gill Sans MT" w:hAnsi="Gill Sans MT"/>
          <w:sz w:val="22"/>
        </w:rPr>
        <w:t>universalidad</w:t>
      </w:r>
      <w:r w:rsidR="009649BD" w:rsidRPr="000D0406">
        <w:rPr>
          <w:rFonts w:ascii="Gill Sans MT" w:hAnsi="Gill Sans MT"/>
          <w:sz w:val="22"/>
        </w:rPr>
        <w:t>, calidad, equidad, ética, solidaridad e inclusión social.</w:t>
      </w:r>
      <w:r w:rsidRPr="000D0406">
        <w:rPr>
          <w:rFonts w:ascii="Gill Sans MT" w:hAnsi="Gill Sans MT"/>
          <w:sz w:val="22"/>
        </w:rPr>
        <w:t xml:space="preserve"> </w:t>
      </w:r>
      <w:r w:rsidR="009649BD" w:rsidRPr="000D0406">
        <w:rPr>
          <w:rFonts w:ascii="Gill Sans MT" w:hAnsi="Gill Sans MT"/>
          <w:sz w:val="22"/>
        </w:rPr>
        <w:t xml:space="preserve">En cuanto a la </w:t>
      </w:r>
      <w:r w:rsidR="009649BD" w:rsidRPr="000D0406">
        <w:rPr>
          <w:rFonts w:ascii="Gill Sans MT" w:hAnsi="Gill Sans MT"/>
          <w:sz w:val="22"/>
          <w:u w:val="single"/>
        </w:rPr>
        <w:t>universidad</w:t>
      </w:r>
      <w:r w:rsidR="009649BD" w:rsidRPr="000D0406">
        <w:rPr>
          <w:rFonts w:ascii="Gill Sans MT" w:hAnsi="Gill Sans MT"/>
          <w:sz w:val="22"/>
        </w:rPr>
        <w:t xml:space="preserve"> </w:t>
      </w:r>
      <w:r w:rsidR="00582E6C" w:rsidRPr="000D0406">
        <w:rPr>
          <w:rFonts w:ascii="Gill Sans MT" w:hAnsi="Gill Sans MT"/>
          <w:sz w:val="22"/>
        </w:rPr>
        <w:t>El E</w:t>
      </w:r>
      <w:r w:rsidR="009649BD" w:rsidRPr="000D0406">
        <w:rPr>
          <w:rFonts w:ascii="Gill Sans MT" w:hAnsi="Gill Sans MT"/>
          <w:sz w:val="22"/>
        </w:rPr>
        <w:t xml:space="preserve">stado </w:t>
      </w:r>
      <w:r w:rsidR="00582E6C" w:rsidRPr="000D0406">
        <w:rPr>
          <w:rFonts w:ascii="Gill Sans MT" w:hAnsi="Gill Sans MT"/>
          <w:sz w:val="22"/>
        </w:rPr>
        <w:t>de</w:t>
      </w:r>
      <w:r w:rsidR="009649BD" w:rsidRPr="000D0406">
        <w:rPr>
          <w:rFonts w:ascii="Gill Sans MT" w:hAnsi="Gill Sans MT"/>
          <w:sz w:val="22"/>
        </w:rPr>
        <w:t xml:space="preserve"> garantizar, bajo un enfoque de derechos, el acceso al modelo de atención de salud mental con calidad sin barreras geográficas, sociales, económicas o culturales y en </w:t>
      </w:r>
      <w:r w:rsidR="00582E6C" w:rsidRPr="000D0406">
        <w:rPr>
          <w:rFonts w:ascii="Gill Sans MT" w:hAnsi="Gill Sans MT"/>
          <w:sz w:val="22"/>
        </w:rPr>
        <w:t xml:space="preserve">el principio de </w:t>
      </w:r>
      <w:r w:rsidR="009649BD" w:rsidRPr="000D0406">
        <w:rPr>
          <w:rFonts w:ascii="Gill Sans MT" w:hAnsi="Gill Sans MT"/>
          <w:sz w:val="22"/>
        </w:rPr>
        <w:t>la i</w:t>
      </w:r>
      <w:r w:rsidR="009649BD" w:rsidRPr="000D0406">
        <w:rPr>
          <w:rFonts w:ascii="Gill Sans MT" w:hAnsi="Gill Sans MT"/>
          <w:sz w:val="22"/>
          <w:u w:val="single"/>
        </w:rPr>
        <w:t>nclusión social</w:t>
      </w:r>
      <w:r w:rsidR="009649BD" w:rsidRPr="000D0406">
        <w:rPr>
          <w:rFonts w:ascii="Gill Sans MT" w:hAnsi="Gill Sans MT"/>
          <w:sz w:val="22"/>
        </w:rPr>
        <w:t xml:space="preserve"> reconoce que </w:t>
      </w:r>
      <w:r w:rsidR="00582E6C" w:rsidRPr="000D0406">
        <w:rPr>
          <w:rFonts w:ascii="Gill Sans MT" w:hAnsi="Gill Sans MT"/>
          <w:sz w:val="22"/>
        </w:rPr>
        <w:t xml:space="preserve">el Estado </w:t>
      </w:r>
      <w:r w:rsidR="009649BD" w:rsidRPr="000D0406">
        <w:rPr>
          <w:rFonts w:ascii="Gill Sans MT" w:hAnsi="Gill Sans MT"/>
          <w:sz w:val="22"/>
        </w:rPr>
        <w:t xml:space="preserve">debe </w:t>
      </w:r>
      <w:r w:rsidR="00582E6C" w:rsidRPr="000D0406">
        <w:rPr>
          <w:rFonts w:ascii="Gill Sans MT" w:hAnsi="Gill Sans MT"/>
          <w:sz w:val="22"/>
        </w:rPr>
        <w:t xml:space="preserve">garantizar </w:t>
      </w:r>
      <w:r w:rsidR="009649BD" w:rsidRPr="000D0406">
        <w:rPr>
          <w:rFonts w:ascii="Gill Sans MT" w:hAnsi="Gill Sans MT"/>
          <w:sz w:val="22"/>
        </w:rPr>
        <w:t>igualdad y equidad a las personas y grupos sociales en situación de desventaja y vulnerabilidad, sin distinción de</w:t>
      </w:r>
      <w:r w:rsidR="00582E6C" w:rsidRPr="000D0406">
        <w:rPr>
          <w:rFonts w:ascii="Gill Sans MT" w:hAnsi="Gill Sans MT"/>
          <w:sz w:val="22"/>
        </w:rPr>
        <w:t xml:space="preserve"> </w:t>
      </w:r>
      <w:r w:rsidR="009649BD" w:rsidRPr="000D0406">
        <w:rPr>
          <w:rFonts w:ascii="Gill Sans MT" w:hAnsi="Gill Sans MT"/>
          <w:sz w:val="22"/>
        </w:rPr>
        <w:t xml:space="preserve">etnia, religión, género, edad, ideología o condición </w:t>
      </w:r>
      <w:r w:rsidR="00582E6C" w:rsidRPr="000D0406">
        <w:rPr>
          <w:rFonts w:ascii="Gill Sans MT" w:hAnsi="Gill Sans MT"/>
          <w:sz w:val="22"/>
        </w:rPr>
        <w:t>socioeconómica</w:t>
      </w:r>
      <w:r w:rsidRPr="000D0406">
        <w:rPr>
          <w:rFonts w:ascii="Gill Sans MT" w:hAnsi="Gill Sans MT"/>
          <w:sz w:val="22"/>
        </w:rPr>
        <w:t>.</w:t>
      </w:r>
      <w:r w:rsidRPr="000D0406">
        <w:rPr>
          <w:rStyle w:val="Refdenotaalfinal"/>
          <w:rFonts w:ascii="Gill Sans MT" w:hAnsi="Gill Sans MT"/>
          <w:sz w:val="20"/>
        </w:rPr>
        <w:endnoteReference w:id="38"/>
      </w:r>
    </w:p>
    <w:p w:rsidR="00C67C5A" w:rsidRPr="000D0406" w:rsidRDefault="00C67C5A" w:rsidP="00C67C5A">
      <w:pPr>
        <w:spacing w:after="240"/>
        <w:rPr>
          <w:rFonts w:ascii="Gill Sans MT" w:hAnsi="Gill Sans MT"/>
          <w:b/>
          <w:sz w:val="22"/>
        </w:rPr>
      </w:pPr>
      <w:r w:rsidRPr="000D0406">
        <w:rPr>
          <w:rFonts w:ascii="Gill Sans MT" w:hAnsi="Gill Sans MT"/>
          <w:b/>
          <w:sz w:val="22"/>
        </w:rPr>
        <w:t>Planes</w:t>
      </w:r>
    </w:p>
    <w:p w:rsidR="00C67C5A" w:rsidRPr="000D0406" w:rsidRDefault="00A122F7" w:rsidP="00C67C5A">
      <w:pPr>
        <w:spacing w:after="0" w:line="240" w:lineRule="auto"/>
        <w:jc w:val="left"/>
        <w:rPr>
          <w:rFonts w:ascii="Gill Sans MT" w:hAnsi="Gill Sans MT"/>
          <w:b/>
          <w:sz w:val="22"/>
        </w:rPr>
      </w:pPr>
      <w:r w:rsidRPr="000D0406">
        <w:rPr>
          <w:rFonts w:ascii="Gill Sans MT" w:hAnsi="Gill Sans MT"/>
          <w:sz w:val="22"/>
        </w:rPr>
        <w:t>E</w:t>
      </w:r>
      <w:r w:rsidR="009649BD" w:rsidRPr="000D0406">
        <w:rPr>
          <w:rFonts w:ascii="Gill Sans MT" w:hAnsi="Gill Sans MT"/>
          <w:sz w:val="22"/>
        </w:rPr>
        <w:t xml:space="preserve">l </w:t>
      </w:r>
      <w:r w:rsidRPr="000D0406">
        <w:rPr>
          <w:rFonts w:ascii="Gill Sans MT" w:hAnsi="Gill Sans MT"/>
          <w:sz w:val="22"/>
        </w:rPr>
        <w:t xml:space="preserve">PENM </w:t>
      </w:r>
      <w:r w:rsidR="009649BD" w:rsidRPr="000D0406">
        <w:rPr>
          <w:rFonts w:ascii="Gill Sans MT" w:hAnsi="Gill Sans MT"/>
          <w:sz w:val="22"/>
        </w:rPr>
        <w:t xml:space="preserve">establecido para el </w:t>
      </w:r>
      <w:r w:rsidRPr="000D0406">
        <w:rPr>
          <w:rFonts w:ascii="Gill Sans MT" w:hAnsi="Gill Sans MT"/>
          <w:sz w:val="22"/>
        </w:rPr>
        <w:t xml:space="preserve">2016-2020, </w:t>
      </w:r>
      <w:r w:rsidR="009649BD" w:rsidRPr="000D0406">
        <w:rPr>
          <w:rFonts w:ascii="Gill Sans MT" w:hAnsi="Gill Sans MT"/>
          <w:sz w:val="22"/>
        </w:rPr>
        <w:t xml:space="preserve">está enmarcado </w:t>
      </w:r>
      <w:r w:rsidRPr="000D0406">
        <w:rPr>
          <w:rFonts w:ascii="Gill Sans MT" w:hAnsi="Gill Sans MT"/>
          <w:sz w:val="22"/>
        </w:rPr>
        <w:t xml:space="preserve">en </w:t>
      </w:r>
      <w:r w:rsidR="00BD57FF" w:rsidRPr="000D0406">
        <w:rPr>
          <w:rFonts w:ascii="Gill Sans MT" w:hAnsi="Gill Sans MT"/>
          <w:sz w:val="22"/>
        </w:rPr>
        <w:t xml:space="preserve">el </w:t>
      </w:r>
      <w:r w:rsidRPr="000D0406">
        <w:rPr>
          <w:rFonts w:ascii="Gill Sans MT" w:hAnsi="Gill Sans MT"/>
          <w:sz w:val="22"/>
        </w:rPr>
        <w:t xml:space="preserve">contexto de los ODS y acelerar la respuesta para lograr las metas 90 90 90 según ONUSIDA. </w:t>
      </w:r>
      <w:r w:rsidR="00306F18" w:rsidRPr="000D0406">
        <w:rPr>
          <w:rFonts w:ascii="Gill Sans MT" w:hAnsi="Gill Sans MT"/>
          <w:sz w:val="22"/>
        </w:rPr>
        <w:t xml:space="preserve">Sus ejes estratégicos son: Financiamiento para la sostenibilidad; continuo de la prevención y atención y entornos favorables para la protección social y sinergias para el desarrollo sostenible; gestión, M y E. Así mismo </w:t>
      </w:r>
      <w:r w:rsidRPr="000D0406">
        <w:rPr>
          <w:rFonts w:ascii="Gill Sans MT" w:hAnsi="Gill Sans MT"/>
          <w:sz w:val="22"/>
        </w:rPr>
        <w:t xml:space="preserve">incluye acciones para que exista un ambiente libre de </w:t>
      </w:r>
      <w:r w:rsidR="00306F18" w:rsidRPr="000D0406">
        <w:rPr>
          <w:rFonts w:ascii="Gill Sans MT" w:hAnsi="Gill Sans MT"/>
          <w:sz w:val="22"/>
        </w:rPr>
        <w:t>E y D</w:t>
      </w:r>
      <w:r w:rsidRPr="000D0406">
        <w:rPr>
          <w:rFonts w:ascii="Gill Sans MT" w:hAnsi="Gill Sans MT"/>
          <w:sz w:val="22"/>
        </w:rPr>
        <w:t>, acceso a las pruebas, atención y el tratamiento inmediato</w:t>
      </w:r>
      <w:r w:rsidR="00306F18" w:rsidRPr="000D0406">
        <w:rPr>
          <w:rFonts w:ascii="Gill Sans MT" w:hAnsi="Gill Sans MT"/>
          <w:sz w:val="22"/>
        </w:rPr>
        <w:t>.</w:t>
      </w:r>
      <w:r w:rsidR="00C67C5A" w:rsidRPr="000D0406">
        <w:rPr>
          <w:rStyle w:val="Refdenotaalfinal"/>
          <w:rFonts w:ascii="Gill Sans MT" w:hAnsi="Gill Sans MT"/>
          <w:sz w:val="22"/>
        </w:rPr>
        <w:endnoteReference w:id="39"/>
      </w:r>
    </w:p>
    <w:p w:rsidR="00C67C5A" w:rsidRPr="000D0406" w:rsidRDefault="00C67C5A" w:rsidP="00C67C5A">
      <w:pPr>
        <w:spacing w:after="0" w:line="240" w:lineRule="auto"/>
        <w:jc w:val="left"/>
        <w:rPr>
          <w:rFonts w:ascii="Gill Sans MT" w:hAnsi="Gill Sans MT"/>
          <w:sz w:val="22"/>
        </w:rPr>
      </w:pPr>
    </w:p>
    <w:p w:rsidR="00C67C5A" w:rsidRPr="000D0406" w:rsidRDefault="00C67C5A" w:rsidP="00C67C5A">
      <w:pPr>
        <w:spacing w:after="0" w:line="240" w:lineRule="auto"/>
        <w:jc w:val="left"/>
        <w:rPr>
          <w:rFonts w:ascii="Gill Sans MT" w:hAnsi="Gill Sans MT"/>
          <w:sz w:val="22"/>
        </w:rPr>
      </w:pPr>
      <w:r w:rsidRPr="000D0406">
        <w:rPr>
          <w:rFonts w:ascii="Gill Sans MT" w:hAnsi="Gill Sans MT"/>
          <w:sz w:val="22"/>
        </w:rPr>
        <w:t>Lineamientos Técnicos para la Atención Integral en Salud de la población de LGBTI, 2016. Dentro de las Reforma de Salud, conllevó al establecimiento del Modelo de Atención Integral en Salud con enfoque familiar y comunitario, donde se promueve la atención con calidad y calidez de la población en el curso de vida; uno de sus retos es la inclusión de la provisión de los servicios de salud integrados e integrales de la población LGBTI, a partir del reconocimiento que la salud es un derecho de todos.</w:t>
      </w:r>
      <w:r w:rsidRPr="000D0406">
        <w:rPr>
          <w:rStyle w:val="Refdenotaalfinal"/>
          <w:rFonts w:ascii="Gill Sans MT" w:hAnsi="Gill Sans MT"/>
          <w:sz w:val="22"/>
        </w:rPr>
        <w:endnoteReference w:id="40"/>
      </w:r>
      <w:r w:rsidRPr="000D0406">
        <w:rPr>
          <w:rFonts w:ascii="Gill Sans MT" w:hAnsi="Gill Sans MT"/>
          <w:sz w:val="22"/>
        </w:rPr>
        <w:t xml:space="preserve"> </w:t>
      </w:r>
    </w:p>
    <w:p w:rsidR="00C67C5A" w:rsidRPr="000D0406" w:rsidRDefault="00C67C5A" w:rsidP="00C67C5A">
      <w:pPr>
        <w:spacing w:after="0" w:line="240" w:lineRule="auto"/>
        <w:jc w:val="left"/>
        <w:rPr>
          <w:rFonts w:ascii="Gill Sans MT" w:hAnsi="Gill Sans MT"/>
          <w:sz w:val="22"/>
        </w:rPr>
      </w:pPr>
    </w:p>
    <w:p w:rsidR="00045D8D" w:rsidRPr="000D0406" w:rsidRDefault="00582E6C" w:rsidP="00045D8D">
      <w:pPr>
        <w:spacing w:line="240" w:lineRule="auto"/>
        <w:jc w:val="left"/>
        <w:rPr>
          <w:rFonts w:ascii="Gill Sans MT" w:hAnsi="Gill Sans MT"/>
          <w:sz w:val="22"/>
        </w:rPr>
      </w:pPr>
      <w:r w:rsidRPr="000D0406">
        <w:rPr>
          <w:rFonts w:ascii="Gill Sans MT" w:hAnsi="Gill Sans MT"/>
          <w:sz w:val="22"/>
        </w:rPr>
        <w:t xml:space="preserve">Se cuenta con </w:t>
      </w:r>
      <w:r w:rsidR="002A0D71" w:rsidRPr="000D0406">
        <w:rPr>
          <w:rFonts w:ascii="Gill Sans MT" w:hAnsi="Gill Sans MT"/>
          <w:sz w:val="22"/>
        </w:rPr>
        <w:t>la</w:t>
      </w:r>
      <w:r w:rsidR="00045D8D" w:rsidRPr="000D0406">
        <w:rPr>
          <w:rFonts w:ascii="Gill Sans MT" w:hAnsi="Gill Sans MT"/>
          <w:sz w:val="22"/>
        </w:rPr>
        <w:t xml:space="preserve"> Guía </w:t>
      </w:r>
      <w:r w:rsidR="00327257" w:rsidRPr="000D0406">
        <w:rPr>
          <w:rFonts w:ascii="Gill Sans MT" w:hAnsi="Gill Sans MT"/>
          <w:sz w:val="22"/>
        </w:rPr>
        <w:t>c</w:t>
      </w:r>
      <w:r w:rsidR="00045D8D" w:rsidRPr="000D0406">
        <w:rPr>
          <w:rFonts w:ascii="Gill Sans MT" w:hAnsi="Gill Sans MT"/>
          <w:sz w:val="22"/>
        </w:rPr>
        <w:t xml:space="preserve">línica para la </w:t>
      </w:r>
      <w:r w:rsidR="00327257" w:rsidRPr="000D0406">
        <w:rPr>
          <w:rFonts w:ascii="Gill Sans MT" w:hAnsi="Gill Sans MT"/>
          <w:sz w:val="22"/>
        </w:rPr>
        <w:t>a</w:t>
      </w:r>
      <w:r w:rsidR="00045D8D" w:rsidRPr="000D0406">
        <w:rPr>
          <w:rFonts w:ascii="Gill Sans MT" w:hAnsi="Gill Sans MT"/>
          <w:sz w:val="22"/>
        </w:rPr>
        <w:t xml:space="preserve">tención </w:t>
      </w:r>
      <w:r w:rsidR="00327257" w:rsidRPr="000D0406">
        <w:rPr>
          <w:rFonts w:ascii="Gill Sans MT" w:hAnsi="Gill Sans MT"/>
          <w:sz w:val="22"/>
        </w:rPr>
        <w:t>i</w:t>
      </w:r>
      <w:r w:rsidR="00045D8D" w:rsidRPr="000D0406">
        <w:rPr>
          <w:rFonts w:ascii="Gill Sans MT" w:hAnsi="Gill Sans MT"/>
          <w:sz w:val="22"/>
        </w:rPr>
        <w:t xml:space="preserve">ntegral en </w:t>
      </w:r>
      <w:r w:rsidR="00327257" w:rsidRPr="000D0406">
        <w:rPr>
          <w:rFonts w:ascii="Gill Sans MT" w:hAnsi="Gill Sans MT"/>
          <w:sz w:val="22"/>
        </w:rPr>
        <w:t>s</w:t>
      </w:r>
      <w:r w:rsidR="00045D8D" w:rsidRPr="000D0406">
        <w:rPr>
          <w:rFonts w:ascii="Gill Sans MT" w:hAnsi="Gill Sans MT"/>
          <w:sz w:val="22"/>
        </w:rPr>
        <w:t xml:space="preserve">alud de las </w:t>
      </w:r>
      <w:r w:rsidR="00327257" w:rsidRPr="000D0406">
        <w:rPr>
          <w:rFonts w:ascii="Gill Sans MT" w:hAnsi="Gill Sans MT"/>
          <w:sz w:val="22"/>
        </w:rPr>
        <w:t>p</w:t>
      </w:r>
      <w:r w:rsidR="00045D8D" w:rsidRPr="000D0406">
        <w:rPr>
          <w:rFonts w:ascii="Gill Sans MT" w:hAnsi="Gill Sans MT"/>
          <w:sz w:val="22"/>
        </w:rPr>
        <w:t>ersonas con VIH</w:t>
      </w:r>
      <w:r w:rsidRPr="000D0406">
        <w:rPr>
          <w:rFonts w:ascii="Gill Sans MT" w:hAnsi="Gill Sans MT"/>
          <w:sz w:val="22"/>
        </w:rPr>
        <w:t xml:space="preserve"> desde </w:t>
      </w:r>
      <w:r w:rsidR="001D6FB4" w:rsidRPr="000D0406">
        <w:rPr>
          <w:rFonts w:ascii="Gill Sans MT" w:hAnsi="Gill Sans MT"/>
          <w:sz w:val="22"/>
        </w:rPr>
        <w:t>2014, siendo</w:t>
      </w:r>
      <w:r w:rsidR="00E41655" w:rsidRPr="000D0406">
        <w:rPr>
          <w:rFonts w:ascii="Gill Sans MT" w:hAnsi="Gill Sans MT"/>
          <w:sz w:val="22"/>
        </w:rPr>
        <w:t xml:space="preserve"> esta la pauta para cumplimiento en todos los </w:t>
      </w:r>
      <w:r w:rsidR="00045D8D" w:rsidRPr="000D0406">
        <w:rPr>
          <w:rFonts w:ascii="Gill Sans MT" w:hAnsi="Gill Sans MT"/>
          <w:sz w:val="22"/>
        </w:rPr>
        <w:t>establecimientos del Sistema Nacional de Salud.</w:t>
      </w:r>
      <w:r w:rsidR="001D6FB4" w:rsidRPr="000D0406">
        <w:rPr>
          <w:rFonts w:ascii="Gill Sans MT" w:hAnsi="Gill Sans MT"/>
          <w:sz w:val="22"/>
        </w:rPr>
        <w:t xml:space="preserve"> Se hace mención que si la personas es trans el médico debe preguntar si está usando hormonas u otra sustancia para feminización, esto por el efecto de interacción que se puede presentar.</w:t>
      </w:r>
      <w:r w:rsidR="00045D8D" w:rsidRPr="000D0406">
        <w:rPr>
          <w:rStyle w:val="Refdenotaalfinal"/>
          <w:rFonts w:ascii="Gill Sans MT" w:hAnsi="Gill Sans MT"/>
          <w:sz w:val="22"/>
        </w:rPr>
        <w:endnoteReference w:id="41"/>
      </w:r>
    </w:p>
    <w:p w:rsidR="00C87D01" w:rsidRPr="000D0406" w:rsidRDefault="003A041E" w:rsidP="00C87D01">
      <w:pPr>
        <w:spacing w:after="0" w:line="240" w:lineRule="auto"/>
        <w:jc w:val="left"/>
        <w:rPr>
          <w:rFonts w:ascii="Gill Sans MT" w:hAnsi="Gill Sans MT"/>
          <w:sz w:val="22"/>
        </w:rPr>
      </w:pPr>
      <w:r w:rsidRPr="000D0406">
        <w:rPr>
          <w:rFonts w:ascii="Gill Sans MT" w:hAnsi="Gill Sans MT"/>
          <w:sz w:val="22"/>
        </w:rPr>
        <w:t>Para el 2015, s</w:t>
      </w:r>
      <w:r w:rsidR="004E5909" w:rsidRPr="000D0406">
        <w:rPr>
          <w:rFonts w:ascii="Gill Sans MT" w:hAnsi="Gill Sans MT"/>
          <w:sz w:val="22"/>
        </w:rPr>
        <w:t xml:space="preserve">e cuenta con trece clínicas VICITS especializadas en todo el país para atender a las PC </w:t>
      </w:r>
      <w:r w:rsidR="00422A83" w:rsidRPr="000D0406">
        <w:rPr>
          <w:rFonts w:ascii="Gill Sans MT" w:hAnsi="Gill Sans MT"/>
          <w:sz w:val="22"/>
        </w:rPr>
        <w:t xml:space="preserve">y brindar servicios de promoción del uso consistente del condón, la prueba de VIH, el diagnóstico y tratamiento de ITS y consejería para cambio de comportamiento para MTS, HSH y PT </w:t>
      </w:r>
      <w:r w:rsidR="004E5909" w:rsidRPr="000D0406">
        <w:rPr>
          <w:rFonts w:ascii="Gill Sans MT" w:hAnsi="Gill Sans MT"/>
          <w:sz w:val="22"/>
        </w:rPr>
        <w:t>y ofrecerles la realización de la prueba de VIH y otros servicios complementarios</w:t>
      </w:r>
      <w:r w:rsidR="00507E25" w:rsidRPr="000D0406">
        <w:rPr>
          <w:rFonts w:ascii="Gill Sans MT" w:hAnsi="Gill Sans MT"/>
          <w:sz w:val="22"/>
        </w:rPr>
        <w:t xml:space="preserve"> como</w:t>
      </w:r>
      <w:r w:rsidR="00E41655" w:rsidRPr="000D0406">
        <w:rPr>
          <w:rFonts w:ascii="Gill Sans MT" w:hAnsi="Gill Sans MT"/>
          <w:sz w:val="22"/>
        </w:rPr>
        <w:t xml:space="preserve">: </w:t>
      </w:r>
      <w:r w:rsidR="00C87D01" w:rsidRPr="000D0406">
        <w:rPr>
          <w:rFonts w:ascii="Gill Sans MT" w:hAnsi="Gill Sans MT"/>
          <w:sz w:val="22"/>
        </w:rPr>
        <w:t>Sífilis, Gonorrea, Clamidia, Virus del Papiloma Humano, Virus de la Hepatitis B y C, así como su tratamiento</w:t>
      </w:r>
      <w:r w:rsidR="004E5909" w:rsidRPr="000D0406">
        <w:rPr>
          <w:rFonts w:ascii="Gill Sans MT" w:hAnsi="Gill Sans MT"/>
          <w:sz w:val="22"/>
        </w:rPr>
        <w:t>, en las clínicas VICITS</w:t>
      </w:r>
      <w:r w:rsidR="00C87D01" w:rsidRPr="000D0406">
        <w:rPr>
          <w:rFonts w:ascii="Gill Sans MT" w:hAnsi="Gill Sans MT"/>
          <w:sz w:val="22"/>
        </w:rPr>
        <w:t>.</w:t>
      </w:r>
      <w:r w:rsidR="00C87D01" w:rsidRPr="000D0406">
        <w:rPr>
          <w:rStyle w:val="Refdenotaalfinal"/>
          <w:rFonts w:ascii="Gill Sans MT" w:hAnsi="Gill Sans MT"/>
          <w:sz w:val="22"/>
        </w:rPr>
        <w:endnoteReference w:id="42"/>
      </w:r>
      <w:r w:rsidR="00C87D01" w:rsidRPr="000D0406">
        <w:rPr>
          <w:rFonts w:ascii="Gill Sans MT" w:hAnsi="Gill Sans MT"/>
          <w:sz w:val="22"/>
        </w:rPr>
        <w:t xml:space="preserve"> </w:t>
      </w:r>
    </w:p>
    <w:p w:rsidR="00C67C5A" w:rsidRPr="000D0406" w:rsidRDefault="00C67C5A" w:rsidP="00C67C5A">
      <w:pPr>
        <w:spacing w:after="0" w:line="240" w:lineRule="auto"/>
        <w:jc w:val="left"/>
        <w:rPr>
          <w:rFonts w:ascii="Gill Sans MT" w:hAnsi="Gill Sans MT"/>
          <w:sz w:val="22"/>
        </w:rPr>
      </w:pPr>
    </w:p>
    <w:p w:rsidR="00045D8D" w:rsidRPr="000D0406" w:rsidRDefault="00045D8D" w:rsidP="00045D8D">
      <w:pPr>
        <w:spacing w:line="240" w:lineRule="auto"/>
        <w:jc w:val="left"/>
        <w:rPr>
          <w:rFonts w:ascii="Gill Sans MT" w:hAnsi="Gill Sans MT"/>
          <w:sz w:val="22"/>
        </w:rPr>
      </w:pPr>
      <w:r w:rsidRPr="000D0406">
        <w:rPr>
          <w:rFonts w:ascii="Gill Sans MT" w:hAnsi="Gill Sans MT"/>
          <w:sz w:val="22"/>
        </w:rPr>
        <w:t xml:space="preserve">En el año 2010 PASMO lanzó la Guía de trabajo de </w:t>
      </w:r>
      <w:r w:rsidR="00712C43" w:rsidRPr="000D0406">
        <w:rPr>
          <w:rFonts w:ascii="Gill Sans MT" w:hAnsi="Gill Sans MT"/>
          <w:sz w:val="22"/>
        </w:rPr>
        <w:t>p</w:t>
      </w:r>
      <w:r w:rsidRPr="000D0406">
        <w:rPr>
          <w:rFonts w:ascii="Gill Sans MT" w:hAnsi="Gill Sans MT"/>
          <w:sz w:val="22"/>
        </w:rPr>
        <w:t>revención del VIH y atención de H</w:t>
      </w:r>
      <w:r w:rsidR="00C87D01" w:rsidRPr="000D0406">
        <w:rPr>
          <w:rFonts w:ascii="Gill Sans MT" w:hAnsi="Gill Sans MT"/>
          <w:sz w:val="22"/>
        </w:rPr>
        <w:t>SH</w:t>
      </w:r>
      <w:r w:rsidRPr="000D0406">
        <w:rPr>
          <w:rFonts w:ascii="Gill Sans MT" w:hAnsi="Gill Sans MT"/>
          <w:sz w:val="22"/>
        </w:rPr>
        <w:t xml:space="preserve"> y </w:t>
      </w:r>
      <w:r w:rsidR="00C87D01" w:rsidRPr="000D0406">
        <w:rPr>
          <w:rFonts w:ascii="Gill Sans MT" w:hAnsi="Gill Sans MT"/>
          <w:sz w:val="22"/>
        </w:rPr>
        <w:t>PT</w:t>
      </w:r>
      <w:r w:rsidRPr="000D0406">
        <w:rPr>
          <w:rFonts w:ascii="Gill Sans MT" w:hAnsi="Gill Sans MT"/>
          <w:sz w:val="22"/>
        </w:rPr>
        <w:t xml:space="preserve">, en ese sentido la guía está diseñada para alcanzar a un amplio grupo de profesionales que trabajan en atención a la salud y otros servicios de prevención del VIH que presten servicios a HSH y </w:t>
      </w:r>
      <w:r w:rsidR="00C87D01" w:rsidRPr="000D0406">
        <w:rPr>
          <w:rFonts w:ascii="Gill Sans MT" w:hAnsi="Gill Sans MT"/>
          <w:sz w:val="22"/>
        </w:rPr>
        <w:t>PT</w:t>
      </w:r>
      <w:r w:rsidRPr="000D0406">
        <w:rPr>
          <w:rFonts w:ascii="Gill Sans MT" w:hAnsi="Gill Sans MT"/>
          <w:sz w:val="22"/>
        </w:rPr>
        <w:t xml:space="preserve"> tanto en el sistema de salud pública como en </w:t>
      </w:r>
      <w:r w:rsidR="00C87D01" w:rsidRPr="000D0406">
        <w:rPr>
          <w:rFonts w:ascii="Gill Sans MT" w:hAnsi="Gill Sans MT"/>
          <w:sz w:val="22"/>
        </w:rPr>
        <w:t>ONG</w:t>
      </w:r>
      <w:r w:rsidRPr="000D0406">
        <w:rPr>
          <w:rFonts w:ascii="Gill Sans MT" w:hAnsi="Gill Sans MT"/>
          <w:sz w:val="22"/>
        </w:rPr>
        <w:t>.</w:t>
      </w:r>
      <w:r w:rsidRPr="000D0406">
        <w:rPr>
          <w:rStyle w:val="Refdenotaalfinal"/>
          <w:rFonts w:ascii="Gill Sans MT" w:hAnsi="Gill Sans MT"/>
          <w:sz w:val="22"/>
        </w:rPr>
        <w:endnoteReference w:id="43"/>
      </w:r>
    </w:p>
    <w:p w:rsidR="004F1204" w:rsidRPr="000D0406" w:rsidRDefault="004F1204" w:rsidP="00045D8D">
      <w:pPr>
        <w:spacing w:line="240" w:lineRule="auto"/>
        <w:jc w:val="left"/>
        <w:rPr>
          <w:rFonts w:ascii="Gill Sans MT" w:hAnsi="Gill Sans MT"/>
          <w:sz w:val="22"/>
        </w:rPr>
      </w:pPr>
    </w:p>
    <w:p w:rsidR="001C0B15" w:rsidRPr="000D0406" w:rsidRDefault="001C0B15" w:rsidP="00045D8D">
      <w:pPr>
        <w:spacing w:line="240" w:lineRule="auto"/>
        <w:jc w:val="left"/>
        <w:rPr>
          <w:rFonts w:ascii="Gill Sans MT" w:hAnsi="Gill Sans MT"/>
          <w:sz w:val="22"/>
        </w:rPr>
      </w:pPr>
    </w:p>
    <w:p w:rsidR="001C0B15" w:rsidRPr="000D0406" w:rsidRDefault="001C0B15" w:rsidP="00045D8D">
      <w:pPr>
        <w:spacing w:line="240" w:lineRule="auto"/>
        <w:jc w:val="left"/>
        <w:rPr>
          <w:rFonts w:ascii="Gill Sans MT" w:hAnsi="Gill Sans MT"/>
          <w:sz w:val="22"/>
        </w:rPr>
      </w:pPr>
    </w:p>
    <w:p w:rsidR="001C0B15" w:rsidRPr="000D0406" w:rsidRDefault="001C0B15" w:rsidP="00045D8D">
      <w:pPr>
        <w:spacing w:line="240" w:lineRule="auto"/>
        <w:jc w:val="left"/>
        <w:rPr>
          <w:rFonts w:ascii="Gill Sans MT" w:hAnsi="Gill Sans MT"/>
          <w:sz w:val="22"/>
        </w:rPr>
      </w:pPr>
    </w:p>
    <w:p w:rsidR="003140D4" w:rsidRPr="000D0406" w:rsidRDefault="003140D4" w:rsidP="003140D4">
      <w:pPr>
        <w:spacing w:line="240" w:lineRule="auto"/>
        <w:rPr>
          <w:rFonts w:ascii="Gill Sans MT" w:hAnsi="Gill Sans MT"/>
          <w:b/>
          <w:sz w:val="22"/>
          <w:szCs w:val="22"/>
          <w:lang w:val="es-ES_tradnl"/>
        </w:rPr>
      </w:pPr>
      <w:r w:rsidRPr="000D0406">
        <w:rPr>
          <w:rFonts w:ascii="Gill Sans MT" w:hAnsi="Gill Sans MT"/>
          <w:b/>
          <w:sz w:val="22"/>
          <w:szCs w:val="22"/>
          <w:lang w:val="es-ES_tradnl"/>
        </w:rPr>
        <w:lastRenderedPageBreak/>
        <w:t>Talla poblacional</w:t>
      </w:r>
    </w:p>
    <w:p w:rsidR="00994C13" w:rsidRPr="000D0406" w:rsidRDefault="00994C13" w:rsidP="00994C13">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El informe de país del ONUSIDA del 2017 con datos del 2016 estima que la talla poblacional para PT en El Salvador es de 2 011</w:t>
      </w:r>
      <w:r w:rsidRPr="000D0406">
        <w:t>.</w:t>
      </w:r>
      <w:r w:rsidRPr="000D0406">
        <w:rPr>
          <w:rStyle w:val="Refdenotaalfinal"/>
          <w:rFonts w:ascii="Gill Sans MT" w:hAnsi="Gill Sans MT"/>
          <w:sz w:val="20"/>
        </w:rPr>
        <w:endnoteReference w:id="44"/>
      </w:r>
    </w:p>
    <w:p w:rsidR="00754441" w:rsidRPr="000D0406" w:rsidRDefault="003140D4" w:rsidP="003140D4">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 xml:space="preserve">Según el Estudio de estimación de talla poblacional, encuesta de comportamiento sexual y </w:t>
      </w:r>
      <w:proofErr w:type="spellStart"/>
      <w:r w:rsidRPr="000D0406">
        <w:rPr>
          <w:rFonts w:ascii="Gill Sans MT" w:hAnsi="Gill Sans MT"/>
          <w:sz w:val="22"/>
          <w:szCs w:val="22"/>
          <w:lang w:val="es-ES_tradnl"/>
        </w:rPr>
        <w:t>sero</w:t>
      </w:r>
      <w:proofErr w:type="spellEnd"/>
      <w:r w:rsidRPr="000D0406">
        <w:rPr>
          <w:rFonts w:ascii="Gill Sans MT" w:hAnsi="Gill Sans MT"/>
          <w:sz w:val="22"/>
          <w:szCs w:val="22"/>
          <w:lang w:val="es-ES_tradnl"/>
        </w:rPr>
        <w:t xml:space="preserve">-prevalencia de VIH en PT de El Salvador publicado en 2015, la estimación de </w:t>
      </w:r>
      <w:r w:rsidR="00754441" w:rsidRPr="000D0406">
        <w:rPr>
          <w:rFonts w:ascii="Gill Sans MT" w:hAnsi="Gill Sans MT"/>
          <w:sz w:val="22"/>
          <w:szCs w:val="22"/>
          <w:lang w:val="es-ES_tradnl"/>
        </w:rPr>
        <w:t xml:space="preserve">las </w:t>
      </w:r>
      <w:r w:rsidR="00737179" w:rsidRPr="000D0406">
        <w:rPr>
          <w:rFonts w:ascii="Gill Sans MT" w:hAnsi="Gill Sans MT"/>
          <w:sz w:val="22"/>
          <w:szCs w:val="22"/>
          <w:lang w:val="es-ES_tradnl"/>
        </w:rPr>
        <w:t>PT</w:t>
      </w:r>
      <w:r w:rsidRPr="000D0406">
        <w:rPr>
          <w:rFonts w:ascii="Gill Sans MT" w:hAnsi="Gill Sans MT"/>
          <w:sz w:val="22"/>
          <w:szCs w:val="22"/>
          <w:lang w:val="es-ES_tradnl"/>
        </w:rPr>
        <w:t xml:space="preserve"> para el 2,011 por departamento fue: 29% para San Salvador, 12% La Libertad y en los demás departamentos la estimación oscila entre 43 a 172 mujeres trans por departamento.</w:t>
      </w:r>
      <w:r w:rsidR="00754441" w:rsidRPr="000D0406">
        <w:rPr>
          <w:rFonts w:ascii="Gill Sans MT" w:hAnsi="Gill Sans MT"/>
          <w:sz w:val="22"/>
          <w:szCs w:val="22"/>
          <w:lang w:val="es-ES_tradnl"/>
        </w:rPr>
        <w:t xml:space="preserve"> (Tabla </w:t>
      </w:r>
      <w:r w:rsidR="00770F12" w:rsidRPr="000D0406">
        <w:rPr>
          <w:rFonts w:ascii="Gill Sans MT" w:hAnsi="Gill Sans MT"/>
          <w:sz w:val="22"/>
          <w:szCs w:val="22"/>
          <w:lang w:val="es-ES_tradnl"/>
        </w:rPr>
        <w:t>8</w:t>
      </w:r>
      <w:r w:rsidR="00754441" w:rsidRPr="000D0406">
        <w:rPr>
          <w:rFonts w:ascii="Gill Sans MT" w:hAnsi="Gill Sans MT"/>
          <w:sz w:val="22"/>
          <w:szCs w:val="22"/>
          <w:lang w:val="es-ES_tradnl"/>
        </w:rPr>
        <w:t xml:space="preserve"> Estimación de la población de mujeres trans mayor de 16 años por departamento).</w:t>
      </w:r>
      <w:r w:rsidR="00754441" w:rsidRPr="000D0406">
        <w:rPr>
          <w:rStyle w:val="Refdenotaalfinal"/>
          <w:rFonts w:ascii="Gill Sans MT" w:hAnsi="Gill Sans MT"/>
          <w:sz w:val="22"/>
          <w:szCs w:val="22"/>
          <w:lang w:val="es-ES_tradnl"/>
        </w:rPr>
        <w:endnoteReference w:id="45"/>
      </w:r>
    </w:p>
    <w:p w:rsidR="00754441" w:rsidRPr="000D0406" w:rsidRDefault="00754441" w:rsidP="003140D4">
      <w:pPr>
        <w:spacing w:line="240" w:lineRule="auto"/>
        <w:jc w:val="left"/>
      </w:pPr>
      <w:r w:rsidRPr="000D0406">
        <w:rPr>
          <w:rFonts w:ascii="Gill Sans MT" w:hAnsi="Gill Sans MT"/>
          <w:sz w:val="22"/>
          <w:szCs w:val="22"/>
          <w:lang w:val="es-ES_tradnl"/>
        </w:rPr>
        <w:t xml:space="preserve">Según el informe nacional de la situación de VIH en el 2013 y publicado en el 2014, </w:t>
      </w:r>
      <w:r w:rsidR="009F3F82" w:rsidRPr="000D0406">
        <w:rPr>
          <w:rFonts w:ascii="Gill Sans MT" w:hAnsi="Gill Sans MT"/>
          <w:sz w:val="22"/>
          <w:szCs w:val="22"/>
          <w:lang w:val="es-ES_tradnl"/>
        </w:rPr>
        <w:t xml:space="preserve">se </w:t>
      </w:r>
      <w:r w:rsidRPr="000D0406">
        <w:rPr>
          <w:rFonts w:ascii="Gill Sans MT" w:hAnsi="Gill Sans MT"/>
          <w:sz w:val="22"/>
          <w:szCs w:val="22"/>
          <w:lang w:val="es-ES_tradnl"/>
        </w:rPr>
        <w:t>estimó que la talla poblacional para la PT fue de 2,765 personas, se ha tomado como factor de cálculo el estudio de la población guatemalteca, de 0.14% de la población general de hombres mayores de 15 años fueron censadas como mujeres Trans</w:t>
      </w:r>
      <w:r w:rsidRPr="000D0406">
        <w:t>.</w:t>
      </w:r>
      <w:r w:rsidRPr="000D0406">
        <w:rPr>
          <w:rStyle w:val="Refdenotaalfinal"/>
          <w:rFonts w:ascii="Gill Sans MT" w:hAnsi="Gill Sans MT"/>
          <w:sz w:val="22"/>
        </w:rPr>
        <w:endnoteReference w:id="46"/>
      </w:r>
    </w:p>
    <w:p w:rsidR="00C67C5A" w:rsidRPr="000D0406" w:rsidRDefault="00C67C5A" w:rsidP="00C67C5A">
      <w:pPr>
        <w:rPr>
          <w:rFonts w:ascii="Gill Sans MT" w:hAnsi="Gill Sans MT"/>
          <w:b/>
          <w:sz w:val="22"/>
        </w:rPr>
      </w:pPr>
      <w:r w:rsidRPr="000D0406">
        <w:rPr>
          <w:rFonts w:ascii="Gill Sans MT" w:hAnsi="Gill Sans MT"/>
          <w:b/>
          <w:sz w:val="22"/>
        </w:rPr>
        <w:t xml:space="preserve">Financiamiento del VIH para PC </w:t>
      </w:r>
    </w:p>
    <w:p w:rsidR="00C67C5A" w:rsidRPr="000D0406" w:rsidRDefault="00C67C5A" w:rsidP="00C67C5A">
      <w:pPr>
        <w:spacing w:after="0" w:line="240" w:lineRule="auto"/>
        <w:jc w:val="left"/>
        <w:rPr>
          <w:rFonts w:ascii="Gill Sans MT" w:hAnsi="Gill Sans MT"/>
          <w:sz w:val="22"/>
          <w:vertAlign w:val="superscript"/>
        </w:rPr>
      </w:pPr>
      <w:r w:rsidRPr="000D0406">
        <w:rPr>
          <w:rFonts w:ascii="Gill Sans MT" w:hAnsi="Gill Sans MT"/>
          <w:sz w:val="22"/>
        </w:rPr>
        <w:t xml:space="preserve">Se estima que para la implementación del PENM (2016-2020). En El Salvador necesitarán 342 millones de dólares, los cuales irán incrementando año con año desde 62 millones </w:t>
      </w:r>
      <w:r w:rsidR="00994C13" w:rsidRPr="000D0406">
        <w:rPr>
          <w:rFonts w:ascii="Gill Sans MT" w:hAnsi="Gill Sans MT"/>
          <w:sz w:val="22"/>
        </w:rPr>
        <w:t xml:space="preserve">reportado </w:t>
      </w:r>
      <w:r w:rsidRPr="000D0406">
        <w:rPr>
          <w:rFonts w:ascii="Gill Sans MT" w:hAnsi="Gill Sans MT"/>
          <w:sz w:val="22"/>
        </w:rPr>
        <w:t xml:space="preserve">en el 2016 hasta 74 millones </w:t>
      </w:r>
      <w:r w:rsidR="00994C13" w:rsidRPr="000D0406">
        <w:rPr>
          <w:rFonts w:ascii="Gill Sans MT" w:hAnsi="Gill Sans MT"/>
          <w:sz w:val="22"/>
        </w:rPr>
        <w:t>para e</w:t>
      </w:r>
      <w:r w:rsidRPr="000D0406">
        <w:rPr>
          <w:rFonts w:ascii="Gill Sans MT" w:hAnsi="Gill Sans MT"/>
          <w:sz w:val="22"/>
        </w:rPr>
        <w:t xml:space="preserve">l 2020, de acuerdo con las metas establecidas. La distribución de recursos para el quinquenio será 42% para servicios de cuidado y tratamiento, el 41% </w:t>
      </w:r>
      <w:r w:rsidR="00994C13" w:rsidRPr="000D0406">
        <w:rPr>
          <w:rFonts w:ascii="Gill Sans MT" w:hAnsi="Gill Sans MT"/>
          <w:sz w:val="22"/>
        </w:rPr>
        <w:t xml:space="preserve">para </w:t>
      </w:r>
      <w:r w:rsidRPr="000D0406">
        <w:rPr>
          <w:rFonts w:ascii="Gill Sans MT" w:hAnsi="Gill Sans MT"/>
          <w:sz w:val="22"/>
        </w:rPr>
        <w:t>TAR, profilaxis post</w:t>
      </w:r>
      <w:r w:rsidR="00C87D01" w:rsidRPr="000D0406">
        <w:rPr>
          <w:rFonts w:ascii="Gill Sans MT" w:hAnsi="Gill Sans MT"/>
          <w:sz w:val="22"/>
        </w:rPr>
        <w:t>-</w:t>
      </w:r>
      <w:r w:rsidRPr="000D0406">
        <w:rPr>
          <w:rFonts w:ascii="Gill Sans MT" w:hAnsi="Gill Sans MT"/>
          <w:sz w:val="22"/>
        </w:rPr>
        <w:t>exposición al VIH (PPE) y servicios médicos.</w:t>
      </w:r>
      <w:r w:rsidR="00350A8F" w:rsidRPr="000D0406">
        <w:rPr>
          <w:rFonts w:ascii="Gill Sans MT" w:hAnsi="Gill Sans MT"/>
          <w:sz w:val="22"/>
          <w:vertAlign w:val="superscript"/>
        </w:rPr>
        <w:t>3</w:t>
      </w:r>
      <w:r w:rsidR="00354084" w:rsidRPr="000D0406">
        <w:rPr>
          <w:rFonts w:ascii="Gill Sans MT" w:hAnsi="Gill Sans MT"/>
          <w:sz w:val="22"/>
          <w:vertAlign w:val="superscript"/>
        </w:rPr>
        <w:t>9</w:t>
      </w:r>
    </w:p>
    <w:p w:rsidR="00C67C5A" w:rsidRPr="000D0406" w:rsidRDefault="00C67C5A" w:rsidP="00C67C5A">
      <w:pPr>
        <w:spacing w:after="0" w:line="240" w:lineRule="auto"/>
        <w:jc w:val="left"/>
        <w:rPr>
          <w:rFonts w:ascii="Gill Sans MT" w:hAnsi="Gill Sans MT"/>
          <w:sz w:val="22"/>
        </w:rPr>
      </w:pPr>
    </w:p>
    <w:p w:rsidR="00046964" w:rsidRPr="000D0406" w:rsidRDefault="00046964" w:rsidP="00C67C5A">
      <w:pPr>
        <w:spacing w:after="0" w:line="240" w:lineRule="auto"/>
        <w:jc w:val="left"/>
        <w:rPr>
          <w:rFonts w:ascii="Gill Sans MT" w:hAnsi="Gill Sans MT"/>
          <w:sz w:val="22"/>
          <w:vertAlign w:val="superscript"/>
        </w:rPr>
      </w:pPr>
      <w:r w:rsidRPr="000D0406">
        <w:rPr>
          <w:rFonts w:ascii="Gill Sans MT" w:hAnsi="Gill Sans MT"/>
          <w:sz w:val="22"/>
        </w:rPr>
        <w:t xml:space="preserve">Según los estudios MEGAS en el año 2015 El Salvador invirtió $68,604,006 en acciones de VIH. El mayor porcentaje se encuentra en la categoría de </w:t>
      </w:r>
      <w:r w:rsidR="00ED0C6B" w:rsidRPr="000D0406">
        <w:rPr>
          <w:rFonts w:ascii="Gill Sans MT" w:hAnsi="Gill Sans MT"/>
          <w:sz w:val="22"/>
        </w:rPr>
        <w:t>a</w:t>
      </w:r>
      <w:r w:rsidRPr="000D0406">
        <w:rPr>
          <w:rFonts w:ascii="Gill Sans MT" w:hAnsi="Gill Sans MT"/>
          <w:sz w:val="22"/>
        </w:rPr>
        <w:t xml:space="preserve">tención y </w:t>
      </w:r>
      <w:r w:rsidR="00ED0C6B" w:rsidRPr="000D0406">
        <w:rPr>
          <w:rFonts w:ascii="Gill Sans MT" w:hAnsi="Gill Sans MT"/>
          <w:sz w:val="22"/>
        </w:rPr>
        <w:t>t</w:t>
      </w:r>
      <w:r w:rsidRPr="000D0406">
        <w:rPr>
          <w:rFonts w:ascii="Gill Sans MT" w:hAnsi="Gill Sans MT"/>
          <w:sz w:val="22"/>
        </w:rPr>
        <w:t>ratamiento con un 44.7 % ($30,710,696), en segundo la categoría con mayor inversión fue Prevención con 43.4% ($29806,335), en tercer lugar, Gestión y Administración de Programas con un 6.5% ($4,470,076) y entorno favorable el 1.9% ($6.68 millones) dirigido a acciones de abogacía y 4% 11.05 millones para poblaciones HSH.</w:t>
      </w:r>
      <w:r w:rsidR="00350A8F" w:rsidRPr="000D0406">
        <w:rPr>
          <w:rFonts w:ascii="Gill Sans MT" w:hAnsi="Gill Sans MT"/>
          <w:sz w:val="22"/>
          <w:vertAlign w:val="superscript"/>
        </w:rPr>
        <w:t>4</w:t>
      </w:r>
      <w:r w:rsidR="00683A14" w:rsidRPr="000D0406">
        <w:rPr>
          <w:rFonts w:ascii="Gill Sans MT" w:hAnsi="Gill Sans MT"/>
          <w:sz w:val="22"/>
          <w:vertAlign w:val="superscript"/>
        </w:rPr>
        <w:t>1</w:t>
      </w:r>
    </w:p>
    <w:p w:rsidR="00046964" w:rsidRPr="000D0406" w:rsidRDefault="00046964" w:rsidP="00C67C5A">
      <w:pPr>
        <w:spacing w:after="0" w:line="240" w:lineRule="auto"/>
        <w:jc w:val="left"/>
        <w:rPr>
          <w:rFonts w:ascii="Gill Sans MT" w:hAnsi="Gill Sans MT"/>
          <w:sz w:val="22"/>
        </w:rPr>
      </w:pPr>
    </w:p>
    <w:p w:rsidR="00C67C5A" w:rsidRPr="000D0406" w:rsidRDefault="00046964" w:rsidP="00C67C5A">
      <w:pPr>
        <w:spacing w:after="0" w:line="240" w:lineRule="auto"/>
        <w:jc w:val="left"/>
        <w:rPr>
          <w:rFonts w:ascii="Gill Sans MT" w:hAnsi="Gill Sans MT"/>
          <w:sz w:val="22"/>
        </w:rPr>
      </w:pPr>
      <w:r w:rsidRPr="000D0406">
        <w:rPr>
          <w:rFonts w:ascii="Gill Sans MT" w:hAnsi="Gill Sans MT"/>
          <w:sz w:val="22"/>
        </w:rPr>
        <w:t xml:space="preserve">Los fondos de prevención son </w:t>
      </w:r>
      <w:r w:rsidR="00C67C5A" w:rsidRPr="000D0406">
        <w:rPr>
          <w:rFonts w:ascii="Gill Sans MT" w:hAnsi="Gill Sans MT"/>
          <w:sz w:val="22"/>
        </w:rPr>
        <w:t>para desarrollar programas en el lugar de trabajo, movilización de la comunidad, condones, control de las ITS, consejería y prueba voluntaria, prevención de transmisión madre-hijo, medios de comunicación masiva, seguridad de la sangre, P</w:t>
      </w:r>
      <w:r w:rsidR="00770F12" w:rsidRPr="000D0406">
        <w:rPr>
          <w:rFonts w:ascii="Gill Sans MT" w:hAnsi="Gill Sans MT"/>
          <w:sz w:val="22"/>
        </w:rPr>
        <w:t>PE</w:t>
      </w:r>
      <w:r w:rsidR="00C67C5A" w:rsidRPr="000D0406">
        <w:rPr>
          <w:rFonts w:ascii="Gill Sans MT" w:hAnsi="Gill Sans MT"/>
          <w:sz w:val="22"/>
        </w:rPr>
        <w:t>, inyección segura y precauciones universales.</w:t>
      </w:r>
      <w:r w:rsidR="00350A8F" w:rsidRPr="000D0406">
        <w:rPr>
          <w:rFonts w:ascii="Gill Sans MT" w:hAnsi="Gill Sans MT"/>
          <w:sz w:val="20"/>
          <w:vertAlign w:val="superscript"/>
        </w:rPr>
        <w:t>4</w:t>
      </w:r>
      <w:r w:rsidR="00683A14" w:rsidRPr="000D0406">
        <w:rPr>
          <w:rFonts w:ascii="Gill Sans MT" w:hAnsi="Gill Sans MT"/>
          <w:sz w:val="20"/>
          <w:vertAlign w:val="superscript"/>
        </w:rPr>
        <w:t>1</w:t>
      </w:r>
      <w:r w:rsidRPr="000D0406">
        <w:rPr>
          <w:rFonts w:ascii="Gill Sans MT" w:hAnsi="Gill Sans MT"/>
          <w:sz w:val="20"/>
          <w:vertAlign w:val="superscript"/>
        </w:rPr>
        <w:t xml:space="preserve"> </w:t>
      </w:r>
    </w:p>
    <w:p w:rsidR="00046964" w:rsidRPr="000D0406" w:rsidRDefault="00046964" w:rsidP="00C67C5A">
      <w:pPr>
        <w:spacing w:after="0" w:line="240" w:lineRule="auto"/>
        <w:jc w:val="left"/>
        <w:rPr>
          <w:rFonts w:ascii="Gill Sans MT" w:hAnsi="Gill Sans MT"/>
          <w:sz w:val="22"/>
        </w:rPr>
      </w:pPr>
    </w:p>
    <w:p w:rsidR="00046964" w:rsidRPr="000D0406" w:rsidRDefault="00C67C5A" w:rsidP="00046964">
      <w:pPr>
        <w:spacing w:after="0" w:line="240" w:lineRule="auto"/>
        <w:jc w:val="left"/>
        <w:rPr>
          <w:rFonts w:ascii="Gill Sans MT" w:hAnsi="Gill Sans MT"/>
          <w:sz w:val="22"/>
          <w:vertAlign w:val="superscript"/>
        </w:rPr>
      </w:pPr>
      <w:r w:rsidRPr="000D0406">
        <w:rPr>
          <w:rFonts w:ascii="Gill Sans MT" w:hAnsi="Gill Sans MT"/>
          <w:sz w:val="22"/>
        </w:rPr>
        <w:t xml:space="preserve">El gasto destinado a acciones de prevención para HSH representan el 5.5% ($1,625,234) del gasto en prevención, y las acciones han sido financiadas en el 93.3% por fuentes internacionales, el 6% por fuentes públicas y el 0.7% por fuentes privadas. </w:t>
      </w:r>
      <w:r w:rsidR="00046964" w:rsidRPr="000D0406">
        <w:rPr>
          <w:rFonts w:ascii="Gill Sans MT" w:hAnsi="Gill Sans MT"/>
          <w:sz w:val="22"/>
        </w:rPr>
        <w:t>El mayor financiador fueron fuentes públicas en el 84% ($2,133,148) del gasto, fuentes privadas en el 10% ($247,400) y fuentes internacionales con el 6% ($144,589) del gasto para esta subcategoría.</w:t>
      </w:r>
      <w:r w:rsidR="00350A8F" w:rsidRPr="000D0406">
        <w:rPr>
          <w:rFonts w:ascii="Gill Sans MT" w:hAnsi="Gill Sans MT"/>
          <w:sz w:val="22"/>
        </w:rPr>
        <w:t xml:space="preserve"> Se observa que no hay un porcentaje de gasto destinado para PT.</w:t>
      </w:r>
      <w:r w:rsidR="00350A8F" w:rsidRPr="000D0406">
        <w:rPr>
          <w:rFonts w:ascii="Gill Sans MT" w:hAnsi="Gill Sans MT"/>
          <w:sz w:val="22"/>
          <w:vertAlign w:val="superscript"/>
        </w:rPr>
        <w:t>4</w:t>
      </w:r>
      <w:r w:rsidR="00683A14" w:rsidRPr="000D0406">
        <w:rPr>
          <w:rFonts w:ascii="Gill Sans MT" w:hAnsi="Gill Sans MT"/>
          <w:sz w:val="22"/>
          <w:vertAlign w:val="superscript"/>
        </w:rPr>
        <w:t>1</w:t>
      </w:r>
    </w:p>
    <w:p w:rsidR="00046964" w:rsidRPr="000D0406" w:rsidRDefault="00046964" w:rsidP="00062039">
      <w:pPr>
        <w:pStyle w:val="Default"/>
        <w:rPr>
          <w:rFonts w:cs="Arial"/>
          <w:sz w:val="22"/>
          <w:szCs w:val="22"/>
          <w:lang w:val="es"/>
        </w:rPr>
      </w:pPr>
    </w:p>
    <w:p w:rsidR="009758A9" w:rsidRPr="000D0406" w:rsidRDefault="00ED0C6B" w:rsidP="009758A9">
      <w:pPr>
        <w:spacing w:line="240" w:lineRule="auto"/>
        <w:jc w:val="left"/>
        <w:rPr>
          <w:rFonts w:ascii="Gill Sans MT" w:hAnsi="Gill Sans MT"/>
          <w:sz w:val="22"/>
          <w:vertAlign w:val="superscript"/>
        </w:rPr>
      </w:pPr>
      <w:r w:rsidRPr="000D0406">
        <w:rPr>
          <w:rFonts w:ascii="Gill Sans MT" w:hAnsi="Gill Sans MT"/>
          <w:sz w:val="22"/>
        </w:rPr>
        <w:t>Las principales fuentes de financiamiento para el trabajo con PT han provenido d</w:t>
      </w:r>
      <w:r w:rsidR="009758A9" w:rsidRPr="000D0406">
        <w:rPr>
          <w:rFonts w:ascii="Gill Sans MT" w:hAnsi="Gill Sans MT"/>
          <w:sz w:val="22"/>
        </w:rPr>
        <w:t>e USAID por medio de PASMO, FM</w:t>
      </w:r>
      <w:r w:rsidR="00350A8F" w:rsidRPr="000D0406">
        <w:rPr>
          <w:rFonts w:ascii="Gill Sans MT" w:hAnsi="Gill Sans MT"/>
          <w:sz w:val="22"/>
        </w:rPr>
        <w:t xml:space="preserve"> que lo hace</w:t>
      </w:r>
      <w:r w:rsidR="009758A9" w:rsidRPr="000D0406">
        <w:rPr>
          <w:rFonts w:ascii="Gill Sans MT" w:hAnsi="Gill Sans MT"/>
          <w:sz w:val="22"/>
        </w:rPr>
        <w:t xml:space="preserve"> directamente a las ONG </w:t>
      </w:r>
      <w:r w:rsidRPr="000D0406">
        <w:rPr>
          <w:rFonts w:ascii="Gill Sans MT" w:hAnsi="Gill Sans MT"/>
          <w:sz w:val="22"/>
        </w:rPr>
        <w:t xml:space="preserve">y fue </w:t>
      </w:r>
      <w:r w:rsidR="009758A9" w:rsidRPr="000D0406">
        <w:rPr>
          <w:rFonts w:ascii="Gill Sans MT" w:hAnsi="Gill Sans MT"/>
          <w:sz w:val="22"/>
        </w:rPr>
        <w:t xml:space="preserve">más del 50% de su financiamiento total. Desde 2003 a 2011, el FM, a través del </w:t>
      </w:r>
      <w:r w:rsidRPr="000D0406">
        <w:rPr>
          <w:rFonts w:ascii="Gill Sans MT" w:hAnsi="Gill Sans MT"/>
          <w:sz w:val="22"/>
        </w:rPr>
        <w:t>MCP</w:t>
      </w:r>
      <w:r w:rsidR="009758A9" w:rsidRPr="000D0406">
        <w:rPr>
          <w:rFonts w:ascii="Gill Sans MT" w:hAnsi="Gill Sans MT"/>
          <w:sz w:val="22"/>
        </w:rPr>
        <w:t xml:space="preserve">, ha otorgado más de $70 </w:t>
      </w:r>
      <w:r w:rsidRPr="000D0406">
        <w:rPr>
          <w:rFonts w:ascii="Gill Sans MT" w:hAnsi="Gill Sans MT"/>
          <w:sz w:val="22"/>
        </w:rPr>
        <w:t>millones de</w:t>
      </w:r>
      <w:r w:rsidR="009758A9" w:rsidRPr="000D0406">
        <w:rPr>
          <w:rFonts w:ascii="Gill Sans MT" w:hAnsi="Gill Sans MT"/>
          <w:sz w:val="22"/>
        </w:rPr>
        <w:t xml:space="preserve"> dólares en concepto de </w:t>
      </w:r>
      <w:r w:rsidRPr="000D0406">
        <w:rPr>
          <w:rFonts w:ascii="Gill Sans MT" w:hAnsi="Gill Sans MT"/>
          <w:sz w:val="22"/>
        </w:rPr>
        <w:t>f</w:t>
      </w:r>
      <w:r w:rsidR="009758A9" w:rsidRPr="000D0406">
        <w:rPr>
          <w:rFonts w:ascii="Gill Sans MT" w:hAnsi="Gill Sans MT"/>
          <w:sz w:val="22"/>
        </w:rPr>
        <w:t>inanciamiento para VIH</w:t>
      </w:r>
      <w:r w:rsidRPr="000D0406">
        <w:rPr>
          <w:rFonts w:ascii="Gill Sans MT" w:hAnsi="Gill Sans MT"/>
          <w:sz w:val="22"/>
        </w:rPr>
        <w:t xml:space="preserve"> y s</w:t>
      </w:r>
      <w:r w:rsidR="009758A9" w:rsidRPr="000D0406">
        <w:rPr>
          <w:rFonts w:ascii="Gill Sans MT" w:hAnsi="Gill Sans MT"/>
          <w:sz w:val="22"/>
        </w:rPr>
        <w:t xml:space="preserve">ida, tuberculosis y </w:t>
      </w:r>
      <w:r w:rsidRPr="000D0406">
        <w:rPr>
          <w:rFonts w:ascii="Gill Sans MT" w:hAnsi="Gill Sans MT"/>
          <w:sz w:val="22"/>
        </w:rPr>
        <w:t>m</w:t>
      </w:r>
      <w:r w:rsidR="009758A9" w:rsidRPr="000D0406">
        <w:rPr>
          <w:rFonts w:ascii="Gill Sans MT" w:hAnsi="Gill Sans MT"/>
          <w:sz w:val="22"/>
        </w:rPr>
        <w:t>alaria.</w:t>
      </w:r>
      <w:r w:rsidR="00350A8F" w:rsidRPr="000D0406">
        <w:rPr>
          <w:rFonts w:ascii="Gill Sans MT" w:hAnsi="Gill Sans MT"/>
          <w:sz w:val="22"/>
          <w:vertAlign w:val="superscript"/>
        </w:rPr>
        <w:t>4</w:t>
      </w:r>
      <w:r w:rsidR="00683A14" w:rsidRPr="000D0406">
        <w:rPr>
          <w:rFonts w:ascii="Gill Sans MT" w:hAnsi="Gill Sans MT"/>
          <w:sz w:val="22"/>
          <w:vertAlign w:val="superscript"/>
        </w:rPr>
        <w:t>1</w:t>
      </w:r>
      <w:r w:rsidR="009758A9" w:rsidRPr="000D0406">
        <w:rPr>
          <w:rFonts w:ascii="Gill Sans MT" w:hAnsi="Gill Sans MT"/>
          <w:sz w:val="22"/>
        </w:rPr>
        <w:t xml:space="preserve"> </w:t>
      </w:r>
    </w:p>
    <w:p w:rsidR="0042607A" w:rsidRPr="000D0406" w:rsidRDefault="0042607A" w:rsidP="0042607A">
      <w:pPr>
        <w:spacing w:line="240" w:lineRule="auto"/>
        <w:rPr>
          <w:rFonts w:ascii="Gill Sans MT" w:hAnsi="Gill Sans MT"/>
          <w:b/>
          <w:sz w:val="22"/>
        </w:rPr>
      </w:pPr>
      <w:r w:rsidRPr="000D0406">
        <w:rPr>
          <w:rFonts w:ascii="Gill Sans MT" w:hAnsi="Gill Sans MT"/>
          <w:b/>
          <w:sz w:val="22"/>
        </w:rPr>
        <w:t xml:space="preserve">Migración </w:t>
      </w:r>
    </w:p>
    <w:p w:rsidR="0042607A" w:rsidRPr="000D0406" w:rsidRDefault="0042607A" w:rsidP="0042607A">
      <w:pPr>
        <w:spacing w:line="240" w:lineRule="auto"/>
        <w:jc w:val="left"/>
        <w:rPr>
          <w:rFonts w:ascii="Gill Sans MT" w:hAnsi="Gill Sans MT"/>
          <w:sz w:val="22"/>
        </w:rPr>
      </w:pPr>
      <w:r w:rsidRPr="000D0406">
        <w:rPr>
          <w:rFonts w:ascii="Gill Sans MT" w:hAnsi="Gill Sans MT"/>
          <w:sz w:val="22"/>
        </w:rPr>
        <w:t>Amnistía Internacional documentó que entre 2016 y 2017 aproximadamente 20 personas solicitantes de asilo y refugiadas provenientes de El Salvador y Honduras</w:t>
      </w:r>
      <w:r w:rsidR="00D255B3" w:rsidRPr="000D0406">
        <w:rPr>
          <w:rFonts w:ascii="Gill Sans MT" w:hAnsi="Gill Sans MT"/>
          <w:sz w:val="22"/>
        </w:rPr>
        <w:t xml:space="preserve"> eran personas</w:t>
      </w:r>
      <w:r w:rsidRPr="000D0406">
        <w:rPr>
          <w:rFonts w:ascii="Gill Sans MT" w:hAnsi="Gill Sans MT"/>
          <w:sz w:val="22"/>
        </w:rPr>
        <w:t xml:space="preserve"> entre 16 y 34 años</w:t>
      </w:r>
      <w:r w:rsidR="00D255B3" w:rsidRPr="000D0406">
        <w:rPr>
          <w:rFonts w:ascii="Gill Sans MT" w:hAnsi="Gill Sans MT"/>
          <w:sz w:val="22"/>
        </w:rPr>
        <w:t xml:space="preserve"> y </w:t>
      </w:r>
      <w:r w:rsidRPr="000D0406">
        <w:rPr>
          <w:rFonts w:ascii="Gill Sans MT" w:hAnsi="Gill Sans MT"/>
          <w:sz w:val="22"/>
        </w:rPr>
        <w:t xml:space="preserve">que se identificaron como HSH o </w:t>
      </w:r>
      <w:r w:rsidR="00D255B3" w:rsidRPr="000D0406">
        <w:rPr>
          <w:rFonts w:ascii="Gill Sans MT" w:hAnsi="Gill Sans MT"/>
          <w:sz w:val="22"/>
        </w:rPr>
        <w:t>P</w:t>
      </w:r>
      <w:r w:rsidRPr="000D0406">
        <w:rPr>
          <w:rFonts w:ascii="Gill Sans MT" w:hAnsi="Gill Sans MT"/>
          <w:sz w:val="22"/>
        </w:rPr>
        <w:t xml:space="preserve">T. </w:t>
      </w:r>
      <w:r w:rsidR="00D255B3" w:rsidRPr="000D0406">
        <w:rPr>
          <w:rFonts w:ascii="Gill Sans MT" w:hAnsi="Gill Sans MT"/>
          <w:sz w:val="22"/>
        </w:rPr>
        <w:t xml:space="preserve">En este mismo estudio se reporta que el </w:t>
      </w:r>
      <w:r w:rsidRPr="000D0406">
        <w:rPr>
          <w:rFonts w:ascii="Gill Sans MT" w:hAnsi="Gill Sans MT"/>
          <w:sz w:val="22"/>
        </w:rPr>
        <w:t>88% reportaron haber sufrido violencia sexual y de género.</w:t>
      </w:r>
      <w:r w:rsidRPr="000D0406">
        <w:rPr>
          <w:rStyle w:val="Refdenotaalfinal"/>
          <w:rFonts w:ascii="Gill Sans MT" w:hAnsi="Gill Sans MT"/>
          <w:sz w:val="22"/>
        </w:rPr>
        <w:endnoteReference w:id="47"/>
      </w:r>
    </w:p>
    <w:p w:rsidR="00ED0C6B" w:rsidRPr="000D0406" w:rsidRDefault="00EE5387" w:rsidP="003223E9">
      <w:pPr>
        <w:autoSpaceDE w:val="0"/>
        <w:autoSpaceDN w:val="0"/>
        <w:adjustRightInd w:val="0"/>
        <w:spacing w:after="0" w:line="240" w:lineRule="auto"/>
        <w:jc w:val="left"/>
        <w:rPr>
          <w:rFonts w:ascii="Gill Sans MT" w:hAnsi="Gill Sans MT"/>
          <w:sz w:val="22"/>
          <w:szCs w:val="22"/>
        </w:rPr>
      </w:pPr>
      <w:r w:rsidRPr="000D0406">
        <w:rPr>
          <w:rFonts w:ascii="Gill Sans MT" w:hAnsi="Gill Sans MT"/>
          <w:sz w:val="22"/>
          <w:szCs w:val="22"/>
        </w:rPr>
        <w:t>Según la ECVC publicada en 2010, el 27.7% de PT tanto de San Salvador como de San Miguel, ha estado en otro país en los últimos 12 meses.</w:t>
      </w:r>
      <w:r w:rsidR="00683A14" w:rsidRPr="000D0406">
        <w:rPr>
          <w:rStyle w:val="Refdenotaalfinal"/>
          <w:rFonts w:ascii="Gill Sans MT" w:hAnsi="Gill Sans MT"/>
          <w:sz w:val="22"/>
          <w:szCs w:val="22"/>
        </w:rPr>
        <w:endnoteReference w:id="48"/>
      </w:r>
      <w:r w:rsidRPr="000D0406">
        <w:rPr>
          <w:rFonts w:ascii="Gill Sans MT" w:hAnsi="Gill Sans MT"/>
          <w:sz w:val="22"/>
          <w:szCs w:val="22"/>
        </w:rPr>
        <w:t xml:space="preserve"> </w:t>
      </w:r>
    </w:p>
    <w:p w:rsidR="003223E9" w:rsidRPr="000D0406" w:rsidRDefault="003223E9" w:rsidP="003223E9">
      <w:pPr>
        <w:autoSpaceDE w:val="0"/>
        <w:autoSpaceDN w:val="0"/>
        <w:adjustRightInd w:val="0"/>
        <w:spacing w:after="0" w:line="240" w:lineRule="auto"/>
        <w:jc w:val="left"/>
        <w:rPr>
          <w:rFonts w:ascii="Gill Sans MT" w:hAnsi="Gill Sans MT"/>
          <w:sz w:val="22"/>
          <w:szCs w:val="22"/>
        </w:rPr>
      </w:pPr>
    </w:p>
    <w:p w:rsidR="00A73B76" w:rsidRPr="000D0406" w:rsidRDefault="00A73B76" w:rsidP="00D255B3">
      <w:pPr>
        <w:spacing w:line="240" w:lineRule="auto"/>
        <w:jc w:val="left"/>
        <w:rPr>
          <w:rFonts w:ascii="Gill Sans MT" w:hAnsi="Gill Sans MT"/>
          <w:sz w:val="22"/>
          <w:szCs w:val="22"/>
        </w:rPr>
      </w:pPr>
    </w:p>
    <w:p w:rsidR="00D255B3" w:rsidRPr="000D0406" w:rsidRDefault="00D255B3" w:rsidP="00D255B3">
      <w:pPr>
        <w:spacing w:line="240" w:lineRule="auto"/>
        <w:jc w:val="left"/>
        <w:rPr>
          <w:rFonts w:ascii="Gill Sans MT" w:hAnsi="Gill Sans MT"/>
          <w:sz w:val="22"/>
          <w:szCs w:val="22"/>
        </w:rPr>
      </w:pPr>
      <w:r w:rsidRPr="000D0406">
        <w:rPr>
          <w:rFonts w:ascii="Gill Sans MT" w:hAnsi="Gill Sans MT"/>
          <w:sz w:val="22"/>
          <w:szCs w:val="22"/>
        </w:rPr>
        <w:lastRenderedPageBreak/>
        <w:t>La Ley de Migración publicada en 1958, establece el control migratorio en el territorio nacional, que comprende la organización y coordinación de los servicios relativos a la entrada y salida de las personas nacionales y extranjera. En esta ley no se estipula ninguna disposición respecto a PT extranjeras, que posean documentación con nombre y sexo legalmente reconocido en su país de origen y que desean obtener condición migratoria de turista a residente temporal o definitivo. Tampoco se indican los criterios para la emisión del pasaporte, cuando se trata de personas nacionales y que se autodefinen como PT.</w:t>
      </w:r>
      <w:r w:rsidRPr="000D0406">
        <w:rPr>
          <w:rStyle w:val="Refdenotaalfinal"/>
          <w:rFonts w:ascii="Gill Sans MT" w:hAnsi="Gill Sans MT"/>
          <w:sz w:val="22"/>
          <w:szCs w:val="22"/>
        </w:rPr>
        <w:endnoteReference w:id="49"/>
      </w:r>
    </w:p>
    <w:p w:rsidR="00265FF4" w:rsidRPr="000D0406" w:rsidRDefault="00265FF4" w:rsidP="00EE3E05">
      <w:pPr>
        <w:spacing w:line="240" w:lineRule="auto"/>
        <w:rPr>
          <w:rFonts w:ascii="Gill Sans MT" w:hAnsi="Gill Sans MT"/>
          <w:b/>
          <w:sz w:val="22"/>
        </w:rPr>
      </w:pPr>
      <w:r w:rsidRPr="000D0406">
        <w:rPr>
          <w:rFonts w:ascii="Gill Sans MT" w:hAnsi="Gill Sans MT"/>
          <w:b/>
          <w:sz w:val="22"/>
        </w:rPr>
        <w:t xml:space="preserve">Violencia </w:t>
      </w:r>
      <w:r w:rsidR="00D60DB6" w:rsidRPr="000D0406">
        <w:rPr>
          <w:rFonts w:ascii="Gill Sans MT" w:hAnsi="Gill Sans MT"/>
          <w:b/>
          <w:sz w:val="22"/>
        </w:rPr>
        <w:t xml:space="preserve">basada en género y otros contextos </w:t>
      </w:r>
    </w:p>
    <w:p w:rsidR="00845855" w:rsidRPr="000D0406" w:rsidRDefault="00845855" w:rsidP="00845855">
      <w:pPr>
        <w:spacing w:line="240" w:lineRule="auto"/>
        <w:jc w:val="left"/>
        <w:rPr>
          <w:rFonts w:ascii="Gill Sans MT" w:hAnsi="Gill Sans MT"/>
          <w:sz w:val="22"/>
          <w:szCs w:val="22"/>
        </w:rPr>
      </w:pPr>
      <w:r w:rsidRPr="000D0406">
        <w:rPr>
          <w:rFonts w:ascii="Gill Sans MT" w:hAnsi="Gill Sans MT"/>
          <w:sz w:val="22"/>
          <w:szCs w:val="22"/>
        </w:rPr>
        <w:t xml:space="preserve">Según el informe del PNUD sobre Violaciones a los DH de PT en El Salvador publicado en 2018, </w:t>
      </w:r>
      <w:r w:rsidR="00736299" w:rsidRPr="000D0406">
        <w:rPr>
          <w:rFonts w:ascii="Gill Sans MT" w:hAnsi="Gill Sans MT"/>
          <w:sz w:val="22"/>
          <w:szCs w:val="22"/>
        </w:rPr>
        <w:t xml:space="preserve">reporta que </w:t>
      </w:r>
      <w:r w:rsidRPr="000D0406">
        <w:rPr>
          <w:rFonts w:ascii="Gill Sans MT" w:hAnsi="Gill Sans MT"/>
          <w:sz w:val="22"/>
          <w:szCs w:val="22"/>
        </w:rPr>
        <w:t xml:space="preserve">el 100% </w:t>
      </w:r>
      <w:r w:rsidR="00736299" w:rsidRPr="000D0406">
        <w:rPr>
          <w:rFonts w:ascii="Gill Sans MT" w:hAnsi="Gill Sans MT"/>
          <w:sz w:val="22"/>
          <w:szCs w:val="22"/>
        </w:rPr>
        <w:t xml:space="preserve">de las </w:t>
      </w:r>
      <w:r w:rsidRPr="000D0406">
        <w:rPr>
          <w:rFonts w:ascii="Gill Sans MT" w:hAnsi="Gill Sans MT"/>
          <w:sz w:val="22"/>
          <w:szCs w:val="22"/>
        </w:rPr>
        <w:t>PT tuvieron experiencias de violencia ejercida por la Policía Nacional Civil, los Cuerpos de Agentes Metropolitanos y/o militares. L</w:t>
      </w:r>
      <w:r w:rsidR="00240354" w:rsidRPr="000D0406">
        <w:rPr>
          <w:rFonts w:ascii="Gill Sans MT" w:hAnsi="Gill Sans MT"/>
          <w:sz w:val="22"/>
          <w:szCs w:val="22"/>
        </w:rPr>
        <w:t>as violaciones a los derechos humanos más frecuentes fueron:</w:t>
      </w:r>
      <w:r w:rsidRPr="000D0406">
        <w:rPr>
          <w:rFonts w:ascii="Gill Sans MT" w:hAnsi="Gill Sans MT"/>
          <w:sz w:val="22"/>
          <w:szCs w:val="22"/>
        </w:rPr>
        <w:t xml:space="preserve"> detenciones ilegales, cacheos</w:t>
      </w:r>
      <w:r w:rsidR="00240354" w:rsidRPr="000D0406">
        <w:rPr>
          <w:rFonts w:ascii="Gill Sans MT" w:hAnsi="Gill Sans MT"/>
          <w:sz w:val="22"/>
          <w:szCs w:val="22"/>
        </w:rPr>
        <w:t xml:space="preserve"> y</w:t>
      </w:r>
      <w:r w:rsidRPr="000D0406">
        <w:rPr>
          <w:rFonts w:ascii="Gill Sans MT" w:hAnsi="Gill Sans MT"/>
          <w:sz w:val="22"/>
          <w:szCs w:val="22"/>
        </w:rPr>
        <w:t xml:space="preserve"> robo </w:t>
      </w:r>
      <w:r w:rsidR="00240354" w:rsidRPr="000D0406">
        <w:rPr>
          <w:rFonts w:ascii="Gill Sans MT" w:hAnsi="Gill Sans MT"/>
          <w:sz w:val="22"/>
          <w:szCs w:val="22"/>
        </w:rPr>
        <w:t>entre otra violencia sexual y física</w:t>
      </w:r>
      <w:r w:rsidRPr="000D0406">
        <w:rPr>
          <w:rFonts w:ascii="Gill Sans MT" w:hAnsi="Gill Sans MT"/>
          <w:sz w:val="22"/>
          <w:szCs w:val="22"/>
        </w:rPr>
        <w:t xml:space="preserve"> como: golpes, puñetazos, patadas.</w:t>
      </w:r>
      <w:r w:rsidR="00240354" w:rsidRPr="000D0406">
        <w:rPr>
          <w:rStyle w:val="Refdenotaalfinal"/>
          <w:rFonts w:ascii="Gill Sans MT" w:hAnsi="Gill Sans MT"/>
          <w:sz w:val="22"/>
        </w:rPr>
        <w:endnoteReference w:id="50"/>
      </w:r>
    </w:p>
    <w:p w:rsidR="004C278D" w:rsidRPr="000D0406" w:rsidRDefault="00D60DB6" w:rsidP="00D60DB6">
      <w:pPr>
        <w:spacing w:line="240" w:lineRule="auto"/>
        <w:jc w:val="left"/>
        <w:rPr>
          <w:rFonts w:ascii="Gill Sans MT" w:hAnsi="Gill Sans MT"/>
          <w:sz w:val="22"/>
        </w:rPr>
      </w:pPr>
      <w:r w:rsidRPr="000D0406">
        <w:rPr>
          <w:rFonts w:ascii="Gill Sans MT" w:hAnsi="Gill Sans MT"/>
          <w:sz w:val="22"/>
        </w:rPr>
        <w:t xml:space="preserve">Según el </w:t>
      </w:r>
      <w:r w:rsidR="00A8175F" w:rsidRPr="000D0406">
        <w:rPr>
          <w:rFonts w:ascii="Gill Sans MT" w:hAnsi="Gill Sans MT"/>
          <w:sz w:val="22"/>
        </w:rPr>
        <w:t xml:space="preserve">Centro de documentación y situación de trans en AL a través del </w:t>
      </w:r>
      <w:r w:rsidR="00736299" w:rsidRPr="000D0406">
        <w:rPr>
          <w:rFonts w:ascii="Gill Sans MT" w:hAnsi="Gill Sans MT"/>
          <w:sz w:val="22"/>
        </w:rPr>
        <w:t>i</w:t>
      </w:r>
      <w:r w:rsidRPr="000D0406">
        <w:rPr>
          <w:rFonts w:ascii="Gill Sans MT" w:hAnsi="Gill Sans MT"/>
          <w:sz w:val="22"/>
        </w:rPr>
        <w:t xml:space="preserve">nforme </w:t>
      </w:r>
      <w:r w:rsidR="00736299" w:rsidRPr="000D0406">
        <w:rPr>
          <w:rFonts w:ascii="Gill Sans MT" w:hAnsi="Gill Sans MT"/>
          <w:sz w:val="22"/>
        </w:rPr>
        <w:t>e</w:t>
      </w:r>
      <w:r w:rsidRPr="000D0406">
        <w:rPr>
          <w:rFonts w:ascii="Gill Sans MT" w:hAnsi="Gill Sans MT"/>
          <w:sz w:val="22"/>
        </w:rPr>
        <w:t xml:space="preserve">sperando la </w:t>
      </w:r>
      <w:r w:rsidR="00736299" w:rsidRPr="000D0406">
        <w:rPr>
          <w:rFonts w:ascii="Gill Sans MT" w:hAnsi="Gill Sans MT"/>
          <w:sz w:val="22"/>
        </w:rPr>
        <w:t>m</w:t>
      </w:r>
      <w:r w:rsidRPr="000D0406">
        <w:rPr>
          <w:rFonts w:ascii="Gill Sans MT" w:hAnsi="Gill Sans MT"/>
          <w:sz w:val="22"/>
        </w:rPr>
        <w:t>uerte</w:t>
      </w:r>
      <w:r w:rsidR="001D3951" w:rsidRPr="000D0406">
        <w:rPr>
          <w:rFonts w:ascii="Gill Sans MT" w:hAnsi="Gill Sans MT"/>
          <w:sz w:val="22"/>
        </w:rPr>
        <w:t>,</w:t>
      </w:r>
      <w:r w:rsidRPr="000D0406">
        <w:rPr>
          <w:rFonts w:ascii="Gill Sans MT" w:hAnsi="Gill Sans MT"/>
          <w:sz w:val="22"/>
        </w:rPr>
        <w:t xml:space="preserve"> publicado en 2018</w:t>
      </w:r>
      <w:r w:rsidR="00736299" w:rsidRPr="000D0406">
        <w:rPr>
          <w:rFonts w:ascii="Gill Sans MT" w:hAnsi="Gill Sans MT"/>
          <w:sz w:val="22"/>
        </w:rPr>
        <w:t>, reporta que e</w:t>
      </w:r>
      <w:r w:rsidRPr="000D0406">
        <w:rPr>
          <w:rFonts w:ascii="Gill Sans MT" w:hAnsi="Gill Sans MT"/>
          <w:sz w:val="22"/>
        </w:rPr>
        <w:t xml:space="preserve">l 30% </w:t>
      </w:r>
      <w:r w:rsidR="00736299" w:rsidRPr="000D0406">
        <w:rPr>
          <w:rFonts w:ascii="Gill Sans MT" w:hAnsi="Gill Sans MT"/>
          <w:sz w:val="22"/>
        </w:rPr>
        <w:t>de las PT son asesinadas el 70% han sufrido violencia (</w:t>
      </w:r>
      <w:r w:rsidRPr="000D0406">
        <w:rPr>
          <w:rFonts w:ascii="Gill Sans MT" w:hAnsi="Gill Sans MT"/>
          <w:sz w:val="22"/>
        </w:rPr>
        <w:t xml:space="preserve">24% golpes, </w:t>
      </w:r>
      <w:r w:rsidR="00736299" w:rsidRPr="000D0406">
        <w:rPr>
          <w:rFonts w:ascii="Gill Sans MT" w:hAnsi="Gill Sans MT"/>
          <w:sz w:val="22"/>
        </w:rPr>
        <w:t>18% amenazas, 9% extorciones y un 19% reportan discriminación)</w:t>
      </w:r>
      <w:r w:rsidRPr="000D0406">
        <w:rPr>
          <w:rFonts w:ascii="Gill Sans MT" w:hAnsi="Gill Sans MT"/>
          <w:sz w:val="22"/>
        </w:rPr>
        <w:t xml:space="preserve">. </w:t>
      </w:r>
    </w:p>
    <w:p w:rsidR="00D60DB6" w:rsidRPr="000D0406" w:rsidRDefault="00D60DB6" w:rsidP="00D60DB6">
      <w:pPr>
        <w:spacing w:line="240" w:lineRule="auto"/>
        <w:jc w:val="left"/>
        <w:rPr>
          <w:rFonts w:ascii="Gill Sans MT" w:hAnsi="Gill Sans MT"/>
          <w:sz w:val="22"/>
        </w:rPr>
      </w:pPr>
      <w:r w:rsidRPr="000D0406">
        <w:rPr>
          <w:rFonts w:ascii="Gill Sans MT" w:hAnsi="Gill Sans MT"/>
          <w:sz w:val="22"/>
        </w:rPr>
        <w:t xml:space="preserve">En cuanto a la identidad de la persona </w:t>
      </w:r>
      <w:r w:rsidR="00736299" w:rsidRPr="000D0406">
        <w:rPr>
          <w:rFonts w:ascii="Gill Sans MT" w:hAnsi="Gill Sans MT"/>
          <w:sz w:val="22"/>
        </w:rPr>
        <w:t>que les han agredido tenemos</w:t>
      </w:r>
      <w:r w:rsidRPr="000D0406">
        <w:rPr>
          <w:rFonts w:ascii="Gill Sans MT" w:hAnsi="Gill Sans MT"/>
          <w:sz w:val="22"/>
        </w:rPr>
        <w:t xml:space="preserve">: 60% son miembros de pandillas, </w:t>
      </w:r>
      <w:r w:rsidR="00736299" w:rsidRPr="000D0406">
        <w:rPr>
          <w:rFonts w:ascii="Gill Sans MT" w:hAnsi="Gill Sans MT"/>
          <w:sz w:val="22"/>
        </w:rPr>
        <w:t xml:space="preserve">17% policías y/o soldados, 17% personas civiles y </w:t>
      </w:r>
      <w:r w:rsidRPr="000D0406">
        <w:rPr>
          <w:rFonts w:ascii="Gill Sans MT" w:hAnsi="Gill Sans MT"/>
          <w:sz w:val="22"/>
        </w:rPr>
        <w:t xml:space="preserve">6% </w:t>
      </w:r>
      <w:r w:rsidR="00736299" w:rsidRPr="000D0406">
        <w:rPr>
          <w:rFonts w:ascii="Gill Sans MT" w:hAnsi="Gill Sans MT"/>
          <w:sz w:val="22"/>
        </w:rPr>
        <w:t xml:space="preserve">personal de las </w:t>
      </w:r>
      <w:r w:rsidRPr="000D0406">
        <w:rPr>
          <w:rFonts w:ascii="Gill Sans MT" w:hAnsi="Gill Sans MT"/>
          <w:sz w:val="22"/>
        </w:rPr>
        <w:t>instituciones.</w:t>
      </w:r>
      <w:r w:rsidR="00CA27E4" w:rsidRPr="000D0406">
        <w:rPr>
          <w:rStyle w:val="Refdenotaalfinal"/>
          <w:rFonts w:ascii="Gill Sans MT" w:hAnsi="Gill Sans MT"/>
          <w:sz w:val="22"/>
        </w:rPr>
        <w:endnoteReference w:id="51"/>
      </w:r>
    </w:p>
    <w:p w:rsidR="005655EC" w:rsidRPr="000D0406" w:rsidRDefault="005655EC" w:rsidP="005655EC">
      <w:pPr>
        <w:spacing w:line="240" w:lineRule="auto"/>
        <w:jc w:val="left"/>
        <w:rPr>
          <w:rFonts w:ascii="Gill Sans MT" w:hAnsi="Gill Sans MT"/>
          <w:b/>
          <w:sz w:val="22"/>
        </w:rPr>
      </w:pPr>
      <w:r w:rsidRPr="000D0406">
        <w:rPr>
          <w:rFonts w:ascii="Gill Sans MT" w:hAnsi="Gill Sans MT"/>
          <w:b/>
          <w:sz w:val="22"/>
        </w:rPr>
        <w:t>Crímenes de odio</w:t>
      </w:r>
    </w:p>
    <w:p w:rsidR="00D25675" w:rsidRPr="000D0406" w:rsidRDefault="005655EC" w:rsidP="00D25675">
      <w:pPr>
        <w:pStyle w:val="NormalWeb"/>
        <w:shd w:val="clear" w:color="auto" w:fill="FFFFFF"/>
        <w:spacing w:before="0" w:beforeAutospacing="0" w:after="135" w:afterAutospacing="0"/>
        <w:rPr>
          <w:rFonts w:ascii="Gill Sans MT" w:hAnsi="Gill Sans MT"/>
          <w:sz w:val="22"/>
        </w:rPr>
      </w:pPr>
      <w:r w:rsidRPr="000D0406">
        <w:rPr>
          <w:rFonts w:ascii="Gill Sans MT" w:hAnsi="Gill Sans MT"/>
          <w:sz w:val="22"/>
        </w:rPr>
        <w:t xml:space="preserve">La Asociación COMCAVIS TRANS reportó </w:t>
      </w:r>
      <w:r w:rsidR="00CD0B21" w:rsidRPr="000D0406">
        <w:rPr>
          <w:rFonts w:ascii="Gill Sans MT" w:hAnsi="Gill Sans MT"/>
          <w:sz w:val="22"/>
        </w:rPr>
        <w:t xml:space="preserve">que entre </w:t>
      </w:r>
      <w:r w:rsidR="005671F8" w:rsidRPr="000D0406">
        <w:rPr>
          <w:rFonts w:ascii="Gill Sans MT" w:hAnsi="Gill Sans MT"/>
          <w:sz w:val="22"/>
        </w:rPr>
        <w:t>2014, 2016 hasta s</w:t>
      </w:r>
      <w:r w:rsidR="00CD0B21" w:rsidRPr="000D0406">
        <w:rPr>
          <w:rFonts w:ascii="Gill Sans MT" w:hAnsi="Gill Sans MT"/>
          <w:sz w:val="22"/>
        </w:rPr>
        <w:t xml:space="preserve">eptiembre 2017 se registraron </w:t>
      </w:r>
      <w:r w:rsidRPr="000D0406">
        <w:rPr>
          <w:rFonts w:ascii="Gill Sans MT" w:hAnsi="Gill Sans MT"/>
          <w:sz w:val="22"/>
        </w:rPr>
        <w:t>28 ataques graves</w:t>
      </w:r>
      <w:r w:rsidR="005671F8" w:rsidRPr="000D0406">
        <w:rPr>
          <w:rFonts w:ascii="Gill Sans MT" w:hAnsi="Gill Sans MT"/>
          <w:sz w:val="22"/>
        </w:rPr>
        <w:t xml:space="preserve"> y </w:t>
      </w:r>
      <w:r w:rsidRPr="000D0406">
        <w:rPr>
          <w:rFonts w:ascii="Gill Sans MT" w:hAnsi="Gill Sans MT"/>
          <w:sz w:val="22"/>
        </w:rPr>
        <w:t xml:space="preserve">102 asesinatos de </w:t>
      </w:r>
      <w:r w:rsidR="005671F8" w:rsidRPr="000D0406">
        <w:rPr>
          <w:rFonts w:ascii="Gill Sans MT" w:hAnsi="Gill Sans MT"/>
          <w:sz w:val="22"/>
        </w:rPr>
        <w:t>PT</w:t>
      </w:r>
      <w:r w:rsidRPr="000D0406">
        <w:rPr>
          <w:rFonts w:ascii="Gill Sans MT" w:hAnsi="Gill Sans MT"/>
          <w:sz w:val="22"/>
        </w:rPr>
        <w:t>.</w:t>
      </w:r>
      <w:r w:rsidR="00D25675" w:rsidRPr="000D0406">
        <w:rPr>
          <w:rFonts w:ascii="Gill Sans MT" w:hAnsi="Gill Sans MT"/>
          <w:sz w:val="22"/>
          <w:vertAlign w:val="superscript"/>
        </w:rPr>
        <w:t>4</w:t>
      </w:r>
      <w:r w:rsidR="00683A14" w:rsidRPr="000D0406">
        <w:rPr>
          <w:rFonts w:ascii="Gill Sans MT" w:hAnsi="Gill Sans MT"/>
          <w:sz w:val="22"/>
          <w:vertAlign w:val="superscript"/>
        </w:rPr>
        <w:t>1</w:t>
      </w:r>
    </w:p>
    <w:p w:rsidR="00D25675" w:rsidRPr="000D0406" w:rsidRDefault="00D25675" w:rsidP="00D25675">
      <w:pPr>
        <w:pStyle w:val="NormalWeb"/>
        <w:shd w:val="clear" w:color="auto" w:fill="FFFFFF"/>
        <w:spacing w:before="0" w:beforeAutospacing="0" w:after="135" w:afterAutospacing="0"/>
        <w:rPr>
          <w:rFonts w:ascii="Gill Sans MT" w:hAnsi="Gill Sans MT"/>
          <w:sz w:val="22"/>
        </w:rPr>
      </w:pPr>
      <w:r w:rsidRPr="000D0406">
        <w:rPr>
          <w:rFonts w:ascii="Gill Sans MT" w:hAnsi="Gill Sans MT"/>
          <w:sz w:val="22"/>
        </w:rPr>
        <w:t>Durante el 2013 la CIDH documentó a través de </w:t>
      </w:r>
      <w:hyperlink r:id="rId15" w:history="1">
        <w:r w:rsidRPr="000D0406">
          <w:rPr>
            <w:rFonts w:ascii="Gill Sans MT" w:hAnsi="Gill Sans MT"/>
            <w:sz w:val="22"/>
          </w:rPr>
          <w:t>su registro de violencia</w:t>
        </w:r>
      </w:hyperlink>
      <w:r w:rsidRPr="000D0406">
        <w:rPr>
          <w:rFonts w:ascii="Gill Sans MT" w:hAnsi="Gill Sans MT"/>
          <w:sz w:val="22"/>
        </w:rPr>
        <w:t> que al menos 120 personas LGBT fueron asesinadas en Centroamérica entre ellos  6 en El Salvador. Por su parte, se reporta 13 personas siempre en Centroamérica entre ellos 1 en El Salvador fueron víctimas de ataques no letales a su integridad, aparentemente relacionadas con su orientación sexual, identidad o expresión de género.</w:t>
      </w:r>
      <w:r w:rsidRPr="000D0406">
        <w:rPr>
          <w:rStyle w:val="Refdenotaalfinal"/>
          <w:rFonts w:ascii="Gill Sans MT" w:hAnsi="Gill Sans MT"/>
          <w:sz w:val="22"/>
        </w:rPr>
        <w:endnoteReference w:id="52"/>
      </w:r>
    </w:p>
    <w:p w:rsidR="005655EC" w:rsidRPr="000D0406" w:rsidRDefault="00D25675" w:rsidP="00D25675">
      <w:pPr>
        <w:pStyle w:val="NormalWeb"/>
        <w:shd w:val="clear" w:color="auto" w:fill="FFFFFF"/>
        <w:spacing w:before="0" w:beforeAutospacing="0" w:after="135" w:afterAutospacing="0"/>
        <w:rPr>
          <w:rFonts w:ascii="Gill Sans MT" w:hAnsi="Gill Sans MT"/>
          <w:sz w:val="22"/>
        </w:rPr>
      </w:pPr>
      <w:r w:rsidRPr="000D0406">
        <w:rPr>
          <w:rFonts w:ascii="Gill Sans MT" w:hAnsi="Gill Sans MT"/>
          <w:sz w:val="22"/>
        </w:rPr>
        <w:t>Asimismo la CIDH afirma que durante el 2015 se recibieron informes de amenazas y otras formas de persecución a personas LGBT de Honduras, Guatemala, El Salvador y Nicaragua, teniendo como resultado </w:t>
      </w:r>
      <w:hyperlink r:id="rId16" w:anchor="report" w:history="1">
        <w:r w:rsidRPr="000D0406">
          <w:rPr>
            <w:rFonts w:ascii="Gill Sans MT" w:hAnsi="Gill Sans MT"/>
            <w:sz w:val="22"/>
          </w:rPr>
          <w:t>la migración forzada de estas personas</w:t>
        </w:r>
      </w:hyperlink>
      <w:r w:rsidRPr="000D0406">
        <w:rPr>
          <w:rFonts w:ascii="Gill Sans MT" w:hAnsi="Gill Sans MT"/>
          <w:sz w:val="22"/>
        </w:rPr>
        <w:t>.</w:t>
      </w:r>
      <w:r w:rsidRPr="000D0406">
        <w:rPr>
          <w:rFonts w:ascii="Gill Sans MT" w:hAnsi="Gill Sans MT"/>
          <w:sz w:val="22"/>
          <w:vertAlign w:val="superscript"/>
        </w:rPr>
        <w:t>5</w:t>
      </w:r>
      <w:r w:rsidR="00683A14" w:rsidRPr="000D0406">
        <w:rPr>
          <w:rFonts w:ascii="Gill Sans MT" w:hAnsi="Gill Sans MT"/>
          <w:sz w:val="22"/>
          <w:vertAlign w:val="superscript"/>
        </w:rPr>
        <w:t>2</w:t>
      </w:r>
      <w:r w:rsidRPr="000D0406">
        <w:rPr>
          <w:rFonts w:ascii="Gill Sans MT" w:hAnsi="Gill Sans MT"/>
          <w:sz w:val="22"/>
          <w:vertAlign w:val="superscript"/>
        </w:rPr>
        <w:t xml:space="preserve"> </w:t>
      </w:r>
    </w:p>
    <w:p w:rsidR="004C278D" w:rsidRPr="000D0406" w:rsidRDefault="00D25675" w:rsidP="00EE3E05">
      <w:pPr>
        <w:spacing w:line="240" w:lineRule="auto"/>
        <w:jc w:val="left"/>
        <w:rPr>
          <w:rFonts w:ascii="Gill Sans MT" w:hAnsi="Gill Sans MT"/>
          <w:sz w:val="22"/>
        </w:rPr>
      </w:pPr>
      <w:r w:rsidRPr="000D0406">
        <w:rPr>
          <w:rFonts w:ascii="Gill Sans MT" w:hAnsi="Gill Sans MT"/>
          <w:sz w:val="22"/>
        </w:rPr>
        <w:t>Según el primer reporte de la P</w:t>
      </w:r>
      <w:r w:rsidR="00A73B76" w:rsidRPr="000D0406">
        <w:rPr>
          <w:rFonts w:ascii="Gill Sans MT" w:hAnsi="Gill Sans MT"/>
          <w:sz w:val="22"/>
        </w:rPr>
        <w:t>rocuraduría para la defensa de los DH (PDDH)</w:t>
      </w:r>
      <w:r w:rsidRPr="000D0406">
        <w:rPr>
          <w:rFonts w:ascii="Gill Sans MT" w:hAnsi="Gill Sans MT"/>
          <w:sz w:val="22"/>
        </w:rPr>
        <w:t xml:space="preserve"> en el 2017 se refleja que e</w:t>
      </w:r>
      <w:r w:rsidR="0042607A" w:rsidRPr="000D0406">
        <w:rPr>
          <w:rFonts w:ascii="Gill Sans MT" w:hAnsi="Gill Sans MT"/>
          <w:sz w:val="22"/>
        </w:rPr>
        <w:t xml:space="preserve">xisten una gran </w:t>
      </w:r>
      <w:r w:rsidR="00265FF4" w:rsidRPr="000D0406">
        <w:rPr>
          <w:rFonts w:ascii="Gill Sans MT" w:hAnsi="Gill Sans MT"/>
          <w:sz w:val="22"/>
        </w:rPr>
        <w:t xml:space="preserve">invisibilidad de las </w:t>
      </w:r>
      <w:r w:rsidRPr="000D0406">
        <w:rPr>
          <w:rFonts w:ascii="Gill Sans MT" w:hAnsi="Gill Sans MT"/>
          <w:sz w:val="22"/>
        </w:rPr>
        <w:t xml:space="preserve">PT, </w:t>
      </w:r>
      <w:r w:rsidR="00265FF4" w:rsidRPr="000D0406">
        <w:rPr>
          <w:rFonts w:ascii="Gill Sans MT" w:hAnsi="Gill Sans MT"/>
          <w:sz w:val="22"/>
        </w:rPr>
        <w:t xml:space="preserve">en las estadísticas oficiales de personas fallecidas reportada por parte de la </w:t>
      </w:r>
      <w:r w:rsidR="0042607A" w:rsidRPr="000D0406">
        <w:rPr>
          <w:rFonts w:ascii="Gill Sans MT" w:hAnsi="Gill Sans MT"/>
          <w:sz w:val="22"/>
        </w:rPr>
        <w:t>Policía Nacional Civil y</w:t>
      </w:r>
      <w:r w:rsidR="00265FF4" w:rsidRPr="000D0406">
        <w:rPr>
          <w:rFonts w:ascii="Gill Sans MT" w:hAnsi="Gill Sans MT"/>
          <w:sz w:val="22"/>
        </w:rPr>
        <w:t xml:space="preserve"> Medicina Legal</w:t>
      </w:r>
      <w:r w:rsidR="0042607A" w:rsidRPr="000D0406">
        <w:rPr>
          <w:rFonts w:ascii="Gill Sans MT" w:hAnsi="Gill Sans MT"/>
          <w:sz w:val="22"/>
        </w:rPr>
        <w:t>,</w:t>
      </w:r>
      <w:r w:rsidR="00265FF4" w:rsidRPr="000D0406">
        <w:rPr>
          <w:rFonts w:ascii="Gill Sans MT" w:hAnsi="Gill Sans MT"/>
          <w:sz w:val="22"/>
        </w:rPr>
        <w:t xml:space="preserve"> puesto que las estadísticas se clasifiquen siempre en hombres y mujeres, </w:t>
      </w:r>
      <w:r w:rsidR="00DF0099" w:rsidRPr="000D0406">
        <w:rPr>
          <w:rFonts w:ascii="Gill Sans MT" w:hAnsi="Gill Sans MT"/>
          <w:sz w:val="22"/>
        </w:rPr>
        <w:t xml:space="preserve">lo que </w:t>
      </w:r>
      <w:r w:rsidR="00265FF4" w:rsidRPr="000D0406">
        <w:rPr>
          <w:rFonts w:ascii="Gill Sans MT" w:hAnsi="Gill Sans MT"/>
          <w:sz w:val="22"/>
        </w:rPr>
        <w:t xml:space="preserve">no permite tener un dato exacto y desagregado </w:t>
      </w:r>
      <w:r w:rsidR="00DF0099" w:rsidRPr="000D0406">
        <w:rPr>
          <w:rFonts w:ascii="Gill Sans MT" w:hAnsi="Gill Sans MT"/>
          <w:sz w:val="22"/>
        </w:rPr>
        <w:t>por</w:t>
      </w:r>
      <w:r w:rsidR="00265FF4" w:rsidRPr="000D0406">
        <w:rPr>
          <w:rFonts w:ascii="Gill Sans MT" w:hAnsi="Gill Sans MT"/>
          <w:sz w:val="22"/>
        </w:rPr>
        <w:t xml:space="preserve"> orientación sexual e identidad de género. </w:t>
      </w:r>
    </w:p>
    <w:p w:rsidR="001A2EEA" w:rsidRPr="000D0406" w:rsidRDefault="004C278D" w:rsidP="00EE3E05">
      <w:pPr>
        <w:spacing w:line="240" w:lineRule="auto"/>
        <w:jc w:val="left"/>
        <w:rPr>
          <w:rFonts w:ascii="Gill Sans MT" w:hAnsi="Gill Sans MT"/>
          <w:sz w:val="22"/>
        </w:rPr>
      </w:pPr>
      <w:r w:rsidRPr="000D0406">
        <w:rPr>
          <w:rFonts w:ascii="Gill Sans MT" w:hAnsi="Gill Sans MT"/>
          <w:sz w:val="22"/>
        </w:rPr>
        <w:t xml:space="preserve">También la CIDH reporta que hay </w:t>
      </w:r>
      <w:r w:rsidR="0042607A" w:rsidRPr="000D0406">
        <w:rPr>
          <w:rFonts w:ascii="Gill Sans MT" w:hAnsi="Gill Sans MT"/>
          <w:sz w:val="22"/>
        </w:rPr>
        <w:t>insuficiente capacitación de</w:t>
      </w:r>
      <w:r w:rsidR="00DF0099" w:rsidRPr="000D0406">
        <w:rPr>
          <w:rFonts w:ascii="Gill Sans MT" w:hAnsi="Gill Sans MT"/>
          <w:sz w:val="22"/>
        </w:rPr>
        <w:t xml:space="preserve"> los</w:t>
      </w:r>
      <w:r w:rsidR="0042607A" w:rsidRPr="000D0406">
        <w:rPr>
          <w:rFonts w:ascii="Gill Sans MT" w:hAnsi="Gill Sans MT"/>
          <w:sz w:val="22"/>
        </w:rPr>
        <w:t xml:space="preserve"> agentes policiales, fiscales y autoridades forenses sobre términos como orientación sexual, identidad y expresión de género</w:t>
      </w:r>
      <w:r w:rsidR="00DF0099" w:rsidRPr="000D0406">
        <w:rPr>
          <w:rFonts w:ascii="Gill Sans MT" w:hAnsi="Gill Sans MT"/>
          <w:sz w:val="22"/>
        </w:rPr>
        <w:t>,</w:t>
      </w:r>
      <w:r w:rsidR="0042607A" w:rsidRPr="000D0406">
        <w:rPr>
          <w:rFonts w:ascii="Gill Sans MT" w:hAnsi="Gill Sans MT"/>
          <w:sz w:val="22"/>
        </w:rPr>
        <w:t xml:space="preserve"> influye en tener registros precisos sobre causalidad de los crímenes de odio</w:t>
      </w:r>
      <w:r w:rsidR="001E7A0C" w:rsidRPr="000D0406">
        <w:rPr>
          <w:rFonts w:ascii="Gill Sans MT" w:hAnsi="Gill Sans MT"/>
          <w:sz w:val="22"/>
        </w:rPr>
        <w:t>.</w:t>
      </w:r>
      <w:r w:rsidR="0042607A" w:rsidRPr="000D0406">
        <w:rPr>
          <w:rStyle w:val="Refdenotaalfinal"/>
          <w:rFonts w:ascii="Gill Sans MT" w:hAnsi="Gill Sans MT"/>
          <w:sz w:val="22"/>
        </w:rPr>
        <w:endnoteReference w:id="53"/>
      </w:r>
    </w:p>
    <w:p w:rsidR="00A168AC" w:rsidRPr="000D0406" w:rsidRDefault="0042607A" w:rsidP="0042607A">
      <w:pPr>
        <w:spacing w:line="240" w:lineRule="auto"/>
        <w:jc w:val="left"/>
        <w:rPr>
          <w:rFonts w:ascii="Gill Sans MT" w:hAnsi="Gill Sans MT"/>
          <w:sz w:val="22"/>
          <w:szCs w:val="22"/>
        </w:rPr>
      </w:pPr>
      <w:r w:rsidRPr="000D0406">
        <w:rPr>
          <w:rFonts w:ascii="Gill Sans MT" w:hAnsi="Gill Sans MT"/>
          <w:sz w:val="22"/>
          <w:szCs w:val="22"/>
        </w:rPr>
        <w:t xml:space="preserve">Las ONG </w:t>
      </w:r>
      <w:r w:rsidR="00DF0099" w:rsidRPr="000D0406">
        <w:rPr>
          <w:rFonts w:ascii="Gill Sans MT" w:hAnsi="Gill Sans MT"/>
          <w:sz w:val="22"/>
          <w:szCs w:val="22"/>
        </w:rPr>
        <w:t xml:space="preserve">de PT </w:t>
      </w:r>
      <w:r w:rsidRPr="000D0406">
        <w:rPr>
          <w:rFonts w:ascii="Gill Sans MT" w:hAnsi="Gill Sans MT"/>
          <w:sz w:val="22"/>
          <w:szCs w:val="22"/>
        </w:rPr>
        <w:t>que trabajan por los derechos humanos de las PC celebra que en el 2015 se agregaron reformas al Código Penal para incluir crímenes de odio. Sin embargo, aún no se han implementado plenamente las legislaciones antidiscriminación.</w:t>
      </w:r>
    </w:p>
    <w:p w:rsidR="009758A9" w:rsidRPr="000D0406" w:rsidRDefault="009758A9" w:rsidP="009758A9">
      <w:pPr>
        <w:spacing w:line="240" w:lineRule="auto"/>
        <w:jc w:val="left"/>
        <w:rPr>
          <w:rFonts w:ascii="Gill Sans MT" w:hAnsi="Gill Sans MT"/>
          <w:b/>
          <w:sz w:val="22"/>
        </w:rPr>
      </w:pPr>
      <w:r w:rsidRPr="000D0406">
        <w:rPr>
          <w:rFonts w:ascii="Gill Sans MT" w:hAnsi="Gill Sans MT"/>
          <w:b/>
          <w:sz w:val="22"/>
        </w:rPr>
        <w:t xml:space="preserve">Discriminación en las instituciones </w:t>
      </w:r>
    </w:p>
    <w:p w:rsidR="009758A9" w:rsidRPr="000D0406" w:rsidRDefault="00B03573" w:rsidP="009758A9">
      <w:pPr>
        <w:spacing w:line="240" w:lineRule="auto"/>
        <w:jc w:val="left"/>
        <w:rPr>
          <w:rFonts w:ascii="Gill Sans MT" w:hAnsi="Gill Sans MT"/>
          <w:sz w:val="22"/>
        </w:rPr>
      </w:pPr>
      <w:r w:rsidRPr="000D0406">
        <w:rPr>
          <w:rFonts w:ascii="Gill Sans MT" w:hAnsi="Gill Sans MT"/>
          <w:sz w:val="22"/>
          <w:u w:val="single"/>
        </w:rPr>
        <w:t>En los sistemas penitenciarios</w:t>
      </w:r>
      <w:r w:rsidRPr="000D0406">
        <w:rPr>
          <w:rFonts w:ascii="Gill Sans MT" w:hAnsi="Gill Sans MT"/>
          <w:sz w:val="22"/>
        </w:rPr>
        <w:t>. s</w:t>
      </w:r>
      <w:r w:rsidR="009758A9" w:rsidRPr="000D0406">
        <w:rPr>
          <w:rFonts w:ascii="Gill Sans MT" w:hAnsi="Gill Sans MT"/>
          <w:sz w:val="22"/>
        </w:rPr>
        <w:t xml:space="preserve">egún el informe sobre Violaciones a los DH de PT en El Salvador </w:t>
      </w:r>
      <w:r w:rsidR="00B94EFD" w:rsidRPr="000D0406">
        <w:rPr>
          <w:rFonts w:ascii="Gill Sans MT" w:hAnsi="Gill Sans MT"/>
          <w:sz w:val="22"/>
        </w:rPr>
        <w:t>(</w:t>
      </w:r>
      <w:r w:rsidR="009758A9" w:rsidRPr="000D0406">
        <w:rPr>
          <w:rFonts w:ascii="Gill Sans MT" w:hAnsi="Gill Sans MT"/>
          <w:sz w:val="22"/>
        </w:rPr>
        <w:t>2015</w:t>
      </w:r>
      <w:r w:rsidR="00B94EFD" w:rsidRPr="000D0406">
        <w:rPr>
          <w:rFonts w:ascii="Gill Sans MT" w:hAnsi="Gill Sans MT"/>
          <w:sz w:val="22"/>
        </w:rPr>
        <w:t>)</w:t>
      </w:r>
      <w:r w:rsidR="009758A9" w:rsidRPr="000D0406">
        <w:rPr>
          <w:rFonts w:ascii="Gill Sans MT" w:hAnsi="Gill Sans MT"/>
          <w:sz w:val="22"/>
        </w:rPr>
        <w:t xml:space="preserve">, </w:t>
      </w:r>
      <w:r w:rsidR="00584DEB" w:rsidRPr="000D0406">
        <w:rPr>
          <w:rFonts w:ascii="Gill Sans MT" w:hAnsi="Gill Sans MT"/>
          <w:sz w:val="22"/>
        </w:rPr>
        <w:t xml:space="preserve">reporta que </w:t>
      </w:r>
      <w:r w:rsidR="009758A9" w:rsidRPr="000D0406">
        <w:rPr>
          <w:rFonts w:ascii="Gill Sans MT" w:hAnsi="Gill Sans MT"/>
          <w:sz w:val="22"/>
        </w:rPr>
        <w:t>las PT privadas de la libertad no se les reconoce ni se contempla la situación de vulnerabilidad en la se encuentran</w:t>
      </w:r>
      <w:r w:rsidR="00327257" w:rsidRPr="000D0406">
        <w:rPr>
          <w:rFonts w:ascii="Gill Sans MT" w:hAnsi="Gill Sans MT"/>
          <w:sz w:val="22"/>
        </w:rPr>
        <w:t xml:space="preserve"> en las cárceles</w:t>
      </w:r>
      <w:r w:rsidR="009758A9" w:rsidRPr="000D0406">
        <w:rPr>
          <w:rFonts w:ascii="Gill Sans MT" w:hAnsi="Gill Sans MT"/>
          <w:sz w:val="22"/>
        </w:rPr>
        <w:t>. Puntualmente, son alojadas de acuerdo a su sexo registral, sin tener ningún tipo de participación en la decisión sobre su ubicación. Esto agudiza la vulnerabilidad</w:t>
      </w:r>
      <w:r w:rsidR="00584DEB" w:rsidRPr="000D0406">
        <w:rPr>
          <w:rFonts w:ascii="Gill Sans MT" w:hAnsi="Gill Sans MT"/>
          <w:sz w:val="22"/>
        </w:rPr>
        <w:t xml:space="preserve">, </w:t>
      </w:r>
      <w:r w:rsidR="009758A9" w:rsidRPr="000D0406">
        <w:rPr>
          <w:rFonts w:ascii="Gill Sans MT" w:hAnsi="Gill Sans MT"/>
          <w:sz w:val="22"/>
        </w:rPr>
        <w:t>aumenta el riesgo de ser agredidas y muy frecuentemente</w:t>
      </w:r>
      <w:r w:rsidR="00584DEB" w:rsidRPr="000D0406">
        <w:rPr>
          <w:rFonts w:ascii="Gill Sans MT" w:hAnsi="Gill Sans MT"/>
          <w:sz w:val="22"/>
        </w:rPr>
        <w:t xml:space="preserve"> </w:t>
      </w:r>
      <w:r w:rsidR="009758A9" w:rsidRPr="000D0406">
        <w:rPr>
          <w:rFonts w:ascii="Gill Sans MT" w:hAnsi="Gill Sans MT"/>
          <w:sz w:val="22"/>
        </w:rPr>
        <w:t>de ser víctimas de violencia sexual.</w:t>
      </w:r>
      <w:r w:rsidR="00584DEB" w:rsidRPr="000D0406">
        <w:rPr>
          <w:rStyle w:val="Refdenotaalfinal"/>
          <w:rFonts w:ascii="Gill Sans MT" w:hAnsi="Gill Sans MT"/>
          <w:sz w:val="22"/>
        </w:rPr>
        <w:endnoteReference w:id="54"/>
      </w:r>
    </w:p>
    <w:p w:rsidR="00A73B76" w:rsidRPr="000D0406" w:rsidRDefault="00A73B76" w:rsidP="009758A9">
      <w:pPr>
        <w:spacing w:line="240" w:lineRule="auto"/>
        <w:jc w:val="left"/>
        <w:rPr>
          <w:rFonts w:ascii="Gill Sans MT" w:hAnsi="Gill Sans MT"/>
          <w:sz w:val="22"/>
        </w:rPr>
      </w:pPr>
    </w:p>
    <w:p w:rsidR="009758A9" w:rsidRPr="000D0406" w:rsidRDefault="009758A9" w:rsidP="009758A9">
      <w:pPr>
        <w:spacing w:line="240" w:lineRule="auto"/>
        <w:jc w:val="left"/>
        <w:rPr>
          <w:rFonts w:ascii="Gill Sans MT" w:hAnsi="Gill Sans MT"/>
          <w:sz w:val="22"/>
        </w:rPr>
      </w:pPr>
      <w:r w:rsidRPr="000D0406">
        <w:rPr>
          <w:rFonts w:ascii="Gill Sans MT" w:hAnsi="Gill Sans MT"/>
          <w:sz w:val="22"/>
        </w:rPr>
        <w:lastRenderedPageBreak/>
        <w:t xml:space="preserve">La Ley </w:t>
      </w:r>
      <w:r w:rsidR="00DF0099" w:rsidRPr="000D0406">
        <w:rPr>
          <w:rFonts w:ascii="Gill Sans MT" w:hAnsi="Gill Sans MT"/>
          <w:sz w:val="22"/>
        </w:rPr>
        <w:t xml:space="preserve">de </w:t>
      </w:r>
      <w:r w:rsidRPr="000D0406">
        <w:rPr>
          <w:rFonts w:ascii="Gill Sans MT" w:hAnsi="Gill Sans MT"/>
          <w:sz w:val="22"/>
        </w:rPr>
        <w:t xml:space="preserve">Penitenciaria </w:t>
      </w:r>
      <w:r w:rsidR="00DF0099" w:rsidRPr="000D0406">
        <w:rPr>
          <w:rFonts w:ascii="Gill Sans MT" w:hAnsi="Gill Sans MT"/>
          <w:sz w:val="22"/>
        </w:rPr>
        <w:t xml:space="preserve">emitida en 1997 </w:t>
      </w:r>
      <w:r w:rsidR="00B94EFD" w:rsidRPr="000D0406">
        <w:rPr>
          <w:rFonts w:ascii="Gill Sans MT" w:hAnsi="Gill Sans MT"/>
          <w:sz w:val="22"/>
        </w:rPr>
        <w:t xml:space="preserve">y </w:t>
      </w:r>
      <w:r w:rsidRPr="000D0406">
        <w:rPr>
          <w:rFonts w:ascii="Gill Sans MT" w:hAnsi="Gill Sans MT"/>
          <w:sz w:val="22"/>
        </w:rPr>
        <w:t>la práctica cotidiana de la P</w:t>
      </w:r>
      <w:r w:rsidR="00327257" w:rsidRPr="000D0406">
        <w:rPr>
          <w:rFonts w:ascii="Gill Sans MT" w:hAnsi="Gill Sans MT"/>
          <w:sz w:val="22"/>
        </w:rPr>
        <w:t xml:space="preserve">olicía </w:t>
      </w:r>
      <w:r w:rsidR="00B94EFD" w:rsidRPr="000D0406">
        <w:rPr>
          <w:rFonts w:ascii="Gill Sans MT" w:hAnsi="Gill Sans MT"/>
          <w:sz w:val="22"/>
        </w:rPr>
        <w:t>N</w:t>
      </w:r>
      <w:r w:rsidR="00327257" w:rsidRPr="000D0406">
        <w:rPr>
          <w:rFonts w:ascii="Gill Sans MT" w:hAnsi="Gill Sans MT"/>
          <w:sz w:val="22"/>
        </w:rPr>
        <w:t xml:space="preserve">acional </w:t>
      </w:r>
      <w:r w:rsidR="00B94EFD" w:rsidRPr="000D0406">
        <w:rPr>
          <w:rFonts w:ascii="Gill Sans MT" w:hAnsi="Gill Sans MT"/>
          <w:sz w:val="22"/>
        </w:rPr>
        <w:t>C</w:t>
      </w:r>
      <w:r w:rsidR="00327257" w:rsidRPr="000D0406">
        <w:rPr>
          <w:rFonts w:ascii="Gill Sans MT" w:hAnsi="Gill Sans MT"/>
          <w:sz w:val="22"/>
        </w:rPr>
        <w:t>ivil</w:t>
      </w:r>
      <w:r w:rsidRPr="000D0406">
        <w:rPr>
          <w:rFonts w:ascii="Gill Sans MT" w:hAnsi="Gill Sans MT"/>
          <w:sz w:val="22"/>
        </w:rPr>
        <w:t xml:space="preserve"> no establece medidas de protección específicas que aseguren que, durante la privación de libertad se evite </w:t>
      </w:r>
      <w:r w:rsidR="003D79FE" w:rsidRPr="000D0406">
        <w:rPr>
          <w:rFonts w:ascii="Gill Sans MT" w:hAnsi="Gill Sans MT"/>
          <w:sz w:val="22"/>
        </w:rPr>
        <w:t>la</w:t>
      </w:r>
      <w:r w:rsidRPr="000D0406">
        <w:rPr>
          <w:rFonts w:ascii="Gill Sans MT" w:hAnsi="Gill Sans MT"/>
          <w:sz w:val="22"/>
        </w:rPr>
        <w:t xml:space="preserve"> </w:t>
      </w:r>
      <w:r w:rsidR="00DF0099" w:rsidRPr="000D0406">
        <w:rPr>
          <w:rFonts w:ascii="Gill Sans MT" w:hAnsi="Gill Sans MT"/>
          <w:sz w:val="22"/>
        </w:rPr>
        <w:t xml:space="preserve">discriminación por </w:t>
      </w:r>
      <w:r w:rsidRPr="000D0406">
        <w:rPr>
          <w:rFonts w:ascii="Gill Sans MT" w:hAnsi="Gill Sans MT"/>
          <w:sz w:val="22"/>
        </w:rPr>
        <w:t>su identidad de género, o que las exponga al riesgo de sufrir violencia, malos tratos</w:t>
      </w:r>
      <w:r w:rsidR="003D79FE" w:rsidRPr="000D0406">
        <w:rPr>
          <w:rFonts w:ascii="Gill Sans MT" w:hAnsi="Gill Sans MT"/>
          <w:sz w:val="22"/>
        </w:rPr>
        <w:t xml:space="preserve">, </w:t>
      </w:r>
      <w:r w:rsidRPr="000D0406">
        <w:rPr>
          <w:rFonts w:ascii="Gill Sans MT" w:hAnsi="Gill Sans MT"/>
          <w:sz w:val="22"/>
        </w:rPr>
        <w:t xml:space="preserve">abusos físicos, mentales </w:t>
      </w:r>
      <w:r w:rsidR="003D79FE" w:rsidRPr="000D0406">
        <w:rPr>
          <w:rFonts w:ascii="Gill Sans MT" w:hAnsi="Gill Sans MT"/>
          <w:sz w:val="22"/>
        </w:rPr>
        <w:t xml:space="preserve">y/o </w:t>
      </w:r>
      <w:r w:rsidRPr="000D0406">
        <w:rPr>
          <w:rFonts w:ascii="Gill Sans MT" w:hAnsi="Gill Sans MT"/>
          <w:sz w:val="22"/>
        </w:rPr>
        <w:t>sexuales.</w:t>
      </w:r>
      <w:r w:rsidR="00DF0099" w:rsidRPr="000D0406">
        <w:rPr>
          <w:rStyle w:val="Refdenotaalfinal"/>
          <w:rFonts w:ascii="Gill Sans MT" w:hAnsi="Gill Sans MT"/>
          <w:sz w:val="22"/>
        </w:rPr>
        <w:endnoteReference w:id="55"/>
      </w:r>
    </w:p>
    <w:p w:rsidR="003D79FE" w:rsidRPr="000D0406" w:rsidRDefault="009758A9" w:rsidP="003D79FE">
      <w:pPr>
        <w:spacing w:line="240" w:lineRule="auto"/>
        <w:jc w:val="left"/>
        <w:rPr>
          <w:rFonts w:ascii="Gill Sans MT" w:hAnsi="Gill Sans MT"/>
          <w:sz w:val="22"/>
          <w:vertAlign w:val="superscript"/>
        </w:rPr>
      </w:pPr>
      <w:r w:rsidRPr="000D0406">
        <w:rPr>
          <w:rFonts w:ascii="Gill Sans MT" w:hAnsi="Gill Sans MT"/>
          <w:sz w:val="22"/>
        </w:rPr>
        <w:t xml:space="preserve">En los 19 centros penitenciarios de El Salvador existe una comunidad “gay” (declarada o que se escuda bajo el silencio), pero solo </w:t>
      </w:r>
      <w:r w:rsidR="00880F37" w:rsidRPr="000D0406">
        <w:rPr>
          <w:rFonts w:ascii="Gill Sans MT" w:hAnsi="Gill Sans MT"/>
          <w:sz w:val="22"/>
        </w:rPr>
        <w:t xml:space="preserve">en </w:t>
      </w:r>
      <w:r w:rsidRPr="000D0406">
        <w:rPr>
          <w:rFonts w:ascii="Gill Sans MT" w:hAnsi="Gill Sans MT"/>
          <w:sz w:val="22"/>
        </w:rPr>
        <w:t xml:space="preserve">el </w:t>
      </w:r>
      <w:r w:rsidR="00880F37" w:rsidRPr="000D0406">
        <w:rPr>
          <w:rFonts w:ascii="Gill Sans MT" w:hAnsi="Gill Sans MT"/>
          <w:sz w:val="22"/>
        </w:rPr>
        <w:t>c</w:t>
      </w:r>
      <w:r w:rsidRPr="000D0406">
        <w:rPr>
          <w:rFonts w:ascii="Gill Sans MT" w:hAnsi="Gill Sans MT"/>
          <w:sz w:val="22"/>
        </w:rPr>
        <w:t xml:space="preserve">entro </w:t>
      </w:r>
      <w:r w:rsidR="00880F37" w:rsidRPr="000D0406">
        <w:rPr>
          <w:rFonts w:ascii="Gill Sans MT" w:hAnsi="Gill Sans MT"/>
          <w:sz w:val="22"/>
        </w:rPr>
        <w:t>p</w:t>
      </w:r>
      <w:r w:rsidRPr="000D0406">
        <w:rPr>
          <w:rFonts w:ascii="Gill Sans MT" w:hAnsi="Gill Sans MT"/>
          <w:sz w:val="22"/>
        </w:rPr>
        <w:t xml:space="preserve">enal de Sensuntepeque, en Cabañas, tiene asignado un lugar para </w:t>
      </w:r>
      <w:r w:rsidR="00880F37" w:rsidRPr="000D0406">
        <w:rPr>
          <w:rFonts w:ascii="Gill Sans MT" w:hAnsi="Gill Sans MT"/>
          <w:sz w:val="22"/>
        </w:rPr>
        <w:t>gay y trans</w:t>
      </w:r>
      <w:r w:rsidRPr="000D0406">
        <w:rPr>
          <w:rFonts w:ascii="Gill Sans MT" w:hAnsi="Gill Sans MT"/>
          <w:sz w:val="22"/>
        </w:rPr>
        <w:t xml:space="preserve">. </w:t>
      </w:r>
      <w:r w:rsidR="003D79FE" w:rsidRPr="000D0406">
        <w:rPr>
          <w:rFonts w:ascii="Gill Sans MT" w:hAnsi="Gill Sans MT"/>
          <w:sz w:val="22"/>
        </w:rPr>
        <w:t xml:space="preserve">En relación a la calidad de vida </w:t>
      </w:r>
      <w:r w:rsidR="00475B73" w:rsidRPr="000D0406">
        <w:rPr>
          <w:rFonts w:ascii="Gill Sans MT" w:hAnsi="Gill Sans MT"/>
          <w:sz w:val="22"/>
        </w:rPr>
        <w:t>en estos</w:t>
      </w:r>
      <w:r w:rsidR="003D79FE" w:rsidRPr="000D0406">
        <w:rPr>
          <w:rFonts w:ascii="Gill Sans MT" w:hAnsi="Gill Sans MT"/>
          <w:sz w:val="22"/>
        </w:rPr>
        <w:t xml:space="preserve"> centros </w:t>
      </w:r>
      <w:r w:rsidR="00475B73" w:rsidRPr="000D0406">
        <w:rPr>
          <w:rFonts w:ascii="Gill Sans MT" w:hAnsi="Gill Sans MT"/>
          <w:sz w:val="22"/>
        </w:rPr>
        <w:t xml:space="preserve">se reporta que </w:t>
      </w:r>
      <w:r w:rsidR="003D79FE" w:rsidRPr="000D0406">
        <w:rPr>
          <w:rFonts w:ascii="Gill Sans MT" w:hAnsi="Gill Sans MT"/>
          <w:sz w:val="22"/>
        </w:rPr>
        <w:t>el 95.8% de PT ha disfrutado del derecho a la visita familiar no así la visita íntima</w:t>
      </w:r>
      <w:r w:rsidR="00475B73" w:rsidRPr="000D0406">
        <w:rPr>
          <w:rFonts w:ascii="Gill Sans MT" w:hAnsi="Gill Sans MT"/>
          <w:sz w:val="22"/>
        </w:rPr>
        <w:t xml:space="preserve">, </w:t>
      </w:r>
      <w:r w:rsidR="00D17DDD" w:rsidRPr="000D0406">
        <w:rPr>
          <w:rFonts w:ascii="Gill Sans MT" w:hAnsi="Gill Sans MT"/>
          <w:sz w:val="22"/>
        </w:rPr>
        <w:t xml:space="preserve">por </w:t>
      </w:r>
      <w:r w:rsidR="00475B73" w:rsidRPr="000D0406">
        <w:rPr>
          <w:rFonts w:ascii="Gill Sans MT" w:hAnsi="Gill Sans MT"/>
          <w:sz w:val="22"/>
        </w:rPr>
        <w:t>considera</w:t>
      </w:r>
      <w:r w:rsidR="00D17DDD" w:rsidRPr="000D0406">
        <w:rPr>
          <w:rFonts w:ascii="Gill Sans MT" w:hAnsi="Gill Sans MT"/>
          <w:sz w:val="22"/>
        </w:rPr>
        <w:t>rlos</w:t>
      </w:r>
      <w:r w:rsidR="00475B73" w:rsidRPr="000D0406">
        <w:rPr>
          <w:rFonts w:ascii="Gill Sans MT" w:hAnsi="Gill Sans MT"/>
          <w:sz w:val="22"/>
        </w:rPr>
        <w:t xml:space="preserve"> hombres legal y biológicamente</w:t>
      </w:r>
      <w:r w:rsidR="003D79FE" w:rsidRPr="000D0406">
        <w:rPr>
          <w:rFonts w:ascii="Gill Sans MT" w:hAnsi="Gill Sans MT"/>
          <w:sz w:val="22"/>
        </w:rPr>
        <w:t>.</w:t>
      </w:r>
      <w:r w:rsidR="00475B73" w:rsidRPr="000D0406">
        <w:rPr>
          <w:rStyle w:val="Refdenotaalfinal"/>
          <w:rFonts w:ascii="Gill Sans MT" w:hAnsi="Gill Sans MT"/>
          <w:sz w:val="20"/>
        </w:rPr>
        <w:endnoteReference w:id="56"/>
      </w:r>
    </w:p>
    <w:p w:rsidR="003D79FE" w:rsidRPr="000D0406" w:rsidRDefault="003D79FE" w:rsidP="003D79FE">
      <w:pPr>
        <w:spacing w:line="240" w:lineRule="auto"/>
        <w:jc w:val="left"/>
        <w:rPr>
          <w:rFonts w:ascii="Gill Sans MT" w:hAnsi="Gill Sans MT"/>
          <w:sz w:val="22"/>
          <w:vertAlign w:val="superscript"/>
        </w:rPr>
      </w:pPr>
      <w:r w:rsidRPr="000D0406">
        <w:rPr>
          <w:rFonts w:ascii="Gill Sans MT" w:hAnsi="Gill Sans MT"/>
          <w:sz w:val="22"/>
        </w:rPr>
        <w:t xml:space="preserve">El </w:t>
      </w:r>
      <w:r w:rsidR="00D17DDD" w:rsidRPr="000D0406">
        <w:rPr>
          <w:rFonts w:ascii="Gill Sans MT" w:hAnsi="Gill Sans MT"/>
          <w:sz w:val="22"/>
        </w:rPr>
        <w:t xml:space="preserve">mal </w:t>
      </w:r>
      <w:r w:rsidRPr="000D0406">
        <w:rPr>
          <w:rFonts w:ascii="Gill Sans MT" w:hAnsi="Gill Sans MT"/>
          <w:sz w:val="22"/>
        </w:rPr>
        <w:t xml:space="preserve">trato </w:t>
      </w:r>
      <w:r w:rsidR="00D17DDD" w:rsidRPr="000D0406">
        <w:rPr>
          <w:rFonts w:ascii="Gill Sans MT" w:hAnsi="Gill Sans MT"/>
          <w:sz w:val="22"/>
        </w:rPr>
        <w:t xml:space="preserve">a </w:t>
      </w:r>
      <w:r w:rsidRPr="000D0406">
        <w:rPr>
          <w:rFonts w:ascii="Gill Sans MT" w:hAnsi="Gill Sans MT"/>
          <w:sz w:val="22"/>
        </w:rPr>
        <w:t>los privados de libertad incluye todo tipo abuso sexual por parte de los demás reclusos con el consentimiento de los custodios, violaci</w:t>
      </w:r>
      <w:r w:rsidR="00D17DDD" w:rsidRPr="000D0406">
        <w:rPr>
          <w:rFonts w:ascii="Gill Sans MT" w:hAnsi="Gill Sans MT"/>
          <w:sz w:val="22"/>
        </w:rPr>
        <w:t xml:space="preserve">ones </w:t>
      </w:r>
      <w:r w:rsidRPr="000D0406">
        <w:rPr>
          <w:rFonts w:ascii="Gill Sans MT" w:hAnsi="Gill Sans MT"/>
          <w:sz w:val="22"/>
        </w:rPr>
        <w:t>sin condones, abuso sexual, violencia, amenazas de muerte y agresiones físicas graves por los demás reos, si no seden</w:t>
      </w:r>
      <w:r w:rsidR="00D17DDD" w:rsidRPr="000D0406">
        <w:rPr>
          <w:rFonts w:ascii="Gill Sans MT" w:hAnsi="Gill Sans MT"/>
          <w:sz w:val="22"/>
        </w:rPr>
        <w:t xml:space="preserve"> a sus deseos</w:t>
      </w:r>
      <w:r w:rsidRPr="000D0406">
        <w:rPr>
          <w:rFonts w:ascii="Gill Sans MT" w:hAnsi="Gill Sans MT"/>
          <w:sz w:val="22"/>
        </w:rPr>
        <w:t>.</w:t>
      </w:r>
      <w:r w:rsidR="00D17DDD" w:rsidRPr="000D0406">
        <w:rPr>
          <w:rFonts w:ascii="Gill Sans MT" w:hAnsi="Gill Sans MT"/>
          <w:sz w:val="22"/>
          <w:vertAlign w:val="superscript"/>
        </w:rPr>
        <w:t>5</w:t>
      </w:r>
      <w:r w:rsidR="00683A14" w:rsidRPr="000D0406">
        <w:rPr>
          <w:rFonts w:ascii="Gill Sans MT" w:hAnsi="Gill Sans MT"/>
          <w:sz w:val="22"/>
          <w:vertAlign w:val="superscript"/>
        </w:rPr>
        <w:t>6</w:t>
      </w:r>
    </w:p>
    <w:p w:rsidR="00C13018" w:rsidRPr="000D0406" w:rsidRDefault="00ED7BA9" w:rsidP="00C13018">
      <w:pPr>
        <w:autoSpaceDE w:val="0"/>
        <w:autoSpaceDN w:val="0"/>
        <w:adjustRightInd w:val="0"/>
        <w:spacing w:after="0" w:line="240" w:lineRule="auto"/>
        <w:jc w:val="left"/>
        <w:rPr>
          <w:rFonts w:ascii="Gill Sans MT" w:hAnsi="Gill Sans MT"/>
          <w:sz w:val="22"/>
          <w:vertAlign w:val="superscript"/>
        </w:rPr>
      </w:pPr>
      <w:r w:rsidRPr="000D0406">
        <w:rPr>
          <w:rFonts w:ascii="Gill Sans MT" w:hAnsi="Gill Sans MT"/>
          <w:b/>
          <w:sz w:val="22"/>
          <w:szCs w:val="22"/>
        </w:rPr>
        <w:t>CONDICIONES DE VIDA Y TRABAJO:</w:t>
      </w:r>
      <w:r w:rsidR="00C13018" w:rsidRPr="000D0406">
        <w:rPr>
          <w:rFonts w:ascii="Gill Sans MT" w:hAnsi="Gill Sans MT"/>
          <w:b/>
          <w:sz w:val="22"/>
          <w:szCs w:val="22"/>
        </w:rPr>
        <w:t xml:space="preserve">  </w:t>
      </w:r>
    </w:p>
    <w:p w:rsidR="00ED7BA9" w:rsidRPr="000D0406" w:rsidRDefault="00ED7BA9" w:rsidP="00EE3E05">
      <w:pPr>
        <w:spacing w:line="240" w:lineRule="auto"/>
        <w:rPr>
          <w:rFonts w:ascii="Gill Sans MT" w:hAnsi="Gill Sans MT"/>
          <w:b/>
          <w:sz w:val="8"/>
          <w:szCs w:val="22"/>
        </w:rPr>
      </w:pPr>
    </w:p>
    <w:p w:rsidR="00AA7CA6" w:rsidRPr="000D0406" w:rsidRDefault="00A168AC" w:rsidP="00AA7CA6">
      <w:pPr>
        <w:spacing w:line="240" w:lineRule="auto"/>
        <w:jc w:val="left"/>
        <w:rPr>
          <w:rFonts w:ascii="Gill Sans MT" w:hAnsi="Gill Sans MT"/>
          <w:sz w:val="22"/>
        </w:rPr>
      </w:pPr>
      <w:r w:rsidRPr="000D0406">
        <w:rPr>
          <w:rFonts w:ascii="Gill Sans MT" w:hAnsi="Gill Sans MT"/>
          <w:sz w:val="22"/>
        </w:rPr>
        <w:t>Se encontró 1 (11%) fue evidencia favorable y 8 (</w:t>
      </w:r>
      <w:r w:rsidR="00F609B1" w:rsidRPr="000D0406">
        <w:rPr>
          <w:rFonts w:ascii="Gill Sans MT" w:hAnsi="Gill Sans MT"/>
          <w:sz w:val="22"/>
        </w:rPr>
        <w:t xml:space="preserve">89%) fueron </w:t>
      </w:r>
      <w:r w:rsidR="00AA7CA6" w:rsidRPr="000D0406">
        <w:rPr>
          <w:rFonts w:ascii="Gill Sans MT" w:hAnsi="Gill Sans MT"/>
          <w:sz w:val="22"/>
        </w:rPr>
        <w:t>evidencias limitantes</w:t>
      </w:r>
      <w:r w:rsidR="00C57B0F" w:rsidRPr="000D0406">
        <w:rPr>
          <w:rFonts w:ascii="Gill Sans MT" w:hAnsi="Gill Sans MT"/>
          <w:sz w:val="22"/>
        </w:rPr>
        <w:t>.</w:t>
      </w:r>
    </w:p>
    <w:p w:rsidR="004C76C2" w:rsidRPr="000D0406" w:rsidRDefault="004C76C2" w:rsidP="004C76C2">
      <w:pPr>
        <w:spacing w:line="240" w:lineRule="auto"/>
        <w:rPr>
          <w:rFonts w:ascii="Gill Sans MT" w:hAnsi="Gill Sans MT"/>
          <w:b/>
          <w:sz w:val="22"/>
          <w:szCs w:val="22"/>
        </w:rPr>
      </w:pPr>
      <w:r w:rsidRPr="000D0406">
        <w:rPr>
          <w:rFonts w:ascii="Gill Sans MT" w:hAnsi="Gill Sans MT"/>
          <w:b/>
          <w:sz w:val="22"/>
          <w:szCs w:val="22"/>
        </w:rPr>
        <w:t>Pobreza</w:t>
      </w:r>
    </w:p>
    <w:p w:rsidR="00E11055" w:rsidRPr="000D0406" w:rsidRDefault="00E11055" w:rsidP="00E11055">
      <w:pPr>
        <w:spacing w:line="240" w:lineRule="auto"/>
        <w:jc w:val="left"/>
        <w:rPr>
          <w:rFonts w:ascii="Gill Sans MT" w:hAnsi="Gill Sans MT"/>
          <w:sz w:val="22"/>
        </w:rPr>
      </w:pPr>
      <w:r w:rsidRPr="000D0406">
        <w:rPr>
          <w:rFonts w:ascii="Gill Sans MT" w:hAnsi="Gill Sans MT"/>
          <w:sz w:val="22"/>
        </w:rPr>
        <w:t>La incidencia en la pobreza es multidimensional de 58.5% a nivel general (35.2% hogares urbanos y 22.5% en hogares rurales).</w:t>
      </w:r>
      <w:r w:rsidRPr="000D0406">
        <w:rPr>
          <w:rStyle w:val="Refdenotaalfinal"/>
          <w:rFonts w:ascii="Gill Sans MT" w:hAnsi="Gill Sans MT"/>
          <w:sz w:val="22"/>
        </w:rPr>
        <w:endnoteReference w:id="57"/>
      </w:r>
    </w:p>
    <w:p w:rsidR="00081A6A" w:rsidRPr="000D0406" w:rsidRDefault="00081A6A" w:rsidP="00081A6A">
      <w:pPr>
        <w:pStyle w:val="HTMLconformatoprevio"/>
        <w:rPr>
          <w:rFonts w:ascii="Gill Sans MT" w:hAnsi="Gill Sans MT"/>
          <w:sz w:val="22"/>
          <w:szCs w:val="18"/>
        </w:rPr>
      </w:pPr>
      <w:r w:rsidRPr="000D0406">
        <w:rPr>
          <w:rFonts w:ascii="Gill Sans MT" w:eastAsia="Arial" w:hAnsi="Gill Sans MT" w:cs="Arial"/>
          <w:sz w:val="22"/>
          <w:szCs w:val="18"/>
          <w:lang w:val="es" w:eastAsia="es-SV"/>
        </w:rPr>
        <w:t>El presidente del Banco Mundial, Jim Kim, dijo en el 2015 que</w:t>
      </w:r>
      <w:r w:rsidRPr="000D0406">
        <w:rPr>
          <w:rFonts w:ascii="Gill Sans MT" w:hAnsi="Gill Sans MT" w:cs="Arial"/>
          <w:sz w:val="22"/>
          <w:szCs w:val="18"/>
        </w:rPr>
        <w:t> </w:t>
      </w:r>
      <w:hyperlink r:id="rId17" w:history="1">
        <w:r w:rsidRPr="000D0406">
          <w:rPr>
            <w:rFonts w:ascii="Gill Sans MT" w:hAnsi="Gill Sans MT" w:cs="Arial"/>
            <w:sz w:val="22"/>
            <w:szCs w:val="18"/>
          </w:rPr>
          <w:t>las personas de la comunidad LGBT tienen más probabilidades</w:t>
        </w:r>
        <w:r w:rsidR="00B03573" w:rsidRPr="000D0406">
          <w:rPr>
            <w:rFonts w:ascii="Gill Sans MT" w:hAnsi="Gill Sans MT" w:cs="Arial"/>
            <w:sz w:val="22"/>
            <w:szCs w:val="18"/>
          </w:rPr>
          <w:t xml:space="preserve">, en este caso se reporta que </w:t>
        </w:r>
        <w:r w:rsidR="00D17DDD" w:rsidRPr="000D0406">
          <w:rPr>
            <w:rFonts w:ascii="Gill Sans MT" w:hAnsi="Gill Sans MT" w:cs="Arial"/>
            <w:sz w:val="22"/>
            <w:szCs w:val="18"/>
          </w:rPr>
          <w:t xml:space="preserve">el </w:t>
        </w:r>
        <w:r w:rsidRPr="000D0406">
          <w:rPr>
            <w:rFonts w:ascii="Gill Sans MT" w:hAnsi="Gill Sans MT" w:cs="Arial"/>
            <w:sz w:val="22"/>
            <w:szCs w:val="18"/>
          </w:rPr>
          <w:t xml:space="preserve">40% </w:t>
        </w:r>
        <w:r w:rsidR="00B03573" w:rsidRPr="000D0406">
          <w:rPr>
            <w:rFonts w:ascii="Gill Sans MT" w:hAnsi="Gill Sans MT" w:cs="Arial"/>
            <w:sz w:val="22"/>
            <w:szCs w:val="18"/>
          </w:rPr>
          <w:t xml:space="preserve">de las PT </w:t>
        </w:r>
        <w:r w:rsidRPr="000D0406">
          <w:rPr>
            <w:rFonts w:ascii="Gill Sans MT" w:hAnsi="Gill Sans MT" w:cs="Arial"/>
            <w:sz w:val="22"/>
            <w:szCs w:val="18"/>
          </w:rPr>
          <w:t>forma</w:t>
        </w:r>
        <w:r w:rsidR="00B03573" w:rsidRPr="000D0406">
          <w:rPr>
            <w:rFonts w:ascii="Gill Sans MT" w:hAnsi="Gill Sans MT" w:cs="Arial"/>
            <w:sz w:val="22"/>
            <w:szCs w:val="18"/>
          </w:rPr>
          <w:t xml:space="preserve">n </w:t>
        </w:r>
        <w:r w:rsidRPr="000D0406">
          <w:rPr>
            <w:rFonts w:ascii="Gill Sans MT" w:hAnsi="Gill Sans MT" w:cs="Arial"/>
            <w:sz w:val="22"/>
            <w:szCs w:val="18"/>
          </w:rPr>
          <w:t>parte de los más pobre</w:t>
        </w:r>
        <w:r w:rsidR="00EC1CF1" w:rsidRPr="000D0406">
          <w:rPr>
            <w:rFonts w:ascii="Gill Sans MT" w:hAnsi="Gill Sans MT" w:cs="Arial"/>
            <w:sz w:val="22"/>
            <w:szCs w:val="18"/>
          </w:rPr>
          <w:t>s</w:t>
        </w:r>
        <w:r w:rsidRPr="000D0406">
          <w:rPr>
            <w:rFonts w:ascii="Gill Sans MT" w:hAnsi="Gill Sans MT" w:cs="Arial"/>
            <w:sz w:val="22"/>
            <w:szCs w:val="18"/>
          </w:rPr>
          <w:t>.</w:t>
        </w:r>
      </w:hyperlink>
      <w:r w:rsidRPr="000D0406">
        <w:rPr>
          <w:rFonts w:ascii="Gill Sans MT" w:hAnsi="Gill Sans MT"/>
          <w:sz w:val="22"/>
          <w:szCs w:val="18"/>
        </w:rPr>
        <w:t xml:space="preserve"> Esto se debe a situaciones como: discriminación, poco acceso a la educación, salud, trabajo digno, abuso de alcohol, drogas entre otras situaciones.</w:t>
      </w:r>
      <w:r w:rsidRPr="000D0406">
        <w:rPr>
          <w:rStyle w:val="Refdenotaalfinal"/>
          <w:rFonts w:ascii="Gill Sans MT" w:hAnsi="Gill Sans MT"/>
          <w:sz w:val="22"/>
          <w:szCs w:val="18"/>
        </w:rPr>
        <w:endnoteReference w:id="58"/>
      </w:r>
      <w:r w:rsidRPr="000D0406">
        <w:rPr>
          <w:rFonts w:ascii="Gill Sans MT" w:hAnsi="Gill Sans MT"/>
          <w:sz w:val="22"/>
          <w:szCs w:val="18"/>
        </w:rPr>
        <w:t xml:space="preserve"> </w:t>
      </w:r>
    </w:p>
    <w:p w:rsidR="00081A6A" w:rsidRPr="000D0406" w:rsidRDefault="00081A6A" w:rsidP="00081A6A">
      <w:pPr>
        <w:pStyle w:val="HTMLconformatoprevio"/>
        <w:rPr>
          <w:rFonts w:ascii="Gill Sans MT" w:hAnsi="Gill Sans MT"/>
          <w:sz w:val="22"/>
          <w:szCs w:val="18"/>
        </w:rPr>
      </w:pPr>
    </w:p>
    <w:p w:rsidR="001358E1" w:rsidRPr="000D0406" w:rsidRDefault="00BD57FF" w:rsidP="00BD57FF">
      <w:pPr>
        <w:spacing w:line="240" w:lineRule="auto"/>
        <w:jc w:val="left"/>
        <w:rPr>
          <w:rFonts w:ascii="Gill Sans MT" w:hAnsi="Gill Sans MT"/>
          <w:sz w:val="20"/>
        </w:rPr>
      </w:pPr>
      <w:r w:rsidRPr="000D0406">
        <w:rPr>
          <w:rFonts w:ascii="Gill Sans MT" w:hAnsi="Gill Sans MT"/>
          <w:sz w:val="22"/>
          <w:szCs w:val="22"/>
        </w:rPr>
        <w:t xml:space="preserve">Para 2012, MEASURE </w:t>
      </w:r>
      <w:proofErr w:type="spellStart"/>
      <w:r w:rsidRPr="000D0406">
        <w:rPr>
          <w:rFonts w:ascii="Gill Sans MT" w:hAnsi="Gill Sans MT"/>
          <w:sz w:val="22"/>
          <w:szCs w:val="22"/>
        </w:rPr>
        <w:t>Evaluation</w:t>
      </w:r>
      <w:proofErr w:type="spellEnd"/>
      <w:r w:rsidRPr="000D0406">
        <w:rPr>
          <w:rFonts w:ascii="Gill Sans MT" w:hAnsi="Gill Sans MT"/>
          <w:sz w:val="22"/>
          <w:szCs w:val="22"/>
        </w:rPr>
        <w:t xml:space="preserve">/USAID refiere que un </w:t>
      </w:r>
      <w:r w:rsidR="001358E1" w:rsidRPr="000D0406">
        <w:rPr>
          <w:rFonts w:ascii="Gill Sans MT" w:hAnsi="Gill Sans MT"/>
          <w:sz w:val="22"/>
          <w:szCs w:val="22"/>
        </w:rPr>
        <w:t xml:space="preserve">buen </w:t>
      </w:r>
      <w:r w:rsidRPr="000D0406">
        <w:rPr>
          <w:rFonts w:ascii="Gill Sans MT" w:hAnsi="Gill Sans MT"/>
          <w:sz w:val="22"/>
          <w:szCs w:val="22"/>
        </w:rPr>
        <w:t xml:space="preserve">número sustancial de HSH y </w:t>
      </w:r>
      <w:r w:rsidR="001358E1" w:rsidRPr="000D0406">
        <w:rPr>
          <w:rFonts w:ascii="Gill Sans MT" w:hAnsi="Gill Sans MT"/>
          <w:sz w:val="22"/>
          <w:szCs w:val="22"/>
        </w:rPr>
        <w:t>P</w:t>
      </w:r>
      <w:r w:rsidRPr="000D0406">
        <w:rPr>
          <w:rFonts w:ascii="Gill Sans MT" w:hAnsi="Gill Sans MT"/>
          <w:sz w:val="22"/>
          <w:szCs w:val="22"/>
        </w:rPr>
        <w:t>T participantes en el estudio vivían en condiciones de pobreza</w:t>
      </w:r>
      <w:r w:rsidRPr="000D0406">
        <w:rPr>
          <w:rFonts w:ascii="Gill Sans MT" w:hAnsi="Gill Sans MT"/>
          <w:sz w:val="20"/>
        </w:rPr>
        <w:t>.</w:t>
      </w:r>
      <w:r w:rsidR="005C10B0" w:rsidRPr="000D0406">
        <w:rPr>
          <w:rStyle w:val="Refdenotaalfinal"/>
          <w:rFonts w:ascii="Gill Sans MT" w:hAnsi="Gill Sans MT"/>
          <w:sz w:val="22"/>
        </w:rPr>
        <w:endnoteReference w:id="59"/>
      </w:r>
      <w:r w:rsidRPr="000D0406">
        <w:rPr>
          <w:rFonts w:ascii="Gill Sans MT" w:hAnsi="Gill Sans MT"/>
          <w:sz w:val="22"/>
        </w:rPr>
        <w:t xml:space="preserve"> </w:t>
      </w:r>
    </w:p>
    <w:p w:rsidR="009171C9" w:rsidRPr="000D0406" w:rsidRDefault="009171C9" w:rsidP="009171C9">
      <w:pPr>
        <w:pStyle w:val="HTMLconformatoprevio"/>
      </w:pPr>
    </w:p>
    <w:p w:rsidR="00ED7BA9" w:rsidRPr="000D0406" w:rsidRDefault="00ED7BA9" w:rsidP="00EE3E05">
      <w:pPr>
        <w:spacing w:line="240" w:lineRule="auto"/>
        <w:rPr>
          <w:rFonts w:ascii="Gill Sans MT" w:hAnsi="Gill Sans MT"/>
          <w:b/>
          <w:sz w:val="22"/>
          <w:szCs w:val="22"/>
        </w:rPr>
      </w:pPr>
      <w:r w:rsidRPr="000D0406">
        <w:rPr>
          <w:rFonts w:ascii="Gill Sans MT" w:hAnsi="Gill Sans MT"/>
          <w:b/>
          <w:sz w:val="22"/>
          <w:szCs w:val="22"/>
        </w:rPr>
        <w:t>Educación</w:t>
      </w:r>
    </w:p>
    <w:p w:rsidR="00E46D14" w:rsidRPr="000D0406" w:rsidRDefault="00E46D14" w:rsidP="00E46D14">
      <w:pPr>
        <w:spacing w:line="240" w:lineRule="auto"/>
        <w:jc w:val="left"/>
        <w:rPr>
          <w:rFonts w:ascii="Gill Sans MT" w:hAnsi="Gill Sans MT"/>
          <w:sz w:val="22"/>
          <w:vertAlign w:val="superscript"/>
        </w:rPr>
      </w:pPr>
      <w:r w:rsidRPr="000D0406">
        <w:rPr>
          <w:rFonts w:ascii="Gill Sans MT" w:hAnsi="Gill Sans MT"/>
          <w:sz w:val="22"/>
        </w:rPr>
        <w:t xml:space="preserve">Según el Centro de documentación y situación de trans en AL a través del Informe Esperando la Muerte, publicado en 2018, se reporta que las PT </w:t>
      </w:r>
      <w:r w:rsidR="004C76C2" w:rsidRPr="000D0406">
        <w:rPr>
          <w:rFonts w:ascii="Gill Sans MT" w:hAnsi="Gill Sans MT"/>
          <w:sz w:val="22"/>
        </w:rPr>
        <w:t>tenían</w:t>
      </w:r>
      <w:r w:rsidRPr="000D0406">
        <w:rPr>
          <w:rFonts w:ascii="Gill Sans MT" w:hAnsi="Gill Sans MT"/>
          <w:sz w:val="22"/>
        </w:rPr>
        <w:t xml:space="preserve"> la siguiente formación académica: primaria 40%, secundaria 53%</w:t>
      </w:r>
      <w:r w:rsidR="009D4F7A" w:rsidRPr="000D0406">
        <w:rPr>
          <w:rFonts w:ascii="Gill Sans MT" w:hAnsi="Gill Sans MT"/>
          <w:sz w:val="22"/>
        </w:rPr>
        <w:t xml:space="preserve"> y </w:t>
      </w:r>
      <w:r w:rsidRPr="000D0406">
        <w:rPr>
          <w:rFonts w:ascii="Gill Sans MT" w:hAnsi="Gill Sans MT"/>
          <w:sz w:val="22"/>
        </w:rPr>
        <w:t xml:space="preserve">universidad </w:t>
      </w:r>
      <w:r w:rsidR="009D4F7A" w:rsidRPr="000D0406">
        <w:rPr>
          <w:rFonts w:ascii="Gill Sans MT" w:hAnsi="Gill Sans MT"/>
          <w:sz w:val="22"/>
        </w:rPr>
        <w:t>7</w:t>
      </w:r>
      <w:r w:rsidRPr="000D0406">
        <w:rPr>
          <w:rFonts w:ascii="Gill Sans MT" w:hAnsi="Gill Sans MT"/>
          <w:sz w:val="22"/>
        </w:rPr>
        <w:t>%.</w:t>
      </w:r>
      <w:r w:rsidR="00683A14" w:rsidRPr="000D0406">
        <w:rPr>
          <w:rFonts w:ascii="Gill Sans MT" w:hAnsi="Gill Sans MT"/>
          <w:sz w:val="22"/>
          <w:vertAlign w:val="superscript"/>
        </w:rPr>
        <w:t>51</w:t>
      </w:r>
    </w:p>
    <w:p w:rsidR="00E46D14" w:rsidRPr="000D0406" w:rsidRDefault="00683A14" w:rsidP="00E46D14">
      <w:pPr>
        <w:spacing w:line="240" w:lineRule="auto"/>
        <w:jc w:val="left"/>
        <w:rPr>
          <w:rFonts w:ascii="Gill Sans MT" w:hAnsi="Gill Sans MT"/>
          <w:sz w:val="22"/>
        </w:rPr>
      </w:pPr>
      <w:r w:rsidRPr="000D0406">
        <w:rPr>
          <w:rFonts w:ascii="Gill Sans MT" w:hAnsi="Gill Sans MT"/>
          <w:sz w:val="22"/>
        </w:rPr>
        <w:t>O</w:t>
      </w:r>
      <w:r w:rsidR="009D4F7A" w:rsidRPr="000D0406">
        <w:rPr>
          <w:rFonts w:ascii="Gill Sans MT" w:hAnsi="Gill Sans MT"/>
          <w:sz w:val="22"/>
        </w:rPr>
        <w:t xml:space="preserve">tro estudio realizado </w:t>
      </w:r>
      <w:r w:rsidR="00E46D14" w:rsidRPr="000D0406">
        <w:rPr>
          <w:rFonts w:ascii="Gill Sans MT" w:hAnsi="Gill Sans MT"/>
          <w:sz w:val="22"/>
        </w:rPr>
        <w:t>por la UES en 2016</w:t>
      </w:r>
      <w:r w:rsidR="009D4F7A" w:rsidRPr="000D0406">
        <w:rPr>
          <w:rFonts w:ascii="Gill Sans MT" w:hAnsi="Gill Sans MT"/>
          <w:sz w:val="22"/>
        </w:rPr>
        <w:t xml:space="preserve"> reporta que </w:t>
      </w:r>
      <w:r w:rsidR="00E46D14" w:rsidRPr="000D0406">
        <w:rPr>
          <w:rFonts w:ascii="Gill Sans MT" w:hAnsi="Gill Sans MT"/>
          <w:sz w:val="22"/>
        </w:rPr>
        <w:t xml:space="preserve">un 40% de PT </w:t>
      </w:r>
      <w:r w:rsidR="009D4F7A" w:rsidRPr="000D0406">
        <w:rPr>
          <w:rFonts w:ascii="Gill Sans MT" w:hAnsi="Gill Sans MT"/>
          <w:sz w:val="22"/>
        </w:rPr>
        <w:t xml:space="preserve">se quedaron como </w:t>
      </w:r>
      <w:r w:rsidR="00E46D14" w:rsidRPr="000D0406">
        <w:rPr>
          <w:rFonts w:ascii="Gill Sans MT" w:hAnsi="Gill Sans MT"/>
          <w:sz w:val="22"/>
        </w:rPr>
        <w:t>bachiller técnico o general, un 22% educación básica (9° grado)</w:t>
      </w:r>
      <w:r w:rsidR="009D4F7A" w:rsidRPr="000D0406">
        <w:rPr>
          <w:rFonts w:ascii="Gill Sans MT" w:hAnsi="Gill Sans MT"/>
          <w:sz w:val="22"/>
        </w:rPr>
        <w:t xml:space="preserve">, </w:t>
      </w:r>
      <w:r w:rsidR="00E46D14" w:rsidRPr="000D0406">
        <w:rPr>
          <w:rFonts w:ascii="Gill Sans MT" w:hAnsi="Gill Sans MT"/>
          <w:sz w:val="22"/>
        </w:rPr>
        <w:t>un 15.6% educación básica inco</w:t>
      </w:r>
      <w:r w:rsidR="009D4F7A" w:rsidRPr="000D0406">
        <w:rPr>
          <w:rFonts w:ascii="Gill Sans MT" w:hAnsi="Gill Sans MT"/>
          <w:sz w:val="22"/>
        </w:rPr>
        <w:t xml:space="preserve">mpleta, un </w:t>
      </w:r>
      <w:r w:rsidR="00E46D14" w:rsidRPr="000D0406">
        <w:rPr>
          <w:rFonts w:ascii="Gill Sans MT" w:hAnsi="Gill Sans MT"/>
          <w:sz w:val="22"/>
        </w:rPr>
        <w:t>6% aseveró haber concluido algún grado de estudios superiores, mientras el 14.4% dijo haber iniciado la universidad sin terminarla</w:t>
      </w:r>
      <w:r w:rsidR="009D4F7A" w:rsidRPr="000D0406">
        <w:rPr>
          <w:rFonts w:ascii="Gill Sans MT" w:hAnsi="Gill Sans MT"/>
          <w:sz w:val="22"/>
        </w:rPr>
        <w:t xml:space="preserve"> y solamente un 2% nunca habían estudiado formalmente.</w:t>
      </w:r>
      <w:r w:rsidR="009D4F7A" w:rsidRPr="000D0406">
        <w:rPr>
          <w:rStyle w:val="Refdenotaalfinal"/>
          <w:rFonts w:ascii="Gill Sans MT" w:hAnsi="Gill Sans MT"/>
          <w:sz w:val="22"/>
        </w:rPr>
        <w:t xml:space="preserve"> </w:t>
      </w:r>
      <w:r w:rsidR="009D4F7A" w:rsidRPr="000D0406">
        <w:rPr>
          <w:rStyle w:val="Refdenotaalfinal"/>
          <w:rFonts w:ascii="Gill Sans MT" w:hAnsi="Gill Sans MT"/>
          <w:sz w:val="22"/>
        </w:rPr>
        <w:endnoteReference w:id="60"/>
      </w:r>
      <w:r w:rsidR="009D4F7A" w:rsidRPr="000D0406">
        <w:rPr>
          <w:rFonts w:ascii="Gill Sans MT" w:hAnsi="Gill Sans MT"/>
          <w:sz w:val="22"/>
        </w:rPr>
        <w:t xml:space="preserve"> </w:t>
      </w:r>
    </w:p>
    <w:p w:rsidR="00F609B1" w:rsidRPr="000D0406" w:rsidRDefault="002B0D9A" w:rsidP="00EE3E05">
      <w:pPr>
        <w:spacing w:line="240" w:lineRule="auto"/>
        <w:jc w:val="left"/>
        <w:rPr>
          <w:rFonts w:ascii="Gill Sans MT" w:hAnsi="Gill Sans MT"/>
          <w:sz w:val="22"/>
        </w:rPr>
      </w:pPr>
      <w:r w:rsidRPr="000D0406">
        <w:rPr>
          <w:rFonts w:ascii="Gill Sans MT" w:hAnsi="Gill Sans MT"/>
          <w:sz w:val="22"/>
        </w:rPr>
        <w:t>Según el Diagnóstico de necesidades de salud y servicios disponibles para PT publicado en 2013</w:t>
      </w:r>
      <w:r w:rsidR="009D4F7A" w:rsidRPr="000D0406">
        <w:rPr>
          <w:rFonts w:ascii="Gill Sans MT" w:hAnsi="Gill Sans MT"/>
          <w:sz w:val="22"/>
        </w:rPr>
        <w:t>,</w:t>
      </w:r>
      <w:r w:rsidRPr="000D0406">
        <w:rPr>
          <w:rFonts w:ascii="Gill Sans MT" w:hAnsi="Gill Sans MT"/>
          <w:sz w:val="22"/>
        </w:rPr>
        <w:t xml:space="preserve"> se reporta que el 51% </w:t>
      </w:r>
      <w:r w:rsidR="009D4F7A" w:rsidRPr="000D0406">
        <w:rPr>
          <w:rFonts w:ascii="Gill Sans MT" w:hAnsi="Gill Sans MT"/>
          <w:sz w:val="22"/>
        </w:rPr>
        <w:t xml:space="preserve">de las PT tenían cursado la </w:t>
      </w:r>
      <w:r w:rsidRPr="000D0406">
        <w:rPr>
          <w:rFonts w:ascii="Gill Sans MT" w:hAnsi="Gill Sans MT"/>
          <w:sz w:val="22"/>
        </w:rPr>
        <w:t>primaria, 41% secundaria, 7% superior técnico y 1% universitario.</w:t>
      </w:r>
      <w:r w:rsidR="00985DD0" w:rsidRPr="000D0406">
        <w:rPr>
          <w:rStyle w:val="Refdenotaalfinal"/>
          <w:rFonts w:ascii="Gill Sans MT" w:hAnsi="Gill Sans MT"/>
          <w:sz w:val="22"/>
        </w:rPr>
        <w:t xml:space="preserve"> </w:t>
      </w:r>
      <w:r w:rsidR="00985DD0" w:rsidRPr="000D0406">
        <w:rPr>
          <w:rStyle w:val="Refdenotaalfinal"/>
          <w:rFonts w:ascii="Gill Sans MT" w:hAnsi="Gill Sans MT"/>
          <w:sz w:val="22"/>
        </w:rPr>
        <w:endnoteReference w:id="61"/>
      </w:r>
      <w:r w:rsidR="003E7D01" w:rsidRPr="000D0406">
        <w:rPr>
          <w:rFonts w:ascii="Gill Sans MT" w:hAnsi="Gill Sans MT"/>
          <w:sz w:val="22"/>
        </w:rPr>
        <w:t xml:space="preserve"> </w:t>
      </w:r>
    </w:p>
    <w:p w:rsidR="00352EE6" w:rsidRPr="000D0406" w:rsidRDefault="00352EE6" w:rsidP="00EE3E05">
      <w:pPr>
        <w:spacing w:line="240" w:lineRule="auto"/>
        <w:jc w:val="left"/>
        <w:rPr>
          <w:rFonts w:ascii="Gill Sans MT" w:hAnsi="Gill Sans MT"/>
          <w:sz w:val="22"/>
        </w:rPr>
      </w:pPr>
      <w:r w:rsidRPr="000D0406">
        <w:rPr>
          <w:rFonts w:ascii="Gill Sans MT" w:hAnsi="Gill Sans MT"/>
          <w:sz w:val="22"/>
        </w:rPr>
        <w:t>En el 2012,</w:t>
      </w:r>
      <w:r w:rsidRPr="000D0406">
        <w:rPr>
          <w:rFonts w:ascii="Gill Sans MT" w:hAnsi="Gill Sans MT"/>
          <w:b/>
          <w:sz w:val="22"/>
        </w:rPr>
        <w:t xml:space="preserve"> </w:t>
      </w:r>
      <w:r w:rsidRPr="000D0406">
        <w:rPr>
          <w:rFonts w:ascii="Gill Sans MT" w:hAnsi="Gill Sans MT"/>
          <w:sz w:val="22"/>
          <w:szCs w:val="18"/>
        </w:rPr>
        <w:t xml:space="preserve">MEASURE </w:t>
      </w:r>
      <w:proofErr w:type="spellStart"/>
      <w:r w:rsidRPr="000D0406">
        <w:rPr>
          <w:rFonts w:ascii="Gill Sans MT" w:hAnsi="Gill Sans MT"/>
          <w:sz w:val="22"/>
          <w:szCs w:val="18"/>
        </w:rPr>
        <w:t>Evaluation</w:t>
      </w:r>
      <w:proofErr w:type="spellEnd"/>
      <w:r w:rsidRPr="000D0406">
        <w:rPr>
          <w:rFonts w:ascii="Gill Sans MT" w:hAnsi="Gill Sans MT"/>
          <w:sz w:val="22"/>
          <w:szCs w:val="18"/>
        </w:rPr>
        <w:t>/USAID,</w:t>
      </w:r>
      <w:r w:rsidRPr="000D0406">
        <w:rPr>
          <w:rFonts w:ascii="Gill Sans MT" w:hAnsi="Gill Sans MT"/>
          <w:sz w:val="22"/>
        </w:rPr>
        <w:t xml:space="preserve"> reporta que las PT alcanzaron niveles ligeramente más bajos de escolaridad. El 17% de las PT habían completado la escuela primaria o menos (0–6° grado), 36% completaron el tercer ciclo o parte del bachillerato (7°–12° grado), 27% completaron el bachillerato y 20% completaron el nivel de educación terciaria posterior al grado de bachillerato.</w:t>
      </w:r>
      <w:r w:rsidR="009D4F7A" w:rsidRPr="000D0406">
        <w:rPr>
          <w:rFonts w:ascii="Gill Sans MT" w:hAnsi="Gill Sans MT"/>
          <w:sz w:val="22"/>
        </w:rPr>
        <w:t xml:space="preserve"> El porcentaje con niveles educativos avanzados a través de algún tipo de educación terciaria tuvo menor significancia estadística para las PT</w:t>
      </w:r>
      <w:r w:rsidR="009D4F7A" w:rsidRPr="000D0406">
        <w:rPr>
          <w:rFonts w:ascii="Gill Sans MT" w:hAnsi="Gill Sans MT"/>
          <w:sz w:val="22"/>
          <w:vertAlign w:val="superscript"/>
        </w:rPr>
        <w:t xml:space="preserve"> 5</w:t>
      </w:r>
      <w:r w:rsidR="00683A14" w:rsidRPr="000D0406">
        <w:rPr>
          <w:rFonts w:ascii="Gill Sans MT" w:hAnsi="Gill Sans MT"/>
          <w:sz w:val="22"/>
          <w:vertAlign w:val="superscript"/>
        </w:rPr>
        <w:t>9</w:t>
      </w:r>
      <w:r w:rsidRPr="000D0406">
        <w:rPr>
          <w:rFonts w:ascii="Gill Sans MT" w:hAnsi="Gill Sans MT"/>
          <w:sz w:val="22"/>
        </w:rPr>
        <w:t xml:space="preserve"> </w:t>
      </w:r>
    </w:p>
    <w:p w:rsidR="00DA3D50" w:rsidRPr="000D0406" w:rsidRDefault="00352EE6" w:rsidP="00EC1CF1">
      <w:pPr>
        <w:spacing w:line="240" w:lineRule="auto"/>
        <w:jc w:val="left"/>
        <w:rPr>
          <w:rFonts w:ascii="Gill Sans MT" w:hAnsi="Gill Sans MT"/>
          <w:sz w:val="22"/>
          <w:vertAlign w:val="superscript"/>
        </w:rPr>
      </w:pPr>
      <w:r w:rsidRPr="000D0406">
        <w:rPr>
          <w:rFonts w:ascii="Gill Sans MT" w:hAnsi="Gill Sans MT"/>
          <w:sz w:val="22"/>
        </w:rPr>
        <w:t xml:space="preserve">La ECVC realizada en el 2010 por el MINSAL y otros actores, reporta que el 20.8% no tuvo acceso a educación formal. </w:t>
      </w:r>
      <w:r w:rsidR="00C3757F" w:rsidRPr="000D0406">
        <w:rPr>
          <w:rFonts w:ascii="Gill Sans MT" w:hAnsi="Gill Sans MT"/>
          <w:sz w:val="22"/>
        </w:rPr>
        <w:t xml:space="preserve">El 63.5% tenían </w:t>
      </w:r>
      <w:r w:rsidRPr="000D0406">
        <w:rPr>
          <w:rFonts w:ascii="Gill Sans MT" w:hAnsi="Gill Sans MT"/>
          <w:sz w:val="22"/>
        </w:rPr>
        <w:t>educación secundaria y un 15.6% tenían algún nivel universitario.</w:t>
      </w:r>
      <w:r w:rsidR="00683A14" w:rsidRPr="000D0406">
        <w:rPr>
          <w:rFonts w:ascii="Gill Sans MT" w:hAnsi="Gill Sans MT"/>
          <w:sz w:val="22"/>
          <w:vertAlign w:val="superscript"/>
        </w:rPr>
        <w:t>48</w:t>
      </w:r>
    </w:p>
    <w:p w:rsidR="00A73B76" w:rsidRPr="000D0406" w:rsidRDefault="00A73B76" w:rsidP="00EC1CF1">
      <w:pPr>
        <w:spacing w:line="240" w:lineRule="auto"/>
        <w:jc w:val="left"/>
        <w:rPr>
          <w:rFonts w:ascii="Gill Sans MT" w:hAnsi="Gill Sans MT"/>
          <w:sz w:val="22"/>
          <w:vertAlign w:val="superscript"/>
        </w:rPr>
      </w:pPr>
    </w:p>
    <w:p w:rsidR="00A73B76" w:rsidRPr="000D0406" w:rsidRDefault="00A73B76" w:rsidP="00EC1CF1">
      <w:pPr>
        <w:spacing w:line="240" w:lineRule="auto"/>
        <w:jc w:val="left"/>
        <w:rPr>
          <w:rFonts w:ascii="Gill Sans MT" w:hAnsi="Gill Sans MT"/>
          <w:sz w:val="22"/>
          <w:vertAlign w:val="superscript"/>
        </w:rPr>
      </w:pPr>
    </w:p>
    <w:p w:rsidR="00E11055" w:rsidRPr="000D0406" w:rsidRDefault="00D93AE2" w:rsidP="00C3757F">
      <w:pPr>
        <w:spacing w:after="240" w:line="240" w:lineRule="auto"/>
        <w:rPr>
          <w:rFonts w:ascii="Gill Sans MT" w:hAnsi="Gill Sans MT"/>
          <w:b/>
          <w:sz w:val="22"/>
        </w:rPr>
      </w:pPr>
      <w:r w:rsidRPr="000D0406">
        <w:rPr>
          <w:rFonts w:ascii="Gill Sans MT" w:hAnsi="Gill Sans MT"/>
          <w:b/>
          <w:sz w:val="22"/>
        </w:rPr>
        <w:lastRenderedPageBreak/>
        <w:t xml:space="preserve">Vivienda </w:t>
      </w:r>
    </w:p>
    <w:p w:rsidR="00E11055" w:rsidRPr="000D0406" w:rsidRDefault="00C3757F" w:rsidP="00E11055">
      <w:pPr>
        <w:autoSpaceDE w:val="0"/>
        <w:autoSpaceDN w:val="0"/>
        <w:adjustRightInd w:val="0"/>
        <w:spacing w:after="0" w:line="240" w:lineRule="auto"/>
        <w:jc w:val="left"/>
        <w:rPr>
          <w:rFonts w:ascii="Gill Sans MT" w:hAnsi="Gill Sans MT"/>
          <w:sz w:val="22"/>
          <w:vertAlign w:val="superscript"/>
        </w:rPr>
      </w:pPr>
      <w:r w:rsidRPr="000D0406">
        <w:rPr>
          <w:rFonts w:ascii="Gill Sans MT" w:hAnsi="Gill Sans MT"/>
          <w:sz w:val="22"/>
        </w:rPr>
        <w:t xml:space="preserve">El estudio realizado por </w:t>
      </w:r>
      <w:r w:rsidR="00675172" w:rsidRPr="000D0406">
        <w:rPr>
          <w:rFonts w:ascii="Gill Sans MT" w:hAnsi="Gill Sans MT"/>
          <w:sz w:val="22"/>
        </w:rPr>
        <w:t xml:space="preserve">la </w:t>
      </w:r>
      <w:r w:rsidRPr="000D0406">
        <w:rPr>
          <w:rFonts w:ascii="Gill Sans MT" w:hAnsi="Gill Sans MT"/>
          <w:sz w:val="22"/>
        </w:rPr>
        <w:t xml:space="preserve">UES sobre </w:t>
      </w:r>
      <w:r w:rsidR="00E11055" w:rsidRPr="000D0406">
        <w:rPr>
          <w:rFonts w:ascii="Gill Sans MT" w:hAnsi="Gill Sans MT"/>
          <w:sz w:val="22"/>
        </w:rPr>
        <w:t xml:space="preserve">exclusión laboral de las </w:t>
      </w:r>
      <w:r w:rsidRPr="000D0406">
        <w:rPr>
          <w:rFonts w:ascii="Gill Sans MT" w:hAnsi="Gill Sans MT"/>
          <w:sz w:val="22"/>
        </w:rPr>
        <w:t>PT en el</w:t>
      </w:r>
      <w:r w:rsidR="00E11055" w:rsidRPr="000D0406">
        <w:rPr>
          <w:rFonts w:ascii="Gill Sans MT" w:hAnsi="Gill Sans MT"/>
          <w:sz w:val="22"/>
        </w:rPr>
        <w:t xml:space="preserve"> municipio de San Salvador </w:t>
      </w:r>
      <w:r w:rsidRPr="000D0406">
        <w:rPr>
          <w:rFonts w:ascii="Gill Sans MT" w:hAnsi="Gill Sans MT"/>
          <w:sz w:val="22"/>
        </w:rPr>
        <w:t xml:space="preserve">en el </w:t>
      </w:r>
      <w:r w:rsidR="00E11055" w:rsidRPr="000D0406">
        <w:rPr>
          <w:rFonts w:ascii="Gill Sans MT" w:hAnsi="Gill Sans MT"/>
          <w:sz w:val="22"/>
        </w:rPr>
        <w:t>2016</w:t>
      </w:r>
      <w:r w:rsidRPr="000D0406">
        <w:rPr>
          <w:rFonts w:ascii="Gill Sans MT" w:hAnsi="Gill Sans MT"/>
          <w:sz w:val="22"/>
        </w:rPr>
        <w:t>, reporta que un 63.6% de las PT femeninas económicamente activas son afectadas por la exclusión laboral y un 44.4% de los PT masculino</w:t>
      </w:r>
      <w:r w:rsidRPr="000D0406">
        <w:rPr>
          <w:color w:val="000000"/>
          <w:sz w:val="19"/>
          <w:szCs w:val="19"/>
          <w:shd w:val="clear" w:color="auto" w:fill="FFFFFF"/>
        </w:rPr>
        <w:t>.</w:t>
      </w:r>
      <w:r w:rsidR="004A6943" w:rsidRPr="000D0406">
        <w:rPr>
          <w:color w:val="000000"/>
          <w:sz w:val="19"/>
          <w:szCs w:val="19"/>
          <w:shd w:val="clear" w:color="auto" w:fill="FFFFFF"/>
        </w:rPr>
        <w:t xml:space="preserve"> </w:t>
      </w:r>
      <w:r w:rsidR="004A6943" w:rsidRPr="000D0406">
        <w:rPr>
          <w:rFonts w:ascii="Gill Sans MT" w:hAnsi="Gill Sans MT"/>
          <w:sz w:val="22"/>
        </w:rPr>
        <w:t>La forma de exclusión laboral más común entre las salvadoreñas trans es el trabajo sexual, mientras que en los salvadoreños trans es el trabajo no remunerado en empleo precario</w:t>
      </w:r>
      <w:r w:rsidR="004A6943" w:rsidRPr="000D0406">
        <w:rPr>
          <w:color w:val="000000"/>
          <w:sz w:val="19"/>
          <w:szCs w:val="19"/>
          <w:shd w:val="clear" w:color="auto" w:fill="FFFFFF"/>
        </w:rPr>
        <w:t>.</w:t>
      </w:r>
      <w:r w:rsidR="00683A14" w:rsidRPr="000D0406">
        <w:rPr>
          <w:rFonts w:ascii="Gill Sans MT" w:hAnsi="Gill Sans MT"/>
          <w:sz w:val="20"/>
          <w:vertAlign w:val="superscript"/>
        </w:rPr>
        <w:t>60</w:t>
      </w:r>
    </w:p>
    <w:p w:rsidR="00E11055" w:rsidRPr="000D0406" w:rsidRDefault="00E11055" w:rsidP="00E11055">
      <w:pPr>
        <w:pStyle w:val="Sinespaciado"/>
        <w:rPr>
          <w:rFonts w:ascii="Gill Sans MT" w:hAnsi="Gill Sans MT"/>
          <w:sz w:val="22"/>
        </w:rPr>
      </w:pPr>
    </w:p>
    <w:p w:rsidR="004A6943" w:rsidRPr="000D0406" w:rsidRDefault="009A4AEF" w:rsidP="009A4AEF">
      <w:pPr>
        <w:spacing w:after="0" w:line="240" w:lineRule="auto"/>
        <w:jc w:val="left"/>
        <w:rPr>
          <w:rFonts w:ascii="Gill Sans MT" w:hAnsi="Gill Sans MT"/>
          <w:sz w:val="22"/>
        </w:rPr>
      </w:pPr>
      <w:r w:rsidRPr="000D0406">
        <w:rPr>
          <w:rFonts w:ascii="Gill Sans MT" w:hAnsi="Gill Sans MT"/>
          <w:sz w:val="22"/>
        </w:rPr>
        <w:t xml:space="preserve">De acuerdo a la Consulta Nacional sobre realidades LGBTI </w:t>
      </w:r>
      <w:r w:rsidR="00C3757F" w:rsidRPr="000D0406">
        <w:rPr>
          <w:rFonts w:ascii="Gill Sans MT" w:hAnsi="Gill Sans MT"/>
          <w:sz w:val="22"/>
        </w:rPr>
        <w:t xml:space="preserve">realizada en el </w:t>
      </w:r>
      <w:r w:rsidRPr="000D0406">
        <w:rPr>
          <w:rFonts w:ascii="Gill Sans MT" w:hAnsi="Gill Sans MT"/>
          <w:sz w:val="22"/>
        </w:rPr>
        <w:t xml:space="preserve">2012, </w:t>
      </w:r>
      <w:r w:rsidR="00C3757F" w:rsidRPr="000D0406">
        <w:rPr>
          <w:rFonts w:ascii="Gill Sans MT" w:hAnsi="Gill Sans MT"/>
          <w:sz w:val="22"/>
        </w:rPr>
        <w:t xml:space="preserve">se reporta que </w:t>
      </w:r>
      <w:r w:rsidRPr="000D0406">
        <w:rPr>
          <w:rFonts w:ascii="Gill Sans MT" w:hAnsi="Gill Sans MT"/>
          <w:sz w:val="22"/>
        </w:rPr>
        <w:t>el 36.3% de l</w:t>
      </w:r>
      <w:r w:rsidR="002C52F6" w:rsidRPr="000D0406">
        <w:rPr>
          <w:rFonts w:ascii="Gill Sans MT" w:hAnsi="Gill Sans MT"/>
          <w:sz w:val="22"/>
        </w:rPr>
        <w:t xml:space="preserve">as PT </w:t>
      </w:r>
      <w:r w:rsidRPr="000D0406">
        <w:rPr>
          <w:rFonts w:ascii="Gill Sans MT" w:hAnsi="Gill Sans MT"/>
          <w:sz w:val="22"/>
        </w:rPr>
        <w:t>viven en una casa alquilada</w:t>
      </w:r>
      <w:r w:rsidR="00B8652E" w:rsidRPr="000D0406">
        <w:rPr>
          <w:rFonts w:ascii="Gill Sans MT" w:hAnsi="Gill Sans MT"/>
          <w:sz w:val="22"/>
        </w:rPr>
        <w:t>,</w:t>
      </w:r>
      <w:r w:rsidR="002C52F6" w:rsidRPr="000D0406">
        <w:rPr>
          <w:rFonts w:ascii="Gill Sans MT" w:hAnsi="Gill Sans MT"/>
          <w:sz w:val="22"/>
        </w:rPr>
        <w:t xml:space="preserve"> </w:t>
      </w:r>
      <w:r w:rsidRPr="000D0406">
        <w:rPr>
          <w:rFonts w:ascii="Gill Sans MT" w:hAnsi="Gill Sans MT"/>
          <w:sz w:val="22"/>
        </w:rPr>
        <w:t xml:space="preserve">el 32.7% vive en casa propia y el 31% </w:t>
      </w:r>
      <w:r w:rsidR="00C3757F" w:rsidRPr="000D0406">
        <w:rPr>
          <w:rFonts w:ascii="Gill Sans MT" w:hAnsi="Gill Sans MT"/>
          <w:sz w:val="22"/>
        </w:rPr>
        <w:t xml:space="preserve">viven con un </w:t>
      </w:r>
      <w:r w:rsidRPr="000D0406">
        <w:rPr>
          <w:rFonts w:ascii="Gill Sans MT" w:hAnsi="Gill Sans MT"/>
          <w:sz w:val="22"/>
        </w:rPr>
        <w:t>familiar</w:t>
      </w:r>
      <w:r w:rsidR="00C3757F" w:rsidRPr="000D0406">
        <w:rPr>
          <w:rFonts w:ascii="Gill Sans MT" w:hAnsi="Gill Sans MT"/>
          <w:sz w:val="22"/>
        </w:rPr>
        <w:t>.</w:t>
      </w:r>
      <w:r w:rsidR="004A6943" w:rsidRPr="000D0406">
        <w:rPr>
          <w:rStyle w:val="Refdenotaalfinal"/>
          <w:rFonts w:ascii="Gill Sans MT" w:hAnsi="Gill Sans MT"/>
          <w:sz w:val="20"/>
        </w:rPr>
        <w:endnoteReference w:id="62"/>
      </w:r>
    </w:p>
    <w:p w:rsidR="004A6943" w:rsidRPr="000D0406" w:rsidRDefault="004A6943" w:rsidP="009A4AEF">
      <w:pPr>
        <w:spacing w:after="0" w:line="240" w:lineRule="auto"/>
        <w:jc w:val="left"/>
        <w:rPr>
          <w:rFonts w:ascii="Gill Sans MT" w:hAnsi="Gill Sans MT"/>
          <w:sz w:val="22"/>
        </w:rPr>
      </w:pPr>
    </w:p>
    <w:p w:rsidR="009A4AEF" w:rsidRPr="000D0406" w:rsidRDefault="00C3757F" w:rsidP="009A4AEF">
      <w:pPr>
        <w:spacing w:after="0" w:line="240" w:lineRule="auto"/>
        <w:jc w:val="left"/>
        <w:rPr>
          <w:rFonts w:ascii="Gill Sans MT" w:hAnsi="Gill Sans MT"/>
        </w:rPr>
      </w:pPr>
      <w:r w:rsidRPr="000D0406">
        <w:rPr>
          <w:rFonts w:ascii="Gill Sans MT" w:hAnsi="Gill Sans MT"/>
          <w:sz w:val="22"/>
        </w:rPr>
        <w:t>E</w:t>
      </w:r>
      <w:r w:rsidR="009A4AEF" w:rsidRPr="000D0406">
        <w:rPr>
          <w:rFonts w:ascii="Gill Sans MT" w:hAnsi="Gill Sans MT"/>
          <w:sz w:val="22"/>
        </w:rPr>
        <w:t>l 54.5% expresó vivir con su familia nuclear, 17.9% solo/a y un 13% vive con su pareja del mismo sexo</w:t>
      </w:r>
      <w:r w:rsidR="009A4AEF" w:rsidRPr="000D0406">
        <w:rPr>
          <w:rFonts w:ascii="Gill Sans MT" w:hAnsi="Gill Sans MT"/>
        </w:rPr>
        <w:t>.</w:t>
      </w:r>
      <w:r w:rsidR="004A6943" w:rsidRPr="000D0406">
        <w:rPr>
          <w:rFonts w:ascii="Gill Sans MT" w:hAnsi="Gill Sans MT"/>
          <w:sz w:val="20"/>
          <w:vertAlign w:val="superscript"/>
        </w:rPr>
        <w:t>6</w:t>
      </w:r>
      <w:r w:rsidR="00683A14" w:rsidRPr="000D0406">
        <w:rPr>
          <w:rFonts w:ascii="Gill Sans MT" w:hAnsi="Gill Sans MT"/>
          <w:sz w:val="20"/>
          <w:vertAlign w:val="superscript"/>
        </w:rPr>
        <w:t>2</w:t>
      </w:r>
      <w:r w:rsidR="009A4AEF" w:rsidRPr="000D0406">
        <w:rPr>
          <w:rFonts w:ascii="Gill Sans MT" w:hAnsi="Gill Sans MT"/>
        </w:rPr>
        <w:t xml:space="preserve"> </w:t>
      </w:r>
    </w:p>
    <w:p w:rsidR="002C52F6" w:rsidRPr="000D0406" w:rsidRDefault="002C52F6" w:rsidP="009A4AEF">
      <w:pPr>
        <w:spacing w:after="0" w:line="240" w:lineRule="auto"/>
        <w:jc w:val="left"/>
        <w:rPr>
          <w:rFonts w:ascii="Gill Sans MT" w:hAnsi="Gill Sans MT"/>
          <w:b/>
          <w:sz w:val="18"/>
        </w:rPr>
      </w:pPr>
    </w:p>
    <w:p w:rsidR="002C52F6" w:rsidRPr="000D0406" w:rsidRDefault="00723D4D" w:rsidP="009A4AEF">
      <w:pPr>
        <w:spacing w:after="0" w:line="240" w:lineRule="auto"/>
        <w:jc w:val="left"/>
        <w:rPr>
          <w:rFonts w:ascii="Gill Sans MT" w:hAnsi="Gill Sans MT"/>
          <w:sz w:val="22"/>
          <w:vertAlign w:val="superscript"/>
        </w:rPr>
      </w:pPr>
      <w:r w:rsidRPr="000D0406">
        <w:rPr>
          <w:rFonts w:ascii="Gill Sans MT" w:hAnsi="Gill Sans MT"/>
          <w:sz w:val="22"/>
        </w:rPr>
        <w:t xml:space="preserve">Otro estudio como </w:t>
      </w:r>
      <w:r w:rsidR="002C52F6" w:rsidRPr="000D0406">
        <w:rPr>
          <w:rFonts w:ascii="Gill Sans MT" w:hAnsi="Gill Sans MT"/>
          <w:sz w:val="22"/>
        </w:rPr>
        <w:t xml:space="preserve">la ECVC realizada en el 2010, reporta </w:t>
      </w:r>
      <w:r w:rsidR="009C2DC9" w:rsidRPr="000D0406">
        <w:rPr>
          <w:rFonts w:ascii="Gill Sans MT" w:hAnsi="Gill Sans MT"/>
          <w:sz w:val="22"/>
        </w:rPr>
        <w:t xml:space="preserve">que el </w:t>
      </w:r>
      <w:r w:rsidR="002C52F6" w:rsidRPr="000D0406">
        <w:rPr>
          <w:rFonts w:ascii="Gill Sans MT" w:hAnsi="Gill Sans MT"/>
          <w:sz w:val="22"/>
        </w:rPr>
        <w:t>27% viven con su pareja hombre, 27% viven con sus padres y 60.4% con sus familiares, amigos y otros.</w:t>
      </w:r>
      <w:r w:rsidR="00683A14" w:rsidRPr="000D0406">
        <w:rPr>
          <w:rFonts w:ascii="Gill Sans MT" w:hAnsi="Gill Sans MT"/>
          <w:sz w:val="20"/>
          <w:vertAlign w:val="superscript"/>
        </w:rPr>
        <w:t>48</w:t>
      </w:r>
    </w:p>
    <w:p w:rsidR="009A4AEF" w:rsidRPr="000D0406" w:rsidRDefault="009A4AEF" w:rsidP="00D93AE2">
      <w:pPr>
        <w:spacing w:after="0" w:line="240" w:lineRule="auto"/>
        <w:jc w:val="left"/>
        <w:rPr>
          <w:rFonts w:ascii="Gill Sans MT" w:hAnsi="Gill Sans MT"/>
          <w:sz w:val="14"/>
        </w:rPr>
      </w:pPr>
    </w:p>
    <w:p w:rsidR="00D93AE2" w:rsidRPr="000D0406" w:rsidRDefault="00A41A05" w:rsidP="00D93AE2">
      <w:pPr>
        <w:spacing w:after="0" w:line="240" w:lineRule="auto"/>
        <w:jc w:val="left"/>
        <w:rPr>
          <w:rFonts w:ascii="Gill Sans MT" w:hAnsi="Gill Sans MT"/>
          <w:sz w:val="22"/>
          <w:vertAlign w:val="superscript"/>
        </w:rPr>
      </w:pPr>
      <w:r w:rsidRPr="000D0406">
        <w:rPr>
          <w:rFonts w:ascii="Gill Sans MT" w:hAnsi="Gill Sans MT"/>
          <w:sz w:val="22"/>
        </w:rPr>
        <w:t>En el 2012,</w:t>
      </w:r>
      <w:r w:rsidRPr="000D0406">
        <w:rPr>
          <w:rFonts w:ascii="Gill Sans MT" w:hAnsi="Gill Sans MT"/>
          <w:b/>
          <w:sz w:val="22"/>
        </w:rPr>
        <w:t xml:space="preserve"> </w:t>
      </w:r>
      <w:r w:rsidRPr="000D0406">
        <w:rPr>
          <w:rFonts w:ascii="Gill Sans MT" w:hAnsi="Gill Sans MT"/>
          <w:sz w:val="22"/>
          <w:szCs w:val="18"/>
        </w:rPr>
        <w:t xml:space="preserve">MEASURE </w:t>
      </w:r>
      <w:proofErr w:type="spellStart"/>
      <w:r w:rsidRPr="000D0406">
        <w:rPr>
          <w:rFonts w:ascii="Gill Sans MT" w:hAnsi="Gill Sans MT"/>
          <w:sz w:val="22"/>
          <w:szCs w:val="18"/>
        </w:rPr>
        <w:t>Evaluation</w:t>
      </w:r>
      <w:proofErr w:type="spellEnd"/>
      <w:r w:rsidRPr="000D0406">
        <w:rPr>
          <w:rFonts w:ascii="Gill Sans MT" w:hAnsi="Gill Sans MT"/>
          <w:sz w:val="22"/>
          <w:szCs w:val="18"/>
        </w:rPr>
        <w:t>/USAID</w:t>
      </w:r>
      <w:r w:rsidR="00D93AE2" w:rsidRPr="000D0406">
        <w:rPr>
          <w:rFonts w:ascii="Gill Sans MT" w:hAnsi="Gill Sans MT"/>
          <w:sz w:val="22"/>
        </w:rPr>
        <w:t xml:space="preserve">, </w:t>
      </w:r>
      <w:r w:rsidRPr="000D0406">
        <w:rPr>
          <w:rFonts w:ascii="Gill Sans MT" w:hAnsi="Gill Sans MT"/>
          <w:sz w:val="22"/>
        </w:rPr>
        <w:t xml:space="preserve">se reporta que el </w:t>
      </w:r>
      <w:r w:rsidR="00D93AE2" w:rsidRPr="000D0406">
        <w:rPr>
          <w:rFonts w:ascii="Gill Sans MT" w:hAnsi="Gill Sans MT"/>
          <w:sz w:val="22"/>
        </w:rPr>
        <w:t>26% de</w:t>
      </w:r>
      <w:r w:rsidR="00081A6A" w:rsidRPr="000D0406">
        <w:rPr>
          <w:rFonts w:ascii="Gill Sans MT" w:hAnsi="Gill Sans MT"/>
          <w:sz w:val="22"/>
        </w:rPr>
        <w:t xml:space="preserve"> los participantes no tuvieron un lugar donde dormir o que habían carecido de vivienda durante los seis meses </w:t>
      </w:r>
      <w:r w:rsidR="00D93AE2" w:rsidRPr="000D0406">
        <w:rPr>
          <w:rFonts w:ascii="Gill Sans MT" w:hAnsi="Gill Sans MT"/>
          <w:sz w:val="22"/>
        </w:rPr>
        <w:t>previos a la encuesta.</w:t>
      </w:r>
      <w:r w:rsidR="00683A14" w:rsidRPr="000D0406">
        <w:rPr>
          <w:rFonts w:ascii="Gill Sans MT" w:hAnsi="Gill Sans MT"/>
          <w:sz w:val="20"/>
          <w:vertAlign w:val="superscript"/>
        </w:rPr>
        <w:t>59</w:t>
      </w:r>
    </w:p>
    <w:p w:rsidR="008C4BEA" w:rsidRPr="000D0406" w:rsidRDefault="008C4BEA" w:rsidP="008C4BEA">
      <w:pPr>
        <w:pStyle w:val="Prrafodelista"/>
        <w:spacing w:after="0"/>
        <w:ind w:left="0"/>
        <w:rPr>
          <w:rFonts w:ascii="Gill Sans MT" w:hAnsi="Gill Sans MT"/>
          <w:b/>
          <w:szCs w:val="18"/>
          <w:lang w:eastAsia="es-NI"/>
        </w:rPr>
      </w:pPr>
    </w:p>
    <w:p w:rsidR="0061262E" w:rsidRPr="000D0406" w:rsidRDefault="0061262E" w:rsidP="008C4BEA">
      <w:pPr>
        <w:pStyle w:val="Prrafodelista"/>
        <w:spacing w:after="0"/>
        <w:ind w:left="0"/>
        <w:rPr>
          <w:rFonts w:ascii="Gill Sans MT" w:hAnsi="Gill Sans MT"/>
          <w:b/>
          <w:szCs w:val="18"/>
          <w:lang w:eastAsia="es-NI"/>
        </w:rPr>
      </w:pPr>
      <w:r w:rsidRPr="000D0406">
        <w:rPr>
          <w:rFonts w:ascii="Gill Sans MT" w:hAnsi="Gill Sans MT"/>
          <w:b/>
          <w:szCs w:val="18"/>
          <w:lang w:eastAsia="es-NI"/>
        </w:rPr>
        <w:t>Trabajo</w:t>
      </w:r>
      <w:r w:rsidR="008C4BEA" w:rsidRPr="000D0406">
        <w:rPr>
          <w:rFonts w:ascii="Gill Sans MT" w:hAnsi="Gill Sans MT"/>
          <w:b/>
          <w:szCs w:val="18"/>
          <w:lang w:eastAsia="es-NI"/>
        </w:rPr>
        <w:t xml:space="preserve"> </w:t>
      </w:r>
    </w:p>
    <w:p w:rsidR="001636EF" w:rsidRPr="000D0406" w:rsidRDefault="001636EF" w:rsidP="00372EE5">
      <w:pPr>
        <w:autoSpaceDE w:val="0"/>
        <w:autoSpaceDN w:val="0"/>
        <w:adjustRightInd w:val="0"/>
        <w:spacing w:after="0" w:line="240" w:lineRule="auto"/>
        <w:jc w:val="left"/>
        <w:rPr>
          <w:rFonts w:ascii="Gill Sans MT" w:hAnsi="Gill Sans MT"/>
          <w:sz w:val="22"/>
        </w:rPr>
      </w:pPr>
    </w:p>
    <w:p w:rsidR="00372EE5" w:rsidRPr="000D0406" w:rsidRDefault="00372EE5" w:rsidP="00372EE5">
      <w:pPr>
        <w:autoSpaceDE w:val="0"/>
        <w:autoSpaceDN w:val="0"/>
        <w:adjustRightInd w:val="0"/>
        <w:spacing w:after="0" w:line="240" w:lineRule="auto"/>
        <w:jc w:val="left"/>
        <w:rPr>
          <w:rFonts w:ascii="Gill Sans MT" w:hAnsi="Gill Sans MT"/>
          <w:sz w:val="22"/>
          <w:vertAlign w:val="superscript"/>
        </w:rPr>
      </w:pPr>
      <w:r w:rsidRPr="000D0406">
        <w:rPr>
          <w:rFonts w:ascii="Gill Sans MT" w:hAnsi="Gill Sans MT"/>
          <w:sz w:val="22"/>
        </w:rPr>
        <w:t>Según el PENM (2016-2020) reporta que 41 de 1357 empresas medianas y grandes cuentan con una Política de VIH.</w:t>
      </w:r>
      <w:r w:rsidR="00683A14" w:rsidRPr="000D0406">
        <w:rPr>
          <w:rFonts w:ascii="Gill Sans MT" w:hAnsi="Gill Sans MT"/>
          <w:sz w:val="20"/>
          <w:vertAlign w:val="superscript"/>
        </w:rPr>
        <w:t>39</w:t>
      </w:r>
    </w:p>
    <w:p w:rsidR="00372EE5" w:rsidRPr="000D0406" w:rsidRDefault="00372EE5" w:rsidP="00192F7D">
      <w:pPr>
        <w:autoSpaceDE w:val="0"/>
        <w:autoSpaceDN w:val="0"/>
        <w:adjustRightInd w:val="0"/>
        <w:spacing w:after="0" w:line="240" w:lineRule="auto"/>
        <w:jc w:val="left"/>
        <w:rPr>
          <w:rFonts w:ascii="Gill Sans MT" w:hAnsi="Gill Sans MT"/>
          <w:sz w:val="22"/>
        </w:rPr>
      </w:pPr>
    </w:p>
    <w:p w:rsidR="000B6BDA" w:rsidRPr="000D0406" w:rsidRDefault="000B6BDA" w:rsidP="00F55B97">
      <w:pPr>
        <w:spacing w:line="240" w:lineRule="auto"/>
        <w:jc w:val="left"/>
        <w:rPr>
          <w:rFonts w:ascii="Gill Sans MT" w:hAnsi="Gill Sans MT"/>
          <w:sz w:val="22"/>
        </w:rPr>
      </w:pPr>
      <w:r w:rsidRPr="000D0406">
        <w:rPr>
          <w:rFonts w:ascii="Gill Sans MT" w:hAnsi="Gill Sans MT"/>
          <w:sz w:val="22"/>
        </w:rPr>
        <w:t>El informe sobre VBG, VIH y PC en Latinoamérica y el Caribe publicado en 2018, expresa que solo un 33.3% de las PT tiene trabajo pagado como estilista, maquillista, bailarina y trabajadora doméstica remunerada.</w:t>
      </w:r>
      <w:r w:rsidRPr="000D0406">
        <w:rPr>
          <w:rFonts w:ascii="Gill Sans MT" w:hAnsi="Gill Sans MT"/>
          <w:sz w:val="22"/>
          <w:vertAlign w:val="superscript"/>
        </w:rPr>
        <w:t>50</w:t>
      </w:r>
    </w:p>
    <w:p w:rsidR="000B6BDA" w:rsidRPr="000D0406" w:rsidRDefault="000B6BDA" w:rsidP="000B6BDA">
      <w:pPr>
        <w:autoSpaceDE w:val="0"/>
        <w:autoSpaceDN w:val="0"/>
        <w:adjustRightInd w:val="0"/>
        <w:spacing w:after="0" w:line="240" w:lineRule="auto"/>
        <w:jc w:val="left"/>
        <w:rPr>
          <w:rFonts w:ascii="Gill Sans MT" w:hAnsi="Gill Sans MT"/>
          <w:sz w:val="20"/>
          <w:lang w:val="es-SV"/>
        </w:rPr>
      </w:pPr>
      <w:r w:rsidRPr="000D0406">
        <w:rPr>
          <w:rFonts w:ascii="Gill Sans MT" w:hAnsi="Gill Sans MT"/>
          <w:sz w:val="22"/>
        </w:rPr>
        <w:t>En el 2012,</w:t>
      </w:r>
      <w:r w:rsidRPr="000D0406">
        <w:rPr>
          <w:rFonts w:ascii="Gill Sans MT" w:hAnsi="Gill Sans MT"/>
          <w:b/>
          <w:sz w:val="22"/>
        </w:rPr>
        <w:t xml:space="preserve"> </w:t>
      </w:r>
      <w:r w:rsidRPr="000D0406">
        <w:rPr>
          <w:rFonts w:ascii="Gill Sans MT" w:hAnsi="Gill Sans MT"/>
          <w:sz w:val="22"/>
          <w:szCs w:val="18"/>
        </w:rPr>
        <w:t xml:space="preserve">MEASURE </w:t>
      </w:r>
      <w:proofErr w:type="spellStart"/>
      <w:r w:rsidRPr="000D0406">
        <w:rPr>
          <w:rFonts w:ascii="Gill Sans MT" w:hAnsi="Gill Sans MT"/>
          <w:sz w:val="22"/>
          <w:szCs w:val="18"/>
        </w:rPr>
        <w:t>Evaluation</w:t>
      </w:r>
      <w:proofErr w:type="spellEnd"/>
      <w:r w:rsidRPr="000D0406">
        <w:rPr>
          <w:rFonts w:ascii="Gill Sans MT" w:hAnsi="Gill Sans MT"/>
          <w:sz w:val="22"/>
          <w:szCs w:val="18"/>
        </w:rPr>
        <w:t>/USAID</w:t>
      </w:r>
      <w:r w:rsidRPr="000D0406">
        <w:rPr>
          <w:rFonts w:ascii="Gill Sans MT" w:eastAsiaTheme="minorHAnsi" w:hAnsi="Gill Sans MT"/>
          <w:sz w:val="22"/>
          <w:szCs w:val="22"/>
          <w:lang w:eastAsia="en-US"/>
        </w:rPr>
        <w:t>, se reporta que e</w:t>
      </w:r>
      <w:r w:rsidRPr="000D0406">
        <w:rPr>
          <w:rFonts w:ascii="Gill Sans MT" w:eastAsiaTheme="minorHAnsi" w:hAnsi="Gill Sans MT"/>
          <w:sz w:val="22"/>
          <w:szCs w:val="22"/>
          <w:lang w:val="es-SV" w:eastAsia="en-US"/>
        </w:rPr>
        <w:t>l 32% de la PT reportaron estar empleados al momento del estudio. En contraste, se reporta en la EHPM que el 78% de hombres y 52% de mujeres de 16 años a más de áreas urbanas</w:t>
      </w:r>
      <w:r w:rsidRPr="000D0406">
        <w:rPr>
          <w:rFonts w:ascii="Gill Sans MT" w:hAnsi="Gill Sans MT"/>
          <w:sz w:val="22"/>
          <w:lang w:val="es-SV"/>
        </w:rPr>
        <w:t xml:space="preserve"> estuvieron empleados en 2011.</w:t>
      </w:r>
      <w:r w:rsidRPr="000D0406">
        <w:rPr>
          <w:rFonts w:ascii="Gill Sans MT" w:hAnsi="Gill Sans MT"/>
          <w:sz w:val="22"/>
          <w:vertAlign w:val="superscript"/>
          <w:lang w:val="es-SV"/>
        </w:rPr>
        <w:t>7</w:t>
      </w:r>
      <w:r w:rsidRPr="000D0406">
        <w:rPr>
          <w:rFonts w:ascii="Gill Sans MT" w:hAnsi="Gill Sans MT"/>
          <w:szCs w:val="18"/>
        </w:rPr>
        <w:t xml:space="preserve"> </w:t>
      </w:r>
      <w:r w:rsidRPr="000D0406">
        <w:rPr>
          <w:rFonts w:ascii="Gill Sans MT" w:hAnsi="Gill Sans MT"/>
          <w:sz w:val="22"/>
          <w:szCs w:val="18"/>
        </w:rPr>
        <w:t xml:space="preserve">Sin embargo, en la </w:t>
      </w:r>
      <w:r w:rsidRPr="000D0406">
        <w:rPr>
          <w:rFonts w:ascii="Gill Sans MT" w:hAnsi="Gill Sans MT"/>
          <w:sz w:val="22"/>
        </w:rPr>
        <w:t>Consulta Nacional sobre realidades LGBTI en El Salvador realizado en el 2012 se reporta que el 61.5% estaban trabajando.</w:t>
      </w:r>
      <w:r w:rsidRPr="000D0406">
        <w:rPr>
          <w:rFonts w:ascii="Gill Sans MT" w:hAnsi="Gill Sans MT"/>
          <w:sz w:val="22"/>
          <w:vertAlign w:val="superscript"/>
        </w:rPr>
        <w:t>59</w:t>
      </w:r>
      <w:r w:rsidRPr="000D0406">
        <w:rPr>
          <w:rFonts w:ascii="Gill Sans MT" w:hAnsi="Gill Sans MT"/>
          <w:sz w:val="22"/>
        </w:rPr>
        <w:t xml:space="preserve"> </w:t>
      </w:r>
    </w:p>
    <w:p w:rsidR="00EF007C" w:rsidRPr="000D0406" w:rsidRDefault="00EF007C" w:rsidP="00192F7D">
      <w:pPr>
        <w:pStyle w:val="Prrafodelista"/>
        <w:spacing w:after="0"/>
        <w:ind w:left="0"/>
        <w:rPr>
          <w:rFonts w:ascii="Gill Sans MT" w:hAnsi="Gill Sans MT" w:cs="Arial"/>
        </w:rPr>
      </w:pPr>
    </w:p>
    <w:p w:rsidR="0061262E" w:rsidRPr="000D0406" w:rsidRDefault="008C4BEA" w:rsidP="00192F7D">
      <w:pPr>
        <w:pStyle w:val="Prrafodelista"/>
        <w:spacing w:after="0"/>
        <w:ind w:left="0"/>
        <w:rPr>
          <w:rFonts w:ascii="Gill Sans MT" w:hAnsi="Gill Sans MT" w:cs="Arial"/>
          <w:szCs w:val="18"/>
        </w:rPr>
      </w:pPr>
      <w:r w:rsidRPr="000D0406">
        <w:rPr>
          <w:rFonts w:ascii="Gill Sans MT" w:hAnsi="Gill Sans MT" w:cs="Arial"/>
        </w:rPr>
        <w:t xml:space="preserve">La ECVC realizada en el 2010 reporta que el </w:t>
      </w:r>
      <w:r w:rsidR="0061262E" w:rsidRPr="000D0406">
        <w:rPr>
          <w:rFonts w:ascii="Gill Sans MT" w:hAnsi="Gill Sans MT" w:cs="Arial"/>
          <w:szCs w:val="18"/>
        </w:rPr>
        <w:t>85.3%</w:t>
      </w:r>
      <w:r w:rsidRPr="000D0406">
        <w:rPr>
          <w:rFonts w:ascii="Gill Sans MT" w:hAnsi="Gill Sans MT" w:cs="Arial"/>
          <w:szCs w:val="18"/>
        </w:rPr>
        <w:t xml:space="preserve"> de l</w:t>
      </w:r>
      <w:r w:rsidR="0061262E" w:rsidRPr="000D0406">
        <w:rPr>
          <w:rFonts w:ascii="Gill Sans MT" w:hAnsi="Gill Sans MT" w:cs="Arial"/>
          <w:szCs w:val="18"/>
        </w:rPr>
        <w:t>as PT</w:t>
      </w:r>
      <w:r w:rsidRPr="000D0406">
        <w:rPr>
          <w:rFonts w:ascii="Gill Sans MT" w:hAnsi="Gill Sans MT" w:cs="Arial"/>
          <w:szCs w:val="18"/>
        </w:rPr>
        <w:t xml:space="preserve"> si e</w:t>
      </w:r>
      <w:r w:rsidR="0061262E" w:rsidRPr="000D0406">
        <w:rPr>
          <w:rFonts w:ascii="Gill Sans MT" w:hAnsi="Gill Sans MT" w:cs="Arial"/>
          <w:szCs w:val="18"/>
        </w:rPr>
        <w:t xml:space="preserve">staban trabajando. </w:t>
      </w:r>
      <w:r w:rsidR="00F82510" w:rsidRPr="000D0406">
        <w:rPr>
          <w:rFonts w:ascii="Gill Sans MT" w:hAnsi="Gill Sans MT"/>
        </w:rPr>
        <w:t xml:space="preserve">Esto refleja un descenso de </w:t>
      </w:r>
      <w:r w:rsidR="0061262E" w:rsidRPr="000D0406">
        <w:rPr>
          <w:rFonts w:ascii="Gill Sans MT" w:hAnsi="Gill Sans MT"/>
        </w:rPr>
        <w:t>23.5 puntos porcentuales en relación a los datos registrados en la ECVC 20</w:t>
      </w:r>
      <w:r w:rsidR="00FE0059" w:rsidRPr="000D0406">
        <w:rPr>
          <w:rFonts w:ascii="Gill Sans MT" w:hAnsi="Gill Sans MT"/>
        </w:rPr>
        <w:t>08</w:t>
      </w:r>
      <w:r w:rsidR="0061262E" w:rsidRPr="000D0406">
        <w:rPr>
          <w:rFonts w:ascii="Gill Sans MT" w:hAnsi="Gill Sans MT"/>
        </w:rPr>
        <w:t>.</w:t>
      </w:r>
      <w:r w:rsidR="006D0213" w:rsidRPr="000D0406">
        <w:rPr>
          <w:rFonts w:ascii="Gill Sans MT" w:hAnsi="Gill Sans MT"/>
          <w:vertAlign w:val="superscript"/>
        </w:rPr>
        <w:t>48</w:t>
      </w:r>
      <w:r w:rsidR="0061262E" w:rsidRPr="000D0406">
        <w:rPr>
          <w:rFonts w:ascii="Gill Sans MT" w:hAnsi="Gill Sans MT"/>
        </w:rPr>
        <w:t xml:space="preserve"> </w:t>
      </w:r>
    </w:p>
    <w:p w:rsidR="0061262E" w:rsidRPr="000D0406" w:rsidRDefault="0061262E" w:rsidP="008C4BEA">
      <w:pPr>
        <w:pStyle w:val="Prrafodelista"/>
        <w:spacing w:after="0"/>
        <w:ind w:left="0"/>
        <w:rPr>
          <w:rFonts w:ascii="Gill Sans MT" w:hAnsi="Gill Sans MT" w:cs="Arial"/>
          <w:sz w:val="16"/>
          <w:szCs w:val="18"/>
        </w:rPr>
      </w:pPr>
    </w:p>
    <w:p w:rsidR="008C4BEA" w:rsidRPr="000D0406" w:rsidRDefault="00BE45ED" w:rsidP="008C4BEA">
      <w:pPr>
        <w:pStyle w:val="Prrafodelista"/>
        <w:spacing w:after="0"/>
        <w:ind w:left="0"/>
        <w:rPr>
          <w:rFonts w:ascii="Gill Sans MT" w:hAnsi="Gill Sans MT" w:cs="Arial"/>
          <w:szCs w:val="18"/>
          <w:vertAlign w:val="superscript"/>
        </w:rPr>
      </w:pPr>
      <w:r w:rsidRPr="000D0406">
        <w:rPr>
          <w:rFonts w:ascii="Gill Sans MT" w:hAnsi="Gill Sans MT" w:cs="Arial"/>
        </w:rPr>
        <w:t xml:space="preserve">Es importante </w:t>
      </w:r>
      <w:r w:rsidR="00F21983" w:rsidRPr="000D0406">
        <w:rPr>
          <w:rFonts w:ascii="Gill Sans MT" w:hAnsi="Gill Sans MT" w:cs="Arial"/>
        </w:rPr>
        <w:t xml:space="preserve">mostrar que </w:t>
      </w:r>
      <w:r w:rsidR="00CE1FB4" w:rsidRPr="000D0406">
        <w:rPr>
          <w:rFonts w:ascii="Gill Sans MT" w:hAnsi="Gill Sans MT" w:cs="Arial"/>
        </w:rPr>
        <w:t xml:space="preserve">el 38.5% </w:t>
      </w:r>
      <w:r w:rsidR="00F82510" w:rsidRPr="000D0406">
        <w:rPr>
          <w:rFonts w:ascii="Gill Sans MT" w:hAnsi="Gill Sans MT" w:cs="Arial"/>
        </w:rPr>
        <w:t xml:space="preserve">de PT </w:t>
      </w:r>
      <w:r w:rsidR="00F21983" w:rsidRPr="000D0406">
        <w:rPr>
          <w:rFonts w:ascii="Gill Sans MT" w:hAnsi="Gill Sans MT" w:cs="Arial"/>
        </w:rPr>
        <w:t xml:space="preserve">están sin trabajo, según los resultados de </w:t>
      </w:r>
      <w:r w:rsidR="008C4BEA" w:rsidRPr="000D0406">
        <w:rPr>
          <w:rFonts w:ascii="Gill Sans MT" w:hAnsi="Gill Sans MT" w:cs="Arial"/>
        </w:rPr>
        <w:t xml:space="preserve">la Consulta Nacional sobre realidades LGBTI en El Salvador </w:t>
      </w:r>
      <w:r w:rsidR="00FE0059" w:rsidRPr="000D0406">
        <w:rPr>
          <w:rFonts w:ascii="Gill Sans MT" w:hAnsi="Gill Sans MT" w:cs="Arial"/>
        </w:rPr>
        <w:t xml:space="preserve">realizada en el </w:t>
      </w:r>
      <w:r w:rsidR="008C4BEA" w:rsidRPr="000D0406">
        <w:rPr>
          <w:rFonts w:ascii="Gill Sans MT" w:hAnsi="Gill Sans MT" w:cs="Arial"/>
        </w:rPr>
        <w:t>2012</w:t>
      </w:r>
      <w:r w:rsidR="00CE1FB4" w:rsidRPr="000D0406">
        <w:rPr>
          <w:rFonts w:ascii="Gill Sans MT" w:hAnsi="Gill Sans MT" w:cs="Arial"/>
        </w:rPr>
        <w:t xml:space="preserve"> </w:t>
      </w:r>
      <w:r w:rsidR="00F21983" w:rsidRPr="000D0406">
        <w:rPr>
          <w:rFonts w:ascii="Gill Sans MT" w:hAnsi="Gill Sans MT" w:cs="Arial"/>
          <w:szCs w:val="18"/>
        </w:rPr>
        <w:t>y e</w:t>
      </w:r>
      <w:r w:rsidR="008C4BEA" w:rsidRPr="000D0406">
        <w:rPr>
          <w:rFonts w:ascii="Gill Sans MT" w:hAnsi="Gill Sans MT" w:cs="Arial"/>
          <w:szCs w:val="18"/>
        </w:rPr>
        <w:t xml:space="preserve">n </w:t>
      </w:r>
      <w:r w:rsidR="00CE1FB4" w:rsidRPr="000D0406">
        <w:rPr>
          <w:rFonts w:ascii="Gill Sans MT" w:hAnsi="Gill Sans MT" w:cs="Arial"/>
          <w:szCs w:val="18"/>
        </w:rPr>
        <w:t xml:space="preserve">la </w:t>
      </w:r>
      <w:r w:rsidR="00F21983" w:rsidRPr="000D0406">
        <w:rPr>
          <w:rFonts w:ascii="Gill Sans MT" w:hAnsi="Gill Sans MT" w:cs="Arial"/>
          <w:szCs w:val="18"/>
        </w:rPr>
        <w:t xml:space="preserve">ECVC </w:t>
      </w:r>
      <w:r w:rsidR="00CE1FB4" w:rsidRPr="000D0406">
        <w:rPr>
          <w:rFonts w:ascii="Gill Sans MT" w:hAnsi="Gill Sans MT" w:cs="Arial"/>
          <w:szCs w:val="18"/>
        </w:rPr>
        <w:t xml:space="preserve">realizada en </w:t>
      </w:r>
      <w:r w:rsidR="008C4BEA" w:rsidRPr="000D0406">
        <w:rPr>
          <w:rFonts w:ascii="Gill Sans MT" w:hAnsi="Gill Sans MT" w:cs="Arial"/>
          <w:szCs w:val="18"/>
        </w:rPr>
        <w:t xml:space="preserve">el 2010 </w:t>
      </w:r>
      <w:r w:rsidR="00F21983" w:rsidRPr="000D0406">
        <w:rPr>
          <w:rFonts w:ascii="Gill Sans MT" w:hAnsi="Gill Sans MT" w:cs="Arial"/>
          <w:szCs w:val="18"/>
        </w:rPr>
        <w:t xml:space="preserve">se </w:t>
      </w:r>
      <w:r w:rsidR="008C4BEA" w:rsidRPr="000D0406">
        <w:rPr>
          <w:rFonts w:ascii="Gill Sans MT" w:hAnsi="Gill Sans MT" w:cs="Arial"/>
          <w:szCs w:val="18"/>
        </w:rPr>
        <w:t xml:space="preserve">reportó </w:t>
      </w:r>
      <w:r w:rsidR="00F21983" w:rsidRPr="000D0406">
        <w:rPr>
          <w:rFonts w:ascii="Gill Sans MT" w:hAnsi="Gill Sans MT" w:cs="Arial"/>
          <w:szCs w:val="18"/>
        </w:rPr>
        <w:t>un 14.7</w:t>
      </w:r>
      <w:r w:rsidR="008C4BEA" w:rsidRPr="000D0406">
        <w:rPr>
          <w:rFonts w:ascii="Gill Sans MT" w:hAnsi="Gill Sans MT" w:cs="Arial"/>
          <w:szCs w:val="18"/>
        </w:rPr>
        <w:t>%</w:t>
      </w:r>
      <w:r w:rsidR="00F21983" w:rsidRPr="000D0406">
        <w:rPr>
          <w:rFonts w:ascii="Gill Sans MT" w:hAnsi="Gill Sans MT" w:cs="Arial"/>
          <w:szCs w:val="18"/>
        </w:rPr>
        <w:t>.</w:t>
      </w:r>
      <w:r w:rsidR="00CE1FB4" w:rsidRPr="000D0406">
        <w:rPr>
          <w:rFonts w:ascii="Gill Sans MT" w:hAnsi="Gill Sans MT" w:cs="Arial"/>
          <w:szCs w:val="18"/>
        </w:rPr>
        <w:t xml:space="preserve"> </w:t>
      </w:r>
      <w:r w:rsidR="006D0213" w:rsidRPr="000D0406">
        <w:rPr>
          <w:rFonts w:ascii="Gill Sans MT" w:hAnsi="Gill Sans MT" w:cs="Arial"/>
          <w:szCs w:val="18"/>
          <w:vertAlign w:val="superscript"/>
        </w:rPr>
        <w:t>48</w:t>
      </w:r>
      <w:r w:rsidR="00CE1FB4" w:rsidRPr="000D0406">
        <w:rPr>
          <w:rFonts w:ascii="Gill Sans MT" w:hAnsi="Gill Sans MT" w:cs="Arial"/>
          <w:szCs w:val="18"/>
          <w:vertAlign w:val="superscript"/>
        </w:rPr>
        <w:t>,6</w:t>
      </w:r>
      <w:r w:rsidR="006D0213" w:rsidRPr="000D0406">
        <w:rPr>
          <w:rFonts w:ascii="Gill Sans MT" w:hAnsi="Gill Sans MT" w:cs="Arial"/>
          <w:szCs w:val="18"/>
          <w:vertAlign w:val="superscript"/>
        </w:rPr>
        <w:t>2</w:t>
      </w:r>
      <w:r w:rsidR="008C4BEA" w:rsidRPr="000D0406">
        <w:rPr>
          <w:rFonts w:ascii="Gill Sans MT" w:hAnsi="Gill Sans MT" w:cs="Arial"/>
          <w:szCs w:val="18"/>
          <w:vertAlign w:val="superscript"/>
        </w:rPr>
        <w:t xml:space="preserve"> </w:t>
      </w:r>
    </w:p>
    <w:p w:rsidR="00F86A1E" w:rsidRPr="000D0406" w:rsidRDefault="00F86A1E" w:rsidP="008C4BEA">
      <w:pPr>
        <w:pStyle w:val="Prrafodelista"/>
        <w:spacing w:after="0"/>
        <w:ind w:left="0"/>
        <w:rPr>
          <w:rFonts w:ascii="Gill Sans MT" w:hAnsi="Gill Sans MT" w:cs="Arial"/>
          <w:szCs w:val="18"/>
          <w:vertAlign w:val="superscript"/>
        </w:rPr>
      </w:pPr>
    </w:p>
    <w:p w:rsidR="001636EF" w:rsidRPr="000D0406" w:rsidRDefault="001636EF" w:rsidP="001636EF">
      <w:pPr>
        <w:spacing w:line="240" w:lineRule="auto"/>
        <w:jc w:val="left"/>
        <w:rPr>
          <w:rFonts w:ascii="Gill Sans MT" w:hAnsi="Gill Sans MT"/>
          <w:sz w:val="22"/>
        </w:rPr>
      </w:pPr>
      <w:r w:rsidRPr="000D0406">
        <w:rPr>
          <w:rFonts w:ascii="Gill Sans MT" w:hAnsi="Gill Sans MT"/>
          <w:sz w:val="22"/>
          <w:u w:val="single"/>
        </w:rPr>
        <w:t>Trabajo sexual:</w:t>
      </w:r>
      <w:r w:rsidRPr="000D0406">
        <w:rPr>
          <w:rFonts w:ascii="Gill Sans MT" w:hAnsi="Gill Sans MT"/>
          <w:sz w:val="22"/>
        </w:rPr>
        <w:t xml:space="preserve"> </w:t>
      </w:r>
      <w:r w:rsidR="008E76E5" w:rsidRPr="000D0406">
        <w:rPr>
          <w:rFonts w:ascii="Gill Sans MT" w:hAnsi="Gill Sans MT"/>
          <w:sz w:val="22"/>
        </w:rPr>
        <w:t>e</w:t>
      </w:r>
      <w:r w:rsidR="00675172" w:rsidRPr="000D0406">
        <w:rPr>
          <w:rFonts w:ascii="Gill Sans MT" w:hAnsi="Gill Sans MT"/>
          <w:sz w:val="22"/>
        </w:rPr>
        <w:t>n E</w:t>
      </w:r>
      <w:r w:rsidR="008E2654" w:rsidRPr="000D0406">
        <w:rPr>
          <w:rFonts w:ascii="Gill Sans MT" w:hAnsi="Gill Sans MT"/>
          <w:sz w:val="22"/>
        </w:rPr>
        <w:t xml:space="preserve">l Salvador no es reconocido el trabajo sexual ante la Ley y por ende no se puede tener acceso a un seguro social. </w:t>
      </w:r>
      <w:r w:rsidRPr="000D0406">
        <w:rPr>
          <w:rFonts w:ascii="Gill Sans MT" w:hAnsi="Gill Sans MT"/>
          <w:sz w:val="22"/>
        </w:rPr>
        <w:t xml:space="preserve">En la investigación acerca de DSS para PT en San Salvador publicado en 2014, </w:t>
      </w:r>
      <w:r w:rsidR="008863EF" w:rsidRPr="000D0406">
        <w:rPr>
          <w:rFonts w:ascii="Gill Sans MT" w:hAnsi="Gill Sans MT"/>
          <w:sz w:val="22"/>
        </w:rPr>
        <w:t xml:space="preserve">se reporta que </w:t>
      </w:r>
      <w:r w:rsidRPr="000D0406">
        <w:rPr>
          <w:rFonts w:ascii="Gill Sans MT" w:hAnsi="Gill Sans MT"/>
          <w:sz w:val="22"/>
        </w:rPr>
        <w:t>el trabajo sexual fue el principal medio de generación de ingreso, reportado por el 40% de las PT en el estudio</w:t>
      </w:r>
      <w:r w:rsidR="008863EF" w:rsidRPr="000D0406">
        <w:rPr>
          <w:rFonts w:ascii="Gill Sans MT" w:hAnsi="Gill Sans MT"/>
          <w:sz w:val="22"/>
        </w:rPr>
        <w:t xml:space="preserve">, </w:t>
      </w:r>
      <w:r w:rsidRPr="000D0406">
        <w:rPr>
          <w:rFonts w:ascii="Gill Sans MT" w:hAnsi="Gill Sans MT"/>
          <w:sz w:val="22"/>
        </w:rPr>
        <w:t>26%</w:t>
      </w:r>
      <w:r w:rsidR="008863EF" w:rsidRPr="000D0406">
        <w:rPr>
          <w:rFonts w:ascii="Gill Sans MT" w:hAnsi="Gill Sans MT"/>
          <w:sz w:val="22"/>
        </w:rPr>
        <w:t xml:space="preserve"> estaban </w:t>
      </w:r>
      <w:r w:rsidRPr="000D0406">
        <w:rPr>
          <w:rFonts w:ascii="Gill Sans MT" w:hAnsi="Gill Sans MT"/>
          <w:sz w:val="22"/>
        </w:rPr>
        <w:t>autoempleo</w:t>
      </w:r>
      <w:r w:rsidR="008863EF" w:rsidRPr="000D0406">
        <w:rPr>
          <w:rFonts w:ascii="Gill Sans MT" w:hAnsi="Gill Sans MT"/>
          <w:sz w:val="22"/>
        </w:rPr>
        <w:t xml:space="preserve">, </w:t>
      </w:r>
      <w:r w:rsidRPr="000D0406">
        <w:rPr>
          <w:rFonts w:ascii="Gill Sans MT" w:hAnsi="Gill Sans MT"/>
          <w:sz w:val="22"/>
        </w:rPr>
        <w:t xml:space="preserve">15% </w:t>
      </w:r>
      <w:r w:rsidR="00132600" w:rsidRPr="000D0406">
        <w:rPr>
          <w:rFonts w:ascii="Gill Sans MT" w:hAnsi="Gill Sans MT"/>
          <w:sz w:val="22"/>
        </w:rPr>
        <w:t>v</w:t>
      </w:r>
      <w:r w:rsidR="008863EF" w:rsidRPr="000D0406">
        <w:rPr>
          <w:rFonts w:ascii="Gill Sans MT" w:hAnsi="Gill Sans MT"/>
          <w:sz w:val="22"/>
        </w:rPr>
        <w:t>iv</w:t>
      </w:r>
      <w:r w:rsidR="00770F12" w:rsidRPr="000D0406">
        <w:rPr>
          <w:rFonts w:ascii="Gill Sans MT" w:hAnsi="Gill Sans MT"/>
          <w:sz w:val="22"/>
        </w:rPr>
        <w:t>e</w:t>
      </w:r>
      <w:r w:rsidR="008863EF" w:rsidRPr="000D0406">
        <w:rPr>
          <w:rFonts w:ascii="Gill Sans MT" w:hAnsi="Gill Sans MT"/>
          <w:sz w:val="22"/>
        </w:rPr>
        <w:t xml:space="preserve">n de </w:t>
      </w:r>
      <w:r w:rsidRPr="000D0406">
        <w:rPr>
          <w:rFonts w:ascii="Gill Sans MT" w:hAnsi="Gill Sans MT"/>
          <w:sz w:val="22"/>
        </w:rPr>
        <w:t>remesas de dinero de padres o parejas</w:t>
      </w:r>
      <w:r w:rsidR="008863EF" w:rsidRPr="000D0406">
        <w:rPr>
          <w:rFonts w:ascii="Gill Sans MT" w:hAnsi="Gill Sans MT"/>
          <w:sz w:val="22"/>
        </w:rPr>
        <w:t xml:space="preserve">, </w:t>
      </w:r>
      <w:r w:rsidRPr="000D0406">
        <w:rPr>
          <w:rFonts w:ascii="Gill Sans MT" w:hAnsi="Gill Sans MT"/>
          <w:sz w:val="22"/>
        </w:rPr>
        <w:t xml:space="preserve">el 14% y </w:t>
      </w:r>
      <w:r w:rsidR="008863EF" w:rsidRPr="000D0406">
        <w:rPr>
          <w:rFonts w:ascii="Gill Sans MT" w:hAnsi="Gill Sans MT"/>
          <w:sz w:val="22"/>
        </w:rPr>
        <w:t xml:space="preserve">5% se dedicaban a </w:t>
      </w:r>
      <w:r w:rsidRPr="000D0406">
        <w:rPr>
          <w:rFonts w:ascii="Gill Sans MT" w:hAnsi="Gill Sans MT"/>
          <w:sz w:val="22"/>
        </w:rPr>
        <w:t>actividades ilegales incluida la venta de drogas.</w:t>
      </w:r>
      <w:r w:rsidRPr="000D0406">
        <w:rPr>
          <w:rStyle w:val="Refdenotaalfinal"/>
          <w:rFonts w:ascii="Gill Sans MT" w:hAnsi="Gill Sans MT"/>
          <w:sz w:val="22"/>
        </w:rPr>
        <w:endnoteReference w:id="63"/>
      </w:r>
    </w:p>
    <w:p w:rsidR="001636EF" w:rsidRPr="000D0406" w:rsidRDefault="001636EF" w:rsidP="001636EF">
      <w:pPr>
        <w:spacing w:line="240" w:lineRule="auto"/>
        <w:jc w:val="left"/>
        <w:rPr>
          <w:rFonts w:ascii="Gill Sans MT" w:hAnsi="Gill Sans MT"/>
          <w:sz w:val="22"/>
        </w:rPr>
      </w:pPr>
      <w:r w:rsidRPr="000D0406">
        <w:rPr>
          <w:rFonts w:ascii="Gill Sans MT" w:hAnsi="Gill Sans MT"/>
          <w:sz w:val="22"/>
        </w:rPr>
        <w:t>E</w:t>
      </w:r>
      <w:r w:rsidR="008863EF" w:rsidRPr="000D0406">
        <w:rPr>
          <w:rFonts w:ascii="Gill Sans MT" w:hAnsi="Gill Sans MT"/>
          <w:sz w:val="22"/>
        </w:rPr>
        <w:t>n e</w:t>
      </w:r>
      <w:r w:rsidRPr="000D0406">
        <w:rPr>
          <w:rFonts w:ascii="Gill Sans MT" w:hAnsi="Gill Sans MT"/>
          <w:sz w:val="22"/>
        </w:rPr>
        <w:t xml:space="preserve">l </w:t>
      </w:r>
      <w:r w:rsidR="008863EF" w:rsidRPr="000D0406">
        <w:rPr>
          <w:rFonts w:ascii="Gill Sans MT" w:hAnsi="Gill Sans MT"/>
          <w:sz w:val="22"/>
        </w:rPr>
        <w:t>d</w:t>
      </w:r>
      <w:r w:rsidRPr="000D0406">
        <w:rPr>
          <w:rFonts w:ascii="Gill Sans MT" w:hAnsi="Gill Sans MT"/>
          <w:sz w:val="22"/>
        </w:rPr>
        <w:t xml:space="preserve">iagnóstico de necesidades de salud y servicios disponibles para PT </w:t>
      </w:r>
      <w:r w:rsidR="008863EF" w:rsidRPr="000D0406">
        <w:rPr>
          <w:rFonts w:ascii="Gill Sans MT" w:hAnsi="Gill Sans MT"/>
          <w:sz w:val="22"/>
        </w:rPr>
        <w:t xml:space="preserve">realizado en el </w:t>
      </w:r>
      <w:r w:rsidRPr="000D0406">
        <w:rPr>
          <w:rFonts w:ascii="Gill Sans MT" w:hAnsi="Gill Sans MT"/>
          <w:sz w:val="22"/>
        </w:rPr>
        <w:t xml:space="preserve">2013, reporta que el 35% declara dedicarse al trabajo sexual, 17% </w:t>
      </w:r>
      <w:r w:rsidR="008863EF" w:rsidRPr="000D0406">
        <w:rPr>
          <w:rFonts w:ascii="Gill Sans MT" w:hAnsi="Gill Sans MT"/>
          <w:sz w:val="22"/>
        </w:rPr>
        <w:t xml:space="preserve">se dedican al </w:t>
      </w:r>
      <w:r w:rsidRPr="000D0406">
        <w:rPr>
          <w:rFonts w:ascii="Gill Sans MT" w:hAnsi="Gill Sans MT"/>
          <w:sz w:val="22"/>
        </w:rPr>
        <w:t>comerci</w:t>
      </w:r>
      <w:r w:rsidR="008863EF" w:rsidRPr="000D0406">
        <w:rPr>
          <w:rFonts w:ascii="Gill Sans MT" w:hAnsi="Gill Sans MT"/>
          <w:sz w:val="22"/>
        </w:rPr>
        <w:t>o,</w:t>
      </w:r>
      <w:r w:rsidRPr="000D0406">
        <w:rPr>
          <w:rFonts w:ascii="Gill Sans MT" w:hAnsi="Gill Sans MT"/>
          <w:sz w:val="22"/>
        </w:rPr>
        <w:t xml:space="preserve"> 10% estilista y cosmetóloga y el 7% educadora en una ONG, empleada en una fábrica, activista, instructora de danza, modista, organizadora de eventos y manualidades, entre otros.</w:t>
      </w:r>
      <w:r w:rsidR="006D0213" w:rsidRPr="000D0406">
        <w:rPr>
          <w:rFonts w:ascii="Gill Sans MT" w:hAnsi="Gill Sans MT"/>
          <w:sz w:val="22"/>
          <w:vertAlign w:val="superscript"/>
        </w:rPr>
        <w:t>61</w:t>
      </w:r>
    </w:p>
    <w:p w:rsidR="004F1204" w:rsidRPr="000D0406" w:rsidRDefault="004F1204" w:rsidP="00626401">
      <w:pPr>
        <w:autoSpaceDE w:val="0"/>
        <w:autoSpaceDN w:val="0"/>
        <w:adjustRightInd w:val="0"/>
        <w:spacing w:after="0" w:line="240" w:lineRule="auto"/>
        <w:jc w:val="left"/>
        <w:rPr>
          <w:rFonts w:ascii="Gill Sans MT" w:hAnsi="Gill Sans MT"/>
          <w:sz w:val="22"/>
        </w:rPr>
      </w:pPr>
    </w:p>
    <w:p w:rsidR="004F1204" w:rsidRPr="000D0406" w:rsidRDefault="004F1204" w:rsidP="00626401">
      <w:pPr>
        <w:autoSpaceDE w:val="0"/>
        <w:autoSpaceDN w:val="0"/>
        <w:adjustRightInd w:val="0"/>
        <w:spacing w:after="0" w:line="240" w:lineRule="auto"/>
        <w:jc w:val="left"/>
        <w:rPr>
          <w:rFonts w:ascii="Gill Sans MT" w:hAnsi="Gill Sans MT"/>
          <w:sz w:val="22"/>
        </w:rPr>
      </w:pPr>
    </w:p>
    <w:p w:rsidR="004F1204" w:rsidRPr="000D0406" w:rsidRDefault="004F1204" w:rsidP="00626401">
      <w:pPr>
        <w:autoSpaceDE w:val="0"/>
        <w:autoSpaceDN w:val="0"/>
        <w:adjustRightInd w:val="0"/>
        <w:spacing w:after="0" w:line="240" w:lineRule="auto"/>
        <w:jc w:val="left"/>
        <w:rPr>
          <w:rFonts w:ascii="Gill Sans MT" w:hAnsi="Gill Sans MT"/>
          <w:sz w:val="22"/>
        </w:rPr>
      </w:pPr>
    </w:p>
    <w:p w:rsidR="004F1204" w:rsidRPr="000D0406" w:rsidRDefault="004F1204" w:rsidP="00626401">
      <w:pPr>
        <w:autoSpaceDE w:val="0"/>
        <w:autoSpaceDN w:val="0"/>
        <w:adjustRightInd w:val="0"/>
        <w:spacing w:after="0" w:line="240" w:lineRule="auto"/>
        <w:jc w:val="left"/>
        <w:rPr>
          <w:rFonts w:ascii="Gill Sans MT" w:hAnsi="Gill Sans MT"/>
          <w:sz w:val="22"/>
        </w:rPr>
      </w:pPr>
    </w:p>
    <w:p w:rsidR="00626401" w:rsidRPr="000D0406" w:rsidRDefault="001636EF" w:rsidP="00626401">
      <w:pPr>
        <w:autoSpaceDE w:val="0"/>
        <w:autoSpaceDN w:val="0"/>
        <w:adjustRightInd w:val="0"/>
        <w:spacing w:after="0" w:line="240" w:lineRule="auto"/>
        <w:jc w:val="left"/>
        <w:rPr>
          <w:rFonts w:ascii="Gill Sans MT" w:hAnsi="Gill Sans MT"/>
          <w:sz w:val="22"/>
        </w:rPr>
      </w:pPr>
      <w:r w:rsidRPr="000D0406">
        <w:rPr>
          <w:rFonts w:ascii="Gill Sans MT" w:hAnsi="Gill Sans MT"/>
          <w:sz w:val="22"/>
        </w:rPr>
        <w:lastRenderedPageBreak/>
        <w:t>En el estudio de la UES sobre d</w:t>
      </w:r>
      <w:r w:rsidR="00626401" w:rsidRPr="000D0406">
        <w:rPr>
          <w:rFonts w:ascii="Gill Sans MT" w:hAnsi="Gill Sans MT"/>
          <w:sz w:val="22"/>
        </w:rPr>
        <w:t xml:space="preserve">e </w:t>
      </w:r>
      <w:r w:rsidR="00915569" w:rsidRPr="000D0406">
        <w:rPr>
          <w:rFonts w:ascii="Gill Sans MT" w:hAnsi="Gill Sans MT"/>
          <w:sz w:val="22"/>
        </w:rPr>
        <w:t>p</w:t>
      </w:r>
      <w:r w:rsidR="00626401" w:rsidRPr="000D0406">
        <w:rPr>
          <w:rFonts w:ascii="Gill Sans MT" w:hAnsi="Gill Sans MT"/>
          <w:sz w:val="22"/>
        </w:rPr>
        <w:t xml:space="preserve">rácticas de </w:t>
      </w:r>
      <w:r w:rsidR="00915569" w:rsidRPr="000D0406">
        <w:rPr>
          <w:rFonts w:ascii="Gill Sans MT" w:hAnsi="Gill Sans MT"/>
          <w:sz w:val="22"/>
        </w:rPr>
        <w:t>f</w:t>
      </w:r>
      <w:r w:rsidR="00626401" w:rsidRPr="000D0406">
        <w:rPr>
          <w:rFonts w:ascii="Gill Sans MT" w:hAnsi="Gill Sans MT"/>
          <w:sz w:val="22"/>
        </w:rPr>
        <w:t xml:space="preserve">eminización y sus manifestaciones en la </w:t>
      </w:r>
      <w:r w:rsidR="00041133" w:rsidRPr="000D0406">
        <w:rPr>
          <w:rFonts w:ascii="Gill Sans MT" w:hAnsi="Gill Sans MT"/>
          <w:sz w:val="22"/>
        </w:rPr>
        <w:t>s</w:t>
      </w:r>
      <w:r w:rsidR="00626401" w:rsidRPr="000D0406">
        <w:rPr>
          <w:rFonts w:ascii="Gill Sans MT" w:hAnsi="Gill Sans MT"/>
          <w:sz w:val="22"/>
        </w:rPr>
        <w:t>alud en transgéneros de la zona Metropolitana de San Salvador, publicada en 2009</w:t>
      </w:r>
      <w:r w:rsidR="00E61495" w:rsidRPr="000D0406">
        <w:rPr>
          <w:rFonts w:ascii="Gill Sans MT" w:hAnsi="Gill Sans MT"/>
          <w:sz w:val="22"/>
        </w:rPr>
        <w:t xml:space="preserve">, reporta que </w:t>
      </w:r>
      <w:r w:rsidR="00626401" w:rsidRPr="000D0406">
        <w:rPr>
          <w:rFonts w:ascii="Gill Sans MT" w:hAnsi="Gill Sans MT"/>
          <w:sz w:val="22"/>
        </w:rPr>
        <w:t xml:space="preserve">un 67% de PT se dedica al trabajo sexual exclusivamente, seguido de un 14.4% que alterna el trabajo sexual con otro oficio, con menor porcentaje </w:t>
      </w:r>
      <w:r w:rsidR="00E61495" w:rsidRPr="000D0406">
        <w:rPr>
          <w:rFonts w:ascii="Gill Sans MT" w:hAnsi="Gill Sans MT"/>
          <w:sz w:val="22"/>
        </w:rPr>
        <w:t xml:space="preserve">se registra el </w:t>
      </w:r>
      <w:r w:rsidR="00626401" w:rsidRPr="000D0406">
        <w:rPr>
          <w:rFonts w:ascii="Gill Sans MT" w:hAnsi="Gill Sans MT"/>
          <w:sz w:val="22"/>
        </w:rPr>
        <w:t>trabajo informal</w:t>
      </w:r>
      <w:r w:rsidR="00E61495" w:rsidRPr="000D0406">
        <w:rPr>
          <w:rFonts w:ascii="Gill Sans MT" w:hAnsi="Gill Sans MT"/>
          <w:sz w:val="22"/>
        </w:rPr>
        <w:t xml:space="preserve"> un 5%</w:t>
      </w:r>
      <w:r w:rsidR="00626401" w:rsidRPr="000D0406">
        <w:rPr>
          <w:rFonts w:ascii="Gill Sans MT" w:hAnsi="Gill Sans MT"/>
          <w:sz w:val="22"/>
        </w:rPr>
        <w:t>, ama de casa</w:t>
      </w:r>
      <w:r w:rsidR="00E61495" w:rsidRPr="000D0406">
        <w:rPr>
          <w:rFonts w:ascii="Gill Sans MT" w:hAnsi="Gill Sans MT"/>
          <w:sz w:val="22"/>
        </w:rPr>
        <w:t xml:space="preserve"> 3%</w:t>
      </w:r>
      <w:r w:rsidR="00626401" w:rsidRPr="000D0406">
        <w:rPr>
          <w:rFonts w:ascii="Gill Sans MT" w:hAnsi="Gill Sans MT"/>
          <w:sz w:val="22"/>
        </w:rPr>
        <w:t xml:space="preserve"> y </w:t>
      </w:r>
      <w:r w:rsidR="00E61495" w:rsidRPr="000D0406">
        <w:rPr>
          <w:rFonts w:ascii="Gill Sans MT" w:hAnsi="Gill Sans MT"/>
          <w:sz w:val="22"/>
        </w:rPr>
        <w:t>tienen alguna profesión el 3%</w:t>
      </w:r>
      <w:r w:rsidR="00626401" w:rsidRPr="000D0406">
        <w:rPr>
          <w:rFonts w:ascii="Gill Sans MT" w:hAnsi="Gill Sans MT"/>
          <w:sz w:val="22"/>
        </w:rPr>
        <w:t>.</w:t>
      </w:r>
      <w:r w:rsidR="00626401" w:rsidRPr="000D0406">
        <w:rPr>
          <w:rStyle w:val="Refdenotaalfinal"/>
          <w:rFonts w:ascii="Gill Sans MT" w:hAnsi="Gill Sans MT"/>
          <w:sz w:val="22"/>
        </w:rPr>
        <w:endnoteReference w:id="64"/>
      </w:r>
    </w:p>
    <w:p w:rsidR="001636EF" w:rsidRPr="000D0406" w:rsidRDefault="001636EF" w:rsidP="001636EF">
      <w:pPr>
        <w:spacing w:line="240" w:lineRule="auto"/>
        <w:jc w:val="left"/>
        <w:rPr>
          <w:rFonts w:ascii="Gill Sans MT" w:hAnsi="Gill Sans MT"/>
          <w:sz w:val="8"/>
        </w:rPr>
      </w:pPr>
    </w:p>
    <w:p w:rsidR="001636EF" w:rsidRPr="000D0406" w:rsidRDefault="001636EF" w:rsidP="001636EF">
      <w:pPr>
        <w:spacing w:line="240" w:lineRule="auto"/>
        <w:jc w:val="left"/>
        <w:rPr>
          <w:rFonts w:ascii="Gill Sans MT" w:hAnsi="Gill Sans MT"/>
          <w:sz w:val="22"/>
        </w:rPr>
      </w:pPr>
      <w:r w:rsidRPr="000D0406">
        <w:rPr>
          <w:rFonts w:ascii="Gill Sans MT" w:hAnsi="Gill Sans MT"/>
          <w:i/>
          <w:sz w:val="22"/>
        </w:rPr>
        <w:t>Conviene señalar que la declaración de un empleo diferente al trabajo sexual no excluye la posibilidad de actividad sexual comercial concomitante más o menos regular</w:t>
      </w:r>
      <w:r w:rsidRPr="000D0406">
        <w:rPr>
          <w:rFonts w:ascii="Gill Sans MT" w:hAnsi="Gill Sans MT"/>
          <w:sz w:val="22"/>
        </w:rPr>
        <w:t>.</w:t>
      </w:r>
    </w:p>
    <w:p w:rsidR="004F45B6" w:rsidRPr="000D0406" w:rsidRDefault="00F21983" w:rsidP="004F45B6">
      <w:pPr>
        <w:spacing w:line="240" w:lineRule="auto"/>
        <w:jc w:val="left"/>
        <w:rPr>
          <w:rFonts w:ascii="Gill Sans MT" w:hAnsi="Gill Sans MT"/>
          <w:sz w:val="22"/>
          <w:vertAlign w:val="superscript"/>
        </w:rPr>
      </w:pPr>
      <w:r w:rsidRPr="000D0406">
        <w:rPr>
          <w:rFonts w:ascii="Gill Sans MT" w:hAnsi="Gill Sans MT"/>
          <w:b/>
          <w:sz w:val="22"/>
        </w:rPr>
        <w:t>Ingreso Mensual</w:t>
      </w:r>
    </w:p>
    <w:p w:rsidR="005E4456" w:rsidRPr="000D0406" w:rsidRDefault="008C4935" w:rsidP="008C4935">
      <w:pPr>
        <w:spacing w:line="240" w:lineRule="auto"/>
        <w:jc w:val="left"/>
        <w:rPr>
          <w:rFonts w:ascii="Gill Sans MT" w:hAnsi="Gill Sans MT"/>
          <w:sz w:val="22"/>
        </w:rPr>
      </w:pPr>
      <w:r w:rsidRPr="000D0406">
        <w:rPr>
          <w:rFonts w:ascii="Gill Sans MT" w:hAnsi="Gill Sans MT"/>
          <w:sz w:val="22"/>
        </w:rPr>
        <w:t>Según el Diagnóstico de necesidades de salud y servicios disponibles para PT de El Salvador publicado en 2013, las participantes declara</w:t>
      </w:r>
      <w:r w:rsidR="004F45B6" w:rsidRPr="000D0406">
        <w:rPr>
          <w:rFonts w:ascii="Gill Sans MT" w:hAnsi="Gill Sans MT"/>
          <w:sz w:val="22"/>
        </w:rPr>
        <w:t>ron</w:t>
      </w:r>
      <w:r w:rsidRPr="000D0406">
        <w:rPr>
          <w:rFonts w:ascii="Gill Sans MT" w:hAnsi="Gill Sans MT"/>
          <w:sz w:val="22"/>
        </w:rPr>
        <w:t xml:space="preserve"> un ingreso promedio de 269 dólares mensuales en un rango que va desde ($ 0.00 a $ 2,500).</w:t>
      </w:r>
      <w:r w:rsidR="005E4456" w:rsidRPr="000D0406">
        <w:rPr>
          <w:rFonts w:ascii="Gill Sans MT" w:hAnsi="Gill Sans MT"/>
          <w:sz w:val="22"/>
        </w:rPr>
        <w:t xml:space="preserve"> Para este mismo año </w:t>
      </w:r>
      <w:r w:rsidRPr="000D0406">
        <w:rPr>
          <w:rFonts w:ascii="Gill Sans MT" w:hAnsi="Gill Sans MT"/>
          <w:sz w:val="22"/>
        </w:rPr>
        <w:t>el salario mínimo equivalía a $246.51 en el sector comercio y servicio</w:t>
      </w:r>
      <w:r w:rsidR="005E4456" w:rsidRPr="000D0406">
        <w:rPr>
          <w:rFonts w:ascii="Gill Sans MT" w:hAnsi="Gill Sans MT"/>
          <w:sz w:val="22"/>
        </w:rPr>
        <w:t>.</w:t>
      </w:r>
      <w:r w:rsidR="005E4456" w:rsidRPr="000D0406">
        <w:rPr>
          <w:rStyle w:val="Refdenotaalfinal"/>
          <w:rFonts w:ascii="Gill Sans MT" w:hAnsi="Gill Sans MT"/>
          <w:sz w:val="22"/>
        </w:rPr>
        <w:t xml:space="preserve"> </w:t>
      </w:r>
      <w:r w:rsidR="005E4456" w:rsidRPr="000D0406">
        <w:rPr>
          <w:rStyle w:val="Refdenotaalfinal"/>
          <w:rFonts w:ascii="Gill Sans MT" w:hAnsi="Gill Sans MT"/>
          <w:sz w:val="22"/>
        </w:rPr>
        <w:endnoteReference w:id="65"/>
      </w:r>
    </w:p>
    <w:p w:rsidR="008C4935" w:rsidRPr="000D0406" w:rsidRDefault="008C4935" w:rsidP="008C4935">
      <w:pPr>
        <w:spacing w:line="240" w:lineRule="auto"/>
        <w:jc w:val="left"/>
        <w:rPr>
          <w:rFonts w:ascii="Gill Sans MT" w:hAnsi="Gill Sans MT"/>
          <w:sz w:val="22"/>
        </w:rPr>
      </w:pPr>
      <w:r w:rsidRPr="000D0406">
        <w:rPr>
          <w:rFonts w:ascii="Gill Sans MT" w:hAnsi="Gill Sans MT"/>
          <w:sz w:val="22"/>
          <w:szCs w:val="18"/>
        </w:rPr>
        <w:t xml:space="preserve">Para 2012, MEASURE </w:t>
      </w:r>
      <w:proofErr w:type="spellStart"/>
      <w:r w:rsidRPr="000D0406">
        <w:rPr>
          <w:rFonts w:ascii="Gill Sans MT" w:hAnsi="Gill Sans MT"/>
          <w:sz w:val="22"/>
          <w:szCs w:val="18"/>
        </w:rPr>
        <w:t>Evaluation</w:t>
      </w:r>
      <w:proofErr w:type="spellEnd"/>
      <w:r w:rsidRPr="000D0406">
        <w:rPr>
          <w:rFonts w:ascii="Gill Sans MT" w:hAnsi="Gill Sans MT"/>
          <w:sz w:val="22"/>
          <w:szCs w:val="18"/>
        </w:rPr>
        <w:t xml:space="preserve">/USAID, </w:t>
      </w:r>
      <w:r w:rsidR="004F45B6" w:rsidRPr="000D0406">
        <w:rPr>
          <w:rFonts w:ascii="Gill Sans MT" w:hAnsi="Gill Sans MT"/>
          <w:sz w:val="22"/>
          <w:szCs w:val="18"/>
        </w:rPr>
        <w:t xml:space="preserve">se reporta que </w:t>
      </w:r>
      <w:r w:rsidRPr="000D0406">
        <w:rPr>
          <w:rFonts w:ascii="Gill Sans MT" w:hAnsi="Gill Sans MT"/>
          <w:sz w:val="22"/>
          <w:szCs w:val="18"/>
        </w:rPr>
        <w:t>e</w:t>
      </w:r>
      <w:r w:rsidRPr="000D0406">
        <w:rPr>
          <w:rFonts w:ascii="Gill Sans MT" w:hAnsi="Gill Sans MT"/>
          <w:sz w:val="22"/>
        </w:rPr>
        <w:t xml:space="preserve">l 27% de los participantes (HSH y PT) reportaron no tener un ingreso mensual. El 43% de los participantes ganaba menos de $250 dólares por mes. </w:t>
      </w:r>
      <w:r w:rsidR="005E4456" w:rsidRPr="000D0406">
        <w:rPr>
          <w:rFonts w:ascii="Gill Sans MT" w:hAnsi="Gill Sans MT"/>
          <w:sz w:val="22"/>
        </w:rPr>
        <w:t>De los que estaban trabajando (HSH y PT) e</w:t>
      </w:r>
      <w:r w:rsidRPr="000D0406">
        <w:rPr>
          <w:rFonts w:ascii="Gill Sans MT" w:hAnsi="Gill Sans MT"/>
          <w:sz w:val="22"/>
        </w:rPr>
        <w:t>n promedio</w:t>
      </w:r>
      <w:r w:rsidR="005E4456" w:rsidRPr="000D0406">
        <w:rPr>
          <w:rFonts w:ascii="Gill Sans MT" w:hAnsi="Gill Sans MT"/>
          <w:sz w:val="22"/>
        </w:rPr>
        <w:t xml:space="preserve"> g</w:t>
      </w:r>
      <w:r w:rsidRPr="000D0406">
        <w:rPr>
          <w:rFonts w:ascii="Gill Sans MT" w:hAnsi="Gill Sans MT"/>
          <w:sz w:val="22"/>
        </w:rPr>
        <w:t xml:space="preserve">anaban </w:t>
      </w:r>
      <w:r w:rsidR="00177123" w:rsidRPr="000D0406">
        <w:rPr>
          <w:rFonts w:ascii="Gill Sans MT" w:hAnsi="Gill Sans MT"/>
          <w:sz w:val="22"/>
        </w:rPr>
        <w:t xml:space="preserve">entre </w:t>
      </w:r>
      <w:r w:rsidRPr="000D0406">
        <w:rPr>
          <w:rFonts w:ascii="Gill Sans MT" w:hAnsi="Gill Sans MT"/>
          <w:sz w:val="22"/>
        </w:rPr>
        <w:t>$266 y $273 dólares mensuales respectivamente.</w:t>
      </w:r>
      <w:r w:rsidR="006D0213" w:rsidRPr="000D0406">
        <w:rPr>
          <w:rFonts w:ascii="Gill Sans MT" w:hAnsi="Gill Sans MT"/>
          <w:sz w:val="22"/>
          <w:vertAlign w:val="superscript"/>
        </w:rPr>
        <w:t>59</w:t>
      </w:r>
      <w:r w:rsidRPr="000D0406">
        <w:rPr>
          <w:rFonts w:ascii="Gill Sans MT" w:hAnsi="Gill Sans MT"/>
          <w:sz w:val="22"/>
        </w:rPr>
        <w:t xml:space="preserve"> </w:t>
      </w:r>
    </w:p>
    <w:p w:rsidR="008C4935" w:rsidRPr="000D0406" w:rsidRDefault="005E4456" w:rsidP="008C4935">
      <w:pPr>
        <w:spacing w:line="240" w:lineRule="auto"/>
        <w:jc w:val="left"/>
        <w:rPr>
          <w:rFonts w:ascii="Gill Sans MT" w:hAnsi="Gill Sans MT"/>
          <w:sz w:val="22"/>
          <w:vertAlign w:val="superscript"/>
        </w:rPr>
      </w:pPr>
      <w:r w:rsidRPr="000D0406">
        <w:rPr>
          <w:rFonts w:ascii="Gill Sans MT" w:hAnsi="Gill Sans MT"/>
          <w:sz w:val="22"/>
        </w:rPr>
        <w:t xml:space="preserve">El ingreso </w:t>
      </w:r>
      <w:r w:rsidR="008C4935" w:rsidRPr="000D0406">
        <w:rPr>
          <w:rFonts w:ascii="Gill Sans MT" w:hAnsi="Gill Sans MT"/>
          <w:sz w:val="22"/>
        </w:rPr>
        <w:t>promedio reportado de $311 dólares para hombres adultos y de $279 para mujeres adultas en El Salvador (incluidas las áreas rurales y urbanas). Es también sustancialmente menor que el ingreso mensual promedio de $671 dólares estimado para personas adultas, con base en datos de la EHPM.</w:t>
      </w:r>
      <w:r w:rsidR="008C4935" w:rsidRPr="000D0406">
        <w:rPr>
          <w:rFonts w:ascii="Gill Sans MT" w:hAnsi="Gill Sans MT"/>
          <w:sz w:val="22"/>
          <w:vertAlign w:val="superscript"/>
        </w:rPr>
        <w:t>7,4</w:t>
      </w:r>
      <w:r w:rsidR="006D0213" w:rsidRPr="000D0406">
        <w:rPr>
          <w:rFonts w:ascii="Gill Sans MT" w:hAnsi="Gill Sans MT"/>
          <w:sz w:val="22"/>
          <w:vertAlign w:val="superscript"/>
        </w:rPr>
        <w:t>7</w:t>
      </w:r>
    </w:p>
    <w:p w:rsidR="00F21983" w:rsidRPr="000D0406" w:rsidRDefault="00F21983" w:rsidP="00F21983">
      <w:pPr>
        <w:spacing w:line="240" w:lineRule="auto"/>
        <w:jc w:val="left"/>
        <w:rPr>
          <w:rFonts w:ascii="Gill Sans MT" w:hAnsi="Gill Sans MT"/>
          <w:sz w:val="22"/>
        </w:rPr>
      </w:pPr>
      <w:r w:rsidRPr="000D0406">
        <w:rPr>
          <w:rFonts w:ascii="Gill Sans MT" w:hAnsi="Gill Sans MT"/>
          <w:sz w:val="22"/>
        </w:rPr>
        <w:t>La ECVC publicada en 2010, reporta que el 45.2% de PT percibe igual o menos de $180.00, el 45.2% reporta entre $181.00-$500.00, mientras que sólo un 9.3% recibe más de $500.00.</w:t>
      </w:r>
      <w:r w:rsidR="002B0D9A" w:rsidRPr="000D0406">
        <w:rPr>
          <w:rFonts w:ascii="Gill Sans MT" w:hAnsi="Gill Sans MT"/>
          <w:sz w:val="22"/>
          <w:vertAlign w:val="superscript"/>
        </w:rPr>
        <w:t>4</w:t>
      </w:r>
      <w:r w:rsidR="006D0213" w:rsidRPr="000D0406">
        <w:rPr>
          <w:rFonts w:ascii="Gill Sans MT" w:hAnsi="Gill Sans MT"/>
          <w:sz w:val="22"/>
          <w:vertAlign w:val="superscript"/>
        </w:rPr>
        <w:t>8</w:t>
      </w:r>
      <w:r w:rsidRPr="000D0406">
        <w:rPr>
          <w:rFonts w:ascii="Gill Sans MT" w:hAnsi="Gill Sans MT"/>
          <w:sz w:val="22"/>
        </w:rPr>
        <w:t xml:space="preserve"> Es importante destacar que en el 2010 el salario mínimo equivalía a $224.10 en el sector comercio y servicio.</w:t>
      </w:r>
    </w:p>
    <w:p w:rsidR="008C4935" w:rsidRPr="000D0406" w:rsidRDefault="008C4935" w:rsidP="008C4935">
      <w:pPr>
        <w:spacing w:after="240"/>
        <w:rPr>
          <w:rFonts w:ascii="Gill Sans MT" w:hAnsi="Gill Sans MT"/>
          <w:b/>
          <w:sz w:val="22"/>
        </w:rPr>
      </w:pPr>
      <w:r w:rsidRPr="000D0406">
        <w:rPr>
          <w:rFonts w:ascii="Gill Sans MT" w:hAnsi="Gill Sans MT"/>
          <w:b/>
          <w:sz w:val="22"/>
        </w:rPr>
        <w:t xml:space="preserve">Bajo acceso a créditos </w:t>
      </w:r>
    </w:p>
    <w:p w:rsidR="008C4935" w:rsidRPr="000D0406" w:rsidRDefault="008C4935" w:rsidP="008C4935">
      <w:pPr>
        <w:spacing w:after="240" w:line="240" w:lineRule="auto"/>
        <w:jc w:val="left"/>
        <w:rPr>
          <w:rFonts w:ascii="Gill Sans MT" w:hAnsi="Gill Sans MT"/>
          <w:sz w:val="22"/>
          <w:vertAlign w:val="superscript"/>
        </w:rPr>
      </w:pPr>
      <w:r w:rsidRPr="000D0406">
        <w:rPr>
          <w:rFonts w:ascii="Gill Sans MT" w:hAnsi="Gill Sans MT"/>
          <w:sz w:val="22"/>
        </w:rPr>
        <w:t>Según la Consulta Nacional sobre realidades LGBT en El Salvador (2012). El 85.4% de personas LGBT jamás han solicitado un crédito para compra de vivienda, lo que demuestra que esta población no se siente sujeta o en la capacidad económica de poder acceder a este beneficio aunado a su situación de exclusión.</w:t>
      </w:r>
      <w:r w:rsidR="00D50DD1" w:rsidRPr="000D0406">
        <w:rPr>
          <w:rFonts w:ascii="Gill Sans MT" w:hAnsi="Gill Sans MT"/>
          <w:sz w:val="22"/>
        </w:rPr>
        <w:t xml:space="preserve"> </w:t>
      </w:r>
      <w:r w:rsidRPr="000D0406">
        <w:rPr>
          <w:rFonts w:ascii="Gill Sans MT" w:hAnsi="Gill Sans MT"/>
          <w:sz w:val="22"/>
        </w:rPr>
        <w:t>Un 14.6% de personas que han solicitado crédito para compra de vivienda al 53.6% les fueron otorgados el crédito.</w:t>
      </w:r>
      <w:r w:rsidR="00A4761B" w:rsidRPr="000D0406">
        <w:rPr>
          <w:rFonts w:ascii="Gill Sans MT" w:hAnsi="Gill Sans MT"/>
          <w:sz w:val="22"/>
          <w:vertAlign w:val="superscript"/>
        </w:rPr>
        <w:t>62</w:t>
      </w:r>
    </w:p>
    <w:p w:rsidR="008C4935" w:rsidRPr="000D0406" w:rsidRDefault="008C4935" w:rsidP="008C4935">
      <w:pPr>
        <w:spacing w:after="240" w:line="240" w:lineRule="auto"/>
        <w:jc w:val="left"/>
        <w:rPr>
          <w:rFonts w:ascii="Gill Sans MT" w:hAnsi="Gill Sans MT"/>
          <w:sz w:val="18"/>
          <w:vertAlign w:val="superscript"/>
        </w:rPr>
      </w:pPr>
      <w:r w:rsidRPr="000D0406">
        <w:rPr>
          <w:rFonts w:ascii="Gill Sans MT" w:hAnsi="Gill Sans MT"/>
          <w:sz w:val="22"/>
        </w:rPr>
        <w:t xml:space="preserve">El 75% de las parejas del mismo sexo ha solicitado préstamos para compra de vivienda el 25% consiguió el crédito bajo esta modalidad y el 14% la respuesta ha sido negativa. </w:t>
      </w:r>
      <w:r w:rsidR="00D50DD1" w:rsidRPr="000D0406">
        <w:rPr>
          <w:rFonts w:ascii="Gill Sans MT" w:hAnsi="Gill Sans MT"/>
          <w:sz w:val="22"/>
        </w:rPr>
        <w:t>De las solicitudes de crédito se reporta que el 45.8% fueron tramitadas en una institución pública, el 33.3% en una privada y el 20% lo intentaron en ambas</w:t>
      </w:r>
      <w:r w:rsidRPr="000D0406">
        <w:rPr>
          <w:rFonts w:ascii="Gill Sans MT" w:hAnsi="Gill Sans MT"/>
          <w:sz w:val="22"/>
        </w:rPr>
        <w:t>.</w:t>
      </w:r>
      <w:r w:rsidR="00A4761B" w:rsidRPr="000D0406">
        <w:rPr>
          <w:rFonts w:ascii="Gill Sans MT" w:hAnsi="Gill Sans MT"/>
          <w:sz w:val="22"/>
          <w:vertAlign w:val="superscript"/>
        </w:rPr>
        <w:t>62</w:t>
      </w:r>
    </w:p>
    <w:p w:rsidR="00192F7D" w:rsidRPr="000D0406" w:rsidRDefault="00192F7D" w:rsidP="00192F7D">
      <w:pPr>
        <w:spacing w:after="240" w:line="240" w:lineRule="auto"/>
        <w:jc w:val="left"/>
        <w:rPr>
          <w:rFonts w:ascii="Gill Sans MT" w:hAnsi="Gill Sans MT"/>
          <w:vertAlign w:val="superscript"/>
        </w:rPr>
      </w:pPr>
      <w:r w:rsidRPr="000D0406">
        <w:rPr>
          <w:rFonts w:ascii="Gill Sans MT" w:hAnsi="Gill Sans MT"/>
          <w:sz w:val="22"/>
        </w:rPr>
        <w:t>Acceso a ser beneficiaria de una vivienda por el Estado. El 97.5% de la población LGBT</w:t>
      </w:r>
      <w:r w:rsidR="00D50DD1" w:rsidRPr="000D0406">
        <w:rPr>
          <w:rFonts w:ascii="Gill Sans MT" w:hAnsi="Gill Sans MT"/>
          <w:sz w:val="22"/>
        </w:rPr>
        <w:t xml:space="preserve"> </w:t>
      </w:r>
      <w:r w:rsidRPr="000D0406">
        <w:rPr>
          <w:rFonts w:ascii="Gill Sans MT" w:hAnsi="Gill Sans MT"/>
          <w:sz w:val="22"/>
        </w:rPr>
        <w:t>manifestó no ser beneficiaria de ningún programa de gobierno que les facilite el acceso a vivienda, mientras que únicamente el 2.5% manifestó haberse beneficiado de algún programa gubernamental</w:t>
      </w:r>
      <w:r w:rsidRPr="000D0406">
        <w:rPr>
          <w:rFonts w:ascii="Gill Sans MT" w:hAnsi="Gill Sans MT"/>
        </w:rPr>
        <w:t>.</w:t>
      </w:r>
      <w:r w:rsidR="00A4761B" w:rsidRPr="000D0406">
        <w:rPr>
          <w:rFonts w:ascii="Gill Sans MT" w:hAnsi="Gill Sans MT"/>
          <w:vertAlign w:val="superscript"/>
        </w:rPr>
        <w:t>62</w:t>
      </w:r>
    </w:p>
    <w:p w:rsidR="00192F7D" w:rsidRPr="000D0406" w:rsidRDefault="00192F7D" w:rsidP="00192F7D">
      <w:pPr>
        <w:spacing w:after="240" w:line="240" w:lineRule="auto"/>
        <w:jc w:val="left"/>
        <w:rPr>
          <w:rFonts w:ascii="Gill Sans MT" w:hAnsi="Gill Sans MT"/>
          <w:b/>
          <w:sz w:val="22"/>
        </w:rPr>
      </w:pPr>
      <w:r w:rsidRPr="000D0406">
        <w:rPr>
          <w:rFonts w:ascii="Gill Sans MT" w:hAnsi="Gill Sans MT"/>
          <w:b/>
          <w:sz w:val="22"/>
        </w:rPr>
        <w:t>Inseguridad alimentaria</w:t>
      </w:r>
    </w:p>
    <w:p w:rsidR="00192F7D" w:rsidRPr="000D0406" w:rsidRDefault="00192F7D" w:rsidP="00192F7D">
      <w:pPr>
        <w:spacing w:after="240" w:line="240" w:lineRule="auto"/>
        <w:jc w:val="left"/>
        <w:rPr>
          <w:rFonts w:ascii="Gill Sans MT" w:hAnsi="Gill Sans MT"/>
          <w:sz w:val="22"/>
        </w:rPr>
      </w:pPr>
      <w:r w:rsidRPr="000D0406">
        <w:rPr>
          <w:rFonts w:ascii="Gill Sans MT" w:hAnsi="Gill Sans MT"/>
          <w:sz w:val="22"/>
        </w:rPr>
        <w:t>En el 2012,</w:t>
      </w:r>
      <w:r w:rsidRPr="000D0406">
        <w:rPr>
          <w:rFonts w:ascii="Gill Sans MT" w:hAnsi="Gill Sans MT"/>
          <w:b/>
          <w:sz w:val="22"/>
        </w:rPr>
        <w:t xml:space="preserve"> </w:t>
      </w:r>
      <w:r w:rsidRPr="000D0406">
        <w:rPr>
          <w:rFonts w:ascii="Gill Sans MT" w:hAnsi="Gill Sans MT"/>
          <w:sz w:val="22"/>
          <w:szCs w:val="18"/>
        </w:rPr>
        <w:t xml:space="preserve">MEASURE </w:t>
      </w:r>
      <w:proofErr w:type="spellStart"/>
      <w:r w:rsidRPr="000D0406">
        <w:rPr>
          <w:rFonts w:ascii="Gill Sans MT" w:hAnsi="Gill Sans MT"/>
          <w:sz w:val="22"/>
          <w:szCs w:val="18"/>
        </w:rPr>
        <w:t>Evaluation</w:t>
      </w:r>
      <w:proofErr w:type="spellEnd"/>
      <w:r w:rsidRPr="000D0406">
        <w:rPr>
          <w:rFonts w:ascii="Gill Sans MT" w:hAnsi="Gill Sans MT"/>
          <w:sz w:val="22"/>
          <w:szCs w:val="18"/>
        </w:rPr>
        <w:t xml:space="preserve">/USAID encontró que el </w:t>
      </w:r>
      <w:r w:rsidRPr="000D0406">
        <w:rPr>
          <w:rFonts w:ascii="Gill Sans MT" w:hAnsi="Gill Sans MT"/>
          <w:sz w:val="22"/>
        </w:rPr>
        <w:t>47%, reportaron que les preocupaba no tener suficientes alimentos para sí mismos o para sus familias.</w:t>
      </w:r>
      <w:r w:rsidR="00A4761B" w:rsidRPr="000D0406">
        <w:rPr>
          <w:rFonts w:ascii="Gill Sans MT" w:hAnsi="Gill Sans MT"/>
          <w:sz w:val="22"/>
          <w:vertAlign w:val="superscript"/>
        </w:rPr>
        <w:t>59</w:t>
      </w:r>
    </w:p>
    <w:p w:rsidR="00372EE5" w:rsidRPr="000D0406" w:rsidRDefault="00F5382C" w:rsidP="00372EE5">
      <w:pPr>
        <w:spacing w:after="240" w:line="240" w:lineRule="auto"/>
        <w:rPr>
          <w:rFonts w:ascii="Gill Sans MT" w:hAnsi="Gill Sans MT"/>
          <w:sz w:val="22"/>
          <w:vertAlign w:val="superscript"/>
        </w:rPr>
      </w:pPr>
      <w:r w:rsidRPr="000D0406">
        <w:rPr>
          <w:rFonts w:ascii="Gill Sans MT" w:hAnsi="Gill Sans MT"/>
          <w:b/>
          <w:sz w:val="22"/>
        </w:rPr>
        <w:t xml:space="preserve">Discriminación </w:t>
      </w:r>
      <w:r w:rsidR="00276544" w:rsidRPr="000D0406">
        <w:rPr>
          <w:rFonts w:ascii="Gill Sans MT" w:hAnsi="Gill Sans MT"/>
          <w:b/>
          <w:sz w:val="22"/>
        </w:rPr>
        <w:t xml:space="preserve">en el trabajo </w:t>
      </w:r>
    </w:p>
    <w:p w:rsidR="000B6BDA" w:rsidRPr="000D0406" w:rsidRDefault="00D50DD1" w:rsidP="000B6BDA">
      <w:pPr>
        <w:spacing w:after="0" w:line="240" w:lineRule="auto"/>
        <w:jc w:val="left"/>
        <w:rPr>
          <w:rFonts w:ascii="Gill Sans MT" w:hAnsi="Gill Sans MT"/>
          <w:sz w:val="18"/>
        </w:rPr>
      </w:pPr>
      <w:r w:rsidRPr="000D0406">
        <w:rPr>
          <w:rFonts w:ascii="Gill Sans MT" w:hAnsi="Gill Sans MT"/>
          <w:sz w:val="22"/>
        </w:rPr>
        <w:t>El Índice Global de E y D por VIH en PC (2016). Reporta que el dueño de empresa no debería tener derecho a pedir la prueba de VIH en el 2011 fue de 39.8%, 2013 de 40.8% y 2016 de 38.8%. Se observa una ligera disminución, sin embargo, aún sigue siendo alto el porcentaje de personas que consideran que si deben solicitar la prueba de VIH al solicitar empleo</w:t>
      </w:r>
      <w:r w:rsidRPr="000D0406">
        <w:rPr>
          <w:rFonts w:ascii="Gill Sans MT" w:hAnsi="Gill Sans MT"/>
          <w:sz w:val="18"/>
        </w:rPr>
        <w:t>.</w:t>
      </w:r>
      <w:r w:rsidR="00A4761B" w:rsidRPr="000D0406">
        <w:rPr>
          <w:rStyle w:val="Refdenotaalfinal"/>
          <w:rFonts w:ascii="Gill Sans MT" w:hAnsi="Gill Sans MT"/>
          <w:sz w:val="22"/>
        </w:rPr>
        <w:t xml:space="preserve"> </w:t>
      </w:r>
      <w:r w:rsidR="00A4761B" w:rsidRPr="000D0406">
        <w:rPr>
          <w:rStyle w:val="Refdenotaalfinal"/>
          <w:rFonts w:ascii="Gill Sans MT" w:hAnsi="Gill Sans MT"/>
          <w:sz w:val="22"/>
        </w:rPr>
        <w:endnoteReference w:id="66"/>
      </w:r>
    </w:p>
    <w:p w:rsidR="000B6BDA" w:rsidRPr="000D0406" w:rsidRDefault="000B6BDA" w:rsidP="000B6BDA">
      <w:pPr>
        <w:spacing w:after="0" w:line="240" w:lineRule="auto"/>
        <w:jc w:val="left"/>
        <w:rPr>
          <w:rFonts w:ascii="Gill Sans MT" w:hAnsi="Gill Sans MT"/>
          <w:sz w:val="22"/>
        </w:rPr>
      </w:pPr>
    </w:p>
    <w:p w:rsidR="000B6BDA" w:rsidRPr="000D0406" w:rsidRDefault="000B6BDA" w:rsidP="00132600">
      <w:pPr>
        <w:spacing w:line="240" w:lineRule="auto"/>
        <w:jc w:val="left"/>
        <w:rPr>
          <w:rFonts w:ascii="Gill Sans MT" w:hAnsi="Gill Sans MT"/>
          <w:sz w:val="22"/>
        </w:rPr>
      </w:pPr>
      <w:r w:rsidRPr="000D0406">
        <w:rPr>
          <w:rFonts w:ascii="Gill Sans MT" w:hAnsi="Gill Sans MT"/>
          <w:sz w:val="22"/>
        </w:rPr>
        <w:lastRenderedPageBreak/>
        <w:t>En relación al Índice Global de E y D por VIH y hacia PC realizado en el 2016, reporta que el 60.2% se siente cómodo/a trabajando a la par de una persona trans/travesti y el 40.4% opina que tienen derecho de tener documentos de identidad que las identifiquen como mujeres.</w:t>
      </w:r>
      <w:r w:rsidR="00A4761B" w:rsidRPr="000D0406">
        <w:rPr>
          <w:rFonts w:ascii="Gill Sans MT" w:hAnsi="Gill Sans MT"/>
          <w:sz w:val="22"/>
          <w:vertAlign w:val="superscript"/>
        </w:rPr>
        <w:t>66</w:t>
      </w:r>
    </w:p>
    <w:p w:rsidR="00F5382C" w:rsidRPr="000D0406" w:rsidRDefault="00F5382C" w:rsidP="00F5382C">
      <w:pPr>
        <w:spacing w:after="0" w:line="240" w:lineRule="auto"/>
        <w:jc w:val="left"/>
        <w:rPr>
          <w:rFonts w:ascii="Gill Sans MT" w:hAnsi="Gill Sans MT"/>
          <w:sz w:val="22"/>
          <w:vertAlign w:val="superscript"/>
        </w:rPr>
      </w:pPr>
      <w:r w:rsidRPr="000D0406">
        <w:rPr>
          <w:rFonts w:ascii="Gill Sans MT" w:hAnsi="Gill Sans MT"/>
          <w:sz w:val="22"/>
        </w:rPr>
        <w:t>S</w:t>
      </w:r>
      <w:r w:rsidRPr="000D0406">
        <w:rPr>
          <w:rFonts w:ascii="Gill Sans MT" w:hAnsi="Gill Sans MT"/>
          <w:sz w:val="22"/>
          <w:szCs w:val="18"/>
        </w:rPr>
        <w:t>egún datos de la</w:t>
      </w:r>
      <w:r w:rsidRPr="000D0406">
        <w:rPr>
          <w:rFonts w:ascii="Gill Sans MT" w:hAnsi="Gill Sans MT"/>
          <w:sz w:val="22"/>
        </w:rPr>
        <w:t xml:space="preserve"> Consulta Nacional sobre realidades LGBTI en El Salvador (2012). El 39% manifestaron que se les ha negado el empleo por razón de su orientación sexual y/o identidad de género. En cuanto a la discriminación en el lugar de trabajo se manifiesta como violencia verbal, burlas/insultos un 79%, seguida de acoso con el 25% y han sufrido de agresión física un 19% y en menor proporción han sido víctimas de violencia sexual.</w:t>
      </w:r>
      <w:r w:rsidR="00A4761B" w:rsidRPr="000D0406">
        <w:rPr>
          <w:rFonts w:ascii="Gill Sans MT" w:hAnsi="Gill Sans MT"/>
          <w:sz w:val="22"/>
          <w:vertAlign w:val="superscript"/>
        </w:rPr>
        <w:t>62</w:t>
      </w:r>
    </w:p>
    <w:p w:rsidR="00372EE5" w:rsidRPr="000D0406" w:rsidRDefault="00372EE5" w:rsidP="00F5382C">
      <w:pPr>
        <w:spacing w:after="0" w:line="240" w:lineRule="auto"/>
        <w:jc w:val="left"/>
        <w:rPr>
          <w:rFonts w:ascii="Gill Sans MT" w:hAnsi="Gill Sans MT"/>
          <w:sz w:val="22"/>
        </w:rPr>
      </w:pPr>
    </w:p>
    <w:p w:rsidR="00372EE5" w:rsidRPr="000D0406" w:rsidRDefault="00311757" w:rsidP="00311757">
      <w:pPr>
        <w:spacing w:after="0" w:line="240" w:lineRule="auto"/>
        <w:jc w:val="left"/>
        <w:rPr>
          <w:rFonts w:ascii="Gill Sans MT" w:hAnsi="Gill Sans MT"/>
          <w:sz w:val="22"/>
          <w:vertAlign w:val="superscript"/>
        </w:rPr>
      </w:pPr>
      <w:r w:rsidRPr="000D0406">
        <w:rPr>
          <w:rFonts w:ascii="Gill Sans MT" w:hAnsi="Gill Sans MT"/>
          <w:sz w:val="22"/>
        </w:rPr>
        <w:t>Los compañeros de trabajo son las personas que más violentan a la población LGBTI con el 59.8%, el 20.7% expresó haberlo sufrido por sus jefaturas.</w:t>
      </w:r>
      <w:r w:rsidR="00A4761B" w:rsidRPr="000D0406">
        <w:rPr>
          <w:rFonts w:ascii="Gill Sans MT" w:hAnsi="Gill Sans MT"/>
          <w:sz w:val="22"/>
          <w:vertAlign w:val="superscript"/>
        </w:rPr>
        <w:t>62</w:t>
      </w:r>
    </w:p>
    <w:p w:rsidR="00311757" w:rsidRPr="000D0406" w:rsidRDefault="00311757" w:rsidP="00311757">
      <w:pPr>
        <w:autoSpaceDE w:val="0"/>
        <w:autoSpaceDN w:val="0"/>
        <w:adjustRightInd w:val="0"/>
        <w:spacing w:after="0" w:line="240" w:lineRule="auto"/>
        <w:jc w:val="left"/>
        <w:rPr>
          <w:rFonts w:ascii="Gill Sans MT" w:hAnsi="Gill Sans MT"/>
          <w:sz w:val="22"/>
          <w:lang w:val="es-NI"/>
        </w:rPr>
      </w:pPr>
    </w:p>
    <w:p w:rsidR="000B6BDA" w:rsidRPr="000D0406" w:rsidRDefault="000B6BDA" w:rsidP="000B6BDA">
      <w:pPr>
        <w:spacing w:line="240" w:lineRule="auto"/>
        <w:jc w:val="left"/>
        <w:rPr>
          <w:rFonts w:ascii="Gill Sans MT" w:hAnsi="Gill Sans MT"/>
          <w:sz w:val="22"/>
        </w:rPr>
      </w:pPr>
      <w:r w:rsidRPr="000D0406">
        <w:rPr>
          <w:rFonts w:ascii="Gill Sans MT" w:hAnsi="Gill Sans MT"/>
          <w:sz w:val="22"/>
        </w:rPr>
        <w:t xml:space="preserve">Las anteriores evidencias muestran que, si bien existen decretos para proteger a </w:t>
      </w:r>
      <w:r w:rsidR="007429B8" w:rsidRPr="000D0406">
        <w:rPr>
          <w:rFonts w:ascii="Gill Sans MT" w:hAnsi="Gill Sans MT"/>
          <w:sz w:val="22"/>
        </w:rPr>
        <w:t xml:space="preserve">las personas LBGT </w:t>
      </w:r>
      <w:r w:rsidRPr="000D0406">
        <w:rPr>
          <w:rFonts w:ascii="Gill Sans MT" w:hAnsi="Gill Sans MT"/>
          <w:sz w:val="22"/>
        </w:rPr>
        <w:t xml:space="preserve">de la discriminación en el sector público, no existen leyes para proteger los </w:t>
      </w:r>
      <w:r w:rsidR="007429B8" w:rsidRPr="000D0406">
        <w:rPr>
          <w:rFonts w:ascii="Gill Sans MT" w:hAnsi="Gill Sans MT"/>
          <w:sz w:val="22"/>
        </w:rPr>
        <w:t xml:space="preserve">mismos, </w:t>
      </w:r>
      <w:r w:rsidRPr="000D0406">
        <w:rPr>
          <w:rFonts w:ascii="Gill Sans MT" w:hAnsi="Gill Sans MT"/>
          <w:sz w:val="22"/>
        </w:rPr>
        <w:t>en el sector privado.</w:t>
      </w:r>
    </w:p>
    <w:p w:rsidR="00ED7BA9" w:rsidRPr="000D0406" w:rsidRDefault="00ED7BA9" w:rsidP="00EE3E05">
      <w:pPr>
        <w:spacing w:line="240" w:lineRule="auto"/>
        <w:rPr>
          <w:rFonts w:ascii="Gill Sans MT" w:hAnsi="Gill Sans MT"/>
          <w:b/>
          <w:sz w:val="22"/>
        </w:rPr>
      </w:pPr>
      <w:r w:rsidRPr="000D0406">
        <w:rPr>
          <w:rFonts w:ascii="Gill Sans MT" w:hAnsi="Gill Sans MT"/>
          <w:b/>
          <w:sz w:val="22"/>
        </w:rPr>
        <w:t xml:space="preserve">Discriminación </w:t>
      </w:r>
      <w:r w:rsidR="00311757" w:rsidRPr="000D0406">
        <w:rPr>
          <w:rFonts w:ascii="Gill Sans MT" w:hAnsi="Gill Sans MT"/>
          <w:b/>
          <w:sz w:val="22"/>
        </w:rPr>
        <w:t xml:space="preserve">en la educación </w:t>
      </w:r>
    </w:p>
    <w:p w:rsidR="007429B8" w:rsidRPr="000D0406" w:rsidRDefault="007429B8" w:rsidP="007429B8">
      <w:pPr>
        <w:spacing w:line="240" w:lineRule="auto"/>
        <w:jc w:val="left"/>
        <w:rPr>
          <w:rFonts w:ascii="Gill Sans MT" w:hAnsi="Gill Sans MT"/>
          <w:sz w:val="22"/>
        </w:rPr>
      </w:pPr>
      <w:r w:rsidRPr="000D0406">
        <w:rPr>
          <w:rFonts w:ascii="Gill Sans MT" w:hAnsi="Gill Sans MT"/>
          <w:sz w:val="22"/>
        </w:rPr>
        <w:t>En el informe sobre la situación de los DH de las PT en El Salvador (2015), se advierte también que el 48% de PT asegura que sufrió discriminación, exclusión, violencia, acoso u hostigamiento por motivos de identidad de género por parte de docentes y otro personal dentro de la escuela o instituto.</w:t>
      </w:r>
      <w:r w:rsidRPr="000D0406">
        <w:rPr>
          <w:rFonts w:ascii="Gill Sans MT" w:hAnsi="Gill Sans MT"/>
          <w:sz w:val="22"/>
          <w:vertAlign w:val="superscript"/>
        </w:rPr>
        <w:t>54</w:t>
      </w:r>
    </w:p>
    <w:p w:rsidR="007429B8" w:rsidRPr="000D0406" w:rsidRDefault="007429B8" w:rsidP="007429B8">
      <w:pPr>
        <w:spacing w:after="240" w:line="240" w:lineRule="auto"/>
        <w:jc w:val="left"/>
        <w:rPr>
          <w:rFonts w:ascii="Gill Sans MT" w:hAnsi="Gill Sans MT"/>
          <w:sz w:val="22"/>
        </w:rPr>
      </w:pPr>
      <w:r w:rsidRPr="000D0406">
        <w:rPr>
          <w:rFonts w:ascii="Gill Sans MT" w:hAnsi="Gill Sans MT"/>
          <w:sz w:val="22"/>
        </w:rPr>
        <w:t>El 60% de las PT informaron haber experimentado violencia en entornos educativos, 53% informaron episodios de violencia emocional en contextos educativos.</w:t>
      </w:r>
      <w:r w:rsidRPr="000D0406">
        <w:rPr>
          <w:rFonts w:ascii="Gill Sans MT" w:hAnsi="Gill Sans MT"/>
          <w:sz w:val="22"/>
          <w:vertAlign w:val="superscript"/>
        </w:rPr>
        <w:t>54</w:t>
      </w:r>
      <w:r w:rsidRPr="000D0406">
        <w:rPr>
          <w:rFonts w:ascii="Gill Sans MT" w:hAnsi="Gill Sans MT"/>
          <w:sz w:val="22"/>
        </w:rPr>
        <w:t xml:space="preserve"> </w:t>
      </w:r>
    </w:p>
    <w:p w:rsidR="00372EE5" w:rsidRPr="000D0406" w:rsidRDefault="00372EE5" w:rsidP="00324D02">
      <w:pPr>
        <w:autoSpaceDE w:val="0"/>
        <w:autoSpaceDN w:val="0"/>
        <w:adjustRightInd w:val="0"/>
        <w:spacing w:after="0" w:line="240" w:lineRule="auto"/>
        <w:jc w:val="left"/>
        <w:rPr>
          <w:rFonts w:ascii="Gill Sans MT" w:hAnsi="Gill Sans MT"/>
          <w:sz w:val="22"/>
        </w:rPr>
      </w:pPr>
      <w:r w:rsidRPr="000D0406">
        <w:rPr>
          <w:rFonts w:ascii="Gill Sans MT" w:hAnsi="Gill Sans MT"/>
          <w:sz w:val="22"/>
        </w:rPr>
        <w:t>S</w:t>
      </w:r>
      <w:r w:rsidRPr="000D0406">
        <w:rPr>
          <w:rFonts w:ascii="Gill Sans MT" w:hAnsi="Gill Sans MT"/>
          <w:sz w:val="22"/>
          <w:szCs w:val="18"/>
        </w:rPr>
        <w:t>egún datos de la</w:t>
      </w:r>
      <w:r w:rsidRPr="000D0406">
        <w:rPr>
          <w:rFonts w:ascii="Gill Sans MT" w:hAnsi="Gill Sans MT"/>
          <w:sz w:val="22"/>
        </w:rPr>
        <w:t xml:space="preserve"> Consulta Nacional sobre realidades LGBT en El Salvador (2012). En los centros de estudio el 45.6% de entrevistados manifestó sufrir acoso/discriminación. </w:t>
      </w:r>
      <w:r w:rsidR="007429B8" w:rsidRPr="000D0406">
        <w:rPr>
          <w:rFonts w:ascii="Gill Sans MT" w:hAnsi="Gill Sans MT"/>
          <w:sz w:val="22"/>
        </w:rPr>
        <w:t>En relación a quien ejerce actos de discriminación se reporta que el 70% los alumnos y compañeros de clase, el 30% por los docentes. Se visibiliza la permisibilidad a la que se hacía referencia anteriormente y la naturalización del abuso y discriminación a las personas LGBT en los centros de estudio</w:t>
      </w:r>
      <w:r w:rsidR="00324D02" w:rsidRPr="000D0406">
        <w:rPr>
          <w:rFonts w:ascii="Gill Sans MT" w:hAnsi="Gill Sans MT"/>
          <w:sz w:val="22"/>
        </w:rPr>
        <w:t>.</w:t>
      </w:r>
      <w:r w:rsidR="00A4761B" w:rsidRPr="000D0406">
        <w:rPr>
          <w:rFonts w:ascii="Gill Sans MT" w:hAnsi="Gill Sans MT"/>
          <w:sz w:val="22"/>
          <w:vertAlign w:val="superscript"/>
        </w:rPr>
        <w:t>62</w:t>
      </w:r>
    </w:p>
    <w:p w:rsidR="00324D02" w:rsidRPr="000D0406" w:rsidRDefault="00324D02" w:rsidP="00324D02">
      <w:pPr>
        <w:autoSpaceDE w:val="0"/>
        <w:autoSpaceDN w:val="0"/>
        <w:adjustRightInd w:val="0"/>
        <w:spacing w:after="0" w:line="240" w:lineRule="auto"/>
        <w:jc w:val="left"/>
        <w:rPr>
          <w:rFonts w:ascii="Gill Sans MT" w:hAnsi="Gill Sans MT"/>
          <w:sz w:val="22"/>
        </w:rPr>
      </w:pPr>
    </w:p>
    <w:p w:rsidR="00ED7BA9" w:rsidRPr="000D0406" w:rsidRDefault="007429B8" w:rsidP="00EE3E05">
      <w:pPr>
        <w:spacing w:line="240" w:lineRule="auto"/>
        <w:jc w:val="left"/>
        <w:rPr>
          <w:rFonts w:ascii="Gill Sans MT" w:hAnsi="Gill Sans MT"/>
          <w:sz w:val="22"/>
          <w:vertAlign w:val="superscript"/>
        </w:rPr>
      </w:pPr>
      <w:r w:rsidRPr="000D0406">
        <w:rPr>
          <w:rFonts w:ascii="Gill Sans MT" w:hAnsi="Gill Sans MT"/>
          <w:sz w:val="22"/>
        </w:rPr>
        <w:t>Aparentemente, el proceso de transición de género que efectúan con sus cambios físicos y estéticos, mínimos o notables, les genera hostigamiento y exclusión, lo que finalmente contribuye a que ellas tomen la decisión de abandonar su educación</w:t>
      </w:r>
      <w:r w:rsidR="00ED7BA9" w:rsidRPr="000D0406">
        <w:rPr>
          <w:rFonts w:ascii="Gill Sans MT" w:hAnsi="Gill Sans MT"/>
          <w:sz w:val="22"/>
        </w:rPr>
        <w:t>.</w:t>
      </w:r>
      <w:r w:rsidR="00A4761B" w:rsidRPr="000D0406">
        <w:rPr>
          <w:rFonts w:ascii="Gill Sans MT" w:hAnsi="Gill Sans MT"/>
          <w:sz w:val="22"/>
          <w:vertAlign w:val="superscript"/>
        </w:rPr>
        <w:t>54</w:t>
      </w:r>
    </w:p>
    <w:p w:rsidR="00786AB7" w:rsidRPr="000D0406" w:rsidRDefault="00786AB7" w:rsidP="00EE3E05">
      <w:pPr>
        <w:spacing w:line="240" w:lineRule="auto"/>
        <w:rPr>
          <w:rFonts w:ascii="Gill Sans MT" w:hAnsi="Gill Sans MT"/>
          <w:b/>
          <w:sz w:val="22"/>
          <w:szCs w:val="22"/>
        </w:rPr>
      </w:pPr>
      <w:r w:rsidRPr="000D0406">
        <w:rPr>
          <w:rFonts w:ascii="Gill Sans MT" w:hAnsi="Gill Sans MT"/>
          <w:b/>
          <w:sz w:val="22"/>
          <w:szCs w:val="22"/>
        </w:rPr>
        <w:t>CONDICIONES DE SERVICIOS DE SALUD</w:t>
      </w:r>
    </w:p>
    <w:p w:rsidR="00AA7CA6" w:rsidRPr="000D0406" w:rsidRDefault="00AA7CA6" w:rsidP="00AA7CA6">
      <w:pPr>
        <w:spacing w:line="240" w:lineRule="auto"/>
        <w:jc w:val="left"/>
        <w:rPr>
          <w:rFonts w:ascii="Gill Sans MT" w:hAnsi="Gill Sans MT"/>
          <w:sz w:val="22"/>
        </w:rPr>
      </w:pPr>
      <w:r w:rsidRPr="000D0406">
        <w:rPr>
          <w:rFonts w:ascii="Gill Sans MT" w:hAnsi="Gill Sans MT"/>
          <w:sz w:val="22"/>
        </w:rPr>
        <w:t xml:space="preserve">Se encontraron </w:t>
      </w:r>
      <w:r w:rsidR="00F609B1" w:rsidRPr="000D0406">
        <w:rPr>
          <w:rFonts w:ascii="Gill Sans MT" w:hAnsi="Gill Sans MT"/>
          <w:sz w:val="22"/>
        </w:rPr>
        <w:t>6</w:t>
      </w:r>
      <w:r w:rsidRPr="000D0406">
        <w:rPr>
          <w:rFonts w:ascii="Gill Sans MT" w:hAnsi="Gill Sans MT"/>
          <w:sz w:val="22"/>
        </w:rPr>
        <w:t xml:space="preserve"> (</w:t>
      </w:r>
      <w:r w:rsidR="00F609B1" w:rsidRPr="000D0406">
        <w:rPr>
          <w:rFonts w:ascii="Gill Sans MT" w:hAnsi="Gill Sans MT"/>
          <w:sz w:val="22"/>
        </w:rPr>
        <w:t>50</w:t>
      </w:r>
      <w:r w:rsidRPr="000D0406">
        <w:rPr>
          <w:rFonts w:ascii="Gill Sans MT" w:hAnsi="Gill Sans MT"/>
          <w:sz w:val="22"/>
        </w:rPr>
        <w:t xml:space="preserve">%) </w:t>
      </w:r>
      <w:r w:rsidR="00F609B1" w:rsidRPr="000D0406">
        <w:rPr>
          <w:rFonts w:ascii="Gill Sans MT" w:hAnsi="Gill Sans MT"/>
          <w:sz w:val="22"/>
        </w:rPr>
        <w:t xml:space="preserve">fueron </w:t>
      </w:r>
      <w:r w:rsidRPr="000D0406">
        <w:rPr>
          <w:rFonts w:ascii="Gill Sans MT" w:hAnsi="Gill Sans MT"/>
          <w:sz w:val="22"/>
        </w:rPr>
        <w:t xml:space="preserve">evidencias favorables y </w:t>
      </w:r>
      <w:r w:rsidR="00F609B1" w:rsidRPr="000D0406">
        <w:rPr>
          <w:rFonts w:ascii="Gill Sans MT" w:hAnsi="Gill Sans MT"/>
          <w:sz w:val="22"/>
        </w:rPr>
        <w:t>6</w:t>
      </w:r>
      <w:r w:rsidRPr="000D0406">
        <w:rPr>
          <w:rFonts w:ascii="Gill Sans MT" w:hAnsi="Gill Sans MT"/>
          <w:sz w:val="22"/>
        </w:rPr>
        <w:t xml:space="preserve"> (</w:t>
      </w:r>
      <w:r w:rsidR="00F609B1" w:rsidRPr="000D0406">
        <w:rPr>
          <w:rFonts w:ascii="Gill Sans MT" w:hAnsi="Gill Sans MT"/>
          <w:sz w:val="22"/>
        </w:rPr>
        <w:t>50</w:t>
      </w:r>
      <w:r w:rsidRPr="000D0406">
        <w:rPr>
          <w:rFonts w:ascii="Gill Sans MT" w:hAnsi="Gill Sans MT"/>
          <w:sz w:val="22"/>
        </w:rPr>
        <w:t>%) fueron evidencias limitantes.</w:t>
      </w:r>
    </w:p>
    <w:p w:rsidR="00786AB7" w:rsidRPr="000D0406" w:rsidRDefault="00786AB7" w:rsidP="00EE3E05">
      <w:pPr>
        <w:spacing w:line="240" w:lineRule="auto"/>
        <w:rPr>
          <w:rFonts w:ascii="Gill Sans MT" w:hAnsi="Gill Sans MT"/>
          <w:b/>
          <w:sz w:val="22"/>
          <w:szCs w:val="22"/>
        </w:rPr>
      </w:pPr>
      <w:r w:rsidRPr="000D0406">
        <w:rPr>
          <w:rFonts w:ascii="Gill Sans MT" w:hAnsi="Gill Sans MT"/>
          <w:b/>
          <w:sz w:val="22"/>
          <w:szCs w:val="22"/>
        </w:rPr>
        <w:t>Acceso a los servicios de salud</w:t>
      </w:r>
    </w:p>
    <w:p w:rsidR="003958AE" w:rsidRPr="000D0406" w:rsidRDefault="00921F69" w:rsidP="00EE3E05">
      <w:pPr>
        <w:spacing w:line="240" w:lineRule="auto"/>
        <w:jc w:val="left"/>
        <w:rPr>
          <w:rFonts w:ascii="Gill Sans MT" w:hAnsi="Gill Sans MT"/>
          <w:sz w:val="22"/>
        </w:rPr>
      </w:pPr>
      <w:r w:rsidRPr="000D0406">
        <w:rPr>
          <w:rFonts w:ascii="Gill Sans MT" w:hAnsi="Gill Sans MT"/>
          <w:sz w:val="22"/>
        </w:rPr>
        <w:t xml:space="preserve">Según el Diagnóstico de necesidades de salud y servicios disponibles para </w:t>
      </w:r>
      <w:r w:rsidR="00A20C16" w:rsidRPr="000D0406">
        <w:rPr>
          <w:rFonts w:ascii="Gill Sans MT" w:hAnsi="Gill Sans MT"/>
          <w:sz w:val="22"/>
        </w:rPr>
        <w:t>P</w:t>
      </w:r>
      <w:r w:rsidRPr="000D0406">
        <w:rPr>
          <w:rFonts w:ascii="Gill Sans MT" w:hAnsi="Gill Sans MT"/>
          <w:sz w:val="22"/>
        </w:rPr>
        <w:t>T de El Salvador publicado en 2013</w:t>
      </w:r>
      <w:r w:rsidR="008E2654" w:rsidRPr="000D0406">
        <w:rPr>
          <w:rFonts w:ascii="Gill Sans MT" w:hAnsi="Gill Sans MT"/>
          <w:sz w:val="22"/>
        </w:rPr>
        <w:t xml:space="preserve">, un </w:t>
      </w:r>
      <w:r w:rsidRPr="000D0406">
        <w:rPr>
          <w:rFonts w:ascii="Gill Sans MT" w:hAnsi="Gill Sans MT"/>
          <w:sz w:val="22"/>
        </w:rPr>
        <w:t xml:space="preserve">88% declara haber solicitado y accedido a los servicios de salud durante los últimos 12 meses. </w:t>
      </w:r>
    </w:p>
    <w:p w:rsidR="00921F69" w:rsidRPr="000D0406" w:rsidRDefault="00921F69" w:rsidP="00EE3E05">
      <w:pPr>
        <w:spacing w:line="240" w:lineRule="auto"/>
        <w:jc w:val="left"/>
        <w:rPr>
          <w:rFonts w:ascii="Gill Sans MT" w:hAnsi="Gill Sans MT"/>
          <w:sz w:val="22"/>
        </w:rPr>
      </w:pPr>
      <w:r w:rsidRPr="000D0406">
        <w:rPr>
          <w:rFonts w:ascii="Gill Sans MT" w:hAnsi="Gill Sans MT"/>
          <w:sz w:val="22"/>
        </w:rPr>
        <w:t xml:space="preserve">Entre las razones de </w:t>
      </w:r>
      <w:r w:rsidR="003958AE" w:rsidRPr="000D0406">
        <w:rPr>
          <w:rFonts w:ascii="Gill Sans MT" w:hAnsi="Gill Sans MT"/>
          <w:sz w:val="22"/>
        </w:rPr>
        <w:t xml:space="preserve">búsqueda de </w:t>
      </w:r>
      <w:r w:rsidR="008E2654" w:rsidRPr="000D0406">
        <w:rPr>
          <w:rFonts w:ascii="Gill Sans MT" w:hAnsi="Gill Sans MT"/>
          <w:sz w:val="22"/>
        </w:rPr>
        <w:t xml:space="preserve">información sobre </w:t>
      </w:r>
      <w:r w:rsidRPr="000D0406">
        <w:rPr>
          <w:rFonts w:ascii="Gill Sans MT" w:hAnsi="Gill Sans MT"/>
          <w:sz w:val="22"/>
        </w:rPr>
        <w:t>VIH y otras ITS</w:t>
      </w:r>
      <w:r w:rsidR="003958AE" w:rsidRPr="000D0406">
        <w:rPr>
          <w:rFonts w:ascii="Gill Sans MT" w:hAnsi="Gill Sans MT"/>
          <w:sz w:val="22"/>
        </w:rPr>
        <w:t xml:space="preserve"> fue: </w:t>
      </w:r>
      <w:r w:rsidRPr="000D0406">
        <w:rPr>
          <w:rFonts w:ascii="Gill Sans MT" w:hAnsi="Gill Sans MT"/>
          <w:sz w:val="22"/>
        </w:rPr>
        <w:t>prueba de VIH</w:t>
      </w:r>
      <w:r w:rsidR="003958AE" w:rsidRPr="000D0406">
        <w:rPr>
          <w:rFonts w:ascii="Gill Sans MT" w:hAnsi="Gill Sans MT"/>
          <w:sz w:val="22"/>
        </w:rPr>
        <w:t xml:space="preserve">, </w:t>
      </w:r>
      <w:r w:rsidRPr="000D0406">
        <w:rPr>
          <w:rFonts w:ascii="Gill Sans MT" w:hAnsi="Gill Sans MT"/>
          <w:sz w:val="22"/>
        </w:rPr>
        <w:t>seguimiento de la infección</w:t>
      </w:r>
      <w:r w:rsidR="003958AE" w:rsidRPr="000D0406">
        <w:rPr>
          <w:rFonts w:ascii="Gill Sans MT" w:hAnsi="Gill Sans MT"/>
          <w:sz w:val="22"/>
        </w:rPr>
        <w:t xml:space="preserve">, </w:t>
      </w:r>
      <w:r w:rsidR="003E74B5" w:rsidRPr="000D0406">
        <w:rPr>
          <w:rFonts w:ascii="Gill Sans MT" w:hAnsi="Gill Sans MT"/>
          <w:sz w:val="22"/>
        </w:rPr>
        <w:t>retiro de</w:t>
      </w:r>
      <w:r w:rsidRPr="000D0406">
        <w:rPr>
          <w:rFonts w:ascii="Gill Sans MT" w:hAnsi="Gill Sans MT"/>
          <w:sz w:val="22"/>
        </w:rPr>
        <w:t xml:space="preserve"> condones</w:t>
      </w:r>
      <w:r w:rsidR="003E74B5" w:rsidRPr="000D0406">
        <w:rPr>
          <w:rFonts w:ascii="Gill Sans MT" w:hAnsi="Gill Sans MT"/>
          <w:sz w:val="22"/>
        </w:rPr>
        <w:t xml:space="preserve"> y entre otros menores d</w:t>
      </w:r>
      <w:r w:rsidRPr="000D0406">
        <w:rPr>
          <w:rFonts w:ascii="Gill Sans MT" w:hAnsi="Gill Sans MT"/>
          <w:sz w:val="22"/>
        </w:rPr>
        <w:t>olores de cabeza</w:t>
      </w:r>
      <w:r w:rsidR="003E74B5" w:rsidRPr="000D0406">
        <w:rPr>
          <w:rFonts w:ascii="Gill Sans MT" w:hAnsi="Gill Sans MT"/>
          <w:sz w:val="22"/>
        </w:rPr>
        <w:t xml:space="preserve">, </w:t>
      </w:r>
      <w:r w:rsidRPr="000D0406">
        <w:rPr>
          <w:rFonts w:ascii="Gill Sans MT" w:hAnsi="Gill Sans MT"/>
          <w:sz w:val="22"/>
        </w:rPr>
        <w:t>garganta,</w:t>
      </w:r>
      <w:r w:rsidR="00C82F50" w:rsidRPr="000D0406">
        <w:rPr>
          <w:rFonts w:ascii="Gill Sans MT" w:hAnsi="Gill Sans MT"/>
          <w:sz w:val="22"/>
        </w:rPr>
        <w:t xml:space="preserve"> digestiv</w:t>
      </w:r>
      <w:r w:rsidR="003E74B5" w:rsidRPr="000D0406">
        <w:rPr>
          <w:rFonts w:ascii="Gill Sans MT" w:hAnsi="Gill Sans MT"/>
          <w:sz w:val="22"/>
        </w:rPr>
        <w:t>o y</w:t>
      </w:r>
      <w:r w:rsidR="00C82F50" w:rsidRPr="000D0406">
        <w:rPr>
          <w:rFonts w:ascii="Gill Sans MT" w:hAnsi="Gill Sans MT"/>
          <w:sz w:val="22"/>
        </w:rPr>
        <w:t xml:space="preserve"> fiebre.</w:t>
      </w:r>
      <w:r w:rsidR="00A4761B" w:rsidRPr="000D0406">
        <w:rPr>
          <w:rFonts w:ascii="Gill Sans MT" w:hAnsi="Gill Sans MT"/>
          <w:sz w:val="22"/>
          <w:vertAlign w:val="superscript"/>
        </w:rPr>
        <w:t>61</w:t>
      </w:r>
    </w:p>
    <w:p w:rsidR="003E74B5" w:rsidRPr="000D0406" w:rsidRDefault="003E74B5" w:rsidP="003E74B5">
      <w:pPr>
        <w:spacing w:line="240" w:lineRule="auto"/>
        <w:jc w:val="left"/>
        <w:rPr>
          <w:rFonts w:ascii="Gill Sans MT" w:hAnsi="Gill Sans MT"/>
          <w:sz w:val="22"/>
        </w:rPr>
      </w:pPr>
      <w:r w:rsidRPr="000D0406">
        <w:rPr>
          <w:rFonts w:ascii="Gill Sans MT" w:hAnsi="Gill Sans MT"/>
          <w:sz w:val="22"/>
        </w:rPr>
        <w:t>El informe Nacional sobre el Estado de Situación del VIH (201</w:t>
      </w:r>
      <w:r w:rsidR="00A4761B" w:rsidRPr="000D0406">
        <w:rPr>
          <w:rFonts w:ascii="Gill Sans MT" w:hAnsi="Gill Sans MT"/>
          <w:sz w:val="22"/>
        </w:rPr>
        <w:t>3</w:t>
      </w:r>
      <w:r w:rsidRPr="000D0406">
        <w:rPr>
          <w:rFonts w:ascii="Gill Sans MT" w:hAnsi="Gill Sans MT"/>
          <w:sz w:val="22"/>
        </w:rPr>
        <w:t>)</w:t>
      </w:r>
      <w:r w:rsidR="003958AE" w:rsidRPr="000D0406">
        <w:rPr>
          <w:rFonts w:ascii="Gill Sans MT" w:hAnsi="Gill Sans MT"/>
          <w:sz w:val="22"/>
        </w:rPr>
        <w:t xml:space="preserve">, </w:t>
      </w:r>
      <w:r w:rsidRPr="000D0406">
        <w:rPr>
          <w:rFonts w:ascii="Gill Sans MT" w:hAnsi="Gill Sans MT"/>
          <w:sz w:val="22"/>
        </w:rPr>
        <w:t>reportan que existen catorce clínicas VICITS, en once de los catorce departamentos de El Salvador, como parte de la estr</w:t>
      </w:r>
      <w:r w:rsidR="00C31A0A" w:rsidRPr="000D0406">
        <w:rPr>
          <w:rFonts w:ascii="Gill Sans MT" w:hAnsi="Gill Sans MT"/>
          <w:sz w:val="22"/>
        </w:rPr>
        <w:t>ategia es específica para HSH</w:t>
      </w:r>
      <w:r w:rsidR="00132600" w:rsidRPr="000D0406">
        <w:rPr>
          <w:rFonts w:ascii="Gill Sans MT" w:hAnsi="Gill Sans MT"/>
          <w:sz w:val="22"/>
        </w:rPr>
        <w:t xml:space="preserve"> y </w:t>
      </w:r>
      <w:r w:rsidR="00C31A0A" w:rsidRPr="000D0406">
        <w:rPr>
          <w:rFonts w:ascii="Gill Sans MT" w:hAnsi="Gill Sans MT"/>
          <w:sz w:val="22"/>
        </w:rPr>
        <w:t>PT</w:t>
      </w:r>
      <w:r w:rsidRPr="000D0406">
        <w:rPr>
          <w:rFonts w:ascii="Gill Sans MT" w:hAnsi="Gill Sans MT"/>
          <w:sz w:val="22"/>
        </w:rPr>
        <w:t xml:space="preserve"> cuentan con servicios de prevención, diagnóstico, atención y tratamiento de ITS, además de la consejería para cambio de comportamiento para poblaciones en riesgo.</w:t>
      </w:r>
      <w:r w:rsidR="00D252C5" w:rsidRPr="000D0406">
        <w:rPr>
          <w:rStyle w:val="Refdenotaalfinal"/>
          <w:rFonts w:ascii="Gill Sans MT" w:hAnsi="Gill Sans MT"/>
          <w:sz w:val="22"/>
        </w:rPr>
        <w:endnoteReference w:id="67"/>
      </w:r>
    </w:p>
    <w:p w:rsidR="00E56500" w:rsidRPr="000D0406" w:rsidRDefault="00E56500" w:rsidP="00E56500">
      <w:pPr>
        <w:spacing w:line="240" w:lineRule="auto"/>
        <w:rPr>
          <w:rFonts w:ascii="Gill Sans MT" w:hAnsi="Gill Sans MT"/>
          <w:sz w:val="22"/>
          <w:szCs w:val="22"/>
          <w:lang w:val="es-ES_tradnl"/>
        </w:rPr>
      </w:pPr>
      <w:r w:rsidRPr="000D0406">
        <w:rPr>
          <w:rFonts w:ascii="Gill Sans MT" w:hAnsi="Gill Sans MT"/>
          <w:sz w:val="22"/>
          <w:szCs w:val="22"/>
        </w:rPr>
        <w:t>U</w:t>
      </w:r>
      <w:r w:rsidRPr="000D0406">
        <w:rPr>
          <w:rFonts w:ascii="Gill Sans MT" w:hAnsi="Gill Sans MT"/>
          <w:sz w:val="22"/>
          <w:szCs w:val="22"/>
          <w:lang w:val="es-ES_tradnl"/>
        </w:rPr>
        <w:t>n 46.6% de San Salvador y 57.8% de San Miguel conocen la atención de las clínicas VICITS.</w:t>
      </w:r>
      <w:r w:rsidRPr="000D0406">
        <w:rPr>
          <w:rFonts w:ascii="Gill Sans MT" w:hAnsi="Gill Sans MT"/>
          <w:sz w:val="22"/>
          <w:szCs w:val="22"/>
          <w:vertAlign w:val="superscript"/>
          <w:lang w:val="es-ES_tradnl"/>
        </w:rPr>
        <w:t>61</w:t>
      </w:r>
      <w:r w:rsidRPr="000D0406">
        <w:rPr>
          <w:rFonts w:ascii="Gill Sans MT" w:hAnsi="Gill Sans MT"/>
          <w:sz w:val="22"/>
          <w:szCs w:val="22"/>
          <w:lang w:val="es-ES_tradnl"/>
        </w:rPr>
        <w:t xml:space="preserve"> </w:t>
      </w:r>
    </w:p>
    <w:p w:rsidR="009D7792" w:rsidRPr="000D0406" w:rsidRDefault="009D7792" w:rsidP="009D7792">
      <w:pPr>
        <w:spacing w:line="240" w:lineRule="auto"/>
        <w:rPr>
          <w:rFonts w:ascii="Gill Sans MT" w:hAnsi="Gill Sans MT"/>
          <w:b/>
          <w:sz w:val="20"/>
          <w:lang w:val="es-ES_tradnl"/>
        </w:rPr>
      </w:pPr>
      <w:r w:rsidRPr="000D0406">
        <w:rPr>
          <w:rFonts w:ascii="Gill Sans MT" w:eastAsia="Times New Roman" w:hAnsi="Gill Sans MT"/>
          <w:b/>
          <w:iCs/>
          <w:sz w:val="22"/>
          <w:lang w:val="es-ES_tradnl"/>
        </w:rPr>
        <w:t xml:space="preserve">Acceso a condones </w:t>
      </w:r>
    </w:p>
    <w:p w:rsidR="003958AE" w:rsidRPr="000D0406" w:rsidRDefault="009D7792" w:rsidP="009D7792">
      <w:pPr>
        <w:spacing w:line="240" w:lineRule="auto"/>
        <w:jc w:val="left"/>
        <w:rPr>
          <w:rFonts w:ascii="Gill Sans MT" w:hAnsi="Gill Sans MT"/>
          <w:sz w:val="22"/>
          <w:szCs w:val="22"/>
        </w:rPr>
      </w:pPr>
      <w:r w:rsidRPr="000D0406">
        <w:rPr>
          <w:rFonts w:ascii="Gill Sans MT" w:hAnsi="Gill Sans MT"/>
          <w:sz w:val="22"/>
          <w:szCs w:val="22"/>
        </w:rPr>
        <w:t xml:space="preserve">La ECVC publicada en 2010, la mayoría de </w:t>
      </w:r>
      <w:r w:rsidR="00A25443" w:rsidRPr="000D0406">
        <w:rPr>
          <w:rFonts w:ascii="Gill Sans MT" w:hAnsi="Gill Sans MT"/>
          <w:sz w:val="22"/>
          <w:szCs w:val="22"/>
        </w:rPr>
        <w:t xml:space="preserve">las </w:t>
      </w:r>
      <w:r w:rsidRPr="000D0406">
        <w:rPr>
          <w:rFonts w:ascii="Gill Sans MT" w:hAnsi="Gill Sans MT"/>
          <w:sz w:val="22"/>
          <w:szCs w:val="22"/>
        </w:rPr>
        <w:t>PT</w:t>
      </w:r>
      <w:r w:rsidR="00C67F09" w:rsidRPr="000D0406">
        <w:rPr>
          <w:rFonts w:ascii="Gill Sans MT" w:hAnsi="Gill Sans MT"/>
          <w:sz w:val="22"/>
          <w:szCs w:val="22"/>
        </w:rPr>
        <w:t xml:space="preserve"> report</w:t>
      </w:r>
      <w:r w:rsidR="00A25443" w:rsidRPr="000D0406">
        <w:rPr>
          <w:rFonts w:ascii="Gill Sans MT" w:hAnsi="Gill Sans MT"/>
          <w:sz w:val="22"/>
          <w:szCs w:val="22"/>
        </w:rPr>
        <w:t>aron</w:t>
      </w:r>
      <w:r w:rsidR="00C67F09" w:rsidRPr="000D0406">
        <w:rPr>
          <w:rFonts w:ascii="Gill Sans MT" w:hAnsi="Gill Sans MT"/>
          <w:sz w:val="22"/>
          <w:szCs w:val="22"/>
        </w:rPr>
        <w:t xml:space="preserve"> que</w:t>
      </w:r>
      <w:r w:rsidRPr="000D0406">
        <w:rPr>
          <w:rFonts w:ascii="Gill Sans MT" w:hAnsi="Gill Sans MT"/>
          <w:sz w:val="22"/>
          <w:szCs w:val="22"/>
        </w:rPr>
        <w:t xml:space="preserve"> el 81.5% consigue condones en una clínica privada, farmacia, unidad de salud u hospital.</w:t>
      </w:r>
      <w:r w:rsidR="004130C5" w:rsidRPr="000D0406">
        <w:rPr>
          <w:rFonts w:ascii="Gill Sans MT" w:hAnsi="Gill Sans MT"/>
          <w:sz w:val="22"/>
          <w:szCs w:val="22"/>
          <w:vertAlign w:val="superscript"/>
        </w:rPr>
        <w:t xml:space="preserve"> 48</w:t>
      </w:r>
    </w:p>
    <w:p w:rsidR="00C67F09" w:rsidRPr="000D0406" w:rsidRDefault="009D7792" w:rsidP="009D7792">
      <w:pPr>
        <w:spacing w:line="240" w:lineRule="auto"/>
        <w:jc w:val="left"/>
        <w:rPr>
          <w:rFonts w:ascii="Gill Sans MT" w:hAnsi="Gill Sans MT"/>
          <w:sz w:val="22"/>
          <w:szCs w:val="22"/>
        </w:rPr>
      </w:pPr>
      <w:r w:rsidRPr="000D0406">
        <w:rPr>
          <w:rFonts w:ascii="Gill Sans MT" w:hAnsi="Gill Sans MT"/>
          <w:sz w:val="22"/>
          <w:szCs w:val="22"/>
        </w:rPr>
        <w:t>El 67.4% los obtiene por medio de una ONG, el grupo de apoyo o un educador.</w:t>
      </w:r>
      <w:r w:rsidR="004130C5" w:rsidRPr="000D0406">
        <w:rPr>
          <w:rFonts w:ascii="Gill Sans MT" w:hAnsi="Gill Sans MT"/>
          <w:sz w:val="22"/>
          <w:szCs w:val="22"/>
          <w:vertAlign w:val="superscript"/>
        </w:rPr>
        <w:t xml:space="preserve"> 48</w:t>
      </w:r>
    </w:p>
    <w:p w:rsidR="003958AE" w:rsidRPr="000D0406" w:rsidRDefault="00C67F09" w:rsidP="009D7792">
      <w:pPr>
        <w:spacing w:line="240" w:lineRule="auto"/>
        <w:jc w:val="left"/>
        <w:rPr>
          <w:rFonts w:ascii="Gill Sans MT" w:hAnsi="Gill Sans MT"/>
          <w:sz w:val="22"/>
          <w:szCs w:val="22"/>
        </w:rPr>
      </w:pPr>
      <w:r w:rsidRPr="000D0406">
        <w:rPr>
          <w:rFonts w:ascii="Gill Sans MT" w:hAnsi="Gill Sans MT"/>
          <w:sz w:val="22"/>
          <w:szCs w:val="22"/>
        </w:rPr>
        <w:t xml:space="preserve">El 64.8% menciona que obtuvo los condones de forma gratis, la </w:t>
      </w:r>
      <w:r w:rsidR="004F1204" w:rsidRPr="000D0406">
        <w:rPr>
          <w:rFonts w:ascii="Gill Sans MT" w:hAnsi="Gill Sans MT"/>
          <w:sz w:val="22"/>
          <w:szCs w:val="22"/>
        </w:rPr>
        <w:t>última</w:t>
      </w:r>
      <w:r w:rsidRPr="000D0406">
        <w:rPr>
          <w:rFonts w:ascii="Gill Sans MT" w:hAnsi="Gill Sans MT"/>
          <w:sz w:val="22"/>
          <w:szCs w:val="22"/>
        </w:rPr>
        <w:t xml:space="preserve"> vez que lo consiguió. </w:t>
      </w:r>
      <w:r w:rsidR="004130C5" w:rsidRPr="000D0406">
        <w:rPr>
          <w:rFonts w:ascii="Gill Sans MT" w:hAnsi="Gill Sans MT"/>
          <w:sz w:val="22"/>
          <w:szCs w:val="22"/>
          <w:vertAlign w:val="superscript"/>
        </w:rPr>
        <w:t>48</w:t>
      </w:r>
    </w:p>
    <w:p w:rsidR="00A25443" w:rsidRPr="000D0406" w:rsidRDefault="00C67F09" w:rsidP="009D7792">
      <w:pPr>
        <w:spacing w:line="240" w:lineRule="auto"/>
        <w:jc w:val="left"/>
        <w:rPr>
          <w:rFonts w:ascii="Gill Sans MT" w:hAnsi="Gill Sans MT"/>
          <w:sz w:val="22"/>
          <w:szCs w:val="22"/>
        </w:rPr>
      </w:pPr>
      <w:r w:rsidRPr="000D0406">
        <w:rPr>
          <w:rFonts w:ascii="Gill Sans MT" w:hAnsi="Gill Sans MT"/>
          <w:sz w:val="22"/>
          <w:szCs w:val="22"/>
        </w:rPr>
        <w:lastRenderedPageBreak/>
        <w:t xml:space="preserve">Los lugares donde los consiguió de forma gratis </w:t>
      </w:r>
      <w:r w:rsidR="00A25443" w:rsidRPr="000D0406">
        <w:rPr>
          <w:rFonts w:ascii="Gill Sans MT" w:hAnsi="Gill Sans MT"/>
          <w:sz w:val="22"/>
          <w:szCs w:val="22"/>
        </w:rPr>
        <w:t>fueron</w:t>
      </w:r>
      <w:r w:rsidRPr="000D0406">
        <w:rPr>
          <w:rFonts w:ascii="Gill Sans MT" w:hAnsi="Gill Sans MT"/>
          <w:sz w:val="22"/>
          <w:szCs w:val="22"/>
        </w:rPr>
        <w:t>: capacitadores de ONG</w:t>
      </w:r>
      <w:r w:rsidR="00A25443" w:rsidRPr="000D0406">
        <w:rPr>
          <w:rFonts w:ascii="Gill Sans MT" w:hAnsi="Gill Sans MT"/>
          <w:sz w:val="22"/>
          <w:szCs w:val="22"/>
        </w:rPr>
        <w:t xml:space="preserve"> 79.2% y trabajadores de salud 48%.</w:t>
      </w:r>
      <w:r w:rsidR="00A4761B" w:rsidRPr="000D0406">
        <w:rPr>
          <w:rFonts w:ascii="Gill Sans MT" w:hAnsi="Gill Sans MT"/>
          <w:sz w:val="22"/>
          <w:szCs w:val="22"/>
          <w:vertAlign w:val="superscript"/>
        </w:rPr>
        <w:t>48</w:t>
      </w:r>
      <w:r w:rsidR="00A25443" w:rsidRPr="000D0406">
        <w:rPr>
          <w:rFonts w:ascii="Gill Sans MT" w:hAnsi="Gill Sans MT"/>
          <w:sz w:val="22"/>
          <w:szCs w:val="22"/>
        </w:rPr>
        <w:t xml:space="preserve"> </w:t>
      </w:r>
    </w:p>
    <w:p w:rsidR="00C67F09" w:rsidRPr="000D0406" w:rsidRDefault="00C67F09" w:rsidP="009D7792">
      <w:pPr>
        <w:spacing w:line="240" w:lineRule="auto"/>
        <w:jc w:val="left"/>
        <w:rPr>
          <w:rFonts w:ascii="Gill Sans MT" w:hAnsi="Gill Sans MT"/>
          <w:b/>
          <w:sz w:val="22"/>
          <w:szCs w:val="22"/>
        </w:rPr>
      </w:pPr>
      <w:r w:rsidRPr="000D0406">
        <w:rPr>
          <w:rFonts w:ascii="Gill Sans MT" w:hAnsi="Gill Sans MT"/>
          <w:b/>
          <w:sz w:val="22"/>
          <w:szCs w:val="22"/>
        </w:rPr>
        <w:t xml:space="preserve">Gasto de bolsillo para tener acceso a condones </w:t>
      </w:r>
    </w:p>
    <w:p w:rsidR="009D7792" w:rsidRPr="000D0406" w:rsidRDefault="00C67F09" w:rsidP="009D7792">
      <w:pPr>
        <w:spacing w:line="240" w:lineRule="auto"/>
        <w:jc w:val="left"/>
        <w:rPr>
          <w:rFonts w:ascii="Gill Sans MT" w:hAnsi="Gill Sans MT"/>
          <w:sz w:val="22"/>
          <w:szCs w:val="22"/>
        </w:rPr>
      </w:pPr>
      <w:r w:rsidRPr="000D0406">
        <w:rPr>
          <w:rFonts w:ascii="Gill Sans MT" w:hAnsi="Gill Sans MT"/>
          <w:sz w:val="22"/>
          <w:szCs w:val="22"/>
        </w:rPr>
        <w:t xml:space="preserve">Según la ECVC del 2010 el 35.2% pagó algo la </w:t>
      </w:r>
      <w:r w:rsidR="00594A8B" w:rsidRPr="000D0406">
        <w:rPr>
          <w:rFonts w:ascii="Gill Sans MT" w:hAnsi="Gill Sans MT"/>
          <w:sz w:val="22"/>
          <w:szCs w:val="22"/>
        </w:rPr>
        <w:t>última</w:t>
      </w:r>
      <w:r w:rsidRPr="000D0406">
        <w:rPr>
          <w:rFonts w:ascii="Gill Sans MT" w:hAnsi="Gill Sans MT"/>
          <w:sz w:val="22"/>
          <w:szCs w:val="22"/>
        </w:rPr>
        <w:t xml:space="preserve"> vez que consiguió condones.</w:t>
      </w:r>
      <w:r w:rsidR="00A4761B" w:rsidRPr="000D0406">
        <w:rPr>
          <w:rFonts w:ascii="Gill Sans MT" w:hAnsi="Gill Sans MT"/>
          <w:sz w:val="22"/>
          <w:szCs w:val="22"/>
          <w:vertAlign w:val="superscript"/>
        </w:rPr>
        <w:t>48</w:t>
      </w:r>
      <w:r w:rsidRPr="000D0406">
        <w:rPr>
          <w:rFonts w:ascii="Gill Sans MT" w:hAnsi="Gill Sans MT"/>
          <w:sz w:val="22"/>
          <w:szCs w:val="22"/>
        </w:rPr>
        <w:t xml:space="preserve"> </w:t>
      </w:r>
    </w:p>
    <w:p w:rsidR="00C67F09" w:rsidRPr="000D0406" w:rsidRDefault="00A25443" w:rsidP="00A25443">
      <w:pPr>
        <w:spacing w:line="240" w:lineRule="auto"/>
        <w:rPr>
          <w:rFonts w:ascii="Gill Sans MT" w:hAnsi="Gill Sans MT"/>
          <w:sz w:val="22"/>
          <w:szCs w:val="22"/>
        </w:rPr>
      </w:pPr>
      <w:r w:rsidRPr="000D0406">
        <w:rPr>
          <w:rFonts w:ascii="Gill Sans MT" w:eastAsia="Times New Roman" w:hAnsi="Gill Sans MT"/>
          <w:b/>
          <w:iCs/>
          <w:sz w:val="22"/>
          <w:lang w:val="es-ES_tradnl"/>
        </w:rPr>
        <w:t>Acceso a lubricantes</w:t>
      </w:r>
    </w:p>
    <w:p w:rsidR="009D7792" w:rsidRPr="000D0406" w:rsidRDefault="009D7792" w:rsidP="009D7792">
      <w:pPr>
        <w:spacing w:line="240" w:lineRule="auto"/>
        <w:jc w:val="left"/>
        <w:rPr>
          <w:rFonts w:ascii="Gill Sans MT" w:hAnsi="Gill Sans MT"/>
          <w:spacing w:val="-11"/>
          <w:sz w:val="22"/>
          <w:szCs w:val="22"/>
          <w:shd w:val="clear" w:color="auto" w:fill="FFFFFF"/>
          <w:vertAlign w:val="superscript"/>
        </w:rPr>
      </w:pPr>
      <w:r w:rsidRPr="000D0406">
        <w:rPr>
          <w:rFonts w:ascii="Gill Sans MT" w:hAnsi="Gill Sans MT"/>
          <w:sz w:val="22"/>
          <w:szCs w:val="22"/>
        </w:rPr>
        <w:t>El 80.6% utilizó lubricantes alguna vez.</w:t>
      </w:r>
      <w:r w:rsidR="00A4761B" w:rsidRPr="000D0406">
        <w:rPr>
          <w:rFonts w:ascii="Gill Sans MT" w:hAnsi="Gill Sans MT"/>
          <w:sz w:val="22"/>
          <w:szCs w:val="22"/>
          <w:vertAlign w:val="superscript"/>
        </w:rPr>
        <w:t>48</w:t>
      </w:r>
    </w:p>
    <w:p w:rsidR="009D7792" w:rsidRPr="000D0406" w:rsidRDefault="009D7792" w:rsidP="009D7792">
      <w:pPr>
        <w:spacing w:line="240" w:lineRule="auto"/>
        <w:rPr>
          <w:rFonts w:ascii="Gill Sans MT" w:hAnsi="Gill Sans MT"/>
          <w:b/>
          <w:sz w:val="22"/>
        </w:rPr>
      </w:pPr>
      <w:r w:rsidRPr="000D0406">
        <w:rPr>
          <w:rFonts w:ascii="Gill Sans MT" w:hAnsi="Gill Sans MT"/>
          <w:b/>
          <w:sz w:val="22"/>
        </w:rPr>
        <w:t xml:space="preserve">Lugares visitados para atención en salud </w:t>
      </w:r>
    </w:p>
    <w:p w:rsidR="009D7792" w:rsidRPr="000D0406" w:rsidRDefault="009D7792" w:rsidP="009D7792">
      <w:pPr>
        <w:spacing w:line="240" w:lineRule="auto"/>
        <w:jc w:val="left"/>
        <w:rPr>
          <w:rFonts w:ascii="Gill Sans MT" w:hAnsi="Gill Sans MT"/>
          <w:sz w:val="22"/>
        </w:rPr>
      </w:pPr>
      <w:r w:rsidRPr="000D0406">
        <w:rPr>
          <w:rFonts w:ascii="Gill Sans MT" w:hAnsi="Gill Sans MT"/>
          <w:sz w:val="22"/>
        </w:rPr>
        <w:t>Según la investigación acerca del desbloqueo de los servicios de salud para PT en San Salvador (2014). El 85% de las PT acudieron al MINSAL. El 6% usaba los servicios del ISSS y el 9% usaba instituciones privadas en los últimos 12 meses.</w:t>
      </w:r>
      <w:r w:rsidRPr="000D0406">
        <w:rPr>
          <w:rStyle w:val="Refdenotaalfinal"/>
          <w:rFonts w:ascii="Gill Sans MT" w:hAnsi="Gill Sans MT"/>
          <w:sz w:val="22"/>
        </w:rPr>
        <w:endnoteReference w:id="68"/>
      </w:r>
      <w:r w:rsidRPr="000D0406">
        <w:rPr>
          <w:rFonts w:ascii="Gill Sans MT" w:hAnsi="Gill Sans MT"/>
          <w:sz w:val="22"/>
        </w:rPr>
        <w:t xml:space="preserve"> </w:t>
      </w:r>
    </w:p>
    <w:p w:rsidR="009D7792" w:rsidRPr="000D0406" w:rsidRDefault="009D7792" w:rsidP="009D7792">
      <w:pPr>
        <w:spacing w:line="240" w:lineRule="auto"/>
        <w:jc w:val="left"/>
        <w:rPr>
          <w:rFonts w:ascii="Gill Sans MT" w:hAnsi="Gill Sans MT"/>
          <w:sz w:val="22"/>
          <w:vertAlign w:val="superscript"/>
        </w:rPr>
      </w:pPr>
      <w:r w:rsidRPr="000D0406">
        <w:rPr>
          <w:rFonts w:ascii="Gill Sans MT" w:hAnsi="Gill Sans MT"/>
          <w:sz w:val="22"/>
        </w:rPr>
        <w:t xml:space="preserve">Sin embargo, </w:t>
      </w:r>
      <w:r w:rsidR="00C31A0A" w:rsidRPr="000D0406">
        <w:rPr>
          <w:rFonts w:ascii="Gill Sans MT" w:hAnsi="Gill Sans MT"/>
          <w:sz w:val="22"/>
        </w:rPr>
        <w:t>e</w:t>
      </w:r>
      <w:r w:rsidRPr="000D0406">
        <w:rPr>
          <w:rFonts w:ascii="Gill Sans MT" w:hAnsi="Gill Sans MT"/>
          <w:sz w:val="22"/>
        </w:rPr>
        <w:t xml:space="preserve">l </w:t>
      </w:r>
      <w:r w:rsidR="00C31A0A" w:rsidRPr="000D0406">
        <w:rPr>
          <w:rFonts w:ascii="Gill Sans MT" w:hAnsi="Gill Sans MT"/>
          <w:sz w:val="22"/>
        </w:rPr>
        <w:t>57% de las PT</w:t>
      </w:r>
      <w:r w:rsidRPr="000D0406">
        <w:rPr>
          <w:rFonts w:ascii="Gill Sans MT" w:hAnsi="Gill Sans MT"/>
          <w:sz w:val="22"/>
        </w:rPr>
        <w:t xml:space="preserve"> reportaron que preferían un centro de servicios de salud privado, el 40% reportaron que prefieren los servicios del MINSAL, el 3% expresaron su preferencia por los servicios del ISSS.</w:t>
      </w:r>
      <w:r w:rsidRPr="000D0406">
        <w:rPr>
          <w:rFonts w:ascii="Gill Sans MT" w:hAnsi="Gill Sans MT"/>
          <w:sz w:val="22"/>
          <w:vertAlign w:val="superscript"/>
        </w:rPr>
        <w:t>5</w:t>
      </w:r>
      <w:r w:rsidR="00A4761B" w:rsidRPr="000D0406">
        <w:rPr>
          <w:rFonts w:ascii="Gill Sans MT" w:hAnsi="Gill Sans MT"/>
          <w:sz w:val="22"/>
          <w:vertAlign w:val="superscript"/>
        </w:rPr>
        <w:t>9</w:t>
      </w:r>
    </w:p>
    <w:p w:rsidR="009D7792" w:rsidRPr="000D0406" w:rsidRDefault="009D7792" w:rsidP="009D7792">
      <w:pPr>
        <w:spacing w:line="240" w:lineRule="auto"/>
        <w:jc w:val="left"/>
        <w:rPr>
          <w:rFonts w:ascii="Gill Sans MT" w:hAnsi="Gill Sans MT"/>
          <w:sz w:val="22"/>
          <w:vertAlign w:val="superscript"/>
        </w:rPr>
      </w:pPr>
      <w:r w:rsidRPr="000D0406">
        <w:rPr>
          <w:rFonts w:ascii="Gill Sans MT" w:hAnsi="Gill Sans MT"/>
          <w:sz w:val="22"/>
        </w:rPr>
        <w:t>Según el Diagnóstico de necesidades de salud y servicios disponibles para PT de El Salvador (2013). Las instituciones gubernamentales las visitan en un 89% (62.9% en unidades de salud, 28.6% en Hospital nacional, 4.5% en FOSALUD y 2% en el ISSS) y en un 11% visitan las no gubernamental (50% clínicas privadas y el 18.2% al Hospital Profamilia).</w:t>
      </w:r>
      <w:r w:rsidR="00A4761B" w:rsidRPr="000D0406">
        <w:rPr>
          <w:rFonts w:ascii="Gill Sans MT" w:hAnsi="Gill Sans MT"/>
          <w:sz w:val="22"/>
          <w:vertAlign w:val="superscript"/>
        </w:rPr>
        <w:t>61</w:t>
      </w:r>
    </w:p>
    <w:p w:rsidR="00A25443" w:rsidRPr="000D0406" w:rsidRDefault="00A25443" w:rsidP="00A25443">
      <w:pPr>
        <w:spacing w:line="240" w:lineRule="auto"/>
        <w:rPr>
          <w:rFonts w:ascii="Gill Sans MT" w:hAnsi="Gill Sans MT"/>
          <w:b/>
          <w:sz w:val="22"/>
          <w:szCs w:val="22"/>
        </w:rPr>
      </w:pPr>
      <w:r w:rsidRPr="000D0406">
        <w:rPr>
          <w:rFonts w:ascii="Gill Sans MT" w:hAnsi="Gill Sans MT"/>
          <w:b/>
          <w:sz w:val="22"/>
          <w:szCs w:val="22"/>
        </w:rPr>
        <w:t>Acceso a la prueba de VIH</w:t>
      </w:r>
    </w:p>
    <w:p w:rsidR="00331A04" w:rsidRPr="000D0406" w:rsidRDefault="00331A04" w:rsidP="00331A04">
      <w:pPr>
        <w:spacing w:after="0" w:line="240" w:lineRule="auto"/>
        <w:jc w:val="left"/>
        <w:rPr>
          <w:rFonts w:ascii="Gill Sans MT" w:hAnsi="Gill Sans MT"/>
          <w:sz w:val="22"/>
          <w:szCs w:val="22"/>
        </w:rPr>
      </w:pPr>
      <w:r w:rsidRPr="000D0406">
        <w:rPr>
          <w:rFonts w:ascii="Gill Sans MT" w:hAnsi="Gill Sans MT"/>
          <w:sz w:val="22"/>
          <w:szCs w:val="22"/>
        </w:rPr>
        <w:t>Según el Diagnóstico de necesidades de salud y servicios disponibles para PT de El Salvador publicado en 2013. El 90% afirmó haberse realizado la prueba de VIH. Todas las personas que se han realizado la prueba informan que han ido a recoger los resultados.</w:t>
      </w:r>
      <w:r w:rsidR="007B4661" w:rsidRPr="000D0406">
        <w:rPr>
          <w:rFonts w:ascii="Gill Sans MT" w:hAnsi="Gill Sans MT"/>
          <w:sz w:val="22"/>
          <w:szCs w:val="22"/>
          <w:vertAlign w:val="superscript"/>
        </w:rPr>
        <w:t>61</w:t>
      </w:r>
      <w:r w:rsidRPr="000D0406">
        <w:rPr>
          <w:rFonts w:ascii="Gill Sans MT" w:hAnsi="Gill Sans MT"/>
          <w:sz w:val="22"/>
          <w:szCs w:val="22"/>
        </w:rPr>
        <w:t xml:space="preserve">  </w:t>
      </w:r>
    </w:p>
    <w:p w:rsidR="00331A04" w:rsidRPr="000D0406" w:rsidRDefault="00331A04" w:rsidP="00331A04">
      <w:pPr>
        <w:spacing w:after="0" w:line="240" w:lineRule="auto"/>
        <w:jc w:val="left"/>
        <w:rPr>
          <w:rFonts w:ascii="Gill Sans MT" w:hAnsi="Gill Sans MT"/>
          <w:sz w:val="22"/>
          <w:szCs w:val="22"/>
        </w:rPr>
      </w:pPr>
    </w:p>
    <w:p w:rsidR="00A25443" w:rsidRPr="000D0406" w:rsidRDefault="00A25443" w:rsidP="00A25443">
      <w:pPr>
        <w:spacing w:line="240" w:lineRule="auto"/>
        <w:jc w:val="left"/>
        <w:rPr>
          <w:rFonts w:ascii="Gill Sans MT" w:hAnsi="Gill Sans MT"/>
          <w:spacing w:val="-11"/>
          <w:sz w:val="22"/>
          <w:szCs w:val="22"/>
          <w:shd w:val="clear" w:color="auto" w:fill="FFFFFF"/>
        </w:rPr>
      </w:pPr>
      <w:r w:rsidRPr="000D0406">
        <w:rPr>
          <w:rFonts w:ascii="Gill Sans MT" w:hAnsi="Gill Sans MT"/>
          <w:sz w:val="22"/>
          <w:szCs w:val="22"/>
        </w:rPr>
        <w:t>Según la ECVC publicada en 2010, el 79.6% de PT se ha hecho la prueba de VIH alguna vez</w:t>
      </w:r>
      <w:r w:rsidRPr="000D0406">
        <w:rPr>
          <w:rFonts w:ascii="Gill Sans MT" w:hAnsi="Gill Sans MT"/>
          <w:spacing w:val="-11"/>
          <w:sz w:val="22"/>
          <w:szCs w:val="22"/>
          <w:shd w:val="clear" w:color="auto" w:fill="FFFFFF"/>
        </w:rPr>
        <w:t xml:space="preserve">. </w:t>
      </w:r>
      <w:r w:rsidRPr="000D0406">
        <w:rPr>
          <w:rFonts w:ascii="Gill Sans MT" w:hAnsi="Gill Sans MT"/>
          <w:sz w:val="22"/>
          <w:szCs w:val="22"/>
        </w:rPr>
        <w:t>El 57.1% hace menos de 6 meses y el 28.6% hace más de 2 años.</w:t>
      </w:r>
      <w:r w:rsidR="007B4661" w:rsidRPr="000D0406">
        <w:rPr>
          <w:rFonts w:ascii="Gill Sans MT" w:hAnsi="Gill Sans MT"/>
          <w:sz w:val="22"/>
          <w:szCs w:val="22"/>
          <w:vertAlign w:val="superscript"/>
        </w:rPr>
        <w:t>48</w:t>
      </w:r>
      <w:r w:rsidRPr="000D0406">
        <w:rPr>
          <w:rFonts w:ascii="Gill Sans MT" w:hAnsi="Gill Sans MT"/>
          <w:sz w:val="22"/>
          <w:szCs w:val="22"/>
        </w:rPr>
        <w:t xml:space="preserve"> </w:t>
      </w:r>
    </w:p>
    <w:p w:rsidR="00A25443" w:rsidRPr="000D0406" w:rsidRDefault="00A25443" w:rsidP="00A25443">
      <w:pPr>
        <w:spacing w:line="240" w:lineRule="auto"/>
        <w:jc w:val="left"/>
        <w:rPr>
          <w:rFonts w:ascii="Gill Sans MT" w:hAnsi="Gill Sans MT"/>
          <w:spacing w:val="-11"/>
          <w:sz w:val="22"/>
          <w:szCs w:val="22"/>
          <w:shd w:val="clear" w:color="auto" w:fill="FFFFFF"/>
          <w:vertAlign w:val="superscript"/>
        </w:rPr>
      </w:pPr>
      <w:r w:rsidRPr="000D0406">
        <w:rPr>
          <w:rFonts w:ascii="Gill Sans MT" w:hAnsi="Gill Sans MT"/>
          <w:sz w:val="22"/>
          <w:szCs w:val="22"/>
        </w:rPr>
        <w:t>El 83.8% de las PT que se realizaron una prueba para detectar el VIH, reportó haber recibido los resultados de la última prueba.</w:t>
      </w:r>
      <w:r w:rsidR="007B4661" w:rsidRPr="000D0406">
        <w:rPr>
          <w:rFonts w:ascii="Gill Sans MT" w:hAnsi="Gill Sans MT"/>
          <w:sz w:val="22"/>
          <w:szCs w:val="22"/>
          <w:vertAlign w:val="superscript"/>
        </w:rPr>
        <w:t>48</w:t>
      </w:r>
    </w:p>
    <w:p w:rsidR="00331A04" w:rsidRPr="000D0406" w:rsidRDefault="00331A04" w:rsidP="00331A04">
      <w:pPr>
        <w:spacing w:after="0" w:line="240" w:lineRule="auto"/>
        <w:jc w:val="left"/>
        <w:rPr>
          <w:rFonts w:ascii="Gill Sans MT" w:hAnsi="Gill Sans MT"/>
          <w:sz w:val="22"/>
          <w:szCs w:val="22"/>
        </w:rPr>
      </w:pPr>
      <w:r w:rsidRPr="000D0406">
        <w:rPr>
          <w:rFonts w:ascii="Gill Sans MT" w:hAnsi="Gill Sans MT"/>
          <w:sz w:val="22"/>
          <w:szCs w:val="22"/>
        </w:rPr>
        <w:t>Razones porque no se han realizado la prueba: no quiere saber si está infectada, están seguros de que no han tenido situaciones de riesgo a exponerse.</w:t>
      </w:r>
      <w:r w:rsidR="007B4661" w:rsidRPr="000D0406">
        <w:rPr>
          <w:rFonts w:ascii="Gill Sans MT" w:hAnsi="Gill Sans MT"/>
          <w:sz w:val="22"/>
          <w:szCs w:val="22"/>
          <w:vertAlign w:val="superscript"/>
        </w:rPr>
        <w:t>48</w:t>
      </w:r>
      <w:r w:rsidRPr="000D0406">
        <w:rPr>
          <w:rFonts w:ascii="Gill Sans MT" w:hAnsi="Gill Sans MT"/>
          <w:sz w:val="22"/>
          <w:szCs w:val="22"/>
        </w:rPr>
        <w:t xml:space="preserve"> </w:t>
      </w:r>
    </w:p>
    <w:p w:rsidR="00F609B1" w:rsidRPr="000D0406" w:rsidRDefault="00F609B1" w:rsidP="00A25443">
      <w:pPr>
        <w:spacing w:line="240" w:lineRule="auto"/>
        <w:jc w:val="left"/>
        <w:rPr>
          <w:rFonts w:ascii="Gill Sans MT" w:hAnsi="Gill Sans MT"/>
          <w:b/>
          <w:sz w:val="12"/>
        </w:rPr>
      </w:pPr>
    </w:p>
    <w:p w:rsidR="00A25443" w:rsidRPr="000D0406" w:rsidRDefault="00A25443" w:rsidP="00A25443">
      <w:pPr>
        <w:spacing w:line="240" w:lineRule="auto"/>
        <w:jc w:val="left"/>
        <w:rPr>
          <w:rFonts w:ascii="Gill Sans MT" w:hAnsi="Gill Sans MT"/>
          <w:b/>
          <w:sz w:val="20"/>
        </w:rPr>
      </w:pPr>
      <w:r w:rsidRPr="000D0406">
        <w:rPr>
          <w:rFonts w:ascii="Gill Sans MT" w:hAnsi="Gill Sans MT"/>
          <w:b/>
          <w:sz w:val="22"/>
        </w:rPr>
        <w:t>Lugar donde se realizaron la prueba de VIH</w:t>
      </w:r>
    </w:p>
    <w:p w:rsidR="00331A04" w:rsidRPr="000D0406" w:rsidRDefault="00331A04" w:rsidP="00331A04">
      <w:pPr>
        <w:spacing w:line="240" w:lineRule="auto"/>
        <w:jc w:val="left"/>
        <w:rPr>
          <w:rFonts w:ascii="Gill Sans MT" w:hAnsi="Gill Sans MT"/>
          <w:sz w:val="22"/>
          <w:vertAlign w:val="superscript"/>
        </w:rPr>
      </w:pPr>
      <w:r w:rsidRPr="000D0406">
        <w:rPr>
          <w:rFonts w:ascii="Gill Sans MT" w:hAnsi="Gill Sans MT"/>
          <w:sz w:val="22"/>
        </w:rPr>
        <w:t>Según el diagnóstico de necesidades de salud y servicios disponibles para PT de El Salvador (2013). El 29.1% de PT asistió a la unidad de salud, el 20.9% hospital nacional, el 20.3% en unidad móvil, el 8.1% en pasmo, el 8.1% en otras ONG, el 6.4% en clínicas privadas, el 4.1% en la ONG Entre amigos y el 3% en otros programas gubernamentales.</w:t>
      </w:r>
      <w:r w:rsidR="007B4661" w:rsidRPr="000D0406">
        <w:rPr>
          <w:rFonts w:ascii="Gill Sans MT" w:hAnsi="Gill Sans MT"/>
          <w:sz w:val="22"/>
          <w:vertAlign w:val="superscript"/>
        </w:rPr>
        <w:t>61</w:t>
      </w:r>
    </w:p>
    <w:p w:rsidR="00A25443" w:rsidRPr="000D0406" w:rsidRDefault="00A25443" w:rsidP="00A25443">
      <w:pPr>
        <w:spacing w:line="240" w:lineRule="auto"/>
        <w:jc w:val="left"/>
        <w:rPr>
          <w:rFonts w:ascii="Gill Sans MT" w:hAnsi="Gill Sans MT"/>
          <w:sz w:val="22"/>
          <w:vertAlign w:val="superscript"/>
        </w:rPr>
      </w:pPr>
      <w:r w:rsidRPr="000D0406">
        <w:rPr>
          <w:rFonts w:ascii="Gill Sans MT" w:hAnsi="Gill Sans MT"/>
          <w:sz w:val="22"/>
        </w:rPr>
        <w:t xml:space="preserve">Según la ECVC publicada en 2010, el 12.3% </w:t>
      </w:r>
      <w:r w:rsidR="00331A04" w:rsidRPr="000D0406">
        <w:rPr>
          <w:rFonts w:ascii="Gill Sans MT" w:hAnsi="Gill Sans MT"/>
          <w:sz w:val="22"/>
        </w:rPr>
        <w:t xml:space="preserve">mencionaron en </w:t>
      </w:r>
      <w:r w:rsidRPr="000D0406">
        <w:rPr>
          <w:rFonts w:ascii="Gill Sans MT" w:hAnsi="Gill Sans MT"/>
          <w:sz w:val="22"/>
        </w:rPr>
        <w:t xml:space="preserve">el Centro de Salud, el 41.1% en Hospital, el 20.5% en </w:t>
      </w:r>
      <w:r w:rsidR="00331A04" w:rsidRPr="000D0406">
        <w:rPr>
          <w:rFonts w:ascii="Gill Sans MT" w:hAnsi="Gill Sans MT"/>
          <w:sz w:val="22"/>
        </w:rPr>
        <w:t>c</w:t>
      </w:r>
      <w:r w:rsidRPr="000D0406">
        <w:rPr>
          <w:rFonts w:ascii="Gill Sans MT" w:hAnsi="Gill Sans MT"/>
          <w:sz w:val="22"/>
        </w:rPr>
        <w:t xml:space="preserve">línica </w:t>
      </w:r>
      <w:r w:rsidR="00331A04" w:rsidRPr="000D0406">
        <w:rPr>
          <w:rFonts w:ascii="Gill Sans MT" w:hAnsi="Gill Sans MT"/>
          <w:sz w:val="22"/>
        </w:rPr>
        <w:t>m</w:t>
      </w:r>
      <w:r w:rsidRPr="000D0406">
        <w:rPr>
          <w:rFonts w:ascii="Gill Sans MT" w:hAnsi="Gill Sans MT"/>
          <w:sz w:val="22"/>
        </w:rPr>
        <w:t xml:space="preserve">óvil, el 9.6% en </w:t>
      </w:r>
      <w:r w:rsidR="00331A04" w:rsidRPr="000D0406">
        <w:rPr>
          <w:rFonts w:ascii="Gill Sans MT" w:hAnsi="Gill Sans MT"/>
          <w:sz w:val="22"/>
        </w:rPr>
        <w:t xml:space="preserve">la ONG de </w:t>
      </w:r>
      <w:r w:rsidRPr="000D0406">
        <w:rPr>
          <w:rFonts w:ascii="Gill Sans MT" w:hAnsi="Gill Sans MT"/>
          <w:sz w:val="22"/>
        </w:rPr>
        <w:t>Entre Amigos y el</w:t>
      </w:r>
      <w:r w:rsidR="00331A04" w:rsidRPr="000D0406">
        <w:rPr>
          <w:rFonts w:ascii="Gill Sans MT" w:hAnsi="Gill Sans MT"/>
          <w:sz w:val="22"/>
        </w:rPr>
        <w:t xml:space="preserve"> </w:t>
      </w:r>
      <w:r w:rsidRPr="000D0406">
        <w:rPr>
          <w:rFonts w:ascii="Gill Sans MT" w:hAnsi="Gill Sans MT"/>
          <w:sz w:val="22"/>
        </w:rPr>
        <w:t>16.4 en Otros.</w:t>
      </w:r>
      <w:r w:rsidR="007B4661" w:rsidRPr="000D0406">
        <w:rPr>
          <w:rFonts w:ascii="Gill Sans MT" w:hAnsi="Gill Sans MT"/>
          <w:sz w:val="22"/>
          <w:vertAlign w:val="superscript"/>
        </w:rPr>
        <w:t>48</w:t>
      </w:r>
    </w:p>
    <w:p w:rsidR="00D21000" w:rsidRPr="000D0406" w:rsidRDefault="00D21000" w:rsidP="00D21000">
      <w:pPr>
        <w:spacing w:line="240" w:lineRule="auto"/>
        <w:rPr>
          <w:rFonts w:ascii="Gill Sans MT" w:hAnsi="Gill Sans MT"/>
          <w:b/>
          <w:sz w:val="22"/>
          <w:szCs w:val="22"/>
        </w:rPr>
      </w:pPr>
      <w:r w:rsidRPr="000D0406">
        <w:rPr>
          <w:rFonts w:ascii="Gill Sans MT" w:hAnsi="Gill Sans MT"/>
          <w:b/>
          <w:sz w:val="22"/>
          <w:szCs w:val="22"/>
        </w:rPr>
        <w:t>Cascada del continuo de la atención</w:t>
      </w:r>
    </w:p>
    <w:p w:rsidR="003A0DCD" w:rsidRPr="000D0406" w:rsidRDefault="003A0DCD" w:rsidP="00132600">
      <w:pPr>
        <w:spacing w:line="240" w:lineRule="auto"/>
        <w:jc w:val="left"/>
        <w:rPr>
          <w:rFonts w:ascii="Gill Sans MT" w:hAnsi="Gill Sans MT"/>
          <w:sz w:val="22"/>
          <w:szCs w:val="22"/>
        </w:rPr>
      </w:pPr>
      <w:r w:rsidRPr="000D0406">
        <w:rPr>
          <w:rFonts w:ascii="Gill Sans MT" w:hAnsi="Gill Sans MT"/>
          <w:sz w:val="22"/>
          <w:szCs w:val="22"/>
        </w:rPr>
        <w:t xml:space="preserve">Según datos del MINSAL hasta el 2018 se han reportado 22,472 (61.7%) casos de infección por VIH, 13, 963 (38.3%) son casos Sida. El 64% son hombres y 36% mujeres. La prevalencia de VIH año 2018 en PT fue 15.3% según datos de las clínicas VICITS, HSH es 12%, MTS de 2.2% y población general de 0.6%.  </w:t>
      </w:r>
    </w:p>
    <w:p w:rsidR="003A0DCD" w:rsidRPr="000D0406" w:rsidRDefault="006471FB" w:rsidP="00D21000">
      <w:pPr>
        <w:spacing w:line="240" w:lineRule="auto"/>
        <w:rPr>
          <w:rFonts w:ascii="Gill Sans MT" w:hAnsi="Gill Sans MT"/>
          <w:sz w:val="22"/>
          <w:szCs w:val="22"/>
        </w:rPr>
      </w:pPr>
      <w:r w:rsidRPr="000D0406">
        <w:rPr>
          <w:rFonts w:ascii="Gill Sans MT" w:hAnsi="Gill Sans MT"/>
          <w:sz w:val="22"/>
          <w:szCs w:val="22"/>
        </w:rPr>
        <w:t xml:space="preserve">El reporte de </w:t>
      </w:r>
      <w:r w:rsidR="003A0DCD" w:rsidRPr="000D0406">
        <w:rPr>
          <w:rFonts w:ascii="Gill Sans MT" w:hAnsi="Gill Sans MT"/>
          <w:sz w:val="22"/>
          <w:szCs w:val="22"/>
        </w:rPr>
        <w:t xml:space="preserve">ONUSIDA 2018 con datos del 2017 se reporta </w:t>
      </w:r>
      <w:r w:rsidRPr="000D0406">
        <w:rPr>
          <w:rFonts w:ascii="Gill Sans MT" w:hAnsi="Gill Sans MT"/>
          <w:sz w:val="22"/>
          <w:szCs w:val="22"/>
        </w:rPr>
        <w:t>que la tasa de p</w:t>
      </w:r>
      <w:r w:rsidR="003A0DCD" w:rsidRPr="000D0406">
        <w:rPr>
          <w:rFonts w:ascii="Gill Sans MT" w:hAnsi="Gill Sans MT"/>
          <w:sz w:val="22"/>
          <w:szCs w:val="22"/>
        </w:rPr>
        <w:t>revalencia</w:t>
      </w:r>
      <w:r w:rsidRPr="000D0406">
        <w:rPr>
          <w:rFonts w:ascii="Gill Sans MT" w:hAnsi="Gill Sans MT"/>
          <w:sz w:val="22"/>
          <w:szCs w:val="22"/>
        </w:rPr>
        <w:t xml:space="preserve"> en PT es </w:t>
      </w:r>
      <w:r w:rsidR="003A0DCD" w:rsidRPr="000D0406">
        <w:rPr>
          <w:rFonts w:ascii="Gill Sans MT" w:hAnsi="Gill Sans MT"/>
          <w:sz w:val="22"/>
          <w:szCs w:val="22"/>
        </w:rPr>
        <w:t>de 7.4%.</w:t>
      </w:r>
      <w:r w:rsidR="003A0DCD" w:rsidRPr="000D0406">
        <w:rPr>
          <w:rFonts w:ascii="Gill Sans MT" w:hAnsi="Gill Sans MT"/>
          <w:sz w:val="22"/>
          <w:szCs w:val="22"/>
          <w:vertAlign w:val="superscript"/>
        </w:rPr>
        <w:t>1</w:t>
      </w:r>
      <w:r w:rsidR="003A0DCD" w:rsidRPr="000D0406">
        <w:rPr>
          <w:rFonts w:ascii="Gill Sans MT" w:hAnsi="Gill Sans MT"/>
          <w:sz w:val="22"/>
          <w:szCs w:val="22"/>
        </w:rPr>
        <w:t xml:space="preserve"> </w:t>
      </w:r>
    </w:p>
    <w:p w:rsidR="004F1204" w:rsidRPr="000D0406" w:rsidRDefault="004F1204" w:rsidP="006471FB">
      <w:pPr>
        <w:autoSpaceDE w:val="0"/>
        <w:autoSpaceDN w:val="0"/>
        <w:adjustRightInd w:val="0"/>
        <w:spacing w:after="0" w:line="240" w:lineRule="auto"/>
        <w:jc w:val="left"/>
        <w:rPr>
          <w:rFonts w:ascii="Gill Sans MT" w:hAnsi="Gill Sans MT"/>
          <w:sz w:val="22"/>
          <w:szCs w:val="22"/>
        </w:rPr>
      </w:pPr>
    </w:p>
    <w:p w:rsidR="004F1204" w:rsidRPr="000D0406" w:rsidRDefault="004F1204" w:rsidP="006471FB">
      <w:pPr>
        <w:autoSpaceDE w:val="0"/>
        <w:autoSpaceDN w:val="0"/>
        <w:adjustRightInd w:val="0"/>
        <w:spacing w:after="0" w:line="240" w:lineRule="auto"/>
        <w:jc w:val="left"/>
        <w:rPr>
          <w:rFonts w:ascii="Gill Sans MT" w:hAnsi="Gill Sans MT"/>
          <w:sz w:val="22"/>
          <w:szCs w:val="22"/>
        </w:rPr>
      </w:pPr>
    </w:p>
    <w:p w:rsidR="004F1204" w:rsidRPr="000D0406" w:rsidRDefault="004F1204" w:rsidP="006471FB">
      <w:pPr>
        <w:autoSpaceDE w:val="0"/>
        <w:autoSpaceDN w:val="0"/>
        <w:adjustRightInd w:val="0"/>
        <w:spacing w:after="0" w:line="240" w:lineRule="auto"/>
        <w:jc w:val="left"/>
        <w:rPr>
          <w:rFonts w:ascii="Gill Sans MT" w:hAnsi="Gill Sans MT"/>
          <w:sz w:val="22"/>
          <w:szCs w:val="22"/>
        </w:rPr>
      </w:pPr>
    </w:p>
    <w:p w:rsidR="006471FB" w:rsidRPr="000D0406" w:rsidRDefault="006471FB" w:rsidP="006471FB">
      <w:pPr>
        <w:autoSpaceDE w:val="0"/>
        <w:autoSpaceDN w:val="0"/>
        <w:adjustRightInd w:val="0"/>
        <w:spacing w:after="0" w:line="240" w:lineRule="auto"/>
        <w:jc w:val="left"/>
        <w:rPr>
          <w:rFonts w:ascii="Gill Sans MT" w:hAnsi="Gill Sans MT"/>
          <w:sz w:val="22"/>
          <w:szCs w:val="22"/>
        </w:rPr>
      </w:pPr>
      <w:r w:rsidRPr="000D0406">
        <w:rPr>
          <w:rFonts w:ascii="Gill Sans MT" w:hAnsi="Gill Sans MT"/>
          <w:sz w:val="22"/>
          <w:szCs w:val="22"/>
        </w:rPr>
        <w:lastRenderedPageBreak/>
        <w:t>Con el apoyo técnico de USAID/CAPACITY se desarrollaron jornadas en el año 2015 con los médicos responsables de las Clínicas de Atención Integral</w:t>
      </w:r>
      <w:r w:rsidR="00E56500" w:rsidRPr="000D0406">
        <w:rPr>
          <w:rFonts w:ascii="Gill Sans MT" w:hAnsi="Gill Sans MT"/>
          <w:sz w:val="22"/>
          <w:szCs w:val="22"/>
        </w:rPr>
        <w:t xml:space="preserve"> (CAI)</w:t>
      </w:r>
      <w:r w:rsidRPr="000D0406">
        <w:rPr>
          <w:rFonts w:ascii="Gill Sans MT" w:hAnsi="Gill Sans MT"/>
          <w:sz w:val="22"/>
          <w:szCs w:val="22"/>
        </w:rPr>
        <w:t xml:space="preserve"> para la revisión del Evaluación de la Adherencia al Tratamiento Antirretroviral realizado con USAID/CAPACITY-OPS/OMS, para establecer una base de datos consensuada que permitió obtener la cascada desde el Sistema Único de M y E, Vigilancia Epidemiológica del VIH sida (SUMEVE).</w:t>
      </w:r>
      <w:r w:rsidR="00830752" w:rsidRPr="000D0406">
        <w:rPr>
          <w:rStyle w:val="Refdenotaalfinal"/>
          <w:rFonts w:ascii="Gill Sans MT" w:hAnsi="Gill Sans MT"/>
          <w:sz w:val="22"/>
          <w:szCs w:val="22"/>
        </w:rPr>
        <w:t xml:space="preserve"> </w:t>
      </w:r>
      <w:r w:rsidR="00830752" w:rsidRPr="000D0406">
        <w:rPr>
          <w:rStyle w:val="Refdenotaalfinal"/>
          <w:rFonts w:ascii="Gill Sans MT" w:hAnsi="Gill Sans MT"/>
          <w:sz w:val="22"/>
          <w:szCs w:val="22"/>
        </w:rPr>
        <w:endnoteReference w:id="69"/>
      </w:r>
    </w:p>
    <w:p w:rsidR="006471FB" w:rsidRPr="000D0406" w:rsidRDefault="006471FB" w:rsidP="006471FB">
      <w:pPr>
        <w:autoSpaceDE w:val="0"/>
        <w:autoSpaceDN w:val="0"/>
        <w:adjustRightInd w:val="0"/>
        <w:spacing w:after="0" w:line="240" w:lineRule="auto"/>
        <w:jc w:val="left"/>
        <w:rPr>
          <w:rFonts w:ascii="Gill Sans MT" w:hAnsi="Gill Sans MT"/>
          <w:sz w:val="22"/>
          <w:szCs w:val="22"/>
        </w:rPr>
      </w:pPr>
    </w:p>
    <w:p w:rsidR="00830752" w:rsidRPr="000D0406" w:rsidRDefault="00830752" w:rsidP="006471FB">
      <w:pPr>
        <w:autoSpaceDE w:val="0"/>
        <w:autoSpaceDN w:val="0"/>
        <w:adjustRightInd w:val="0"/>
        <w:spacing w:after="0" w:line="240" w:lineRule="auto"/>
        <w:jc w:val="left"/>
        <w:rPr>
          <w:rFonts w:ascii="Gill Sans MT" w:hAnsi="Gill Sans MT"/>
          <w:sz w:val="22"/>
          <w:szCs w:val="22"/>
        </w:rPr>
      </w:pPr>
      <w:r w:rsidRPr="000D0406">
        <w:rPr>
          <w:rFonts w:ascii="Gill Sans MT" w:hAnsi="Gill Sans MT"/>
          <w:sz w:val="22"/>
          <w:szCs w:val="22"/>
        </w:rPr>
        <w:t xml:space="preserve">Según SUMEVE para el 2015 se registraba una población de 19,012 personas con VIH, 17, 945 </w:t>
      </w:r>
      <w:r w:rsidR="007B4661" w:rsidRPr="000D0406">
        <w:rPr>
          <w:rFonts w:ascii="Gill Sans MT" w:hAnsi="Gill Sans MT"/>
          <w:sz w:val="22"/>
          <w:szCs w:val="22"/>
        </w:rPr>
        <w:t>conocían</w:t>
      </w:r>
      <w:r w:rsidRPr="000D0406">
        <w:rPr>
          <w:rFonts w:ascii="Gill Sans MT" w:hAnsi="Gill Sans MT"/>
          <w:sz w:val="22"/>
          <w:szCs w:val="22"/>
        </w:rPr>
        <w:t xml:space="preserve"> del diagnóstico, 12, 682 estaban vinculadas a los servicios de salud, 8034 retenidas, 7641 en TAR y 5314 con carga viral suprimida.</w:t>
      </w:r>
      <w:r w:rsidRPr="000D0406">
        <w:rPr>
          <w:rFonts w:ascii="Gill Sans MT" w:hAnsi="Gill Sans MT"/>
          <w:sz w:val="22"/>
          <w:szCs w:val="22"/>
          <w:vertAlign w:val="superscript"/>
        </w:rPr>
        <w:t>6</w:t>
      </w:r>
      <w:r w:rsidR="007B4661" w:rsidRPr="000D0406">
        <w:rPr>
          <w:rFonts w:ascii="Gill Sans MT" w:hAnsi="Gill Sans MT"/>
          <w:sz w:val="22"/>
          <w:szCs w:val="22"/>
          <w:vertAlign w:val="superscript"/>
        </w:rPr>
        <w:t>9</w:t>
      </w:r>
      <w:r w:rsidRPr="000D0406">
        <w:rPr>
          <w:rFonts w:ascii="Gill Sans MT" w:hAnsi="Gill Sans MT"/>
          <w:sz w:val="22"/>
          <w:szCs w:val="22"/>
        </w:rPr>
        <w:t xml:space="preserve"> </w:t>
      </w:r>
    </w:p>
    <w:p w:rsidR="001635B4" w:rsidRPr="000D0406" w:rsidRDefault="001635B4" w:rsidP="006471FB">
      <w:pPr>
        <w:spacing w:line="240" w:lineRule="auto"/>
        <w:jc w:val="left"/>
        <w:rPr>
          <w:rFonts w:ascii="Gill Sans MT" w:hAnsi="Gill Sans MT"/>
          <w:b/>
          <w:sz w:val="22"/>
          <w:szCs w:val="22"/>
          <w:lang w:val="es-ES_tradnl"/>
        </w:rPr>
      </w:pPr>
    </w:p>
    <w:p w:rsidR="009D7792" w:rsidRPr="000D0406" w:rsidRDefault="009D7792" w:rsidP="006471FB">
      <w:pPr>
        <w:spacing w:line="240" w:lineRule="auto"/>
        <w:jc w:val="left"/>
        <w:rPr>
          <w:rFonts w:ascii="Gill Sans MT" w:hAnsi="Gill Sans MT"/>
          <w:b/>
          <w:sz w:val="22"/>
          <w:szCs w:val="22"/>
          <w:lang w:val="es-ES_tradnl"/>
        </w:rPr>
      </w:pPr>
      <w:r w:rsidRPr="000D0406">
        <w:rPr>
          <w:rFonts w:ascii="Gill Sans MT" w:hAnsi="Gill Sans MT"/>
          <w:b/>
          <w:sz w:val="22"/>
          <w:szCs w:val="22"/>
          <w:lang w:val="es-ES_tradnl"/>
        </w:rPr>
        <w:t>Calidad de la atención</w:t>
      </w:r>
    </w:p>
    <w:p w:rsidR="00A25443" w:rsidRPr="000D0406" w:rsidRDefault="00E56500" w:rsidP="00EE3E05">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 xml:space="preserve">El </w:t>
      </w:r>
      <w:r w:rsidR="00376F23" w:rsidRPr="000D0406">
        <w:rPr>
          <w:rFonts w:ascii="Gill Sans MT" w:hAnsi="Gill Sans MT"/>
          <w:sz w:val="22"/>
          <w:szCs w:val="22"/>
          <w:lang w:val="es-ES_tradnl"/>
        </w:rPr>
        <w:t>75% en cada ciudad indicaron que el tiempo de atención fue menor o igual a una hora.</w:t>
      </w:r>
      <w:r w:rsidR="007B4661" w:rsidRPr="000D0406">
        <w:rPr>
          <w:rFonts w:ascii="Gill Sans MT" w:hAnsi="Gill Sans MT"/>
          <w:sz w:val="22"/>
          <w:szCs w:val="22"/>
          <w:vertAlign w:val="superscript"/>
          <w:lang w:val="es-ES_tradnl"/>
        </w:rPr>
        <w:t>61</w:t>
      </w:r>
      <w:r w:rsidR="00376F23" w:rsidRPr="000D0406">
        <w:rPr>
          <w:rFonts w:ascii="Gill Sans MT" w:hAnsi="Gill Sans MT"/>
          <w:sz w:val="22"/>
          <w:szCs w:val="22"/>
          <w:lang w:val="es-ES_tradnl"/>
        </w:rPr>
        <w:t xml:space="preserve"> </w:t>
      </w:r>
    </w:p>
    <w:p w:rsidR="00A25443" w:rsidRPr="000D0406" w:rsidRDefault="00376F23" w:rsidP="00EE3E05">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Al preguntarles a las participantes sobre el motivo para asistir a la clínica VICITS, el 68.4% de San Salvador y el 67.2% de San Miguel refirieron que asisten por ser una clínica especializada.</w:t>
      </w:r>
      <w:r w:rsidR="007B4661" w:rsidRPr="000D0406">
        <w:rPr>
          <w:rFonts w:ascii="Gill Sans MT" w:hAnsi="Gill Sans MT"/>
          <w:sz w:val="22"/>
          <w:szCs w:val="22"/>
          <w:vertAlign w:val="superscript"/>
          <w:lang w:val="es-ES_tradnl"/>
        </w:rPr>
        <w:t>61</w:t>
      </w:r>
      <w:r w:rsidRPr="000D0406">
        <w:rPr>
          <w:rFonts w:ascii="Gill Sans MT" w:hAnsi="Gill Sans MT"/>
          <w:sz w:val="22"/>
          <w:szCs w:val="22"/>
          <w:lang w:val="es-ES_tradnl"/>
        </w:rPr>
        <w:t xml:space="preserve"> </w:t>
      </w:r>
    </w:p>
    <w:p w:rsidR="00A25443" w:rsidRPr="000D0406" w:rsidRDefault="00376F23" w:rsidP="00EE3E05">
      <w:pPr>
        <w:spacing w:line="240" w:lineRule="auto"/>
        <w:jc w:val="left"/>
        <w:rPr>
          <w:rFonts w:ascii="Gill Sans MT" w:hAnsi="Gill Sans MT"/>
          <w:sz w:val="22"/>
          <w:szCs w:val="22"/>
          <w:vertAlign w:val="superscript"/>
          <w:lang w:val="es-ES_tradnl"/>
        </w:rPr>
      </w:pPr>
      <w:r w:rsidRPr="000D0406">
        <w:rPr>
          <w:rFonts w:ascii="Gill Sans MT" w:hAnsi="Gill Sans MT"/>
          <w:sz w:val="22"/>
          <w:szCs w:val="22"/>
          <w:lang w:val="es-ES_tradnl"/>
        </w:rPr>
        <w:t xml:space="preserve">El 83.1% de San Salvador y un 93.1% de San Miguel considera muy buena o buena la </w:t>
      </w:r>
      <w:r w:rsidR="00A20C16" w:rsidRPr="000D0406">
        <w:rPr>
          <w:rFonts w:ascii="Gill Sans MT" w:hAnsi="Gill Sans MT"/>
          <w:sz w:val="22"/>
          <w:szCs w:val="22"/>
          <w:lang w:val="es-ES_tradnl"/>
        </w:rPr>
        <w:t>calidad de</w:t>
      </w:r>
      <w:r w:rsidRPr="000D0406">
        <w:rPr>
          <w:rFonts w:ascii="Gill Sans MT" w:hAnsi="Gill Sans MT"/>
          <w:sz w:val="22"/>
          <w:szCs w:val="22"/>
          <w:lang w:val="es-ES_tradnl"/>
        </w:rPr>
        <w:t xml:space="preserve"> atención en VICITS</w:t>
      </w:r>
      <w:r w:rsidR="00A25443" w:rsidRPr="000D0406">
        <w:rPr>
          <w:rFonts w:ascii="Gill Sans MT" w:hAnsi="Gill Sans MT"/>
          <w:sz w:val="22"/>
          <w:szCs w:val="22"/>
          <w:lang w:val="es-ES_tradnl"/>
        </w:rPr>
        <w:t>.</w:t>
      </w:r>
      <w:r w:rsidR="007B4661" w:rsidRPr="000D0406">
        <w:rPr>
          <w:rFonts w:ascii="Gill Sans MT" w:hAnsi="Gill Sans MT"/>
          <w:sz w:val="22"/>
          <w:szCs w:val="22"/>
          <w:vertAlign w:val="superscript"/>
          <w:lang w:val="es-ES_tradnl"/>
        </w:rPr>
        <w:t>61</w:t>
      </w:r>
    </w:p>
    <w:p w:rsidR="00C82F50" w:rsidRPr="000D0406" w:rsidRDefault="00A25443" w:rsidP="00EE3E05">
      <w:pPr>
        <w:spacing w:line="240" w:lineRule="auto"/>
        <w:jc w:val="left"/>
        <w:rPr>
          <w:rFonts w:ascii="Gill Sans MT" w:hAnsi="Gill Sans MT"/>
          <w:sz w:val="22"/>
          <w:szCs w:val="22"/>
          <w:vertAlign w:val="superscript"/>
          <w:lang w:val="es-ES_tradnl"/>
        </w:rPr>
      </w:pPr>
      <w:r w:rsidRPr="000D0406">
        <w:rPr>
          <w:rFonts w:ascii="Gill Sans MT" w:hAnsi="Gill Sans MT"/>
          <w:sz w:val="22"/>
          <w:szCs w:val="22"/>
          <w:lang w:val="es-ES_tradnl"/>
        </w:rPr>
        <w:t>E</w:t>
      </w:r>
      <w:r w:rsidR="00376F23" w:rsidRPr="000D0406">
        <w:rPr>
          <w:rFonts w:ascii="Gill Sans MT" w:hAnsi="Gill Sans MT"/>
          <w:sz w:val="22"/>
          <w:szCs w:val="22"/>
          <w:lang w:val="es-ES_tradnl"/>
        </w:rPr>
        <w:t xml:space="preserve">l 90% de participantes </w:t>
      </w:r>
      <w:r w:rsidRPr="000D0406">
        <w:rPr>
          <w:rFonts w:ascii="Gill Sans MT" w:hAnsi="Gill Sans MT"/>
          <w:sz w:val="22"/>
          <w:szCs w:val="22"/>
          <w:lang w:val="es-ES_tradnl"/>
        </w:rPr>
        <w:t>tanto en El Salvador como en San Miguel</w:t>
      </w:r>
      <w:r w:rsidR="00376F23" w:rsidRPr="000D0406">
        <w:rPr>
          <w:rFonts w:ascii="Gill Sans MT" w:hAnsi="Gill Sans MT"/>
          <w:sz w:val="22"/>
          <w:szCs w:val="22"/>
          <w:lang w:val="es-ES_tradnl"/>
        </w:rPr>
        <w:t xml:space="preserve"> recomendaría </w:t>
      </w:r>
      <w:r w:rsidRPr="000D0406">
        <w:rPr>
          <w:rFonts w:ascii="Gill Sans MT" w:hAnsi="Gill Sans MT"/>
          <w:sz w:val="22"/>
          <w:szCs w:val="22"/>
          <w:lang w:val="es-ES_tradnl"/>
        </w:rPr>
        <w:t xml:space="preserve">a alguien para </w:t>
      </w:r>
      <w:r w:rsidR="00376F23" w:rsidRPr="000D0406">
        <w:rPr>
          <w:rFonts w:ascii="Gill Sans MT" w:hAnsi="Gill Sans MT"/>
          <w:sz w:val="22"/>
          <w:szCs w:val="22"/>
          <w:lang w:val="es-ES_tradnl"/>
        </w:rPr>
        <w:t xml:space="preserve">asistir a VICITS. Entre las ventajas por las que recomendaría </w:t>
      </w:r>
      <w:r w:rsidRPr="000D0406">
        <w:rPr>
          <w:rFonts w:ascii="Gill Sans MT" w:hAnsi="Gill Sans MT"/>
          <w:sz w:val="22"/>
          <w:szCs w:val="22"/>
          <w:lang w:val="es-ES_tradnl"/>
        </w:rPr>
        <w:t xml:space="preserve">es por </w:t>
      </w:r>
      <w:r w:rsidR="00376F23" w:rsidRPr="000D0406">
        <w:rPr>
          <w:rFonts w:ascii="Gill Sans MT" w:hAnsi="Gill Sans MT"/>
          <w:sz w:val="22"/>
          <w:szCs w:val="22"/>
          <w:lang w:val="es-ES_tradnl"/>
        </w:rPr>
        <w:t>el fácil acceso y el trato del personal.</w:t>
      </w:r>
      <w:r w:rsidR="007B4661" w:rsidRPr="000D0406">
        <w:rPr>
          <w:rFonts w:ascii="Gill Sans MT" w:hAnsi="Gill Sans MT"/>
          <w:sz w:val="22"/>
          <w:szCs w:val="22"/>
          <w:vertAlign w:val="superscript"/>
          <w:lang w:val="es-ES_tradnl"/>
        </w:rPr>
        <w:t>61</w:t>
      </w:r>
    </w:p>
    <w:p w:rsidR="00331A04" w:rsidRPr="000D0406" w:rsidRDefault="00331A04" w:rsidP="00331A04">
      <w:pPr>
        <w:spacing w:line="240" w:lineRule="auto"/>
        <w:jc w:val="left"/>
        <w:rPr>
          <w:rFonts w:ascii="Gill Sans MT" w:hAnsi="Gill Sans MT"/>
          <w:sz w:val="22"/>
          <w:vertAlign w:val="superscript"/>
        </w:rPr>
      </w:pPr>
      <w:r w:rsidRPr="000D0406">
        <w:rPr>
          <w:rFonts w:ascii="Gill Sans MT" w:hAnsi="Gill Sans MT"/>
          <w:sz w:val="22"/>
        </w:rPr>
        <w:t>Según el Diagnóstico de necesidades de salud y servicios disponibles para PT de El Salvador (2013). El 78% de las PT que accedieron a servicios de salud informa sentir satisfacción con la atención recibida, frente a un 20 por ciento que no.</w:t>
      </w:r>
      <w:r w:rsidR="007B4661" w:rsidRPr="000D0406">
        <w:rPr>
          <w:rFonts w:ascii="Gill Sans MT" w:hAnsi="Gill Sans MT"/>
          <w:sz w:val="22"/>
          <w:vertAlign w:val="superscript"/>
        </w:rPr>
        <w:t>61</w:t>
      </w:r>
    </w:p>
    <w:p w:rsidR="00331A04" w:rsidRPr="000D0406" w:rsidRDefault="00331A04" w:rsidP="00830F68">
      <w:pPr>
        <w:spacing w:line="240" w:lineRule="auto"/>
        <w:jc w:val="left"/>
        <w:rPr>
          <w:rFonts w:ascii="Gill Sans MT" w:hAnsi="Gill Sans MT"/>
          <w:sz w:val="22"/>
        </w:rPr>
      </w:pPr>
      <w:r w:rsidRPr="000D0406">
        <w:rPr>
          <w:rFonts w:ascii="Gill Sans MT" w:hAnsi="Gill Sans MT"/>
          <w:sz w:val="22"/>
        </w:rPr>
        <w:t xml:space="preserve">El 62% de PT reportó </w:t>
      </w:r>
      <w:r w:rsidR="00830F68" w:rsidRPr="000D0406">
        <w:rPr>
          <w:rFonts w:ascii="Gill Sans MT" w:hAnsi="Gill Sans MT"/>
          <w:sz w:val="22"/>
        </w:rPr>
        <w:t xml:space="preserve">que </w:t>
      </w:r>
      <w:r w:rsidRPr="000D0406">
        <w:rPr>
          <w:rFonts w:ascii="Gill Sans MT" w:hAnsi="Gill Sans MT"/>
          <w:sz w:val="22"/>
        </w:rPr>
        <w:t xml:space="preserve">el nivel de conocimiento del personal </w:t>
      </w:r>
      <w:r w:rsidR="00830F68" w:rsidRPr="000D0406">
        <w:rPr>
          <w:rFonts w:ascii="Gill Sans MT" w:hAnsi="Gill Sans MT"/>
          <w:sz w:val="22"/>
        </w:rPr>
        <w:t xml:space="preserve">es importante específicamente </w:t>
      </w:r>
      <w:r w:rsidRPr="000D0406">
        <w:rPr>
          <w:rFonts w:ascii="Gill Sans MT" w:hAnsi="Gill Sans MT"/>
          <w:sz w:val="22"/>
        </w:rPr>
        <w:t xml:space="preserve">sobre </w:t>
      </w:r>
      <w:r w:rsidR="00830F68" w:rsidRPr="000D0406">
        <w:rPr>
          <w:rFonts w:ascii="Gill Sans MT" w:hAnsi="Gill Sans MT"/>
          <w:sz w:val="22"/>
        </w:rPr>
        <w:t>atención a las PT</w:t>
      </w:r>
      <w:r w:rsidRPr="000D0406">
        <w:rPr>
          <w:rFonts w:ascii="Gill Sans MT" w:hAnsi="Gill Sans MT"/>
          <w:sz w:val="22"/>
        </w:rPr>
        <w:t xml:space="preserve"> y 44% declaró que la experiencia </w:t>
      </w:r>
      <w:r w:rsidR="00830F68" w:rsidRPr="000D0406">
        <w:rPr>
          <w:rFonts w:ascii="Gill Sans MT" w:hAnsi="Gill Sans MT"/>
          <w:sz w:val="22"/>
        </w:rPr>
        <w:t>en su trabajo te</w:t>
      </w:r>
      <w:r w:rsidRPr="000D0406">
        <w:rPr>
          <w:rFonts w:ascii="Gill Sans MT" w:hAnsi="Gill Sans MT"/>
          <w:sz w:val="22"/>
        </w:rPr>
        <w:t>ndría mucha influencia en</w:t>
      </w:r>
      <w:r w:rsidR="00830F68" w:rsidRPr="000D0406">
        <w:rPr>
          <w:rFonts w:ascii="Gill Sans MT" w:hAnsi="Gill Sans MT"/>
          <w:sz w:val="22"/>
        </w:rPr>
        <w:t xml:space="preserve"> la decisión</w:t>
      </w:r>
      <w:r w:rsidRPr="000D0406">
        <w:rPr>
          <w:rFonts w:ascii="Gill Sans MT" w:hAnsi="Gill Sans MT"/>
          <w:sz w:val="22"/>
        </w:rPr>
        <w:t xml:space="preserve"> de acudir </w:t>
      </w:r>
      <w:r w:rsidR="00830F68" w:rsidRPr="000D0406">
        <w:rPr>
          <w:rFonts w:ascii="Gill Sans MT" w:hAnsi="Gill Sans MT"/>
          <w:sz w:val="22"/>
        </w:rPr>
        <w:t xml:space="preserve">o no </w:t>
      </w:r>
      <w:r w:rsidRPr="000D0406">
        <w:rPr>
          <w:rFonts w:ascii="Gill Sans MT" w:hAnsi="Gill Sans MT"/>
          <w:sz w:val="22"/>
        </w:rPr>
        <w:t>al centro médico.</w:t>
      </w:r>
      <w:r w:rsidR="007B4661" w:rsidRPr="000D0406">
        <w:rPr>
          <w:rFonts w:ascii="Gill Sans MT" w:hAnsi="Gill Sans MT"/>
          <w:sz w:val="22"/>
          <w:vertAlign w:val="superscript"/>
        </w:rPr>
        <w:t>61</w:t>
      </w:r>
      <w:r w:rsidRPr="000D0406">
        <w:rPr>
          <w:rFonts w:ascii="Gill Sans MT" w:hAnsi="Gill Sans MT"/>
          <w:sz w:val="22"/>
        </w:rPr>
        <w:t xml:space="preserve"> </w:t>
      </w:r>
    </w:p>
    <w:p w:rsidR="00331A04" w:rsidRPr="000D0406" w:rsidRDefault="002C014F" w:rsidP="00331A04">
      <w:pPr>
        <w:spacing w:line="240" w:lineRule="auto"/>
        <w:jc w:val="left"/>
        <w:rPr>
          <w:rFonts w:ascii="Gill Sans MT" w:hAnsi="Gill Sans MT"/>
          <w:sz w:val="22"/>
          <w:vertAlign w:val="superscript"/>
        </w:rPr>
      </w:pPr>
      <w:r w:rsidRPr="000D0406">
        <w:rPr>
          <w:rFonts w:ascii="Gill Sans MT" w:hAnsi="Gill Sans MT"/>
          <w:sz w:val="22"/>
        </w:rPr>
        <w:t xml:space="preserve">En cuanto a la que opinan sobre </w:t>
      </w:r>
      <w:r w:rsidR="00331A04" w:rsidRPr="000D0406">
        <w:rPr>
          <w:rFonts w:ascii="Gill Sans MT" w:hAnsi="Gill Sans MT"/>
          <w:sz w:val="22"/>
        </w:rPr>
        <w:t>la disponibilidad de información sobre cómo usar los servicios</w:t>
      </w:r>
      <w:r w:rsidRPr="000D0406">
        <w:rPr>
          <w:rFonts w:ascii="Gill Sans MT" w:hAnsi="Gill Sans MT"/>
          <w:sz w:val="22"/>
        </w:rPr>
        <w:t xml:space="preserve"> el </w:t>
      </w:r>
      <w:r w:rsidR="00331A04" w:rsidRPr="000D0406">
        <w:rPr>
          <w:rFonts w:ascii="Gill Sans MT" w:hAnsi="Gill Sans MT"/>
          <w:sz w:val="22"/>
        </w:rPr>
        <w:t xml:space="preserve">31% es muy </w:t>
      </w:r>
      <w:r w:rsidRPr="000D0406">
        <w:rPr>
          <w:rFonts w:ascii="Gill Sans MT" w:hAnsi="Gill Sans MT"/>
          <w:sz w:val="22"/>
        </w:rPr>
        <w:t xml:space="preserve">importante, el </w:t>
      </w:r>
      <w:r w:rsidR="00331A04" w:rsidRPr="000D0406">
        <w:rPr>
          <w:rFonts w:ascii="Gill Sans MT" w:hAnsi="Gill Sans MT"/>
          <w:sz w:val="22"/>
        </w:rPr>
        <w:t xml:space="preserve">40% </w:t>
      </w:r>
      <w:r w:rsidRPr="000D0406">
        <w:rPr>
          <w:rFonts w:ascii="Gill Sans MT" w:hAnsi="Gill Sans MT"/>
          <w:sz w:val="22"/>
        </w:rPr>
        <w:t xml:space="preserve">poco importante </w:t>
      </w:r>
      <w:r w:rsidR="00331A04" w:rsidRPr="000D0406">
        <w:rPr>
          <w:rFonts w:ascii="Gill Sans MT" w:hAnsi="Gill Sans MT"/>
          <w:sz w:val="22"/>
        </w:rPr>
        <w:t xml:space="preserve">y el 25% </w:t>
      </w:r>
      <w:r w:rsidRPr="000D0406">
        <w:rPr>
          <w:rFonts w:ascii="Gill Sans MT" w:hAnsi="Gill Sans MT"/>
          <w:sz w:val="22"/>
        </w:rPr>
        <w:t>no es importante</w:t>
      </w:r>
      <w:r w:rsidR="008F731E" w:rsidRPr="000D0406">
        <w:rPr>
          <w:rFonts w:ascii="Gill Sans MT" w:hAnsi="Gill Sans MT"/>
          <w:sz w:val="22"/>
        </w:rPr>
        <w:t>.</w:t>
      </w:r>
    </w:p>
    <w:p w:rsidR="009D7792" w:rsidRPr="000D0406" w:rsidRDefault="009D7792" w:rsidP="00EE3E05">
      <w:pPr>
        <w:spacing w:line="240" w:lineRule="auto"/>
        <w:jc w:val="left"/>
        <w:rPr>
          <w:rFonts w:ascii="Gill Sans MT" w:hAnsi="Gill Sans MT"/>
          <w:b/>
          <w:sz w:val="22"/>
          <w:szCs w:val="22"/>
        </w:rPr>
      </w:pPr>
      <w:r w:rsidRPr="000D0406">
        <w:rPr>
          <w:rFonts w:ascii="Gill Sans MT" w:hAnsi="Gill Sans MT"/>
          <w:b/>
          <w:sz w:val="22"/>
          <w:szCs w:val="22"/>
        </w:rPr>
        <w:t xml:space="preserve">Discriminación en los </w:t>
      </w:r>
      <w:r w:rsidR="008F25E5" w:rsidRPr="000D0406">
        <w:rPr>
          <w:rFonts w:ascii="Gill Sans MT" w:hAnsi="Gill Sans MT"/>
          <w:b/>
          <w:sz w:val="22"/>
          <w:szCs w:val="22"/>
        </w:rPr>
        <w:t>s</w:t>
      </w:r>
      <w:r w:rsidRPr="000D0406">
        <w:rPr>
          <w:rFonts w:ascii="Gill Sans MT" w:hAnsi="Gill Sans MT"/>
          <w:b/>
          <w:sz w:val="22"/>
          <w:szCs w:val="22"/>
        </w:rPr>
        <w:t xml:space="preserve">ervicios de salud </w:t>
      </w:r>
    </w:p>
    <w:p w:rsidR="009D7792" w:rsidRPr="000D0406" w:rsidRDefault="00786AB7" w:rsidP="00EE3E05">
      <w:pPr>
        <w:spacing w:line="240" w:lineRule="auto"/>
        <w:jc w:val="left"/>
        <w:rPr>
          <w:rFonts w:ascii="Gill Sans MT" w:hAnsi="Gill Sans MT"/>
          <w:sz w:val="22"/>
          <w:szCs w:val="22"/>
        </w:rPr>
      </w:pPr>
      <w:r w:rsidRPr="000D0406">
        <w:rPr>
          <w:rFonts w:ascii="Gill Sans MT" w:hAnsi="Gill Sans MT"/>
          <w:sz w:val="22"/>
          <w:szCs w:val="22"/>
        </w:rPr>
        <w:t xml:space="preserve">El Diagnóstico de necesidades de salud y servicios disponibles para </w:t>
      </w:r>
      <w:r w:rsidR="00CB602E" w:rsidRPr="000D0406">
        <w:rPr>
          <w:rFonts w:ascii="Gill Sans MT" w:hAnsi="Gill Sans MT"/>
          <w:sz w:val="22"/>
          <w:szCs w:val="22"/>
        </w:rPr>
        <w:t>PT</w:t>
      </w:r>
      <w:r w:rsidRPr="000D0406">
        <w:rPr>
          <w:rFonts w:ascii="Gill Sans MT" w:hAnsi="Gill Sans MT"/>
          <w:sz w:val="22"/>
          <w:szCs w:val="22"/>
        </w:rPr>
        <w:t xml:space="preserve"> de El Salvador </w:t>
      </w:r>
      <w:r w:rsidR="00834644" w:rsidRPr="000D0406">
        <w:rPr>
          <w:rFonts w:ascii="Gill Sans MT" w:hAnsi="Gill Sans MT"/>
          <w:sz w:val="22"/>
          <w:szCs w:val="22"/>
        </w:rPr>
        <w:t>(</w:t>
      </w:r>
      <w:r w:rsidRPr="000D0406">
        <w:rPr>
          <w:rFonts w:ascii="Gill Sans MT" w:hAnsi="Gill Sans MT"/>
          <w:sz w:val="22"/>
          <w:szCs w:val="22"/>
        </w:rPr>
        <w:t>2013</w:t>
      </w:r>
      <w:r w:rsidR="00834644" w:rsidRPr="000D0406">
        <w:rPr>
          <w:rFonts w:ascii="Gill Sans MT" w:hAnsi="Gill Sans MT"/>
          <w:sz w:val="22"/>
          <w:szCs w:val="22"/>
        </w:rPr>
        <w:t>)</w:t>
      </w:r>
      <w:r w:rsidRPr="000D0406">
        <w:rPr>
          <w:rFonts w:ascii="Gill Sans MT" w:hAnsi="Gill Sans MT"/>
          <w:sz w:val="22"/>
          <w:szCs w:val="22"/>
        </w:rPr>
        <w:t>, revela que el 60 % aseveró que las actitudes de discriminación por parte del personal de salud influirían mucho sobre su decisión de acudir o no al centro</w:t>
      </w:r>
      <w:r w:rsidR="009D7792" w:rsidRPr="000D0406">
        <w:rPr>
          <w:rFonts w:ascii="Gill Sans MT" w:hAnsi="Gill Sans MT"/>
          <w:sz w:val="22"/>
          <w:szCs w:val="22"/>
        </w:rPr>
        <w:t>. M</w:t>
      </w:r>
      <w:r w:rsidRPr="000D0406">
        <w:rPr>
          <w:rFonts w:ascii="Gill Sans MT" w:hAnsi="Gill Sans MT"/>
          <w:sz w:val="22"/>
          <w:szCs w:val="22"/>
        </w:rPr>
        <w:t>ientras que a un 16.5 % le influiría un poco y al 18 % nada.</w:t>
      </w:r>
      <w:r w:rsidR="007B4661" w:rsidRPr="000D0406">
        <w:rPr>
          <w:rFonts w:ascii="Gill Sans MT" w:hAnsi="Gill Sans MT"/>
          <w:sz w:val="22"/>
          <w:szCs w:val="22"/>
          <w:vertAlign w:val="superscript"/>
        </w:rPr>
        <w:t>61</w:t>
      </w:r>
      <w:r w:rsidRPr="000D0406">
        <w:rPr>
          <w:rFonts w:ascii="Gill Sans MT" w:hAnsi="Gill Sans MT"/>
          <w:sz w:val="22"/>
          <w:szCs w:val="22"/>
        </w:rPr>
        <w:t xml:space="preserve"> </w:t>
      </w:r>
    </w:p>
    <w:p w:rsidR="00C62D8C" w:rsidRPr="000D0406" w:rsidRDefault="00786AB7" w:rsidP="004130C5">
      <w:pPr>
        <w:spacing w:line="240" w:lineRule="auto"/>
        <w:jc w:val="left"/>
        <w:rPr>
          <w:rFonts w:ascii="Gill Sans MT" w:hAnsi="Gill Sans MT"/>
          <w:sz w:val="22"/>
          <w:szCs w:val="22"/>
        </w:rPr>
      </w:pPr>
      <w:r w:rsidRPr="000D0406">
        <w:rPr>
          <w:rFonts w:ascii="Gill Sans MT" w:hAnsi="Gill Sans MT"/>
          <w:sz w:val="22"/>
          <w:szCs w:val="22"/>
        </w:rPr>
        <w:t xml:space="preserve">En este mismo sentido, el acoso sexual sería un serio condicionante para el 38.5 % de las </w:t>
      </w:r>
      <w:r w:rsidR="00CB602E" w:rsidRPr="000D0406">
        <w:rPr>
          <w:rFonts w:ascii="Gill Sans MT" w:hAnsi="Gill Sans MT"/>
          <w:sz w:val="22"/>
          <w:szCs w:val="22"/>
        </w:rPr>
        <w:t>PT</w:t>
      </w:r>
      <w:r w:rsidRPr="000D0406">
        <w:rPr>
          <w:rFonts w:ascii="Gill Sans MT" w:hAnsi="Gill Sans MT"/>
          <w:sz w:val="22"/>
          <w:szCs w:val="22"/>
        </w:rPr>
        <w:t xml:space="preserve">, lo sería relativamente para un 21 % y de ningún modo para el 35.5 %, mientras que el abuso directo tendría un gran peso en la decisión </w:t>
      </w:r>
      <w:r w:rsidR="007B4661" w:rsidRPr="000D0406">
        <w:rPr>
          <w:rFonts w:ascii="Gill Sans MT" w:hAnsi="Gill Sans MT"/>
          <w:sz w:val="22"/>
          <w:szCs w:val="22"/>
        </w:rPr>
        <w:t xml:space="preserve">eso equivale a un </w:t>
      </w:r>
      <w:r w:rsidRPr="000D0406">
        <w:rPr>
          <w:rFonts w:ascii="Gill Sans MT" w:hAnsi="Gill Sans MT"/>
          <w:sz w:val="22"/>
          <w:szCs w:val="22"/>
        </w:rPr>
        <w:t>55%, y poco o nada</w:t>
      </w:r>
      <w:r w:rsidR="004130C5" w:rsidRPr="000D0406">
        <w:rPr>
          <w:rFonts w:ascii="Gill Sans MT" w:hAnsi="Gill Sans MT"/>
          <w:sz w:val="22"/>
          <w:szCs w:val="22"/>
        </w:rPr>
        <w:t xml:space="preserve"> para el resto.</w:t>
      </w:r>
      <w:r w:rsidR="004130C5" w:rsidRPr="000D0406">
        <w:rPr>
          <w:rFonts w:ascii="Gill Sans MT" w:hAnsi="Gill Sans MT"/>
          <w:sz w:val="22"/>
          <w:szCs w:val="22"/>
          <w:vertAlign w:val="superscript"/>
        </w:rPr>
        <w:t>61</w:t>
      </w:r>
    </w:p>
    <w:p w:rsidR="00E94238" w:rsidRPr="000D0406" w:rsidRDefault="00E94238" w:rsidP="00EE3E05">
      <w:pPr>
        <w:spacing w:line="240" w:lineRule="auto"/>
        <w:rPr>
          <w:rFonts w:ascii="Gill Sans MT" w:hAnsi="Gill Sans MT"/>
          <w:b/>
          <w:sz w:val="22"/>
        </w:rPr>
      </w:pPr>
      <w:r w:rsidRPr="000D0406">
        <w:rPr>
          <w:rFonts w:ascii="Gill Sans MT" w:hAnsi="Gill Sans MT"/>
          <w:b/>
          <w:sz w:val="22"/>
        </w:rPr>
        <w:t>REDES SOCIALES Y COMUNITARIAS</w:t>
      </w:r>
    </w:p>
    <w:p w:rsidR="00C57B0F" w:rsidRPr="000D0406" w:rsidRDefault="00C57B0F" w:rsidP="00C57B0F">
      <w:pPr>
        <w:spacing w:line="240" w:lineRule="auto"/>
        <w:jc w:val="left"/>
        <w:rPr>
          <w:rFonts w:ascii="Gill Sans MT" w:hAnsi="Gill Sans MT"/>
          <w:sz w:val="22"/>
        </w:rPr>
      </w:pPr>
      <w:r w:rsidRPr="000D0406">
        <w:rPr>
          <w:rFonts w:ascii="Gill Sans MT" w:hAnsi="Gill Sans MT"/>
          <w:sz w:val="22"/>
        </w:rPr>
        <w:t xml:space="preserve">Se encontraron </w:t>
      </w:r>
      <w:r w:rsidR="00F609B1" w:rsidRPr="000D0406">
        <w:rPr>
          <w:rFonts w:ascii="Gill Sans MT" w:hAnsi="Gill Sans MT"/>
          <w:sz w:val="22"/>
        </w:rPr>
        <w:t>4</w:t>
      </w:r>
      <w:r w:rsidRPr="000D0406">
        <w:rPr>
          <w:rFonts w:ascii="Gill Sans MT" w:hAnsi="Gill Sans MT"/>
          <w:sz w:val="22"/>
        </w:rPr>
        <w:t xml:space="preserve"> (</w:t>
      </w:r>
      <w:r w:rsidR="00F609B1" w:rsidRPr="000D0406">
        <w:rPr>
          <w:rFonts w:ascii="Gill Sans MT" w:hAnsi="Gill Sans MT"/>
          <w:sz w:val="22"/>
        </w:rPr>
        <w:t>57</w:t>
      </w:r>
      <w:r w:rsidRPr="000D0406">
        <w:rPr>
          <w:rFonts w:ascii="Gill Sans MT" w:hAnsi="Gill Sans MT"/>
          <w:sz w:val="22"/>
        </w:rPr>
        <w:t xml:space="preserve">%) </w:t>
      </w:r>
      <w:r w:rsidR="00F609B1" w:rsidRPr="000D0406">
        <w:rPr>
          <w:rFonts w:ascii="Gill Sans MT" w:hAnsi="Gill Sans MT"/>
          <w:sz w:val="22"/>
        </w:rPr>
        <w:t xml:space="preserve">fueron </w:t>
      </w:r>
      <w:r w:rsidRPr="000D0406">
        <w:rPr>
          <w:rFonts w:ascii="Gill Sans MT" w:hAnsi="Gill Sans MT"/>
          <w:sz w:val="22"/>
        </w:rPr>
        <w:t xml:space="preserve">evidencias favorables y </w:t>
      </w:r>
      <w:r w:rsidR="00F609B1" w:rsidRPr="000D0406">
        <w:rPr>
          <w:rFonts w:ascii="Gill Sans MT" w:hAnsi="Gill Sans MT"/>
          <w:sz w:val="22"/>
        </w:rPr>
        <w:t xml:space="preserve">3 </w:t>
      </w:r>
      <w:r w:rsidRPr="000D0406">
        <w:rPr>
          <w:rFonts w:ascii="Gill Sans MT" w:hAnsi="Gill Sans MT"/>
          <w:sz w:val="22"/>
        </w:rPr>
        <w:t>(</w:t>
      </w:r>
      <w:r w:rsidR="00F609B1" w:rsidRPr="000D0406">
        <w:rPr>
          <w:rFonts w:ascii="Gill Sans MT" w:hAnsi="Gill Sans MT"/>
          <w:sz w:val="22"/>
        </w:rPr>
        <w:t>43</w:t>
      </w:r>
      <w:r w:rsidRPr="000D0406">
        <w:rPr>
          <w:rFonts w:ascii="Gill Sans MT" w:hAnsi="Gill Sans MT"/>
          <w:sz w:val="22"/>
        </w:rPr>
        <w:t>%) fueron evidencias limitantes.</w:t>
      </w:r>
    </w:p>
    <w:p w:rsidR="002C014F" w:rsidRPr="000D0406" w:rsidRDefault="002C014F" w:rsidP="002C014F">
      <w:pPr>
        <w:spacing w:after="240" w:line="240" w:lineRule="auto"/>
        <w:rPr>
          <w:rFonts w:ascii="Gill Sans MT" w:hAnsi="Gill Sans MT"/>
        </w:rPr>
      </w:pPr>
      <w:r w:rsidRPr="000D0406">
        <w:rPr>
          <w:rFonts w:ascii="Gill Sans MT" w:hAnsi="Gill Sans MT"/>
          <w:b/>
        </w:rPr>
        <w:t>Rol de la familia en la prevención</w:t>
      </w:r>
    </w:p>
    <w:p w:rsidR="00E94238" w:rsidRPr="000D0406" w:rsidRDefault="00834644" w:rsidP="002C014F">
      <w:pPr>
        <w:spacing w:after="240" w:line="240" w:lineRule="auto"/>
        <w:ind w:right="-185"/>
        <w:jc w:val="left"/>
        <w:rPr>
          <w:rFonts w:ascii="Gill Sans MT" w:hAnsi="Gill Sans MT"/>
          <w:vertAlign w:val="superscript"/>
        </w:rPr>
      </w:pPr>
      <w:r w:rsidRPr="000D0406">
        <w:rPr>
          <w:rFonts w:ascii="Gill Sans MT" w:hAnsi="Gill Sans MT"/>
          <w:sz w:val="22"/>
        </w:rPr>
        <w:t>Según el Diagnóstico de necesidades de salud y servicios disponibles para PT de El Salvador (2013). El</w:t>
      </w:r>
      <w:r w:rsidR="00E94238" w:rsidRPr="000D0406">
        <w:rPr>
          <w:rFonts w:ascii="Gill Sans MT" w:hAnsi="Gill Sans MT"/>
          <w:sz w:val="22"/>
        </w:rPr>
        <w:t xml:space="preserve"> 40 % de las </w:t>
      </w:r>
      <w:r w:rsidR="00CB602E" w:rsidRPr="000D0406">
        <w:rPr>
          <w:rFonts w:ascii="Gill Sans MT" w:hAnsi="Gill Sans MT"/>
          <w:sz w:val="22"/>
        </w:rPr>
        <w:t>PT</w:t>
      </w:r>
      <w:r w:rsidR="00E94238" w:rsidRPr="000D0406">
        <w:rPr>
          <w:rFonts w:ascii="Gill Sans MT" w:hAnsi="Gill Sans MT"/>
          <w:sz w:val="22"/>
        </w:rPr>
        <w:t xml:space="preserve"> relata discusiones o problemas motivados por el hecho de ser trans con padres, hermanos u otros miembros de la familia, profesores, compañeros de estudio, o amigos. La mitad asegura haber tenido problemas con la policía por su misma condición. En ocasiones, la tensión dentro de la familia es tal que ha supuesto el abandono del hogar, o bien la incomunicación permanente bajo el mismo techo.</w:t>
      </w:r>
      <w:r w:rsidR="007B4661" w:rsidRPr="000D0406">
        <w:rPr>
          <w:rFonts w:ascii="Gill Sans MT" w:hAnsi="Gill Sans MT"/>
          <w:sz w:val="22"/>
          <w:vertAlign w:val="superscript"/>
        </w:rPr>
        <w:t>61</w:t>
      </w:r>
    </w:p>
    <w:p w:rsidR="00EB0157" w:rsidRPr="000D0406" w:rsidRDefault="00EB0157" w:rsidP="00EE3E05">
      <w:pPr>
        <w:spacing w:line="240" w:lineRule="auto"/>
        <w:jc w:val="left"/>
        <w:rPr>
          <w:rFonts w:ascii="Gill Sans MT" w:hAnsi="Gill Sans MT"/>
          <w:sz w:val="22"/>
        </w:rPr>
      </w:pPr>
      <w:r w:rsidRPr="000D0406">
        <w:rPr>
          <w:rFonts w:ascii="Gill Sans MT" w:hAnsi="Gill Sans MT"/>
          <w:sz w:val="22"/>
        </w:rPr>
        <w:t xml:space="preserve">La misma </w:t>
      </w:r>
      <w:r w:rsidR="007B4661" w:rsidRPr="000D0406">
        <w:rPr>
          <w:rFonts w:ascii="Gill Sans MT" w:hAnsi="Gill Sans MT"/>
          <w:sz w:val="22"/>
        </w:rPr>
        <w:t>L</w:t>
      </w:r>
      <w:r w:rsidRPr="000D0406">
        <w:rPr>
          <w:rFonts w:ascii="Gill Sans MT" w:hAnsi="Gill Sans MT"/>
          <w:sz w:val="22"/>
        </w:rPr>
        <w:t>ey de VIH no incluye a las ONG de PT en la CONASIDA, y que a pesar de ser una audiencia clave en la respuesta nacional, tampoco las incluye tácitamente en sus disposiciones.</w:t>
      </w:r>
      <w:r w:rsidRPr="000D0406">
        <w:rPr>
          <w:rStyle w:val="Refdenotaalfinal"/>
          <w:rFonts w:ascii="Gill Sans MT" w:hAnsi="Gill Sans MT"/>
          <w:sz w:val="22"/>
        </w:rPr>
        <w:t xml:space="preserve"> </w:t>
      </w:r>
      <w:r w:rsidRPr="000D0406">
        <w:rPr>
          <w:rStyle w:val="Refdenotaalfinal"/>
          <w:rFonts w:ascii="Gill Sans MT" w:hAnsi="Gill Sans MT"/>
          <w:sz w:val="22"/>
        </w:rPr>
        <w:endnoteReference w:id="70"/>
      </w:r>
    </w:p>
    <w:p w:rsidR="004F1204" w:rsidRPr="000D0406" w:rsidRDefault="004F1204" w:rsidP="0027478B">
      <w:pPr>
        <w:spacing w:line="240" w:lineRule="auto"/>
        <w:jc w:val="left"/>
        <w:rPr>
          <w:rFonts w:ascii="Gill Sans MT" w:hAnsi="Gill Sans MT"/>
          <w:sz w:val="22"/>
        </w:rPr>
      </w:pPr>
    </w:p>
    <w:p w:rsidR="0027478B" w:rsidRPr="000D0406" w:rsidRDefault="0027478B" w:rsidP="0027478B">
      <w:pPr>
        <w:spacing w:line="240" w:lineRule="auto"/>
        <w:jc w:val="left"/>
        <w:rPr>
          <w:rFonts w:ascii="Gill Sans MT" w:hAnsi="Gill Sans MT"/>
          <w:sz w:val="22"/>
        </w:rPr>
      </w:pPr>
      <w:r w:rsidRPr="000D0406">
        <w:rPr>
          <w:rFonts w:ascii="Gill Sans MT" w:hAnsi="Gill Sans MT"/>
          <w:sz w:val="22"/>
        </w:rPr>
        <w:lastRenderedPageBreak/>
        <w:t>En el estudio de sondeó sobre las actitudes actuales de la familia frente a la identidad y/o expresión de género, las PT manifestaron que el 31% al inicio de sus cambios, su familia había expresado repulsión, un 15% dijo dijeron que hubo tolerancia, 3.5% expresaron lástima, un 26% hubo aceptación y un 24% mencionó apoyo parcial o bien activo.</w:t>
      </w:r>
      <w:r w:rsidR="004130C5" w:rsidRPr="000D0406">
        <w:rPr>
          <w:rFonts w:ascii="Gill Sans MT" w:hAnsi="Gill Sans MT"/>
          <w:sz w:val="22"/>
          <w:vertAlign w:val="superscript"/>
        </w:rPr>
        <w:t>70</w:t>
      </w:r>
    </w:p>
    <w:p w:rsidR="00AC26AD" w:rsidRPr="000D0406" w:rsidRDefault="00AC26AD" w:rsidP="00EE3E05">
      <w:pPr>
        <w:spacing w:line="240" w:lineRule="auto"/>
        <w:jc w:val="left"/>
        <w:rPr>
          <w:rFonts w:ascii="Gill Sans MT" w:hAnsi="Gill Sans MT"/>
          <w:b/>
          <w:sz w:val="22"/>
        </w:rPr>
      </w:pPr>
      <w:r w:rsidRPr="000D0406">
        <w:rPr>
          <w:rFonts w:ascii="Gill Sans MT" w:hAnsi="Gill Sans MT"/>
          <w:b/>
          <w:sz w:val="22"/>
        </w:rPr>
        <w:t>Rol de las ONG en la Prevención</w:t>
      </w:r>
    </w:p>
    <w:p w:rsidR="003A3FD4" w:rsidRPr="000D0406" w:rsidRDefault="00AC26AD" w:rsidP="00034F6D">
      <w:pPr>
        <w:autoSpaceDE w:val="0"/>
        <w:autoSpaceDN w:val="0"/>
        <w:adjustRightInd w:val="0"/>
        <w:spacing w:after="0" w:line="240" w:lineRule="auto"/>
        <w:jc w:val="left"/>
        <w:rPr>
          <w:rFonts w:ascii="Gill Sans MT" w:hAnsi="Gill Sans MT"/>
          <w:sz w:val="22"/>
          <w:szCs w:val="22"/>
          <w:vertAlign w:val="superscript"/>
        </w:rPr>
      </w:pPr>
      <w:r w:rsidRPr="000D0406">
        <w:rPr>
          <w:rFonts w:ascii="Gill Sans MT" w:hAnsi="Gill Sans MT"/>
          <w:sz w:val="22"/>
          <w:lang w:eastAsia="en-US"/>
        </w:rPr>
        <w:t>ASPIDH sensibiliza a</w:t>
      </w:r>
      <w:r w:rsidR="00034F6D" w:rsidRPr="000D0406">
        <w:rPr>
          <w:rFonts w:ascii="Gill Sans MT" w:hAnsi="Gill Sans MT"/>
          <w:sz w:val="22"/>
          <w:lang w:eastAsia="en-US"/>
        </w:rPr>
        <w:t xml:space="preserve">l personal de las </w:t>
      </w:r>
      <w:r w:rsidRPr="000D0406">
        <w:rPr>
          <w:rFonts w:ascii="Gill Sans MT" w:hAnsi="Gill Sans MT"/>
          <w:sz w:val="22"/>
          <w:lang w:eastAsia="en-US"/>
        </w:rPr>
        <w:t>clínicas de</w:t>
      </w:r>
      <w:r w:rsidRPr="000D0406">
        <w:rPr>
          <w:rFonts w:ascii="Gill Sans MT" w:hAnsi="Gill Sans MT"/>
          <w:sz w:val="22"/>
        </w:rPr>
        <w:t xml:space="preserve"> </w:t>
      </w:r>
      <w:r w:rsidRPr="000D0406">
        <w:rPr>
          <w:rFonts w:ascii="Gill Sans MT" w:hAnsi="Gill Sans MT"/>
          <w:sz w:val="22"/>
          <w:lang w:eastAsia="en-US"/>
        </w:rPr>
        <w:t xml:space="preserve">salud </w:t>
      </w:r>
      <w:r w:rsidR="00034F6D" w:rsidRPr="000D0406">
        <w:rPr>
          <w:rFonts w:ascii="Gill Sans MT" w:hAnsi="Gill Sans MT"/>
          <w:sz w:val="22"/>
          <w:lang w:eastAsia="en-US"/>
        </w:rPr>
        <w:t xml:space="preserve">y PT </w:t>
      </w:r>
      <w:r w:rsidRPr="000D0406">
        <w:rPr>
          <w:rFonts w:ascii="Gill Sans MT" w:hAnsi="Gill Sans MT"/>
          <w:sz w:val="22"/>
          <w:lang w:eastAsia="en-US"/>
        </w:rPr>
        <w:t>sobre la importancia de</w:t>
      </w:r>
      <w:r w:rsidRPr="000D0406">
        <w:rPr>
          <w:rFonts w:ascii="Gill Sans MT" w:hAnsi="Gill Sans MT"/>
          <w:sz w:val="22"/>
        </w:rPr>
        <w:t xml:space="preserve"> </w:t>
      </w:r>
      <w:r w:rsidRPr="000D0406">
        <w:rPr>
          <w:rFonts w:ascii="Gill Sans MT" w:hAnsi="Gill Sans MT"/>
          <w:sz w:val="22"/>
          <w:lang w:eastAsia="en-US"/>
        </w:rPr>
        <w:t xml:space="preserve">usar </w:t>
      </w:r>
      <w:r w:rsidR="00EB0157" w:rsidRPr="000D0406">
        <w:rPr>
          <w:rFonts w:ascii="Gill Sans MT" w:hAnsi="Gill Sans MT"/>
          <w:sz w:val="22"/>
          <w:lang w:eastAsia="en-US"/>
        </w:rPr>
        <w:t xml:space="preserve">el nombre social para </w:t>
      </w:r>
      <w:r w:rsidR="00034F6D" w:rsidRPr="000D0406">
        <w:rPr>
          <w:rFonts w:ascii="Gill Sans MT" w:hAnsi="Gill Sans MT"/>
          <w:sz w:val="22"/>
          <w:lang w:eastAsia="en-US"/>
        </w:rPr>
        <w:t xml:space="preserve">evitar la </w:t>
      </w:r>
      <w:r w:rsidR="00EB0157" w:rsidRPr="000D0406">
        <w:rPr>
          <w:rFonts w:ascii="Gill Sans MT" w:hAnsi="Gill Sans MT"/>
          <w:sz w:val="22"/>
          <w:lang w:eastAsia="en-US"/>
        </w:rPr>
        <w:t>discrimina</w:t>
      </w:r>
      <w:r w:rsidR="00034F6D" w:rsidRPr="000D0406">
        <w:rPr>
          <w:rFonts w:ascii="Gill Sans MT" w:hAnsi="Gill Sans MT"/>
          <w:sz w:val="22"/>
          <w:lang w:eastAsia="en-US"/>
        </w:rPr>
        <w:t>ción</w:t>
      </w:r>
      <w:r w:rsidR="00EB0157" w:rsidRPr="000D0406">
        <w:rPr>
          <w:rFonts w:ascii="Gill Sans MT" w:hAnsi="Gill Sans MT"/>
          <w:sz w:val="22"/>
          <w:lang w:eastAsia="en-US"/>
        </w:rPr>
        <w:t>.</w:t>
      </w:r>
      <w:r w:rsidRPr="000D0406">
        <w:rPr>
          <w:rFonts w:ascii="Gill Sans MT" w:hAnsi="Gill Sans MT"/>
          <w:sz w:val="22"/>
          <w:lang w:eastAsia="en-US"/>
        </w:rPr>
        <w:t xml:space="preserve"> </w:t>
      </w:r>
      <w:r w:rsidR="003A3FD4" w:rsidRPr="000D0406">
        <w:rPr>
          <w:rFonts w:ascii="Gill Sans MT" w:hAnsi="Gill Sans MT"/>
          <w:sz w:val="22"/>
          <w:szCs w:val="22"/>
        </w:rPr>
        <w:t>Brindan acompañamiento a los usuarios en temas de derechos humanos ya sea acto cometido por proveedores de salud y la policía</w:t>
      </w:r>
      <w:r w:rsidR="00034F6D" w:rsidRPr="000D0406">
        <w:rPr>
          <w:rFonts w:ascii="Gill Sans MT" w:hAnsi="Gill Sans MT"/>
          <w:sz w:val="22"/>
          <w:szCs w:val="22"/>
        </w:rPr>
        <w:t xml:space="preserve"> y r</w:t>
      </w:r>
      <w:r w:rsidR="003A3FD4" w:rsidRPr="000D0406">
        <w:rPr>
          <w:rFonts w:ascii="Gill Sans MT" w:hAnsi="Gill Sans MT"/>
          <w:sz w:val="22"/>
          <w:szCs w:val="22"/>
        </w:rPr>
        <w:t>ealizan capacitaciones al personal de MINSAL y PNC en temas sobre la Ley del VIH y la discriminación contra las PC.</w:t>
      </w:r>
      <w:r w:rsidR="00034F6D" w:rsidRPr="000D0406">
        <w:rPr>
          <w:rStyle w:val="Refdenotaalfinal"/>
          <w:rFonts w:ascii="Gill Sans MT" w:hAnsi="Gill Sans MT"/>
          <w:sz w:val="22"/>
          <w:szCs w:val="22"/>
        </w:rPr>
        <w:t xml:space="preserve"> </w:t>
      </w:r>
      <w:r w:rsidR="00034F6D" w:rsidRPr="000D0406">
        <w:rPr>
          <w:rStyle w:val="Refdenotaalfinal"/>
          <w:rFonts w:ascii="Gill Sans MT" w:hAnsi="Gill Sans MT"/>
          <w:sz w:val="22"/>
          <w:szCs w:val="22"/>
        </w:rPr>
        <w:endnoteReference w:id="71"/>
      </w:r>
    </w:p>
    <w:p w:rsidR="001635B4" w:rsidRPr="000D0406" w:rsidRDefault="001635B4" w:rsidP="00EB0157">
      <w:pPr>
        <w:autoSpaceDE w:val="0"/>
        <w:autoSpaceDN w:val="0"/>
        <w:adjustRightInd w:val="0"/>
        <w:spacing w:after="0" w:line="240" w:lineRule="auto"/>
        <w:rPr>
          <w:rFonts w:ascii="Gill Sans MT" w:hAnsi="Gill Sans MT"/>
          <w:sz w:val="22"/>
          <w:szCs w:val="22"/>
        </w:rPr>
      </w:pPr>
    </w:p>
    <w:p w:rsidR="003A3FD4" w:rsidRPr="000D0406" w:rsidRDefault="00034F6D" w:rsidP="001635B4">
      <w:pPr>
        <w:autoSpaceDE w:val="0"/>
        <w:autoSpaceDN w:val="0"/>
        <w:adjustRightInd w:val="0"/>
        <w:spacing w:after="0" w:line="240" w:lineRule="auto"/>
        <w:jc w:val="left"/>
        <w:rPr>
          <w:rFonts w:ascii="Gill Sans MT" w:hAnsi="Gill Sans MT"/>
          <w:sz w:val="22"/>
          <w:szCs w:val="22"/>
          <w:vertAlign w:val="superscript"/>
        </w:rPr>
      </w:pPr>
      <w:r w:rsidRPr="000D0406">
        <w:rPr>
          <w:rFonts w:ascii="Gill Sans MT" w:hAnsi="Gill Sans MT"/>
          <w:sz w:val="22"/>
          <w:szCs w:val="22"/>
        </w:rPr>
        <w:t>Realizan a</w:t>
      </w:r>
      <w:r w:rsidR="003A3FD4" w:rsidRPr="000D0406">
        <w:rPr>
          <w:rFonts w:ascii="Gill Sans MT" w:hAnsi="Gill Sans MT"/>
          <w:sz w:val="22"/>
          <w:szCs w:val="22"/>
        </w:rPr>
        <w:t>bogacía para apoyar la aprobación de una ley de identidad de género que permitiría a las personas cambiar sus nombres legales para que las PT puedan usar el social.</w:t>
      </w:r>
      <w:r w:rsidRPr="000D0406">
        <w:rPr>
          <w:rFonts w:ascii="Gill Sans MT" w:hAnsi="Gill Sans MT"/>
          <w:sz w:val="22"/>
          <w:szCs w:val="22"/>
        </w:rPr>
        <w:t xml:space="preserve"> </w:t>
      </w:r>
      <w:r w:rsidR="003A3FD4" w:rsidRPr="000D0406">
        <w:rPr>
          <w:rFonts w:ascii="Gill Sans MT" w:hAnsi="Gill Sans MT"/>
          <w:sz w:val="22"/>
          <w:szCs w:val="22"/>
        </w:rPr>
        <w:t>Facilitan grupos de apoyo y ocasionalmente ofrece los servicios de un psicólogo para ayudar a las personas transgénero a sobrellevar la violencia y la discriminación.</w:t>
      </w:r>
      <w:r w:rsidR="00EB0157" w:rsidRPr="000D0406">
        <w:rPr>
          <w:rFonts w:ascii="Gill Sans MT" w:hAnsi="Gill Sans MT"/>
          <w:sz w:val="22"/>
          <w:szCs w:val="22"/>
          <w:vertAlign w:val="superscript"/>
        </w:rPr>
        <w:t>6</w:t>
      </w:r>
      <w:r w:rsidRPr="000D0406">
        <w:rPr>
          <w:rFonts w:ascii="Gill Sans MT" w:hAnsi="Gill Sans MT"/>
          <w:sz w:val="22"/>
          <w:szCs w:val="22"/>
          <w:vertAlign w:val="superscript"/>
        </w:rPr>
        <w:t>3</w:t>
      </w:r>
    </w:p>
    <w:p w:rsidR="00C62D8C" w:rsidRPr="000D0406" w:rsidRDefault="00C62D8C" w:rsidP="00EB0157">
      <w:pPr>
        <w:autoSpaceDE w:val="0"/>
        <w:autoSpaceDN w:val="0"/>
        <w:adjustRightInd w:val="0"/>
        <w:spacing w:after="0" w:line="240" w:lineRule="auto"/>
        <w:rPr>
          <w:rFonts w:ascii="Gill Sans MT" w:hAnsi="Gill Sans MT"/>
          <w:sz w:val="22"/>
          <w:szCs w:val="22"/>
        </w:rPr>
      </w:pPr>
    </w:p>
    <w:p w:rsidR="003A3FD4" w:rsidRPr="000D0406" w:rsidRDefault="00594A8B" w:rsidP="00EB0157">
      <w:pPr>
        <w:autoSpaceDE w:val="0"/>
        <w:autoSpaceDN w:val="0"/>
        <w:adjustRightInd w:val="0"/>
        <w:spacing w:after="0" w:line="240" w:lineRule="auto"/>
        <w:rPr>
          <w:rFonts w:ascii="Gill Sans MT" w:hAnsi="Gill Sans MT"/>
          <w:sz w:val="22"/>
          <w:szCs w:val="22"/>
        </w:rPr>
      </w:pPr>
      <w:r w:rsidRPr="000D0406">
        <w:rPr>
          <w:rFonts w:ascii="Gill Sans MT" w:hAnsi="Gill Sans MT"/>
          <w:sz w:val="22"/>
          <w:szCs w:val="22"/>
        </w:rPr>
        <w:t>Se r</w:t>
      </w:r>
      <w:proofErr w:type="spellStart"/>
      <w:r w:rsidR="003A3FD4" w:rsidRPr="000D0406">
        <w:rPr>
          <w:rFonts w:ascii="Gill Sans MT" w:eastAsiaTheme="minorHAnsi" w:hAnsi="Gill Sans MT" w:cstheme="minorBidi"/>
          <w:sz w:val="22"/>
          <w:szCs w:val="22"/>
          <w:lang w:val="es-SV" w:eastAsia="en-US"/>
        </w:rPr>
        <w:t>ealizan</w:t>
      </w:r>
      <w:proofErr w:type="spellEnd"/>
      <w:r w:rsidR="003A3FD4" w:rsidRPr="000D0406">
        <w:rPr>
          <w:rFonts w:ascii="Gill Sans MT" w:eastAsiaTheme="minorHAnsi" w:hAnsi="Gill Sans MT" w:cstheme="minorBidi"/>
          <w:sz w:val="22"/>
          <w:szCs w:val="22"/>
          <w:lang w:val="es-SV" w:eastAsia="en-US"/>
        </w:rPr>
        <w:t xml:space="preserve"> campañas de prevención contra el VIH</w:t>
      </w:r>
      <w:r w:rsidR="003A3FD4" w:rsidRPr="000D0406">
        <w:rPr>
          <w:rFonts w:ascii="Gill Sans MT" w:hAnsi="Gill Sans MT"/>
          <w:sz w:val="22"/>
          <w:szCs w:val="22"/>
        </w:rPr>
        <w:t>, identidad de género</w:t>
      </w:r>
      <w:r w:rsidR="003A3FD4" w:rsidRPr="000D0406">
        <w:rPr>
          <w:rFonts w:ascii="Gill Sans MT" w:eastAsiaTheme="minorHAnsi" w:hAnsi="Gill Sans MT" w:cstheme="minorBidi"/>
          <w:sz w:val="22"/>
          <w:szCs w:val="22"/>
          <w:lang w:val="es-SV" w:eastAsia="en-US"/>
        </w:rPr>
        <w:t xml:space="preserve"> usando </w:t>
      </w:r>
      <w:r w:rsidR="003A3FD4" w:rsidRPr="000D0406">
        <w:rPr>
          <w:rFonts w:ascii="Gill Sans MT" w:hAnsi="Gill Sans MT"/>
          <w:sz w:val="22"/>
          <w:szCs w:val="22"/>
        </w:rPr>
        <w:t>metodología de pares, abordajes cara a cara y visitando lugares claves.</w:t>
      </w:r>
      <w:r w:rsidR="003A3FD4" w:rsidRPr="000D0406">
        <w:rPr>
          <w:rStyle w:val="Refdenotaalfinal"/>
          <w:rFonts w:ascii="Gill Sans MT" w:hAnsi="Gill Sans MT"/>
          <w:sz w:val="22"/>
          <w:szCs w:val="22"/>
        </w:rPr>
        <w:endnoteReference w:id="72"/>
      </w:r>
      <w:r w:rsidR="003A3FD4" w:rsidRPr="000D0406">
        <w:rPr>
          <w:rFonts w:ascii="Gill Sans MT" w:hAnsi="Gill Sans MT"/>
          <w:sz w:val="22"/>
          <w:szCs w:val="22"/>
        </w:rPr>
        <w:t xml:space="preserve"> </w:t>
      </w:r>
    </w:p>
    <w:p w:rsidR="00034F6D" w:rsidRPr="000D0406" w:rsidRDefault="00034F6D" w:rsidP="00EB0157">
      <w:pPr>
        <w:autoSpaceDE w:val="0"/>
        <w:autoSpaceDN w:val="0"/>
        <w:adjustRightInd w:val="0"/>
        <w:spacing w:after="0" w:line="240" w:lineRule="auto"/>
        <w:rPr>
          <w:rFonts w:ascii="Gill Sans MT" w:hAnsi="Gill Sans MT"/>
          <w:sz w:val="22"/>
          <w:szCs w:val="22"/>
        </w:rPr>
      </w:pPr>
    </w:p>
    <w:p w:rsidR="003A3FD4" w:rsidRPr="000D0406" w:rsidRDefault="00034F6D" w:rsidP="00C62D8C">
      <w:pPr>
        <w:autoSpaceDE w:val="0"/>
        <w:autoSpaceDN w:val="0"/>
        <w:adjustRightInd w:val="0"/>
        <w:spacing w:after="0" w:line="240" w:lineRule="auto"/>
        <w:jc w:val="left"/>
        <w:rPr>
          <w:rFonts w:ascii="Gill Sans MT" w:hAnsi="Gill Sans MT"/>
          <w:vertAlign w:val="superscript"/>
        </w:rPr>
      </w:pPr>
      <w:r w:rsidRPr="000D0406">
        <w:rPr>
          <w:rFonts w:ascii="Gill Sans MT" w:hAnsi="Gill Sans MT"/>
          <w:sz w:val="22"/>
          <w:szCs w:val="22"/>
        </w:rPr>
        <w:t>E</w:t>
      </w:r>
      <w:r w:rsidR="003A3FD4" w:rsidRPr="000D0406">
        <w:rPr>
          <w:rFonts w:ascii="Gill Sans MT" w:hAnsi="Gill Sans MT"/>
          <w:sz w:val="22"/>
          <w:szCs w:val="22"/>
        </w:rPr>
        <w:t>labora</w:t>
      </w:r>
      <w:r w:rsidRPr="000D0406">
        <w:rPr>
          <w:rFonts w:ascii="Gill Sans MT" w:hAnsi="Gill Sans MT"/>
          <w:sz w:val="22"/>
          <w:szCs w:val="22"/>
        </w:rPr>
        <w:t xml:space="preserve">n </w:t>
      </w:r>
      <w:r w:rsidR="003A3FD4" w:rsidRPr="000D0406">
        <w:rPr>
          <w:rFonts w:ascii="Gill Sans MT" w:hAnsi="Gill Sans MT"/>
          <w:sz w:val="22"/>
          <w:szCs w:val="22"/>
        </w:rPr>
        <w:t>guías de trabajo que abordaron los siguientes temas: orientación sexual, homosexualidad, homofobia, identidad de género y transexualidad. realizados por Entre Amigos, con asistencia del proyecto Unidad Ejecutora en PNUD</w:t>
      </w:r>
      <w:r w:rsidR="003A3FD4" w:rsidRPr="000D0406">
        <w:rPr>
          <w:rFonts w:ascii="Gill Sans MT" w:hAnsi="Gill Sans MT"/>
        </w:rPr>
        <w:t>.</w:t>
      </w:r>
      <w:r w:rsidR="003A3FD4" w:rsidRPr="000D0406">
        <w:rPr>
          <w:rFonts w:ascii="Gill Sans MT" w:hAnsi="Gill Sans MT"/>
          <w:vertAlign w:val="superscript"/>
        </w:rPr>
        <w:t>6</w:t>
      </w:r>
      <w:r w:rsidR="00EB0157" w:rsidRPr="000D0406">
        <w:rPr>
          <w:rFonts w:ascii="Gill Sans MT" w:hAnsi="Gill Sans MT"/>
          <w:vertAlign w:val="superscript"/>
        </w:rPr>
        <w:t>3</w:t>
      </w:r>
    </w:p>
    <w:p w:rsidR="003A3FD4" w:rsidRPr="000D0406" w:rsidRDefault="003A3FD4" w:rsidP="003A3FD4">
      <w:pPr>
        <w:autoSpaceDE w:val="0"/>
        <w:autoSpaceDN w:val="0"/>
        <w:adjustRightInd w:val="0"/>
        <w:spacing w:after="0" w:line="240" w:lineRule="auto"/>
        <w:rPr>
          <w:rFonts w:ascii="Gill Sans MT" w:hAnsi="Gill Sans MT"/>
        </w:rPr>
      </w:pPr>
    </w:p>
    <w:p w:rsidR="00834644" w:rsidRPr="000D0406" w:rsidRDefault="00834644" w:rsidP="00EE3E05">
      <w:pPr>
        <w:spacing w:line="240" w:lineRule="auto"/>
        <w:jc w:val="left"/>
        <w:rPr>
          <w:rFonts w:ascii="Gill Sans MT" w:hAnsi="Gill Sans MT"/>
          <w:b/>
          <w:sz w:val="22"/>
        </w:rPr>
      </w:pPr>
      <w:r w:rsidRPr="000D0406">
        <w:rPr>
          <w:rFonts w:ascii="Gill Sans MT" w:hAnsi="Gill Sans MT"/>
          <w:b/>
          <w:sz w:val="22"/>
        </w:rPr>
        <w:t xml:space="preserve">Autoidentificación </w:t>
      </w:r>
    </w:p>
    <w:p w:rsidR="001D62B7" w:rsidRPr="000D0406" w:rsidRDefault="001D62B7" w:rsidP="001D62B7">
      <w:pPr>
        <w:autoSpaceDE w:val="0"/>
        <w:autoSpaceDN w:val="0"/>
        <w:adjustRightInd w:val="0"/>
        <w:spacing w:after="0" w:line="240" w:lineRule="auto"/>
        <w:jc w:val="left"/>
        <w:rPr>
          <w:rFonts w:ascii="Gill Sans MT" w:hAnsi="Gill Sans MT"/>
          <w:sz w:val="22"/>
          <w:vertAlign w:val="superscript"/>
        </w:rPr>
      </w:pPr>
      <w:r w:rsidRPr="000D0406">
        <w:rPr>
          <w:rFonts w:ascii="Gill Sans MT" w:hAnsi="Gill Sans MT"/>
          <w:sz w:val="22"/>
        </w:rPr>
        <w:t>Según el reporte de situación de derechos humanos realizado en el 2013 por el PNUD reporta que el 89% de mujeres autodefinidas como trans se identifica con un nombre femenino, sin embargo, sus registros se mantiene</w:t>
      </w:r>
      <w:r w:rsidR="0027478B" w:rsidRPr="000D0406">
        <w:rPr>
          <w:rFonts w:ascii="Gill Sans MT" w:hAnsi="Gill Sans MT"/>
          <w:sz w:val="22"/>
        </w:rPr>
        <w:t>n</w:t>
      </w:r>
      <w:r w:rsidRPr="000D0406">
        <w:rPr>
          <w:rFonts w:ascii="Gill Sans MT" w:hAnsi="Gill Sans MT"/>
          <w:sz w:val="22"/>
        </w:rPr>
        <w:t xml:space="preserve"> con nombre legal que les dieron sus padres cuando nacieron.</w:t>
      </w:r>
      <w:r w:rsidR="00034F6D" w:rsidRPr="000D0406">
        <w:rPr>
          <w:rFonts w:ascii="Gill Sans MT" w:hAnsi="Gill Sans MT"/>
          <w:sz w:val="22"/>
          <w:vertAlign w:val="superscript"/>
        </w:rPr>
        <w:t>70</w:t>
      </w:r>
    </w:p>
    <w:p w:rsidR="001D62B7" w:rsidRPr="000D0406" w:rsidRDefault="001D62B7" w:rsidP="001D62B7">
      <w:pPr>
        <w:autoSpaceDE w:val="0"/>
        <w:autoSpaceDN w:val="0"/>
        <w:adjustRightInd w:val="0"/>
        <w:spacing w:after="0" w:line="240" w:lineRule="auto"/>
        <w:jc w:val="left"/>
        <w:rPr>
          <w:rFonts w:ascii="Gill Sans MT" w:hAnsi="Gill Sans MT"/>
          <w:sz w:val="22"/>
        </w:rPr>
      </w:pPr>
    </w:p>
    <w:p w:rsidR="0027478B" w:rsidRPr="000D0406" w:rsidRDefault="0027478B" w:rsidP="001D62B7">
      <w:pPr>
        <w:autoSpaceDE w:val="0"/>
        <w:autoSpaceDN w:val="0"/>
        <w:adjustRightInd w:val="0"/>
        <w:spacing w:after="0" w:line="240" w:lineRule="auto"/>
        <w:jc w:val="left"/>
        <w:rPr>
          <w:rFonts w:ascii="Gill Sans MT" w:hAnsi="Gill Sans MT"/>
          <w:b/>
          <w:sz w:val="22"/>
        </w:rPr>
      </w:pPr>
      <w:r w:rsidRPr="000D0406">
        <w:rPr>
          <w:rFonts w:ascii="Gill Sans MT" w:hAnsi="Gill Sans MT"/>
          <w:b/>
          <w:sz w:val="22"/>
        </w:rPr>
        <w:t>Sistema de documentación insuficiente</w:t>
      </w:r>
    </w:p>
    <w:p w:rsidR="0027478B" w:rsidRPr="000D0406" w:rsidRDefault="0027478B" w:rsidP="001D62B7">
      <w:pPr>
        <w:autoSpaceDE w:val="0"/>
        <w:autoSpaceDN w:val="0"/>
        <w:adjustRightInd w:val="0"/>
        <w:spacing w:after="0" w:line="240" w:lineRule="auto"/>
        <w:jc w:val="left"/>
        <w:rPr>
          <w:rFonts w:ascii="Gill Sans MT" w:hAnsi="Gill Sans MT"/>
          <w:b/>
          <w:sz w:val="22"/>
        </w:rPr>
      </w:pPr>
    </w:p>
    <w:p w:rsidR="001D62B7" w:rsidRPr="000D0406" w:rsidRDefault="003A3FD4" w:rsidP="001D62B7">
      <w:pPr>
        <w:autoSpaceDE w:val="0"/>
        <w:autoSpaceDN w:val="0"/>
        <w:adjustRightInd w:val="0"/>
        <w:spacing w:after="0" w:line="240" w:lineRule="auto"/>
        <w:jc w:val="left"/>
        <w:rPr>
          <w:rFonts w:ascii="Gill Sans MT" w:hAnsi="Gill Sans MT"/>
          <w:sz w:val="22"/>
          <w:vertAlign w:val="superscript"/>
        </w:rPr>
      </w:pPr>
      <w:r w:rsidRPr="000D0406">
        <w:rPr>
          <w:rFonts w:ascii="Gill Sans MT" w:hAnsi="Gill Sans MT"/>
          <w:sz w:val="22"/>
        </w:rPr>
        <w:t>E</w:t>
      </w:r>
      <w:r w:rsidR="001D62B7" w:rsidRPr="000D0406">
        <w:rPr>
          <w:rFonts w:ascii="Gill Sans MT" w:hAnsi="Gill Sans MT"/>
          <w:sz w:val="22"/>
        </w:rPr>
        <w:t xml:space="preserve">l 42% de </w:t>
      </w:r>
      <w:r w:rsidRPr="000D0406">
        <w:rPr>
          <w:rFonts w:ascii="Gill Sans MT" w:hAnsi="Gill Sans MT"/>
          <w:sz w:val="22"/>
        </w:rPr>
        <w:t>PT</w:t>
      </w:r>
      <w:r w:rsidR="001D62B7" w:rsidRPr="000D0406">
        <w:rPr>
          <w:rFonts w:ascii="Gill Sans MT" w:hAnsi="Gill Sans MT"/>
          <w:sz w:val="22"/>
        </w:rPr>
        <w:t xml:space="preserve"> dice haber experimentado problemas o</w:t>
      </w:r>
      <w:r w:rsidRPr="000D0406">
        <w:rPr>
          <w:rFonts w:ascii="Gill Sans MT" w:hAnsi="Gill Sans MT"/>
          <w:sz w:val="22"/>
        </w:rPr>
        <w:t xml:space="preserve"> </w:t>
      </w:r>
      <w:r w:rsidR="001D62B7" w:rsidRPr="000D0406">
        <w:rPr>
          <w:rFonts w:ascii="Gill Sans MT" w:hAnsi="Gill Sans MT"/>
          <w:sz w:val="22"/>
        </w:rPr>
        <w:t>inconvenientes cuando utilizan el DUI u</w:t>
      </w:r>
      <w:r w:rsidRPr="000D0406">
        <w:rPr>
          <w:rFonts w:ascii="Gill Sans MT" w:hAnsi="Gill Sans MT"/>
          <w:sz w:val="22"/>
        </w:rPr>
        <w:t xml:space="preserve"> </w:t>
      </w:r>
      <w:r w:rsidR="001D62B7" w:rsidRPr="000D0406">
        <w:rPr>
          <w:rFonts w:ascii="Gill Sans MT" w:hAnsi="Gill Sans MT"/>
          <w:sz w:val="22"/>
        </w:rPr>
        <w:t>otro documento de identificación, debido a que su identidad de género no</w:t>
      </w:r>
      <w:r w:rsidRPr="000D0406">
        <w:rPr>
          <w:rFonts w:ascii="Gill Sans MT" w:hAnsi="Gill Sans MT"/>
          <w:sz w:val="22"/>
        </w:rPr>
        <w:t xml:space="preserve"> </w:t>
      </w:r>
      <w:r w:rsidR="001D62B7" w:rsidRPr="000D0406">
        <w:rPr>
          <w:rFonts w:ascii="Gill Sans MT" w:hAnsi="Gill Sans MT"/>
          <w:sz w:val="22"/>
        </w:rPr>
        <w:t>es coherente con la fotografía del documento</w:t>
      </w:r>
      <w:r w:rsidRPr="000D0406">
        <w:rPr>
          <w:rFonts w:ascii="Gill Sans MT" w:hAnsi="Gill Sans MT"/>
          <w:sz w:val="22"/>
        </w:rPr>
        <w:t>.</w:t>
      </w:r>
      <w:r w:rsidR="00034F6D" w:rsidRPr="000D0406">
        <w:rPr>
          <w:rFonts w:ascii="Gill Sans MT" w:hAnsi="Gill Sans MT"/>
          <w:sz w:val="22"/>
          <w:vertAlign w:val="superscript"/>
        </w:rPr>
        <w:t>62</w:t>
      </w:r>
    </w:p>
    <w:p w:rsidR="001D62B7" w:rsidRPr="000D0406" w:rsidRDefault="001D62B7" w:rsidP="001D62B7">
      <w:pPr>
        <w:autoSpaceDE w:val="0"/>
        <w:autoSpaceDN w:val="0"/>
        <w:adjustRightInd w:val="0"/>
        <w:spacing w:after="0" w:line="240" w:lineRule="auto"/>
        <w:jc w:val="left"/>
        <w:rPr>
          <w:rFonts w:ascii="Gill Sans MT" w:hAnsi="Gill Sans MT"/>
          <w:sz w:val="22"/>
        </w:rPr>
      </w:pPr>
    </w:p>
    <w:p w:rsidR="003A3FD4" w:rsidRPr="000D0406" w:rsidRDefault="003A3FD4" w:rsidP="003A3FD4">
      <w:pPr>
        <w:spacing w:after="240" w:line="240" w:lineRule="auto"/>
        <w:ind w:right="62"/>
        <w:jc w:val="left"/>
        <w:rPr>
          <w:rFonts w:ascii="Gill Sans MT" w:hAnsi="Gill Sans MT"/>
          <w:sz w:val="22"/>
          <w:vertAlign w:val="superscript"/>
        </w:rPr>
      </w:pPr>
      <w:r w:rsidRPr="000D0406">
        <w:rPr>
          <w:rFonts w:ascii="Gill Sans MT" w:hAnsi="Gill Sans MT"/>
          <w:sz w:val="22"/>
        </w:rPr>
        <w:t>Cerca del 70% de mujeres trans tiene dificultades en el trámite de documentos de identidad emitidos por el Estado y al 44.8% de ellas, las dificultades se les presentan al solicitar el DUI.</w:t>
      </w:r>
      <w:r w:rsidRPr="000D0406">
        <w:rPr>
          <w:rFonts w:ascii="Gill Sans MT" w:hAnsi="Gill Sans MT"/>
          <w:sz w:val="22"/>
          <w:vertAlign w:val="superscript"/>
        </w:rPr>
        <w:t>6</w:t>
      </w:r>
      <w:r w:rsidR="00034F6D" w:rsidRPr="000D0406">
        <w:rPr>
          <w:rFonts w:ascii="Gill Sans MT" w:hAnsi="Gill Sans MT"/>
          <w:sz w:val="22"/>
          <w:vertAlign w:val="superscript"/>
        </w:rPr>
        <w:t>2</w:t>
      </w:r>
    </w:p>
    <w:p w:rsidR="00F609B1" w:rsidRPr="000D0406" w:rsidRDefault="003A3FD4" w:rsidP="003A3FD4">
      <w:pPr>
        <w:spacing w:after="240" w:line="240" w:lineRule="auto"/>
        <w:ind w:right="62"/>
        <w:jc w:val="left"/>
        <w:rPr>
          <w:rFonts w:ascii="Gill Sans MT" w:hAnsi="Gill Sans MT"/>
          <w:sz w:val="22"/>
          <w:vertAlign w:val="superscript"/>
        </w:rPr>
      </w:pPr>
      <w:r w:rsidRPr="000D0406">
        <w:rPr>
          <w:rFonts w:ascii="Gill Sans MT" w:hAnsi="Gill Sans MT"/>
          <w:sz w:val="22"/>
        </w:rPr>
        <w:t>El 80% de las mujeres trans manifiesta que les afecta el nombre masculino para sus trámites legales y desean cambiárselo.</w:t>
      </w:r>
      <w:r w:rsidRPr="000D0406">
        <w:rPr>
          <w:rFonts w:ascii="Gill Sans MT" w:hAnsi="Gill Sans MT"/>
          <w:sz w:val="22"/>
          <w:vertAlign w:val="superscript"/>
        </w:rPr>
        <w:t>6</w:t>
      </w:r>
      <w:r w:rsidR="00034F6D" w:rsidRPr="000D0406">
        <w:rPr>
          <w:rFonts w:ascii="Gill Sans MT" w:hAnsi="Gill Sans MT"/>
          <w:sz w:val="22"/>
          <w:vertAlign w:val="superscript"/>
        </w:rPr>
        <w:t>2</w:t>
      </w:r>
    </w:p>
    <w:p w:rsidR="002C014F" w:rsidRPr="000D0406" w:rsidRDefault="002C014F" w:rsidP="002C014F">
      <w:pPr>
        <w:spacing w:after="240"/>
        <w:ind w:right="62"/>
        <w:rPr>
          <w:rFonts w:ascii="Gill Sans MT" w:hAnsi="Gill Sans MT"/>
          <w:noProof/>
          <w:sz w:val="22"/>
          <w:vertAlign w:val="superscript"/>
        </w:rPr>
      </w:pPr>
      <w:r w:rsidRPr="000D0406">
        <w:rPr>
          <w:rFonts w:ascii="Gill Sans MT" w:hAnsi="Gill Sans MT"/>
          <w:b/>
          <w:noProof/>
          <w:sz w:val="22"/>
        </w:rPr>
        <w:t>Rol de las ONGs en la abogacía</w:t>
      </w:r>
      <w:r w:rsidRPr="000D0406">
        <w:rPr>
          <w:rFonts w:ascii="Gill Sans MT" w:hAnsi="Gill Sans MT"/>
          <w:noProof/>
          <w:sz w:val="22"/>
        </w:rPr>
        <w:t xml:space="preserve"> </w:t>
      </w:r>
    </w:p>
    <w:p w:rsidR="004E43E2" w:rsidRPr="000D0406" w:rsidRDefault="00BF6D01" w:rsidP="004E43E2">
      <w:pPr>
        <w:spacing w:line="240" w:lineRule="auto"/>
        <w:jc w:val="left"/>
        <w:rPr>
          <w:rFonts w:ascii="Gill Sans MT" w:hAnsi="Gill Sans MT"/>
          <w:sz w:val="22"/>
          <w:vertAlign w:val="superscript"/>
        </w:rPr>
      </w:pPr>
      <w:r w:rsidRPr="000D0406">
        <w:rPr>
          <w:rFonts w:ascii="Gill Sans MT" w:hAnsi="Gill Sans MT"/>
          <w:sz w:val="22"/>
          <w:szCs w:val="22"/>
        </w:rPr>
        <w:t xml:space="preserve">En El Salvador existes </w:t>
      </w:r>
      <w:r w:rsidR="004E43E2" w:rsidRPr="000D0406">
        <w:rPr>
          <w:rFonts w:ascii="Gill Sans MT" w:hAnsi="Gill Sans MT"/>
          <w:sz w:val="22"/>
          <w:szCs w:val="22"/>
        </w:rPr>
        <w:t>organizaciones trans que realizan un trabajo de prevención y atención en función de VIH/ITS y derechos humanos en El Salvador</w:t>
      </w:r>
      <w:r w:rsidRPr="000D0406">
        <w:rPr>
          <w:rFonts w:ascii="Gill Sans MT" w:hAnsi="Gill Sans MT"/>
          <w:sz w:val="22"/>
          <w:szCs w:val="22"/>
        </w:rPr>
        <w:t xml:space="preserve"> ellas</w:t>
      </w:r>
      <w:r w:rsidR="004E43E2" w:rsidRPr="000D0406">
        <w:rPr>
          <w:rFonts w:ascii="Gill Sans MT" w:hAnsi="Gill Sans MT"/>
          <w:sz w:val="22"/>
          <w:szCs w:val="22"/>
        </w:rPr>
        <w:t xml:space="preserve"> son:</w:t>
      </w:r>
      <w:r w:rsidR="004E43E2" w:rsidRPr="000D0406">
        <w:rPr>
          <w:rFonts w:ascii="Gill Sans MT" w:hAnsi="Gill Sans MT"/>
          <w:b/>
          <w:sz w:val="22"/>
          <w:szCs w:val="22"/>
        </w:rPr>
        <w:t xml:space="preserve"> </w:t>
      </w:r>
      <w:r w:rsidR="004E43E2" w:rsidRPr="000D0406">
        <w:rPr>
          <w:rFonts w:ascii="Gill Sans MT" w:hAnsi="Gill Sans MT"/>
          <w:sz w:val="22"/>
          <w:szCs w:val="22"/>
        </w:rPr>
        <w:t>ASPIDH ARCOIRIS, COMCAVIS TRANS, DIKE LBGTI y CA.</w:t>
      </w:r>
      <w:r w:rsidR="004E43E2" w:rsidRPr="000D0406">
        <w:rPr>
          <w:rStyle w:val="Refdenotaalfinal"/>
          <w:rFonts w:ascii="Gill Sans MT" w:hAnsi="Gill Sans MT"/>
          <w:sz w:val="22"/>
        </w:rPr>
        <w:endnoteReference w:id="73"/>
      </w:r>
      <w:r w:rsidR="001A5604" w:rsidRPr="000D0406">
        <w:rPr>
          <w:rFonts w:ascii="Gill Sans MT" w:hAnsi="Gill Sans MT"/>
          <w:sz w:val="22"/>
          <w:szCs w:val="22"/>
        </w:rPr>
        <w:t xml:space="preserve"> (Tabla </w:t>
      </w:r>
      <w:r w:rsidR="00770F12" w:rsidRPr="000D0406">
        <w:rPr>
          <w:rFonts w:ascii="Gill Sans MT" w:hAnsi="Gill Sans MT"/>
          <w:sz w:val="22"/>
          <w:szCs w:val="22"/>
        </w:rPr>
        <w:t>9</w:t>
      </w:r>
      <w:r w:rsidR="001A5604" w:rsidRPr="000D0406">
        <w:rPr>
          <w:rFonts w:ascii="Gill Sans MT" w:hAnsi="Gill Sans MT"/>
          <w:sz w:val="22"/>
          <w:szCs w:val="22"/>
        </w:rPr>
        <w:t>. ONG trans en El Salvador)</w:t>
      </w:r>
    </w:p>
    <w:p w:rsidR="00E94238" w:rsidRPr="000D0406" w:rsidRDefault="00E94238" w:rsidP="00EE3E05">
      <w:pPr>
        <w:spacing w:line="240" w:lineRule="auto"/>
        <w:jc w:val="left"/>
        <w:rPr>
          <w:rFonts w:ascii="Gill Sans MT" w:hAnsi="Gill Sans MT"/>
          <w:sz w:val="22"/>
          <w:vertAlign w:val="superscript"/>
        </w:rPr>
      </w:pPr>
      <w:r w:rsidRPr="000D0406">
        <w:rPr>
          <w:rFonts w:ascii="Gill Sans MT" w:hAnsi="Gill Sans MT"/>
          <w:sz w:val="22"/>
        </w:rPr>
        <w:t>La Federación LGBTI El Salvador, está conformada por 15 organizaciones LGBTI</w:t>
      </w:r>
      <w:r w:rsidR="004E43E2" w:rsidRPr="000D0406">
        <w:rPr>
          <w:rFonts w:ascii="Gill Sans MT" w:hAnsi="Gill Sans MT"/>
          <w:sz w:val="22"/>
        </w:rPr>
        <w:t xml:space="preserve">, </w:t>
      </w:r>
      <w:r w:rsidR="002C014F" w:rsidRPr="000D0406">
        <w:rPr>
          <w:rFonts w:ascii="Gill Sans MT" w:hAnsi="Gill Sans MT"/>
          <w:sz w:val="22"/>
        </w:rPr>
        <w:t xml:space="preserve">fundada en junio 2018. Su misión es </w:t>
      </w:r>
      <w:r w:rsidRPr="000D0406">
        <w:rPr>
          <w:rFonts w:ascii="Gill Sans MT" w:hAnsi="Gill Sans MT"/>
          <w:sz w:val="22"/>
        </w:rPr>
        <w:t xml:space="preserve">promover y defender los </w:t>
      </w:r>
      <w:r w:rsidR="002C014F" w:rsidRPr="000D0406">
        <w:rPr>
          <w:rFonts w:ascii="Gill Sans MT" w:hAnsi="Gill Sans MT"/>
          <w:sz w:val="22"/>
        </w:rPr>
        <w:t>derechos humanos d</w:t>
      </w:r>
      <w:r w:rsidRPr="000D0406">
        <w:rPr>
          <w:rFonts w:ascii="Gill Sans MT" w:hAnsi="Gill Sans MT"/>
          <w:sz w:val="22"/>
        </w:rPr>
        <w:t>e la comunidad, a fin de dar toda la información que sea necesaria para que este grupo, que históricamente ha sido vulnerado, con el objetivo que tenga m</w:t>
      </w:r>
      <w:r w:rsidR="002C014F" w:rsidRPr="000D0406">
        <w:rPr>
          <w:rFonts w:ascii="Gill Sans MT" w:hAnsi="Gill Sans MT"/>
          <w:sz w:val="22"/>
        </w:rPr>
        <w:t xml:space="preserve">ayor </w:t>
      </w:r>
      <w:r w:rsidRPr="000D0406">
        <w:rPr>
          <w:rFonts w:ascii="Gill Sans MT" w:hAnsi="Gill Sans MT"/>
          <w:sz w:val="22"/>
        </w:rPr>
        <w:t>VISIBILIDAD y goce de sus derechos</w:t>
      </w:r>
      <w:r w:rsidR="009758A9" w:rsidRPr="000D0406">
        <w:rPr>
          <w:rFonts w:ascii="Gill Sans MT" w:hAnsi="Gill Sans MT"/>
          <w:sz w:val="22"/>
        </w:rPr>
        <w:t>.</w:t>
      </w:r>
      <w:r w:rsidR="004E43E2" w:rsidRPr="000D0406">
        <w:rPr>
          <w:rFonts w:ascii="Gill Sans MT" w:hAnsi="Gill Sans MT"/>
          <w:sz w:val="22"/>
        </w:rPr>
        <w:t xml:space="preserve"> Las ONG de personas transgénero forman parte de la Federación.</w:t>
      </w:r>
      <w:r w:rsidR="00DA1A7A" w:rsidRPr="000D0406">
        <w:rPr>
          <w:rStyle w:val="Refdenotaalfinal"/>
          <w:rFonts w:ascii="Gill Sans MT" w:hAnsi="Gill Sans MT"/>
          <w:sz w:val="22"/>
        </w:rPr>
        <w:endnoteReference w:id="74"/>
      </w:r>
      <w:r w:rsidR="00EC717A" w:rsidRPr="000D0406">
        <w:rPr>
          <w:rFonts w:ascii="Gill Sans MT" w:hAnsi="Gill Sans MT"/>
          <w:sz w:val="22"/>
          <w:vertAlign w:val="superscript"/>
        </w:rPr>
        <w:t xml:space="preserve"> </w:t>
      </w:r>
    </w:p>
    <w:p w:rsidR="00AC26AD" w:rsidRPr="000D0406" w:rsidRDefault="004E43E2" w:rsidP="00AC26AD">
      <w:pPr>
        <w:autoSpaceDE w:val="0"/>
        <w:autoSpaceDN w:val="0"/>
        <w:adjustRightInd w:val="0"/>
        <w:spacing w:after="0" w:line="240" w:lineRule="auto"/>
        <w:jc w:val="left"/>
        <w:rPr>
          <w:rFonts w:ascii="Gill Sans MT" w:hAnsi="Gill Sans MT"/>
          <w:sz w:val="22"/>
        </w:rPr>
      </w:pPr>
      <w:r w:rsidRPr="000D0406">
        <w:rPr>
          <w:rFonts w:ascii="Gill Sans MT" w:hAnsi="Gill Sans MT"/>
          <w:sz w:val="22"/>
        </w:rPr>
        <w:t xml:space="preserve">La REDLACTRANS fue creada en 2006 y tiene representación en 25 países incluyendo El Salvador y está integrada por 25 ONG Trans quienes están promoviendo y asegurando que sean éstas quienes hablen por y para las personas trans. </w:t>
      </w:r>
    </w:p>
    <w:p w:rsidR="002C014F" w:rsidRPr="000D0406" w:rsidRDefault="002C014F" w:rsidP="002C014F">
      <w:pPr>
        <w:spacing w:after="240"/>
        <w:rPr>
          <w:rFonts w:ascii="Gill Sans MT" w:hAnsi="Gill Sans MT"/>
          <w:b/>
          <w:sz w:val="22"/>
        </w:rPr>
      </w:pPr>
      <w:r w:rsidRPr="000D0406">
        <w:rPr>
          <w:rFonts w:ascii="Gill Sans MT" w:hAnsi="Gill Sans MT"/>
          <w:b/>
          <w:sz w:val="22"/>
        </w:rPr>
        <w:lastRenderedPageBreak/>
        <w:t xml:space="preserve">Participación de </w:t>
      </w:r>
      <w:r w:rsidR="00F106BA" w:rsidRPr="000D0406">
        <w:rPr>
          <w:rFonts w:ascii="Gill Sans MT" w:hAnsi="Gill Sans MT"/>
          <w:b/>
          <w:sz w:val="22"/>
        </w:rPr>
        <w:t>las PT</w:t>
      </w:r>
      <w:r w:rsidRPr="000D0406">
        <w:rPr>
          <w:rFonts w:ascii="Gill Sans MT" w:hAnsi="Gill Sans MT"/>
          <w:b/>
          <w:sz w:val="22"/>
        </w:rPr>
        <w:t xml:space="preserve"> en ONG o movimientos sociales</w:t>
      </w:r>
      <w:r w:rsidR="005F27DA" w:rsidRPr="000D0406">
        <w:rPr>
          <w:rFonts w:ascii="Gill Sans MT" w:hAnsi="Gill Sans MT"/>
          <w:b/>
          <w:sz w:val="22"/>
        </w:rPr>
        <w:t>.</w:t>
      </w:r>
    </w:p>
    <w:p w:rsidR="00917EED" w:rsidRPr="000D0406" w:rsidRDefault="00917EED" w:rsidP="005F27DA">
      <w:pPr>
        <w:pStyle w:val="Prrafodelista"/>
        <w:numPr>
          <w:ilvl w:val="0"/>
          <w:numId w:val="23"/>
        </w:numPr>
        <w:spacing w:after="240" w:line="240" w:lineRule="auto"/>
        <w:rPr>
          <w:rFonts w:ascii="Gill Sans MT" w:hAnsi="Gill Sans MT"/>
          <w:vertAlign w:val="superscript"/>
        </w:rPr>
      </w:pPr>
      <w:r w:rsidRPr="000D0406">
        <w:rPr>
          <w:rFonts w:ascii="Gill Sans MT" w:hAnsi="Gill Sans MT"/>
        </w:rPr>
        <w:t>El 67% de las trans ha participado en actividades de información sobre VIH/sida y un 86% ha recibido charlas educativas o plática sobre VIH, ITS o sexo seguro en los últimos 12 meses.</w:t>
      </w:r>
      <w:r w:rsidRPr="000D0406">
        <w:rPr>
          <w:rFonts w:ascii="Gill Sans MT" w:hAnsi="Gill Sans MT"/>
          <w:vertAlign w:val="superscript"/>
        </w:rPr>
        <w:t>4</w:t>
      </w:r>
      <w:r w:rsidR="00034F6D" w:rsidRPr="000D0406">
        <w:rPr>
          <w:rFonts w:ascii="Gill Sans MT" w:hAnsi="Gill Sans MT"/>
          <w:vertAlign w:val="superscript"/>
        </w:rPr>
        <w:t>8</w:t>
      </w:r>
    </w:p>
    <w:p w:rsidR="00917EED" w:rsidRPr="000D0406" w:rsidRDefault="00917EED" w:rsidP="00917EED">
      <w:pPr>
        <w:pStyle w:val="Prrafodelista"/>
        <w:numPr>
          <w:ilvl w:val="0"/>
          <w:numId w:val="23"/>
        </w:numPr>
        <w:spacing w:after="240" w:line="240" w:lineRule="auto"/>
        <w:rPr>
          <w:rFonts w:ascii="Gill Sans MT" w:hAnsi="Gill Sans MT"/>
        </w:rPr>
      </w:pPr>
      <w:r w:rsidRPr="000D0406">
        <w:rPr>
          <w:rFonts w:ascii="Gill Sans MT" w:hAnsi="Gill Sans MT"/>
        </w:rPr>
        <w:t>Las PT han participado en actividades de información sobre VIH/sida en el último año en: 64% en el hospital y/o unidad de salud, 30% en la ONG y 3.1% en PASMO y/o grupos o iglesias.</w:t>
      </w:r>
      <w:r w:rsidR="00034F6D" w:rsidRPr="000D0406">
        <w:rPr>
          <w:rFonts w:ascii="Gill Sans MT" w:hAnsi="Gill Sans MT"/>
          <w:vertAlign w:val="superscript"/>
        </w:rPr>
        <w:t>62</w:t>
      </w:r>
      <w:r w:rsidRPr="000D0406">
        <w:rPr>
          <w:rFonts w:ascii="Gill Sans MT" w:hAnsi="Gill Sans MT"/>
        </w:rPr>
        <w:t xml:space="preserve"> </w:t>
      </w:r>
    </w:p>
    <w:p w:rsidR="00917EED" w:rsidRPr="000D0406" w:rsidRDefault="00917EED" w:rsidP="009112E8">
      <w:pPr>
        <w:pStyle w:val="Prrafodelista"/>
        <w:numPr>
          <w:ilvl w:val="0"/>
          <w:numId w:val="23"/>
        </w:numPr>
        <w:spacing w:after="240" w:line="240" w:lineRule="auto"/>
        <w:rPr>
          <w:rFonts w:ascii="Gill Sans MT" w:hAnsi="Gill Sans MT"/>
        </w:rPr>
      </w:pPr>
      <w:r w:rsidRPr="000D0406">
        <w:rPr>
          <w:rFonts w:ascii="Gill Sans MT" w:hAnsi="Gill Sans MT"/>
        </w:rPr>
        <w:t xml:space="preserve">Las PT reciben información de ITS, VIH y sexo seguro en los últimos 12 meses de: PASMO el 52%, Entre Amigos el 42%, trabajadores de la salud el 22%, otros dueños de local el 17%, Flor de Piedra el 12% y 2% de Orquídeas del Mar. </w:t>
      </w:r>
    </w:p>
    <w:p w:rsidR="004E43E2" w:rsidRPr="000D0406" w:rsidRDefault="004E43E2" w:rsidP="00F106BA">
      <w:pPr>
        <w:spacing w:after="240" w:line="240" w:lineRule="auto"/>
        <w:rPr>
          <w:rFonts w:ascii="Gill Sans MT" w:hAnsi="Gill Sans MT"/>
          <w:b/>
          <w:sz w:val="22"/>
        </w:rPr>
      </w:pPr>
      <w:r w:rsidRPr="000D0406">
        <w:rPr>
          <w:rFonts w:ascii="Gill Sans MT" w:hAnsi="Gill Sans MT"/>
          <w:b/>
          <w:sz w:val="22"/>
        </w:rPr>
        <w:t>Rol de l</w:t>
      </w:r>
      <w:r w:rsidR="004471C8" w:rsidRPr="000D0406">
        <w:rPr>
          <w:rFonts w:ascii="Gill Sans MT" w:hAnsi="Gill Sans MT"/>
          <w:b/>
          <w:sz w:val="22"/>
        </w:rPr>
        <w:t xml:space="preserve">os medios de comunicación en la </w:t>
      </w:r>
      <w:r w:rsidRPr="000D0406">
        <w:rPr>
          <w:rFonts w:ascii="Gill Sans MT" w:hAnsi="Gill Sans MT"/>
          <w:b/>
          <w:sz w:val="22"/>
        </w:rPr>
        <w:t xml:space="preserve">prevención </w:t>
      </w:r>
    </w:p>
    <w:p w:rsidR="00A53BF6" w:rsidRPr="000D0406" w:rsidRDefault="00A53BF6" w:rsidP="00A53BF6">
      <w:pPr>
        <w:pStyle w:val="Prrafodelista"/>
        <w:numPr>
          <w:ilvl w:val="0"/>
          <w:numId w:val="22"/>
        </w:numPr>
        <w:spacing w:line="240" w:lineRule="auto"/>
        <w:rPr>
          <w:rFonts w:ascii="Gill Sans MT" w:hAnsi="Gill Sans MT"/>
          <w:lang w:val="es-ES_tradnl"/>
        </w:rPr>
      </w:pPr>
      <w:r w:rsidRPr="000D0406">
        <w:rPr>
          <w:rFonts w:ascii="Gill Sans MT" w:hAnsi="Gill Sans MT"/>
          <w:lang w:val="es-ES_tradnl"/>
        </w:rPr>
        <w:t>Las participantes que han visto y escuchado mensajes sobre VIH representan un 60.3% para San Salvador y un 61.9% para San Miguel, siendo la televisión el medio más frecuente.</w:t>
      </w:r>
      <w:r w:rsidR="00034F6D" w:rsidRPr="000D0406">
        <w:rPr>
          <w:rFonts w:ascii="Gill Sans MT" w:hAnsi="Gill Sans MT"/>
          <w:vertAlign w:val="superscript"/>
          <w:lang w:val="es-ES_tradnl"/>
        </w:rPr>
        <w:t>39</w:t>
      </w:r>
    </w:p>
    <w:p w:rsidR="005F27DA" w:rsidRPr="000D0406" w:rsidRDefault="00FE499B" w:rsidP="005F27DA">
      <w:pPr>
        <w:pStyle w:val="Prrafodelista"/>
        <w:numPr>
          <w:ilvl w:val="0"/>
          <w:numId w:val="22"/>
        </w:numPr>
        <w:autoSpaceDE w:val="0"/>
        <w:autoSpaceDN w:val="0"/>
        <w:adjustRightInd w:val="0"/>
        <w:spacing w:after="0" w:line="240" w:lineRule="auto"/>
        <w:ind w:right="-165"/>
        <w:rPr>
          <w:rFonts w:ascii="Gill Sans MT" w:hAnsi="Gill Sans MT"/>
          <w:lang w:val="es-ES_tradnl"/>
        </w:rPr>
      </w:pPr>
      <w:r w:rsidRPr="000D0406">
        <w:rPr>
          <w:rFonts w:ascii="Gill Sans MT" w:hAnsi="Gill Sans MT"/>
          <w:lang w:val="es-ES_tradnl"/>
        </w:rPr>
        <w:t>ASPIDH con frecuencia ofrecen conferencias de prensa o hablan con los medios de comunicación sobre asuntos relacionada a las PT (derechos humanos, VIH, Género entre otros).</w:t>
      </w:r>
      <w:r w:rsidR="005F27DA" w:rsidRPr="000D0406">
        <w:rPr>
          <w:rFonts w:ascii="Gill Sans MT" w:hAnsi="Gill Sans MT"/>
          <w:vertAlign w:val="superscript"/>
          <w:lang w:val="es-ES_tradnl"/>
        </w:rPr>
        <w:t>6</w:t>
      </w:r>
      <w:r w:rsidR="00034F6D" w:rsidRPr="000D0406">
        <w:rPr>
          <w:rFonts w:ascii="Gill Sans MT" w:hAnsi="Gill Sans MT"/>
          <w:vertAlign w:val="superscript"/>
          <w:lang w:val="es-ES_tradnl"/>
        </w:rPr>
        <w:t>3</w:t>
      </w:r>
    </w:p>
    <w:p w:rsidR="005F27DA" w:rsidRPr="000D0406" w:rsidRDefault="005F27DA" w:rsidP="00B00207">
      <w:pPr>
        <w:pStyle w:val="Prrafodelista"/>
        <w:numPr>
          <w:ilvl w:val="0"/>
          <w:numId w:val="22"/>
        </w:numPr>
        <w:autoSpaceDE w:val="0"/>
        <w:autoSpaceDN w:val="0"/>
        <w:adjustRightInd w:val="0"/>
        <w:spacing w:after="0" w:line="240" w:lineRule="auto"/>
        <w:ind w:right="-165"/>
        <w:rPr>
          <w:rFonts w:ascii="Gill Sans MT" w:hAnsi="Gill Sans MT"/>
          <w:lang w:val="es-ES_tradnl"/>
        </w:rPr>
      </w:pPr>
      <w:r w:rsidRPr="000D0406">
        <w:rPr>
          <w:rFonts w:ascii="Gill Sans MT" w:hAnsi="Gill Sans MT"/>
        </w:rPr>
        <w:t>Se habilitó una línea telefónica de asesoramiento confidencial</w:t>
      </w:r>
      <w:r w:rsidR="00300D4F" w:rsidRPr="000D0406">
        <w:rPr>
          <w:rFonts w:ascii="Gill Sans MT" w:hAnsi="Gill Sans MT"/>
        </w:rPr>
        <w:t xml:space="preserve"> para personas Trans y HSH</w:t>
      </w:r>
      <w:r w:rsidRPr="000D0406">
        <w:rPr>
          <w:rFonts w:ascii="Gill Sans MT" w:hAnsi="Gill Sans MT"/>
        </w:rPr>
        <w:t xml:space="preserve"> cuyo administrador </w:t>
      </w:r>
      <w:r w:rsidR="00300D4F" w:rsidRPr="000D0406">
        <w:rPr>
          <w:rFonts w:ascii="Gill Sans MT" w:hAnsi="Gill Sans MT"/>
        </w:rPr>
        <w:t xml:space="preserve">ha sido </w:t>
      </w:r>
      <w:r w:rsidRPr="000D0406">
        <w:rPr>
          <w:rFonts w:ascii="Gill Sans MT" w:hAnsi="Gill Sans MT"/>
        </w:rPr>
        <w:t>Entre Amigos.</w:t>
      </w:r>
      <w:r w:rsidR="00972C44" w:rsidRPr="000D0406">
        <w:rPr>
          <w:rFonts w:ascii="Gill Sans MT" w:hAnsi="Gill Sans MT"/>
          <w:vertAlign w:val="superscript"/>
        </w:rPr>
        <w:t>6</w:t>
      </w:r>
      <w:r w:rsidR="00034F6D" w:rsidRPr="000D0406">
        <w:rPr>
          <w:rFonts w:ascii="Gill Sans MT" w:hAnsi="Gill Sans MT"/>
          <w:vertAlign w:val="superscript"/>
        </w:rPr>
        <w:t>3</w:t>
      </w:r>
      <w:r w:rsidRPr="000D0406">
        <w:rPr>
          <w:rFonts w:ascii="Gill Sans MT" w:hAnsi="Gill Sans MT"/>
        </w:rPr>
        <w:t xml:space="preserve"> </w:t>
      </w:r>
    </w:p>
    <w:p w:rsidR="00FE499B" w:rsidRPr="000D0406" w:rsidRDefault="00FE499B" w:rsidP="00FE499B">
      <w:pPr>
        <w:pStyle w:val="Prrafodelista"/>
        <w:autoSpaceDE w:val="0"/>
        <w:autoSpaceDN w:val="0"/>
        <w:adjustRightInd w:val="0"/>
        <w:spacing w:after="0" w:line="240" w:lineRule="auto"/>
        <w:rPr>
          <w:rFonts w:ascii="Gill Sans MT" w:hAnsi="Gill Sans MT"/>
          <w:lang w:val="es-ES_tradnl"/>
        </w:rPr>
      </w:pPr>
    </w:p>
    <w:p w:rsidR="004F6CAD" w:rsidRPr="000D0406" w:rsidRDefault="004F6CAD" w:rsidP="00AA7CD4">
      <w:pPr>
        <w:spacing w:line="240" w:lineRule="auto"/>
        <w:rPr>
          <w:rFonts w:ascii="Gill Sans MT" w:hAnsi="Gill Sans MT"/>
          <w:b/>
          <w:sz w:val="22"/>
          <w:szCs w:val="22"/>
        </w:rPr>
      </w:pPr>
      <w:r w:rsidRPr="000D0406">
        <w:rPr>
          <w:rFonts w:ascii="Gill Sans MT" w:hAnsi="Gill Sans MT"/>
          <w:b/>
          <w:sz w:val="22"/>
          <w:szCs w:val="22"/>
        </w:rPr>
        <w:t>ESTILOS DE VIDA DEL INDIVIDUO</w:t>
      </w:r>
    </w:p>
    <w:p w:rsidR="00C57B0F" w:rsidRPr="000D0406" w:rsidRDefault="00C57B0F" w:rsidP="00C57B0F">
      <w:pPr>
        <w:spacing w:line="240" w:lineRule="auto"/>
        <w:jc w:val="left"/>
        <w:rPr>
          <w:rFonts w:ascii="Gill Sans MT" w:hAnsi="Gill Sans MT"/>
          <w:sz w:val="22"/>
        </w:rPr>
      </w:pPr>
      <w:r w:rsidRPr="000D0406">
        <w:rPr>
          <w:rFonts w:ascii="Gill Sans MT" w:hAnsi="Gill Sans MT"/>
          <w:sz w:val="22"/>
        </w:rPr>
        <w:t xml:space="preserve">Se encontraron </w:t>
      </w:r>
      <w:r w:rsidR="00F609B1" w:rsidRPr="000D0406">
        <w:rPr>
          <w:rFonts w:ascii="Gill Sans MT" w:hAnsi="Gill Sans MT"/>
          <w:sz w:val="22"/>
        </w:rPr>
        <w:t>5</w:t>
      </w:r>
      <w:r w:rsidRPr="000D0406">
        <w:rPr>
          <w:rFonts w:ascii="Gill Sans MT" w:hAnsi="Gill Sans MT"/>
          <w:sz w:val="22"/>
        </w:rPr>
        <w:t xml:space="preserve"> (</w:t>
      </w:r>
      <w:r w:rsidR="00F609B1" w:rsidRPr="000D0406">
        <w:rPr>
          <w:rFonts w:ascii="Gill Sans MT" w:hAnsi="Gill Sans MT"/>
          <w:sz w:val="22"/>
        </w:rPr>
        <w:t>42</w:t>
      </w:r>
      <w:r w:rsidRPr="000D0406">
        <w:rPr>
          <w:rFonts w:ascii="Gill Sans MT" w:hAnsi="Gill Sans MT"/>
          <w:sz w:val="22"/>
        </w:rPr>
        <w:t xml:space="preserve">%) </w:t>
      </w:r>
      <w:r w:rsidR="00F609B1" w:rsidRPr="000D0406">
        <w:rPr>
          <w:rFonts w:ascii="Gill Sans MT" w:hAnsi="Gill Sans MT"/>
          <w:sz w:val="22"/>
        </w:rPr>
        <w:t xml:space="preserve">fueron </w:t>
      </w:r>
      <w:r w:rsidRPr="000D0406">
        <w:rPr>
          <w:rFonts w:ascii="Gill Sans MT" w:hAnsi="Gill Sans MT"/>
          <w:sz w:val="22"/>
        </w:rPr>
        <w:t xml:space="preserve">evidencias favorables y </w:t>
      </w:r>
      <w:r w:rsidR="00F609B1" w:rsidRPr="000D0406">
        <w:rPr>
          <w:rFonts w:ascii="Gill Sans MT" w:hAnsi="Gill Sans MT"/>
          <w:sz w:val="22"/>
        </w:rPr>
        <w:t>7</w:t>
      </w:r>
      <w:r w:rsidRPr="000D0406">
        <w:rPr>
          <w:rFonts w:ascii="Gill Sans MT" w:hAnsi="Gill Sans MT"/>
          <w:sz w:val="22"/>
        </w:rPr>
        <w:t xml:space="preserve"> (</w:t>
      </w:r>
      <w:r w:rsidR="00F609B1" w:rsidRPr="000D0406">
        <w:rPr>
          <w:rFonts w:ascii="Gill Sans MT" w:hAnsi="Gill Sans MT"/>
          <w:sz w:val="22"/>
        </w:rPr>
        <w:t>58</w:t>
      </w:r>
      <w:r w:rsidRPr="000D0406">
        <w:rPr>
          <w:rFonts w:ascii="Gill Sans MT" w:hAnsi="Gill Sans MT"/>
          <w:sz w:val="22"/>
        </w:rPr>
        <w:t>%) fueron evidencias limitantes.</w:t>
      </w:r>
    </w:p>
    <w:p w:rsidR="00E52065" w:rsidRPr="000D0406" w:rsidRDefault="004F6CAD" w:rsidP="00AA7CD4">
      <w:pPr>
        <w:spacing w:line="240" w:lineRule="auto"/>
        <w:rPr>
          <w:rFonts w:ascii="Gill Sans MT" w:hAnsi="Gill Sans MT"/>
          <w:b/>
          <w:sz w:val="22"/>
          <w:szCs w:val="22"/>
        </w:rPr>
      </w:pPr>
      <w:r w:rsidRPr="000D0406">
        <w:rPr>
          <w:rFonts w:ascii="Gill Sans MT" w:hAnsi="Gill Sans MT"/>
          <w:b/>
          <w:sz w:val="22"/>
          <w:szCs w:val="22"/>
        </w:rPr>
        <w:t>Conocimiento sobre p</w:t>
      </w:r>
      <w:r w:rsidR="00E52065" w:rsidRPr="000D0406">
        <w:rPr>
          <w:rFonts w:ascii="Gill Sans MT" w:hAnsi="Gill Sans MT"/>
          <w:b/>
          <w:sz w:val="22"/>
          <w:szCs w:val="22"/>
        </w:rPr>
        <w:t>revención y transmisión del VIH</w:t>
      </w:r>
    </w:p>
    <w:p w:rsidR="00C53786" w:rsidRPr="000D0406" w:rsidRDefault="00C53786" w:rsidP="00C53786">
      <w:pPr>
        <w:spacing w:line="240" w:lineRule="auto"/>
        <w:jc w:val="left"/>
        <w:rPr>
          <w:rFonts w:ascii="Gill Sans MT" w:hAnsi="Gill Sans MT"/>
          <w:b/>
          <w:color w:val="000000"/>
          <w:sz w:val="22"/>
          <w:szCs w:val="22"/>
          <w:lang w:val="es-ES_tradnl"/>
        </w:rPr>
      </w:pPr>
      <w:r w:rsidRPr="000D0406">
        <w:rPr>
          <w:rFonts w:ascii="Gill Sans MT" w:hAnsi="Gill Sans MT"/>
          <w:b/>
          <w:color w:val="000000"/>
          <w:sz w:val="22"/>
          <w:szCs w:val="22"/>
          <w:lang w:val="es-ES_tradnl"/>
        </w:rPr>
        <w:t xml:space="preserve">Conocimiento </w:t>
      </w:r>
    </w:p>
    <w:p w:rsidR="00E67C86" w:rsidRPr="000D0406" w:rsidRDefault="00E67C86" w:rsidP="00E67C86">
      <w:pPr>
        <w:spacing w:line="240" w:lineRule="auto"/>
        <w:rPr>
          <w:rFonts w:ascii="Gill Sans MT" w:hAnsi="Gill Sans MT"/>
          <w:sz w:val="22"/>
          <w:szCs w:val="22"/>
        </w:rPr>
      </w:pPr>
      <w:r w:rsidRPr="000D0406">
        <w:rPr>
          <w:rFonts w:ascii="Gill Sans MT" w:hAnsi="Gill Sans MT"/>
          <w:sz w:val="22"/>
          <w:szCs w:val="22"/>
        </w:rPr>
        <w:t>Según la ECVC del 2010 el 11.3% conocen su estatus de VIH, de acuerdo a los resultados de la última prueba de VIH.</w:t>
      </w:r>
      <w:r w:rsidR="00BF6D01" w:rsidRPr="000D0406">
        <w:rPr>
          <w:rFonts w:ascii="Gill Sans MT" w:hAnsi="Gill Sans MT"/>
          <w:sz w:val="22"/>
          <w:szCs w:val="22"/>
          <w:vertAlign w:val="superscript"/>
        </w:rPr>
        <w:t>48</w:t>
      </w:r>
    </w:p>
    <w:p w:rsidR="00917EED" w:rsidRPr="000D0406" w:rsidRDefault="00917EED" w:rsidP="00C53786">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El 75% de las PT de San Salvador y San Miguel conocen sobre las medidas de prevención de VIH.</w:t>
      </w:r>
      <w:r w:rsidR="00F1750A" w:rsidRPr="000D0406">
        <w:rPr>
          <w:rFonts w:ascii="Gill Sans MT" w:hAnsi="Gill Sans MT"/>
          <w:sz w:val="22"/>
          <w:szCs w:val="22"/>
          <w:vertAlign w:val="superscript"/>
          <w:lang w:val="es-ES_tradnl"/>
        </w:rPr>
        <w:t>4</w:t>
      </w:r>
      <w:r w:rsidR="00034F6D" w:rsidRPr="000D0406">
        <w:rPr>
          <w:rFonts w:ascii="Gill Sans MT" w:hAnsi="Gill Sans MT"/>
          <w:sz w:val="22"/>
          <w:szCs w:val="22"/>
          <w:vertAlign w:val="superscript"/>
          <w:lang w:val="es-ES_tradnl"/>
        </w:rPr>
        <w:t>8</w:t>
      </w:r>
      <w:r w:rsidRPr="000D0406">
        <w:rPr>
          <w:rFonts w:ascii="Gill Sans MT" w:hAnsi="Gill Sans MT"/>
          <w:sz w:val="22"/>
          <w:szCs w:val="22"/>
          <w:lang w:val="es-ES_tradnl"/>
        </w:rPr>
        <w:t xml:space="preserve"> </w:t>
      </w:r>
    </w:p>
    <w:p w:rsidR="00917EED" w:rsidRPr="000D0406" w:rsidRDefault="00917EED" w:rsidP="00C53786">
      <w:pPr>
        <w:spacing w:line="240" w:lineRule="auto"/>
        <w:jc w:val="left"/>
        <w:rPr>
          <w:rFonts w:ascii="Gill Sans MT" w:hAnsi="Gill Sans MT"/>
          <w:sz w:val="22"/>
          <w:szCs w:val="22"/>
          <w:vertAlign w:val="superscript"/>
          <w:lang w:val="es-ES_tradnl"/>
        </w:rPr>
      </w:pPr>
      <w:r w:rsidRPr="000D0406">
        <w:rPr>
          <w:rFonts w:ascii="Gill Sans MT" w:hAnsi="Gill Sans MT"/>
          <w:sz w:val="22"/>
          <w:szCs w:val="22"/>
          <w:lang w:val="es-ES_tradnl"/>
        </w:rPr>
        <w:t>El 72% de las PT de San Salvador y San Miguel tiene conocimientos sobre la transmisión del VIH.</w:t>
      </w:r>
      <w:r w:rsidR="00F1750A" w:rsidRPr="000D0406">
        <w:rPr>
          <w:rFonts w:ascii="Gill Sans MT" w:hAnsi="Gill Sans MT"/>
          <w:sz w:val="22"/>
          <w:szCs w:val="22"/>
          <w:vertAlign w:val="superscript"/>
          <w:lang w:val="es-ES_tradnl"/>
        </w:rPr>
        <w:t>46</w:t>
      </w:r>
    </w:p>
    <w:p w:rsidR="00F1750A" w:rsidRPr="000D0406" w:rsidRDefault="00F1750A" w:rsidP="00C53786">
      <w:pPr>
        <w:spacing w:line="240" w:lineRule="auto"/>
        <w:jc w:val="left"/>
        <w:rPr>
          <w:rFonts w:ascii="Gill Sans MT" w:hAnsi="Gill Sans MT"/>
          <w:sz w:val="22"/>
          <w:szCs w:val="22"/>
          <w:vertAlign w:val="superscript"/>
          <w:lang w:val="es-ES_tradnl"/>
        </w:rPr>
      </w:pPr>
      <w:r w:rsidRPr="000D0406">
        <w:rPr>
          <w:rFonts w:ascii="Gill Sans MT" w:hAnsi="Gill Sans MT"/>
          <w:color w:val="000000"/>
          <w:sz w:val="22"/>
          <w:szCs w:val="22"/>
          <w:lang w:val="es-ES_tradnl"/>
        </w:rPr>
        <w:t>E</w:t>
      </w:r>
      <w:r w:rsidR="00C53786" w:rsidRPr="000D0406">
        <w:rPr>
          <w:rFonts w:ascii="Gill Sans MT" w:hAnsi="Gill Sans MT"/>
          <w:sz w:val="22"/>
          <w:szCs w:val="22"/>
          <w:lang w:val="es-ES_tradnl"/>
        </w:rPr>
        <w:t xml:space="preserve">l 86.1% en El Salvador y el 87.9% en San Miguel, han escuchado </w:t>
      </w:r>
      <w:r w:rsidRPr="000D0406">
        <w:rPr>
          <w:rFonts w:ascii="Gill Sans MT" w:hAnsi="Gill Sans MT"/>
          <w:sz w:val="22"/>
          <w:szCs w:val="22"/>
          <w:lang w:val="es-ES_tradnl"/>
        </w:rPr>
        <w:t>información sobre ITS.</w:t>
      </w:r>
      <w:r w:rsidR="00034F6D" w:rsidRPr="000D0406">
        <w:rPr>
          <w:rFonts w:ascii="Gill Sans MT" w:hAnsi="Gill Sans MT"/>
          <w:sz w:val="22"/>
          <w:szCs w:val="22"/>
          <w:vertAlign w:val="superscript"/>
          <w:lang w:val="es-ES_tradnl"/>
        </w:rPr>
        <w:t>45</w:t>
      </w:r>
    </w:p>
    <w:p w:rsidR="00C53786" w:rsidRPr="000D0406" w:rsidRDefault="00F1750A" w:rsidP="00C53786">
      <w:pPr>
        <w:spacing w:line="240" w:lineRule="auto"/>
        <w:jc w:val="left"/>
        <w:rPr>
          <w:rFonts w:ascii="Gill Sans MT" w:hAnsi="Gill Sans MT"/>
          <w:sz w:val="22"/>
          <w:szCs w:val="22"/>
          <w:vertAlign w:val="superscript"/>
          <w:lang w:val="es-ES_tradnl"/>
        </w:rPr>
      </w:pPr>
      <w:r w:rsidRPr="000D0406">
        <w:rPr>
          <w:rFonts w:ascii="Gill Sans MT" w:hAnsi="Gill Sans MT"/>
          <w:sz w:val="22"/>
          <w:szCs w:val="22"/>
          <w:lang w:val="es-ES_tradnl"/>
        </w:rPr>
        <w:t>U</w:t>
      </w:r>
      <w:r w:rsidR="00C53786" w:rsidRPr="000D0406">
        <w:rPr>
          <w:rFonts w:ascii="Gill Sans MT" w:hAnsi="Gill Sans MT"/>
          <w:sz w:val="22"/>
          <w:szCs w:val="22"/>
          <w:lang w:val="es-ES_tradnl"/>
        </w:rPr>
        <w:t xml:space="preserve">n 79.0% </w:t>
      </w:r>
      <w:r w:rsidRPr="000D0406">
        <w:rPr>
          <w:rFonts w:ascii="Gill Sans MT" w:hAnsi="Gill Sans MT"/>
          <w:sz w:val="22"/>
          <w:szCs w:val="22"/>
          <w:lang w:val="es-ES_tradnl"/>
        </w:rPr>
        <w:t xml:space="preserve">en San Salvador </w:t>
      </w:r>
      <w:r w:rsidR="00C53786" w:rsidRPr="000D0406">
        <w:rPr>
          <w:rFonts w:ascii="Gill Sans MT" w:hAnsi="Gill Sans MT"/>
          <w:sz w:val="22"/>
          <w:szCs w:val="22"/>
          <w:lang w:val="es-ES_tradnl"/>
        </w:rPr>
        <w:t xml:space="preserve">y 72.9% </w:t>
      </w:r>
      <w:r w:rsidRPr="000D0406">
        <w:rPr>
          <w:rFonts w:ascii="Gill Sans MT" w:hAnsi="Gill Sans MT"/>
          <w:sz w:val="22"/>
          <w:szCs w:val="22"/>
          <w:lang w:val="es-ES_tradnl"/>
        </w:rPr>
        <w:t>en</w:t>
      </w:r>
      <w:r w:rsidR="00C53786" w:rsidRPr="000D0406">
        <w:rPr>
          <w:rFonts w:ascii="Gill Sans MT" w:hAnsi="Gill Sans MT"/>
          <w:sz w:val="22"/>
          <w:szCs w:val="22"/>
          <w:lang w:val="es-ES_tradnl"/>
        </w:rPr>
        <w:t xml:space="preserve"> San Miguel</w:t>
      </w:r>
      <w:r w:rsidRPr="000D0406">
        <w:rPr>
          <w:rFonts w:ascii="Gill Sans MT" w:hAnsi="Gill Sans MT"/>
          <w:sz w:val="22"/>
          <w:szCs w:val="22"/>
          <w:lang w:val="es-ES_tradnl"/>
        </w:rPr>
        <w:t xml:space="preserve">, </w:t>
      </w:r>
      <w:r w:rsidR="00C53786" w:rsidRPr="000D0406">
        <w:rPr>
          <w:rFonts w:ascii="Gill Sans MT" w:hAnsi="Gill Sans MT"/>
          <w:sz w:val="22"/>
          <w:szCs w:val="22"/>
          <w:lang w:val="es-ES_tradnl"/>
        </w:rPr>
        <w:t xml:space="preserve">conocen los síntomas de ITS en </w:t>
      </w:r>
      <w:r w:rsidRPr="000D0406">
        <w:rPr>
          <w:rFonts w:ascii="Gill Sans MT" w:hAnsi="Gill Sans MT"/>
          <w:sz w:val="22"/>
          <w:szCs w:val="22"/>
          <w:lang w:val="es-ES_tradnl"/>
        </w:rPr>
        <w:t>e</w:t>
      </w:r>
      <w:r w:rsidR="00C53786" w:rsidRPr="000D0406">
        <w:rPr>
          <w:rFonts w:ascii="Gill Sans MT" w:hAnsi="Gill Sans MT"/>
          <w:sz w:val="22"/>
          <w:szCs w:val="22"/>
          <w:lang w:val="es-ES_tradnl"/>
        </w:rPr>
        <w:t>l hombre.</w:t>
      </w:r>
      <w:r w:rsidR="00034F6D" w:rsidRPr="000D0406">
        <w:rPr>
          <w:rFonts w:ascii="Gill Sans MT" w:hAnsi="Gill Sans MT"/>
          <w:sz w:val="22"/>
          <w:szCs w:val="22"/>
          <w:vertAlign w:val="superscript"/>
          <w:lang w:val="es-ES_tradnl"/>
        </w:rPr>
        <w:t>45</w:t>
      </w:r>
    </w:p>
    <w:p w:rsidR="00BA44BC" w:rsidRPr="000D0406" w:rsidRDefault="00BA44BC" w:rsidP="00BA44BC">
      <w:pPr>
        <w:spacing w:line="240" w:lineRule="auto"/>
        <w:jc w:val="left"/>
        <w:rPr>
          <w:rFonts w:ascii="Gill Sans MT" w:hAnsi="Gill Sans MT"/>
          <w:color w:val="000000"/>
          <w:sz w:val="22"/>
          <w:szCs w:val="22"/>
        </w:rPr>
      </w:pPr>
      <w:r w:rsidRPr="000D0406">
        <w:rPr>
          <w:rFonts w:ascii="Gill Sans MT" w:hAnsi="Gill Sans MT"/>
          <w:sz w:val="22"/>
          <w:szCs w:val="22"/>
        </w:rPr>
        <w:t xml:space="preserve">En la ECVC publicada en 2010, se reporta que un </w:t>
      </w:r>
      <w:r w:rsidRPr="000D0406">
        <w:rPr>
          <w:rFonts w:ascii="Gill Sans MT" w:hAnsi="Gill Sans MT"/>
          <w:color w:val="000000"/>
          <w:sz w:val="22"/>
          <w:szCs w:val="22"/>
        </w:rPr>
        <w:t>81.3% de PT considera que el VIH no se puede transmitir por la picadura de zancudo.</w:t>
      </w:r>
      <w:r w:rsidR="00034F6D" w:rsidRPr="000D0406">
        <w:rPr>
          <w:rFonts w:ascii="Gill Sans MT" w:hAnsi="Gill Sans MT"/>
          <w:color w:val="000000"/>
          <w:sz w:val="22"/>
          <w:szCs w:val="22"/>
          <w:vertAlign w:val="superscript"/>
        </w:rPr>
        <w:t>48</w:t>
      </w:r>
      <w:r w:rsidRPr="000D0406">
        <w:rPr>
          <w:rFonts w:ascii="Gill Sans MT" w:hAnsi="Gill Sans MT"/>
          <w:color w:val="000000"/>
          <w:sz w:val="22"/>
          <w:szCs w:val="22"/>
        </w:rPr>
        <w:t xml:space="preserve"> </w:t>
      </w:r>
    </w:p>
    <w:p w:rsidR="00BA44BC" w:rsidRPr="000D0406" w:rsidRDefault="00BA44BC" w:rsidP="00BA44BC">
      <w:pPr>
        <w:spacing w:line="240" w:lineRule="auto"/>
        <w:jc w:val="left"/>
        <w:rPr>
          <w:rFonts w:ascii="Gill Sans MT" w:hAnsi="Gill Sans MT"/>
          <w:color w:val="000000"/>
          <w:sz w:val="22"/>
          <w:szCs w:val="22"/>
        </w:rPr>
      </w:pPr>
      <w:r w:rsidRPr="000D0406">
        <w:rPr>
          <w:rFonts w:ascii="Gill Sans MT" w:hAnsi="Gill Sans MT"/>
          <w:color w:val="000000"/>
          <w:sz w:val="22"/>
          <w:szCs w:val="22"/>
        </w:rPr>
        <w:t>El 92.6% piensa que el VIH no se puede transmitir al compartir cubiertos o platos con alguien infectado</w:t>
      </w:r>
      <w:r w:rsidR="00BF6D01" w:rsidRPr="000D0406">
        <w:rPr>
          <w:rFonts w:ascii="Gill Sans MT" w:hAnsi="Gill Sans MT"/>
          <w:color w:val="000000"/>
          <w:sz w:val="22"/>
          <w:szCs w:val="22"/>
        </w:rPr>
        <w:t>.</w:t>
      </w:r>
      <w:r w:rsidR="00BF6D01" w:rsidRPr="000D0406">
        <w:rPr>
          <w:rFonts w:ascii="Gill Sans MT" w:hAnsi="Gill Sans MT"/>
          <w:color w:val="000000"/>
          <w:sz w:val="22"/>
          <w:szCs w:val="22"/>
          <w:vertAlign w:val="superscript"/>
        </w:rPr>
        <w:t>48</w:t>
      </w:r>
    </w:p>
    <w:p w:rsidR="00BA44BC" w:rsidRPr="000D0406" w:rsidRDefault="00BA44BC" w:rsidP="00BA44BC">
      <w:pPr>
        <w:spacing w:line="240" w:lineRule="auto"/>
        <w:jc w:val="left"/>
        <w:rPr>
          <w:rFonts w:ascii="Gill Sans MT" w:hAnsi="Gill Sans MT"/>
          <w:color w:val="000000"/>
          <w:sz w:val="22"/>
          <w:szCs w:val="22"/>
        </w:rPr>
      </w:pPr>
      <w:r w:rsidRPr="000D0406">
        <w:rPr>
          <w:rFonts w:ascii="Gill Sans MT" w:hAnsi="Gill Sans MT"/>
          <w:color w:val="000000"/>
          <w:sz w:val="22"/>
          <w:szCs w:val="22"/>
        </w:rPr>
        <w:t xml:space="preserve">El 78.1% piensa que es posible que una persona con VIH pueda </w:t>
      </w:r>
      <w:proofErr w:type="spellStart"/>
      <w:r w:rsidRPr="000D0406">
        <w:rPr>
          <w:rFonts w:ascii="Gill Sans MT" w:hAnsi="Gill Sans MT"/>
          <w:color w:val="000000"/>
          <w:sz w:val="22"/>
          <w:szCs w:val="22"/>
        </w:rPr>
        <w:t>reinfectarse</w:t>
      </w:r>
      <w:proofErr w:type="spellEnd"/>
      <w:r w:rsidRPr="000D0406">
        <w:rPr>
          <w:rFonts w:ascii="Gill Sans MT" w:hAnsi="Gill Sans MT"/>
          <w:color w:val="000000"/>
          <w:sz w:val="22"/>
          <w:szCs w:val="22"/>
        </w:rPr>
        <w:t>.</w:t>
      </w:r>
      <w:r w:rsidR="00BF6D01" w:rsidRPr="000D0406">
        <w:t xml:space="preserve"> </w:t>
      </w:r>
      <w:r w:rsidR="00BF6D01" w:rsidRPr="000D0406">
        <w:rPr>
          <w:rFonts w:ascii="Gill Sans MT" w:hAnsi="Gill Sans MT"/>
          <w:color w:val="000000"/>
          <w:sz w:val="22"/>
          <w:szCs w:val="22"/>
          <w:vertAlign w:val="superscript"/>
        </w:rPr>
        <w:t>48</w:t>
      </w:r>
    </w:p>
    <w:p w:rsidR="00BA44BC" w:rsidRPr="000D0406" w:rsidRDefault="00BA44BC" w:rsidP="00BA44BC">
      <w:pPr>
        <w:spacing w:line="240" w:lineRule="auto"/>
        <w:jc w:val="left"/>
        <w:rPr>
          <w:rFonts w:ascii="Gill Sans MT" w:hAnsi="Gill Sans MT"/>
          <w:color w:val="000000"/>
          <w:sz w:val="22"/>
          <w:szCs w:val="22"/>
        </w:rPr>
      </w:pPr>
      <w:r w:rsidRPr="000D0406">
        <w:rPr>
          <w:rFonts w:ascii="Gill Sans MT" w:hAnsi="Gill Sans MT"/>
          <w:color w:val="000000"/>
          <w:sz w:val="22"/>
          <w:szCs w:val="22"/>
        </w:rPr>
        <w:t>El 85.1% considera que el VIH se puede transmitir de una mujer embarazada infectada a su hijo/a.</w:t>
      </w:r>
      <w:r w:rsidR="00BF6D01" w:rsidRPr="000D0406">
        <w:t xml:space="preserve"> </w:t>
      </w:r>
      <w:r w:rsidR="00BF6D01" w:rsidRPr="000D0406">
        <w:rPr>
          <w:rFonts w:ascii="Gill Sans MT" w:hAnsi="Gill Sans MT"/>
          <w:color w:val="000000"/>
          <w:sz w:val="22"/>
          <w:szCs w:val="22"/>
          <w:vertAlign w:val="superscript"/>
        </w:rPr>
        <w:t>48</w:t>
      </w:r>
    </w:p>
    <w:p w:rsidR="00BA44BC" w:rsidRPr="000D0406" w:rsidRDefault="00BA44BC" w:rsidP="00BA44BC">
      <w:pPr>
        <w:spacing w:line="240" w:lineRule="auto"/>
        <w:jc w:val="left"/>
        <w:rPr>
          <w:rFonts w:ascii="Gill Sans MT" w:hAnsi="Gill Sans MT"/>
          <w:sz w:val="22"/>
          <w:szCs w:val="22"/>
        </w:rPr>
      </w:pPr>
      <w:r w:rsidRPr="000D0406">
        <w:rPr>
          <w:rFonts w:ascii="Gill Sans MT" w:hAnsi="Gill Sans MT"/>
          <w:color w:val="000000"/>
          <w:sz w:val="22"/>
          <w:szCs w:val="22"/>
        </w:rPr>
        <w:t>Un 90.6% afirma que puede una mujer con VIH o sida transmitir el virus a su hijo/a través de la leche materna.</w:t>
      </w:r>
      <w:r w:rsidR="00BF6D01" w:rsidRPr="000D0406">
        <w:t xml:space="preserve"> </w:t>
      </w:r>
      <w:r w:rsidR="00BF6D01" w:rsidRPr="000D0406">
        <w:rPr>
          <w:rFonts w:ascii="Gill Sans MT" w:hAnsi="Gill Sans MT"/>
          <w:color w:val="000000"/>
          <w:sz w:val="22"/>
          <w:szCs w:val="22"/>
          <w:vertAlign w:val="superscript"/>
        </w:rPr>
        <w:t>48</w:t>
      </w:r>
    </w:p>
    <w:p w:rsidR="00BA44BC" w:rsidRPr="000D0406" w:rsidRDefault="00BA44BC" w:rsidP="00C53786">
      <w:pPr>
        <w:spacing w:line="240" w:lineRule="auto"/>
        <w:jc w:val="left"/>
        <w:rPr>
          <w:rFonts w:ascii="Gill Sans MT" w:hAnsi="Gill Sans MT"/>
          <w:b/>
          <w:sz w:val="22"/>
          <w:szCs w:val="22"/>
          <w:lang w:val="es-ES_tradnl"/>
        </w:rPr>
      </w:pPr>
      <w:r w:rsidRPr="000D0406">
        <w:rPr>
          <w:rFonts w:ascii="Gill Sans MT" w:hAnsi="Gill Sans MT"/>
          <w:b/>
          <w:sz w:val="22"/>
          <w:szCs w:val="22"/>
          <w:lang w:val="es-ES_tradnl"/>
        </w:rPr>
        <w:t xml:space="preserve">Actitud </w:t>
      </w:r>
    </w:p>
    <w:p w:rsidR="004D255F" w:rsidRPr="000D0406" w:rsidRDefault="004D255F" w:rsidP="004D255F">
      <w:pPr>
        <w:spacing w:line="240" w:lineRule="auto"/>
        <w:jc w:val="left"/>
        <w:rPr>
          <w:rFonts w:ascii="Gill Sans MT" w:hAnsi="Gill Sans MT"/>
          <w:sz w:val="22"/>
          <w:szCs w:val="22"/>
          <w:lang w:val="es-ES_tradnl"/>
        </w:rPr>
      </w:pPr>
      <w:r w:rsidRPr="000D0406">
        <w:rPr>
          <w:rFonts w:ascii="Gill Sans MT" w:hAnsi="Gill Sans MT"/>
          <w:color w:val="000000"/>
          <w:sz w:val="22"/>
          <w:szCs w:val="22"/>
          <w:lang w:val="es-ES_tradnl"/>
        </w:rPr>
        <w:t xml:space="preserve">Según el Estudio de estimación de talla poblacional, encuesta de comportamiento sexual y </w:t>
      </w:r>
      <w:proofErr w:type="spellStart"/>
      <w:r w:rsidRPr="000D0406">
        <w:rPr>
          <w:rFonts w:ascii="Gill Sans MT" w:hAnsi="Gill Sans MT"/>
          <w:color w:val="000000"/>
          <w:sz w:val="22"/>
          <w:szCs w:val="22"/>
          <w:lang w:val="es-ES_tradnl"/>
        </w:rPr>
        <w:t>sero</w:t>
      </w:r>
      <w:proofErr w:type="spellEnd"/>
      <w:r w:rsidRPr="000D0406">
        <w:rPr>
          <w:rFonts w:ascii="Gill Sans MT" w:hAnsi="Gill Sans MT"/>
          <w:color w:val="000000"/>
          <w:sz w:val="22"/>
          <w:szCs w:val="22"/>
          <w:lang w:val="es-ES_tradnl"/>
        </w:rPr>
        <w:t xml:space="preserve">-prevalencia de VIH en PT de El Salvador (2015), se reportó que </w:t>
      </w:r>
      <w:r w:rsidRPr="000D0406">
        <w:rPr>
          <w:rFonts w:ascii="Gill Sans MT" w:hAnsi="Gill Sans MT"/>
          <w:sz w:val="22"/>
          <w:szCs w:val="22"/>
          <w:lang w:val="es-ES_tradnl"/>
        </w:rPr>
        <w:t>un 58.9% en San Salvador y un 53.6% en San Miguel han buscado información sobre VIH. Los lugares de búsqueda son: un 52.4% en San Salvador y el 51.9% en San Miguel lo hicieron en proyectos u organizaciones, mientras que un 13.6% en San Salvador y 6.2% en San Miguel buscaron información en las clínicas VICITS.</w:t>
      </w:r>
      <w:r w:rsidRPr="000D0406">
        <w:rPr>
          <w:rFonts w:ascii="Gill Sans MT" w:hAnsi="Gill Sans MT"/>
          <w:sz w:val="22"/>
          <w:szCs w:val="22"/>
          <w:vertAlign w:val="superscript"/>
          <w:lang w:val="es-ES_tradnl"/>
        </w:rPr>
        <w:t>45</w:t>
      </w:r>
    </w:p>
    <w:p w:rsidR="00C53786" w:rsidRPr="000D0406" w:rsidRDefault="00BA44BC" w:rsidP="00C53786">
      <w:pPr>
        <w:spacing w:line="240" w:lineRule="auto"/>
        <w:jc w:val="left"/>
        <w:rPr>
          <w:rFonts w:ascii="Gill Sans MT" w:hAnsi="Gill Sans MT"/>
          <w:sz w:val="22"/>
          <w:szCs w:val="22"/>
          <w:vertAlign w:val="superscript"/>
          <w:lang w:val="es-ES_tradnl"/>
        </w:rPr>
      </w:pPr>
      <w:r w:rsidRPr="000D0406">
        <w:rPr>
          <w:rFonts w:ascii="Gill Sans MT" w:hAnsi="Gill Sans MT"/>
          <w:sz w:val="22"/>
          <w:szCs w:val="22"/>
          <w:lang w:val="es-ES_tradnl"/>
        </w:rPr>
        <w:t>La mayoría que presentaron ITS buscaron tratamiento en una clínica VICITS</w:t>
      </w:r>
      <w:r w:rsidR="00C53786" w:rsidRPr="000D0406">
        <w:rPr>
          <w:rFonts w:ascii="Gill Sans MT" w:hAnsi="Gill Sans MT"/>
          <w:sz w:val="22"/>
          <w:szCs w:val="22"/>
          <w:lang w:val="es-ES_tradnl"/>
        </w:rPr>
        <w:t>.</w:t>
      </w:r>
      <w:r w:rsidR="00806C4A" w:rsidRPr="000D0406">
        <w:rPr>
          <w:rFonts w:ascii="Gill Sans MT" w:hAnsi="Gill Sans MT"/>
          <w:sz w:val="22"/>
          <w:szCs w:val="22"/>
          <w:vertAlign w:val="superscript"/>
          <w:lang w:val="es-ES_tradnl"/>
        </w:rPr>
        <w:t>45</w:t>
      </w:r>
    </w:p>
    <w:p w:rsidR="00BA44BC" w:rsidRPr="000D0406" w:rsidRDefault="00BA44BC" w:rsidP="00EF18EE">
      <w:pPr>
        <w:spacing w:line="240" w:lineRule="auto"/>
        <w:jc w:val="left"/>
        <w:rPr>
          <w:rFonts w:ascii="Gill Sans MT" w:hAnsi="Gill Sans MT"/>
          <w:sz w:val="22"/>
          <w:szCs w:val="22"/>
          <w:vertAlign w:val="superscript"/>
        </w:rPr>
      </w:pPr>
      <w:r w:rsidRPr="000D0406">
        <w:rPr>
          <w:rFonts w:ascii="Gill Sans MT" w:hAnsi="Gill Sans MT"/>
          <w:sz w:val="22"/>
          <w:szCs w:val="22"/>
        </w:rPr>
        <w:lastRenderedPageBreak/>
        <w:t xml:space="preserve">La </w:t>
      </w:r>
      <w:r w:rsidR="004F6CAD" w:rsidRPr="000D0406">
        <w:rPr>
          <w:rFonts w:ascii="Gill Sans MT" w:hAnsi="Gill Sans MT"/>
          <w:sz w:val="22"/>
          <w:szCs w:val="22"/>
        </w:rPr>
        <w:t xml:space="preserve">ECVC publicada en 2010, </w:t>
      </w:r>
      <w:r w:rsidRPr="000D0406">
        <w:rPr>
          <w:rFonts w:ascii="Gill Sans MT" w:hAnsi="Gill Sans MT"/>
          <w:sz w:val="22"/>
          <w:szCs w:val="22"/>
        </w:rPr>
        <w:t>reporta que u</w:t>
      </w:r>
      <w:r w:rsidR="004F6CAD" w:rsidRPr="000D0406">
        <w:rPr>
          <w:rFonts w:ascii="Gill Sans MT" w:hAnsi="Gill Sans MT"/>
          <w:sz w:val="22"/>
          <w:szCs w:val="22"/>
        </w:rPr>
        <w:t xml:space="preserve">n 90.6 % de </w:t>
      </w:r>
      <w:r w:rsidR="00CB602E" w:rsidRPr="000D0406">
        <w:rPr>
          <w:rFonts w:ascii="Gill Sans MT" w:hAnsi="Gill Sans MT"/>
          <w:sz w:val="22"/>
          <w:szCs w:val="22"/>
        </w:rPr>
        <w:t>PT</w:t>
      </w:r>
      <w:r w:rsidR="004F6CAD" w:rsidRPr="000D0406">
        <w:rPr>
          <w:rFonts w:ascii="Gill Sans MT" w:hAnsi="Gill Sans MT"/>
          <w:sz w:val="22"/>
          <w:szCs w:val="22"/>
        </w:rPr>
        <w:t xml:space="preserve"> considera que el VIH se puede prevenir utilizando el condón de manera correcta y consistente en cada relación sexual</w:t>
      </w:r>
      <w:r w:rsidRPr="000D0406">
        <w:rPr>
          <w:rFonts w:ascii="Gill Sans MT" w:hAnsi="Gill Sans MT"/>
          <w:sz w:val="22"/>
          <w:szCs w:val="22"/>
        </w:rPr>
        <w:t>.</w:t>
      </w:r>
      <w:r w:rsidR="00806C4A" w:rsidRPr="000D0406">
        <w:rPr>
          <w:rFonts w:ascii="Gill Sans MT" w:hAnsi="Gill Sans MT"/>
          <w:sz w:val="22"/>
          <w:szCs w:val="22"/>
          <w:vertAlign w:val="superscript"/>
        </w:rPr>
        <w:t>48</w:t>
      </w:r>
    </w:p>
    <w:p w:rsidR="004F6CAD" w:rsidRPr="000D0406" w:rsidRDefault="00BA44BC" w:rsidP="00EF18EE">
      <w:pPr>
        <w:spacing w:line="240" w:lineRule="auto"/>
        <w:jc w:val="left"/>
        <w:rPr>
          <w:rFonts w:ascii="Gill Sans MT" w:hAnsi="Gill Sans MT"/>
          <w:b/>
          <w:sz w:val="22"/>
          <w:szCs w:val="22"/>
        </w:rPr>
      </w:pPr>
      <w:r w:rsidRPr="000D0406">
        <w:rPr>
          <w:rFonts w:ascii="Gill Sans MT" w:hAnsi="Gill Sans MT"/>
          <w:sz w:val="22"/>
          <w:szCs w:val="22"/>
        </w:rPr>
        <w:t>E</w:t>
      </w:r>
      <w:r w:rsidR="004F6CAD" w:rsidRPr="000D0406">
        <w:rPr>
          <w:rFonts w:ascii="Gill Sans MT" w:hAnsi="Gill Sans MT"/>
          <w:sz w:val="22"/>
          <w:szCs w:val="22"/>
        </w:rPr>
        <w:t>l 78.1% opina que el VIH se puede prevenir siendo fiel a una sola pareja sexual que no esté infectada.</w:t>
      </w:r>
      <w:r w:rsidR="00F40957" w:rsidRPr="000D0406">
        <w:t xml:space="preserve"> </w:t>
      </w:r>
      <w:r w:rsidR="00F40957" w:rsidRPr="000D0406">
        <w:rPr>
          <w:rFonts w:ascii="Gill Sans MT" w:hAnsi="Gill Sans MT"/>
          <w:sz w:val="22"/>
          <w:szCs w:val="22"/>
          <w:vertAlign w:val="superscript"/>
        </w:rPr>
        <w:t>48</w:t>
      </w:r>
    </w:p>
    <w:p w:rsidR="00300D4F" w:rsidRPr="000D0406" w:rsidRDefault="003140D4" w:rsidP="00EF18EE">
      <w:pPr>
        <w:spacing w:line="240" w:lineRule="auto"/>
        <w:jc w:val="left"/>
        <w:rPr>
          <w:rFonts w:ascii="Gill Sans MT" w:hAnsi="Gill Sans MT"/>
          <w:sz w:val="22"/>
          <w:lang w:val="es-ES_tradnl"/>
        </w:rPr>
      </w:pPr>
      <w:r w:rsidRPr="000D0406">
        <w:rPr>
          <w:rFonts w:ascii="Gill Sans MT" w:hAnsi="Gill Sans MT"/>
          <w:sz w:val="22"/>
          <w:lang w:val="es-ES_tradnl"/>
        </w:rPr>
        <w:t>Según la ECVC realizada en el 2010 se reporta que el 66.7% buscó ayuda cuando presentó alguna ITS.</w:t>
      </w:r>
      <w:r w:rsidR="00806C4A" w:rsidRPr="000D0406">
        <w:rPr>
          <w:rFonts w:ascii="Gill Sans MT" w:hAnsi="Gill Sans MT"/>
          <w:sz w:val="22"/>
          <w:vertAlign w:val="superscript"/>
          <w:lang w:val="es-ES_tradnl"/>
        </w:rPr>
        <w:t>48</w:t>
      </w:r>
      <w:r w:rsidRPr="000D0406">
        <w:rPr>
          <w:rFonts w:ascii="Gill Sans MT" w:hAnsi="Gill Sans MT"/>
          <w:sz w:val="22"/>
          <w:lang w:val="es-ES_tradnl"/>
        </w:rPr>
        <w:t xml:space="preserve"> </w:t>
      </w:r>
    </w:p>
    <w:p w:rsidR="00300D4F" w:rsidRPr="000D0406" w:rsidRDefault="00300D4F" w:rsidP="00EF18EE">
      <w:pPr>
        <w:autoSpaceDE w:val="0"/>
        <w:autoSpaceDN w:val="0"/>
        <w:adjustRightInd w:val="0"/>
        <w:spacing w:after="0" w:line="240" w:lineRule="auto"/>
        <w:jc w:val="left"/>
        <w:rPr>
          <w:rFonts w:ascii="Gill Sans MT" w:hAnsi="Gill Sans MT"/>
          <w:sz w:val="22"/>
          <w:vertAlign w:val="superscript"/>
          <w:lang w:val="es-ES_tradnl"/>
        </w:rPr>
      </w:pPr>
      <w:r w:rsidRPr="000D0406">
        <w:rPr>
          <w:rFonts w:ascii="Gill Sans MT" w:hAnsi="Gill Sans MT"/>
          <w:sz w:val="22"/>
          <w:lang w:val="es-ES_tradnl"/>
        </w:rPr>
        <w:t>El 81.5 % de mujeres trans saben dónde obtener condones y refieren que los adquieren en farmacias, unidades de salud, hospitales y clínicas privadas.</w:t>
      </w:r>
      <w:r w:rsidR="00806C4A" w:rsidRPr="000D0406">
        <w:rPr>
          <w:rFonts w:ascii="Gill Sans MT" w:hAnsi="Gill Sans MT"/>
          <w:sz w:val="22"/>
          <w:vertAlign w:val="superscript"/>
          <w:lang w:val="es-ES_tradnl"/>
        </w:rPr>
        <w:t>48</w:t>
      </w:r>
    </w:p>
    <w:p w:rsidR="00300D4F" w:rsidRPr="000D0406" w:rsidRDefault="00300D4F" w:rsidP="00300D4F">
      <w:pPr>
        <w:autoSpaceDE w:val="0"/>
        <w:autoSpaceDN w:val="0"/>
        <w:adjustRightInd w:val="0"/>
        <w:spacing w:after="0" w:line="240" w:lineRule="auto"/>
        <w:jc w:val="left"/>
        <w:rPr>
          <w:rFonts w:ascii="Gill Sans MT" w:hAnsi="Gill Sans MT"/>
          <w:sz w:val="22"/>
          <w:lang w:val="es-ES_tradnl"/>
        </w:rPr>
      </w:pPr>
    </w:p>
    <w:p w:rsidR="00BA44BC" w:rsidRPr="000D0406" w:rsidRDefault="00E00C31" w:rsidP="00AA7CD4">
      <w:pPr>
        <w:spacing w:line="240" w:lineRule="auto"/>
        <w:rPr>
          <w:rFonts w:ascii="Gill Sans MT" w:hAnsi="Gill Sans MT"/>
          <w:b/>
          <w:sz w:val="22"/>
          <w:vertAlign w:val="superscript"/>
          <w:lang w:val="es-ES_tradnl"/>
        </w:rPr>
      </w:pPr>
      <w:r w:rsidRPr="000D0406">
        <w:rPr>
          <w:rFonts w:ascii="Gill Sans MT" w:hAnsi="Gill Sans MT"/>
          <w:b/>
          <w:sz w:val="22"/>
          <w:lang w:val="es-ES_tradnl"/>
        </w:rPr>
        <w:t xml:space="preserve">Uso de condón </w:t>
      </w:r>
    </w:p>
    <w:p w:rsidR="00BA44BC" w:rsidRPr="000D0406" w:rsidRDefault="00BA44BC" w:rsidP="00AA7CD4">
      <w:pPr>
        <w:spacing w:line="240" w:lineRule="auto"/>
        <w:jc w:val="left"/>
        <w:rPr>
          <w:rFonts w:ascii="Gill Sans MT" w:hAnsi="Gill Sans MT"/>
          <w:color w:val="000000"/>
          <w:sz w:val="22"/>
          <w:lang w:val="es-ES_tradnl"/>
        </w:rPr>
      </w:pPr>
      <w:r w:rsidRPr="000D0406">
        <w:rPr>
          <w:rFonts w:ascii="Gill Sans MT" w:hAnsi="Gill Sans MT"/>
          <w:color w:val="000000"/>
          <w:sz w:val="22"/>
          <w:u w:val="single"/>
          <w:lang w:val="es-ES_tradnl"/>
        </w:rPr>
        <w:t>Parejas estables</w:t>
      </w:r>
      <w:r w:rsidRPr="000D0406">
        <w:rPr>
          <w:rFonts w:ascii="Gill Sans MT" w:hAnsi="Gill Sans MT"/>
          <w:color w:val="000000"/>
          <w:sz w:val="22"/>
          <w:lang w:val="es-ES_tradnl"/>
        </w:rPr>
        <w:t xml:space="preserve">. el 58% </w:t>
      </w:r>
      <w:r w:rsidR="00804232" w:rsidRPr="000D0406">
        <w:rPr>
          <w:rFonts w:ascii="Gill Sans MT" w:hAnsi="Gill Sans MT"/>
          <w:color w:val="000000"/>
          <w:sz w:val="22"/>
          <w:lang w:val="es-ES_tradnl"/>
        </w:rPr>
        <w:t xml:space="preserve">en San Salvador y 63.8% en San Miguel </w:t>
      </w:r>
      <w:r w:rsidRPr="000D0406">
        <w:rPr>
          <w:rFonts w:ascii="Gill Sans MT" w:hAnsi="Gill Sans MT"/>
          <w:color w:val="000000"/>
          <w:sz w:val="22"/>
          <w:lang w:val="es-ES_tradnl"/>
        </w:rPr>
        <w:t xml:space="preserve">usaron el condón en la última relación sexual. </w:t>
      </w:r>
      <w:r w:rsidR="00AF2F18" w:rsidRPr="000D0406">
        <w:rPr>
          <w:rFonts w:ascii="Gill Sans MT" w:hAnsi="Gill Sans MT"/>
          <w:color w:val="000000"/>
          <w:sz w:val="22"/>
          <w:lang w:val="es-ES_tradnl"/>
        </w:rPr>
        <w:t xml:space="preserve">el 45% de las PT hizo uso del condón en los últimos 12 meses. </w:t>
      </w:r>
      <w:r w:rsidR="00FA41F1" w:rsidRPr="000D0406">
        <w:rPr>
          <w:rFonts w:ascii="Gill Sans MT" w:hAnsi="Gill Sans MT"/>
          <w:color w:val="000000"/>
          <w:sz w:val="22"/>
          <w:lang w:val="es-ES_tradnl"/>
        </w:rPr>
        <w:t xml:space="preserve">En este último el tipo de sexo con su pareja estable fue: anal receptivo 69%, </w:t>
      </w:r>
      <w:proofErr w:type="spellStart"/>
      <w:r w:rsidR="00FA41F1" w:rsidRPr="000D0406">
        <w:rPr>
          <w:rFonts w:ascii="Gill Sans MT" w:hAnsi="Gill Sans MT"/>
          <w:color w:val="000000"/>
          <w:sz w:val="22"/>
          <w:lang w:val="es-ES_tradnl"/>
        </w:rPr>
        <w:t>insertivo</w:t>
      </w:r>
      <w:proofErr w:type="spellEnd"/>
      <w:r w:rsidR="00FA41F1" w:rsidRPr="000D0406">
        <w:rPr>
          <w:rFonts w:ascii="Gill Sans MT" w:hAnsi="Gill Sans MT"/>
          <w:color w:val="000000"/>
          <w:sz w:val="22"/>
          <w:lang w:val="es-ES_tradnl"/>
        </w:rPr>
        <w:t xml:space="preserve"> 14%, oral 84%.</w:t>
      </w:r>
      <w:r w:rsidR="00806C4A" w:rsidRPr="000D0406">
        <w:rPr>
          <w:rFonts w:ascii="Gill Sans MT" w:hAnsi="Gill Sans MT"/>
          <w:color w:val="000000"/>
          <w:sz w:val="22"/>
          <w:vertAlign w:val="superscript"/>
          <w:lang w:val="es-ES_tradnl"/>
        </w:rPr>
        <w:t>45</w:t>
      </w:r>
      <w:r w:rsidR="00FA41F1" w:rsidRPr="000D0406">
        <w:rPr>
          <w:rFonts w:ascii="Gill Sans MT" w:hAnsi="Gill Sans MT"/>
          <w:color w:val="000000"/>
          <w:sz w:val="22"/>
          <w:lang w:val="es-ES_tradnl"/>
        </w:rPr>
        <w:t xml:space="preserve"> </w:t>
      </w:r>
    </w:p>
    <w:p w:rsidR="00BA44BC" w:rsidRPr="000D0406" w:rsidRDefault="00BA44BC" w:rsidP="00AA7CD4">
      <w:pPr>
        <w:spacing w:line="240" w:lineRule="auto"/>
        <w:jc w:val="left"/>
        <w:rPr>
          <w:rFonts w:ascii="Gill Sans MT" w:hAnsi="Gill Sans MT"/>
          <w:color w:val="000000"/>
          <w:sz w:val="22"/>
          <w:lang w:val="es-ES_tradnl"/>
        </w:rPr>
      </w:pPr>
      <w:r w:rsidRPr="000D0406">
        <w:rPr>
          <w:rFonts w:ascii="Gill Sans MT" w:hAnsi="Gill Sans MT"/>
          <w:color w:val="000000"/>
          <w:sz w:val="22"/>
          <w:u w:val="single"/>
          <w:lang w:val="es-ES_tradnl"/>
        </w:rPr>
        <w:t>Parejas ocasionales</w:t>
      </w:r>
      <w:r w:rsidRPr="000D0406">
        <w:rPr>
          <w:rFonts w:ascii="Gill Sans MT" w:hAnsi="Gill Sans MT"/>
          <w:color w:val="000000"/>
          <w:sz w:val="22"/>
          <w:lang w:val="es-ES_tradnl"/>
        </w:rPr>
        <w:t xml:space="preserve">: el </w:t>
      </w:r>
      <w:r w:rsidRPr="000D0406">
        <w:rPr>
          <w:rFonts w:ascii="Gill Sans MT" w:hAnsi="Gill Sans MT"/>
          <w:sz w:val="22"/>
          <w:lang w:val="es-ES_tradnl"/>
        </w:rPr>
        <w:t xml:space="preserve">82.4% </w:t>
      </w:r>
      <w:r w:rsidR="00FA41F1" w:rsidRPr="000D0406">
        <w:rPr>
          <w:rFonts w:ascii="Gill Sans MT" w:hAnsi="Gill Sans MT"/>
          <w:color w:val="000000"/>
          <w:sz w:val="22"/>
          <w:lang w:val="es-ES_tradnl"/>
        </w:rPr>
        <w:t xml:space="preserve">San Salvador </w:t>
      </w:r>
      <w:r w:rsidR="00804232" w:rsidRPr="000D0406">
        <w:rPr>
          <w:rFonts w:ascii="Gill Sans MT" w:hAnsi="Gill Sans MT"/>
          <w:sz w:val="22"/>
          <w:lang w:val="es-ES_tradnl"/>
        </w:rPr>
        <w:t xml:space="preserve">y 76.4% en San Miguel </w:t>
      </w:r>
      <w:r w:rsidRPr="000D0406">
        <w:rPr>
          <w:rFonts w:ascii="Gill Sans MT" w:hAnsi="Gill Sans MT"/>
          <w:color w:val="000000"/>
          <w:sz w:val="22"/>
          <w:lang w:val="es-ES_tradnl"/>
        </w:rPr>
        <w:t>usaron el condón en la última relación sexual.</w:t>
      </w:r>
      <w:r w:rsidR="00FA41F1" w:rsidRPr="000D0406">
        <w:rPr>
          <w:rFonts w:ascii="Gill Sans MT" w:hAnsi="Gill Sans MT"/>
          <w:color w:val="000000"/>
          <w:sz w:val="22"/>
          <w:lang w:val="es-ES_tradnl"/>
        </w:rPr>
        <w:t xml:space="preserve"> El 65% utilizó el condón de forma consistente en los últimos 12 meses.</w:t>
      </w:r>
      <w:r w:rsidR="00806C4A" w:rsidRPr="000D0406">
        <w:rPr>
          <w:rFonts w:ascii="Gill Sans MT" w:hAnsi="Gill Sans MT"/>
          <w:color w:val="000000"/>
          <w:sz w:val="22"/>
          <w:vertAlign w:val="superscript"/>
          <w:lang w:val="es-ES_tradnl"/>
        </w:rPr>
        <w:t>45</w:t>
      </w:r>
      <w:r w:rsidR="00FA41F1" w:rsidRPr="000D0406">
        <w:rPr>
          <w:rFonts w:ascii="Gill Sans MT" w:hAnsi="Gill Sans MT"/>
          <w:color w:val="000000"/>
          <w:sz w:val="22"/>
          <w:lang w:val="es-ES_tradnl"/>
        </w:rPr>
        <w:t xml:space="preserve"> </w:t>
      </w:r>
    </w:p>
    <w:p w:rsidR="00BA44BC" w:rsidRPr="000D0406" w:rsidRDefault="00804232" w:rsidP="00AA7CD4">
      <w:pPr>
        <w:spacing w:line="240" w:lineRule="auto"/>
        <w:jc w:val="left"/>
        <w:rPr>
          <w:rFonts w:ascii="Gill Sans MT" w:hAnsi="Gill Sans MT"/>
          <w:color w:val="000000"/>
          <w:sz w:val="22"/>
          <w:vertAlign w:val="superscript"/>
          <w:lang w:val="es-ES_tradnl"/>
        </w:rPr>
      </w:pPr>
      <w:r w:rsidRPr="000D0406">
        <w:rPr>
          <w:rFonts w:ascii="Gill Sans MT" w:hAnsi="Gill Sans MT"/>
          <w:color w:val="000000"/>
          <w:sz w:val="22"/>
          <w:u w:val="single"/>
          <w:lang w:val="es-ES_tradnl"/>
        </w:rPr>
        <w:t>Con cliente</w:t>
      </w:r>
      <w:r w:rsidRPr="000D0406">
        <w:rPr>
          <w:rFonts w:ascii="Gill Sans MT" w:hAnsi="Gill Sans MT"/>
          <w:color w:val="000000"/>
          <w:sz w:val="22"/>
          <w:lang w:val="es-ES_tradnl"/>
        </w:rPr>
        <w:t xml:space="preserve">: </w:t>
      </w:r>
      <w:r w:rsidRPr="000D0406">
        <w:rPr>
          <w:rFonts w:ascii="Gill Sans MT" w:hAnsi="Gill Sans MT"/>
          <w:sz w:val="22"/>
          <w:lang w:val="es-ES_tradnl"/>
        </w:rPr>
        <w:t>el 93.9% en San Salvador y 82.8% de San Miguel usaron el condón en la última relación sexual con cliente.</w:t>
      </w:r>
      <w:r w:rsidR="00FA41F1" w:rsidRPr="000D0406">
        <w:rPr>
          <w:rFonts w:ascii="Gill Sans MT" w:hAnsi="Gill Sans MT"/>
          <w:sz w:val="22"/>
          <w:lang w:val="es-ES_tradnl"/>
        </w:rPr>
        <w:t xml:space="preserve"> El 85% reportó uso consistente del condón en los últimos 12 meses.</w:t>
      </w:r>
      <w:r w:rsidR="00806C4A" w:rsidRPr="000D0406">
        <w:rPr>
          <w:rFonts w:ascii="Gill Sans MT" w:hAnsi="Gill Sans MT"/>
          <w:sz w:val="22"/>
          <w:vertAlign w:val="superscript"/>
          <w:lang w:val="es-ES_tradnl"/>
        </w:rPr>
        <w:t>45</w:t>
      </w:r>
    </w:p>
    <w:p w:rsidR="00CC31C2" w:rsidRPr="000D0406" w:rsidRDefault="00CC31C2" w:rsidP="00AA7CD4">
      <w:pPr>
        <w:spacing w:line="240" w:lineRule="auto"/>
        <w:rPr>
          <w:rFonts w:ascii="Gill Sans MT" w:hAnsi="Gill Sans MT"/>
          <w:b/>
          <w:sz w:val="22"/>
          <w:szCs w:val="22"/>
        </w:rPr>
      </w:pPr>
      <w:r w:rsidRPr="000D0406">
        <w:rPr>
          <w:rFonts w:ascii="Gill Sans MT" w:hAnsi="Gill Sans MT"/>
          <w:b/>
          <w:sz w:val="22"/>
          <w:szCs w:val="22"/>
        </w:rPr>
        <w:t>Prueba de VIH</w:t>
      </w:r>
    </w:p>
    <w:p w:rsidR="00EF18EE" w:rsidRPr="000D0406" w:rsidRDefault="00CC31C2" w:rsidP="00EF18EE">
      <w:pPr>
        <w:spacing w:line="240" w:lineRule="auto"/>
        <w:rPr>
          <w:rFonts w:ascii="Gill Sans MT" w:hAnsi="Gill Sans MT"/>
          <w:sz w:val="22"/>
          <w:szCs w:val="22"/>
        </w:rPr>
      </w:pPr>
      <w:r w:rsidRPr="000D0406">
        <w:rPr>
          <w:rFonts w:ascii="Gill Sans MT" w:hAnsi="Gill Sans MT"/>
          <w:sz w:val="22"/>
          <w:szCs w:val="22"/>
        </w:rPr>
        <w:t>Según los resultados de la ECVC en el 2010 se reportó que el 80% se ha realizó la prueba de VIH alguna vez.</w:t>
      </w:r>
      <w:r w:rsidR="00EF18EE" w:rsidRPr="000D0406">
        <w:rPr>
          <w:rFonts w:ascii="Gill Sans MT" w:hAnsi="Gill Sans MT"/>
          <w:sz w:val="22"/>
          <w:szCs w:val="22"/>
        </w:rPr>
        <w:t xml:space="preserve"> El 83.8% recibieron los resultados de la última prueba.</w:t>
      </w:r>
      <w:r w:rsidR="00806C4A" w:rsidRPr="000D0406">
        <w:rPr>
          <w:rFonts w:ascii="Gill Sans MT" w:hAnsi="Gill Sans MT"/>
          <w:sz w:val="22"/>
          <w:szCs w:val="22"/>
          <w:vertAlign w:val="superscript"/>
        </w:rPr>
        <w:t>48</w:t>
      </w:r>
      <w:r w:rsidR="00EF18EE" w:rsidRPr="000D0406">
        <w:rPr>
          <w:rFonts w:ascii="Gill Sans MT" w:hAnsi="Gill Sans MT"/>
          <w:sz w:val="22"/>
          <w:szCs w:val="22"/>
        </w:rPr>
        <w:t xml:space="preserve"> </w:t>
      </w:r>
    </w:p>
    <w:p w:rsidR="00CC31C2" w:rsidRPr="000D0406" w:rsidRDefault="00CC31C2" w:rsidP="00AA7CD4">
      <w:pPr>
        <w:spacing w:line="240" w:lineRule="auto"/>
        <w:rPr>
          <w:rFonts w:ascii="Gill Sans MT" w:hAnsi="Gill Sans MT"/>
          <w:sz w:val="22"/>
          <w:szCs w:val="22"/>
        </w:rPr>
      </w:pPr>
      <w:r w:rsidRPr="000D0406">
        <w:rPr>
          <w:rFonts w:ascii="Gill Sans MT" w:hAnsi="Gill Sans MT"/>
          <w:sz w:val="22"/>
          <w:szCs w:val="22"/>
          <w:u w:val="single"/>
        </w:rPr>
        <w:t>Lugar donde se realizó la prueba de VIH</w:t>
      </w:r>
      <w:r w:rsidRPr="000D0406">
        <w:rPr>
          <w:rFonts w:ascii="Gill Sans MT" w:hAnsi="Gill Sans MT"/>
          <w:sz w:val="22"/>
          <w:szCs w:val="22"/>
        </w:rPr>
        <w:t>: el 42% se realizó en el Hospital, el 20.5% en clínica móvil, 12.3% en Centro de Salud y 9.6% en Entre Amigos y 16.4% en otro lugar.</w:t>
      </w:r>
      <w:r w:rsidR="00806C4A" w:rsidRPr="000D0406">
        <w:rPr>
          <w:rFonts w:ascii="Gill Sans MT" w:hAnsi="Gill Sans MT"/>
          <w:sz w:val="22"/>
          <w:szCs w:val="22"/>
          <w:vertAlign w:val="superscript"/>
        </w:rPr>
        <w:t>48</w:t>
      </w:r>
      <w:r w:rsidRPr="000D0406">
        <w:rPr>
          <w:rFonts w:ascii="Gill Sans MT" w:hAnsi="Gill Sans MT"/>
          <w:sz w:val="22"/>
          <w:szCs w:val="22"/>
        </w:rPr>
        <w:t xml:space="preserve"> </w:t>
      </w:r>
    </w:p>
    <w:p w:rsidR="00CC31C2" w:rsidRPr="000D0406" w:rsidRDefault="00D21000" w:rsidP="00AA7CD4">
      <w:pPr>
        <w:spacing w:line="240" w:lineRule="auto"/>
        <w:rPr>
          <w:rFonts w:ascii="Gill Sans MT" w:hAnsi="Gill Sans MT"/>
          <w:sz w:val="22"/>
          <w:szCs w:val="22"/>
          <w:vertAlign w:val="superscript"/>
        </w:rPr>
      </w:pPr>
      <w:r w:rsidRPr="000D0406">
        <w:rPr>
          <w:rFonts w:ascii="Gill Sans MT" w:hAnsi="Gill Sans MT"/>
          <w:sz w:val="22"/>
          <w:szCs w:val="22"/>
          <w:u w:val="single"/>
        </w:rPr>
        <w:t>Periodo en que se realizó la prueba</w:t>
      </w:r>
      <w:r w:rsidRPr="000D0406">
        <w:rPr>
          <w:rFonts w:ascii="Gill Sans MT" w:hAnsi="Gill Sans MT"/>
          <w:sz w:val="22"/>
          <w:szCs w:val="22"/>
        </w:rPr>
        <w:t>: 57% menos de 6 meses, 5.4% entre 7 y 12 meses, 14.3% entre 1 y 2 años y 28.6% más de 2 años.</w:t>
      </w:r>
      <w:r w:rsidR="00806C4A" w:rsidRPr="000D0406">
        <w:rPr>
          <w:rFonts w:ascii="Gill Sans MT" w:hAnsi="Gill Sans MT"/>
          <w:sz w:val="22"/>
          <w:szCs w:val="22"/>
          <w:vertAlign w:val="superscript"/>
        </w:rPr>
        <w:t>48</w:t>
      </w:r>
    </w:p>
    <w:p w:rsidR="004F6CAD" w:rsidRPr="000D0406" w:rsidRDefault="00CC4A0E" w:rsidP="00AA7CD4">
      <w:pPr>
        <w:spacing w:line="240" w:lineRule="auto"/>
        <w:rPr>
          <w:rFonts w:ascii="Gill Sans MT" w:hAnsi="Gill Sans MT"/>
          <w:b/>
          <w:sz w:val="22"/>
          <w:szCs w:val="22"/>
        </w:rPr>
      </w:pPr>
      <w:r w:rsidRPr="000D0406">
        <w:rPr>
          <w:rFonts w:ascii="Gill Sans MT" w:hAnsi="Gill Sans MT"/>
          <w:b/>
          <w:sz w:val="22"/>
          <w:szCs w:val="22"/>
        </w:rPr>
        <w:t>Inicio de la vida sexual</w:t>
      </w:r>
    </w:p>
    <w:p w:rsidR="00C67B5A" w:rsidRPr="000D0406" w:rsidRDefault="00CC4A0E" w:rsidP="00AA7CD4">
      <w:pPr>
        <w:spacing w:line="240" w:lineRule="auto"/>
        <w:jc w:val="left"/>
        <w:rPr>
          <w:rFonts w:ascii="Gill Sans MT" w:hAnsi="Gill Sans MT"/>
          <w:sz w:val="22"/>
          <w:vertAlign w:val="superscript"/>
          <w:lang w:val="es-ES_tradnl"/>
        </w:rPr>
      </w:pPr>
      <w:r w:rsidRPr="000D0406">
        <w:rPr>
          <w:rFonts w:ascii="Gill Sans MT" w:hAnsi="Gill Sans MT"/>
          <w:color w:val="000000"/>
          <w:sz w:val="22"/>
          <w:lang w:val="es-ES_tradnl"/>
        </w:rPr>
        <w:t xml:space="preserve">Según el Estudio de estimación de talla poblacional, encuesta de comportamiento sexual y </w:t>
      </w:r>
      <w:proofErr w:type="spellStart"/>
      <w:r w:rsidRPr="000D0406">
        <w:rPr>
          <w:rFonts w:ascii="Gill Sans MT" w:hAnsi="Gill Sans MT"/>
          <w:color w:val="000000"/>
          <w:sz w:val="22"/>
          <w:lang w:val="es-ES_tradnl"/>
        </w:rPr>
        <w:t>sero</w:t>
      </w:r>
      <w:proofErr w:type="spellEnd"/>
      <w:r w:rsidRPr="000D0406">
        <w:rPr>
          <w:rFonts w:ascii="Gill Sans MT" w:hAnsi="Gill Sans MT"/>
          <w:color w:val="000000"/>
          <w:sz w:val="22"/>
          <w:lang w:val="es-ES_tradnl"/>
        </w:rPr>
        <w:t xml:space="preserve">-prevalencia de VIH en </w:t>
      </w:r>
      <w:r w:rsidR="00CB602E" w:rsidRPr="000D0406">
        <w:rPr>
          <w:rFonts w:ascii="Gill Sans MT" w:hAnsi="Gill Sans MT"/>
          <w:color w:val="000000"/>
          <w:sz w:val="22"/>
          <w:lang w:val="es-ES_tradnl"/>
        </w:rPr>
        <w:t>PT</w:t>
      </w:r>
      <w:r w:rsidRPr="000D0406">
        <w:rPr>
          <w:rFonts w:ascii="Gill Sans MT" w:hAnsi="Gill Sans MT"/>
          <w:color w:val="000000"/>
          <w:sz w:val="22"/>
          <w:lang w:val="es-ES_tradnl"/>
        </w:rPr>
        <w:t xml:space="preserve"> de El Salvador publicado en 2015,</w:t>
      </w:r>
      <w:r w:rsidRPr="000D0406">
        <w:rPr>
          <w:rFonts w:ascii="Gill Sans MT" w:hAnsi="Gill Sans MT"/>
          <w:sz w:val="22"/>
          <w:lang w:val="es-ES_tradnl"/>
        </w:rPr>
        <w:t xml:space="preserve"> la mediana de inicio de relaciones sexuales </w:t>
      </w:r>
      <w:r w:rsidR="00C67B5A" w:rsidRPr="000D0406">
        <w:rPr>
          <w:rFonts w:ascii="Gill Sans MT" w:hAnsi="Gill Sans MT"/>
          <w:sz w:val="22"/>
          <w:lang w:val="es-ES_tradnl"/>
        </w:rPr>
        <w:t xml:space="preserve">fue </w:t>
      </w:r>
      <w:r w:rsidRPr="000D0406">
        <w:rPr>
          <w:rFonts w:ascii="Gill Sans MT" w:hAnsi="Gill Sans MT"/>
          <w:sz w:val="22"/>
          <w:lang w:val="es-ES_tradnl"/>
        </w:rPr>
        <w:t xml:space="preserve">de 14 años </w:t>
      </w:r>
      <w:r w:rsidR="00C67B5A" w:rsidRPr="000D0406">
        <w:rPr>
          <w:rFonts w:ascii="Gill Sans MT" w:hAnsi="Gill Sans MT"/>
          <w:sz w:val="22"/>
          <w:lang w:val="es-ES_tradnl"/>
        </w:rPr>
        <w:t xml:space="preserve">tanto para San Salvador como para </w:t>
      </w:r>
      <w:r w:rsidRPr="000D0406">
        <w:rPr>
          <w:rFonts w:ascii="Gill Sans MT" w:hAnsi="Gill Sans MT"/>
          <w:sz w:val="22"/>
          <w:lang w:val="es-ES_tradnl"/>
        </w:rPr>
        <w:t>San Miguel</w:t>
      </w:r>
      <w:r w:rsidR="00C67B5A" w:rsidRPr="000D0406">
        <w:rPr>
          <w:rFonts w:ascii="Gill Sans MT" w:hAnsi="Gill Sans MT"/>
          <w:sz w:val="22"/>
          <w:lang w:val="es-ES_tradnl"/>
        </w:rPr>
        <w:t>.</w:t>
      </w:r>
      <w:r w:rsidR="00806C4A" w:rsidRPr="000D0406">
        <w:rPr>
          <w:rFonts w:ascii="Gill Sans MT" w:hAnsi="Gill Sans MT"/>
          <w:sz w:val="22"/>
          <w:vertAlign w:val="superscript"/>
          <w:lang w:val="es-ES_tradnl"/>
        </w:rPr>
        <w:t>45</w:t>
      </w:r>
    </w:p>
    <w:p w:rsidR="00C67B5A" w:rsidRPr="000D0406" w:rsidRDefault="00CC4A0E" w:rsidP="00AA7CD4">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 xml:space="preserve"> Un 76.8% de San Salvador y 72.9% de San Miguel indicaron haber iniciado las relaciones sexuales antes de los 16</w:t>
      </w:r>
      <w:r w:rsidR="00E546FE" w:rsidRPr="000D0406">
        <w:rPr>
          <w:rFonts w:ascii="Gill Sans MT" w:hAnsi="Gill Sans MT"/>
          <w:sz w:val="22"/>
          <w:lang w:val="es-ES_tradnl"/>
        </w:rPr>
        <w:t xml:space="preserve"> años</w:t>
      </w:r>
      <w:r w:rsidR="00C67B5A" w:rsidRPr="000D0406">
        <w:rPr>
          <w:rFonts w:ascii="Gill Sans MT" w:hAnsi="Gill Sans MT"/>
          <w:sz w:val="22"/>
          <w:lang w:val="es-ES_tradnl"/>
        </w:rPr>
        <w:t>.</w:t>
      </w:r>
      <w:r w:rsidR="00806C4A" w:rsidRPr="000D0406">
        <w:rPr>
          <w:rFonts w:ascii="Gill Sans MT" w:hAnsi="Gill Sans MT"/>
          <w:sz w:val="22"/>
          <w:vertAlign w:val="superscript"/>
          <w:lang w:val="es-ES_tradnl"/>
        </w:rPr>
        <w:t>45</w:t>
      </w:r>
    </w:p>
    <w:p w:rsidR="00D72D82" w:rsidRPr="000D0406" w:rsidRDefault="00C67B5A" w:rsidP="00AA7CD4">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U</w:t>
      </w:r>
      <w:r w:rsidR="00E546FE" w:rsidRPr="000D0406">
        <w:rPr>
          <w:rFonts w:ascii="Gill Sans MT" w:hAnsi="Gill Sans MT"/>
          <w:sz w:val="22"/>
          <w:lang w:val="es-ES_tradnl"/>
        </w:rPr>
        <w:t xml:space="preserve">n 60.7% </w:t>
      </w:r>
      <w:r w:rsidRPr="000D0406">
        <w:rPr>
          <w:rFonts w:ascii="Gill Sans MT" w:hAnsi="Gill Sans MT"/>
          <w:sz w:val="22"/>
          <w:lang w:val="es-ES_tradnl"/>
        </w:rPr>
        <w:t xml:space="preserve">en San Salvador </w:t>
      </w:r>
      <w:r w:rsidR="00E546FE" w:rsidRPr="000D0406">
        <w:rPr>
          <w:rFonts w:ascii="Gill Sans MT" w:hAnsi="Gill Sans MT"/>
          <w:sz w:val="22"/>
          <w:lang w:val="es-ES_tradnl"/>
        </w:rPr>
        <w:t xml:space="preserve">y 61.0% </w:t>
      </w:r>
      <w:r w:rsidRPr="000D0406">
        <w:rPr>
          <w:rFonts w:ascii="Gill Sans MT" w:hAnsi="Gill Sans MT"/>
          <w:sz w:val="22"/>
          <w:lang w:val="es-ES_tradnl"/>
        </w:rPr>
        <w:t xml:space="preserve">en San Miguel </w:t>
      </w:r>
      <w:r w:rsidR="00E546FE" w:rsidRPr="000D0406">
        <w:rPr>
          <w:rFonts w:ascii="Gill Sans MT" w:hAnsi="Gill Sans MT"/>
          <w:sz w:val="22"/>
          <w:lang w:val="es-ES_tradnl"/>
        </w:rPr>
        <w:t>afirm</w:t>
      </w:r>
      <w:r w:rsidRPr="000D0406">
        <w:rPr>
          <w:rFonts w:ascii="Gill Sans MT" w:hAnsi="Gill Sans MT"/>
          <w:sz w:val="22"/>
          <w:lang w:val="es-ES_tradnl"/>
        </w:rPr>
        <w:t xml:space="preserve">aron la </w:t>
      </w:r>
      <w:r w:rsidR="00CC4A0E" w:rsidRPr="000D0406">
        <w:rPr>
          <w:rFonts w:ascii="Gill Sans MT" w:hAnsi="Gill Sans MT"/>
          <w:sz w:val="22"/>
          <w:lang w:val="es-ES_tradnl"/>
        </w:rPr>
        <w:t xml:space="preserve">relación sexual fue </w:t>
      </w:r>
      <w:r w:rsidRPr="000D0406">
        <w:rPr>
          <w:rFonts w:ascii="Gill Sans MT" w:hAnsi="Gill Sans MT"/>
          <w:sz w:val="22"/>
          <w:lang w:val="es-ES_tradnl"/>
        </w:rPr>
        <w:t xml:space="preserve">sostenida </w:t>
      </w:r>
      <w:r w:rsidR="00CC4A0E" w:rsidRPr="000D0406">
        <w:rPr>
          <w:rFonts w:ascii="Gill Sans MT" w:hAnsi="Gill Sans MT"/>
          <w:sz w:val="22"/>
          <w:lang w:val="es-ES_tradnl"/>
        </w:rPr>
        <w:t xml:space="preserve">con un amigo. </w:t>
      </w:r>
      <w:r w:rsidR="00806C4A" w:rsidRPr="000D0406">
        <w:rPr>
          <w:rFonts w:ascii="Gill Sans MT" w:hAnsi="Gill Sans MT"/>
          <w:sz w:val="22"/>
          <w:vertAlign w:val="superscript"/>
          <w:lang w:val="es-ES_tradnl"/>
        </w:rPr>
        <w:t>45</w:t>
      </w:r>
    </w:p>
    <w:p w:rsidR="00D72D82" w:rsidRPr="000D0406" w:rsidRDefault="00CC4A0E" w:rsidP="00AA7CD4">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 xml:space="preserve">Un 99.1% </w:t>
      </w:r>
      <w:r w:rsidR="00D72D82" w:rsidRPr="000D0406">
        <w:rPr>
          <w:rFonts w:ascii="Gill Sans MT" w:hAnsi="Gill Sans MT"/>
          <w:sz w:val="22"/>
          <w:lang w:val="es-ES_tradnl"/>
        </w:rPr>
        <w:t xml:space="preserve">en San Salvador </w:t>
      </w:r>
      <w:r w:rsidRPr="000D0406">
        <w:rPr>
          <w:rFonts w:ascii="Gill Sans MT" w:hAnsi="Gill Sans MT"/>
          <w:sz w:val="22"/>
          <w:lang w:val="es-ES_tradnl"/>
        </w:rPr>
        <w:t xml:space="preserve">y 96.6% </w:t>
      </w:r>
      <w:r w:rsidR="00D72D82" w:rsidRPr="000D0406">
        <w:rPr>
          <w:rFonts w:ascii="Gill Sans MT" w:hAnsi="Gill Sans MT"/>
          <w:sz w:val="22"/>
          <w:lang w:val="es-ES_tradnl"/>
        </w:rPr>
        <w:t xml:space="preserve">en </w:t>
      </w:r>
      <w:r w:rsidRPr="000D0406">
        <w:rPr>
          <w:rFonts w:ascii="Gill Sans MT" w:hAnsi="Gill Sans MT"/>
          <w:sz w:val="22"/>
          <w:lang w:val="es-ES_tradnl"/>
        </w:rPr>
        <w:t>San Miguel, tuvieron su primera relación sexual con un hombre biológico</w:t>
      </w:r>
      <w:r w:rsidR="00D72D82" w:rsidRPr="000D0406">
        <w:rPr>
          <w:rFonts w:ascii="Gill Sans MT" w:hAnsi="Gill Sans MT"/>
          <w:sz w:val="22"/>
          <w:lang w:val="es-ES_tradnl"/>
        </w:rPr>
        <w:t>.</w:t>
      </w:r>
      <w:r w:rsidR="00806C4A" w:rsidRPr="000D0406">
        <w:rPr>
          <w:rFonts w:ascii="Gill Sans MT" w:hAnsi="Gill Sans MT"/>
          <w:sz w:val="22"/>
          <w:vertAlign w:val="superscript"/>
          <w:lang w:val="es-ES_tradnl"/>
        </w:rPr>
        <w:t>45</w:t>
      </w:r>
    </w:p>
    <w:p w:rsidR="004F6CAD" w:rsidRPr="000D0406" w:rsidRDefault="004F6CAD" w:rsidP="00AA7CD4">
      <w:pPr>
        <w:spacing w:line="240" w:lineRule="auto"/>
        <w:jc w:val="left"/>
        <w:rPr>
          <w:rFonts w:ascii="Gill Sans MT" w:hAnsi="Gill Sans MT"/>
          <w:b/>
          <w:sz w:val="22"/>
          <w:szCs w:val="22"/>
        </w:rPr>
      </w:pPr>
      <w:r w:rsidRPr="000D0406">
        <w:rPr>
          <w:rFonts w:ascii="Gill Sans MT" w:hAnsi="Gill Sans MT"/>
          <w:b/>
          <w:sz w:val="22"/>
          <w:szCs w:val="22"/>
        </w:rPr>
        <w:t>Trabajo Sexual</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 xml:space="preserve">La ECVC publicada en 2010, revela que el 59.6% de las </w:t>
      </w:r>
      <w:r w:rsidR="00CB602E" w:rsidRPr="000D0406">
        <w:rPr>
          <w:rFonts w:ascii="Gill Sans MT" w:hAnsi="Gill Sans MT"/>
          <w:sz w:val="22"/>
          <w:szCs w:val="22"/>
        </w:rPr>
        <w:t>PT</w:t>
      </w:r>
      <w:r w:rsidRPr="000D0406">
        <w:rPr>
          <w:rFonts w:ascii="Gill Sans MT" w:hAnsi="Gill Sans MT"/>
          <w:sz w:val="22"/>
          <w:szCs w:val="22"/>
        </w:rPr>
        <w:t xml:space="preserve"> vendió sexo en los últimos 12 meses.</w:t>
      </w:r>
      <w:r w:rsidR="00806C4A" w:rsidRPr="000D0406">
        <w:rPr>
          <w:rFonts w:ascii="Gill Sans MT" w:hAnsi="Gill Sans MT"/>
          <w:sz w:val="22"/>
          <w:szCs w:val="22"/>
          <w:vertAlign w:val="superscript"/>
        </w:rPr>
        <w:t>48</w:t>
      </w:r>
      <w:r w:rsidRPr="000D0406">
        <w:rPr>
          <w:rFonts w:ascii="Gill Sans MT" w:hAnsi="Gill Sans MT"/>
          <w:sz w:val="22"/>
          <w:szCs w:val="22"/>
        </w:rPr>
        <w:t xml:space="preserve"> </w:t>
      </w:r>
    </w:p>
    <w:p w:rsidR="00D72D82" w:rsidRPr="000D0406" w:rsidRDefault="00D72D82" w:rsidP="00D72D82">
      <w:pPr>
        <w:spacing w:line="240" w:lineRule="auto"/>
        <w:jc w:val="left"/>
        <w:rPr>
          <w:rFonts w:ascii="Gill Sans MT" w:hAnsi="Gill Sans MT"/>
          <w:sz w:val="22"/>
          <w:lang w:val="es-ES_tradnl"/>
        </w:rPr>
      </w:pPr>
      <w:r w:rsidRPr="000D0406">
        <w:rPr>
          <w:rFonts w:ascii="Gill Sans MT" w:hAnsi="Gill Sans MT"/>
          <w:sz w:val="22"/>
          <w:lang w:val="es-ES_tradnl"/>
        </w:rPr>
        <w:t>El 10.0% de San Salvador y 3.9% de San Miguel recibieron dinero por su primera relación sexual.</w:t>
      </w:r>
      <w:r w:rsidR="00F40957" w:rsidRPr="000D0406">
        <w:rPr>
          <w:rFonts w:ascii="Gill Sans MT" w:hAnsi="Gill Sans MT"/>
          <w:sz w:val="22"/>
          <w:vertAlign w:val="superscript"/>
          <w:lang w:val="es-ES_tradnl"/>
        </w:rPr>
        <w:t>48</w:t>
      </w:r>
    </w:p>
    <w:p w:rsidR="00D72D82" w:rsidRPr="000D0406" w:rsidRDefault="004F6CAD" w:rsidP="00AA7CD4">
      <w:pPr>
        <w:spacing w:line="240" w:lineRule="auto"/>
        <w:jc w:val="left"/>
        <w:rPr>
          <w:rFonts w:ascii="Gill Sans MT" w:hAnsi="Gill Sans MT"/>
          <w:sz w:val="22"/>
          <w:szCs w:val="22"/>
          <w:vertAlign w:val="superscript"/>
        </w:rPr>
      </w:pPr>
      <w:r w:rsidRPr="000D0406">
        <w:rPr>
          <w:rFonts w:ascii="Gill Sans MT" w:hAnsi="Gill Sans MT"/>
          <w:sz w:val="22"/>
          <w:szCs w:val="22"/>
        </w:rPr>
        <w:t>Un 71.4% recibió dinero a cambio de sexo por primera vez entre los 13 y 18 años.</w:t>
      </w:r>
      <w:r w:rsidR="00806C4A" w:rsidRPr="000D0406">
        <w:rPr>
          <w:rFonts w:ascii="Gill Sans MT" w:hAnsi="Gill Sans MT"/>
          <w:sz w:val="22"/>
          <w:szCs w:val="22"/>
          <w:vertAlign w:val="superscript"/>
        </w:rPr>
        <w:t>48</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Del total de los participantes que vendieron sexo en los últimos 12 meses, el 58.2% tenía 6 años o más de dedicarse al trabajo sexual, el 9.1% reportó que tenía menos de un año de hacerlo.</w:t>
      </w:r>
      <w:r w:rsidR="0033073B" w:rsidRPr="000D0406">
        <w:rPr>
          <w:rFonts w:ascii="Gill Sans MT" w:hAnsi="Gill Sans MT"/>
          <w:sz w:val="22"/>
          <w:szCs w:val="22"/>
          <w:vertAlign w:val="superscript"/>
        </w:rPr>
        <w:t xml:space="preserve"> 48</w:t>
      </w:r>
      <w:r w:rsidRPr="000D0406">
        <w:rPr>
          <w:rFonts w:ascii="Gill Sans MT" w:hAnsi="Gill Sans MT"/>
          <w:sz w:val="22"/>
          <w:szCs w:val="22"/>
        </w:rPr>
        <w:t xml:space="preserve"> </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 xml:space="preserve">Del total de </w:t>
      </w:r>
      <w:r w:rsidR="00CB602E" w:rsidRPr="000D0406">
        <w:rPr>
          <w:rFonts w:ascii="Gill Sans MT" w:hAnsi="Gill Sans MT"/>
          <w:sz w:val="22"/>
          <w:szCs w:val="22"/>
        </w:rPr>
        <w:t>PT</w:t>
      </w:r>
      <w:r w:rsidRPr="000D0406">
        <w:rPr>
          <w:rFonts w:ascii="Gill Sans MT" w:hAnsi="Gill Sans MT"/>
          <w:sz w:val="22"/>
          <w:szCs w:val="22"/>
        </w:rPr>
        <w:t xml:space="preserve"> que reportaron haber vendido sexo en los últimos 12 meses</w:t>
      </w:r>
      <w:r w:rsidR="0033073B" w:rsidRPr="000D0406">
        <w:rPr>
          <w:rFonts w:ascii="Gill Sans MT" w:hAnsi="Gill Sans MT"/>
          <w:sz w:val="22"/>
          <w:szCs w:val="22"/>
        </w:rPr>
        <w:t>.</w:t>
      </w:r>
      <w:r w:rsidR="0033073B" w:rsidRPr="000D0406">
        <w:rPr>
          <w:rFonts w:ascii="Gill Sans MT" w:hAnsi="Gill Sans MT"/>
          <w:sz w:val="22"/>
          <w:szCs w:val="22"/>
          <w:vertAlign w:val="superscript"/>
        </w:rPr>
        <w:t>48</w:t>
      </w:r>
    </w:p>
    <w:p w:rsidR="004F6CAD" w:rsidRPr="000D0406" w:rsidRDefault="00D72D82" w:rsidP="00AA7CD4">
      <w:pPr>
        <w:spacing w:line="240" w:lineRule="auto"/>
        <w:jc w:val="left"/>
        <w:rPr>
          <w:rFonts w:ascii="Gill Sans MT" w:hAnsi="Gill Sans MT"/>
          <w:sz w:val="22"/>
          <w:szCs w:val="22"/>
          <w:vertAlign w:val="superscript"/>
        </w:rPr>
      </w:pPr>
      <w:r w:rsidRPr="000D0406">
        <w:rPr>
          <w:rFonts w:ascii="Gill Sans MT" w:hAnsi="Gill Sans MT"/>
          <w:sz w:val="22"/>
          <w:szCs w:val="22"/>
        </w:rPr>
        <w:t>U</w:t>
      </w:r>
      <w:r w:rsidR="004F6CAD" w:rsidRPr="000D0406">
        <w:rPr>
          <w:rFonts w:ascii="Gill Sans MT" w:hAnsi="Gill Sans MT"/>
          <w:sz w:val="22"/>
          <w:szCs w:val="22"/>
        </w:rPr>
        <w:t xml:space="preserve">n 84% </w:t>
      </w:r>
      <w:r w:rsidRPr="000D0406">
        <w:rPr>
          <w:rFonts w:ascii="Gill Sans MT" w:hAnsi="Gill Sans MT"/>
          <w:sz w:val="22"/>
          <w:szCs w:val="22"/>
        </w:rPr>
        <w:t xml:space="preserve">mencionaron que </w:t>
      </w:r>
      <w:r w:rsidR="004F6CAD" w:rsidRPr="000D0406">
        <w:rPr>
          <w:rFonts w:ascii="Gill Sans MT" w:hAnsi="Gill Sans MT"/>
          <w:sz w:val="22"/>
          <w:szCs w:val="22"/>
        </w:rPr>
        <w:t>se dedicaba</w:t>
      </w:r>
      <w:r w:rsidRPr="000D0406">
        <w:rPr>
          <w:rFonts w:ascii="Gill Sans MT" w:hAnsi="Gill Sans MT"/>
          <w:sz w:val="22"/>
          <w:szCs w:val="22"/>
        </w:rPr>
        <w:t>n</w:t>
      </w:r>
      <w:r w:rsidR="004F6CAD" w:rsidRPr="000D0406">
        <w:rPr>
          <w:rFonts w:ascii="Gill Sans MT" w:hAnsi="Gill Sans MT"/>
          <w:sz w:val="22"/>
          <w:szCs w:val="22"/>
        </w:rPr>
        <w:t xml:space="preserve"> al trabajo sexual</w:t>
      </w:r>
      <w:r w:rsidRPr="000D0406">
        <w:rPr>
          <w:rFonts w:ascii="Gill Sans MT" w:hAnsi="Gill Sans MT"/>
          <w:sz w:val="22"/>
          <w:szCs w:val="22"/>
        </w:rPr>
        <w:t xml:space="preserve"> en los últimos 12 meses</w:t>
      </w:r>
      <w:r w:rsidR="004F6CAD" w:rsidRPr="000D0406">
        <w:rPr>
          <w:rFonts w:ascii="Gill Sans MT" w:hAnsi="Gill Sans MT"/>
          <w:sz w:val="22"/>
          <w:szCs w:val="22"/>
        </w:rPr>
        <w:t>.</w:t>
      </w:r>
      <w:r w:rsidR="0033073B" w:rsidRPr="000D0406">
        <w:rPr>
          <w:rFonts w:ascii="Gill Sans MT" w:hAnsi="Gill Sans MT"/>
          <w:sz w:val="22"/>
          <w:szCs w:val="22"/>
          <w:vertAlign w:val="superscript"/>
        </w:rPr>
        <w:t xml:space="preserve"> 48</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 xml:space="preserve">El 85.7% de las </w:t>
      </w:r>
      <w:r w:rsidR="00CB602E" w:rsidRPr="000D0406">
        <w:rPr>
          <w:rFonts w:ascii="Gill Sans MT" w:hAnsi="Gill Sans MT"/>
          <w:sz w:val="22"/>
          <w:szCs w:val="22"/>
        </w:rPr>
        <w:t>PT</w:t>
      </w:r>
      <w:r w:rsidRPr="000D0406">
        <w:rPr>
          <w:rFonts w:ascii="Gill Sans MT" w:hAnsi="Gill Sans MT"/>
          <w:sz w:val="22"/>
          <w:szCs w:val="22"/>
        </w:rPr>
        <w:t xml:space="preserve"> que vendieron sexo en los últimos 12 meses conseguía a sus clientes en la calle. </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lastRenderedPageBreak/>
        <w:t>El 87.5% afirmó que ha tenido relaciones sexuales a cambio de dinero solamente con hombres.</w:t>
      </w:r>
      <w:r w:rsidR="0033073B" w:rsidRPr="000D0406">
        <w:rPr>
          <w:rFonts w:ascii="Gill Sans MT" w:hAnsi="Gill Sans MT"/>
          <w:sz w:val="22"/>
          <w:szCs w:val="22"/>
          <w:vertAlign w:val="superscript"/>
        </w:rPr>
        <w:t>48</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El 12.5% refirió haber tenido sexo con hombres y mujeres a cambio de dinero.</w:t>
      </w:r>
      <w:r w:rsidR="0033073B" w:rsidRPr="000D0406">
        <w:rPr>
          <w:rFonts w:ascii="Gill Sans MT" w:hAnsi="Gill Sans MT"/>
          <w:sz w:val="22"/>
          <w:szCs w:val="22"/>
          <w:vertAlign w:val="superscript"/>
        </w:rPr>
        <w:t xml:space="preserve"> 48</w:t>
      </w:r>
      <w:r w:rsidRPr="000D0406">
        <w:rPr>
          <w:rFonts w:ascii="Gill Sans MT" w:hAnsi="Gill Sans MT"/>
          <w:sz w:val="22"/>
          <w:szCs w:val="22"/>
        </w:rPr>
        <w:t xml:space="preserve"> </w:t>
      </w:r>
    </w:p>
    <w:p w:rsidR="00AF630D" w:rsidRPr="000D0406" w:rsidRDefault="00AF630D" w:rsidP="00AF630D">
      <w:pPr>
        <w:spacing w:line="240" w:lineRule="auto"/>
        <w:jc w:val="left"/>
        <w:rPr>
          <w:rFonts w:ascii="Gill Sans MT" w:hAnsi="Gill Sans MT"/>
          <w:sz w:val="22"/>
          <w:vertAlign w:val="superscript"/>
          <w:lang w:val="es-ES_tradnl"/>
        </w:rPr>
      </w:pPr>
      <w:r w:rsidRPr="000D0406">
        <w:rPr>
          <w:rFonts w:ascii="Gill Sans MT" w:hAnsi="Gill Sans MT"/>
          <w:color w:val="000000"/>
          <w:sz w:val="22"/>
          <w:lang w:val="es-ES_tradnl"/>
        </w:rPr>
        <w:t xml:space="preserve">Según el Estudio de estimación de talla poblacional, encuesta de comportamiento sexual y </w:t>
      </w:r>
      <w:proofErr w:type="spellStart"/>
      <w:r w:rsidRPr="000D0406">
        <w:rPr>
          <w:rFonts w:ascii="Gill Sans MT" w:hAnsi="Gill Sans MT"/>
          <w:color w:val="000000"/>
          <w:sz w:val="22"/>
          <w:lang w:val="es-ES_tradnl"/>
        </w:rPr>
        <w:t>sero</w:t>
      </w:r>
      <w:proofErr w:type="spellEnd"/>
      <w:r w:rsidRPr="000D0406">
        <w:rPr>
          <w:rFonts w:ascii="Gill Sans MT" w:hAnsi="Gill Sans MT"/>
          <w:color w:val="000000"/>
          <w:sz w:val="22"/>
          <w:lang w:val="es-ES_tradnl"/>
        </w:rPr>
        <w:t xml:space="preserve">-prevalencia de VIH en PT de El Salvador publicado en 2015, </w:t>
      </w:r>
      <w:r w:rsidRPr="000D0406">
        <w:rPr>
          <w:rFonts w:ascii="Gill Sans MT" w:hAnsi="Gill Sans MT"/>
          <w:sz w:val="22"/>
          <w:lang w:val="es-ES_tradnl"/>
        </w:rPr>
        <w:t>en San Salvador el 74.8% y en San Miguel el 39.1% recibieron dinero a cambio de relaciones sexuales alguna vez en la vida.</w:t>
      </w:r>
      <w:r w:rsidRPr="000D0406">
        <w:rPr>
          <w:rFonts w:ascii="Gill Sans MT" w:hAnsi="Gill Sans MT"/>
          <w:sz w:val="22"/>
          <w:vertAlign w:val="superscript"/>
          <w:lang w:val="es-ES_tradnl"/>
        </w:rPr>
        <w:t>45</w:t>
      </w:r>
    </w:p>
    <w:p w:rsidR="00AF630D" w:rsidRPr="000D0406" w:rsidRDefault="00AF630D" w:rsidP="00AF630D">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El 74.6% de San Salvador y el 51.5% de San Miguel han recibido o reciben dinero por relaciones sexuales hace tres o más años. Entre ellas, el 81.0% de San Salvador y el 50.1% de San Miguel recibieron dinero a cambio de relaciones sexuales en los últimos 12 meses, siendo el sexo anal receptivo el servicio más común con sus clientes.</w:t>
      </w:r>
      <w:r w:rsidRPr="000D0406">
        <w:rPr>
          <w:rFonts w:ascii="Gill Sans MT" w:hAnsi="Gill Sans MT"/>
          <w:sz w:val="22"/>
          <w:vertAlign w:val="superscript"/>
          <w:lang w:val="es-ES_tradnl"/>
        </w:rPr>
        <w:t>48</w:t>
      </w:r>
    </w:p>
    <w:p w:rsidR="00AF630D" w:rsidRPr="000D0406" w:rsidRDefault="00AF630D" w:rsidP="00AA7CD4">
      <w:pPr>
        <w:spacing w:line="240" w:lineRule="auto"/>
        <w:jc w:val="left"/>
        <w:rPr>
          <w:rFonts w:ascii="Gill Sans MT" w:hAnsi="Gill Sans MT"/>
          <w:sz w:val="22"/>
          <w:szCs w:val="22"/>
          <w:u w:val="single"/>
        </w:rPr>
      </w:pPr>
      <w:r w:rsidRPr="000D0406">
        <w:rPr>
          <w:rFonts w:ascii="Gill Sans MT" w:hAnsi="Gill Sans MT"/>
          <w:sz w:val="22"/>
          <w:szCs w:val="22"/>
          <w:u w:val="single"/>
        </w:rPr>
        <w:t xml:space="preserve">Tipo de relaciones sexuales </w:t>
      </w:r>
    </w:p>
    <w:p w:rsidR="00D72D82" w:rsidRPr="000D0406" w:rsidRDefault="00D72D82" w:rsidP="00AA7CD4">
      <w:pPr>
        <w:spacing w:line="240" w:lineRule="auto"/>
        <w:jc w:val="left"/>
        <w:rPr>
          <w:rFonts w:ascii="Gill Sans MT" w:hAnsi="Gill Sans MT"/>
          <w:sz w:val="22"/>
          <w:szCs w:val="22"/>
        </w:rPr>
      </w:pPr>
      <w:r w:rsidRPr="000D0406">
        <w:rPr>
          <w:rFonts w:ascii="Gill Sans MT" w:hAnsi="Gill Sans MT"/>
          <w:sz w:val="22"/>
          <w:szCs w:val="22"/>
        </w:rPr>
        <w:t xml:space="preserve">El 61.8% </w:t>
      </w:r>
      <w:r w:rsidR="004F6CAD" w:rsidRPr="000D0406">
        <w:rPr>
          <w:rFonts w:ascii="Gill Sans MT" w:hAnsi="Gill Sans MT"/>
          <w:sz w:val="22"/>
          <w:szCs w:val="22"/>
        </w:rPr>
        <w:t xml:space="preserve">En San Salvador y el 90.1% tuvieron sexo anal </w:t>
      </w:r>
      <w:proofErr w:type="spellStart"/>
      <w:r w:rsidR="004F6CAD" w:rsidRPr="000D0406">
        <w:rPr>
          <w:rFonts w:ascii="Gill Sans MT" w:hAnsi="Gill Sans MT"/>
          <w:sz w:val="22"/>
          <w:szCs w:val="22"/>
        </w:rPr>
        <w:t>insertivo</w:t>
      </w:r>
      <w:proofErr w:type="spellEnd"/>
      <w:r w:rsidR="004F6CAD" w:rsidRPr="000D0406">
        <w:rPr>
          <w:rFonts w:ascii="Gill Sans MT" w:hAnsi="Gill Sans MT"/>
          <w:sz w:val="22"/>
          <w:szCs w:val="22"/>
        </w:rPr>
        <w:t xml:space="preserve"> y receptivo con sus clientes, respectivamente.</w:t>
      </w:r>
      <w:r w:rsidR="0033073B" w:rsidRPr="000D0406">
        <w:rPr>
          <w:rFonts w:ascii="Gill Sans MT" w:hAnsi="Gill Sans MT"/>
          <w:sz w:val="22"/>
          <w:szCs w:val="22"/>
          <w:vertAlign w:val="superscript"/>
        </w:rPr>
        <w:t xml:space="preserve"> 48</w:t>
      </w:r>
      <w:r w:rsidR="004F6CAD" w:rsidRPr="000D0406">
        <w:rPr>
          <w:rFonts w:ascii="Gill Sans MT" w:hAnsi="Gill Sans MT"/>
          <w:sz w:val="22"/>
          <w:szCs w:val="22"/>
        </w:rPr>
        <w:t xml:space="preserve"> </w:t>
      </w:r>
    </w:p>
    <w:p w:rsidR="004F6CAD"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 xml:space="preserve">El 58.8% cobraba entre 16 y 30 dólares por sexo anal </w:t>
      </w:r>
      <w:proofErr w:type="spellStart"/>
      <w:r w:rsidRPr="000D0406">
        <w:rPr>
          <w:rFonts w:ascii="Gill Sans MT" w:hAnsi="Gill Sans MT"/>
          <w:sz w:val="22"/>
          <w:szCs w:val="22"/>
        </w:rPr>
        <w:t>insertivo</w:t>
      </w:r>
      <w:proofErr w:type="spellEnd"/>
      <w:r w:rsidR="00D72D82" w:rsidRPr="000D0406">
        <w:rPr>
          <w:rFonts w:ascii="Gill Sans MT" w:hAnsi="Gill Sans MT"/>
          <w:sz w:val="22"/>
          <w:szCs w:val="22"/>
        </w:rPr>
        <w:t>,</w:t>
      </w:r>
      <w:r w:rsidRPr="000D0406">
        <w:rPr>
          <w:rFonts w:ascii="Gill Sans MT" w:hAnsi="Gill Sans MT"/>
          <w:sz w:val="22"/>
          <w:szCs w:val="22"/>
        </w:rPr>
        <w:t xml:space="preserve"> </w:t>
      </w:r>
      <w:r w:rsidR="00D72D82" w:rsidRPr="000D0406">
        <w:rPr>
          <w:rFonts w:ascii="Gill Sans MT" w:hAnsi="Gill Sans MT"/>
          <w:sz w:val="22"/>
          <w:szCs w:val="22"/>
        </w:rPr>
        <w:t xml:space="preserve">similar el resultado para </w:t>
      </w:r>
      <w:r w:rsidRPr="000D0406">
        <w:rPr>
          <w:rFonts w:ascii="Gill Sans MT" w:hAnsi="Gill Sans MT"/>
          <w:sz w:val="22"/>
          <w:szCs w:val="22"/>
        </w:rPr>
        <w:t>sexo anal receptivo.</w:t>
      </w:r>
      <w:r w:rsidR="0033073B" w:rsidRPr="000D0406">
        <w:rPr>
          <w:rFonts w:ascii="Gill Sans MT" w:hAnsi="Gill Sans MT"/>
          <w:sz w:val="22"/>
          <w:szCs w:val="22"/>
          <w:vertAlign w:val="superscript"/>
        </w:rPr>
        <w:t xml:space="preserve"> 48</w:t>
      </w:r>
      <w:r w:rsidRPr="000D0406">
        <w:rPr>
          <w:rFonts w:ascii="Gill Sans MT" w:hAnsi="Gill Sans MT"/>
          <w:sz w:val="22"/>
          <w:szCs w:val="22"/>
          <w:vertAlign w:val="superscript"/>
        </w:rPr>
        <w:t xml:space="preserve"> </w:t>
      </w:r>
    </w:p>
    <w:p w:rsidR="00D72D82" w:rsidRPr="000D0406" w:rsidRDefault="004F6CAD" w:rsidP="00AA7CD4">
      <w:pPr>
        <w:spacing w:line="240" w:lineRule="auto"/>
        <w:jc w:val="left"/>
        <w:rPr>
          <w:rFonts w:ascii="Gill Sans MT" w:hAnsi="Gill Sans MT"/>
          <w:sz w:val="22"/>
          <w:szCs w:val="22"/>
        </w:rPr>
      </w:pPr>
      <w:r w:rsidRPr="000D0406">
        <w:rPr>
          <w:rFonts w:ascii="Gill Sans MT" w:hAnsi="Gill Sans MT"/>
          <w:sz w:val="22"/>
          <w:szCs w:val="22"/>
        </w:rPr>
        <w:t xml:space="preserve">Según el Diagnóstico de necesidades de salud y servicios disponibles para </w:t>
      </w:r>
      <w:r w:rsidR="00CB602E" w:rsidRPr="000D0406">
        <w:rPr>
          <w:rFonts w:ascii="Gill Sans MT" w:hAnsi="Gill Sans MT"/>
          <w:sz w:val="22"/>
          <w:szCs w:val="22"/>
        </w:rPr>
        <w:t>PT</w:t>
      </w:r>
      <w:r w:rsidRPr="000D0406">
        <w:rPr>
          <w:rFonts w:ascii="Gill Sans MT" w:hAnsi="Gill Sans MT"/>
          <w:sz w:val="22"/>
          <w:szCs w:val="22"/>
        </w:rPr>
        <w:t xml:space="preserve"> de El Salvador publicado en 2013, </w:t>
      </w:r>
      <w:r w:rsidR="00D72D82" w:rsidRPr="000D0406">
        <w:rPr>
          <w:rFonts w:ascii="Gill Sans MT" w:hAnsi="Gill Sans MT"/>
          <w:sz w:val="22"/>
          <w:szCs w:val="22"/>
        </w:rPr>
        <w:t>se reportó que u</w:t>
      </w:r>
      <w:r w:rsidRPr="000D0406">
        <w:rPr>
          <w:rFonts w:ascii="Gill Sans MT" w:hAnsi="Gill Sans MT"/>
          <w:sz w:val="22"/>
          <w:szCs w:val="22"/>
        </w:rPr>
        <w:t>n 77 % afirmó haber ejercido el trabajo sexual alguna vez en su vida</w:t>
      </w:r>
      <w:r w:rsidR="00D72D82" w:rsidRPr="000D0406">
        <w:rPr>
          <w:rFonts w:ascii="Gill Sans MT" w:hAnsi="Gill Sans MT"/>
          <w:sz w:val="22"/>
          <w:szCs w:val="22"/>
        </w:rPr>
        <w:t>.</w:t>
      </w:r>
      <w:r w:rsidR="0033073B" w:rsidRPr="000D0406">
        <w:rPr>
          <w:rFonts w:ascii="Gill Sans MT" w:hAnsi="Gill Sans MT"/>
          <w:sz w:val="22"/>
          <w:szCs w:val="22"/>
          <w:vertAlign w:val="superscript"/>
        </w:rPr>
        <w:t xml:space="preserve"> 48</w:t>
      </w:r>
    </w:p>
    <w:p w:rsidR="00D72D82" w:rsidRPr="000D0406" w:rsidRDefault="00D72D82" w:rsidP="00AA7CD4">
      <w:pPr>
        <w:spacing w:line="240" w:lineRule="auto"/>
        <w:jc w:val="left"/>
        <w:rPr>
          <w:rFonts w:ascii="Gill Sans MT" w:hAnsi="Gill Sans MT"/>
          <w:sz w:val="22"/>
          <w:szCs w:val="22"/>
        </w:rPr>
      </w:pPr>
      <w:r w:rsidRPr="000D0406">
        <w:rPr>
          <w:rFonts w:ascii="Gill Sans MT" w:hAnsi="Gill Sans MT"/>
          <w:sz w:val="22"/>
          <w:szCs w:val="22"/>
        </w:rPr>
        <w:t>U</w:t>
      </w:r>
      <w:r w:rsidR="004F6CAD" w:rsidRPr="000D0406">
        <w:rPr>
          <w:rFonts w:ascii="Gill Sans MT" w:hAnsi="Gill Sans MT"/>
          <w:sz w:val="22"/>
          <w:szCs w:val="22"/>
        </w:rPr>
        <w:t xml:space="preserve">n 69.4 % </w:t>
      </w:r>
      <w:r w:rsidRPr="000D0406">
        <w:rPr>
          <w:rFonts w:ascii="Gill Sans MT" w:hAnsi="Gill Sans MT"/>
          <w:sz w:val="22"/>
          <w:szCs w:val="22"/>
        </w:rPr>
        <w:t xml:space="preserve">refirieron haber </w:t>
      </w:r>
      <w:r w:rsidR="004F6CAD" w:rsidRPr="000D0406">
        <w:rPr>
          <w:rFonts w:ascii="Gill Sans MT" w:hAnsi="Gill Sans MT"/>
          <w:sz w:val="22"/>
          <w:szCs w:val="22"/>
        </w:rPr>
        <w:t xml:space="preserve">ejercido </w:t>
      </w:r>
      <w:r w:rsidRPr="000D0406">
        <w:rPr>
          <w:rFonts w:ascii="Gill Sans MT" w:hAnsi="Gill Sans MT"/>
          <w:sz w:val="22"/>
          <w:szCs w:val="22"/>
        </w:rPr>
        <w:t xml:space="preserve">el trabajo sexual </w:t>
      </w:r>
      <w:r w:rsidR="004F6CAD" w:rsidRPr="000D0406">
        <w:rPr>
          <w:rFonts w:ascii="Gill Sans MT" w:hAnsi="Gill Sans MT"/>
          <w:sz w:val="22"/>
          <w:szCs w:val="22"/>
        </w:rPr>
        <w:t>en los últimos seis meses.</w:t>
      </w:r>
      <w:r w:rsidR="0033073B" w:rsidRPr="000D0406">
        <w:rPr>
          <w:rFonts w:ascii="Gill Sans MT" w:hAnsi="Gill Sans MT"/>
          <w:sz w:val="22"/>
          <w:szCs w:val="22"/>
          <w:vertAlign w:val="superscript"/>
        </w:rPr>
        <w:t>48</w:t>
      </w:r>
    </w:p>
    <w:p w:rsidR="00AF630D" w:rsidRPr="000D0406" w:rsidRDefault="00AF630D" w:rsidP="00AF630D">
      <w:pPr>
        <w:spacing w:line="240" w:lineRule="auto"/>
        <w:rPr>
          <w:rFonts w:ascii="Gill Sans MT" w:hAnsi="Gill Sans MT"/>
          <w:b/>
          <w:sz w:val="22"/>
          <w:szCs w:val="22"/>
        </w:rPr>
      </w:pPr>
      <w:r w:rsidRPr="000D0406">
        <w:rPr>
          <w:rFonts w:ascii="Gill Sans MT" w:hAnsi="Gill Sans MT"/>
          <w:b/>
          <w:sz w:val="22"/>
          <w:szCs w:val="22"/>
        </w:rPr>
        <w:t xml:space="preserve">Prácticas sexuales de riesgo </w:t>
      </w:r>
    </w:p>
    <w:p w:rsidR="00AF630D" w:rsidRPr="000D0406" w:rsidRDefault="00AF630D" w:rsidP="00AF630D">
      <w:pPr>
        <w:spacing w:line="240" w:lineRule="auto"/>
        <w:jc w:val="left"/>
        <w:rPr>
          <w:rFonts w:ascii="Gill Sans MT" w:hAnsi="Gill Sans MT"/>
          <w:sz w:val="22"/>
          <w:szCs w:val="22"/>
          <w:vertAlign w:val="superscript"/>
        </w:rPr>
      </w:pPr>
      <w:r w:rsidRPr="000D0406">
        <w:rPr>
          <w:rFonts w:ascii="Gill Sans MT" w:hAnsi="Gill Sans MT"/>
          <w:sz w:val="22"/>
          <w:szCs w:val="22"/>
        </w:rPr>
        <w:t>El 13.8% de PT tuvo relaciones sexuales con una persona que vive en el país visitado y el 41.5% tuvo sexo con un hombre extranjero en los últimos 12 meses.</w:t>
      </w:r>
      <w:r w:rsidRPr="000D0406">
        <w:rPr>
          <w:rFonts w:ascii="Gill Sans MT" w:hAnsi="Gill Sans MT"/>
          <w:sz w:val="22"/>
          <w:szCs w:val="22"/>
          <w:vertAlign w:val="superscript"/>
        </w:rPr>
        <w:t>48</w:t>
      </w:r>
    </w:p>
    <w:p w:rsidR="00AF630D" w:rsidRPr="000D0406" w:rsidRDefault="00AF630D" w:rsidP="00AF630D">
      <w:pPr>
        <w:spacing w:line="240" w:lineRule="auto"/>
        <w:jc w:val="left"/>
        <w:rPr>
          <w:rFonts w:ascii="Gill Sans MT" w:hAnsi="Gill Sans MT"/>
          <w:sz w:val="22"/>
          <w:szCs w:val="22"/>
        </w:rPr>
      </w:pPr>
      <w:r w:rsidRPr="000D0406">
        <w:rPr>
          <w:rFonts w:ascii="Gill Sans MT" w:hAnsi="Gill Sans MT"/>
          <w:sz w:val="22"/>
          <w:szCs w:val="22"/>
        </w:rPr>
        <w:t>El 75% de las PT tuvieron relaciones sexuales con parejas ocasionales en los últimos 12 meses.</w:t>
      </w:r>
      <w:r w:rsidRPr="000D0406">
        <w:rPr>
          <w:rFonts w:ascii="Gill Sans MT" w:hAnsi="Gill Sans MT"/>
          <w:sz w:val="22"/>
          <w:szCs w:val="22"/>
          <w:vertAlign w:val="superscript"/>
        </w:rPr>
        <w:t>48</w:t>
      </w:r>
      <w:r w:rsidRPr="000D0406">
        <w:rPr>
          <w:rFonts w:ascii="Gill Sans MT" w:hAnsi="Gill Sans MT"/>
          <w:sz w:val="22"/>
          <w:szCs w:val="22"/>
        </w:rPr>
        <w:t xml:space="preserve"> </w:t>
      </w:r>
    </w:p>
    <w:p w:rsidR="00AF630D" w:rsidRPr="000D0406" w:rsidRDefault="00AF630D" w:rsidP="00AF630D">
      <w:pPr>
        <w:spacing w:line="240" w:lineRule="auto"/>
        <w:jc w:val="left"/>
        <w:rPr>
          <w:rFonts w:ascii="Gill Sans MT" w:hAnsi="Gill Sans MT"/>
          <w:sz w:val="22"/>
          <w:szCs w:val="22"/>
          <w:vertAlign w:val="superscript"/>
        </w:rPr>
      </w:pPr>
      <w:r w:rsidRPr="000D0406">
        <w:rPr>
          <w:rFonts w:ascii="Gill Sans MT" w:hAnsi="Gill Sans MT"/>
          <w:sz w:val="22"/>
          <w:szCs w:val="22"/>
          <w:u w:val="single"/>
        </w:rPr>
        <w:t>Lugar donde consiguen clientes</w:t>
      </w:r>
      <w:r w:rsidRPr="000D0406">
        <w:rPr>
          <w:rFonts w:ascii="Gill Sans MT" w:hAnsi="Gill Sans MT"/>
          <w:sz w:val="22"/>
          <w:szCs w:val="22"/>
        </w:rPr>
        <w:t>. el 85% vendieron sexo en los últimos 12 meses conseguían sus clientes en la calle. El 87% tienen relaciones a cambio de dinero solamente con hombres.</w:t>
      </w:r>
      <w:r w:rsidRPr="000D0406">
        <w:rPr>
          <w:rFonts w:ascii="Gill Sans MT" w:hAnsi="Gill Sans MT"/>
          <w:sz w:val="22"/>
          <w:szCs w:val="22"/>
          <w:vertAlign w:val="superscript"/>
        </w:rPr>
        <w:t>48</w:t>
      </w:r>
    </w:p>
    <w:p w:rsidR="00AF630D" w:rsidRPr="000D0406" w:rsidRDefault="00AF630D" w:rsidP="00AF630D">
      <w:pPr>
        <w:spacing w:line="240" w:lineRule="auto"/>
        <w:jc w:val="left"/>
        <w:rPr>
          <w:rFonts w:ascii="Gill Sans MT" w:hAnsi="Gill Sans MT"/>
          <w:color w:val="000000"/>
          <w:sz w:val="22"/>
          <w:szCs w:val="22"/>
        </w:rPr>
      </w:pPr>
      <w:r w:rsidRPr="000D0406">
        <w:rPr>
          <w:rFonts w:ascii="Gill Sans MT" w:hAnsi="Gill Sans MT"/>
          <w:color w:val="000000"/>
          <w:sz w:val="22"/>
          <w:szCs w:val="22"/>
        </w:rPr>
        <w:t>El 47.9% consumió droga alguna vez en la vida, el 30% en los último doce meses y 23% consumió alguna droga en los último 30 días. El 24% ha fumado o inhalado piedra o crack o cocaína o heroína. 3% ha fumado marihuana y el 2% consumido éxtasis.</w:t>
      </w:r>
      <w:r w:rsidRPr="000D0406">
        <w:rPr>
          <w:rFonts w:ascii="Gill Sans MT" w:hAnsi="Gill Sans MT"/>
          <w:color w:val="000000"/>
          <w:sz w:val="22"/>
          <w:szCs w:val="22"/>
          <w:vertAlign w:val="superscript"/>
        </w:rPr>
        <w:t>48</w:t>
      </w:r>
      <w:r w:rsidRPr="000D0406">
        <w:rPr>
          <w:rFonts w:ascii="Gill Sans MT" w:hAnsi="Gill Sans MT"/>
          <w:color w:val="000000"/>
          <w:sz w:val="22"/>
          <w:szCs w:val="22"/>
        </w:rPr>
        <w:t xml:space="preserve"> </w:t>
      </w:r>
    </w:p>
    <w:p w:rsidR="004F6CAD" w:rsidRPr="000D0406" w:rsidRDefault="004F6CAD" w:rsidP="00AA7CD4">
      <w:pPr>
        <w:spacing w:line="240" w:lineRule="auto"/>
        <w:jc w:val="left"/>
        <w:rPr>
          <w:rFonts w:ascii="Gill Sans MT" w:hAnsi="Gill Sans MT"/>
          <w:sz w:val="22"/>
          <w:szCs w:val="22"/>
          <w:vertAlign w:val="superscript"/>
        </w:rPr>
      </w:pPr>
      <w:r w:rsidRPr="000D0406">
        <w:rPr>
          <w:rFonts w:ascii="Gill Sans MT" w:hAnsi="Gill Sans MT"/>
          <w:sz w:val="22"/>
          <w:szCs w:val="22"/>
        </w:rPr>
        <w:t>El promedio de clientes en los últimos 30 días fue de 27, con un rango de 0-200.</w:t>
      </w:r>
      <w:r w:rsidR="0033073B" w:rsidRPr="000D0406">
        <w:rPr>
          <w:rFonts w:ascii="Gill Sans MT" w:hAnsi="Gill Sans MT"/>
          <w:sz w:val="22"/>
          <w:szCs w:val="22"/>
          <w:vertAlign w:val="superscript"/>
        </w:rPr>
        <w:t>48</w:t>
      </w:r>
    </w:p>
    <w:p w:rsidR="00C1464E" w:rsidRPr="000D0406" w:rsidRDefault="00C1464E" w:rsidP="00C1464E">
      <w:pPr>
        <w:spacing w:line="240" w:lineRule="auto"/>
        <w:rPr>
          <w:rFonts w:ascii="Gill Sans MT" w:hAnsi="Gill Sans MT"/>
          <w:b/>
          <w:spacing w:val="-11"/>
          <w:sz w:val="22"/>
          <w:szCs w:val="22"/>
          <w:shd w:val="clear" w:color="auto" w:fill="FFFFFF"/>
        </w:rPr>
      </w:pPr>
      <w:r w:rsidRPr="000D0406">
        <w:rPr>
          <w:rFonts w:ascii="Gill Sans MT" w:hAnsi="Gill Sans MT"/>
          <w:b/>
          <w:spacing w:val="-11"/>
          <w:sz w:val="22"/>
          <w:szCs w:val="22"/>
          <w:shd w:val="clear" w:color="auto" w:fill="FFFFFF"/>
        </w:rPr>
        <w:t>Utilización de hormona</w:t>
      </w:r>
      <w:r w:rsidR="00F40957" w:rsidRPr="000D0406">
        <w:rPr>
          <w:rFonts w:ascii="Gill Sans MT" w:hAnsi="Gill Sans MT"/>
          <w:b/>
          <w:spacing w:val="-11"/>
          <w:sz w:val="22"/>
          <w:szCs w:val="22"/>
          <w:shd w:val="clear" w:color="auto" w:fill="FFFFFF"/>
        </w:rPr>
        <w:t>s</w:t>
      </w:r>
      <w:r w:rsidRPr="000D0406">
        <w:rPr>
          <w:rFonts w:ascii="Gill Sans MT" w:hAnsi="Gill Sans MT"/>
          <w:b/>
          <w:spacing w:val="-11"/>
          <w:sz w:val="22"/>
          <w:szCs w:val="22"/>
          <w:shd w:val="clear" w:color="auto" w:fill="FFFFFF"/>
        </w:rPr>
        <w:t xml:space="preserve"> </w:t>
      </w:r>
    </w:p>
    <w:p w:rsidR="00C1464E" w:rsidRPr="000D0406" w:rsidRDefault="00C1464E" w:rsidP="00C1464E">
      <w:pPr>
        <w:spacing w:line="240" w:lineRule="auto"/>
        <w:jc w:val="left"/>
        <w:rPr>
          <w:rFonts w:ascii="Gill Sans MT" w:hAnsi="Gill Sans MT"/>
          <w:sz w:val="22"/>
          <w:lang w:val="es-ES_tradnl"/>
        </w:rPr>
      </w:pPr>
      <w:r w:rsidRPr="000D0406">
        <w:rPr>
          <w:rFonts w:ascii="Gill Sans MT" w:hAnsi="Gill Sans MT"/>
          <w:sz w:val="22"/>
          <w:lang w:val="es-ES_tradnl"/>
        </w:rPr>
        <w:t xml:space="preserve">La edad en que iniciaron a </w:t>
      </w:r>
      <w:proofErr w:type="spellStart"/>
      <w:r w:rsidRPr="000D0406">
        <w:rPr>
          <w:rFonts w:ascii="Gill Sans MT" w:hAnsi="Gill Sans MT"/>
          <w:sz w:val="22"/>
          <w:lang w:val="es-ES_tradnl"/>
        </w:rPr>
        <w:t>hormonizarse</w:t>
      </w:r>
      <w:proofErr w:type="spellEnd"/>
      <w:r w:rsidRPr="000D0406">
        <w:rPr>
          <w:rFonts w:ascii="Gill Sans MT" w:hAnsi="Gill Sans MT"/>
          <w:sz w:val="22"/>
          <w:lang w:val="es-ES_tradnl"/>
        </w:rPr>
        <w:t xml:space="preserve"> fue: después de los 15 años y se reporta un 41.3% y 13.4% de las participantes de San Salvador y San Miguel están utilizando hormonas actualmente, y entre ellas, el 83.0% y 74.9%, en el mismo orden de ciudades.</w:t>
      </w:r>
      <w:r w:rsidR="00F40957" w:rsidRPr="000D0406">
        <w:rPr>
          <w:rFonts w:ascii="Gill Sans MT" w:hAnsi="Gill Sans MT"/>
          <w:sz w:val="22"/>
          <w:vertAlign w:val="superscript"/>
          <w:lang w:val="es-ES_tradnl"/>
        </w:rPr>
        <w:t>45</w:t>
      </w:r>
    </w:p>
    <w:p w:rsidR="00C1464E" w:rsidRPr="000D0406" w:rsidRDefault="00C1464E" w:rsidP="00C1464E">
      <w:pPr>
        <w:autoSpaceDE w:val="0"/>
        <w:autoSpaceDN w:val="0"/>
        <w:adjustRightInd w:val="0"/>
        <w:spacing w:after="0" w:line="240" w:lineRule="auto"/>
        <w:jc w:val="left"/>
        <w:rPr>
          <w:rFonts w:ascii="Gill Sans MT" w:hAnsi="Gill Sans MT"/>
          <w:sz w:val="22"/>
          <w:szCs w:val="22"/>
          <w:vertAlign w:val="superscript"/>
        </w:rPr>
      </w:pPr>
      <w:r w:rsidRPr="000D0406">
        <w:rPr>
          <w:rFonts w:ascii="Gill Sans MT" w:hAnsi="Gill Sans MT"/>
          <w:sz w:val="22"/>
          <w:szCs w:val="22"/>
        </w:rPr>
        <w:t>Los efectos secundarios reportados por el uso de las hormonas se reportan que un 15% experimentó cambios en el estado de ánimo, 15% aumento de peso y apetito y un 10% problema de erección y un 7% reportó no haber presentado ningún efecto.</w:t>
      </w:r>
      <w:r w:rsidR="00F40957" w:rsidRPr="000D0406">
        <w:rPr>
          <w:rFonts w:ascii="Gill Sans MT" w:hAnsi="Gill Sans MT"/>
          <w:sz w:val="22"/>
          <w:vertAlign w:val="superscript"/>
          <w:lang w:val="es-ES_tradnl"/>
        </w:rPr>
        <w:t xml:space="preserve"> </w:t>
      </w:r>
      <w:r w:rsidR="0095599A" w:rsidRPr="000D0406">
        <w:rPr>
          <w:rFonts w:ascii="Gill Sans MT" w:hAnsi="Gill Sans MT"/>
          <w:sz w:val="22"/>
          <w:vertAlign w:val="superscript"/>
        </w:rPr>
        <w:t>62</w:t>
      </w:r>
    </w:p>
    <w:p w:rsidR="00C1464E" w:rsidRPr="000D0406" w:rsidRDefault="00C1464E" w:rsidP="00C1464E">
      <w:pPr>
        <w:autoSpaceDE w:val="0"/>
        <w:autoSpaceDN w:val="0"/>
        <w:adjustRightInd w:val="0"/>
        <w:spacing w:after="0" w:line="240" w:lineRule="auto"/>
        <w:jc w:val="left"/>
        <w:rPr>
          <w:rFonts w:ascii="Gill Sans MT" w:hAnsi="Gill Sans MT"/>
          <w:sz w:val="22"/>
          <w:szCs w:val="22"/>
        </w:rPr>
      </w:pPr>
    </w:p>
    <w:p w:rsidR="00C1464E" w:rsidRPr="000D0406" w:rsidRDefault="00C1464E" w:rsidP="00C1464E">
      <w:pPr>
        <w:autoSpaceDE w:val="0"/>
        <w:autoSpaceDN w:val="0"/>
        <w:adjustRightInd w:val="0"/>
        <w:spacing w:after="0" w:line="240" w:lineRule="auto"/>
        <w:jc w:val="left"/>
        <w:rPr>
          <w:rFonts w:ascii="Gill Sans MT" w:hAnsi="Gill Sans MT"/>
          <w:sz w:val="22"/>
          <w:szCs w:val="22"/>
        </w:rPr>
      </w:pPr>
      <w:r w:rsidRPr="000D0406">
        <w:rPr>
          <w:rFonts w:ascii="Gill Sans MT" w:hAnsi="Gill Sans MT"/>
          <w:sz w:val="22"/>
          <w:szCs w:val="22"/>
        </w:rPr>
        <w:t xml:space="preserve">Motivo de suspensión de la utilización de las hormonas, las PT un 43% efectos adversos, 10% por razones económicas y 8% no presentó efectos algunos, contenta con los efectos. </w:t>
      </w:r>
      <w:r w:rsidR="0095599A" w:rsidRPr="000D0406">
        <w:rPr>
          <w:rFonts w:ascii="Gill Sans MT" w:hAnsi="Gill Sans MT"/>
          <w:sz w:val="22"/>
          <w:vertAlign w:val="superscript"/>
        </w:rPr>
        <w:t>62</w:t>
      </w:r>
    </w:p>
    <w:p w:rsidR="00C1464E" w:rsidRPr="000D0406" w:rsidRDefault="00C1464E" w:rsidP="00C1464E">
      <w:pPr>
        <w:autoSpaceDE w:val="0"/>
        <w:autoSpaceDN w:val="0"/>
        <w:adjustRightInd w:val="0"/>
        <w:spacing w:after="0" w:line="240" w:lineRule="auto"/>
        <w:jc w:val="left"/>
        <w:rPr>
          <w:rFonts w:ascii="Gill Sans MT" w:hAnsi="Gill Sans MT"/>
          <w:sz w:val="22"/>
          <w:szCs w:val="22"/>
        </w:rPr>
      </w:pPr>
    </w:p>
    <w:p w:rsidR="00C1464E" w:rsidRPr="000D0406" w:rsidRDefault="00C1464E" w:rsidP="00C1464E">
      <w:pPr>
        <w:autoSpaceDE w:val="0"/>
        <w:autoSpaceDN w:val="0"/>
        <w:adjustRightInd w:val="0"/>
        <w:spacing w:after="0" w:line="240" w:lineRule="auto"/>
        <w:jc w:val="left"/>
        <w:rPr>
          <w:rFonts w:ascii="Gill Sans MT" w:hAnsi="Gill Sans MT"/>
          <w:sz w:val="22"/>
          <w:szCs w:val="22"/>
          <w:vertAlign w:val="superscript"/>
        </w:rPr>
      </w:pPr>
      <w:r w:rsidRPr="000D0406">
        <w:rPr>
          <w:rFonts w:ascii="Gill Sans MT" w:hAnsi="Gill Sans MT"/>
          <w:sz w:val="22"/>
          <w:szCs w:val="22"/>
        </w:rPr>
        <w:t>Personal de salud que las PT consultaron para feminizarse se menciona que: un 13% médico general y 7% cirujano; en menor frecuencia del 1% ginecóloga, enfermera, psicólogo respectivamente. Un 75% nunca visitó a personal médico.</w:t>
      </w:r>
      <w:r w:rsidR="0095599A" w:rsidRPr="000D0406">
        <w:rPr>
          <w:rFonts w:ascii="Gill Sans MT" w:hAnsi="Gill Sans MT"/>
          <w:sz w:val="22"/>
          <w:vertAlign w:val="superscript"/>
        </w:rPr>
        <w:t xml:space="preserve"> 62</w:t>
      </w:r>
      <w:r w:rsidRPr="000D0406">
        <w:rPr>
          <w:rFonts w:ascii="Gill Sans MT" w:hAnsi="Gill Sans MT"/>
          <w:sz w:val="22"/>
          <w:szCs w:val="22"/>
        </w:rPr>
        <w:t xml:space="preserve"> </w:t>
      </w:r>
    </w:p>
    <w:p w:rsidR="00C1464E" w:rsidRPr="000D0406" w:rsidRDefault="00C1464E" w:rsidP="00C1464E">
      <w:pPr>
        <w:autoSpaceDE w:val="0"/>
        <w:autoSpaceDN w:val="0"/>
        <w:adjustRightInd w:val="0"/>
        <w:spacing w:after="0" w:line="240" w:lineRule="auto"/>
        <w:rPr>
          <w:rFonts w:ascii="Gill Sans MT" w:hAnsi="Gill Sans MT"/>
          <w:sz w:val="22"/>
          <w:szCs w:val="22"/>
        </w:rPr>
      </w:pPr>
    </w:p>
    <w:p w:rsidR="00C1464E" w:rsidRPr="000D0406" w:rsidRDefault="00C1464E" w:rsidP="00C1464E">
      <w:pPr>
        <w:spacing w:line="240" w:lineRule="auto"/>
        <w:jc w:val="left"/>
        <w:rPr>
          <w:rFonts w:ascii="Gill Sans MT" w:hAnsi="Gill Sans MT"/>
          <w:sz w:val="22"/>
          <w:vertAlign w:val="superscript"/>
        </w:rPr>
      </w:pPr>
      <w:r w:rsidRPr="000D0406">
        <w:rPr>
          <w:rFonts w:ascii="Gill Sans MT" w:hAnsi="Gill Sans MT"/>
          <w:sz w:val="22"/>
        </w:rPr>
        <w:t xml:space="preserve">De las PT que se automedicaron lo hicieron por:  asesoría de una amiga el 68% y el 8% informó haber recibido orientación de un médico. </w:t>
      </w:r>
      <w:r w:rsidR="0095599A" w:rsidRPr="000D0406">
        <w:rPr>
          <w:rFonts w:ascii="Gill Sans MT" w:hAnsi="Gill Sans MT"/>
          <w:sz w:val="22"/>
          <w:vertAlign w:val="superscript"/>
        </w:rPr>
        <w:t>62</w:t>
      </w:r>
    </w:p>
    <w:p w:rsidR="00132600" w:rsidRPr="000D0406" w:rsidRDefault="00132600" w:rsidP="00C1464E">
      <w:pPr>
        <w:spacing w:line="240" w:lineRule="auto"/>
        <w:jc w:val="left"/>
        <w:rPr>
          <w:rFonts w:ascii="Gill Sans MT" w:hAnsi="Gill Sans MT"/>
          <w:sz w:val="22"/>
        </w:rPr>
      </w:pPr>
    </w:p>
    <w:p w:rsidR="00AA278A" w:rsidRPr="000D0406" w:rsidRDefault="00AA278A" w:rsidP="00AA278A">
      <w:pPr>
        <w:spacing w:line="240" w:lineRule="auto"/>
        <w:rPr>
          <w:rFonts w:ascii="Gill Sans MT" w:hAnsi="Gill Sans MT"/>
          <w:b/>
          <w:sz w:val="22"/>
          <w:szCs w:val="22"/>
        </w:rPr>
      </w:pPr>
      <w:r w:rsidRPr="000D0406">
        <w:rPr>
          <w:rFonts w:ascii="Gill Sans MT" w:hAnsi="Gill Sans MT"/>
          <w:b/>
          <w:sz w:val="22"/>
          <w:szCs w:val="22"/>
        </w:rPr>
        <w:lastRenderedPageBreak/>
        <w:t>Consumo de alcohol y drogas</w:t>
      </w:r>
    </w:p>
    <w:p w:rsidR="00AA278A" w:rsidRPr="000D0406" w:rsidRDefault="00AA278A" w:rsidP="00AA278A">
      <w:pPr>
        <w:spacing w:line="240" w:lineRule="auto"/>
        <w:jc w:val="left"/>
        <w:rPr>
          <w:rFonts w:ascii="Gill Sans MT" w:hAnsi="Gill Sans MT"/>
          <w:sz w:val="22"/>
          <w:vertAlign w:val="superscript"/>
          <w:lang w:val="es-ES_tradnl"/>
        </w:rPr>
      </w:pPr>
      <w:r w:rsidRPr="000D0406">
        <w:rPr>
          <w:rFonts w:ascii="Gill Sans MT" w:hAnsi="Gill Sans MT"/>
          <w:color w:val="000000"/>
          <w:sz w:val="22"/>
          <w:lang w:val="es-ES_tradnl"/>
        </w:rPr>
        <w:t xml:space="preserve">Según el Estudio de estimación de talla poblacional, encuesta de comportamiento sexual y </w:t>
      </w:r>
      <w:proofErr w:type="spellStart"/>
      <w:r w:rsidRPr="000D0406">
        <w:rPr>
          <w:rFonts w:ascii="Gill Sans MT" w:hAnsi="Gill Sans MT"/>
          <w:color w:val="000000"/>
          <w:sz w:val="22"/>
          <w:lang w:val="es-ES_tradnl"/>
        </w:rPr>
        <w:t>sero</w:t>
      </w:r>
      <w:proofErr w:type="spellEnd"/>
      <w:r w:rsidRPr="000D0406">
        <w:rPr>
          <w:rFonts w:ascii="Gill Sans MT" w:hAnsi="Gill Sans MT"/>
          <w:color w:val="000000"/>
          <w:sz w:val="22"/>
          <w:lang w:val="es-ES_tradnl"/>
        </w:rPr>
        <w:t xml:space="preserve">-prevalencia de VIH en PT de El Salvador publicado en 2015, reportó que </w:t>
      </w:r>
      <w:r w:rsidRPr="000D0406">
        <w:rPr>
          <w:rFonts w:ascii="Gill Sans MT" w:hAnsi="Gill Sans MT"/>
          <w:sz w:val="22"/>
          <w:lang w:val="es-ES_tradnl"/>
        </w:rPr>
        <w:t>un 53.1% en San Salvador y un 40.3% en San Miguel consumieron alcohol en los últimos 30 días. Un tercio de cada ciudad refirió consumir más de seis tragos.</w:t>
      </w:r>
      <w:r w:rsidRPr="000D0406">
        <w:rPr>
          <w:rFonts w:ascii="Gill Sans MT" w:hAnsi="Gill Sans MT"/>
          <w:sz w:val="22"/>
          <w:vertAlign w:val="superscript"/>
          <w:lang w:val="es-ES_tradnl"/>
        </w:rPr>
        <w:t>45</w:t>
      </w:r>
    </w:p>
    <w:p w:rsidR="00AA278A" w:rsidRPr="000D0406" w:rsidRDefault="00AA278A" w:rsidP="00AA278A">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El 32.0% en San Salvador y 13.9% en San Miguel, consumieron drogas (cocaína o heroína inhalada) en los últimos 12 meses.</w:t>
      </w:r>
      <w:r w:rsidRPr="000D0406">
        <w:rPr>
          <w:rFonts w:ascii="Gill Sans MT" w:hAnsi="Gill Sans MT"/>
          <w:sz w:val="22"/>
          <w:vertAlign w:val="superscript"/>
          <w:lang w:val="es-ES_tradnl"/>
        </w:rPr>
        <w:t>45</w:t>
      </w:r>
    </w:p>
    <w:p w:rsidR="00AA278A" w:rsidRPr="000D0406" w:rsidRDefault="00AA278A" w:rsidP="00AA278A">
      <w:pPr>
        <w:spacing w:line="240" w:lineRule="auto"/>
        <w:jc w:val="left"/>
        <w:rPr>
          <w:rFonts w:ascii="Gill Sans MT" w:hAnsi="Gill Sans MT"/>
          <w:sz w:val="22"/>
          <w:szCs w:val="22"/>
        </w:rPr>
      </w:pPr>
      <w:r w:rsidRPr="000D0406">
        <w:rPr>
          <w:rFonts w:ascii="Gill Sans MT" w:hAnsi="Gill Sans MT"/>
          <w:sz w:val="22"/>
          <w:szCs w:val="22"/>
        </w:rPr>
        <w:t>Según el Diagnóstico de necesidades de salud y servicios disponibles para PT de El Salvador publicado en 2013, el consumo de alcohol es muy frecuente alrededor de un 70 % y se asociada a mayor actividad sexual.</w:t>
      </w:r>
      <w:r w:rsidRPr="000D0406">
        <w:rPr>
          <w:rFonts w:ascii="Gill Sans MT" w:hAnsi="Gill Sans MT"/>
          <w:sz w:val="22"/>
          <w:szCs w:val="22"/>
          <w:vertAlign w:val="superscript"/>
        </w:rPr>
        <w:t>61</w:t>
      </w:r>
    </w:p>
    <w:p w:rsidR="00AA278A" w:rsidRPr="000D0406" w:rsidRDefault="00AA278A" w:rsidP="00AA278A">
      <w:pPr>
        <w:spacing w:line="240" w:lineRule="auto"/>
        <w:jc w:val="left"/>
        <w:rPr>
          <w:rFonts w:ascii="Gill Sans MT" w:hAnsi="Gill Sans MT"/>
          <w:sz w:val="22"/>
          <w:szCs w:val="22"/>
          <w:vertAlign w:val="superscript"/>
        </w:rPr>
      </w:pPr>
      <w:r w:rsidRPr="000D0406">
        <w:rPr>
          <w:rFonts w:ascii="Gill Sans MT" w:hAnsi="Gill Sans MT"/>
          <w:sz w:val="22"/>
          <w:szCs w:val="22"/>
        </w:rPr>
        <w:t>Entre las drogas mayormente consumida está en un 20% la cocaína, al menos una vez en los últimos 6 meses y más de la mitad de las ocasiones estuvo relacionada con la actividad sexual.</w:t>
      </w:r>
      <w:r w:rsidRPr="000D0406">
        <w:rPr>
          <w:rFonts w:ascii="Gill Sans MT" w:hAnsi="Gill Sans MT"/>
          <w:sz w:val="22"/>
          <w:szCs w:val="22"/>
          <w:vertAlign w:val="superscript"/>
        </w:rPr>
        <w:t>45</w:t>
      </w:r>
    </w:p>
    <w:p w:rsidR="00AA278A" w:rsidRPr="000D0406" w:rsidRDefault="00AA278A" w:rsidP="00AA278A">
      <w:pPr>
        <w:spacing w:line="240" w:lineRule="auto"/>
        <w:jc w:val="left"/>
        <w:rPr>
          <w:rFonts w:ascii="Gill Sans MT" w:hAnsi="Gill Sans MT"/>
          <w:sz w:val="22"/>
          <w:szCs w:val="22"/>
        </w:rPr>
      </w:pPr>
      <w:r w:rsidRPr="000D0406">
        <w:rPr>
          <w:rFonts w:ascii="Gill Sans MT" w:hAnsi="Gill Sans MT"/>
          <w:color w:val="000000"/>
          <w:sz w:val="22"/>
          <w:szCs w:val="22"/>
        </w:rPr>
        <w:t xml:space="preserve">Según el estudio sobre patrones de consumo de alcohol, drogas ilícitas y comportamiento sexual de riesgo de PT en San Salvador publicado en 2012, el consumo de droga en los últimos 30 días fue cocaína en un </w:t>
      </w:r>
      <w:r w:rsidRPr="000D0406">
        <w:rPr>
          <w:rFonts w:ascii="Gill Sans MT" w:hAnsi="Gill Sans MT"/>
          <w:sz w:val="22"/>
          <w:szCs w:val="22"/>
        </w:rPr>
        <w:t>14%, marihuana en un 5% y 2% otras drogas.</w:t>
      </w:r>
      <w:r w:rsidRPr="000D0406">
        <w:rPr>
          <w:rFonts w:ascii="Gill Sans MT" w:hAnsi="Gill Sans MT"/>
          <w:sz w:val="22"/>
          <w:szCs w:val="22"/>
          <w:vertAlign w:val="superscript"/>
        </w:rPr>
        <w:t>45</w:t>
      </w:r>
      <w:r w:rsidRPr="000D0406">
        <w:rPr>
          <w:rFonts w:ascii="Gill Sans MT" w:hAnsi="Gill Sans MT"/>
          <w:sz w:val="22"/>
          <w:szCs w:val="22"/>
        </w:rPr>
        <w:t xml:space="preserve">  </w:t>
      </w:r>
    </w:p>
    <w:p w:rsidR="00AA278A" w:rsidRPr="000D0406" w:rsidRDefault="00AA278A" w:rsidP="00AA278A">
      <w:pPr>
        <w:spacing w:line="240" w:lineRule="auto"/>
        <w:jc w:val="left"/>
        <w:rPr>
          <w:rFonts w:ascii="Gill Sans MT" w:hAnsi="Gill Sans MT"/>
          <w:color w:val="000000"/>
          <w:sz w:val="22"/>
          <w:szCs w:val="22"/>
        </w:rPr>
      </w:pPr>
      <w:r w:rsidRPr="000D0406">
        <w:rPr>
          <w:rFonts w:ascii="Gill Sans MT" w:hAnsi="Gill Sans MT"/>
          <w:color w:val="000000"/>
          <w:sz w:val="22"/>
          <w:szCs w:val="22"/>
        </w:rPr>
        <w:t>El 13% de los participantes con un tamaño de red social de 10 o más reportaron el uso de drogas, mientras que 7% de los participantes con un tamaño de red social de menos de 10 reportaron lo mismo.</w:t>
      </w:r>
      <w:r w:rsidRPr="000D0406">
        <w:rPr>
          <w:rStyle w:val="Refdenotaalfinal"/>
          <w:rFonts w:ascii="Gill Sans MT" w:hAnsi="Gill Sans MT"/>
          <w:color w:val="000000"/>
          <w:sz w:val="22"/>
          <w:szCs w:val="22"/>
        </w:rPr>
        <w:endnoteReference w:id="75"/>
      </w:r>
      <w:r w:rsidRPr="000D0406">
        <w:rPr>
          <w:rFonts w:ascii="Gill Sans MT" w:hAnsi="Gill Sans MT"/>
          <w:color w:val="000000"/>
          <w:sz w:val="22"/>
          <w:szCs w:val="22"/>
        </w:rPr>
        <w:t xml:space="preserve"> </w:t>
      </w:r>
    </w:p>
    <w:p w:rsidR="00AA278A" w:rsidRPr="000D0406" w:rsidRDefault="00AA278A" w:rsidP="00AA278A">
      <w:pPr>
        <w:spacing w:line="240" w:lineRule="auto"/>
        <w:jc w:val="left"/>
        <w:rPr>
          <w:rFonts w:ascii="Gill Sans MT" w:hAnsi="Gill Sans MT"/>
          <w:color w:val="000000"/>
          <w:sz w:val="22"/>
          <w:szCs w:val="22"/>
        </w:rPr>
      </w:pPr>
      <w:r w:rsidRPr="000D0406">
        <w:rPr>
          <w:rFonts w:ascii="Gill Sans MT" w:hAnsi="Gill Sans MT"/>
          <w:color w:val="000000"/>
          <w:sz w:val="22"/>
          <w:szCs w:val="22"/>
        </w:rPr>
        <w:t>La ECVC realizada en el 2010, el 61% consumió alcohol en los últimos 30 días. El 38% consumieron más de 4 vasos.</w:t>
      </w:r>
      <w:r w:rsidRPr="000D0406">
        <w:rPr>
          <w:rFonts w:ascii="Gill Sans MT" w:hAnsi="Gill Sans MT"/>
          <w:color w:val="000000"/>
          <w:sz w:val="22"/>
          <w:szCs w:val="22"/>
          <w:vertAlign w:val="superscript"/>
        </w:rPr>
        <w:t>48</w:t>
      </w:r>
      <w:r w:rsidRPr="000D0406">
        <w:rPr>
          <w:rFonts w:ascii="Gill Sans MT" w:hAnsi="Gill Sans MT"/>
          <w:color w:val="000000"/>
          <w:sz w:val="22"/>
          <w:szCs w:val="22"/>
        </w:rPr>
        <w:t xml:space="preserve"> </w:t>
      </w:r>
    </w:p>
    <w:p w:rsidR="00257194" w:rsidRPr="000D0406" w:rsidRDefault="00257194" w:rsidP="00AA7CD4">
      <w:pPr>
        <w:spacing w:line="240" w:lineRule="auto"/>
        <w:rPr>
          <w:rFonts w:ascii="Gill Sans MT" w:hAnsi="Gill Sans MT"/>
          <w:b/>
          <w:sz w:val="22"/>
          <w:szCs w:val="22"/>
        </w:rPr>
      </w:pPr>
      <w:r w:rsidRPr="000D0406">
        <w:rPr>
          <w:rFonts w:ascii="Gill Sans MT" w:hAnsi="Gill Sans MT"/>
          <w:b/>
          <w:sz w:val="22"/>
          <w:szCs w:val="22"/>
        </w:rPr>
        <w:t>FACTORES BIOLÓGICOS Y GENÉTICOS</w:t>
      </w:r>
    </w:p>
    <w:p w:rsidR="00C57B0F" w:rsidRPr="000D0406" w:rsidRDefault="00F609B1" w:rsidP="00C57B0F">
      <w:pPr>
        <w:spacing w:line="240" w:lineRule="auto"/>
        <w:jc w:val="left"/>
        <w:rPr>
          <w:rFonts w:ascii="Gill Sans MT" w:hAnsi="Gill Sans MT"/>
          <w:sz w:val="22"/>
        </w:rPr>
      </w:pPr>
      <w:r w:rsidRPr="000D0406">
        <w:rPr>
          <w:rFonts w:ascii="Gill Sans MT" w:hAnsi="Gill Sans MT"/>
          <w:sz w:val="22"/>
        </w:rPr>
        <w:t>El 5 (100%)</w:t>
      </w:r>
      <w:r w:rsidR="00C57B0F" w:rsidRPr="000D0406">
        <w:rPr>
          <w:rFonts w:ascii="Gill Sans MT" w:hAnsi="Gill Sans MT"/>
          <w:sz w:val="22"/>
        </w:rPr>
        <w:t xml:space="preserve"> fueron evidencias limitantes.</w:t>
      </w:r>
    </w:p>
    <w:p w:rsidR="00CC4A0E" w:rsidRPr="000D0406" w:rsidRDefault="00C81806" w:rsidP="00AA7CD4">
      <w:pPr>
        <w:spacing w:line="240" w:lineRule="auto"/>
        <w:rPr>
          <w:rFonts w:ascii="Gill Sans MT" w:hAnsi="Gill Sans MT"/>
          <w:b/>
          <w:sz w:val="22"/>
          <w:szCs w:val="22"/>
          <w:lang w:val="es-ES_tradnl"/>
        </w:rPr>
      </w:pPr>
      <w:r w:rsidRPr="000D0406">
        <w:rPr>
          <w:rFonts w:ascii="Gill Sans MT" w:eastAsia="Times New Roman" w:hAnsi="Gill Sans MT"/>
          <w:b/>
          <w:iCs/>
          <w:sz w:val="22"/>
          <w:szCs w:val="22"/>
          <w:lang w:val="es-ES_tradnl"/>
        </w:rPr>
        <w:t>P</w:t>
      </w:r>
      <w:r w:rsidR="00CC4A0E" w:rsidRPr="000D0406">
        <w:rPr>
          <w:rFonts w:ascii="Gill Sans MT" w:eastAsia="Times New Roman" w:hAnsi="Gill Sans MT"/>
          <w:b/>
          <w:iCs/>
          <w:sz w:val="22"/>
          <w:szCs w:val="22"/>
          <w:lang w:val="es-ES_tradnl"/>
        </w:rPr>
        <w:t>revalencia de VIH</w:t>
      </w:r>
    </w:p>
    <w:p w:rsidR="00C1464E" w:rsidRPr="000D0406" w:rsidRDefault="00C1464E" w:rsidP="00C1464E">
      <w:pPr>
        <w:spacing w:line="240" w:lineRule="auto"/>
        <w:jc w:val="left"/>
        <w:rPr>
          <w:rFonts w:ascii="Gill Sans MT" w:hAnsi="Gill Sans MT"/>
          <w:color w:val="000000"/>
          <w:sz w:val="18"/>
          <w:szCs w:val="22"/>
          <w:lang w:val="es-ES_tradnl"/>
        </w:rPr>
      </w:pPr>
      <w:r w:rsidRPr="000D0406">
        <w:rPr>
          <w:rFonts w:ascii="Gill Sans MT" w:hAnsi="Gill Sans MT"/>
          <w:color w:val="000000"/>
          <w:sz w:val="22"/>
          <w:szCs w:val="22"/>
          <w:lang w:val="es-ES_tradnl"/>
        </w:rPr>
        <w:t>Según el reporte de ON</w:t>
      </w:r>
      <w:r w:rsidR="00132600" w:rsidRPr="000D0406">
        <w:rPr>
          <w:rFonts w:ascii="Gill Sans MT" w:hAnsi="Gill Sans MT"/>
          <w:color w:val="000000"/>
          <w:sz w:val="22"/>
          <w:szCs w:val="22"/>
          <w:lang w:val="es-ES_tradnl"/>
        </w:rPr>
        <w:t>U</w:t>
      </w:r>
      <w:r w:rsidRPr="000D0406">
        <w:rPr>
          <w:rFonts w:ascii="Gill Sans MT" w:hAnsi="Gill Sans MT"/>
          <w:color w:val="000000"/>
          <w:sz w:val="22"/>
          <w:szCs w:val="22"/>
          <w:lang w:val="es-ES_tradnl"/>
        </w:rPr>
        <w:t xml:space="preserve">SIDA 2018 con datos del 2017 se registra una prevalencia de 7.4% </w:t>
      </w:r>
      <w:r w:rsidRPr="000D0406">
        <w:rPr>
          <w:rFonts w:ascii="Gill Sans MT" w:hAnsi="Gill Sans MT"/>
          <w:color w:val="000000"/>
          <w:sz w:val="18"/>
          <w:szCs w:val="22"/>
          <w:vertAlign w:val="superscript"/>
          <w:lang w:val="es-ES_tradnl"/>
        </w:rPr>
        <w:t>1</w:t>
      </w:r>
      <w:r w:rsidRPr="000D0406">
        <w:rPr>
          <w:rFonts w:ascii="Gill Sans MT" w:hAnsi="Gill Sans MT"/>
          <w:color w:val="000000"/>
          <w:sz w:val="18"/>
          <w:szCs w:val="22"/>
          <w:lang w:val="es-ES_tradnl"/>
        </w:rPr>
        <w:t xml:space="preserve"> </w:t>
      </w:r>
    </w:p>
    <w:p w:rsidR="00FF337D" w:rsidRPr="000D0406" w:rsidRDefault="00C1464E" w:rsidP="00FF337D">
      <w:pPr>
        <w:spacing w:line="240" w:lineRule="auto"/>
        <w:jc w:val="left"/>
        <w:rPr>
          <w:rFonts w:ascii="Gill Sans MT" w:hAnsi="Gill Sans MT"/>
          <w:sz w:val="22"/>
          <w:szCs w:val="22"/>
          <w:vertAlign w:val="superscript"/>
          <w:lang w:val="es-ES_tradnl"/>
        </w:rPr>
      </w:pPr>
      <w:bookmarkStart w:id="15" w:name="_Hlk11325539"/>
      <w:r w:rsidRPr="000D0406">
        <w:rPr>
          <w:rFonts w:ascii="Gill Sans MT" w:hAnsi="Gill Sans MT"/>
          <w:sz w:val="22"/>
          <w:szCs w:val="22"/>
          <w:lang w:val="es-ES_tradnl"/>
        </w:rPr>
        <w:t xml:space="preserve">La </w:t>
      </w:r>
      <w:proofErr w:type="spellStart"/>
      <w:r w:rsidRPr="000D0406">
        <w:rPr>
          <w:rFonts w:ascii="Gill Sans MT" w:hAnsi="Gill Sans MT"/>
          <w:sz w:val="22"/>
          <w:szCs w:val="22"/>
          <w:lang w:val="es-ES_tradnl"/>
        </w:rPr>
        <w:t>sero</w:t>
      </w:r>
      <w:proofErr w:type="spellEnd"/>
      <w:r w:rsidRPr="000D0406">
        <w:rPr>
          <w:rFonts w:ascii="Gill Sans MT" w:hAnsi="Gill Sans MT"/>
          <w:sz w:val="22"/>
          <w:szCs w:val="22"/>
          <w:lang w:val="es-ES_tradnl"/>
        </w:rPr>
        <w:t>-prevalencia de VIH en San Salvador fue de 16.2%, San Miguel de 11.5%, Sonsonate 25.0% y La Libertad 15.4%, s</w:t>
      </w:r>
      <w:r w:rsidRPr="000D0406">
        <w:rPr>
          <w:rFonts w:ascii="Gill Sans MT" w:hAnsi="Gill Sans MT"/>
          <w:color w:val="000000"/>
          <w:sz w:val="22"/>
          <w:szCs w:val="22"/>
          <w:lang w:val="es-ES_tradnl"/>
        </w:rPr>
        <w:t xml:space="preserve">egún el Estudio de estimación de talla poblacional, encuesta de comportamiento sexual y </w:t>
      </w:r>
      <w:proofErr w:type="spellStart"/>
      <w:r w:rsidRPr="000D0406">
        <w:rPr>
          <w:rFonts w:ascii="Gill Sans MT" w:hAnsi="Gill Sans MT"/>
          <w:color w:val="000000"/>
          <w:sz w:val="22"/>
          <w:szCs w:val="22"/>
          <w:lang w:val="es-ES_tradnl"/>
        </w:rPr>
        <w:t>sero</w:t>
      </w:r>
      <w:proofErr w:type="spellEnd"/>
      <w:r w:rsidRPr="000D0406">
        <w:rPr>
          <w:rFonts w:ascii="Gill Sans MT" w:hAnsi="Gill Sans MT"/>
          <w:color w:val="000000"/>
          <w:sz w:val="22"/>
          <w:szCs w:val="22"/>
          <w:lang w:val="es-ES_tradnl"/>
        </w:rPr>
        <w:t>-prevalencia de VIH en PT de El Salvador publicado en 2015</w:t>
      </w:r>
      <w:bookmarkEnd w:id="15"/>
      <w:r w:rsidR="00E67C86" w:rsidRPr="000D0406">
        <w:rPr>
          <w:rFonts w:ascii="Gill Sans MT" w:hAnsi="Gill Sans MT"/>
          <w:color w:val="000000"/>
          <w:sz w:val="18"/>
          <w:szCs w:val="22"/>
          <w:lang w:val="es-ES_tradnl"/>
        </w:rPr>
        <w:t>.</w:t>
      </w:r>
      <w:r w:rsidR="0033073B" w:rsidRPr="000D0406">
        <w:rPr>
          <w:rFonts w:ascii="Gill Sans MT" w:hAnsi="Gill Sans MT"/>
          <w:sz w:val="22"/>
          <w:szCs w:val="22"/>
          <w:vertAlign w:val="superscript"/>
          <w:lang w:val="es-ES_tradnl"/>
        </w:rPr>
        <w:t>45</w:t>
      </w:r>
    </w:p>
    <w:p w:rsidR="00257194" w:rsidRPr="000D0406" w:rsidRDefault="00257194" w:rsidP="00AA7CD4">
      <w:pPr>
        <w:autoSpaceDE w:val="0"/>
        <w:autoSpaceDN w:val="0"/>
        <w:adjustRightInd w:val="0"/>
        <w:spacing w:after="0" w:line="240" w:lineRule="auto"/>
        <w:rPr>
          <w:rFonts w:ascii="Gill Sans MT" w:hAnsi="Gill Sans MT"/>
          <w:sz w:val="12"/>
          <w:szCs w:val="22"/>
        </w:rPr>
      </w:pPr>
    </w:p>
    <w:p w:rsidR="00257194" w:rsidRPr="000D0406" w:rsidRDefault="00257194" w:rsidP="00AA7CD4">
      <w:pPr>
        <w:spacing w:line="240" w:lineRule="auto"/>
        <w:rPr>
          <w:rFonts w:ascii="Gill Sans MT" w:hAnsi="Gill Sans MT"/>
          <w:b/>
          <w:sz w:val="22"/>
          <w:szCs w:val="22"/>
        </w:rPr>
      </w:pPr>
      <w:r w:rsidRPr="000D0406">
        <w:rPr>
          <w:rFonts w:ascii="Gill Sans MT" w:hAnsi="Gill Sans MT"/>
          <w:b/>
          <w:sz w:val="22"/>
          <w:szCs w:val="22"/>
        </w:rPr>
        <w:t>Prevalencia de ITS</w:t>
      </w:r>
    </w:p>
    <w:p w:rsidR="00C1464E" w:rsidRPr="000D0406" w:rsidRDefault="00C1464E" w:rsidP="00C1464E">
      <w:pPr>
        <w:spacing w:line="240" w:lineRule="auto"/>
        <w:jc w:val="left"/>
        <w:rPr>
          <w:rFonts w:ascii="Gill Sans MT" w:hAnsi="Gill Sans MT"/>
          <w:sz w:val="18"/>
          <w:szCs w:val="22"/>
        </w:rPr>
      </w:pPr>
      <w:r w:rsidRPr="000D0406">
        <w:rPr>
          <w:rFonts w:ascii="Gill Sans MT" w:hAnsi="Gill Sans MT"/>
          <w:sz w:val="22"/>
          <w:szCs w:val="22"/>
        </w:rPr>
        <w:t>La ECVC publicada en 2010, reporta que la prevalencia de ITS es</w:t>
      </w:r>
      <w:r w:rsidRPr="000D0406">
        <w:rPr>
          <w:rFonts w:ascii="Gill Sans MT" w:hAnsi="Gill Sans MT"/>
          <w:sz w:val="18"/>
          <w:szCs w:val="22"/>
        </w:rPr>
        <w:t>:</w:t>
      </w:r>
      <w:r w:rsidRPr="000D0406">
        <w:rPr>
          <w:rFonts w:ascii="Gill Sans MT" w:hAnsi="Gill Sans MT"/>
          <w:sz w:val="18"/>
          <w:szCs w:val="22"/>
          <w:vertAlign w:val="superscript"/>
        </w:rPr>
        <w:t>48</w:t>
      </w:r>
      <w:r w:rsidRPr="000D0406">
        <w:rPr>
          <w:rFonts w:ascii="Gill Sans MT" w:hAnsi="Gill Sans MT"/>
          <w:sz w:val="18"/>
          <w:szCs w:val="22"/>
        </w:rPr>
        <w:t xml:space="preserve"> </w:t>
      </w:r>
    </w:p>
    <w:p w:rsidR="00C1464E" w:rsidRPr="000D0406" w:rsidRDefault="00C1464E" w:rsidP="00C1464E">
      <w:pPr>
        <w:pStyle w:val="Prrafodelista"/>
        <w:numPr>
          <w:ilvl w:val="0"/>
          <w:numId w:val="26"/>
        </w:numPr>
        <w:spacing w:line="240" w:lineRule="auto"/>
        <w:rPr>
          <w:rFonts w:ascii="Gill Sans MT" w:hAnsi="Gill Sans MT"/>
        </w:rPr>
      </w:pPr>
      <w:proofErr w:type="spellStart"/>
      <w:r w:rsidRPr="000D0406">
        <w:rPr>
          <w:rFonts w:ascii="Gill Sans MT" w:hAnsi="Gill Sans MT"/>
        </w:rPr>
        <w:t>Mycoplasma</w:t>
      </w:r>
      <w:proofErr w:type="spellEnd"/>
      <w:r w:rsidRPr="000D0406">
        <w:rPr>
          <w:rFonts w:ascii="Gill Sans MT" w:hAnsi="Gill Sans MT"/>
        </w:rPr>
        <w:t xml:space="preserve"> </w:t>
      </w:r>
      <w:proofErr w:type="spellStart"/>
      <w:r w:rsidRPr="000D0406">
        <w:rPr>
          <w:rFonts w:ascii="Gill Sans MT" w:hAnsi="Gill Sans MT"/>
        </w:rPr>
        <w:t>genitalium</w:t>
      </w:r>
      <w:proofErr w:type="spellEnd"/>
      <w:r w:rsidRPr="000D0406">
        <w:rPr>
          <w:rFonts w:ascii="Gill Sans MT" w:hAnsi="Gill Sans MT"/>
        </w:rPr>
        <w:t xml:space="preserve"> 2.4%; </w:t>
      </w:r>
    </w:p>
    <w:p w:rsidR="00C1464E" w:rsidRPr="000D0406" w:rsidRDefault="00C1464E" w:rsidP="00C1464E">
      <w:pPr>
        <w:pStyle w:val="Prrafodelista"/>
        <w:numPr>
          <w:ilvl w:val="0"/>
          <w:numId w:val="26"/>
        </w:numPr>
        <w:spacing w:line="240" w:lineRule="auto"/>
        <w:rPr>
          <w:rFonts w:ascii="Gill Sans MT" w:hAnsi="Gill Sans MT"/>
        </w:rPr>
      </w:pPr>
      <w:proofErr w:type="spellStart"/>
      <w:r w:rsidRPr="000D0406">
        <w:rPr>
          <w:rFonts w:ascii="Gill Sans MT" w:hAnsi="Gill Sans MT"/>
        </w:rPr>
        <w:t>Trichomonas</w:t>
      </w:r>
      <w:proofErr w:type="spellEnd"/>
      <w:r w:rsidRPr="000D0406">
        <w:rPr>
          <w:rFonts w:ascii="Gill Sans MT" w:hAnsi="Gill Sans MT"/>
        </w:rPr>
        <w:t xml:space="preserve"> </w:t>
      </w:r>
      <w:proofErr w:type="spellStart"/>
      <w:r w:rsidRPr="000D0406">
        <w:rPr>
          <w:rFonts w:ascii="Gill Sans MT" w:hAnsi="Gill Sans MT"/>
        </w:rPr>
        <w:t>vaginalis</w:t>
      </w:r>
      <w:proofErr w:type="spellEnd"/>
      <w:r w:rsidRPr="000D0406">
        <w:rPr>
          <w:rFonts w:ascii="Gill Sans MT" w:hAnsi="Gill Sans MT"/>
        </w:rPr>
        <w:t xml:space="preserve"> 1.2%; </w:t>
      </w:r>
    </w:p>
    <w:p w:rsidR="00C1464E" w:rsidRPr="000D0406" w:rsidRDefault="00C1464E" w:rsidP="00C1464E">
      <w:pPr>
        <w:pStyle w:val="Prrafodelista"/>
        <w:numPr>
          <w:ilvl w:val="0"/>
          <w:numId w:val="26"/>
        </w:numPr>
        <w:spacing w:line="240" w:lineRule="auto"/>
        <w:rPr>
          <w:rFonts w:ascii="Gill Sans MT" w:hAnsi="Gill Sans MT"/>
        </w:rPr>
      </w:pPr>
      <w:proofErr w:type="spellStart"/>
      <w:r w:rsidRPr="000D0406">
        <w:rPr>
          <w:rFonts w:ascii="Gill Sans MT" w:hAnsi="Gill Sans MT"/>
        </w:rPr>
        <w:t>Neisseria</w:t>
      </w:r>
      <w:proofErr w:type="spellEnd"/>
      <w:r w:rsidRPr="000D0406">
        <w:rPr>
          <w:rFonts w:ascii="Gill Sans MT" w:hAnsi="Gill Sans MT"/>
        </w:rPr>
        <w:t xml:space="preserve"> </w:t>
      </w:r>
      <w:proofErr w:type="spellStart"/>
      <w:r w:rsidRPr="000D0406">
        <w:rPr>
          <w:rFonts w:ascii="Gill Sans MT" w:hAnsi="Gill Sans MT"/>
        </w:rPr>
        <w:t>gonorrhoeae</w:t>
      </w:r>
      <w:proofErr w:type="spellEnd"/>
      <w:r w:rsidRPr="000D0406">
        <w:rPr>
          <w:rFonts w:ascii="Gill Sans MT" w:hAnsi="Gill Sans MT"/>
        </w:rPr>
        <w:t xml:space="preserve"> 1.2%</w:t>
      </w:r>
    </w:p>
    <w:p w:rsidR="00C1464E" w:rsidRPr="000D0406" w:rsidRDefault="00C1464E" w:rsidP="00C1464E">
      <w:pPr>
        <w:pStyle w:val="Prrafodelista"/>
        <w:numPr>
          <w:ilvl w:val="0"/>
          <w:numId w:val="26"/>
        </w:numPr>
        <w:spacing w:line="240" w:lineRule="auto"/>
        <w:rPr>
          <w:rFonts w:ascii="Gill Sans MT" w:hAnsi="Gill Sans MT"/>
        </w:rPr>
      </w:pPr>
      <w:r w:rsidRPr="000D0406">
        <w:rPr>
          <w:rFonts w:ascii="Gill Sans MT" w:hAnsi="Gill Sans MT"/>
        </w:rPr>
        <w:t xml:space="preserve">Chlamydia </w:t>
      </w:r>
      <w:proofErr w:type="spellStart"/>
      <w:r w:rsidRPr="000D0406">
        <w:rPr>
          <w:rFonts w:ascii="Gill Sans MT" w:hAnsi="Gill Sans MT"/>
        </w:rPr>
        <w:t>trachomatis</w:t>
      </w:r>
      <w:proofErr w:type="spellEnd"/>
      <w:r w:rsidRPr="000D0406">
        <w:rPr>
          <w:rFonts w:ascii="Gill Sans MT" w:hAnsi="Gill Sans MT"/>
        </w:rPr>
        <w:t xml:space="preserve"> 1.2%.</w:t>
      </w:r>
    </w:p>
    <w:p w:rsidR="00C1464E" w:rsidRPr="000D0406" w:rsidRDefault="00C1464E" w:rsidP="00C1464E">
      <w:pPr>
        <w:spacing w:line="240" w:lineRule="auto"/>
        <w:jc w:val="left"/>
        <w:rPr>
          <w:rFonts w:ascii="Gill Sans MT" w:hAnsi="Gill Sans MT"/>
          <w:sz w:val="22"/>
          <w:szCs w:val="22"/>
        </w:rPr>
      </w:pPr>
      <w:r w:rsidRPr="000D0406">
        <w:rPr>
          <w:rFonts w:ascii="Gill Sans MT" w:hAnsi="Gill Sans MT"/>
          <w:sz w:val="22"/>
          <w:szCs w:val="22"/>
        </w:rPr>
        <w:t xml:space="preserve">A través de hisopado anal, la prevalencia de </w:t>
      </w:r>
      <w:proofErr w:type="spellStart"/>
      <w:r w:rsidRPr="000D0406">
        <w:rPr>
          <w:rFonts w:ascii="Gill Sans MT" w:hAnsi="Gill Sans MT"/>
          <w:sz w:val="22"/>
          <w:szCs w:val="22"/>
        </w:rPr>
        <w:t>Neisseria</w:t>
      </w:r>
      <w:proofErr w:type="spellEnd"/>
      <w:r w:rsidRPr="000D0406">
        <w:rPr>
          <w:rFonts w:ascii="Gill Sans MT" w:hAnsi="Gill Sans MT"/>
          <w:sz w:val="22"/>
          <w:szCs w:val="22"/>
        </w:rPr>
        <w:t xml:space="preserve"> </w:t>
      </w:r>
      <w:proofErr w:type="spellStart"/>
      <w:r w:rsidRPr="000D0406">
        <w:rPr>
          <w:rFonts w:ascii="Gill Sans MT" w:hAnsi="Gill Sans MT"/>
          <w:sz w:val="22"/>
          <w:szCs w:val="22"/>
        </w:rPr>
        <w:t>gonorrhoeae</w:t>
      </w:r>
      <w:proofErr w:type="spellEnd"/>
      <w:r w:rsidRPr="000D0406">
        <w:rPr>
          <w:rFonts w:ascii="Gill Sans MT" w:hAnsi="Gill Sans MT"/>
          <w:sz w:val="22"/>
          <w:szCs w:val="22"/>
        </w:rPr>
        <w:t xml:space="preserve"> fue: 4.3%. </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 xml:space="preserve">La prevalencia de Chlamydia </w:t>
      </w:r>
      <w:proofErr w:type="spellStart"/>
      <w:r w:rsidRPr="000D0406">
        <w:rPr>
          <w:rFonts w:ascii="Gill Sans MT" w:hAnsi="Gill Sans MT"/>
        </w:rPr>
        <w:t>trachomatis</w:t>
      </w:r>
      <w:proofErr w:type="spellEnd"/>
      <w:r w:rsidRPr="000D0406">
        <w:rPr>
          <w:rFonts w:ascii="Gill Sans MT" w:hAnsi="Gill Sans MT"/>
        </w:rPr>
        <w:t xml:space="preserve"> fue de 5.9%. </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El 10.3% de los participantes resultó con alguna ITS, incluyendo el VIH.</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 xml:space="preserve">El 71.7% fue seropositivo a la prueba de herpes simplex tipo 2. </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 xml:space="preserve">El 20.7% fue seropositivo para </w:t>
      </w:r>
      <w:proofErr w:type="spellStart"/>
      <w:r w:rsidRPr="000D0406">
        <w:rPr>
          <w:rFonts w:ascii="Gill Sans MT" w:hAnsi="Gill Sans MT"/>
        </w:rPr>
        <w:t>síﬁlis</w:t>
      </w:r>
      <w:proofErr w:type="spellEnd"/>
      <w:r w:rsidRPr="000D0406">
        <w:rPr>
          <w:rFonts w:ascii="Gill Sans MT" w:hAnsi="Gill Sans MT"/>
        </w:rPr>
        <w:t xml:space="preserve">. </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 xml:space="preserve">La prevalencia de </w:t>
      </w:r>
      <w:proofErr w:type="spellStart"/>
      <w:r w:rsidRPr="000D0406">
        <w:rPr>
          <w:rFonts w:ascii="Gill Sans MT" w:hAnsi="Gill Sans MT"/>
        </w:rPr>
        <w:t>síﬁlis</w:t>
      </w:r>
      <w:proofErr w:type="spellEnd"/>
      <w:r w:rsidRPr="000D0406">
        <w:rPr>
          <w:rFonts w:ascii="Gill Sans MT" w:hAnsi="Gill Sans MT"/>
        </w:rPr>
        <w:t xml:space="preserve"> activa (titulación de RPR igual o superior a 1:8 y TPPA positivo) fue de 6.5%.</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 xml:space="preserve">El </w:t>
      </w:r>
      <w:r w:rsidRPr="000D0406">
        <w:rPr>
          <w:rFonts w:ascii="Gill Sans MT" w:hAnsi="Gill Sans MT"/>
          <w:lang w:val="es"/>
        </w:rPr>
        <w:t xml:space="preserve">9.4% tenía en el momento de la encuesta una ITS. </w:t>
      </w:r>
    </w:p>
    <w:p w:rsidR="00C1464E" w:rsidRPr="000D0406" w:rsidRDefault="00C1464E" w:rsidP="00C1464E">
      <w:pPr>
        <w:pStyle w:val="Prrafodelista"/>
        <w:numPr>
          <w:ilvl w:val="0"/>
          <w:numId w:val="27"/>
        </w:numPr>
        <w:spacing w:line="240" w:lineRule="auto"/>
        <w:rPr>
          <w:rFonts w:ascii="Gill Sans MT" w:hAnsi="Gill Sans MT"/>
        </w:rPr>
      </w:pPr>
      <w:r w:rsidRPr="000D0406">
        <w:rPr>
          <w:rFonts w:ascii="Gill Sans MT" w:hAnsi="Gill Sans MT"/>
        </w:rPr>
        <w:t>El 13.5% refiere haber tenido una ITS, pero</w:t>
      </w:r>
      <w:r w:rsidRPr="000D0406">
        <w:rPr>
          <w:rFonts w:ascii="Gill Sans MT" w:hAnsi="Gill Sans MT"/>
          <w:lang w:val="es-ES_tradnl"/>
        </w:rPr>
        <w:t xml:space="preserve"> actualmente no.</w:t>
      </w:r>
    </w:p>
    <w:p w:rsidR="00C1464E" w:rsidRPr="000D0406" w:rsidRDefault="00C1464E" w:rsidP="00C1464E">
      <w:pPr>
        <w:pStyle w:val="Prrafodelista"/>
        <w:spacing w:line="240" w:lineRule="auto"/>
        <w:rPr>
          <w:rFonts w:ascii="Gill Sans MT" w:hAnsi="Gill Sans MT"/>
          <w:sz w:val="18"/>
          <w:vertAlign w:val="superscript"/>
        </w:rPr>
      </w:pPr>
    </w:p>
    <w:p w:rsidR="004F1204" w:rsidRPr="000D0406" w:rsidRDefault="004F1204" w:rsidP="00C1464E">
      <w:pPr>
        <w:spacing w:line="240" w:lineRule="auto"/>
        <w:jc w:val="left"/>
        <w:rPr>
          <w:rFonts w:ascii="Gill Sans MT" w:hAnsi="Gill Sans MT"/>
          <w:sz w:val="22"/>
          <w:szCs w:val="22"/>
          <w:lang w:val="es-ES_tradnl"/>
        </w:rPr>
      </w:pPr>
    </w:p>
    <w:p w:rsidR="00C1464E" w:rsidRPr="000D0406" w:rsidRDefault="00C1464E" w:rsidP="00C1464E">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lastRenderedPageBreak/>
        <w:t>El 19.2% en San Salvador y el 18.4% de San Miguel, reportaron haber tenido ITS alguna vez en la vida.</w:t>
      </w:r>
    </w:p>
    <w:p w:rsidR="00C1464E" w:rsidRPr="000D0406" w:rsidRDefault="00C1464E" w:rsidP="00C1464E">
      <w:pPr>
        <w:spacing w:line="240" w:lineRule="auto"/>
        <w:jc w:val="left"/>
        <w:rPr>
          <w:rFonts w:ascii="Gill Sans MT" w:hAnsi="Gill Sans MT"/>
          <w:sz w:val="22"/>
          <w:szCs w:val="22"/>
          <w:lang w:val="es-ES_tradnl"/>
        </w:rPr>
      </w:pPr>
      <w:r w:rsidRPr="000D0406">
        <w:rPr>
          <w:rFonts w:ascii="Gill Sans MT" w:hAnsi="Gill Sans MT"/>
          <w:sz w:val="22"/>
          <w:szCs w:val="22"/>
          <w:lang w:val="es-ES_tradnl"/>
        </w:rPr>
        <w:t>Un 9.3% en San Salvador y 5.0% San Miguel indicó que había presentado síntomas de ITS en los últimos 12 meses.</w:t>
      </w:r>
    </w:p>
    <w:p w:rsidR="00EF007C" w:rsidRPr="000D0406" w:rsidRDefault="00EF007C" w:rsidP="00EF007C">
      <w:pPr>
        <w:autoSpaceDE w:val="0"/>
        <w:autoSpaceDN w:val="0"/>
        <w:adjustRightInd w:val="0"/>
        <w:spacing w:after="0" w:line="240" w:lineRule="auto"/>
        <w:rPr>
          <w:rFonts w:ascii="Gill Sans MT" w:hAnsi="Gill Sans MT"/>
          <w:b/>
          <w:spacing w:val="-11"/>
          <w:sz w:val="22"/>
          <w:szCs w:val="22"/>
          <w:shd w:val="clear" w:color="auto" w:fill="FFFFFF"/>
        </w:rPr>
      </w:pPr>
      <w:r w:rsidRPr="000D0406">
        <w:rPr>
          <w:rFonts w:ascii="Gill Sans MT" w:hAnsi="Gill Sans MT"/>
          <w:b/>
          <w:spacing w:val="-11"/>
          <w:sz w:val="22"/>
          <w:szCs w:val="22"/>
          <w:shd w:val="clear" w:color="auto" w:fill="FFFFFF"/>
        </w:rPr>
        <w:t>Esperanza de Vida de las PT</w:t>
      </w:r>
    </w:p>
    <w:p w:rsidR="00EF007C" w:rsidRPr="000D0406" w:rsidRDefault="00EF007C" w:rsidP="00EF007C">
      <w:pPr>
        <w:autoSpaceDE w:val="0"/>
        <w:autoSpaceDN w:val="0"/>
        <w:adjustRightInd w:val="0"/>
        <w:spacing w:after="0" w:line="240" w:lineRule="auto"/>
        <w:rPr>
          <w:rFonts w:ascii="Gill Sans MT" w:hAnsi="Gill Sans MT"/>
          <w:b/>
          <w:spacing w:val="-11"/>
          <w:sz w:val="22"/>
          <w:szCs w:val="22"/>
          <w:shd w:val="clear" w:color="auto" w:fill="FFFFFF"/>
        </w:rPr>
      </w:pPr>
    </w:p>
    <w:p w:rsidR="00EF007C" w:rsidRPr="000D0406" w:rsidRDefault="00EF007C" w:rsidP="00EF007C">
      <w:pPr>
        <w:spacing w:line="240" w:lineRule="auto"/>
        <w:jc w:val="left"/>
        <w:rPr>
          <w:rStyle w:val="A6"/>
          <w:rFonts w:ascii="Gill Sans MT" w:hAnsi="Gill Sans MT" w:cs="Arial"/>
          <w:sz w:val="22"/>
          <w:szCs w:val="22"/>
          <w:vertAlign w:val="superscript"/>
        </w:rPr>
      </w:pPr>
      <w:r w:rsidRPr="000D0406">
        <w:rPr>
          <w:rStyle w:val="A6"/>
          <w:rFonts w:ascii="Gill Sans MT" w:hAnsi="Gill Sans MT" w:cs="Arial"/>
          <w:sz w:val="22"/>
          <w:szCs w:val="22"/>
        </w:rPr>
        <w:t>La CIDH publicó en 2015 el informe “Violencia contra Personas LGBT en América”, la esperanza de vida de las PT en Latinoamérica es de 35 años.</w:t>
      </w:r>
      <w:r w:rsidRPr="000D0406">
        <w:rPr>
          <w:rStyle w:val="A6"/>
          <w:rFonts w:ascii="Gill Sans MT" w:hAnsi="Gill Sans MT" w:cs="Arial"/>
          <w:sz w:val="22"/>
          <w:szCs w:val="22"/>
          <w:vertAlign w:val="superscript"/>
        </w:rPr>
        <w:t>54</w:t>
      </w:r>
    </w:p>
    <w:p w:rsidR="00EF007C" w:rsidRPr="000D0406" w:rsidRDefault="00EF007C" w:rsidP="00EF007C">
      <w:pPr>
        <w:spacing w:line="240" w:lineRule="auto"/>
        <w:jc w:val="left"/>
        <w:rPr>
          <w:rStyle w:val="A6"/>
          <w:rFonts w:ascii="Gill Sans MT" w:hAnsi="Gill Sans MT" w:cs="Arial"/>
          <w:sz w:val="22"/>
          <w:szCs w:val="22"/>
        </w:rPr>
      </w:pPr>
      <w:bookmarkStart w:id="16" w:name="_Hlk11325688"/>
      <w:r w:rsidRPr="000D0406">
        <w:rPr>
          <w:rStyle w:val="A6"/>
          <w:rFonts w:ascii="Gill Sans MT" w:hAnsi="Gill Sans MT"/>
          <w:sz w:val="22"/>
          <w:szCs w:val="22"/>
        </w:rPr>
        <w:t>E</w:t>
      </w:r>
      <w:r w:rsidRPr="000D0406">
        <w:rPr>
          <w:rStyle w:val="A6"/>
          <w:sz w:val="18"/>
        </w:rPr>
        <w:t xml:space="preserve">l </w:t>
      </w:r>
      <w:r w:rsidRPr="000D0406">
        <w:rPr>
          <w:rStyle w:val="A6"/>
          <w:rFonts w:ascii="Gill Sans MT" w:hAnsi="Gill Sans MT" w:cs="Arial"/>
          <w:sz w:val="22"/>
          <w:szCs w:val="22"/>
        </w:rPr>
        <w:t xml:space="preserve">80% de las PT asesinadas tenían 35 años o menos </w:t>
      </w:r>
      <w:r w:rsidRPr="000D0406">
        <w:rPr>
          <w:rStyle w:val="A6"/>
          <w:rFonts w:ascii="Gill Sans MT" w:hAnsi="Gill Sans MT"/>
          <w:sz w:val="22"/>
          <w:szCs w:val="22"/>
        </w:rPr>
        <w:t>s</w:t>
      </w:r>
      <w:r w:rsidRPr="000D0406">
        <w:rPr>
          <w:rStyle w:val="A6"/>
          <w:sz w:val="18"/>
        </w:rPr>
        <w:t>egún</w:t>
      </w:r>
      <w:r w:rsidRPr="000D0406">
        <w:rPr>
          <w:rStyle w:val="A6"/>
          <w:rFonts w:ascii="Gill Sans MT" w:hAnsi="Gill Sans MT" w:cs="Arial"/>
          <w:sz w:val="22"/>
          <w:szCs w:val="22"/>
        </w:rPr>
        <w:t xml:space="preserve"> el informe “Una mirada a la violencia contra personas LGBTI”</w:t>
      </w:r>
      <w:r w:rsidRPr="000D0406">
        <w:rPr>
          <w:rStyle w:val="A6"/>
          <w:rFonts w:ascii="Gill Sans MT" w:hAnsi="Gill Sans MT"/>
          <w:sz w:val="22"/>
          <w:szCs w:val="22"/>
        </w:rPr>
        <w:t>.</w:t>
      </w:r>
      <w:r w:rsidRPr="000D0406">
        <w:rPr>
          <w:rStyle w:val="Refdenotaalfinal"/>
          <w:rFonts w:ascii="Gill Sans MT" w:hAnsi="Gill Sans MT"/>
          <w:color w:val="000000"/>
          <w:sz w:val="22"/>
          <w:szCs w:val="22"/>
        </w:rPr>
        <w:endnoteReference w:id="76"/>
      </w:r>
    </w:p>
    <w:bookmarkEnd w:id="16"/>
    <w:p w:rsidR="00EF007C" w:rsidRPr="000D0406" w:rsidRDefault="00EF007C" w:rsidP="00EF007C">
      <w:pPr>
        <w:spacing w:line="240" w:lineRule="auto"/>
        <w:rPr>
          <w:rFonts w:ascii="Gill Sans MT" w:hAnsi="Gill Sans MT"/>
          <w:b/>
          <w:spacing w:val="-11"/>
          <w:sz w:val="22"/>
          <w:szCs w:val="22"/>
          <w:shd w:val="clear" w:color="auto" w:fill="FFFFFF"/>
        </w:rPr>
      </w:pPr>
      <w:r w:rsidRPr="000D0406">
        <w:rPr>
          <w:rFonts w:ascii="Gill Sans MT" w:hAnsi="Gill Sans MT"/>
          <w:b/>
          <w:spacing w:val="-11"/>
          <w:sz w:val="22"/>
          <w:szCs w:val="22"/>
          <w:shd w:val="clear" w:color="auto" w:fill="FFFFFF"/>
        </w:rPr>
        <w:t>Utilización de hormonas</w:t>
      </w:r>
    </w:p>
    <w:p w:rsidR="00EF007C" w:rsidRPr="000D0406" w:rsidRDefault="00EF007C" w:rsidP="00EF007C">
      <w:pPr>
        <w:autoSpaceDE w:val="0"/>
        <w:autoSpaceDN w:val="0"/>
        <w:adjustRightInd w:val="0"/>
        <w:spacing w:after="0" w:line="240" w:lineRule="auto"/>
        <w:jc w:val="left"/>
        <w:rPr>
          <w:rFonts w:ascii="Gill Sans MT" w:hAnsi="Gill Sans MT"/>
          <w:sz w:val="18"/>
          <w:szCs w:val="22"/>
          <w:vertAlign w:val="superscript"/>
        </w:rPr>
      </w:pPr>
      <w:r w:rsidRPr="000D0406">
        <w:rPr>
          <w:rFonts w:ascii="Gill Sans MT" w:hAnsi="Gill Sans MT"/>
          <w:sz w:val="22"/>
          <w:szCs w:val="22"/>
        </w:rPr>
        <w:t>Un 99% de las PT usó alguna vez en la vida hormona. En el último año fue 75%, un 25% tiene más de un año de no utilizarlas, según la investigación acerca de prácticas de feminización y sus manifestaciones en la salud en transgéneros de la zona metropolitana de San Salvador publicada en 2009.</w:t>
      </w:r>
      <w:r w:rsidRPr="000D0406">
        <w:rPr>
          <w:rFonts w:ascii="Gill Sans MT" w:hAnsi="Gill Sans MT"/>
          <w:sz w:val="18"/>
          <w:szCs w:val="22"/>
          <w:vertAlign w:val="superscript"/>
        </w:rPr>
        <w:t>62</w:t>
      </w:r>
      <w:r w:rsidRPr="000D0406">
        <w:rPr>
          <w:rFonts w:ascii="Gill Sans MT" w:hAnsi="Gill Sans MT"/>
          <w:sz w:val="18"/>
          <w:szCs w:val="22"/>
        </w:rPr>
        <w:t xml:space="preserve"> </w:t>
      </w:r>
    </w:p>
    <w:p w:rsidR="00EF007C" w:rsidRPr="000D0406" w:rsidRDefault="00EF007C" w:rsidP="00EF007C">
      <w:pPr>
        <w:autoSpaceDE w:val="0"/>
        <w:autoSpaceDN w:val="0"/>
        <w:adjustRightInd w:val="0"/>
        <w:spacing w:after="0" w:line="240" w:lineRule="auto"/>
        <w:rPr>
          <w:rFonts w:ascii="Gill Sans MT" w:hAnsi="Gill Sans MT"/>
          <w:sz w:val="18"/>
          <w:szCs w:val="22"/>
        </w:rPr>
      </w:pPr>
    </w:p>
    <w:p w:rsidR="00EF007C" w:rsidRPr="000D0406" w:rsidRDefault="00EF007C" w:rsidP="00EF007C">
      <w:pPr>
        <w:spacing w:line="240" w:lineRule="auto"/>
        <w:jc w:val="left"/>
        <w:rPr>
          <w:rFonts w:ascii="Gill Sans MT" w:hAnsi="Gill Sans MT"/>
          <w:sz w:val="18"/>
        </w:rPr>
      </w:pPr>
      <w:r w:rsidRPr="000D0406">
        <w:rPr>
          <w:rFonts w:ascii="Gill Sans MT" w:hAnsi="Gill Sans MT"/>
          <w:sz w:val="22"/>
        </w:rPr>
        <w:t>Otro estudio reporta que el 61% de las PT informa haber usado hormonas en algún momento de su vida, según el diagnóstico de necesidades de salud y servicios disponibles para PT de El Salvador publicado en 2013</w:t>
      </w:r>
      <w:r w:rsidRPr="000D0406">
        <w:rPr>
          <w:rFonts w:ascii="Gill Sans MT" w:hAnsi="Gill Sans MT"/>
          <w:sz w:val="18"/>
        </w:rPr>
        <w:t>.</w:t>
      </w:r>
      <w:r w:rsidRPr="000D0406">
        <w:rPr>
          <w:rFonts w:ascii="Gill Sans MT" w:hAnsi="Gill Sans MT"/>
          <w:sz w:val="18"/>
          <w:vertAlign w:val="superscript"/>
        </w:rPr>
        <w:t>61</w:t>
      </w:r>
      <w:r w:rsidRPr="000D0406">
        <w:rPr>
          <w:rFonts w:ascii="Gill Sans MT" w:hAnsi="Gill Sans MT"/>
          <w:sz w:val="18"/>
        </w:rPr>
        <w:t xml:space="preserve"> </w:t>
      </w:r>
    </w:p>
    <w:p w:rsidR="00EF007C" w:rsidRPr="000D0406" w:rsidRDefault="00EF007C" w:rsidP="00EF007C">
      <w:pPr>
        <w:autoSpaceDE w:val="0"/>
        <w:autoSpaceDN w:val="0"/>
        <w:adjustRightInd w:val="0"/>
        <w:spacing w:after="0" w:line="240" w:lineRule="auto"/>
        <w:jc w:val="left"/>
        <w:rPr>
          <w:rFonts w:ascii="Gill Sans MT" w:hAnsi="Gill Sans MT"/>
          <w:sz w:val="22"/>
          <w:szCs w:val="22"/>
          <w:vertAlign w:val="superscript"/>
        </w:rPr>
      </w:pPr>
      <w:r w:rsidRPr="000D0406">
        <w:rPr>
          <w:rFonts w:ascii="Gill Sans MT" w:hAnsi="Gill Sans MT"/>
          <w:sz w:val="22"/>
          <w:szCs w:val="22"/>
        </w:rPr>
        <w:t>Procedimientos no médico-quirúrgicos utilizados para su feminización: un 31% utilizó infiltración de aceite mineral en mama, 2.5% realizó succión de mama para favorecer su crecimiento y finalmente un 1.5% infiltró aceite mineral en mama y caderas. El 65% de PT no utilizó ninguno.</w:t>
      </w:r>
      <w:r w:rsidRPr="000D0406">
        <w:rPr>
          <w:rFonts w:ascii="Gill Sans MT" w:hAnsi="Gill Sans MT"/>
          <w:sz w:val="20"/>
          <w:szCs w:val="22"/>
          <w:vertAlign w:val="superscript"/>
        </w:rPr>
        <w:t>61</w:t>
      </w:r>
    </w:p>
    <w:p w:rsidR="00EF007C" w:rsidRPr="000D0406" w:rsidRDefault="00EF007C" w:rsidP="00EF007C">
      <w:pPr>
        <w:spacing w:line="240" w:lineRule="auto"/>
        <w:jc w:val="left"/>
        <w:rPr>
          <w:rFonts w:ascii="Gill Sans MT" w:hAnsi="Gill Sans MT"/>
          <w:color w:val="000000"/>
          <w:sz w:val="4"/>
          <w:lang w:val="es-ES_tradnl"/>
        </w:rPr>
      </w:pPr>
    </w:p>
    <w:p w:rsidR="00EF007C" w:rsidRPr="000D0406" w:rsidRDefault="00EF007C" w:rsidP="00EF007C">
      <w:pPr>
        <w:spacing w:line="240" w:lineRule="auto"/>
        <w:jc w:val="left"/>
        <w:rPr>
          <w:rFonts w:ascii="Gill Sans MT" w:hAnsi="Gill Sans MT"/>
          <w:sz w:val="22"/>
          <w:vertAlign w:val="superscript"/>
          <w:lang w:val="es-ES_tradnl"/>
        </w:rPr>
      </w:pPr>
      <w:r w:rsidRPr="000D0406">
        <w:rPr>
          <w:rFonts w:ascii="Gill Sans MT" w:hAnsi="Gill Sans MT"/>
          <w:color w:val="000000"/>
          <w:sz w:val="22"/>
          <w:lang w:val="es-ES_tradnl"/>
        </w:rPr>
        <w:t xml:space="preserve">Según el Estudio de estimación de talla poblacional, encuesta de comportamiento sexual y </w:t>
      </w:r>
      <w:proofErr w:type="spellStart"/>
      <w:r w:rsidRPr="000D0406">
        <w:rPr>
          <w:rFonts w:ascii="Gill Sans MT" w:hAnsi="Gill Sans MT"/>
          <w:color w:val="000000"/>
          <w:sz w:val="22"/>
          <w:lang w:val="es-ES_tradnl"/>
        </w:rPr>
        <w:t>sero</w:t>
      </w:r>
      <w:proofErr w:type="spellEnd"/>
      <w:r w:rsidRPr="000D0406">
        <w:rPr>
          <w:rFonts w:ascii="Gill Sans MT" w:hAnsi="Gill Sans MT"/>
          <w:color w:val="000000"/>
          <w:sz w:val="22"/>
          <w:lang w:val="es-ES_tradnl"/>
        </w:rPr>
        <w:t xml:space="preserve">-prevalencia de VIH en PT de El Salvador publicado en 2015, </w:t>
      </w:r>
      <w:r w:rsidRPr="000D0406">
        <w:rPr>
          <w:rFonts w:ascii="Gill Sans MT" w:hAnsi="Gill Sans MT"/>
          <w:sz w:val="22"/>
          <w:lang w:val="es-ES_tradnl"/>
        </w:rPr>
        <w:t>el 67.5% de las PT de San Salvador y el 30.1% de San Miguel se han realizado algún tratamiento con inyecciones, hormonas o cirugías para feminizar su cuerpo.</w:t>
      </w:r>
      <w:r w:rsidRPr="000D0406">
        <w:rPr>
          <w:rFonts w:ascii="Gill Sans MT" w:hAnsi="Gill Sans MT"/>
          <w:sz w:val="22"/>
          <w:vertAlign w:val="superscript"/>
          <w:lang w:val="es-ES_tradnl"/>
        </w:rPr>
        <w:t>45</w:t>
      </w:r>
    </w:p>
    <w:p w:rsidR="00EF007C" w:rsidRPr="000D0406" w:rsidRDefault="00EF007C" w:rsidP="00EF007C">
      <w:pPr>
        <w:spacing w:line="240" w:lineRule="auto"/>
        <w:jc w:val="left"/>
        <w:rPr>
          <w:rFonts w:ascii="Gill Sans MT" w:hAnsi="Gill Sans MT"/>
          <w:sz w:val="22"/>
          <w:vertAlign w:val="superscript"/>
        </w:rPr>
      </w:pPr>
      <w:r w:rsidRPr="000D0406">
        <w:rPr>
          <w:rFonts w:ascii="Gill Sans MT" w:hAnsi="Gill Sans MT"/>
          <w:sz w:val="22"/>
        </w:rPr>
        <w:t>El 76% de las PT que utilizaban hormonas lo hacen de forma oral y las obtienen sin receta en una farmacia local.</w:t>
      </w:r>
      <w:r w:rsidR="0095599A" w:rsidRPr="000D0406">
        <w:rPr>
          <w:rFonts w:ascii="Gill Sans MT" w:hAnsi="Gill Sans MT"/>
          <w:sz w:val="22"/>
          <w:vertAlign w:val="superscript"/>
        </w:rPr>
        <w:t>62</w:t>
      </w:r>
    </w:p>
    <w:p w:rsidR="00EF007C" w:rsidRPr="000D0406" w:rsidRDefault="00EF007C" w:rsidP="00EF007C">
      <w:pPr>
        <w:spacing w:line="240" w:lineRule="auto"/>
        <w:jc w:val="left"/>
        <w:rPr>
          <w:rFonts w:ascii="Gill Sans MT" w:hAnsi="Gill Sans MT"/>
          <w:sz w:val="22"/>
          <w:vertAlign w:val="superscript"/>
          <w:lang w:val="es-ES_tradnl"/>
        </w:rPr>
      </w:pPr>
      <w:r w:rsidRPr="000D0406">
        <w:rPr>
          <w:rFonts w:ascii="Gill Sans MT" w:hAnsi="Gill Sans MT"/>
          <w:sz w:val="22"/>
          <w:lang w:val="es-ES_tradnl"/>
        </w:rPr>
        <w:t>El 92.2% de entrevistadas de San Salvador y el 100% de San Miguel afirmaron que las hormonas han sido automedicadas o recomendada por una compañera.</w:t>
      </w:r>
      <w:r w:rsidRPr="000D0406">
        <w:rPr>
          <w:rFonts w:ascii="Gill Sans MT" w:hAnsi="Gill Sans MT"/>
          <w:sz w:val="22"/>
          <w:vertAlign w:val="superscript"/>
          <w:lang w:val="es-ES_tradnl"/>
        </w:rPr>
        <w:t>62</w:t>
      </w:r>
    </w:p>
    <w:p w:rsidR="00EF007C" w:rsidRPr="000D0406" w:rsidRDefault="00EF007C" w:rsidP="00EF007C">
      <w:pPr>
        <w:spacing w:line="240" w:lineRule="auto"/>
        <w:rPr>
          <w:rFonts w:ascii="Gill Sans MT" w:hAnsi="Gill Sans MT"/>
          <w:spacing w:val="-11"/>
          <w:sz w:val="18"/>
          <w:szCs w:val="22"/>
          <w:shd w:val="clear" w:color="auto" w:fill="FFFFFF"/>
        </w:rPr>
      </w:pPr>
      <w:r w:rsidRPr="000D0406">
        <w:rPr>
          <w:rFonts w:ascii="Gill Sans MT" w:hAnsi="Gill Sans MT"/>
          <w:sz w:val="22"/>
          <w:lang w:val="es-ES_tradnl"/>
        </w:rPr>
        <w:t>Un 44.3% y 12.5% de las participantes de San Salvador y San Miguel ha presentado efectos secundarios por el uso de hormonas</w:t>
      </w:r>
      <w:r w:rsidRPr="000D0406">
        <w:rPr>
          <w:rFonts w:ascii="Gill Sans MT" w:hAnsi="Gill Sans MT"/>
          <w:sz w:val="18"/>
          <w:lang w:val="es-ES_tradnl"/>
        </w:rPr>
        <w:t>.</w:t>
      </w:r>
      <w:r w:rsidRPr="000D0406">
        <w:rPr>
          <w:rFonts w:ascii="Gill Sans MT" w:hAnsi="Gill Sans MT"/>
          <w:spacing w:val="-11"/>
          <w:sz w:val="18"/>
          <w:szCs w:val="22"/>
          <w:shd w:val="clear" w:color="auto" w:fill="FFFFFF"/>
        </w:rPr>
        <w:t xml:space="preserve"> </w:t>
      </w:r>
      <w:r w:rsidRPr="000D0406">
        <w:rPr>
          <w:rFonts w:ascii="Gill Sans MT" w:hAnsi="Gill Sans MT"/>
          <w:spacing w:val="-11"/>
          <w:sz w:val="18"/>
          <w:szCs w:val="22"/>
          <w:shd w:val="clear" w:color="auto" w:fill="FFFFFF"/>
          <w:vertAlign w:val="superscript"/>
        </w:rPr>
        <w:t>62</w:t>
      </w:r>
      <w:r w:rsidRPr="000D0406">
        <w:rPr>
          <w:rFonts w:ascii="Gill Sans MT" w:hAnsi="Gill Sans MT"/>
          <w:spacing w:val="-11"/>
          <w:sz w:val="18"/>
          <w:szCs w:val="22"/>
          <w:shd w:val="clear" w:color="auto" w:fill="FFFFFF"/>
        </w:rPr>
        <w:t xml:space="preserve">                                                                                                                                                                                                                                                                                                                                                                                                                                                                                                                                                                                                                                                                                                                                                                                                                                                                                                                                                                                                             </w:t>
      </w:r>
    </w:p>
    <w:p w:rsidR="00257194" w:rsidRPr="000D0406" w:rsidRDefault="00257194" w:rsidP="00EF007C">
      <w:pPr>
        <w:spacing w:line="240" w:lineRule="auto"/>
        <w:rPr>
          <w:rFonts w:ascii="Gill Sans MT" w:hAnsi="Gill Sans MT"/>
          <w:b/>
          <w:spacing w:val="-11"/>
          <w:sz w:val="22"/>
          <w:szCs w:val="22"/>
          <w:shd w:val="clear" w:color="auto" w:fill="FFFFFF"/>
        </w:rPr>
      </w:pPr>
      <w:r w:rsidRPr="000D0406">
        <w:rPr>
          <w:rFonts w:ascii="Gill Sans MT" w:hAnsi="Gill Sans MT"/>
          <w:b/>
          <w:spacing w:val="-11"/>
          <w:sz w:val="22"/>
          <w:szCs w:val="22"/>
          <w:shd w:val="clear" w:color="auto" w:fill="FFFFFF"/>
        </w:rPr>
        <w:t xml:space="preserve">Salud Mental </w:t>
      </w:r>
    </w:p>
    <w:p w:rsidR="00257194" w:rsidRPr="000D0406" w:rsidRDefault="00257194" w:rsidP="00AA7CD4">
      <w:pPr>
        <w:spacing w:line="240" w:lineRule="auto"/>
        <w:jc w:val="left"/>
        <w:rPr>
          <w:rFonts w:ascii="Gill Sans MT" w:hAnsi="Gill Sans MT"/>
          <w:sz w:val="22"/>
          <w:szCs w:val="22"/>
          <w:vertAlign w:val="superscript"/>
        </w:rPr>
      </w:pPr>
      <w:r w:rsidRPr="000D0406">
        <w:rPr>
          <w:rFonts w:ascii="Gill Sans MT" w:hAnsi="Gill Sans MT"/>
          <w:sz w:val="22"/>
          <w:szCs w:val="22"/>
        </w:rPr>
        <w:t xml:space="preserve">Según el Informe sobre la situación de los DH de las </w:t>
      </w:r>
      <w:r w:rsidR="00CB602E" w:rsidRPr="000D0406">
        <w:rPr>
          <w:rFonts w:ascii="Gill Sans MT" w:hAnsi="Gill Sans MT"/>
          <w:sz w:val="22"/>
          <w:szCs w:val="22"/>
        </w:rPr>
        <w:t>PT</w:t>
      </w:r>
      <w:r w:rsidRPr="000D0406">
        <w:rPr>
          <w:rFonts w:ascii="Gill Sans MT" w:hAnsi="Gill Sans MT"/>
          <w:sz w:val="22"/>
          <w:szCs w:val="22"/>
        </w:rPr>
        <w:t xml:space="preserve"> en El Salvador publicado en 2015, sobre la salud mental, el 72% está muy de acuerdo en que su vida tiene sentido, ello pese a que un 38% informa haber tenido pensamientos e intentos de suicidio a partir de los 14 años, y un 9% reporta intentos suicidas en los últimos seis meses, con un rango total que va desde uno a 20 intentos.</w:t>
      </w:r>
      <w:r w:rsidR="004B0CFF" w:rsidRPr="000D0406">
        <w:rPr>
          <w:rFonts w:ascii="Gill Sans MT" w:hAnsi="Gill Sans MT"/>
          <w:sz w:val="22"/>
          <w:szCs w:val="22"/>
          <w:vertAlign w:val="superscript"/>
        </w:rPr>
        <w:t>52</w:t>
      </w:r>
    </w:p>
    <w:p w:rsidR="003D1591" w:rsidRPr="000D0406" w:rsidRDefault="003D1591" w:rsidP="003D1591">
      <w:pPr>
        <w:autoSpaceDE w:val="0"/>
        <w:autoSpaceDN w:val="0"/>
        <w:adjustRightInd w:val="0"/>
        <w:spacing w:after="0" w:line="240" w:lineRule="auto"/>
        <w:jc w:val="left"/>
        <w:rPr>
          <w:rFonts w:ascii="Gill Sans MT" w:hAnsi="Gill Sans MT" w:cs="Calibri"/>
          <w:color w:val="000000"/>
          <w:sz w:val="22"/>
          <w:vertAlign w:val="superscript"/>
          <w:lang w:val="es-NI"/>
        </w:rPr>
      </w:pPr>
      <w:r w:rsidRPr="000D0406">
        <w:rPr>
          <w:rFonts w:ascii="Gill Sans MT" w:hAnsi="Gill Sans MT" w:cs="Calibri"/>
          <w:color w:val="000000"/>
          <w:sz w:val="22"/>
          <w:lang w:val="es-NI"/>
        </w:rPr>
        <w:t>En la consulta nacional a población LGBT realizada en el 2012, reporta que el 41% de la de las PT entrevistadas han conocido de casos de intento de suicidio. El 61% reporta conocer casos efectivos de suicidio.</w:t>
      </w:r>
      <w:r w:rsidR="004B0CFF" w:rsidRPr="000D0406">
        <w:rPr>
          <w:rFonts w:ascii="Gill Sans MT" w:hAnsi="Gill Sans MT" w:cs="Calibri"/>
          <w:color w:val="000000"/>
          <w:sz w:val="22"/>
          <w:vertAlign w:val="superscript"/>
          <w:lang w:val="es-NI"/>
        </w:rPr>
        <w:t>52</w:t>
      </w:r>
    </w:p>
    <w:p w:rsidR="0095599A" w:rsidRPr="000D0406" w:rsidRDefault="0095599A" w:rsidP="00F609B1">
      <w:pPr>
        <w:spacing w:line="240" w:lineRule="auto"/>
        <w:rPr>
          <w:rFonts w:ascii="Gill Sans MT" w:hAnsi="Gill Sans MT"/>
          <w:sz w:val="20"/>
          <w:szCs w:val="22"/>
          <w:vertAlign w:val="superscript"/>
        </w:rPr>
      </w:pPr>
    </w:p>
    <w:p w:rsidR="0095599A" w:rsidRPr="000D0406" w:rsidRDefault="0095599A" w:rsidP="00F609B1">
      <w:pPr>
        <w:spacing w:line="240" w:lineRule="auto"/>
        <w:rPr>
          <w:rFonts w:ascii="Gill Sans MT" w:hAnsi="Gill Sans MT"/>
          <w:sz w:val="20"/>
          <w:szCs w:val="22"/>
          <w:vertAlign w:val="superscript"/>
        </w:rPr>
      </w:pPr>
    </w:p>
    <w:p w:rsidR="0095599A" w:rsidRPr="000D0406" w:rsidRDefault="0095599A" w:rsidP="00F609B1">
      <w:pPr>
        <w:spacing w:line="240" w:lineRule="auto"/>
        <w:rPr>
          <w:rFonts w:ascii="Gill Sans MT" w:hAnsi="Gill Sans MT"/>
          <w:sz w:val="20"/>
          <w:szCs w:val="22"/>
          <w:vertAlign w:val="superscript"/>
        </w:rPr>
      </w:pPr>
    </w:p>
    <w:p w:rsidR="0095599A" w:rsidRPr="000D0406" w:rsidRDefault="0095599A" w:rsidP="00F609B1">
      <w:pPr>
        <w:spacing w:line="240" w:lineRule="auto"/>
        <w:rPr>
          <w:rFonts w:ascii="Gill Sans MT" w:hAnsi="Gill Sans MT"/>
          <w:sz w:val="20"/>
          <w:szCs w:val="22"/>
          <w:vertAlign w:val="superscript"/>
        </w:rPr>
      </w:pPr>
    </w:p>
    <w:p w:rsidR="00736AE1" w:rsidRPr="000D0406" w:rsidRDefault="00736AE1" w:rsidP="00F609B1">
      <w:pPr>
        <w:spacing w:line="240" w:lineRule="auto"/>
        <w:rPr>
          <w:rFonts w:ascii="Gill Sans MT" w:hAnsi="Gill Sans MT"/>
          <w:sz w:val="20"/>
          <w:szCs w:val="22"/>
          <w:vertAlign w:val="superscript"/>
        </w:rPr>
      </w:pPr>
    </w:p>
    <w:p w:rsidR="00506B97" w:rsidRPr="000D0406" w:rsidRDefault="00506B97" w:rsidP="00F609B1">
      <w:pPr>
        <w:spacing w:line="240" w:lineRule="auto"/>
        <w:rPr>
          <w:rFonts w:ascii="Gill Sans MT" w:hAnsi="Gill Sans MT"/>
          <w:sz w:val="22"/>
          <w:szCs w:val="22"/>
          <w:vertAlign w:val="superscript"/>
        </w:rPr>
      </w:pPr>
      <w:r w:rsidRPr="000D0406">
        <w:rPr>
          <w:rFonts w:ascii="Gill Sans MT" w:hAnsi="Gill Sans MT"/>
          <w:sz w:val="22"/>
          <w:szCs w:val="22"/>
          <w:vertAlign w:val="superscript"/>
        </w:rPr>
        <w:t xml:space="preserve">                 </w:t>
      </w:r>
    </w:p>
    <w:p w:rsidR="00A54730" w:rsidRPr="000D0406" w:rsidRDefault="00056372" w:rsidP="006F548C">
      <w:pPr>
        <w:pStyle w:val="Ttulo1"/>
        <w:jc w:val="left"/>
        <w:rPr>
          <w:rFonts w:ascii="Gill Sans MT" w:hAnsi="Gill Sans MT"/>
          <w:b/>
          <w:sz w:val="22"/>
        </w:rPr>
      </w:pPr>
      <w:bookmarkStart w:id="17" w:name="_Toc13648683"/>
      <w:r w:rsidRPr="000D0406">
        <w:rPr>
          <w:rFonts w:ascii="Gill Sans MT" w:hAnsi="Gill Sans MT"/>
          <w:b/>
          <w:sz w:val="22"/>
        </w:rPr>
        <w:lastRenderedPageBreak/>
        <w:t xml:space="preserve">VIII </w:t>
      </w:r>
      <w:r w:rsidR="00A54730" w:rsidRPr="000D0406">
        <w:rPr>
          <w:rFonts w:ascii="Gill Sans MT" w:hAnsi="Gill Sans MT"/>
          <w:b/>
          <w:sz w:val="22"/>
        </w:rPr>
        <w:t>DISCUSIÓN</w:t>
      </w:r>
      <w:bookmarkEnd w:id="17"/>
    </w:p>
    <w:p w:rsidR="00A54730" w:rsidRPr="000D0406" w:rsidRDefault="00A54730" w:rsidP="00AA7CD4">
      <w:pPr>
        <w:spacing w:line="240" w:lineRule="auto"/>
        <w:jc w:val="left"/>
        <w:rPr>
          <w:rFonts w:ascii="Gill Sans MT" w:hAnsi="Gill Sans MT"/>
          <w:sz w:val="22"/>
        </w:rPr>
      </w:pPr>
      <w:r w:rsidRPr="000D0406">
        <w:rPr>
          <w:rFonts w:ascii="Gill Sans MT" w:hAnsi="Gill Sans MT"/>
          <w:sz w:val="22"/>
        </w:rPr>
        <w:t xml:space="preserve">El primer estudio de los DSS con </w:t>
      </w:r>
      <w:r w:rsidR="00CB602E" w:rsidRPr="000D0406">
        <w:rPr>
          <w:rFonts w:ascii="Gill Sans MT" w:hAnsi="Gill Sans MT"/>
          <w:sz w:val="22"/>
        </w:rPr>
        <w:t>PT</w:t>
      </w:r>
      <w:r w:rsidRPr="000D0406">
        <w:rPr>
          <w:rFonts w:ascii="Gill Sans MT" w:hAnsi="Gill Sans MT"/>
          <w:sz w:val="22"/>
        </w:rPr>
        <w:t xml:space="preserve"> en El </w:t>
      </w:r>
      <w:r w:rsidR="00CB602E" w:rsidRPr="000D0406">
        <w:rPr>
          <w:rFonts w:ascii="Gill Sans MT" w:hAnsi="Gill Sans MT"/>
          <w:sz w:val="22"/>
        </w:rPr>
        <w:t>Salvador</w:t>
      </w:r>
      <w:r w:rsidRPr="000D0406">
        <w:rPr>
          <w:rFonts w:ascii="Gill Sans MT" w:hAnsi="Gill Sans MT"/>
          <w:sz w:val="22"/>
        </w:rPr>
        <w:t xml:space="preserve"> es un hecho histórico y sin precedentes, </w:t>
      </w:r>
      <w:r w:rsidR="001C0B15" w:rsidRPr="000D0406">
        <w:rPr>
          <w:rFonts w:ascii="Gill Sans MT" w:hAnsi="Gill Sans MT"/>
          <w:sz w:val="22"/>
        </w:rPr>
        <w:t xml:space="preserve">se pudieron documentar </w:t>
      </w:r>
      <w:r w:rsidR="005B59E0" w:rsidRPr="000D0406">
        <w:rPr>
          <w:rFonts w:ascii="Gill Sans MT" w:hAnsi="Gill Sans MT"/>
          <w:sz w:val="22"/>
        </w:rPr>
        <w:t>76</w:t>
      </w:r>
      <w:r w:rsidRPr="000D0406">
        <w:rPr>
          <w:rFonts w:ascii="Gill Sans MT" w:hAnsi="Gill Sans MT"/>
          <w:sz w:val="22"/>
        </w:rPr>
        <w:t xml:space="preserve"> </w:t>
      </w:r>
      <w:r w:rsidR="001C0B15" w:rsidRPr="000D0406">
        <w:rPr>
          <w:rFonts w:ascii="Gill Sans MT" w:hAnsi="Gill Sans MT"/>
          <w:sz w:val="22"/>
        </w:rPr>
        <w:t xml:space="preserve">evidencias </w:t>
      </w:r>
      <w:r w:rsidRPr="000D0406">
        <w:rPr>
          <w:rFonts w:ascii="Gill Sans MT" w:hAnsi="Gill Sans MT"/>
          <w:sz w:val="22"/>
        </w:rPr>
        <w:t>que permitieron enriquecer los diferentes nive</w:t>
      </w:r>
      <w:r w:rsidR="00AF617B" w:rsidRPr="000D0406">
        <w:rPr>
          <w:rFonts w:ascii="Gill Sans MT" w:hAnsi="Gill Sans MT"/>
          <w:sz w:val="22"/>
        </w:rPr>
        <w:t xml:space="preserve">les de DSS. Ello denota que las </w:t>
      </w:r>
      <w:r w:rsidR="00CB602E" w:rsidRPr="000D0406">
        <w:rPr>
          <w:rFonts w:ascii="Gill Sans MT" w:hAnsi="Gill Sans MT"/>
          <w:sz w:val="22"/>
        </w:rPr>
        <w:t>PT</w:t>
      </w:r>
      <w:r w:rsidRPr="000D0406">
        <w:rPr>
          <w:rFonts w:ascii="Gill Sans MT" w:hAnsi="Gill Sans MT"/>
          <w:sz w:val="22"/>
        </w:rPr>
        <w:t xml:space="preserve"> cuenta</w:t>
      </w:r>
      <w:r w:rsidR="00BB5259" w:rsidRPr="000D0406">
        <w:rPr>
          <w:rFonts w:ascii="Gill Sans MT" w:hAnsi="Gill Sans MT"/>
          <w:sz w:val="22"/>
        </w:rPr>
        <w:t>n</w:t>
      </w:r>
      <w:r w:rsidRPr="000D0406">
        <w:rPr>
          <w:rFonts w:ascii="Gill Sans MT" w:hAnsi="Gill Sans MT"/>
          <w:sz w:val="22"/>
        </w:rPr>
        <w:t xml:space="preserve"> con evidencias teóricas que permiten sustentar </w:t>
      </w:r>
      <w:r w:rsidR="006616B9" w:rsidRPr="000D0406">
        <w:rPr>
          <w:rFonts w:ascii="Gill Sans MT" w:hAnsi="Gill Sans MT"/>
          <w:sz w:val="22"/>
        </w:rPr>
        <w:t xml:space="preserve">y alimentar en un primer momento </w:t>
      </w:r>
      <w:r w:rsidRPr="000D0406">
        <w:rPr>
          <w:rFonts w:ascii="Gill Sans MT" w:hAnsi="Gill Sans MT"/>
          <w:sz w:val="22"/>
        </w:rPr>
        <w:t>el marco de análisis que permitirá implementar un plan de acción que tendrá por objetivo superar las inequidades sanitarias y sociales encontradas en el presente estudio.</w:t>
      </w:r>
    </w:p>
    <w:p w:rsidR="00A54730" w:rsidRPr="000D0406" w:rsidRDefault="001C0B15" w:rsidP="00AA7CD4">
      <w:pPr>
        <w:spacing w:line="240" w:lineRule="auto"/>
        <w:jc w:val="left"/>
        <w:rPr>
          <w:rFonts w:ascii="Gill Sans MT" w:hAnsi="Gill Sans MT"/>
          <w:sz w:val="22"/>
        </w:rPr>
      </w:pPr>
      <w:r w:rsidRPr="000D0406">
        <w:rPr>
          <w:rFonts w:ascii="Gill Sans MT" w:hAnsi="Gill Sans MT"/>
          <w:sz w:val="22"/>
        </w:rPr>
        <w:t>Es evidente que</w:t>
      </w:r>
      <w:r w:rsidR="00A54730" w:rsidRPr="000D0406">
        <w:rPr>
          <w:rFonts w:ascii="Gill Sans MT" w:hAnsi="Gill Sans MT"/>
          <w:sz w:val="22"/>
        </w:rPr>
        <w:t xml:space="preserve"> las </w:t>
      </w:r>
      <w:r w:rsidR="00CB602E" w:rsidRPr="000D0406">
        <w:rPr>
          <w:rFonts w:ascii="Gill Sans MT" w:hAnsi="Gill Sans MT"/>
          <w:sz w:val="22"/>
        </w:rPr>
        <w:t>PT</w:t>
      </w:r>
      <w:r w:rsidR="00A54730" w:rsidRPr="000D0406">
        <w:rPr>
          <w:rFonts w:ascii="Gill Sans MT" w:hAnsi="Gill Sans MT"/>
          <w:sz w:val="22"/>
        </w:rPr>
        <w:t xml:space="preserve"> </w:t>
      </w:r>
      <w:r w:rsidRPr="000D0406">
        <w:rPr>
          <w:rFonts w:ascii="Gill Sans MT" w:hAnsi="Gill Sans MT"/>
          <w:sz w:val="22"/>
        </w:rPr>
        <w:t>que la prevalencia de VIH es</w:t>
      </w:r>
      <w:r w:rsidR="00FC171E" w:rsidRPr="000D0406">
        <w:rPr>
          <w:rFonts w:ascii="Gill Sans MT" w:hAnsi="Gill Sans MT"/>
          <w:sz w:val="22"/>
        </w:rPr>
        <w:t xml:space="preserve"> 20</w:t>
      </w:r>
      <w:r w:rsidR="00A54730" w:rsidRPr="000D0406">
        <w:rPr>
          <w:rFonts w:ascii="Gill Sans MT" w:hAnsi="Gill Sans MT"/>
          <w:sz w:val="22"/>
        </w:rPr>
        <w:t xml:space="preserve"> veces </w:t>
      </w:r>
      <w:r w:rsidRPr="000D0406">
        <w:rPr>
          <w:rFonts w:ascii="Gill Sans MT" w:hAnsi="Gill Sans MT"/>
          <w:sz w:val="22"/>
        </w:rPr>
        <w:t xml:space="preserve">más alta que la </w:t>
      </w:r>
      <w:r w:rsidR="00A54730" w:rsidRPr="000D0406">
        <w:rPr>
          <w:rFonts w:ascii="Gill Sans MT" w:hAnsi="Gill Sans MT"/>
          <w:sz w:val="22"/>
        </w:rPr>
        <w:t xml:space="preserve">población general, colocándolas en una situación de vulnerabilidad y riesgo social que les impiden el pleno disfrute del derecho humano a la salud y otros derechos humanos relacionados. En </w:t>
      </w:r>
      <w:r w:rsidR="00CB602E" w:rsidRPr="000D0406">
        <w:rPr>
          <w:rFonts w:ascii="Gill Sans MT" w:hAnsi="Gill Sans MT"/>
          <w:sz w:val="22"/>
        </w:rPr>
        <w:t>consecuencia,</w:t>
      </w:r>
      <w:r w:rsidR="00A54730" w:rsidRPr="000D0406">
        <w:rPr>
          <w:rFonts w:ascii="Gill Sans MT" w:hAnsi="Gill Sans MT"/>
          <w:sz w:val="22"/>
        </w:rPr>
        <w:t xml:space="preserve"> las </w:t>
      </w:r>
      <w:r w:rsidR="00CB602E" w:rsidRPr="000D0406">
        <w:rPr>
          <w:rFonts w:ascii="Gill Sans MT" w:hAnsi="Gill Sans MT"/>
          <w:sz w:val="22"/>
        </w:rPr>
        <w:t>PT</w:t>
      </w:r>
      <w:r w:rsidR="00A54730" w:rsidRPr="000D0406">
        <w:rPr>
          <w:rFonts w:ascii="Gill Sans MT" w:hAnsi="Gill Sans MT"/>
          <w:sz w:val="22"/>
        </w:rPr>
        <w:t xml:space="preserve"> representan una población particularmente desfavorecida. Por un lado, las necesidades y demandas de estas han sido tradicionalmente desatendidas por los prestadores de servicios de salud y los principales tomadores de decisiones en los tres poderes del estado, lo que lleva a una carencia </w:t>
      </w:r>
      <w:r w:rsidR="006616B9" w:rsidRPr="000D0406">
        <w:rPr>
          <w:rFonts w:ascii="Gill Sans MT" w:hAnsi="Gill Sans MT"/>
          <w:sz w:val="22"/>
        </w:rPr>
        <w:t xml:space="preserve">de servicios de salud adecuados y violación de derechos humanos en el resto de </w:t>
      </w:r>
      <w:r w:rsidR="00CB602E" w:rsidRPr="000D0406">
        <w:rPr>
          <w:rFonts w:ascii="Gill Sans MT" w:hAnsi="Gill Sans MT"/>
          <w:sz w:val="22"/>
        </w:rPr>
        <w:t>las instituciones</w:t>
      </w:r>
      <w:r w:rsidR="006616B9" w:rsidRPr="000D0406">
        <w:rPr>
          <w:rFonts w:ascii="Gill Sans MT" w:hAnsi="Gill Sans MT"/>
          <w:sz w:val="22"/>
        </w:rPr>
        <w:t xml:space="preserve"> públicas y privadas.</w:t>
      </w:r>
    </w:p>
    <w:p w:rsidR="00A54730" w:rsidRPr="000D0406" w:rsidRDefault="001C0B15" w:rsidP="00AA7CD4">
      <w:pPr>
        <w:spacing w:line="240" w:lineRule="auto"/>
        <w:jc w:val="left"/>
        <w:rPr>
          <w:rFonts w:ascii="Gill Sans MT" w:hAnsi="Gill Sans MT"/>
          <w:sz w:val="22"/>
        </w:rPr>
      </w:pPr>
      <w:r w:rsidRPr="000D0406">
        <w:rPr>
          <w:rFonts w:ascii="Gill Sans MT" w:hAnsi="Gill Sans MT"/>
          <w:sz w:val="22"/>
        </w:rPr>
        <w:t>La PT se enfrente a</w:t>
      </w:r>
      <w:r w:rsidR="00A54730" w:rsidRPr="000D0406">
        <w:rPr>
          <w:rFonts w:ascii="Gill Sans MT" w:hAnsi="Gill Sans MT"/>
          <w:sz w:val="22"/>
        </w:rPr>
        <w:t xml:space="preserve"> altos niveles de transfobia </w:t>
      </w:r>
      <w:r w:rsidR="002C01F3" w:rsidRPr="000D0406">
        <w:rPr>
          <w:rFonts w:ascii="Gill Sans MT" w:hAnsi="Gill Sans MT"/>
          <w:sz w:val="22"/>
        </w:rPr>
        <w:t>como E y D</w:t>
      </w:r>
      <w:r w:rsidR="00A54730" w:rsidRPr="000D0406">
        <w:rPr>
          <w:rFonts w:ascii="Gill Sans MT" w:hAnsi="Gill Sans MT"/>
          <w:sz w:val="22"/>
        </w:rPr>
        <w:t>, violencia, enjuiciamiento e, incluso, extorsión por parte de las principales instituciones estatales</w:t>
      </w:r>
      <w:r w:rsidR="002C01F3" w:rsidRPr="000D0406">
        <w:rPr>
          <w:rFonts w:ascii="Gill Sans MT" w:hAnsi="Gill Sans MT"/>
          <w:sz w:val="22"/>
        </w:rPr>
        <w:t xml:space="preserve">. </w:t>
      </w:r>
      <w:r w:rsidR="00A54730" w:rsidRPr="000D0406">
        <w:rPr>
          <w:rFonts w:ascii="Gill Sans MT" w:hAnsi="Gill Sans MT"/>
          <w:sz w:val="22"/>
        </w:rPr>
        <w:t>Esta situación contribuye de forma directa y significativa a su vulnerabilidad, y crea obstáculos al acceso a los servicios de salud</w:t>
      </w:r>
      <w:r w:rsidR="00433777" w:rsidRPr="000D0406">
        <w:rPr>
          <w:rFonts w:ascii="Gill Sans MT" w:hAnsi="Gill Sans MT"/>
          <w:sz w:val="22"/>
        </w:rPr>
        <w:t>, educación y trabajo</w:t>
      </w:r>
      <w:r w:rsidR="00A54730" w:rsidRPr="000D0406">
        <w:rPr>
          <w:rFonts w:ascii="Gill Sans MT" w:hAnsi="Gill Sans MT"/>
          <w:sz w:val="22"/>
        </w:rPr>
        <w:t xml:space="preserve">. En efecto las </w:t>
      </w:r>
      <w:r w:rsidR="00CB602E" w:rsidRPr="000D0406">
        <w:rPr>
          <w:rFonts w:ascii="Gill Sans MT" w:hAnsi="Gill Sans MT"/>
          <w:sz w:val="22"/>
        </w:rPr>
        <w:t>PT</w:t>
      </w:r>
      <w:r w:rsidR="00A54730" w:rsidRPr="000D0406">
        <w:rPr>
          <w:rFonts w:ascii="Gill Sans MT" w:hAnsi="Gill Sans MT"/>
          <w:sz w:val="22"/>
        </w:rPr>
        <w:t xml:space="preserve"> se encuentran en riesgo de experimentar los niveles más altos y crónicos de estrés en el país, asociado a tasas desproporcionadas de problemas mentales tales como depresión, ansiedad, tendencias y conductas suicidas.</w:t>
      </w:r>
    </w:p>
    <w:p w:rsidR="002C01F3" w:rsidRPr="000D0406" w:rsidRDefault="00A54730" w:rsidP="00AA7CD4">
      <w:pPr>
        <w:spacing w:line="240" w:lineRule="auto"/>
        <w:jc w:val="left"/>
        <w:rPr>
          <w:rFonts w:ascii="Gill Sans MT" w:hAnsi="Gill Sans MT"/>
          <w:sz w:val="22"/>
        </w:rPr>
      </w:pPr>
      <w:r w:rsidRPr="000D0406">
        <w:rPr>
          <w:rFonts w:ascii="Gill Sans MT" w:hAnsi="Gill Sans MT"/>
          <w:sz w:val="22"/>
        </w:rPr>
        <w:t xml:space="preserve">La inexistencia de una ley de Identidad de género en El Salvador provoca </w:t>
      </w:r>
      <w:r w:rsidR="001C0B15" w:rsidRPr="000D0406">
        <w:rPr>
          <w:rFonts w:ascii="Gill Sans MT" w:hAnsi="Gill Sans MT"/>
          <w:sz w:val="22"/>
        </w:rPr>
        <w:t>mayor</w:t>
      </w:r>
      <w:r w:rsidRPr="000D0406">
        <w:rPr>
          <w:rFonts w:ascii="Gill Sans MT" w:hAnsi="Gill Sans MT"/>
          <w:sz w:val="22"/>
        </w:rPr>
        <w:t xml:space="preserve"> discriminación, violencia y fuertes </w:t>
      </w:r>
      <w:r w:rsidR="00CB602E" w:rsidRPr="000D0406">
        <w:rPr>
          <w:rFonts w:ascii="Gill Sans MT" w:hAnsi="Gill Sans MT"/>
          <w:sz w:val="22"/>
        </w:rPr>
        <w:t>obstáculos en</w:t>
      </w:r>
      <w:r w:rsidRPr="000D0406">
        <w:rPr>
          <w:rFonts w:ascii="Gill Sans MT" w:hAnsi="Gill Sans MT"/>
          <w:sz w:val="22"/>
        </w:rPr>
        <w:t xml:space="preserve"> el acceso a servicios de salud, educación, trabajo, seguridad social, justicia entre otros</w:t>
      </w:r>
      <w:r w:rsidR="00433777" w:rsidRPr="000D0406">
        <w:rPr>
          <w:rFonts w:ascii="Gill Sans MT" w:hAnsi="Gill Sans MT"/>
          <w:sz w:val="22"/>
        </w:rPr>
        <w:t>,</w:t>
      </w:r>
      <w:r w:rsidRPr="000D0406">
        <w:rPr>
          <w:rFonts w:ascii="Gill Sans MT" w:hAnsi="Gill Sans MT"/>
          <w:sz w:val="22"/>
        </w:rPr>
        <w:t xml:space="preserve"> a nivel nacional, ubicándose como un </w:t>
      </w:r>
      <w:r w:rsidR="002C01F3" w:rsidRPr="000D0406">
        <w:rPr>
          <w:rFonts w:ascii="Gill Sans MT" w:hAnsi="Gill Sans MT"/>
          <w:sz w:val="22"/>
        </w:rPr>
        <w:t>cáncer</w:t>
      </w:r>
      <w:r w:rsidRPr="000D0406">
        <w:rPr>
          <w:rFonts w:ascii="Gill Sans MT" w:hAnsi="Gill Sans MT"/>
          <w:sz w:val="22"/>
        </w:rPr>
        <w:t xml:space="preserve"> que drena rápidamente la calidad y esperanza de vida de estas. </w:t>
      </w:r>
    </w:p>
    <w:p w:rsidR="001C0B15" w:rsidRPr="000D0406" w:rsidRDefault="00A54730" w:rsidP="00AA7CD4">
      <w:pPr>
        <w:spacing w:line="240" w:lineRule="auto"/>
        <w:jc w:val="left"/>
        <w:rPr>
          <w:rFonts w:ascii="Gill Sans MT" w:hAnsi="Gill Sans MT"/>
          <w:sz w:val="22"/>
        </w:rPr>
      </w:pPr>
      <w:r w:rsidRPr="000D0406">
        <w:rPr>
          <w:rFonts w:ascii="Gill Sans MT" w:hAnsi="Gill Sans MT"/>
          <w:sz w:val="22"/>
        </w:rPr>
        <w:t xml:space="preserve">Es importante destacar que el promedio de ingresos de las </w:t>
      </w:r>
      <w:r w:rsidR="00CB602E" w:rsidRPr="000D0406">
        <w:rPr>
          <w:rFonts w:ascii="Gill Sans MT" w:hAnsi="Gill Sans MT"/>
          <w:sz w:val="22"/>
        </w:rPr>
        <w:t>PT</w:t>
      </w:r>
      <w:r w:rsidRPr="000D0406">
        <w:rPr>
          <w:rFonts w:ascii="Gill Sans MT" w:hAnsi="Gill Sans MT"/>
          <w:sz w:val="22"/>
        </w:rPr>
        <w:t xml:space="preserve"> es inferior al salario mínimo vigente </w:t>
      </w:r>
      <w:r w:rsidR="001C0B15" w:rsidRPr="000D0406">
        <w:rPr>
          <w:rFonts w:ascii="Gill Sans MT" w:hAnsi="Gill Sans MT"/>
          <w:sz w:val="22"/>
        </w:rPr>
        <w:t>en el país, lo</w:t>
      </w:r>
      <w:r w:rsidRPr="000D0406">
        <w:rPr>
          <w:rFonts w:ascii="Gill Sans MT" w:hAnsi="Gill Sans MT"/>
          <w:sz w:val="22"/>
        </w:rPr>
        <w:t xml:space="preserve"> cual no solventa las necesidades mínimas de un estilo de vida promedio salvadoreño, colocándolas en una situación </w:t>
      </w:r>
      <w:r w:rsidR="001C0B15" w:rsidRPr="000D0406">
        <w:rPr>
          <w:rFonts w:ascii="Gill Sans MT" w:hAnsi="Gill Sans MT"/>
          <w:sz w:val="22"/>
        </w:rPr>
        <w:t>alta</w:t>
      </w:r>
      <w:r w:rsidRPr="000D0406">
        <w:rPr>
          <w:rFonts w:ascii="Gill Sans MT" w:hAnsi="Gill Sans MT"/>
          <w:sz w:val="22"/>
        </w:rPr>
        <w:t xml:space="preserve"> vulnerabilidad social en comparación con la población general. </w:t>
      </w:r>
    </w:p>
    <w:p w:rsidR="00A54730" w:rsidRPr="00A64058" w:rsidRDefault="001C0B15" w:rsidP="00AA7CD4">
      <w:pPr>
        <w:spacing w:line="240" w:lineRule="auto"/>
        <w:jc w:val="left"/>
        <w:rPr>
          <w:rFonts w:ascii="Gill Sans MT" w:hAnsi="Gill Sans MT"/>
          <w:sz w:val="22"/>
        </w:rPr>
      </w:pPr>
      <w:r w:rsidRPr="000D0406">
        <w:rPr>
          <w:rFonts w:ascii="Gill Sans MT" w:hAnsi="Gill Sans MT"/>
          <w:sz w:val="22"/>
        </w:rPr>
        <w:t>Se evidenció que las organizaciones trans tienen una destacada participación en los temas de abogacía para la defensa de los derechos humanos y a nivel nacional existe varias ONG trans entre ellas</w:t>
      </w:r>
      <w:r w:rsidR="00A54730" w:rsidRPr="000D0406">
        <w:rPr>
          <w:rFonts w:ascii="Gill Sans MT" w:hAnsi="Gill Sans MT"/>
          <w:sz w:val="22"/>
        </w:rPr>
        <w:t>: ASPIDH</w:t>
      </w:r>
      <w:r w:rsidR="00CB602E" w:rsidRPr="000D0406">
        <w:rPr>
          <w:rFonts w:ascii="Gill Sans MT" w:hAnsi="Gill Sans MT"/>
          <w:sz w:val="22"/>
        </w:rPr>
        <w:t>-ARCOIRIS</w:t>
      </w:r>
      <w:r w:rsidR="00A54730" w:rsidRPr="000D0406">
        <w:rPr>
          <w:rFonts w:ascii="Gill Sans MT" w:hAnsi="Gill Sans MT"/>
          <w:sz w:val="22"/>
        </w:rPr>
        <w:t>,</w:t>
      </w:r>
      <w:r w:rsidR="00C7720A" w:rsidRPr="000D0406">
        <w:rPr>
          <w:rFonts w:ascii="Gill Sans MT" w:hAnsi="Gill Sans MT"/>
          <w:sz w:val="22"/>
        </w:rPr>
        <w:t xml:space="preserve"> C</w:t>
      </w:r>
      <w:r w:rsidR="00BF0422" w:rsidRPr="000D0406">
        <w:rPr>
          <w:rFonts w:ascii="Gill Sans MT" w:hAnsi="Gill Sans MT"/>
          <w:sz w:val="22"/>
        </w:rPr>
        <w:t xml:space="preserve">OLECTIVO </w:t>
      </w:r>
      <w:r w:rsidR="00CB602E" w:rsidRPr="000D0406">
        <w:rPr>
          <w:rFonts w:ascii="Gill Sans MT" w:hAnsi="Gill Sans MT"/>
          <w:sz w:val="22"/>
        </w:rPr>
        <w:t>A</w:t>
      </w:r>
      <w:r w:rsidR="00BF0422" w:rsidRPr="000D0406">
        <w:rPr>
          <w:rFonts w:ascii="Gill Sans MT" w:hAnsi="Gill Sans MT"/>
          <w:sz w:val="22"/>
        </w:rPr>
        <w:t>LEJANDRÍA</w:t>
      </w:r>
      <w:r w:rsidR="00A54730" w:rsidRPr="000D0406">
        <w:rPr>
          <w:rFonts w:ascii="Gill Sans MT" w:hAnsi="Gill Sans MT"/>
          <w:sz w:val="22"/>
        </w:rPr>
        <w:t>, COMCAVIS TRANS y DIKE LBGTI</w:t>
      </w:r>
      <w:r w:rsidRPr="000D0406">
        <w:rPr>
          <w:rFonts w:ascii="Gill Sans MT" w:hAnsi="Gill Sans MT"/>
          <w:sz w:val="22"/>
        </w:rPr>
        <w:t>, favoreciendo de esta manera a una mayor participación de las PT en esta ONG.</w:t>
      </w:r>
    </w:p>
    <w:p w:rsidR="006A44AE" w:rsidRDefault="006A44AE" w:rsidP="00257194">
      <w:pPr>
        <w:spacing w:line="276" w:lineRule="auto"/>
        <w:rPr>
          <w:rFonts w:ascii="Gill Sans MT" w:hAnsi="Gill Sans MT"/>
          <w:sz w:val="22"/>
        </w:rPr>
      </w:pPr>
    </w:p>
    <w:p w:rsidR="001A5604" w:rsidRDefault="001A5604" w:rsidP="00257194">
      <w:pPr>
        <w:spacing w:line="276" w:lineRule="auto"/>
        <w:rPr>
          <w:rFonts w:ascii="Gill Sans MT" w:hAnsi="Gill Sans MT"/>
          <w:sz w:val="22"/>
        </w:rPr>
      </w:pPr>
    </w:p>
    <w:p w:rsidR="001A5604" w:rsidRDefault="001A5604" w:rsidP="00257194">
      <w:pPr>
        <w:spacing w:line="276" w:lineRule="auto"/>
        <w:rPr>
          <w:rFonts w:ascii="Gill Sans MT" w:hAnsi="Gill Sans MT"/>
          <w:sz w:val="22"/>
        </w:rPr>
      </w:pPr>
    </w:p>
    <w:p w:rsidR="001A5604" w:rsidRDefault="001A5604" w:rsidP="00257194">
      <w:pPr>
        <w:spacing w:line="276" w:lineRule="auto"/>
        <w:rPr>
          <w:rFonts w:ascii="Gill Sans MT" w:hAnsi="Gill Sans MT"/>
          <w:sz w:val="22"/>
        </w:rPr>
      </w:pPr>
    </w:p>
    <w:p w:rsidR="001A5604" w:rsidRDefault="001A5604" w:rsidP="00257194">
      <w:pPr>
        <w:spacing w:line="276" w:lineRule="auto"/>
        <w:rPr>
          <w:rFonts w:ascii="Gill Sans MT" w:hAnsi="Gill Sans MT"/>
          <w:sz w:val="22"/>
        </w:rPr>
      </w:pPr>
    </w:p>
    <w:p w:rsidR="001A5604" w:rsidRPr="00A64058" w:rsidRDefault="001A5604" w:rsidP="00257194">
      <w:pPr>
        <w:spacing w:line="276" w:lineRule="auto"/>
        <w:rPr>
          <w:rFonts w:ascii="Gill Sans MT" w:hAnsi="Gill Sans MT"/>
          <w:sz w:val="22"/>
        </w:rPr>
      </w:pPr>
    </w:p>
    <w:p w:rsidR="00F61D29" w:rsidRDefault="00F61D29" w:rsidP="00257194">
      <w:pPr>
        <w:spacing w:line="276" w:lineRule="auto"/>
        <w:rPr>
          <w:rFonts w:ascii="Gill Sans MT" w:hAnsi="Gill Sans MT"/>
          <w:sz w:val="22"/>
        </w:rPr>
      </w:pPr>
    </w:p>
    <w:p w:rsidR="002C01F3" w:rsidRDefault="002C01F3" w:rsidP="00257194">
      <w:pPr>
        <w:spacing w:line="276" w:lineRule="auto"/>
        <w:rPr>
          <w:rFonts w:ascii="Gill Sans MT" w:hAnsi="Gill Sans MT"/>
          <w:sz w:val="22"/>
        </w:rPr>
      </w:pPr>
    </w:p>
    <w:p w:rsidR="002C01F3" w:rsidRDefault="002C01F3" w:rsidP="00257194">
      <w:pPr>
        <w:spacing w:line="276" w:lineRule="auto"/>
        <w:rPr>
          <w:rFonts w:ascii="Gill Sans MT" w:hAnsi="Gill Sans MT"/>
          <w:sz w:val="22"/>
        </w:rPr>
      </w:pPr>
    </w:p>
    <w:p w:rsidR="002C01F3" w:rsidRDefault="002C01F3" w:rsidP="00257194">
      <w:pPr>
        <w:spacing w:line="276" w:lineRule="auto"/>
        <w:rPr>
          <w:rFonts w:ascii="Gill Sans MT" w:hAnsi="Gill Sans MT"/>
          <w:sz w:val="22"/>
        </w:rPr>
      </w:pPr>
    </w:p>
    <w:p w:rsidR="002C01F3" w:rsidRDefault="002C01F3" w:rsidP="00257194">
      <w:pPr>
        <w:spacing w:line="276" w:lineRule="auto"/>
        <w:rPr>
          <w:rFonts w:ascii="Gill Sans MT" w:hAnsi="Gill Sans MT"/>
          <w:sz w:val="22"/>
        </w:rPr>
      </w:pPr>
    </w:p>
    <w:p w:rsidR="002C01F3" w:rsidRDefault="002C01F3" w:rsidP="00257194">
      <w:pPr>
        <w:spacing w:line="276" w:lineRule="auto"/>
        <w:rPr>
          <w:rFonts w:ascii="Gill Sans MT" w:hAnsi="Gill Sans MT"/>
          <w:sz w:val="22"/>
        </w:rPr>
      </w:pPr>
    </w:p>
    <w:p w:rsidR="00CB602E" w:rsidRPr="00056CBE" w:rsidRDefault="00056372" w:rsidP="00056CBE">
      <w:pPr>
        <w:pStyle w:val="Ttulo1"/>
        <w:jc w:val="left"/>
        <w:rPr>
          <w:rFonts w:ascii="Gill Sans MT" w:hAnsi="Gill Sans MT"/>
          <w:b/>
          <w:sz w:val="28"/>
          <w:szCs w:val="22"/>
        </w:rPr>
      </w:pPr>
      <w:bookmarkStart w:id="18" w:name="_Toc13648684"/>
      <w:r w:rsidRPr="00CB602E">
        <w:rPr>
          <w:rFonts w:ascii="Gill Sans MT" w:hAnsi="Gill Sans MT"/>
          <w:b/>
          <w:sz w:val="28"/>
          <w:szCs w:val="22"/>
        </w:rPr>
        <w:lastRenderedPageBreak/>
        <w:t>IX</w:t>
      </w:r>
      <w:r w:rsidR="00991980" w:rsidRPr="00CB602E">
        <w:rPr>
          <w:rFonts w:ascii="Gill Sans MT" w:hAnsi="Gill Sans MT"/>
          <w:b/>
          <w:sz w:val="28"/>
          <w:szCs w:val="22"/>
        </w:rPr>
        <w:t xml:space="preserve"> CONCLUSIONES</w:t>
      </w:r>
      <w:bookmarkEnd w:id="18"/>
    </w:p>
    <w:p w:rsidR="00991980" w:rsidRPr="00A64058" w:rsidRDefault="00991980" w:rsidP="00AA7CD4">
      <w:pPr>
        <w:spacing w:line="240" w:lineRule="auto"/>
        <w:rPr>
          <w:rFonts w:ascii="Gill Sans MT" w:hAnsi="Gill Sans MT"/>
          <w:b/>
          <w:sz w:val="22"/>
          <w:szCs w:val="22"/>
        </w:rPr>
      </w:pPr>
      <w:r w:rsidRPr="00A64058">
        <w:rPr>
          <w:rFonts w:ascii="Gill Sans MT" w:hAnsi="Gill Sans MT"/>
          <w:b/>
          <w:sz w:val="22"/>
          <w:szCs w:val="22"/>
        </w:rPr>
        <w:t>En relación al proceso de fortalecimiento de las ONG</w:t>
      </w:r>
    </w:p>
    <w:p w:rsidR="00991980" w:rsidRPr="00A64058" w:rsidRDefault="002C01F3" w:rsidP="00AA7CD4">
      <w:pPr>
        <w:spacing w:line="240" w:lineRule="auto"/>
        <w:jc w:val="left"/>
        <w:rPr>
          <w:rFonts w:ascii="Gill Sans MT" w:hAnsi="Gill Sans MT"/>
          <w:sz w:val="22"/>
        </w:rPr>
      </w:pPr>
      <w:r>
        <w:rPr>
          <w:rFonts w:ascii="Gill Sans MT" w:hAnsi="Gill Sans MT"/>
          <w:sz w:val="22"/>
        </w:rPr>
        <w:t xml:space="preserve">Entre Amigos </w:t>
      </w:r>
      <w:r w:rsidRPr="00A64058">
        <w:rPr>
          <w:rFonts w:ascii="Gill Sans MT" w:hAnsi="Gill Sans MT"/>
          <w:sz w:val="22"/>
        </w:rPr>
        <w:t xml:space="preserve">ha </w:t>
      </w:r>
      <w:r>
        <w:rPr>
          <w:rFonts w:ascii="Gill Sans MT" w:hAnsi="Gill Sans MT"/>
          <w:sz w:val="22"/>
        </w:rPr>
        <w:t>coordinado el proceso de actualización de los DSS en PT con la participación de lideresas de organizaciones trans como: ASPIDH, Colectivo Alejandría, COMCAVIS Trans y DIKE LGBTI lo que hace que el estudio sea representativo</w:t>
      </w:r>
      <w:r w:rsidR="007130E9">
        <w:rPr>
          <w:rFonts w:ascii="Gill Sans MT" w:hAnsi="Gill Sans MT"/>
          <w:sz w:val="22"/>
        </w:rPr>
        <w:t xml:space="preserve">. </w:t>
      </w:r>
      <w:r w:rsidR="00600983">
        <w:rPr>
          <w:rFonts w:ascii="Gill Sans MT" w:hAnsi="Gill Sans MT"/>
          <w:sz w:val="22"/>
        </w:rPr>
        <w:t xml:space="preserve">Por tanto, </w:t>
      </w:r>
      <w:r w:rsidR="007130E9">
        <w:rPr>
          <w:rFonts w:ascii="Gill Sans MT" w:hAnsi="Gill Sans MT"/>
          <w:sz w:val="22"/>
        </w:rPr>
        <w:t xml:space="preserve">Entre Amigos y Colectivos trans </w:t>
      </w:r>
      <w:r w:rsidR="00600983">
        <w:rPr>
          <w:rFonts w:ascii="Gill Sans MT" w:hAnsi="Gill Sans MT"/>
          <w:sz w:val="22"/>
        </w:rPr>
        <w:t>e</w:t>
      </w:r>
      <w:r w:rsidR="00991980" w:rsidRPr="00A64058">
        <w:rPr>
          <w:rFonts w:ascii="Gill Sans MT" w:hAnsi="Gill Sans MT"/>
          <w:sz w:val="22"/>
        </w:rPr>
        <w:t xml:space="preserve">speramos que </w:t>
      </w:r>
      <w:r w:rsidR="00600983">
        <w:rPr>
          <w:rFonts w:ascii="Gill Sans MT" w:hAnsi="Gill Sans MT"/>
          <w:sz w:val="22"/>
        </w:rPr>
        <w:t>la recopilación de evidencias</w:t>
      </w:r>
      <w:r w:rsidR="00991980" w:rsidRPr="00A64058">
        <w:rPr>
          <w:rFonts w:ascii="Gill Sans MT" w:hAnsi="Gill Sans MT"/>
          <w:sz w:val="22"/>
        </w:rPr>
        <w:t xml:space="preserve"> sea un instrumento de consulta valioso que potencie un diálogo asertivo entre las organizaciones de </w:t>
      </w:r>
      <w:r w:rsidR="00CB602E">
        <w:rPr>
          <w:rFonts w:ascii="Gill Sans MT" w:hAnsi="Gill Sans MT"/>
          <w:sz w:val="22"/>
        </w:rPr>
        <w:t>PT</w:t>
      </w:r>
      <w:r w:rsidR="00991980" w:rsidRPr="00A64058">
        <w:rPr>
          <w:rFonts w:ascii="Gill Sans MT" w:hAnsi="Gill Sans MT"/>
          <w:sz w:val="22"/>
        </w:rPr>
        <w:t>, las autoridades nacionales</w:t>
      </w:r>
      <w:r w:rsidR="00600983">
        <w:rPr>
          <w:rFonts w:ascii="Gill Sans MT" w:hAnsi="Gill Sans MT"/>
          <w:sz w:val="22"/>
        </w:rPr>
        <w:t>, sociedad civil</w:t>
      </w:r>
      <w:r w:rsidR="00991980" w:rsidRPr="00A64058">
        <w:rPr>
          <w:rFonts w:ascii="Gill Sans MT" w:hAnsi="Gill Sans MT"/>
          <w:sz w:val="22"/>
        </w:rPr>
        <w:t xml:space="preserve"> y organismos internacionales, a fin de impulsar marcos legales y políticas públicas que permitan alcanzar el pleno goce de los </w:t>
      </w:r>
      <w:r w:rsidR="00600983">
        <w:rPr>
          <w:rFonts w:ascii="Gill Sans MT" w:hAnsi="Gill Sans MT"/>
          <w:sz w:val="22"/>
        </w:rPr>
        <w:t>DH</w:t>
      </w:r>
      <w:r w:rsidR="00991980" w:rsidRPr="00A64058">
        <w:rPr>
          <w:rFonts w:ascii="Gill Sans MT" w:hAnsi="Gill Sans MT"/>
          <w:sz w:val="22"/>
        </w:rPr>
        <w:t xml:space="preserve"> de las </w:t>
      </w:r>
      <w:r w:rsidR="00CB602E">
        <w:rPr>
          <w:rFonts w:ascii="Gill Sans MT" w:hAnsi="Gill Sans MT"/>
          <w:sz w:val="22"/>
        </w:rPr>
        <w:t>PT</w:t>
      </w:r>
      <w:r w:rsidR="00991980" w:rsidRPr="00A64058">
        <w:rPr>
          <w:rFonts w:ascii="Gill Sans MT" w:hAnsi="Gill Sans MT"/>
          <w:sz w:val="22"/>
        </w:rPr>
        <w:t xml:space="preserve"> en El Salvador.</w:t>
      </w:r>
    </w:p>
    <w:p w:rsidR="00991980" w:rsidRPr="00A64058" w:rsidRDefault="00991980" w:rsidP="00AA7CD4">
      <w:pPr>
        <w:spacing w:line="240" w:lineRule="auto"/>
        <w:jc w:val="left"/>
        <w:rPr>
          <w:rFonts w:ascii="Gill Sans MT" w:hAnsi="Gill Sans MT"/>
          <w:sz w:val="22"/>
        </w:rPr>
      </w:pPr>
      <w:r w:rsidRPr="00A64058">
        <w:rPr>
          <w:rFonts w:ascii="Gill Sans MT" w:hAnsi="Gill Sans MT"/>
          <w:sz w:val="22"/>
        </w:rPr>
        <w:t xml:space="preserve">La implementación de la investigación utilizando la metodología de IAP cumplió con el objetivo de fortalecer las lideresas de ONG de </w:t>
      </w:r>
      <w:r w:rsidR="00CB602E">
        <w:rPr>
          <w:rFonts w:ascii="Gill Sans MT" w:hAnsi="Gill Sans MT"/>
          <w:sz w:val="22"/>
        </w:rPr>
        <w:t>PT</w:t>
      </w:r>
      <w:r w:rsidRPr="00A64058">
        <w:rPr>
          <w:rFonts w:ascii="Gill Sans MT" w:hAnsi="Gill Sans MT"/>
          <w:sz w:val="22"/>
        </w:rPr>
        <w:t>, desarrollando más capacidades y competencias técnicas y científicas para utilizar la información estratégica existente sobre el VIH en P</w:t>
      </w:r>
      <w:r w:rsidR="007130E9">
        <w:rPr>
          <w:rFonts w:ascii="Gill Sans MT" w:hAnsi="Gill Sans MT"/>
          <w:sz w:val="22"/>
        </w:rPr>
        <w:t>T</w:t>
      </w:r>
      <w:r w:rsidRPr="00A64058">
        <w:rPr>
          <w:rFonts w:ascii="Gill Sans MT" w:hAnsi="Gill Sans MT"/>
          <w:sz w:val="22"/>
        </w:rPr>
        <w:t xml:space="preserve"> a partir de fuentes secundarias.</w:t>
      </w:r>
    </w:p>
    <w:p w:rsidR="00991980" w:rsidRPr="00A64058" w:rsidRDefault="00991980" w:rsidP="00AA7CD4">
      <w:pPr>
        <w:spacing w:line="240" w:lineRule="auto"/>
        <w:jc w:val="left"/>
        <w:rPr>
          <w:rFonts w:ascii="Gill Sans MT" w:hAnsi="Gill Sans MT"/>
          <w:sz w:val="22"/>
        </w:rPr>
      </w:pPr>
      <w:r w:rsidRPr="00A64058">
        <w:rPr>
          <w:rFonts w:ascii="Gill Sans MT" w:hAnsi="Gill Sans MT"/>
          <w:sz w:val="22"/>
        </w:rPr>
        <w:t>Esta</w:t>
      </w:r>
      <w:r w:rsidR="007130E9">
        <w:rPr>
          <w:rFonts w:ascii="Gill Sans MT" w:hAnsi="Gill Sans MT"/>
          <w:sz w:val="22"/>
        </w:rPr>
        <w:t>,</w:t>
      </w:r>
      <w:r w:rsidRPr="00A64058">
        <w:rPr>
          <w:rFonts w:ascii="Gill Sans MT" w:hAnsi="Gill Sans MT"/>
          <w:sz w:val="22"/>
        </w:rPr>
        <w:t xml:space="preserve"> es la primera experiencia </w:t>
      </w:r>
      <w:r w:rsidR="007130E9">
        <w:rPr>
          <w:rFonts w:ascii="Gill Sans MT" w:hAnsi="Gill Sans MT"/>
          <w:sz w:val="22"/>
        </w:rPr>
        <w:t xml:space="preserve">que Entre Amigos y organizaciones trans realizan este tipo de estudios de análisis de los DSS en VIH </w:t>
      </w:r>
      <w:r w:rsidRPr="00A64058">
        <w:rPr>
          <w:rFonts w:ascii="Gill Sans MT" w:hAnsi="Gill Sans MT"/>
          <w:sz w:val="22"/>
        </w:rPr>
        <w:t xml:space="preserve">en </w:t>
      </w:r>
      <w:r w:rsidR="00CB602E">
        <w:rPr>
          <w:rFonts w:ascii="Gill Sans MT" w:hAnsi="Gill Sans MT"/>
          <w:sz w:val="22"/>
        </w:rPr>
        <w:t>PT</w:t>
      </w:r>
      <w:r w:rsidRPr="00A64058">
        <w:rPr>
          <w:rFonts w:ascii="Gill Sans MT" w:hAnsi="Gill Sans MT"/>
          <w:sz w:val="22"/>
        </w:rPr>
        <w:t>. En ese sentido</w:t>
      </w:r>
      <w:r w:rsidR="00914D03">
        <w:rPr>
          <w:rFonts w:ascii="Gill Sans MT" w:hAnsi="Gill Sans MT"/>
          <w:sz w:val="22"/>
        </w:rPr>
        <w:t>,</w:t>
      </w:r>
      <w:r w:rsidRPr="00A64058">
        <w:rPr>
          <w:rFonts w:ascii="Gill Sans MT" w:hAnsi="Gill Sans MT"/>
          <w:sz w:val="22"/>
        </w:rPr>
        <w:t xml:space="preserve"> la realización de este estudio contó con el acompañamiento </w:t>
      </w:r>
      <w:r w:rsidR="007130E9">
        <w:rPr>
          <w:rFonts w:ascii="Gill Sans MT" w:hAnsi="Gill Sans MT"/>
          <w:sz w:val="22"/>
        </w:rPr>
        <w:t xml:space="preserve">técnico por parte de los </w:t>
      </w:r>
      <w:r w:rsidRPr="00A64058">
        <w:rPr>
          <w:rFonts w:ascii="Gill Sans MT" w:hAnsi="Gill Sans MT"/>
          <w:sz w:val="22"/>
        </w:rPr>
        <w:t xml:space="preserve">asesores de PrevenSida y USAID, </w:t>
      </w:r>
      <w:r w:rsidR="007130E9">
        <w:rPr>
          <w:rFonts w:ascii="Gill Sans MT" w:hAnsi="Gill Sans MT"/>
          <w:sz w:val="22"/>
        </w:rPr>
        <w:t xml:space="preserve">donde se </w:t>
      </w:r>
      <w:r w:rsidRPr="00A64058">
        <w:rPr>
          <w:rFonts w:ascii="Gill Sans MT" w:hAnsi="Gill Sans MT"/>
          <w:sz w:val="22"/>
        </w:rPr>
        <w:t>retroaliment</w:t>
      </w:r>
      <w:r w:rsidR="007130E9">
        <w:rPr>
          <w:rFonts w:ascii="Gill Sans MT" w:hAnsi="Gill Sans MT"/>
          <w:sz w:val="22"/>
        </w:rPr>
        <w:t xml:space="preserve">ó por vía </w:t>
      </w:r>
      <w:r w:rsidR="006346D7">
        <w:rPr>
          <w:rFonts w:ascii="Gill Sans MT" w:hAnsi="Gill Sans MT"/>
          <w:sz w:val="22"/>
        </w:rPr>
        <w:t>Skype</w:t>
      </w:r>
      <w:r w:rsidR="007130E9">
        <w:rPr>
          <w:rFonts w:ascii="Gill Sans MT" w:hAnsi="Gill Sans MT"/>
          <w:sz w:val="22"/>
        </w:rPr>
        <w:t>, correos y WhatsApp</w:t>
      </w:r>
      <w:r w:rsidR="006346D7">
        <w:rPr>
          <w:rFonts w:ascii="Gill Sans MT" w:hAnsi="Gill Sans MT"/>
          <w:sz w:val="22"/>
        </w:rPr>
        <w:t xml:space="preserve"> los diferentes documentos</w:t>
      </w:r>
      <w:r w:rsidR="007130E9">
        <w:rPr>
          <w:rFonts w:ascii="Gill Sans MT" w:hAnsi="Gill Sans MT"/>
          <w:sz w:val="22"/>
        </w:rPr>
        <w:t xml:space="preserve"> </w:t>
      </w:r>
      <w:r w:rsidR="006346D7">
        <w:rPr>
          <w:rFonts w:ascii="Gill Sans MT" w:hAnsi="Gill Sans MT"/>
          <w:sz w:val="22"/>
        </w:rPr>
        <w:t>enviados,</w:t>
      </w:r>
      <w:r w:rsidRPr="00A64058">
        <w:rPr>
          <w:rFonts w:ascii="Gill Sans MT" w:hAnsi="Gill Sans MT"/>
          <w:sz w:val="22"/>
        </w:rPr>
        <w:t xml:space="preserve"> logrando así entregar productos de excelente calidad que servirán en la gestión del conocimiento.</w:t>
      </w:r>
    </w:p>
    <w:p w:rsidR="00991980" w:rsidRPr="00A64058" w:rsidRDefault="00991980" w:rsidP="00AA7CD4">
      <w:pPr>
        <w:spacing w:line="240" w:lineRule="auto"/>
        <w:rPr>
          <w:rFonts w:ascii="Gill Sans MT" w:hAnsi="Gill Sans MT"/>
          <w:b/>
          <w:sz w:val="22"/>
        </w:rPr>
      </w:pPr>
      <w:r w:rsidRPr="00A64058">
        <w:rPr>
          <w:rFonts w:ascii="Gill Sans MT" w:hAnsi="Gill Sans MT"/>
          <w:b/>
          <w:sz w:val="22"/>
        </w:rPr>
        <w:t xml:space="preserve">Sobre la metodología de los DSS para el análisis de la epidemia del VIH en </w:t>
      </w:r>
      <w:r w:rsidR="00CB602E">
        <w:rPr>
          <w:rFonts w:ascii="Gill Sans MT" w:hAnsi="Gill Sans MT"/>
          <w:b/>
          <w:sz w:val="22"/>
        </w:rPr>
        <w:t>PT</w:t>
      </w:r>
    </w:p>
    <w:p w:rsidR="00991980" w:rsidRPr="00A64058" w:rsidRDefault="00991980" w:rsidP="00AA7CD4">
      <w:pPr>
        <w:spacing w:line="240" w:lineRule="auto"/>
        <w:jc w:val="left"/>
        <w:rPr>
          <w:rFonts w:ascii="Gill Sans MT" w:hAnsi="Gill Sans MT"/>
          <w:sz w:val="22"/>
        </w:rPr>
      </w:pPr>
      <w:r w:rsidRPr="00A64058">
        <w:rPr>
          <w:rFonts w:ascii="Gill Sans MT" w:hAnsi="Gill Sans MT"/>
          <w:sz w:val="22"/>
        </w:rPr>
        <w:t>El marco de análisis de los DSS es un enfoque metodológico que permitió de una forma participativa el desarrollo de capacidades y competencias científicas en la búsqueda, selección y análisis de la información estratégica existente, empoderando de esta manera a las participantes.</w:t>
      </w:r>
    </w:p>
    <w:p w:rsidR="00991980" w:rsidRPr="00A64058" w:rsidRDefault="00991980" w:rsidP="00AA7CD4">
      <w:pPr>
        <w:spacing w:line="240" w:lineRule="auto"/>
        <w:rPr>
          <w:rFonts w:ascii="Gill Sans MT" w:hAnsi="Gill Sans MT"/>
          <w:b/>
          <w:sz w:val="22"/>
        </w:rPr>
      </w:pPr>
      <w:r w:rsidRPr="00A64058">
        <w:rPr>
          <w:rFonts w:ascii="Gill Sans MT" w:hAnsi="Gill Sans MT"/>
          <w:b/>
          <w:sz w:val="22"/>
        </w:rPr>
        <w:t>Utilidad y relevancia del estudio</w:t>
      </w:r>
    </w:p>
    <w:p w:rsidR="0002632C" w:rsidRPr="00A64058" w:rsidRDefault="00991980" w:rsidP="00AA7CD4">
      <w:pPr>
        <w:spacing w:line="240" w:lineRule="auto"/>
        <w:jc w:val="left"/>
        <w:rPr>
          <w:rFonts w:ascii="Gill Sans MT" w:hAnsi="Gill Sans MT"/>
          <w:sz w:val="22"/>
        </w:rPr>
      </w:pPr>
      <w:r w:rsidRPr="00A64058">
        <w:rPr>
          <w:rFonts w:ascii="Gill Sans MT" w:hAnsi="Gill Sans MT"/>
          <w:sz w:val="22"/>
        </w:rPr>
        <w:t xml:space="preserve">La evidencia obtenida y su clasificación permitió identificar aquellas inequidades susceptibles de ser modificadas a través de procesos de incidencia política tanto en los aspectos </w:t>
      </w:r>
      <w:r w:rsidR="006346D7">
        <w:rPr>
          <w:rFonts w:ascii="Gill Sans MT" w:hAnsi="Gill Sans MT"/>
          <w:sz w:val="22"/>
        </w:rPr>
        <w:t xml:space="preserve">sociales, políticos, </w:t>
      </w:r>
      <w:r w:rsidRPr="00A64058">
        <w:rPr>
          <w:rFonts w:ascii="Gill Sans MT" w:hAnsi="Gill Sans MT"/>
          <w:sz w:val="22"/>
        </w:rPr>
        <w:t>salud</w:t>
      </w:r>
      <w:r w:rsidR="00914D03">
        <w:rPr>
          <w:rFonts w:ascii="Gill Sans MT" w:hAnsi="Gill Sans MT"/>
          <w:sz w:val="22"/>
        </w:rPr>
        <w:t>, trabajo y educación</w:t>
      </w:r>
      <w:r w:rsidR="006346D7">
        <w:rPr>
          <w:rFonts w:ascii="Gill Sans MT" w:hAnsi="Gill Sans MT"/>
          <w:sz w:val="22"/>
        </w:rPr>
        <w:t xml:space="preserve"> entre otros</w:t>
      </w:r>
      <w:r w:rsidRPr="00A64058">
        <w:rPr>
          <w:rFonts w:ascii="Gill Sans MT" w:hAnsi="Gill Sans MT"/>
          <w:sz w:val="22"/>
        </w:rPr>
        <w:t xml:space="preserve">. </w:t>
      </w:r>
    </w:p>
    <w:p w:rsidR="004F738F" w:rsidRDefault="004F738F" w:rsidP="00AA7CD4">
      <w:pPr>
        <w:spacing w:line="240" w:lineRule="auto"/>
        <w:rPr>
          <w:rFonts w:ascii="Gill Sans MT" w:hAnsi="Gill Sans MT"/>
          <w:b/>
          <w:sz w:val="22"/>
          <w:szCs w:val="22"/>
        </w:rPr>
      </w:pPr>
      <w:r w:rsidRPr="00BA4CED">
        <w:rPr>
          <w:rFonts w:ascii="Gill Sans MT" w:hAnsi="Gill Sans MT"/>
          <w:b/>
          <w:sz w:val="22"/>
          <w:szCs w:val="22"/>
        </w:rPr>
        <w:t>Principales conclusiones sobre los determinantes estudiados:</w:t>
      </w:r>
    </w:p>
    <w:p w:rsidR="006346D7" w:rsidRPr="00E21C97" w:rsidRDefault="006346D7" w:rsidP="006346D7">
      <w:pPr>
        <w:spacing w:after="0" w:line="240" w:lineRule="auto"/>
        <w:ind w:right="-11"/>
        <w:jc w:val="left"/>
        <w:rPr>
          <w:rFonts w:ascii="Gill Sans MT" w:hAnsi="Gill Sans MT"/>
          <w:sz w:val="22"/>
        </w:rPr>
      </w:pPr>
      <w:r w:rsidRPr="00A67A22">
        <w:rPr>
          <w:rFonts w:ascii="Gill Sans MT" w:hAnsi="Gill Sans MT"/>
          <w:sz w:val="22"/>
        </w:rPr>
        <w:t>Se revisaron 76 documentos, once fueron utilizados para documentar los antecedentes y marco de referencias y 65 documentos que cumplieron con los criterios de inclusión para buscar las evidencias relacionadas a la situación de VIH en PT de El Salvador.</w:t>
      </w:r>
    </w:p>
    <w:p w:rsidR="006346D7" w:rsidRPr="00A67A22" w:rsidRDefault="006346D7" w:rsidP="006346D7">
      <w:pPr>
        <w:spacing w:line="240" w:lineRule="auto"/>
        <w:jc w:val="left"/>
        <w:rPr>
          <w:rFonts w:ascii="Gill Sans MT" w:hAnsi="Gill Sans MT"/>
          <w:sz w:val="10"/>
        </w:rPr>
      </w:pPr>
    </w:p>
    <w:p w:rsidR="006346D7" w:rsidRDefault="006346D7" w:rsidP="006346D7">
      <w:pPr>
        <w:spacing w:line="240" w:lineRule="auto"/>
        <w:jc w:val="left"/>
        <w:rPr>
          <w:rFonts w:ascii="Gill Sans MT" w:hAnsi="Gill Sans MT"/>
          <w:sz w:val="22"/>
        </w:rPr>
      </w:pPr>
      <w:r>
        <w:rPr>
          <w:rFonts w:ascii="Gill Sans MT" w:hAnsi="Gill Sans MT"/>
          <w:sz w:val="22"/>
        </w:rPr>
        <w:t xml:space="preserve">Se encontraron un total de 61 evidencias en total de </w:t>
      </w:r>
      <w:r w:rsidRPr="009414F4">
        <w:rPr>
          <w:rFonts w:ascii="Gill Sans MT" w:hAnsi="Gill Sans MT"/>
          <w:sz w:val="22"/>
        </w:rPr>
        <w:t xml:space="preserve">ellas </w:t>
      </w:r>
      <w:r>
        <w:rPr>
          <w:rFonts w:ascii="Gill Sans MT" w:hAnsi="Gill Sans MT"/>
          <w:sz w:val="22"/>
        </w:rPr>
        <w:t>24 (39</w:t>
      </w:r>
      <w:r w:rsidRPr="009414F4">
        <w:rPr>
          <w:rFonts w:ascii="Gill Sans MT" w:hAnsi="Gill Sans MT"/>
          <w:sz w:val="22"/>
        </w:rPr>
        <w:t>%</w:t>
      </w:r>
      <w:r>
        <w:rPr>
          <w:rFonts w:ascii="Gill Sans MT" w:hAnsi="Gill Sans MT"/>
          <w:sz w:val="22"/>
        </w:rPr>
        <w:t>)</w:t>
      </w:r>
      <w:r w:rsidRPr="009414F4">
        <w:rPr>
          <w:rFonts w:ascii="Gill Sans MT" w:hAnsi="Gill Sans MT"/>
          <w:sz w:val="22"/>
        </w:rPr>
        <w:t xml:space="preserve"> fueron </w:t>
      </w:r>
      <w:r>
        <w:rPr>
          <w:rFonts w:ascii="Gill Sans MT" w:hAnsi="Gill Sans MT"/>
          <w:sz w:val="22"/>
        </w:rPr>
        <w:t xml:space="preserve">evidencias </w:t>
      </w:r>
      <w:r w:rsidRPr="009414F4">
        <w:rPr>
          <w:rFonts w:ascii="Gill Sans MT" w:hAnsi="Gill Sans MT"/>
          <w:sz w:val="22"/>
        </w:rPr>
        <w:t xml:space="preserve">favorables y </w:t>
      </w:r>
      <w:r>
        <w:rPr>
          <w:rFonts w:ascii="Gill Sans MT" w:hAnsi="Gill Sans MT"/>
          <w:sz w:val="22"/>
        </w:rPr>
        <w:t>37 (61</w:t>
      </w:r>
      <w:r w:rsidRPr="009414F4">
        <w:rPr>
          <w:rFonts w:ascii="Gill Sans MT" w:hAnsi="Gill Sans MT"/>
          <w:sz w:val="22"/>
        </w:rPr>
        <w:t>%</w:t>
      </w:r>
      <w:r>
        <w:rPr>
          <w:rFonts w:ascii="Gill Sans MT" w:hAnsi="Gill Sans MT"/>
          <w:sz w:val="22"/>
        </w:rPr>
        <w:t>) fueron evidencias</w:t>
      </w:r>
      <w:r w:rsidRPr="009414F4">
        <w:rPr>
          <w:rFonts w:ascii="Gill Sans MT" w:hAnsi="Gill Sans MT"/>
          <w:sz w:val="22"/>
        </w:rPr>
        <w:t xml:space="preserve"> limitantes</w:t>
      </w:r>
      <w:r>
        <w:rPr>
          <w:rFonts w:ascii="Gill Sans MT" w:hAnsi="Gill Sans MT"/>
          <w:sz w:val="22"/>
        </w:rPr>
        <w:t>.</w:t>
      </w:r>
    </w:p>
    <w:p w:rsidR="00CA1FAF" w:rsidRPr="009414F4" w:rsidRDefault="00CA1FAF" w:rsidP="006346D7">
      <w:pPr>
        <w:spacing w:line="240" w:lineRule="auto"/>
        <w:jc w:val="left"/>
        <w:rPr>
          <w:rFonts w:ascii="Gill Sans MT" w:hAnsi="Gill Sans MT"/>
          <w:sz w:val="22"/>
        </w:rPr>
      </w:pPr>
      <w:r w:rsidRPr="009414F4">
        <w:rPr>
          <w:rFonts w:ascii="Gill Sans MT" w:hAnsi="Gill Sans MT"/>
          <w:sz w:val="22"/>
          <w:u w:val="single"/>
        </w:rPr>
        <w:t>Las evidencias favorables:</w:t>
      </w:r>
      <w:r w:rsidRPr="009414F4">
        <w:rPr>
          <w:rFonts w:ascii="Gill Sans MT" w:hAnsi="Gill Sans MT"/>
          <w:sz w:val="22"/>
        </w:rPr>
        <w:t xml:space="preserve"> </w:t>
      </w:r>
      <w:r>
        <w:rPr>
          <w:rFonts w:ascii="Gill Sans MT" w:hAnsi="Gill Sans MT"/>
          <w:sz w:val="22"/>
        </w:rPr>
        <w:t>se concentran en c</w:t>
      </w:r>
      <w:r w:rsidRPr="009414F4">
        <w:rPr>
          <w:rFonts w:ascii="Gill Sans MT" w:hAnsi="Gill Sans MT"/>
          <w:sz w:val="22"/>
        </w:rPr>
        <w:t xml:space="preserve">ondiciones socioeconómicas culturales y ambientales </w:t>
      </w:r>
      <w:r>
        <w:rPr>
          <w:rFonts w:ascii="Gill Sans MT" w:hAnsi="Gill Sans MT"/>
          <w:sz w:val="22"/>
        </w:rPr>
        <w:t>8 (33%)</w:t>
      </w:r>
      <w:r w:rsidRPr="009414F4">
        <w:rPr>
          <w:rFonts w:ascii="Gill Sans MT" w:hAnsi="Gill Sans MT"/>
          <w:sz w:val="22"/>
        </w:rPr>
        <w:t xml:space="preserve">, </w:t>
      </w:r>
      <w:r>
        <w:rPr>
          <w:rFonts w:ascii="Gill Sans MT" w:hAnsi="Gill Sans MT"/>
          <w:sz w:val="22"/>
        </w:rPr>
        <w:t>acceso a servicios de atención en salud 6 (25%), estilos de vida del individuo 5 (21%), redes sociales y comunitarias 4 (17%) y no se encontraron evidencias para factores biológicos y caudal genético.</w:t>
      </w:r>
    </w:p>
    <w:p w:rsidR="00CA1FAF" w:rsidRDefault="00CA1FAF" w:rsidP="00CA1FAF">
      <w:pPr>
        <w:spacing w:line="240" w:lineRule="auto"/>
        <w:jc w:val="left"/>
        <w:rPr>
          <w:rFonts w:ascii="Gill Sans MT" w:hAnsi="Gill Sans MT"/>
          <w:sz w:val="22"/>
        </w:rPr>
      </w:pPr>
      <w:r w:rsidRPr="009414F4">
        <w:rPr>
          <w:rFonts w:ascii="Gill Sans MT" w:hAnsi="Gill Sans MT"/>
          <w:sz w:val="22"/>
          <w:u w:val="single"/>
        </w:rPr>
        <w:t>Las evidencias limitantes</w:t>
      </w:r>
      <w:r w:rsidRPr="00AA7CA6">
        <w:rPr>
          <w:rFonts w:ascii="Gill Sans MT" w:hAnsi="Gill Sans MT"/>
          <w:sz w:val="22"/>
        </w:rPr>
        <w:t xml:space="preserve">: se concentran en </w:t>
      </w:r>
      <w:r>
        <w:rPr>
          <w:rFonts w:ascii="Gill Sans MT" w:hAnsi="Gill Sans MT"/>
          <w:sz w:val="22"/>
        </w:rPr>
        <w:t>condiciones socioeconómicas y condiciones de vida y trabajo con 8 (22%) para cada una, estilos de vida y del individuo con 7 (19%), s</w:t>
      </w:r>
      <w:r w:rsidRPr="009414F4">
        <w:rPr>
          <w:rFonts w:ascii="Gill Sans MT" w:hAnsi="Gill Sans MT"/>
          <w:sz w:val="22"/>
        </w:rPr>
        <w:t xml:space="preserve">ervicios de </w:t>
      </w:r>
      <w:r>
        <w:rPr>
          <w:rFonts w:ascii="Gill Sans MT" w:hAnsi="Gill Sans MT"/>
          <w:sz w:val="22"/>
        </w:rPr>
        <w:t xml:space="preserve">atención en </w:t>
      </w:r>
      <w:r w:rsidRPr="009414F4">
        <w:rPr>
          <w:rFonts w:ascii="Gill Sans MT" w:hAnsi="Gill Sans MT"/>
          <w:sz w:val="22"/>
        </w:rPr>
        <w:t>salud</w:t>
      </w:r>
      <w:r>
        <w:rPr>
          <w:rFonts w:ascii="Gill Sans MT" w:hAnsi="Gill Sans MT"/>
          <w:sz w:val="22"/>
        </w:rPr>
        <w:t xml:space="preserve"> 6 (16%), factores biológicos y caudal genético 5 (13%) y redes sociales y comunitarias con 3 (8%). </w:t>
      </w:r>
    </w:p>
    <w:p w:rsidR="00AC5B41" w:rsidRPr="00A64058" w:rsidRDefault="00AC5B41" w:rsidP="00AA7CD4">
      <w:pPr>
        <w:spacing w:line="240" w:lineRule="auto"/>
        <w:rPr>
          <w:rFonts w:ascii="Gill Sans MT" w:hAnsi="Gill Sans MT"/>
          <w:b/>
          <w:sz w:val="22"/>
        </w:rPr>
      </w:pPr>
      <w:r w:rsidRPr="00A64058">
        <w:rPr>
          <w:rFonts w:ascii="Gill Sans MT" w:hAnsi="Gill Sans MT"/>
          <w:b/>
          <w:sz w:val="22"/>
        </w:rPr>
        <w:t>Condiciones Socioeconómicas, Culturales y Ambientales</w:t>
      </w:r>
    </w:p>
    <w:p w:rsidR="00A704CA" w:rsidRPr="006D02C5" w:rsidRDefault="00A704CA" w:rsidP="005223D5">
      <w:pPr>
        <w:spacing w:line="240" w:lineRule="auto"/>
        <w:jc w:val="left"/>
        <w:rPr>
          <w:rFonts w:ascii="Gill Sans MT" w:hAnsi="Gill Sans MT"/>
          <w:sz w:val="22"/>
        </w:rPr>
      </w:pPr>
      <w:r w:rsidRPr="006D02C5">
        <w:rPr>
          <w:rFonts w:ascii="Gill Sans MT" w:hAnsi="Gill Sans MT"/>
          <w:sz w:val="22"/>
        </w:rPr>
        <w:t xml:space="preserve">Existen una serie de instrumentos internacionales firmados y ratificados por El Salvador que favorecen a las </w:t>
      </w:r>
      <w:r w:rsidR="00CB602E">
        <w:rPr>
          <w:rFonts w:ascii="Gill Sans MT" w:hAnsi="Gill Sans MT"/>
          <w:sz w:val="22"/>
        </w:rPr>
        <w:t>PT</w:t>
      </w:r>
      <w:r w:rsidRPr="006D02C5">
        <w:rPr>
          <w:rFonts w:ascii="Gill Sans MT" w:hAnsi="Gill Sans MT"/>
          <w:sz w:val="22"/>
        </w:rPr>
        <w:t xml:space="preserve"> cuya base jurídica está fundamentada en valores y principios universales como la libertad, justicia, paz, igualdad y no discriminación y como base amplia el reconocimiento de la dignidad y los derechos iguales e inalienable </w:t>
      </w:r>
      <w:r w:rsidR="006346D7">
        <w:rPr>
          <w:rFonts w:ascii="Gill Sans MT" w:hAnsi="Gill Sans MT"/>
          <w:sz w:val="22"/>
        </w:rPr>
        <w:t xml:space="preserve">mismos, que </w:t>
      </w:r>
      <w:r w:rsidRPr="006D02C5">
        <w:rPr>
          <w:rFonts w:ascii="Gill Sans MT" w:hAnsi="Gill Sans MT"/>
          <w:sz w:val="22"/>
        </w:rPr>
        <w:t xml:space="preserve">son aplicables a las </w:t>
      </w:r>
      <w:r w:rsidR="00CB602E">
        <w:rPr>
          <w:rFonts w:ascii="Gill Sans MT" w:hAnsi="Gill Sans MT"/>
          <w:sz w:val="22"/>
        </w:rPr>
        <w:t>PT</w:t>
      </w:r>
      <w:r w:rsidRPr="006D02C5">
        <w:rPr>
          <w:rFonts w:ascii="Gill Sans MT" w:hAnsi="Gill Sans MT"/>
          <w:sz w:val="22"/>
        </w:rPr>
        <w:t xml:space="preserve">. </w:t>
      </w:r>
    </w:p>
    <w:p w:rsidR="00DD7523" w:rsidRDefault="00A704CA" w:rsidP="005223D5">
      <w:pPr>
        <w:spacing w:line="240" w:lineRule="auto"/>
        <w:jc w:val="left"/>
        <w:rPr>
          <w:rFonts w:ascii="Gill Sans MT" w:hAnsi="Gill Sans MT"/>
          <w:sz w:val="22"/>
        </w:rPr>
      </w:pPr>
      <w:r w:rsidRPr="006D02C5">
        <w:rPr>
          <w:rFonts w:ascii="Gill Sans MT" w:hAnsi="Gill Sans MT"/>
          <w:sz w:val="22"/>
        </w:rPr>
        <w:lastRenderedPageBreak/>
        <w:t>A nivel nacional existe un cuerpo importante de leyes en El Salvador que favorecen el abordaje y control de la epidemia del VIH</w:t>
      </w:r>
      <w:r w:rsidR="00DD7523">
        <w:rPr>
          <w:rFonts w:ascii="Gill Sans MT" w:hAnsi="Gill Sans MT"/>
          <w:sz w:val="22"/>
        </w:rPr>
        <w:t xml:space="preserve"> y para la </w:t>
      </w:r>
      <w:r w:rsidRPr="006D02C5">
        <w:rPr>
          <w:rFonts w:ascii="Gill Sans MT" w:hAnsi="Gill Sans MT"/>
          <w:sz w:val="22"/>
        </w:rPr>
        <w:t xml:space="preserve">protección de los DH de las </w:t>
      </w:r>
      <w:r w:rsidR="00CB602E">
        <w:rPr>
          <w:rFonts w:ascii="Gill Sans MT" w:hAnsi="Gill Sans MT"/>
          <w:sz w:val="22"/>
        </w:rPr>
        <w:t>PT</w:t>
      </w:r>
      <w:r w:rsidRPr="006D02C5">
        <w:rPr>
          <w:rFonts w:ascii="Gill Sans MT" w:hAnsi="Gill Sans MT"/>
          <w:sz w:val="22"/>
        </w:rPr>
        <w:t xml:space="preserve"> </w:t>
      </w:r>
      <w:r w:rsidR="00DD7523">
        <w:rPr>
          <w:rFonts w:ascii="Gill Sans MT" w:hAnsi="Gill Sans MT"/>
          <w:sz w:val="22"/>
        </w:rPr>
        <w:t>de El Salvador.</w:t>
      </w:r>
    </w:p>
    <w:p w:rsidR="00A704CA" w:rsidRPr="006D02C5" w:rsidRDefault="00DD7523" w:rsidP="005223D5">
      <w:pPr>
        <w:spacing w:line="240" w:lineRule="auto"/>
        <w:jc w:val="left"/>
        <w:rPr>
          <w:rFonts w:ascii="Gill Sans MT" w:hAnsi="Gill Sans MT"/>
          <w:sz w:val="22"/>
        </w:rPr>
      </w:pPr>
      <w:r>
        <w:rPr>
          <w:rFonts w:ascii="Gill Sans MT" w:hAnsi="Gill Sans MT"/>
          <w:sz w:val="22"/>
        </w:rPr>
        <w:t>Sin embargo, e</w:t>
      </w:r>
      <w:r w:rsidR="00A704CA" w:rsidRPr="006D02C5">
        <w:rPr>
          <w:rFonts w:ascii="Gill Sans MT" w:hAnsi="Gill Sans MT"/>
          <w:sz w:val="22"/>
        </w:rPr>
        <w:t xml:space="preserve">l reconocimiento de la identidad jurídica </w:t>
      </w:r>
      <w:r>
        <w:rPr>
          <w:rFonts w:ascii="Gill Sans MT" w:hAnsi="Gill Sans MT"/>
          <w:sz w:val="22"/>
        </w:rPr>
        <w:t>a las PT</w:t>
      </w:r>
      <w:r w:rsidR="00AE1CFA">
        <w:rPr>
          <w:rFonts w:ascii="Gill Sans MT" w:hAnsi="Gill Sans MT"/>
          <w:sz w:val="22"/>
        </w:rPr>
        <w:t>, la</w:t>
      </w:r>
      <w:r>
        <w:rPr>
          <w:rFonts w:ascii="Gill Sans MT" w:hAnsi="Gill Sans MT"/>
          <w:sz w:val="22"/>
        </w:rPr>
        <w:t xml:space="preserve"> </w:t>
      </w:r>
      <w:r w:rsidR="00AE1CFA" w:rsidRPr="006D02C5">
        <w:rPr>
          <w:rFonts w:ascii="Gill Sans MT" w:hAnsi="Gill Sans MT"/>
          <w:sz w:val="22"/>
        </w:rPr>
        <w:t xml:space="preserve">implementación e instrumentalización </w:t>
      </w:r>
      <w:r w:rsidR="00AE1CFA">
        <w:rPr>
          <w:rFonts w:ascii="Gill Sans MT" w:hAnsi="Gill Sans MT"/>
          <w:sz w:val="22"/>
        </w:rPr>
        <w:t xml:space="preserve">por parte del Estado para el cumplimiento de los derechos de las PT, esto </w:t>
      </w:r>
      <w:r w:rsidR="00A704CA" w:rsidRPr="006D02C5">
        <w:rPr>
          <w:rFonts w:ascii="Gill Sans MT" w:hAnsi="Gill Sans MT"/>
          <w:sz w:val="22"/>
        </w:rPr>
        <w:t xml:space="preserve">continúa siendo una deuda política </w:t>
      </w:r>
      <w:r w:rsidR="00AE1CFA">
        <w:rPr>
          <w:rFonts w:ascii="Gill Sans MT" w:hAnsi="Gill Sans MT"/>
          <w:sz w:val="22"/>
        </w:rPr>
        <w:t>que</w:t>
      </w:r>
      <w:r w:rsidR="00527729">
        <w:rPr>
          <w:rFonts w:ascii="Gill Sans MT" w:hAnsi="Gill Sans MT"/>
          <w:sz w:val="22"/>
        </w:rPr>
        <w:t xml:space="preserve"> </w:t>
      </w:r>
      <w:r w:rsidR="00AE1CFA">
        <w:rPr>
          <w:rFonts w:ascii="Gill Sans MT" w:hAnsi="Gill Sans MT"/>
          <w:sz w:val="22"/>
        </w:rPr>
        <w:t>afecta el</w:t>
      </w:r>
      <w:r w:rsidR="00A704CA" w:rsidRPr="006D02C5">
        <w:rPr>
          <w:rFonts w:ascii="Gill Sans MT" w:hAnsi="Gill Sans MT"/>
          <w:sz w:val="22"/>
        </w:rPr>
        <w:t xml:space="preserve"> acceso a un trabajo digno, salud integral, educación integral e inclusiva, seguridad social, vivienda segura, participación ciudadana entre otros, conllevando de esta forma a elevar la esperanza de vida actual.</w:t>
      </w:r>
      <w:r w:rsidR="00AE1CFA">
        <w:rPr>
          <w:rFonts w:ascii="Gill Sans MT" w:hAnsi="Gill Sans MT"/>
          <w:sz w:val="22"/>
        </w:rPr>
        <w:t xml:space="preserve"> </w:t>
      </w:r>
    </w:p>
    <w:p w:rsidR="003204AC" w:rsidRPr="006D02C5" w:rsidRDefault="00A704CA" w:rsidP="005223D5">
      <w:pPr>
        <w:spacing w:line="240" w:lineRule="auto"/>
        <w:jc w:val="left"/>
        <w:rPr>
          <w:rFonts w:ascii="Gill Sans MT" w:hAnsi="Gill Sans MT"/>
          <w:sz w:val="22"/>
        </w:rPr>
      </w:pPr>
      <w:r w:rsidRPr="006D02C5">
        <w:rPr>
          <w:rFonts w:ascii="Gill Sans MT" w:hAnsi="Gill Sans MT"/>
          <w:sz w:val="22"/>
        </w:rPr>
        <w:t>Si bien</w:t>
      </w:r>
      <w:r w:rsidR="00AE1CFA">
        <w:rPr>
          <w:rFonts w:ascii="Gill Sans MT" w:hAnsi="Gill Sans MT"/>
          <w:sz w:val="22"/>
        </w:rPr>
        <w:t xml:space="preserve">, </w:t>
      </w:r>
      <w:r w:rsidRPr="006D02C5">
        <w:rPr>
          <w:rFonts w:ascii="Gill Sans MT" w:hAnsi="Gill Sans MT"/>
          <w:sz w:val="22"/>
        </w:rPr>
        <w:t xml:space="preserve">se han mostrado avances sociales en la mejora de los entornos favorables para la vida plena de las </w:t>
      </w:r>
      <w:r w:rsidR="00CB602E">
        <w:rPr>
          <w:rFonts w:ascii="Gill Sans MT" w:hAnsi="Gill Sans MT"/>
          <w:sz w:val="22"/>
        </w:rPr>
        <w:t>PT</w:t>
      </w:r>
      <w:r w:rsidRPr="006D02C5">
        <w:rPr>
          <w:rFonts w:ascii="Gill Sans MT" w:hAnsi="Gill Sans MT"/>
          <w:sz w:val="22"/>
        </w:rPr>
        <w:t xml:space="preserve"> en El Salvador, estas continúan siendo objeto de </w:t>
      </w:r>
      <w:proofErr w:type="spellStart"/>
      <w:r w:rsidRPr="006D02C5">
        <w:rPr>
          <w:rFonts w:ascii="Gill Sans MT" w:hAnsi="Gill Sans MT"/>
          <w:sz w:val="22"/>
        </w:rPr>
        <w:t>bulling</w:t>
      </w:r>
      <w:proofErr w:type="spellEnd"/>
      <w:r w:rsidRPr="006D02C5">
        <w:rPr>
          <w:rFonts w:ascii="Gill Sans MT" w:hAnsi="Gill Sans MT"/>
          <w:sz w:val="22"/>
        </w:rPr>
        <w:t>, acoso</w:t>
      </w:r>
      <w:r w:rsidR="00AE1CFA">
        <w:rPr>
          <w:rFonts w:ascii="Gill Sans MT" w:hAnsi="Gill Sans MT"/>
          <w:sz w:val="22"/>
        </w:rPr>
        <w:t xml:space="preserve"> y </w:t>
      </w:r>
      <w:r w:rsidRPr="006D02C5">
        <w:rPr>
          <w:rFonts w:ascii="Gill Sans MT" w:hAnsi="Gill Sans MT"/>
          <w:sz w:val="22"/>
        </w:rPr>
        <w:t>violencia basada en su género</w:t>
      </w:r>
      <w:r w:rsidR="00AE1CFA">
        <w:rPr>
          <w:rFonts w:ascii="Gill Sans MT" w:hAnsi="Gill Sans MT"/>
          <w:sz w:val="22"/>
        </w:rPr>
        <w:t xml:space="preserve"> </w:t>
      </w:r>
      <w:proofErr w:type="spellStart"/>
      <w:r w:rsidR="00AE1CFA">
        <w:rPr>
          <w:rFonts w:ascii="Gill Sans MT" w:hAnsi="Gill Sans MT"/>
          <w:sz w:val="22"/>
        </w:rPr>
        <w:t>asi</w:t>
      </w:r>
      <w:proofErr w:type="spellEnd"/>
      <w:r w:rsidR="00AE1CFA">
        <w:rPr>
          <w:rFonts w:ascii="Gill Sans MT" w:hAnsi="Gill Sans MT"/>
          <w:sz w:val="22"/>
        </w:rPr>
        <w:t xml:space="preserve"> como crímenes de odio</w:t>
      </w:r>
      <w:r w:rsidRPr="006D02C5">
        <w:rPr>
          <w:rFonts w:ascii="Gill Sans MT" w:hAnsi="Gill Sans MT"/>
          <w:sz w:val="22"/>
        </w:rPr>
        <w:t>, por la persistencia de pensamientos machistas y culturales que inciden en la creación y desarrollo del plan de vida.</w:t>
      </w:r>
    </w:p>
    <w:p w:rsidR="00AC5B41" w:rsidRPr="00A64058" w:rsidRDefault="00AC5B41" w:rsidP="005223D5">
      <w:pPr>
        <w:spacing w:line="240" w:lineRule="auto"/>
        <w:jc w:val="left"/>
        <w:rPr>
          <w:rFonts w:ascii="Gill Sans MT" w:hAnsi="Gill Sans MT"/>
          <w:b/>
          <w:sz w:val="22"/>
        </w:rPr>
      </w:pPr>
      <w:r w:rsidRPr="00A64058">
        <w:rPr>
          <w:rFonts w:ascii="Gill Sans MT" w:hAnsi="Gill Sans MT"/>
          <w:b/>
          <w:sz w:val="22"/>
        </w:rPr>
        <w:t>Condiciones de vida y trabajo</w:t>
      </w:r>
    </w:p>
    <w:p w:rsidR="00A704CA" w:rsidRPr="006D02C5" w:rsidRDefault="00AE1CFA" w:rsidP="005223D5">
      <w:pPr>
        <w:spacing w:line="240" w:lineRule="auto"/>
        <w:jc w:val="left"/>
        <w:rPr>
          <w:rFonts w:ascii="Gill Sans MT" w:hAnsi="Gill Sans MT"/>
          <w:sz w:val="22"/>
        </w:rPr>
      </w:pPr>
      <w:r>
        <w:rPr>
          <w:rFonts w:ascii="Gill Sans MT" w:hAnsi="Gill Sans MT"/>
          <w:sz w:val="22"/>
        </w:rPr>
        <w:t>Es evidente que</w:t>
      </w:r>
      <w:r w:rsidR="00A704CA" w:rsidRPr="006D02C5">
        <w:rPr>
          <w:rFonts w:ascii="Gill Sans MT" w:hAnsi="Gill Sans MT"/>
          <w:sz w:val="22"/>
        </w:rPr>
        <w:t xml:space="preserve"> la gran mayorí</w:t>
      </w:r>
      <w:r w:rsidR="00F66EFA">
        <w:rPr>
          <w:rFonts w:ascii="Gill Sans MT" w:hAnsi="Gill Sans MT"/>
          <w:sz w:val="22"/>
        </w:rPr>
        <w:t xml:space="preserve">a de </w:t>
      </w:r>
      <w:r w:rsidR="00CB602E">
        <w:rPr>
          <w:rFonts w:ascii="Gill Sans MT" w:hAnsi="Gill Sans MT"/>
          <w:sz w:val="22"/>
        </w:rPr>
        <w:t>PT</w:t>
      </w:r>
      <w:r w:rsidR="00F66EFA">
        <w:rPr>
          <w:rFonts w:ascii="Gill Sans MT" w:hAnsi="Gill Sans MT"/>
          <w:sz w:val="22"/>
        </w:rPr>
        <w:t xml:space="preserve"> no logra</w:t>
      </w:r>
      <w:r w:rsidR="00A704CA" w:rsidRPr="006D02C5">
        <w:rPr>
          <w:rFonts w:ascii="Gill Sans MT" w:hAnsi="Gill Sans MT"/>
          <w:sz w:val="22"/>
        </w:rPr>
        <w:t xml:space="preserve"> completar la educación secundaria, en ese sentido solo una mínima parte posee estudios de educación media y universitaria, factor determinante que incide en el acceso a demás derechos contemplados en la constitución de la república.</w:t>
      </w:r>
    </w:p>
    <w:p w:rsidR="00A704CA" w:rsidRPr="006D02C5" w:rsidRDefault="00951ED4" w:rsidP="005223D5">
      <w:pPr>
        <w:spacing w:line="240" w:lineRule="auto"/>
        <w:jc w:val="left"/>
        <w:rPr>
          <w:rFonts w:ascii="Gill Sans MT" w:hAnsi="Gill Sans MT"/>
          <w:sz w:val="22"/>
        </w:rPr>
      </w:pPr>
      <w:r>
        <w:rPr>
          <w:rFonts w:ascii="Gill Sans MT" w:hAnsi="Gill Sans MT"/>
          <w:sz w:val="22"/>
        </w:rPr>
        <w:t xml:space="preserve">La falta de ingresos dignos, la no </w:t>
      </w:r>
      <w:r w:rsidR="00A704CA" w:rsidRPr="006D02C5">
        <w:rPr>
          <w:rFonts w:ascii="Gill Sans MT" w:hAnsi="Gill Sans MT"/>
          <w:sz w:val="22"/>
        </w:rPr>
        <w:t xml:space="preserve">satisfacción de necesidades y la </w:t>
      </w:r>
      <w:r>
        <w:rPr>
          <w:rFonts w:ascii="Gill Sans MT" w:hAnsi="Gill Sans MT"/>
          <w:sz w:val="22"/>
        </w:rPr>
        <w:t xml:space="preserve">deficiente </w:t>
      </w:r>
      <w:r w:rsidR="00A704CA" w:rsidRPr="006D02C5">
        <w:rPr>
          <w:rFonts w:ascii="Gill Sans MT" w:hAnsi="Gill Sans MT"/>
          <w:sz w:val="22"/>
        </w:rPr>
        <w:t>calidad de vida</w:t>
      </w:r>
      <w:r>
        <w:rPr>
          <w:rFonts w:ascii="Gill Sans MT" w:hAnsi="Gill Sans MT"/>
          <w:sz w:val="22"/>
        </w:rPr>
        <w:t>, s</w:t>
      </w:r>
      <w:r w:rsidR="00A704CA" w:rsidRPr="006D02C5">
        <w:rPr>
          <w:rFonts w:ascii="Gill Sans MT" w:hAnsi="Gill Sans MT"/>
          <w:sz w:val="22"/>
        </w:rPr>
        <w:t xml:space="preserve">eguridad social, sin duda alguna, </w:t>
      </w:r>
      <w:r>
        <w:rPr>
          <w:rFonts w:ascii="Gill Sans MT" w:hAnsi="Gill Sans MT"/>
          <w:sz w:val="22"/>
        </w:rPr>
        <w:t xml:space="preserve">son </w:t>
      </w:r>
      <w:r w:rsidR="00A704CA" w:rsidRPr="006D02C5">
        <w:rPr>
          <w:rFonts w:ascii="Gill Sans MT" w:hAnsi="Gill Sans MT"/>
          <w:sz w:val="22"/>
        </w:rPr>
        <w:t xml:space="preserve">elementos de mayor importancia y que actualmente impacta negativamente </w:t>
      </w:r>
      <w:r>
        <w:rPr>
          <w:rFonts w:ascii="Gill Sans MT" w:hAnsi="Gill Sans MT"/>
          <w:sz w:val="22"/>
        </w:rPr>
        <w:t xml:space="preserve">en la salud de las PT. </w:t>
      </w:r>
    </w:p>
    <w:p w:rsidR="00AC5B41" w:rsidRPr="00A64058" w:rsidRDefault="00AC5B41" w:rsidP="005223D5">
      <w:pPr>
        <w:spacing w:line="240" w:lineRule="auto"/>
        <w:jc w:val="left"/>
        <w:rPr>
          <w:rFonts w:ascii="Gill Sans MT" w:hAnsi="Gill Sans MT"/>
          <w:b/>
          <w:sz w:val="22"/>
        </w:rPr>
      </w:pPr>
      <w:r w:rsidRPr="00A64058">
        <w:rPr>
          <w:rFonts w:ascii="Gill Sans MT" w:hAnsi="Gill Sans MT"/>
          <w:b/>
          <w:sz w:val="22"/>
        </w:rPr>
        <w:t>Acceso a servicios de atención de salud</w:t>
      </w:r>
    </w:p>
    <w:p w:rsidR="00B97EA8" w:rsidRDefault="006D02C5" w:rsidP="005223D5">
      <w:pPr>
        <w:spacing w:line="240" w:lineRule="auto"/>
        <w:jc w:val="left"/>
        <w:rPr>
          <w:rFonts w:ascii="Gill Sans MT" w:hAnsi="Gill Sans MT"/>
          <w:sz w:val="22"/>
        </w:rPr>
      </w:pPr>
      <w:r w:rsidRPr="006D02C5">
        <w:rPr>
          <w:rFonts w:ascii="Gill Sans MT" w:hAnsi="Gill Sans MT"/>
          <w:sz w:val="22"/>
        </w:rPr>
        <w:t xml:space="preserve">El </w:t>
      </w:r>
      <w:r w:rsidR="00951ED4">
        <w:rPr>
          <w:rFonts w:ascii="Gill Sans MT" w:hAnsi="Gill Sans MT"/>
          <w:sz w:val="22"/>
        </w:rPr>
        <w:t>Ministerio de Salud cuenta con planes, programas dirigidos a la población de la diversidad sexual</w:t>
      </w:r>
      <w:r w:rsidR="00B97EA8">
        <w:rPr>
          <w:rFonts w:ascii="Gill Sans MT" w:hAnsi="Gill Sans MT"/>
          <w:sz w:val="22"/>
        </w:rPr>
        <w:t xml:space="preserve"> lo cual favorece al cuido de su salud. Sin embargo, las personas trans requieren de atención para s</w:t>
      </w:r>
      <w:r w:rsidRPr="006D02C5">
        <w:rPr>
          <w:rFonts w:ascii="Gill Sans MT" w:hAnsi="Gill Sans MT"/>
          <w:sz w:val="22"/>
        </w:rPr>
        <w:t xml:space="preserve">ervicios especializados </w:t>
      </w:r>
      <w:r w:rsidR="00B97EA8">
        <w:rPr>
          <w:rFonts w:ascii="Gill Sans MT" w:hAnsi="Gill Sans MT"/>
          <w:sz w:val="22"/>
        </w:rPr>
        <w:t>para uso de hormonas, modificaciones corporales.</w:t>
      </w:r>
    </w:p>
    <w:p w:rsidR="00FE39AD" w:rsidRDefault="00BB0B6A" w:rsidP="005223D5">
      <w:pPr>
        <w:spacing w:line="240" w:lineRule="auto"/>
        <w:jc w:val="left"/>
        <w:rPr>
          <w:rFonts w:ascii="Gill Sans MT" w:hAnsi="Gill Sans MT"/>
          <w:sz w:val="22"/>
        </w:rPr>
      </w:pPr>
      <w:r>
        <w:rPr>
          <w:rFonts w:ascii="Gill Sans MT" w:hAnsi="Gill Sans MT"/>
          <w:sz w:val="22"/>
        </w:rPr>
        <w:t>La discriminación y estigmatización son temas afloran la población trans cuando visita las unidades de salud</w:t>
      </w:r>
      <w:r w:rsidR="00366558">
        <w:rPr>
          <w:rFonts w:ascii="Gill Sans MT" w:hAnsi="Gill Sans MT"/>
          <w:sz w:val="22"/>
        </w:rPr>
        <w:t xml:space="preserve">, lo que </w:t>
      </w:r>
      <w:r w:rsidR="006D02C5" w:rsidRPr="006D02C5">
        <w:rPr>
          <w:rFonts w:ascii="Gill Sans MT" w:hAnsi="Gill Sans MT"/>
          <w:sz w:val="22"/>
        </w:rPr>
        <w:t>impacta</w:t>
      </w:r>
      <w:r w:rsidR="00366558">
        <w:rPr>
          <w:rFonts w:ascii="Gill Sans MT" w:hAnsi="Gill Sans MT"/>
          <w:sz w:val="22"/>
        </w:rPr>
        <w:t xml:space="preserve"> </w:t>
      </w:r>
      <w:r w:rsidR="00B2178A">
        <w:rPr>
          <w:rFonts w:ascii="Gill Sans MT" w:hAnsi="Gill Sans MT"/>
          <w:sz w:val="22"/>
        </w:rPr>
        <w:t>negativamente</w:t>
      </w:r>
      <w:r w:rsidR="006D02C5" w:rsidRPr="006D02C5">
        <w:rPr>
          <w:rFonts w:ascii="Gill Sans MT" w:hAnsi="Gill Sans MT"/>
          <w:sz w:val="22"/>
        </w:rPr>
        <w:t xml:space="preserve"> en l</w:t>
      </w:r>
      <w:r w:rsidR="00366558">
        <w:rPr>
          <w:rFonts w:ascii="Gill Sans MT" w:hAnsi="Gill Sans MT"/>
          <w:sz w:val="22"/>
        </w:rPr>
        <w:t>as altas tasas de p</w:t>
      </w:r>
      <w:r w:rsidR="006D02C5" w:rsidRPr="006D02C5">
        <w:rPr>
          <w:rFonts w:ascii="Gill Sans MT" w:hAnsi="Gill Sans MT"/>
          <w:sz w:val="22"/>
        </w:rPr>
        <w:t>revalencia e incidencia de VIH/ITS</w:t>
      </w:r>
      <w:r w:rsidR="00366558">
        <w:rPr>
          <w:rFonts w:ascii="Gill Sans MT" w:hAnsi="Gill Sans MT"/>
          <w:sz w:val="22"/>
        </w:rPr>
        <w:t>, d</w:t>
      </w:r>
      <w:r w:rsidR="006D02C5" w:rsidRPr="006D02C5">
        <w:rPr>
          <w:rFonts w:ascii="Gill Sans MT" w:hAnsi="Gill Sans MT"/>
          <w:sz w:val="22"/>
        </w:rPr>
        <w:t>iagnóstico temprano con tratamiento oportuno</w:t>
      </w:r>
      <w:r w:rsidR="00FE39AD">
        <w:rPr>
          <w:rFonts w:ascii="Gill Sans MT" w:hAnsi="Gill Sans MT"/>
          <w:sz w:val="22"/>
        </w:rPr>
        <w:t xml:space="preserve"> y seguimiento.</w:t>
      </w:r>
    </w:p>
    <w:p w:rsidR="00AC5B41" w:rsidRPr="00A64058" w:rsidRDefault="00AC5B41" w:rsidP="005223D5">
      <w:pPr>
        <w:spacing w:line="240" w:lineRule="auto"/>
        <w:jc w:val="left"/>
        <w:rPr>
          <w:rFonts w:ascii="Gill Sans MT" w:hAnsi="Gill Sans MT"/>
          <w:b/>
          <w:sz w:val="22"/>
        </w:rPr>
      </w:pPr>
      <w:r w:rsidRPr="00A64058">
        <w:rPr>
          <w:rFonts w:ascii="Gill Sans MT" w:hAnsi="Gill Sans MT"/>
          <w:b/>
          <w:sz w:val="22"/>
        </w:rPr>
        <w:t>Redes sociales y comunitarias</w:t>
      </w:r>
    </w:p>
    <w:p w:rsidR="006D02C5" w:rsidRPr="006D02C5" w:rsidRDefault="006D02C5" w:rsidP="005223D5">
      <w:pPr>
        <w:spacing w:line="240" w:lineRule="auto"/>
        <w:jc w:val="left"/>
        <w:rPr>
          <w:rFonts w:ascii="Gill Sans MT" w:hAnsi="Gill Sans MT"/>
          <w:sz w:val="22"/>
        </w:rPr>
      </w:pPr>
      <w:r w:rsidRPr="006D02C5">
        <w:rPr>
          <w:rFonts w:ascii="Gill Sans MT" w:hAnsi="Gill Sans MT"/>
          <w:sz w:val="22"/>
        </w:rPr>
        <w:t xml:space="preserve">Las ONG y redes sociales juegan un papel relevante en tanto medios de soporte, prevención del VIH/ITS, abogacía de los DH de las </w:t>
      </w:r>
      <w:r w:rsidR="00CB602E">
        <w:rPr>
          <w:rFonts w:ascii="Gill Sans MT" w:hAnsi="Gill Sans MT"/>
          <w:sz w:val="22"/>
        </w:rPr>
        <w:t>PT</w:t>
      </w:r>
      <w:r w:rsidRPr="006D02C5">
        <w:rPr>
          <w:rFonts w:ascii="Gill Sans MT" w:hAnsi="Gill Sans MT"/>
          <w:sz w:val="22"/>
        </w:rPr>
        <w:t xml:space="preserve"> y generación de capacidades y competencias. </w:t>
      </w:r>
    </w:p>
    <w:p w:rsidR="006D02C5" w:rsidRPr="006D02C5" w:rsidRDefault="006D02C5" w:rsidP="005223D5">
      <w:pPr>
        <w:spacing w:line="240" w:lineRule="auto"/>
        <w:jc w:val="left"/>
        <w:rPr>
          <w:rFonts w:ascii="Gill Sans MT" w:hAnsi="Gill Sans MT"/>
          <w:sz w:val="22"/>
        </w:rPr>
      </w:pPr>
      <w:r w:rsidRPr="006D02C5">
        <w:rPr>
          <w:rFonts w:ascii="Gill Sans MT" w:hAnsi="Gill Sans MT"/>
          <w:sz w:val="22"/>
        </w:rPr>
        <w:t xml:space="preserve">Las ONG de </w:t>
      </w:r>
      <w:r w:rsidR="00CB602E">
        <w:rPr>
          <w:rFonts w:ascii="Gill Sans MT" w:hAnsi="Gill Sans MT"/>
          <w:sz w:val="22"/>
        </w:rPr>
        <w:t>PT</w:t>
      </w:r>
      <w:r w:rsidRPr="006D02C5">
        <w:rPr>
          <w:rFonts w:ascii="Gill Sans MT" w:hAnsi="Gill Sans MT"/>
          <w:sz w:val="22"/>
        </w:rPr>
        <w:t xml:space="preserve"> han contribuido a la generación de información estratégica en relación a investigaciones aplicadas sobre acceso a los servicios de salud de </w:t>
      </w:r>
      <w:r w:rsidR="00CB602E">
        <w:rPr>
          <w:rFonts w:ascii="Gill Sans MT" w:hAnsi="Gill Sans MT"/>
          <w:sz w:val="22"/>
        </w:rPr>
        <w:t>PT</w:t>
      </w:r>
      <w:r w:rsidRPr="006D02C5">
        <w:rPr>
          <w:rFonts w:ascii="Gill Sans MT" w:hAnsi="Gill Sans MT"/>
          <w:sz w:val="22"/>
        </w:rPr>
        <w:t xml:space="preserve">, estilos de vida, diagnósticos acerca de la situación de los derechos humanos, VIH, ITS e intervenciones focalizadas en diversos temas de interés. </w:t>
      </w:r>
    </w:p>
    <w:p w:rsidR="00AC5B41" w:rsidRPr="00A64058" w:rsidRDefault="00AC5B41" w:rsidP="005223D5">
      <w:pPr>
        <w:spacing w:line="240" w:lineRule="auto"/>
        <w:jc w:val="left"/>
        <w:rPr>
          <w:rFonts w:ascii="Gill Sans MT" w:hAnsi="Gill Sans MT"/>
          <w:b/>
          <w:sz w:val="22"/>
        </w:rPr>
      </w:pPr>
      <w:r w:rsidRPr="00A64058">
        <w:rPr>
          <w:rFonts w:ascii="Gill Sans MT" w:hAnsi="Gill Sans MT"/>
          <w:b/>
          <w:sz w:val="22"/>
        </w:rPr>
        <w:t>Estilos de vida</w:t>
      </w:r>
    </w:p>
    <w:p w:rsidR="004D55DC" w:rsidRDefault="00B161FF" w:rsidP="005223D5">
      <w:pPr>
        <w:spacing w:line="240" w:lineRule="auto"/>
        <w:jc w:val="left"/>
        <w:rPr>
          <w:rFonts w:ascii="Gill Sans MT" w:hAnsi="Gill Sans MT"/>
          <w:sz w:val="22"/>
        </w:rPr>
      </w:pPr>
      <w:r>
        <w:rPr>
          <w:rFonts w:ascii="Gill Sans MT" w:hAnsi="Gill Sans MT"/>
          <w:sz w:val="22"/>
        </w:rPr>
        <w:t xml:space="preserve">Existe una </w:t>
      </w:r>
      <w:r w:rsidR="006D02C5" w:rsidRPr="006D02C5">
        <w:rPr>
          <w:rFonts w:ascii="Gill Sans MT" w:hAnsi="Gill Sans MT"/>
          <w:sz w:val="22"/>
        </w:rPr>
        <w:t xml:space="preserve">percepción </w:t>
      </w:r>
      <w:r w:rsidR="004D55DC">
        <w:rPr>
          <w:rFonts w:ascii="Gill Sans MT" w:hAnsi="Gill Sans MT"/>
          <w:sz w:val="22"/>
        </w:rPr>
        <w:t xml:space="preserve">idealizada entre la pareja de confianza </w:t>
      </w:r>
      <w:r w:rsidR="006D02C5" w:rsidRPr="006D02C5">
        <w:rPr>
          <w:rFonts w:ascii="Gill Sans MT" w:hAnsi="Gill Sans MT"/>
          <w:sz w:val="22"/>
        </w:rPr>
        <w:t xml:space="preserve">mutua </w:t>
      </w:r>
      <w:r w:rsidR="004D55DC">
        <w:rPr>
          <w:rFonts w:ascii="Gill Sans MT" w:hAnsi="Gill Sans MT"/>
          <w:sz w:val="22"/>
        </w:rPr>
        <w:t>que</w:t>
      </w:r>
      <w:r w:rsidR="006D02C5" w:rsidRPr="006D02C5">
        <w:rPr>
          <w:rFonts w:ascii="Gill Sans MT" w:hAnsi="Gill Sans MT"/>
          <w:sz w:val="22"/>
        </w:rPr>
        <w:t xml:space="preserve"> </w:t>
      </w:r>
      <w:r w:rsidR="004D55DC">
        <w:rPr>
          <w:rFonts w:ascii="Gill Sans MT" w:hAnsi="Gill Sans MT"/>
          <w:sz w:val="22"/>
        </w:rPr>
        <w:t xml:space="preserve">contribuye a la disminución de prácticas seguras, siendo evidente el bajo </w:t>
      </w:r>
      <w:r w:rsidR="006D02C5" w:rsidRPr="006D02C5">
        <w:rPr>
          <w:rFonts w:ascii="Gill Sans MT" w:hAnsi="Gill Sans MT"/>
          <w:sz w:val="22"/>
        </w:rPr>
        <w:t>uso del condón con la pareja estable</w:t>
      </w:r>
      <w:r w:rsidR="004D55DC">
        <w:rPr>
          <w:rFonts w:ascii="Gill Sans MT" w:hAnsi="Gill Sans MT"/>
          <w:sz w:val="22"/>
        </w:rPr>
        <w:t>.</w:t>
      </w:r>
    </w:p>
    <w:p w:rsidR="004D55DC" w:rsidRDefault="006D02C5" w:rsidP="005223D5">
      <w:pPr>
        <w:spacing w:line="240" w:lineRule="auto"/>
        <w:jc w:val="left"/>
        <w:rPr>
          <w:rFonts w:ascii="Gill Sans MT" w:hAnsi="Gill Sans MT"/>
          <w:sz w:val="22"/>
        </w:rPr>
      </w:pPr>
      <w:r w:rsidRPr="006D02C5">
        <w:rPr>
          <w:rFonts w:ascii="Gill Sans MT" w:hAnsi="Gill Sans MT"/>
          <w:sz w:val="22"/>
        </w:rPr>
        <w:t xml:space="preserve">Se identificó claramente que </w:t>
      </w:r>
      <w:r w:rsidR="004D55DC">
        <w:rPr>
          <w:rFonts w:ascii="Gill Sans MT" w:hAnsi="Gill Sans MT"/>
          <w:sz w:val="22"/>
        </w:rPr>
        <w:t xml:space="preserve">la baja autoestima, discriminación y la violencia favorece </w:t>
      </w:r>
      <w:r w:rsidRPr="006D02C5">
        <w:rPr>
          <w:rFonts w:ascii="Gill Sans MT" w:hAnsi="Gill Sans MT"/>
          <w:sz w:val="22"/>
        </w:rPr>
        <w:t xml:space="preserve">al consumo no responsable de alcohol y </w:t>
      </w:r>
      <w:r w:rsidR="004D55DC">
        <w:rPr>
          <w:rFonts w:ascii="Gill Sans MT" w:hAnsi="Gill Sans MT"/>
          <w:sz w:val="22"/>
        </w:rPr>
        <w:t xml:space="preserve">el uso </w:t>
      </w:r>
      <w:r w:rsidRPr="006D02C5">
        <w:rPr>
          <w:rFonts w:ascii="Gill Sans MT" w:hAnsi="Gill Sans MT"/>
          <w:sz w:val="22"/>
        </w:rPr>
        <w:t>drogas</w:t>
      </w:r>
      <w:r w:rsidR="004D55DC">
        <w:rPr>
          <w:rFonts w:ascii="Gill Sans MT" w:hAnsi="Gill Sans MT"/>
          <w:sz w:val="22"/>
        </w:rPr>
        <w:t>.</w:t>
      </w:r>
    </w:p>
    <w:p w:rsidR="00AC5B41" w:rsidRPr="00E16239" w:rsidRDefault="00AC5B41" w:rsidP="005223D5">
      <w:pPr>
        <w:spacing w:line="240" w:lineRule="auto"/>
        <w:jc w:val="left"/>
        <w:rPr>
          <w:rFonts w:ascii="Gill Sans MT" w:hAnsi="Gill Sans MT"/>
          <w:b/>
          <w:sz w:val="22"/>
        </w:rPr>
      </w:pPr>
      <w:r w:rsidRPr="00E16239">
        <w:rPr>
          <w:rFonts w:ascii="Gill Sans MT" w:hAnsi="Gill Sans MT"/>
          <w:b/>
          <w:sz w:val="22"/>
        </w:rPr>
        <w:t>Factores biológicos</w:t>
      </w:r>
    </w:p>
    <w:p w:rsidR="006D02C5" w:rsidRPr="006D02C5" w:rsidRDefault="004D55DC" w:rsidP="005223D5">
      <w:pPr>
        <w:spacing w:line="240" w:lineRule="auto"/>
        <w:jc w:val="left"/>
        <w:rPr>
          <w:rFonts w:ascii="Gill Sans MT" w:hAnsi="Gill Sans MT"/>
          <w:sz w:val="22"/>
        </w:rPr>
      </w:pPr>
      <w:r>
        <w:rPr>
          <w:rFonts w:ascii="Gill Sans MT" w:hAnsi="Gill Sans MT"/>
          <w:sz w:val="22"/>
        </w:rPr>
        <w:t xml:space="preserve">Se evidenció </w:t>
      </w:r>
      <w:r w:rsidR="00332D88">
        <w:rPr>
          <w:rFonts w:ascii="Gill Sans MT" w:hAnsi="Gill Sans MT"/>
          <w:sz w:val="22"/>
        </w:rPr>
        <w:t>la vulnerabilidad de las PT en aspectos de salud mental, sexual es por ello que se reflejó alta prevalencia de VIH, ITS, su</w:t>
      </w:r>
      <w:r w:rsidR="006D02C5" w:rsidRPr="006D02C5">
        <w:rPr>
          <w:rFonts w:ascii="Gill Sans MT" w:hAnsi="Gill Sans MT"/>
          <w:sz w:val="22"/>
        </w:rPr>
        <w:t xml:space="preserve">icidios e intentos de suicidio </w:t>
      </w:r>
      <w:r w:rsidR="00332D88">
        <w:rPr>
          <w:rFonts w:ascii="Gill Sans MT" w:hAnsi="Gill Sans MT"/>
          <w:sz w:val="22"/>
        </w:rPr>
        <w:t>que influyen negativamente en su salud</w:t>
      </w:r>
      <w:r w:rsidR="006D02C5" w:rsidRPr="006D02C5">
        <w:rPr>
          <w:rFonts w:ascii="Gill Sans MT" w:hAnsi="Gill Sans MT"/>
          <w:sz w:val="22"/>
        </w:rPr>
        <w:t>.</w:t>
      </w:r>
    </w:p>
    <w:p w:rsidR="00AE1CFA" w:rsidRDefault="00AE1CFA" w:rsidP="00F314FE">
      <w:pPr>
        <w:spacing w:line="240" w:lineRule="auto"/>
        <w:jc w:val="left"/>
        <w:rPr>
          <w:rFonts w:ascii="Gill Sans MT" w:hAnsi="Gill Sans MT"/>
          <w:sz w:val="22"/>
        </w:rPr>
      </w:pPr>
    </w:p>
    <w:p w:rsidR="00AE1CFA" w:rsidRDefault="00AE1CFA" w:rsidP="00F314FE">
      <w:pPr>
        <w:spacing w:line="240" w:lineRule="auto"/>
        <w:jc w:val="left"/>
        <w:rPr>
          <w:rFonts w:ascii="Gill Sans MT" w:hAnsi="Gill Sans MT"/>
          <w:sz w:val="22"/>
        </w:rPr>
      </w:pPr>
    </w:p>
    <w:p w:rsidR="00AE1CFA" w:rsidRDefault="00AE1CFA" w:rsidP="00F314FE">
      <w:pPr>
        <w:spacing w:line="240" w:lineRule="auto"/>
        <w:jc w:val="left"/>
        <w:rPr>
          <w:rFonts w:ascii="Gill Sans MT" w:hAnsi="Gill Sans MT"/>
          <w:sz w:val="22"/>
        </w:rPr>
      </w:pPr>
    </w:p>
    <w:p w:rsidR="00AE1CFA" w:rsidRDefault="00AE1CFA" w:rsidP="00F314FE">
      <w:pPr>
        <w:spacing w:line="240" w:lineRule="auto"/>
        <w:jc w:val="left"/>
        <w:rPr>
          <w:rFonts w:ascii="Gill Sans MT" w:hAnsi="Gill Sans MT"/>
          <w:sz w:val="22"/>
        </w:rPr>
      </w:pPr>
    </w:p>
    <w:p w:rsidR="00494AEF" w:rsidRPr="00AA7CD4" w:rsidRDefault="00056372" w:rsidP="006F548C">
      <w:pPr>
        <w:pStyle w:val="Ttulo1"/>
        <w:jc w:val="left"/>
        <w:rPr>
          <w:rFonts w:ascii="Gill Sans MT" w:hAnsi="Gill Sans MT"/>
          <w:b/>
          <w:sz w:val="22"/>
          <w:szCs w:val="22"/>
        </w:rPr>
      </w:pPr>
      <w:bookmarkStart w:id="19" w:name="_Toc13648685"/>
      <w:r w:rsidRPr="00AA7CD4">
        <w:rPr>
          <w:rFonts w:ascii="Gill Sans MT" w:hAnsi="Gill Sans MT"/>
          <w:b/>
          <w:sz w:val="22"/>
          <w:szCs w:val="22"/>
        </w:rPr>
        <w:lastRenderedPageBreak/>
        <w:t>X</w:t>
      </w:r>
      <w:r w:rsidR="00494AEF" w:rsidRPr="00AA7CD4">
        <w:rPr>
          <w:rFonts w:ascii="Gill Sans MT" w:hAnsi="Gill Sans MT"/>
          <w:b/>
          <w:sz w:val="22"/>
          <w:szCs w:val="22"/>
        </w:rPr>
        <w:t xml:space="preserve"> RECOMENDACIONES</w:t>
      </w:r>
      <w:bookmarkEnd w:id="19"/>
    </w:p>
    <w:p w:rsidR="00494AEF" w:rsidRPr="00AA7CD4" w:rsidRDefault="00494AEF" w:rsidP="00AA7CD4">
      <w:pPr>
        <w:spacing w:line="240" w:lineRule="auto"/>
        <w:jc w:val="left"/>
        <w:rPr>
          <w:rFonts w:ascii="Gill Sans MT" w:hAnsi="Gill Sans MT"/>
          <w:b/>
          <w:sz w:val="22"/>
          <w:szCs w:val="22"/>
        </w:rPr>
      </w:pPr>
      <w:r w:rsidRPr="00AA7CD4">
        <w:rPr>
          <w:rFonts w:ascii="Gill Sans MT" w:hAnsi="Gill Sans MT"/>
          <w:b/>
          <w:sz w:val="22"/>
          <w:szCs w:val="22"/>
        </w:rPr>
        <w:t>Sobre el proceso de fortalecimiento institucional de las ONG</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Continuar con las actividades de fortalecimiento de las ONG en gestión del conocimiento del VIH de </w:t>
      </w:r>
      <w:r w:rsidR="00CB602E">
        <w:rPr>
          <w:rFonts w:ascii="Gill Sans MT" w:hAnsi="Gill Sans MT"/>
          <w:sz w:val="22"/>
          <w:szCs w:val="22"/>
        </w:rPr>
        <w:t>PT</w:t>
      </w:r>
      <w:r w:rsidRPr="00AA7CD4">
        <w:rPr>
          <w:rFonts w:ascii="Gill Sans MT" w:hAnsi="Gill Sans MT"/>
          <w:sz w:val="22"/>
          <w:szCs w:val="22"/>
        </w:rPr>
        <w:t>, con énfasis en análisis de datos y generación de reportes.</w:t>
      </w:r>
    </w:p>
    <w:p w:rsidR="00494AEF" w:rsidRPr="00AA7CD4" w:rsidRDefault="00494AEF" w:rsidP="00AA7CD4">
      <w:pPr>
        <w:spacing w:line="240" w:lineRule="auto"/>
        <w:jc w:val="left"/>
        <w:rPr>
          <w:rFonts w:ascii="Gill Sans MT" w:hAnsi="Gill Sans MT"/>
          <w:b/>
          <w:sz w:val="22"/>
          <w:szCs w:val="22"/>
        </w:rPr>
      </w:pPr>
      <w:r w:rsidRPr="00AA7CD4">
        <w:rPr>
          <w:rFonts w:ascii="Gill Sans MT" w:hAnsi="Gill Sans MT"/>
          <w:b/>
          <w:sz w:val="22"/>
          <w:szCs w:val="22"/>
        </w:rPr>
        <w:t>Sobre la metodología de los DSS para el análisis de la epidemia</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Utilizar el marco de análisis de los DSS para el diseño y seguimiento de los planes nacionales de la respuesta nacional ante el VIH, especialmente para las </w:t>
      </w:r>
      <w:r w:rsidR="00CB602E">
        <w:rPr>
          <w:rFonts w:ascii="Gill Sans MT" w:hAnsi="Gill Sans MT"/>
          <w:sz w:val="22"/>
          <w:szCs w:val="22"/>
        </w:rPr>
        <w:t>PT</w:t>
      </w:r>
      <w:r w:rsidRPr="00AA7CD4">
        <w:rPr>
          <w:rFonts w:ascii="Gill Sans MT" w:hAnsi="Gill Sans MT"/>
          <w:sz w:val="22"/>
          <w:szCs w:val="22"/>
        </w:rPr>
        <w:t>.</w:t>
      </w:r>
    </w:p>
    <w:p w:rsidR="00494AEF" w:rsidRPr="00AA7CD4" w:rsidRDefault="00494AEF" w:rsidP="00AA7CD4">
      <w:pPr>
        <w:spacing w:line="240" w:lineRule="auto"/>
        <w:rPr>
          <w:rFonts w:ascii="Gill Sans MT" w:hAnsi="Gill Sans MT"/>
          <w:b/>
          <w:sz w:val="22"/>
          <w:szCs w:val="22"/>
        </w:rPr>
      </w:pPr>
      <w:r w:rsidRPr="00AA7CD4">
        <w:rPr>
          <w:rFonts w:ascii="Gill Sans MT" w:hAnsi="Gill Sans MT"/>
          <w:b/>
          <w:sz w:val="22"/>
          <w:szCs w:val="22"/>
        </w:rPr>
        <w:t>Utilidad y relevancia del estudio</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Las ONG de </w:t>
      </w:r>
      <w:r w:rsidR="00CB602E">
        <w:rPr>
          <w:rFonts w:ascii="Gill Sans MT" w:hAnsi="Gill Sans MT"/>
          <w:sz w:val="22"/>
          <w:szCs w:val="22"/>
        </w:rPr>
        <w:t>PT</w:t>
      </w:r>
      <w:r w:rsidRPr="00AA7CD4">
        <w:rPr>
          <w:rFonts w:ascii="Gill Sans MT" w:hAnsi="Gill Sans MT"/>
          <w:sz w:val="22"/>
          <w:szCs w:val="22"/>
        </w:rPr>
        <w:t>:</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Elaborar de forma conjunta un plan estratégico basado en los DSS priorizados y susceptibles de ser mejorados en el corto y mediano plazo </w:t>
      </w:r>
      <w:r w:rsidR="00AE1CFA">
        <w:rPr>
          <w:rFonts w:ascii="Gill Sans MT" w:hAnsi="Gill Sans MT"/>
          <w:sz w:val="22"/>
          <w:szCs w:val="22"/>
        </w:rPr>
        <w:t>que incluyan a</w:t>
      </w:r>
      <w:r w:rsidRPr="00AA7CD4">
        <w:rPr>
          <w:rFonts w:ascii="Gill Sans MT" w:hAnsi="Gill Sans MT"/>
          <w:sz w:val="22"/>
          <w:szCs w:val="22"/>
        </w:rPr>
        <w:t>ccione</w:t>
      </w:r>
      <w:r w:rsidR="00CC1E21" w:rsidRPr="00AA7CD4">
        <w:rPr>
          <w:rFonts w:ascii="Gill Sans MT" w:hAnsi="Gill Sans MT"/>
          <w:sz w:val="22"/>
          <w:szCs w:val="22"/>
        </w:rPr>
        <w:t xml:space="preserve">s para reducción del </w:t>
      </w:r>
      <w:r w:rsidR="00AE1CFA">
        <w:rPr>
          <w:rFonts w:ascii="Gill Sans MT" w:hAnsi="Gill Sans MT"/>
          <w:sz w:val="22"/>
          <w:szCs w:val="22"/>
        </w:rPr>
        <w:t>E y D</w:t>
      </w:r>
      <w:r w:rsidRPr="00AA7CD4">
        <w:rPr>
          <w:rFonts w:ascii="Gill Sans MT" w:hAnsi="Gill Sans MT"/>
          <w:sz w:val="22"/>
          <w:szCs w:val="22"/>
        </w:rPr>
        <w:t xml:space="preserve"> en familia, comunidad y personal de salud y abogacía por </w:t>
      </w:r>
      <w:r w:rsidR="00AE1CFA">
        <w:rPr>
          <w:rFonts w:ascii="Gill Sans MT" w:hAnsi="Gill Sans MT"/>
          <w:sz w:val="22"/>
          <w:szCs w:val="22"/>
        </w:rPr>
        <w:t xml:space="preserve">el cumplimiento de los derechos humanos </w:t>
      </w:r>
      <w:r w:rsidRPr="00AA7CD4">
        <w:rPr>
          <w:rFonts w:ascii="Gill Sans MT" w:hAnsi="Gill Sans MT"/>
          <w:sz w:val="22"/>
          <w:szCs w:val="22"/>
        </w:rPr>
        <w:t>ante las autoridades clave.</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Desarrollar un plan de acción basado en los resultados, conclusiones y recomendaciones de este estudio, los cuales son insumos para mejorar y actualizar las políticas públicas, planes y programas del continuo de la atención del VIH en </w:t>
      </w:r>
      <w:r w:rsidR="00CB602E">
        <w:rPr>
          <w:rFonts w:ascii="Gill Sans MT" w:hAnsi="Gill Sans MT"/>
          <w:sz w:val="22"/>
          <w:szCs w:val="22"/>
        </w:rPr>
        <w:t>PT</w:t>
      </w:r>
      <w:r w:rsidRPr="00AA7CD4">
        <w:rPr>
          <w:rFonts w:ascii="Gill Sans MT" w:hAnsi="Gill Sans MT"/>
          <w:sz w:val="22"/>
          <w:szCs w:val="22"/>
        </w:rPr>
        <w:t xml:space="preserve"> en los diversos sectores y niveles. </w:t>
      </w:r>
    </w:p>
    <w:p w:rsidR="00494AEF" w:rsidRPr="00AA7CD4" w:rsidRDefault="00494AEF" w:rsidP="00AA7CD4">
      <w:pPr>
        <w:spacing w:line="240" w:lineRule="auto"/>
        <w:jc w:val="left"/>
        <w:rPr>
          <w:rFonts w:ascii="Gill Sans MT" w:hAnsi="Gill Sans MT"/>
          <w:sz w:val="22"/>
          <w:szCs w:val="22"/>
        </w:rPr>
      </w:pPr>
      <w:r w:rsidRPr="00AA7CD4">
        <w:rPr>
          <w:rFonts w:ascii="Gill Sans MT" w:hAnsi="Gill Sans MT"/>
          <w:sz w:val="22"/>
          <w:szCs w:val="22"/>
        </w:rPr>
        <w:t xml:space="preserve">Es crucial continuar fortaleciendo en las ONG de </w:t>
      </w:r>
      <w:r w:rsidR="00CB602E">
        <w:rPr>
          <w:rFonts w:ascii="Gill Sans MT" w:hAnsi="Gill Sans MT"/>
          <w:sz w:val="22"/>
          <w:szCs w:val="22"/>
        </w:rPr>
        <w:t>PT</w:t>
      </w:r>
      <w:r w:rsidRPr="00AA7CD4">
        <w:rPr>
          <w:rFonts w:ascii="Gill Sans MT" w:hAnsi="Gill Sans MT"/>
          <w:sz w:val="22"/>
          <w:szCs w:val="22"/>
        </w:rPr>
        <w:t xml:space="preserve"> la generación y uso de información estratégica, como la adecuada estimación de tallas poblacionales e información específica sobre la epidemia </w:t>
      </w:r>
      <w:r w:rsidR="005E752F" w:rsidRPr="00AA7CD4">
        <w:rPr>
          <w:rFonts w:ascii="Gill Sans MT" w:hAnsi="Gill Sans MT"/>
          <w:sz w:val="22"/>
          <w:szCs w:val="22"/>
        </w:rPr>
        <w:t xml:space="preserve">de VIH </w:t>
      </w:r>
      <w:r w:rsidRPr="00AA7CD4">
        <w:rPr>
          <w:rFonts w:ascii="Gill Sans MT" w:hAnsi="Gill Sans MT"/>
          <w:sz w:val="22"/>
          <w:szCs w:val="22"/>
        </w:rPr>
        <w:t xml:space="preserve">en </w:t>
      </w:r>
      <w:r w:rsidR="00CB602E">
        <w:rPr>
          <w:rFonts w:ascii="Gill Sans MT" w:hAnsi="Gill Sans MT"/>
          <w:sz w:val="22"/>
          <w:szCs w:val="22"/>
        </w:rPr>
        <w:t>PT</w:t>
      </w:r>
      <w:r w:rsidRPr="00AA7CD4">
        <w:rPr>
          <w:rFonts w:ascii="Gill Sans MT" w:hAnsi="Gill Sans MT"/>
          <w:sz w:val="22"/>
          <w:szCs w:val="22"/>
        </w:rPr>
        <w:t>.</w:t>
      </w:r>
    </w:p>
    <w:p w:rsidR="0000231E" w:rsidRPr="00AA7CD4" w:rsidRDefault="0000231E" w:rsidP="00AA7CD4">
      <w:pPr>
        <w:spacing w:line="240" w:lineRule="auto"/>
        <w:jc w:val="left"/>
        <w:rPr>
          <w:rFonts w:ascii="Gill Sans MT" w:hAnsi="Gill Sans MT"/>
          <w:b/>
          <w:sz w:val="22"/>
          <w:szCs w:val="22"/>
        </w:rPr>
      </w:pPr>
      <w:r w:rsidRPr="00AA7CD4">
        <w:rPr>
          <w:rFonts w:ascii="Gill Sans MT" w:hAnsi="Gill Sans MT"/>
          <w:b/>
          <w:sz w:val="22"/>
          <w:szCs w:val="22"/>
        </w:rPr>
        <w:t>Condiciones Socioeconómicas, Culturales y Ambientales</w:t>
      </w:r>
    </w:p>
    <w:p w:rsidR="00522B47" w:rsidRDefault="006D02C5" w:rsidP="005223D5">
      <w:pPr>
        <w:spacing w:line="240" w:lineRule="auto"/>
        <w:jc w:val="left"/>
        <w:rPr>
          <w:rFonts w:ascii="Gill Sans MT" w:hAnsi="Gill Sans MT"/>
          <w:sz w:val="22"/>
          <w:szCs w:val="22"/>
        </w:rPr>
      </w:pPr>
      <w:r w:rsidRPr="00AA7CD4">
        <w:rPr>
          <w:rFonts w:ascii="Gill Sans MT" w:hAnsi="Gill Sans MT"/>
          <w:sz w:val="22"/>
          <w:szCs w:val="22"/>
        </w:rPr>
        <w:t xml:space="preserve">Continuar </w:t>
      </w:r>
      <w:r w:rsidR="00BA0201">
        <w:rPr>
          <w:rFonts w:ascii="Gill Sans MT" w:hAnsi="Gill Sans MT"/>
          <w:sz w:val="22"/>
          <w:szCs w:val="22"/>
        </w:rPr>
        <w:t xml:space="preserve">realizando abogacía </w:t>
      </w:r>
      <w:r w:rsidRPr="00AA7CD4">
        <w:rPr>
          <w:rFonts w:ascii="Gill Sans MT" w:hAnsi="Gill Sans MT"/>
          <w:sz w:val="22"/>
          <w:szCs w:val="22"/>
        </w:rPr>
        <w:t xml:space="preserve">e incidencia política por parte </w:t>
      </w:r>
      <w:r w:rsidR="00BA0201">
        <w:rPr>
          <w:rFonts w:ascii="Gill Sans MT" w:hAnsi="Gill Sans MT"/>
          <w:sz w:val="22"/>
          <w:szCs w:val="22"/>
        </w:rPr>
        <w:t xml:space="preserve">del </w:t>
      </w:r>
      <w:r w:rsidR="00BA0201" w:rsidRPr="00AA7CD4">
        <w:rPr>
          <w:rFonts w:ascii="Gill Sans MT" w:hAnsi="Gill Sans MT"/>
          <w:sz w:val="22"/>
          <w:szCs w:val="22"/>
        </w:rPr>
        <w:t>colectivo</w:t>
      </w:r>
      <w:r w:rsidRPr="00AA7CD4">
        <w:rPr>
          <w:rFonts w:ascii="Gill Sans MT" w:hAnsi="Gill Sans MT"/>
          <w:sz w:val="22"/>
          <w:szCs w:val="22"/>
        </w:rPr>
        <w:t xml:space="preserve"> de organizaciones de </w:t>
      </w:r>
      <w:r w:rsidR="00CB602E">
        <w:rPr>
          <w:rFonts w:ascii="Gill Sans MT" w:hAnsi="Gill Sans MT"/>
          <w:sz w:val="22"/>
          <w:szCs w:val="22"/>
        </w:rPr>
        <w:t>PT</w:t>
      </w:r>
      <w:r w:rsidRPr="00AA7CD4">
        <w:rPr>
          <w:rFonts w:ascii="Gill Sans MT" w:hAnsi="Gill Sans MT"/>
          <w:sz w:val="22"/>
          <w:szCs w:val="22"/>
        </w:rPr>
        <w:t xml:space="preserve"> </w:t>
      </w:r>
      <w:r w:rsidR="00BA0201">
        <w:rPr>
          <w:rFonts w:ascii="Gill Sans MT" w:hAnsi="Gill Sans MT"/>
          <w:sz w:val="22"/>
          <w:szCs w:val="22"/>
        </w:rPr>
        <w:t xml:space="preserve">de El Salvador </w:t>
      </w:r>
      <w:r w:rsidRPr="00AA7CD4">
        <w:rPr>
          <w:rFonts w:ascii="Gill Sans MT" w:hAnsi="Gill Sans MT"/>
          <w:sz w:val="22"/>
          <w:szCs w:val="22"/>
        </w:rPr>
        <w:t>para</w:t>
      </w:r>
      <w:r w:rsidR="00BA0201">
        <w:rPr>
          <w:rFonts w:ascii="Gill Sans MT" w:hAnsi="Gill Sans MT"/>
          <w:sz w:val="22"/>
          <w:szCs w:val="22"/>
        </w:rPr>
        <w:t xml:space="preserve"> lograr que el anteproyecto de </w:t>
      </w:r>
      <w:r w:rsidRPr="00AA7CD4">
        <w:rPr>
          <w:rFonts w:ascii="Gill Sans MT" w:hAnsi="Gill Sans MT"/>
          <w:sz w:val="22"/>
          <w:szCs w:val="22"/>
        </w:rPr>
        <w:t xml:space="preserve">ley </w:t>
      </w:r>
      <w:r w:rsidR="00BA0201">
        <w:rPr>
          <w:rFonts w:ascii="Gill Sans MT" w:hAnsi="Gill Sans MT"/>
          <w:sz w:val="22"/>
          <w:szCs w:val="22"/>
        </w:rPr>
        <w:t xml:space="preserve">sobre identidad de género sometido a </w:t>
      </w:r>
      <w:r w:rsidRPr="00AA7CD4">
        <w:rPr>
          <w:rFonts w:ascii="Gill Sans MT" w:hAnsi="Gill Sans MT"/>
          <w:sz w:val="22"/>
          <w:szCs w:val="22"/>
        </w:rPr>
        <w:t>la Asamblea Legislativa</w:t>
      </w:r>
      <w:r w:rsidR="00BA0201">
        <w:rPr>
          <w:rFonts w:ascii="Gill Sans MT" w:hAnsi="Gill Sans MT"/>
          <w:sz w:val="22"/>
          <w:szCs w:val="22"/>
        </w:rPr>
        <w:t xml:space="preserve">, </w:t>
      </w:r>
      <w:r w:rsidR="007130E9">
        <w:rPr>
          <w:rFonts w:ascii="Gill Sans MT" w:hAnsi="Gill Sans MT"/>
          <w:sz w:val="22"/>
          <w:szCs w:val="22"/>
        </w:rPr>
        <w:t>para ser discutida y aprobada para su promulgación</w:t>
      </w:r>
      <w:r w:rsidR="00522B47">
        <w:rPr>
          <w:rFonts w:ascii="Gill Sans MT" w:hAnsi="Gill Sans MT"/>
          <w:sz w:val="22"/>
          <w:szCs w:val="22"/>
        </w:rPr>
        <w:t>.</w:t>
      </w:r>
    </w:p>
    <w:p w:rsidR="00522B47" w:rsidRDefault="00522B47" w:rsidP="005223D5">
      <w:pPr>
        <w:spacing w:line="240" w:lineRule="auto"/>
        <w:jc w:val="left"/>
        <w:rPr>
          <w:rFonts w:ascii="Gill Sans MT" w:hAnsi="Gill Sans MT"/>
          <w:sz w:val="22"/>
          <w:szCs w:val="22"/>
        </w:rPr>
      </w:pPr>
      <w:r>
        <w:rPr>
          <w:rFonts w:ascii="Gill Sans MT" w:hAnsi="Gill Sans MT"/>
          <w:sz w:val="22"/>
          <w:szCs w:val="22"/>
        </w:rPr>
        <w:t xml:space="preserve">Hacer abogacía para la reforma del </w:t>
      </w:r>
      <w:r w:rsidR="006D02C5" w:rsidRPr="00AA7CD4">
        <w:rPr>
          <w:rFonts w:ascii="Gill Sans MT" w:hAnsi="Gill Sans MT"/>
          <w:sz w:val="22"/>
          <w:szCs w:val="22"/>
        </w:rPr>
        <w:t xml:space="preserve">Decreto Ejecutivo 56 </w:t>
      </w:r>
      <w:r>
        <w:rPr>
          <w:rFonts w:ascii="Gill Sans MT" w:hAnsi="Gill Sans MT"/>
          <w:sz w:val="22"/>
          <w:szCs w:val="22"/>
        </w:rPr>
        <w:t xml:space="preserve">que incluya </w:t>
      </w:r>
      <w:r w:rsidR="006D02C5" w:rsidRPr="00AA7CD4">
        <w:rPr>
          <w:rFonts w:ascii="Gill Sans MT" w:hAnsi="Gill Sans MT"/>
          <w:sz w:val="22"/>
          <w:szCs w:val="22"/>
        </w:rPr>
        <w:t>sanción por incumplimiento, a fin de acabar con los altos niveles de impunidad</w:t>
      </w:r>
      <w:r>
        <w:rPr>
          <w:rFonts w:ascii="Gill Sans MT" w:hAnsi="Gill Sans MT"/>
          <w:sz w:val="22"/>
          <w:szCs w:val="22"/>
        </w:rPr>
        <w:t xml:space="preserve"> y otros instrumentos jurídicos nacionales como actualizarse el </w:t>
      </w:r>
      <w:r w:rsidR="006D02C5" w:rsidRPr="00AA7CD4">
        <w:rPr>
          <w:rFonts w:ascii="Gill Sans MT" w:hAnsi="Gill Sans MT"/>
          <w:sz w:val="22"/>
          <w:szCs w:val="22"/>
        </w:rPr>
        <w:t xml:space="preserve">Acuerdo Ministerial 202 del </w:t>
      </w:r>
      <w:proofErr w:type="spellStart"/>
      <w:r w:rsidR="006D02C5" w:rsidRPr="00AA7CD4">
        <w:rPr>
          <w:rFonts w:ascii="Gill Sans MT" w:hAnsi="Gill Sans MT"/>
          <w:sz w:val="22"/>
          <w:szCs w:val="22"/>
        </w:rPr>
        <w:t>Mi</w:t>
      </w:r>
      <w:r>
        <w:rPr>
          <w:rFonts w:ascii="Gill Sans MT" w:hAnsi="Gill Sans MT"/>
          <w:sz w:val="22"/>
          <w:szCs w:val="22"/>
        </w:rPr>
        <w:t>nsal</w:t>
      </w:r>
      <w:proofErr w:type="spellEnd"/>
      <w:r>
        <w:rPr>
          <w:rFonts w:ascii="Gill Sans MT" w:hAnsi="Gill Sans MT"/>
          <w:sz w:val="22"/>
          <w:szCs w:val="22"/>
        </w:rPr>
        <w:t xml:space="preserve"> para </w:t>
      </w:r>
      <w:r w:rsidR="006D02C5" w:rsidRPr="00AA7CD4">
        <w:rPr>
          <w:rFonts w:ascii="Gill Sans MT" w:hAnsi="Gill Sans MT"/>
          <w:sz w:val="22"/>
          <w:szCs w:val="22"/>
        </w:rPr>
        <w:t xml:space="preserve">evitar la discriminación por orientación sexual en </w:t>
      </w:r>
      <w:r>
        <w:rPr>
          <w:rFonts w:ascii="Gill Sans MT" w:hAnsi="Gill Sans MT"/>
          <w:sz w:val="22"/>
          <w:szCs w:val="22"/>
        </w:rPr>
        <w:t xml:space="preserve">todas las instituciones del Estado. </w:t>
      </w:r>
    </w:p>
    <w:p w:rsidR="006D02C5" w:rsidRPr="00AA7CD4" w:rsidRDefault="00522B47" w:rsidP="005223D5">
      <w:pPr>
        <w:spacing w:line="240" w:lineRule="auto"/>
        <w:jc w:val="left"/>
        <w:rPr>
          <w:rFonts w:ascii="Gill Sans MT" w:hAnsi="Gill Sans MT"/>
          <w:sz w:val="22"/>
          <w:szCs w:val="22"/>
        </w:rPr>
      </w:pPr>
      <w:r>
        <w:rPr>
          <w:rFonts w:ascii="Gill Sans MT" w:hAnsi="Gill Sans MT"/>
          <w:sz w:val="22"/>
          <w:szCs w:val="22"/>
        </w:rPr>
        <w:t xml:space="preserve">Hacer abogacía para que el </w:t>
      </w:r>
      <w:r w:rsidR="006D02C5" w:rsidRPr="00AA7CD4">
        <w:rPr>
          <w:rFonts w:ascii="Gill Sans MT" w:hAnsi="Gill Sans MT"/>
          <w:sz w:val="22"/>
          <w:szCs w:val="22"/>
        </w:rPr>
        <w:t>Estado Salvadoreño implemente las recomendaciones de la C</w:t>
      </w:r>
      <w:r>
        <w:rPr>
          <w:rFonts w:ascii="Gill Sans MT" w:hAnsi="Gill Sans MT"/>
          <w:sz w:val="22"/>
          <w:szCs w:val="22"/>
        </w:rPr>
        <w:t>IDH relacionada a derechos humanos entre otros temas</w:t>
      </w:r>
      <w:r w:rsidR="006D02C5" w:rsidRPr="00AA7CD4">
        <w:rPr>
          <w:rFonts w:ascii="Gill Sans MT" w:hAnsi="Gill Sans MT"/>
          <w:sz w:val="22"/>
          <w:szCs w:val="22"/>
        </w:rPr>
        <w:t>.</w:t>
      </w:r>
      <w:r>
        <w:rPr>
          <w:rFonts w:ascii="Gill Sans MT" w:hAnsi="Gill Sans MT"/>
          <w:sz w:val="22"/>
          <w:szCs w:val="22"/>
        </w:rPr>
        <w:t xml:space="preserve"> Promoviendo la articulación</w:t>
      </w:r>
      <w:r w:rsidR="006D02C5" w:rsidRPr="00AA7CD4">
        <w:rPr>
          <w:rFonts w:ascii="Gill Sans MT" w:hAnsi="Gill Sans MT"/>
          <w:sz w:val="22"/>
          <w:szCs w:val="22"/>
        </w:rPr>
        <w:t xml:space="preserve"> e implementación de los mecanismos judiciales y penales</w:t>
      </w:r>
      <w:r>
        <w:rPr>
          <w:rFonts w:ascii="Gill Sans MT" w:hAnsi="Gill Sans MT"/>
          <w:sz w:val="22"/>
          <w:szCs w:val="22"/>
        </w:rPr>
        <w:t xml:space="preserve"> en caso de incumplimiento por las autoridades correspondientes.</w:t>
      </w:r>
    </w:p>
    <w:p w:rsidR="0000231E" w:rsidRPr="00AA7CD4" w:rsidRDefault="0000231E" w:rsidP="005223D5">
      <w:pPr>
        <w:spacing w:line="240" w:lineRule="auto"/>
        <w:jc w:val="left"/>
        <w:rPr>
          <w:rFonts w:ascii="Gill Sans MT" w:hAnsi="Gill Sans MT"/>
          <w:b/>
          <w:sz w:val="22"/>
          <w:szCs w:val="22"/>
        </w:rPr>
      </w:pPr>
      <w:r w:rsidRPr="00AA7CD4">
        <w:rPr>
          <w:rFonts w:ascii="Gill Sans MT" w:hAnsi="Gill Sans MT"/>
          <w:b/>
          <w:sz w:val="22"/>
          <w:szCs w:val="22"/>
        </w:rPr>
        <w:t>Condiciones de vida y trabajo</w:t>
      </w:r>
    </w:p>
    <w:p w:rsidR="006D02C5" w:rsidRPr="00AA7CD4" w:rsidRDefault="00B97EA8" w:rsidP="005223D5">
      <w:pPr>
        <w:spacing w:line="240" w:lineRule="auto"/>
        <w:jc w:val="left"/>
        <w:rPr>
          <w:rFonts w:ascii="Gill Sans MT" w:hAnsi="Gill Sans MT"/>
          <w:sz w:val="22"/>
          <w:szCs w:val="22"/>
        </w:rPr>
      </w:pPr>
      <w:r>
        <w:rPr>
          <w:rFonts w:ascii="Gill Sans MT" w:hAnsi="Gill Sans MT"/>
          <w:sz w:val="22"/>
          <w:szCs w:val="22"/>
        </w:rPr>
        <w:t>R</w:t>
      </w:r>
      <w:r w:rsidR="00522B47">
        <w:rPr>
          <w:rFonts w:ascii="Gill Sans MT" w:hAnsi="Gill Sans MT"/>
          <w:sz w:val="22"/>
          <w:szCs w:val="22"/>
        </w:rPr>
        <w:t xml:space="preserve">ealizar </w:t>
      </w:r>
      <w:r>
        <w:rPr>
          <w:rFonts w:ascii="Gill Sans MT" w:hAnsi="Gill Sans MT"/>
          <w:sz w:val="22"/>
          <w:szCs w:val="22"/>
        </w:rPr>
        <w:t xml:space="preserve">abogacía </w:t>
      </w:r>
      <w:r w:rsidR="00522B47">
        <w:rPr>
          <w:rFonts w:ascii="Gill Sans MT" w:hAnsi="Gill Sans MT"/>
          <w:sz w:val="22"/>
          <w:szCs w:val="22"/>
        </w:rPr>
        <w:t xml:space="preserve">antes las autoridades correspondientes </w:t>
      </w:r>
      <w:r w:rsidR="006D02C5" w:rsidRPr="00AA7CD4">
        <w:rPr>
          <w:rFonts w:ascii="Gill Sans MT" w:hAnsi="Gill Sans MT"/>
          <w:sz w:val="22"/>
          <w:szCs w:val="22"/>
        </w:rPr>
        <w:t xml:space="preserve">para asegurar </w:t>
      </w:r>
      <w:r>
        <w:rPr>
          <w:rFonts w:ascii="Gill Sans MT" w:hAnsi="Gill Sans MT"/>
          <w:sz w:val="22"/>
          <w:szCs w:val="22"/>
        </w:rPr>
        <w:t>que en todas las instituciones haya r</w:t>
      </w:r>
      <w:r w:rsidR="006D02C5" w:rsidRPr="00AA7CD4">
        <w:rPr>
          <w:rFonts w:ascii="Gill Sans MT" w:hAnsi="Gill Sans MT"/>
          <w:sz w:val="22"/>
          <w:szCs w:val="22"/>
        </w:rPr>
        <w:t xml:space="preserve">espeto </w:t>
      </w:r>
      <w:r>
        <w:rPr>
          <w:rFonts w:ascii="Gill Sans MT" w:hAnsi="Gill Sans MT"/>
          <w:sz w:val="22"/>
          <w:szCs w:val="22"/>
        </w:rPr>
        <w:t xml:space="preserve">no discriminación por su </w:t>
      </w:r>
      <w:r w:rsidR="006D02C5" w:rsidRPr="00AA7CD4">
        <w:rPr>
          <w:rFonts w:ascii="Gill Sans MT" w:hAnsi="Gill Sans MT"/>
          <w:sz w:val="22"/>
          <w:szCs w:val="22"/>
        </w:rPr>
        <w:t>orientación, identidad y expresión de género</w:t>
      </w:r>
      <w:r>
        <w:rPr>
          <w:rFonts w:ascii="Gill Sans MT" w:hAnsi="Gill Sans MT"/>
          <w:sz w:val="22"/>
          <w:szCs w:val="22"/>
        </w:rPr>
        <w:t>.</w:t>
      </w:r>
    </w:p>
    <w:p w:rsidR="006D02C5" w:rsidRPr="00AA7CD4" w:rsidRDefault="00B97EA8" w:rsidP="005223D5">
      <w:pPr>
        <w:spacing w:line="240" w:lineRule="auto"/>
        <w:jc w:val="left"/>
        <w:rPr>
          <w:rFonts w:ascii="Gill Sans MT" w:hAnsi="Gill Sans MT"/>
          <w:sz w:val="22"/>
          <w:szCs w:val="22"/>
        </w:rPr>
      </w:pPr>
      <w:r>
        <w:rPr>
          <w:rFonts w:ascii="Gill Sans MT" w:hAnsi="Gill Sans MT"/>
          <w:sz w:val="22"/>
          <w:szCs w:val="22"/>
        </w:rPr>
        <w:t>P</w:t>
      </w:r>
      <w:r w:rsidR="006D02C5" w:rsidRPr="00AA7CD4">
        <w:rPr>
          <w:rFonts w:ascii="Gill Sans MT" w:hAnsi="Gill Sans MT"/>
          <w:sz w:val="22"/>
          <w:szCs w:val="22"/>
        </w:rPr>
        <w:t>romover políticas públicas que generen inclusión laboral y social para la población trans de acuerdo con sus capacidades</w:t>
      </w:r>
      <w:r>
        <w:rPr>
          <w:rFonts w:ascii="Gill Sans MT" w:hAnsi="Gill Sans MT"/>
          <w:sz w:val="22"/>
          <w:szCs w:val="22"/>
        </w:rPr>
        <w:t>, incluyendo educación, trabajo y salud</w:t>
      </w:r>
      <w:r w:rsidR="006D02C5" w:rsidRPr="00AA7CD4">
        <w:rPr>
          <w:rFonts w:ascii="Gill Sans MT" w:hAnsi="Gill Sans MT"/>
          <w:sz w:val="22"/>
          <w:szCs w:val="22"/>
        </w:rPr>
        <w:t>.</w:t>
      </w:r>
    </w:p>
    <w:p w:rsidR="006D02C5" w:rsidRPr="00AA7CD4" w:rsidRDefault="00B97EA8" w:rsidP="005223D5">
      <w:pPr>
        <w:spacing w:line="240" w:lineRule="auto"/>
        <w:jc w:val="left"/>
        <w:rPr>
          <w:rFonts w:ascii="Gill Sans MT" w:hAnsi="Gill Sans MT"/>
          <w:sz w:val="22"/>
          <w:szCs w:val="22"/>
        </w:rPr>
      </w:pPr>
      <w:r>
        <w:rPr>
          <w:rFonts w:ascii="Gill Sans MT" w:hAnsi="Gill Sans MT"/>
          <w:sz w:val="22"/>
          <w:szCs w:val="22"/>
        </w:rPr>
        <w:t>Coordinar con las autoridades del MINED para que líderes de ONG trans c</w:t>
      </w:r>
      <w:r w:rsidR="006D02C5" w:rsidRPr="00AA7CD4">
        <w:rPr>
          <w:rFonts w:ascii="Gill Sans MT" w:hAnsi="Gill Sans MT"/>
          <w:sz w:val="22"/>
          <w:szCs w:val="22"/>
        </w:rPr>
        <w:t>apacit</w:t>
      </w:r>
      <w:r>
        <w:rPr>
          <w:rFonts w:ascii="Gill Sans MT" w:hAnsi="Gill Sans MT"/>
          <w:sz w:val="22"/>
          <w:szCs w:val="22"/>
        </w:rPr>
        <w:t xml:space="preserve">en </w:t>
      </w:r>
      <w:r w:rsidR="006D02C5" w:rsidRPr="00AA7CD4">
        <w:rPr>
          <w:rFonts w:ascii="Gill Sans MT" w:hAnsi="Gill Sans MT"/>
          <w:sz w:val="22"/>
          <w:szCs w:val="22"/>
        </w:rPr>
        <w:t xml:space="preserve">y concientizar al personal docente </w:t>
      </w:r>
      <w:r>
        <w:rPr>
          <w:rFonts w:ascii="Gill Sans MT" w:hAnsi="Gill Sans MT"/>
          <w:sz w:val="22"/>
          <w:szCs w:val="22"/>
        </w:rPr>
        <w:t>en</w:t>
      </w:r>
      <w:r w:rsidR="006D02C5" w:rsidRPr="00AA7CD4">
        <w:rPr>
          <w:rFonts w:ascii="Gill Sans MT" w:hAnsi="Gill Sans MT"/>
          <w:sz w:val="22"/>
          <w:szCs w:val="22"/>
        </w:rPr>
        <w:t xml:space="preserve"> tema de sexualidad humana contemporánea para que aumente la comprensión y el respeto hacia la orientación, identidad y expresión de género.</w:t>
      </w:r>
    </w:p>
    <w:p w:rsidR="00EA225D" w:rsidRPr="00AA7CD4" w:rsidRDefault="00B97EA8" w:rsidP="005223D5">
      <w:pPr>
        <w:spacing w:line="240" w:lineRule="auto"/>
        <w:jc w:val="left"/>
        <w:rPr>
          <w:rFonts w:ascii="Gill Sans MT" w:hAnsi="Gill Sans MT"/>
          <w:sz w:val="22"/>
          <w:szCs w:val="22"/>
        </w:rPr>
      </w:pPr>
      <w:r>
        <w:rPr>
          <w:rFonts w:ascii="Gill Sans MT" w:hAnsi="Gill Sans MT"/>
          <w:sz w:val="22"/>
          <w:szCs w:val="22"/>
        </w:rPr>
        <w:t xml:space="preserve">Abogar para que el </w:t>
      </w:r>
      <w:r w:rsidR="006D02C5" w:rsidRPr="00AA7CD4">
        <w:rPr>
          <w:rFonts w:ascii="Gill Sans MT" w:hAnsi="Gill Sans MT"/>
          <w:sz w:val="22"/>
          <w:szCs w:val="22"/>
        </w:rPr>
        <w:t>Ministerio de Trabajo impuls</w:t>
      </w:r>
      <w:r>
        <w:rPr>
          <w:rFonts w:ascii="Gill Sans MT" w:hAnsi="Gill Sans MT"/>
          <w:sz w:val="22"/>
          <w:szCs w:val="22"/>
        </w:rPr>
        <w:t xml:space="preserve">e </w:t>
      </w:r>
      <w:r w:rsidR="006D02C5" w:rsidRPr="00AA7CD4">
        <w:rPr>
          <w:rFonts w:ascii="Gill Sans MT" w:hAnsi="Gill Sans MT"/>
          <w:sz w:val="22"/>
          <w:szCs w:val="22"/>
        </w:rPr>
        <w:t xml:space="preserve">reformas en el código de trabajo orientadas a la protección y respeto de los derechos laborales de las </w:t>
      </w:r>
      <w:r w:rsidR="00CB602E">
        <w:rPr>
          <w:rFonts w:ascii="Gill Sans MT" w:hAnsi="Gill Sans MT"/>
          <w:sz w:val="22"/>
          <w:szCs w:val="22"/>
        </w:rPr>
        <w:t>PT</w:t>
      </w:r>
      <w:r w:rsidR="006D02C5" w:rsidRPr="00AA7CD4">
        <w:rPr>
          <w:rFonts w:ascii="Gill Sans MT" w:hAnsi="Gill Sans MT"/>
          <w:sz w:val="22"/>
          <w:szCs w:val="22"/>
        </w:rPr>
        <w:t xml:space="preserve"> para que se prohíba y sancione la discriminación por motivos de orientación, identidad y expresión de g</w:t>
      </w:r>
      <w:r w:rsidR="003624C0">
        <w:rPr>
          <w:rFonts w:ascii="Gill Sans MT" w:hAnsi="Gill Sans MT"/>
          <w:sz w:val="22"/>
          <w:szCs w:val="22"/>
        </w:rPr>
        <w:t>énero en los centros de trabajo</w:t>
      </w:r>
      <w:r w:rsidR="006D02C5" w:rsidRPr="00AA7CD4">
        <w:rPr>
          <w:rFonts w:ascii="Gill Sans MT" w:hAnsi="Gill Sans MT"/>
          <w:sz w:val="22"/>
          <w:szCs w:val="22"/>
        </w:rPr>
        <w:t xml:space="preserve"> públicos y privados.</w:t>
      </w:r>
    </w:p>
    <w:p w:rsidR="001C0B15" w:rsidRDefault="001C0B15" w:rsidP="005223D5">
      <w:pPr>
        <w:spacing w:line="240" w:lineRule="auto"/>
        <w:jc w:val="left"/>
        <w:rPr>
          <w:rFonts w:ascii="Gill Sans MT" w:hAnsi="Gill Sans MT"/>
          <w:b/>
          <w:sz w:val="22"/>
          <w:szCs w:val="22"/>
        </w:rPr>
      </w:pPr>
    </w:p>
    <w:p w:rsidR="001C0B15" w:rsidRDefault="001C0B15" w:rsidP="005223D5">
      <w:pPr>
        <w:spacing w:line="240" w:lineRule="auto"/>
        <w:jc w:val="left"/>
        <w:rPr>
          <w:rFonts w:ascii="Gill Sans MT" w:hAnsi="Gill Sans MT"/>
          <w:b/>
          <w:sz w:val="22"/>
          <w:szCs w:val="22"/>
        </w:rPr>
      </w:pPr>
    </w:p>
    <w:p w:rsidR="0000231E" w:rsidRPr="00AA7CD4" w:rsidRDefault="0000231E" w:rsidP="005223D5">
      <w:pPr>
        <w:spacing w:line="240" w:lineRule="auto"/>
        <w:jc w:val="left"/>
        <w:rPr>
          <w:rFonts w:ascii="Gill Sans MT" w:hAnsi="Gill Sans MT"/>
          <w:b/>
          <w:sz w:val="22"/>
          <w:szCs w:val="22"/>
        </w:rPr>
      </w:pPr>
      <w:r w:rsidRPr="00AA7CD4">
        <w:rPr>
          <w:rFonts w:ascii="Gill Sans MT" w:hAnsi="Gill Sans MT"/>
          <w:b/>
          <w:sz w:val="22"/>
          <w:szCs w:val="22"/>
        </w:rPr>
        <w:lastRenderedPageBreak/>
        <w:t>Acceso a servicios de atención de salud</w:t>
      </w:r>
    </w:p>
    <w:p w:rsidR="00BB0B6A" w:rsidRPr="00AA7CD4" w:rsidRDefault="00BB0B6A" w:rsidP="00BB0B6A">
      <w:pPr>
        <w:spacing w:line="240" w:lineRule="auto"/>
        <w:jc w:val="left"/>
        <w:rPr>
          <w:rFonts w:ascii="Gill Sans MT" w:hAnsi="Gill Sans MT"/>
          <w:sz w:val="22"/>
          <w:szCs w:val="22"/>
        </w:rPr>
      </w:pPr>
      <w:r>
        <w:rPr>
          <w:rFonts w:ascii="Gill Sans MT" w:hAnsi="Gill Sans MT"/>
          <w:sz w:val="22"/>
          <w:szCs w:val="22"/>
        </w:rPr>
        <w:t xml:space="preserve">Coordinar con las autoridades del MINED </w:t>
      </w:r>
      <w:r w:rsidR="00FE39AD">
        <w:rPr>
          <w:rFonts w:ascii="Gill Sans MT" w:hAnsi="Gill Sans MT"/>
          <w:sz w:val="22"/>
          <w:szCs w:val="22"/>
        </w:rPr>
        <w:t xml:space="preserve">y universidades </w:t>
      </w:r>
      <w:r>
        <w:rPr>
          <w:rFonts w:ascii="Gill Sans MT" w:hAnsi="Gill Sans MT"/>
          <w:sz w:val="22"/>
          <w:szCs w:val="22"/>
        </w:rPr>
        <w:t>para que líderes de ONG trans c</w:t>
      </w:r>
      <w:r w:rsidRPr="00AA7CD4">
        <w:rPr>
          <w:rFonts w:ascii="Gill Sans MT" w:hAnsi="Gill Sans MT"/>
          <w:sz w:val="22"/>
          <w:szCs w:val="22"/>
        </w:rPr>
        <w:t>apacit</w:t>
      </w:r>
      <w:r>
        <w:rPr>
          <w:rFonts w:ascii="Gill Sans MT" w:hAnsi="Gill Sans MT"/>
          <w:sz w:val="22"/>
          <w:szCs w:val="22"/>
        </w:rPr>
        <w:t xml:space="preserve">en </w:t>
      </w:r>
      <w:r w:rsidRPr="00AA7CD4">
        <w:rPr>
          <w:rFonts w:ascii="Gill Sans MT" w:hAnsi="Gill Sans MT"/>
          <w:sz w:val="22"/>
          <w:szCs w:val="22"/>
        </w:rPr>
        <w:t xml:space="preserve">y concientizar al personal docente </w:t>
      </w:r>
      <w:r>
        <w:rPr>
          <w:rFonts w:ascii="Gill Sans MT" w:hAnsi="Gill Sans MT"/>
          <w:sz w:val="22"/>
          <w:szCs w:val="22"/>
        </w:rPr>
        <w:t>en</w:t>
      </w:r>
      <w:r w:rsidRPr="00AA7CD4">
        <w:rPr>
          <w:rFonts w:ascii="Gill Sans MT" w:hAnsi="Gill Sans MT"/>
          <w:sz w:val="22"/>
          <w:szCs w:val="22"/>
        </w:rPr>
        <w:t xml:space="preserve"> tema de sexualidad humana contemporánea para que aumente la comprensión y el respeto hacia la orientación, identidad</w:t>
      </w:r>
      <w:r>
        <w:rPr>
          <w:rFonts w:ascii="Gill Sans MT" w:hAnsi="Gill Sans MT"/>
          <w:sz w:val="22"/>
          <w:szCs w:val="22"/>
        </w:rPr>
        <w:t xml:space="preserve">, </w:t>
      </w:r>
      <w:r w:rsidRPr="00AA7CD4">
        <w:rPr>
          <w:rFonts w:ascii="Gill Sans MT" w:hAnsi="Gill Sans MT"/>
          <w:sz w:val="22"/>
          <w:szCs w:val="22"/>
        </w:rPr>
        <w:t>expresión de género</w:t>
      </w:r>
      <w:r>
        <w:rPr>
          <w:rFonts w:ascii="Gill Sans MT" w:hAnsi="Gill Sans MT"/>
          <w:sz w:val="22"/>
          <w:szCs w:val="22"/>
        </w:rPr>
        <w:t>, estigma y discriminación</w:t>
      </w:r>
      <w:r w:rsidRPr="00AA7CD4">
        <w:rPr>
          <w:rFonts w:ascii="Gill Sans MT" w:hAnsi="Gill Sans MT"/>
          <w:sz w:val="22"/>
          <w:szCs w:val="22"/>
        </w:rPr>
        <w:t>.</w:t>
      </w:r>
    </w:p>
    <w:p w:rsidR="006D02C5" w:rsidRPr="00AA7CD4" w:rsidRDefault="00FE39AD" w:rsidP="005223D5">
      <w:pPr>
        <w:spacing w:line="240" w:lineRule="auto"/>
        <w:jc w:val="left"/>
        <w:rPr>
          <w:rFonts w:ascii="Gill Sans MT" w:hAnsi="Gill Sans MT"/>
          <w:sz w:val="22"/>
          <w:szCs w:val="22"/>
        </w:rPr>
      </w:pPr>
      <w:r>
        <w:rPr>
          <w:rFonts w:ascii="Gill Sans MT" w:hAnsi="Gill Sans MT"/>
          <w:sz w:val="22"/>
          <w:szCs w:val="22"/>
        </w:rPr>
        <w:t xml:space="preserve">Abogar para que el MINSAL promueva salud integral que </w:t>
      </w:r>
      <w:r w:rsidR="006D02C5" w:rsidRPr="00AA7CD4">
        <w:rPr>
          <w:rFonts w:ascii="Gill Sans MT" w:hAnsi="Gill Sans MT"/>
          <w:sz w:val="22"/>
          <w:szCs w:val="22"/>
        </w:rPr>
        <w:t>incluyan</w:t>
      </w:r>
      <w:r>
        <w:rPr>
          <w:rFonts w:ascii="Gill Sans MT" w:hAnsi="Gill Sans MT"/>
          <w:sz w:val="22"/>
          <w:szCs w:val="22"/>
        </w:rPr>
        <w:t xml:space="preserve"> orientación para </w:t>
      </w:r>
      <w:r w:rsidR="006D02C5" w:rsidRPr="00AA7CD4">
        <w:rPr>
          <w:rFonts w:ascii="Gill Sans MT" w:hAnsi="Gill Sans MT"/>
          <w:sz w:val="22"/>
          <w:szCs w:val="22"/>
        </w:rPr>
        <w:t xml:space="preserve">procesos de </w:t>
      </w:r>
      <w:proofErr w:type="spellStart"/>
      <w:r w:rsidR="006D02C5" w:rsidRPr="00AA7CD4">
        <w:rPr>
          <w:rFonts w:ascii="Gill Sans MT" w:hAnsi="Gill Sans MT"/>
          <w:sz w:val="22"/>
          <w:szCs w:val="22"/>
        </w:rPr>
        <w:t>hormonización</w:t>
      </w:r>
      <w:proofErr w:type="spellEnd"/>
      <w:r w:rsidR="006D02C5" w:rsidRPr="00AA7CD4">
        <w:rPr>
          <w:rFonts w:ascii="Gill Sans MT" w:hAnsi="Gill Sans MT"/>
          <w:sz w:val="22"/>
          <w:szCs w:val="22"/>
        </w:rPr>
        <w:t>, estudios endocrinológicos</w:t>
      </w:r>
      <w:r>
        <w:rPr>
          <w:rFonts w:ascii="Gill Sans MT" w:hAnsi="Gill Sans MT"/>
          <w:sz w:val="22"/>
          <w:szCs w:val="22"/>
        </w:rPr>
        <w:t xml:space="preserve">, programas que incluya atención especializada en salud mental evitando que las PT recuran a tratamiento empíricos que desfavorecen a la salud de las personas trans. </w:t>
      </w:r>
    </w:p>
    <w:p w:rsidR="00FE39AD" w:rsidRDefault="00FE39AD" w:rsidP="005223D5">
      <w:pPr>
        <w:spacing w:line="240" w:lineRule="auto"/>
        <w:jc w:val="left"/>
        <w:rPr>
          <w:rFonts w:ascii="Gill Sans MT" w:hAnsi="Gill Sans MT"/>
          <w:sz w:val="22"/>
          <w:szCs w:val="22"/>
        </w:rPr>
      </w:pPr>
      <w:r>
        <w:rPr>
          <w:rFonts w:ascii="Gill Sans MT" w:hAnsi="Gill Sans MT"/>
          <w:sz w:val="22"/>
          <w:szCs w:val="22"/>
        </w:rPr>
        <w:t xml:space="preserve">Abogar ante el MINSAL para que los registros estadísticos sean desagregados por grupos de población clave. </w:t>
      </w:r>
    </w:p>
    <w:p w:rsidR="00332D88" w:rsidRPr="00AA7CD4" w:rsidRDefault="00332D88" w:rsidP="00332D88">
      <w:pPr>
        <w:spacing w:line="240" w:lineRule="auto"/>
        <w:jc w:val="left"/>
        <w:rPr>
          <w:rFonts w:ascii="Gill Sans MT" w:hAnsi="Gill Sans MT"/>
          <w:sz w:val="22"/>
          <w:szCs w:val="22"/>
        </w:rPr>
      </w:pPr>
      <w:r>
        <w:rPr>
          <w:rFonts w:ascii="Gill Sans MT" w:hAnsi="Gill Sans MT"/>
          <w:sz w:val="22"/>
          <w:szCs w:val="22"/>
        </w:rPr>
        <w:t xml:space="preserve">Abogar ante el MINSAL y/o el Estado una partida presupuestaria dentro del gasto en </w:t>
      </w:r>
      <w:r w:rsidRPr="00AA7CD4">
        <w:rPr>
          <w:rFonts w:ascii="Gill Sans MT" w:hAnsi="Gill Sans MT"/>
          <w:sz w:val="22"/>
          <w:szCs w:val="22"/>
        </w:rPr>
        <w:t xml:space="preserve">VIH, a fin de </w:t>
      </w:r>
      <w:r>
        <w:rPr>
          <w:rFonts w:ascii="Gill Sans MT" w:hAnsi="Gill Sans MT"/>
          <w:sz w:val="22"/>
          <w:szCs w:val="22"/>
        </w:rPr>
        <w:t>ampliar programas afines a la población trans.</w:t>
      </w:r>
    </w:p>
    <w:p w:rsidR="0000231E" w:rsidRPr="00AA7CD4" w:rsidRDefault="0000231E" w:rsidP="005223D5">
      <w:pPr>
        <w:spacing w:line="240" w:lineRule="auto"/>
        <w:jc w:val="left"/>
        <w:rPr>
          <w:rFonts w:ascii="Gill Sans MT" w:hAnsi="Gill Sans MT"/>
          <w:b/>
          <w:sz w:val="22"/>
          <w:szCs w:val="22"/>
        </w:rPr>
      </w:pPr>
      <w:r w:rsidRPr="00AA7CD4">
        <w:rPr>
          <w:rFonts w:ascii="Gill Sans MT" w:hAnsi="Gill Sans MT"/>
          <w:b/>
          <w:sz w:val="22"/>
          <w:szCs w:val="22"/>
        </w:rPr>
        <w:t>Redes sociales y comunitarias</w:t>
      </w:r>
    </w:p>
    <w:p w:rsidR="00FE39AD" w:rsidRDefault="006D02C5" w:rsidP="005223D5">
      <w:pPr>
        <w:spacing w:line="240" w:lineRule="auto"/>
        <w:jc w:val="left"/>
        <w:rPr>
          <w:rFonts w:ascii="Gill Sans MT" w:hAnsi="Gill Sans MT"/>
          <w:sz w:val="22"/>
          <w:szCs w:val="22"/>
        </w:rPr>
      </w:pPr>
      <w:r w:rsidRPr="00AA7CD4">
        <w:rPr>
          <w:rFonts w:ascii="Gill Sans MT" w:hAnsi="Gill Sans MT"/>
          <w:sz w:val="22"/>
          <w:szCs w:val="22"/>
        </w:rPr>
        <w:t xml:space="preserve">Fortalecer a las ONG de </w:t>
      </w:r>
      <w:r w:rsidR="00CB602E">
        <w:rPr>
          <w:rFonts w:ascii="Gill Sans MT" w:hAnsi="Gill Sans MT"/>
          <w:sz w:val="22"/>
          <w:szCs w:val="22"/>
        </w:rPr>
        <w:t>PT</w:t>
      </w:r>
      <w:r w:rsidRPr="00AA7CD4">
        <w:rPr>
          <w:rFonts w:ascii="Gill Sans MT" w:hAnsi="Gill Sans MT"/>
          <w:sz w:val="22"/>
          <w:szCs w:val="22"/>
        </w:rPr>
        <w:t xml:space="preserve"> con más recursos por parte del Estado y la cooperación internacional para impulsar iniciativas a favor de todo proceso que se desarrolle en el campo de los derechos humanos y en el acceso a servicios integrales de salud.</w:t>
      </w:r>
    </w:p>
    <w:p w:rsidR="00FE39AD" w:rsidRDefault="00FE39AD" w:rsidP="005223D5">
      <w:pPr>
        <w:spacing w:line="240" w:lineRule="auto"/>
        <w:jc w:val="left"/>
        <w:rPr>
          <w:rFonts w:ascii="Gill Sans MT" w:hAnsi="Gill Sans MT"/>
          <w:sz w:val="22"/>
          <w:szCs w:val="22"/>
        </w:rPr>
      </w:pPr>
      <w:r>
        <w:rPr>
          <w:rFonts w:ascii="Gill Sans MT" w:hAnsi="Gill Sans MT"/>
          <w:sz w:val="22"/>
          <w:szCs w:val="22"/>
        </w:rPr>
        <w:t xml:space="preserve">Realizar un plan de acción enfocado en la prevención de la violencia basada en género a nivel de la comunidad el estigma y discriminación. </w:t>
      </w:r>
    </w:p>
    <w:p w:rsidR="00FE39AD" w:rsidRPr="00AA7CD4" w:rsidRDefault="00FE39AD" w:rsidP="005223D5">
      <w:pPr>
        <w:spacing w:line="240" w:lineRule="auto"/>
        <w:jc w:val="left"/>
        <w:rPr>
          <w:rFonts w:ascii="Gill Sans MT" w:hAnsi="Gill Sans MT"/>
          <w:sz w:val="22"/>
          <w:szCs w:val="22"/>
        </w:rPr>
      </w:pPr>
      <w:r>
        <w:rPr>
          <w:rFonts w:ascii="Gill Sans MT" w:hAnsi="Gill Sans MT"/>
          <w:sz w:val="22"/>
          <w:szCs w:val="22"/>
        </w:rPr>
        <w:t xml:space="preserve">Promover entre las personas trans la participación en los diferentes espacios establecidos por las ONG trans para lograr la </w:t>
      </w:r>
      <w:proofErr w:type="spellStart"/>
      <w:r>
        <w:rPr>
          <w:rFonts w:ascii="Gill Sans MT" w:hAnsi="Gill Sans MT"/>
          <w:sz w:val="22"/>
          <w:szCs w:val="22"/>
        </w:rPr>
        <w:t>vi</w:t>
      </w:r>
      <w:r w:rsidR="004A112D">
        <w:rPr>
          <w:rFonts w:ascii="Gill Sans MT" w:hAnsi="Gill Sans MT"/>
          <w:sz w:val="22"/>
          <w:szCs w:val="22"/>
        </w:rPr>
        <w:t>sibilización</w:t>
      </w:r>
      <w:proofErr w:type="spellEnd"/>
      <w:r w:rsidR="004A112D">
        <w:rPr>
          <w:rFonts w:ascii="Gill Sans MT" w:hAnsi="Gill Sans MT"/>
          <w:sz w:val="22"/>
          <w:szCs w:val="22"/>
        </w:rPr>
        <w:t xml:space="preserve"> y hacer efectivas las demandas sociales antes las autoridades correspondientes. </w:t>
      </w:r>
    </w:p>
    <w:p w:rsidR="0000231E" w:rsidRPr="00AA7CD4" w:rsidRDefault="0000231E" w:rsidP="005223D5">
      <w:pPr>
        <w:spacing w:line="240" w:lineRule="auto"/>
        <w:jc w:val="left"/>
        <w:rPr>
          <w:rFonts w:ascii="Gill Sans MT" w:hAnsi="Gill Sans MT"/>
          <w:b/>
          <w:sz w:val="22"/>
          <w:szCs w:val="22"/>
        </w:rPr>
      </w:pPr>
      <w:r w:rsidRPr="00AA7CD4">
        <w:rPr>
          <w:rFonts w:ascii="Gill Sans MT" w:hAnsi="Gill Sans MT"/>
          <w:b/>
          <w:sz w:val="22"/>
          <w:szCs w:val="22"/>
        </w:rPr>
        <w:t>Estilos de vida</w:t>
      </w:r>
    </w:p>
    <w:p w:rsidR="004D55DC" w:rsidRDefault="004D55DC" w:rsidP="005223D5">
      <w:pPr>
        <w:spacing w:line="240" w:lineRule="auto"/>
        <w:jc w:val="left"/>
        <w:rPr>
          <w:rFonts w:ascii="Gill Sans MT" w:hAnsi="Gill Sans MT"/>
          <w:sz w:val="22"/>
          <w:szCs w:val="22"/>
        </w:rPr>
      </w:pPr>
      <w:r>
        <w:rPr>
          <w:rFonts w:ascii="Gill Sans MT" w:hAnsi="Gill Sans MT"/>
          <w:sz w:val="22"/>
          <w:szCs w:val="22"/>
        </w:rPr>
        <w:t xml:space="preserve">Promover entre las pares la no estigmatización y discriminación el cuido de su salud favoreciendo a estilos de vida saludables. </w:t>
      </w:r>
    </w:p>
    <w:p w:rsidR="004D55DC" w:rsidRDefault="004D55DC" w:rsidP="005223D5">
      <w:pPr>
        <w:spacing w:line="240" w:lineRule="auto"/>
        <w:jc w:val="left"/>
        <w:rPr>
          <w:rFonts w:ascii="Gill Sans MT" w:hAnsi="Gill Sans MT"/>
          <w:sz w:val="22"/>
          <w:szCs w:val="22"/>
        </w:rPr>
      </w:pPr>
      <w:r>
        <w:rPr>
          <w:rFonts w:ascii="Gill Sans MT" w:hAnsi="Gill Sans MT"/>
          <w:sz w:val="22"/>
          <w:szCs w:val="22"/>
        </w:rPr>
        <w:t xml:space="preserve">Promover estudios que profundicen sobre los </w:t>
      </w:r>
      <w:r w:rsidR="00F15AAE" w:rsidRPr="00AA7CD4">
        <w:rPr>
          <w:rFonts w:ascii="Gill Sans MT" w:hAnsi="Gill Sans MT"/>
          <w:sz w:val="22"/>
          <w:szCs w:val="22"/>
        </w:rPr>
        <w:t xml:space="preserve">factores de riesgo que conllevan a la práctica </w:t>
      </w:r>
      <w:r w:rsidR="00C15271" w:rsidRPr="00AA7CD4">
        <w:rPr>
          <w:rFonts w:ascii="Gill Sans MT" w:hAnsi="Gill Sans MT"/>
          <w:sz w:val="22"/>
          <w:szCs w:val="22"/>
        </w:rPr>
        <w:t xml:space="preserve">repetida </w:t>
      </w:r>
      <w:r w:rsidR="00F15AAE" w:rsidRPr="00AA7CD4">
        <w:rPr>
          <w:rFonts w:ascii="Gill Sans MT" w:hAnsi="Gill Sans MT"/>
          <w:sz w:val="22"/>
          <w:szCs w:val="22"/>
        </w:rPr>
        <w:t>de</w:t>
      </w:r>
      <w:r>
        <w:rPr>
          <w:rFonts w:ascii="Gill Sans MT" w:hAnsi="Gill Sans MT"/>
          <w:sz w:val="22"/>
          <w:szCs w:val="22"/>
        </w:rPr>
        <w:t xml:space="preserve"> prácticas de riesgos como: no uso del condón de forma consistente, reducción del número de parejas, mayor acceso a la realización de pruebas rápidas, consumo de alcohol y drogas. </w:t>
      </w:r>
    </w:p>
    <w:p w:rsidR="0000231E" w:rsidRPr="00AA7CD4" w:rsidRDefault="0000231E" w:rsidP="005223D5">
      <w:pPr>
        <w:spacing w:line="240" w:lineRule="auto"/>
        <w:jc w:val="left"/>
        <w:rPr>
          <w:rFonts w:ascii="Gill Sans MT" w:hAnsi="Gill Sans MT"/>
          <w:b/>
          <w:sz w:val="22"/>
          <w:szCs w:val="22"/>
        </w:rPr>
      </w:pPr>
      <w:r w:rsidRPr="00AA7CD4">
        <w:rPr>
          <w:rFonts w:ascii="Gill Sans MT" w:hAnsi="Gill Sans MT"/>
          <w:b/>
          <w:sz w:val="22"/>
          <w:szCs w:val="22"/>
        </w:rPr>
        <w:t>Factores biológicos</w:t>
      </w:r>
    </w:p>
    <w:p w:rsidR="006D02C5" w:rsidRPr="00AA7CD4" w:rsidRDefault="00332D88" w:rsidP="005223D5">
      <w:pPr>
        <w:spacing w:line="240" w:lineRule="auto"/>
        <w:jc w:val="left"/>
        <w:rPr>
          <w:rFonts w:ascii="Gill Sans MT" w:hAnsi="Gill Sans MT"/>
          <w:sz w:val="22"/>
          <w:szCs w:val="22"/>
        </w:rPr>
      </w:pPr>
      <w:r>
        <w:rPr>
          <w:rFonts w:ascii="Gill Sans MT" w:hAnsi="Gill Sans MT"/>
          <w:sz w:val="22"/>
          <w:szCs w:val="22"/>
        </w:rPr>
        <w:t>Abogar ante el MINSAL la</w:t>
      </w:r>
      <w:r w:rsidR="006D02C5" w:rsidRPr="00AA7CD4">
        <w:rPr>
          <w:rFonts w:ascii="Gill Sans MT" w:hAnsi="Gill Sans MT"/>
          <w:sz w:val="22"/>
          <w:szCs w:val="22"/>
        </w:rPr>
        <w:t xml:space="preserve"> importancia y necesidad de </w:t>
      </w:r>
      <w:r>
        <w:rPr>
          <w:rFonts w:ascii="Gill Sans MT" w:hAnsi="Gill Sans MT"/>
          <w:sz w:val="22"/>
          <w:szCs w:val="22"/>
        </w:rPr>
        <w:t xml:space="preserve">fortalecer los </w:t>
      </w:r>
      <w:r w:rsidR="006D02C5" w:rsidRPr="00AA7CD4">
        <w:rPr>
          <w:rFonts w:ascii="Gill Sans MT" w:hAnsi="Gill Sans MT"/>
          <w:sz w:val="22"/>
          <w:szCs w:val="22"/>
        </w:rPr>
        <w:t xml:space="preserve">servicios </w:t>
      </w:r>
      <w:r>
        <w:rPr>
          <w:rFonts w:ascii="Gill Sans MT" w:hAnsi="Gill Sans MT"/>
          <w:sz w:val="22"/>
          <w:szCs w:val="22"/>
        </w:rPr>
        <w:t xml:space="preserve">de </w:t>
      </w:r>
      <w:r w:rsidR="006D02C5" w:rsidRPr="00AA7CD4">
        <w:rPr>
          <w:rFonts w:ascii="Gill Sans MT" w:hAnsi="Gill Sans MT"/>
          <w:sz w:val="22"/>
          <w:szCs w:val="22"/>
        </w:rPr>
        <w:t xml:space="preserve">salud enfocados en la particularidad biológica de </w:t>
      </w:r>
      <w:r w:rsidR="00CB602E">
        <w:rPr>
          <w:rFonts w:ascii="Gill Sans MT" w:hAnsi="Gill Sans MT"/>
          <w:sz w:val="22"/>
          <w:szCs w:val="22"/>
        </w:rPr>
        <w:t>PT</w:t>
      </w:r>
      <w:r w:rsidR="006D02C5" w:rsidRPr="00AA7CD4">
        <w:rPr>
          <w:rFonts w:ascii="Gill Sans MT" w:hAnsi="Gill Sans MT"/>
          <w:sz w:val="22"/>
          <w:szCs w:val="22"/>
        </w:rPr>
        <w:t xml:space="preserve"> como elemento alternativo para enfrentar la epidemia.</w:t>
      </w:r>
    </w:p>
    <w:p w:rsidR="00C81806" w:rsidRPr="00AA7CD4" w:rsidRDefault="00332D88" w:rsidP="005223D5">
      <w:pPr>
        <w:spacing w:line="240" w:lineRule="auto"/>
        <w:jc w:val="left"/>
        <w:rPr>
          <w:rFonts w:ascii="Gill Sans MT" w:hAnsi="Gill Sans MT"/>
          <w:sz w:val="22"/>
          <w:szCs w:val="22"/>
        </w:rPr>
      </w:pPr>
      <w:r>
        <w:rPr>
          <w:rFonts w:ascii="Gill Sans MT" w:hAnsi="Gill Sans MT"/>
          <w:sz w:val="22"/>
          <w:szCs w:val="22"/>
        </w:rPr>
        <w:t>Promover programas dirigidos a las personas trans enfocadas en el cuido de la salud desde la prevención de enfermedades y promoción de la salud.</w:t>
      </w:r>
    </w:p>
    <w:p w:rsidR="00C35631" w:rsidRDefault="00C35631" w:rsidP="005223D5">
      <w:pPr>
        <w:jc w:val="left"/>
        <w:rPr>
          <w:rFonts w:ascii="Gill Sans MT" w:hAnsi="Gill Sans MT"/>
        </w:rPr>
      </w:pPr>
    </w:p>
    <w:p w:rsidR="001C0B15" w:rsidRDefault="001C0B15" w:rsidP="005223D5">
      <w:pPr>
        <w:jc w:val="left"/>
        <w:rPr>
          <w:rFonts w:ascii="Gill Sans MT" w:hAnsi="Gill Sans MT"/>
        </w:rPr>
      </w:pPr>
    </w:p>
    <w:p w:rsidR="001C0B15" w:rsidRDefault="001C0B15" w:rsidP="005223D5">
      <w:pPr>
        <w:jc w:val="left"/>
        <w:rPr>
          <w:rFonts w:ascii="Gill Sans MT" w:hAnsi="Gill Sans MT"/>
        </w:rPr>
      </w:pPr>
    </w:p>
    <w:p w:rsidR="001C0B15" w:rsidRDefault="001C0B15" w:rsidP="005223D5">
      <w:pPr>
        <w:jc w:val="left"/>
        <w:rPr>
          <w:rFonts w:ascii="Gill Sans MT" w:hAnsi="Gill Sans MT"/>
        </w:rPr>
      </w:pPr>
    </w:p>
    <w:p w:rsidR="001C0B15" w:rsidRDefault="001C0B15" w:rsidP="005223D5">
      <w:pPr>
        <w:jc w:val="left"/>
        <w:rPr>
          <w:rFonts w:ascii="Gill Sans MT" w:hAnsi="Gill Sans MT"/>
        </w:rPr>
      </w:pPr>
    </w:p>
    <w:p w:rsidR="00AA7CD4" w:rsidRDefault="00AA7CD4" w:rsidP="005223D5">
      <w:pPr>
        <w:jc w:val="left"/>
        <w:rPr>
          <w:rFonts w:ascii="Gill Sans MT" w:hAnsi="Gill Sans MT"/>
        </w:rPr>
      </w:pPr>
    </w:p>
    <w:p w:rsidR="00AA7CD4" w:rsidRDefault="00AA7CD4" w:rsidP="005223D5">
      <w:pPr>
        <w:jc w:val="left"/>
        <w:rPr>
          <w:rFonts w:ascii="Gill Sans MT" w:hAnsi="Gill Sans MT"/>
        </w:rPr>
      </w:pPr>
    </w:p>
    <w:p w:rsidR="00C35631" w:rsidRPr="003130BF" w:rsidRDefault="00852049" w:rsidP="006F548C">
      <w:pPr>
        <w:pStyle w:val="Ttulo1"/>
        <w:jc w:val="left"/>
        <w:rPr>
          <w:rFonts w:ascii="Gill Sans MT" w:hAnsi="Gill Sans MT"/>
          <w:b/>
        </w:rPr>
        <w:sectPr w:rsidR="00C35631" w:rsidRPr="003130BF" w:rsidSect="002C014F">
          <w:footerReference w:type="default" r:id="rId18"/>
          <w:endnotePr>
            <w:numFmt w:val="decimal"/>
          </w:endnotePr>
          <w:type w:val="continuous"/>
          <w:pgSz w:w="11909" w:h="16834"/>
          <w:pgMar w:top="1134" w:right="1136" w:bottom="1276" w:left="1440" w:header="720" w:footer="720" w:gutter="0"/>
          <w:pgNumType w:start="1"/>
          <w:cols w:space="720"/>
          <w:titlePg/>
          <w:docGrid w:linePitch="326"/>
        </w:sectPr>
      </w:pPr>
      <w:bookmarkStart w:id="20" w:name="_Toc13648686"/>
      <w:r>
        <w:rPr>
          <w:rFonts w:ascii="Gill Sans MT" w:hAnsi="Gill Sans MT"/>
          <w:b/>
        </w:rPr>
        <w:lastRenderedPageBreak/>
        <w:t>XI</w:t>
      </w:r>
      <w:r w:rsidR="00C35631">
        <w:rPr>
          <w:rFonts w:ascii="Gill Sans MT" w:hAnsi="Gill Sans MT"/>
          <w:b/>
        </w:rPr>
        <w:t xml:space="preserve"> </w:t>
      </w:r>
      <w:r w:rsidR="00C35631" w:rsidRPr="00743F7A">
        <w:rPr>
          <w:rFonts w:ascii="Gill Sans MT" w:hAnsi="Gill Sans MT"/>
          <w:b/>
        </w:rPr>
        <w:t>REFERENCIAS BIBLIOGRÁFIC</w:t>
      </w:r>
      <w:r w:rsidR="00A84374">
        <w:rPr>
          <w:rFonts w:ascii="Gill Sans MT" w:hAnsi="Gill Sans MT"/>
          <w:b/>
        </w:rPr>
        <w:t>AS</w:t>
      </w:r>
      <w:bookmarkEnd w:id="20"/>
    </w:p>
    <w:p w:rsidR="007140B0" w:rsidRDefault="007140B0" w:rsidP="002E189D">
      <w:pPr>
        <w:pStyle w:val="Sinespaciado"/>
        <w:outlineLvl w:val="0"/>
        <w:rPr>
          <w:rFonts w:ascii="Gill Sans MT" w:hAnsi="Gill Sans MT"/>
          <w:b/>
          <w:sz w:val="22"/>
          <w:szCs w:val="22"/>
        </w:rPr>
      </w:pPr>
      <w:bookmarkStart w:id="21" w:name="_Toc441332"/>
      <w:bookmarkStart w:id="22" w:name="_Toc1391639"/>
      <w:bookmarkStart w:id="23" w:name="_Toc13648687"/>
      <w:r w:rsidRPr="00CC202C">
        <w:rPr>
          <w:rFonts w:ascii="Gill Sans MT" w:hAnsi="Gill Sans MT"/>
          <w:b/>
          <w:sz w:val="22"/>
          <w:szCs w:val="22"/>
        </w:rPr>
        <w:lastRenderedPageBreak/>
        <w:t>XI</w:t>
      </w:r>
      <w:r w:rsidR="00852049" w:rsidRPr="00CC202C">
        <w:rPr>
          <w:rFonts w:ascii="Gill Sans MT" w:hAnsi="Gill Sans MT"/>
          <w:b/>
          <w:sz w:val="22"/>
          <w:szCs w:val="22"/>
        </w:rPr>
        <w:t>I</w:t>
      </w:r>
      <w:r w:rsidRPr="00CC202C">
        <w:rPr>
          <w:rFonts w:ascii="Gill Sans MT" w:hAnsi="Gill Sans MT"/>
          <w:b/>
          <w:sz w:val="22"/>
          <w:szCs w:val="22"/>
        </w:rPr>
        <w:t xml:space="preserve"> ANEXOS</w:t>
      </w:r>
      <w:bookmarkEnd w:id="21"/>
      <w:bookmarkEnd w:id="22"/>
      <w:bookmarkEnd w:id="23"/>
    </w:p>
    <w:p w:rsidR="00F609B1" w:rsidRDefault="00F609B1" w:rsidP="002E189D">
      <w:pPr>
        <w:pStyle w:val="Sinespaciado"/>
        <w:outlineLvl w:val="0"/>
        <w:rPr>
          <w:rFonts w:ascii="Gill Sans MT" w:hAnsi="Gill Sans MT"/>
          <w:b/>
          <w:sz w:val="22"/>
          <w:szCs w:val="22"/>
        </w:rPr>
      </w:pPr>
    </w:p>
    <w:p w:rsidR="006835E8" w:rsidRPr="00F609B1" w:rsidRDefault="00F609B1" w:rsidP="00F609B1">
      <w:pPr>
        <w:pStyle w:val="Descripcin"/>
        <w:rPr>
          <w:rFonts w:ascii="Gill Sans MT" w:hAnsi="Gill Sans MT"/>
          <w:b/>
          <w:sz w:val="22"/>
          <w:szCs w:val="22"/>
        </w:rPr>
      </w:pPr>
      <w:bookmarkStart w:id="24" w:name="_Toc13648627"/>
      <w:r>
        <w:t xml:space="preserve">Tabla </w:t>
      </w:r>
      <w:r w:rsidR="00EB075D">
        <w:rPr>
          <w:noProof/>
        </w:rPr>
        <w:fldChar w:fldCharType="begin"/>
      </w:r>
      <w:r w:rsidR="00EB075D">
        <w:rPr>
          <w:noProof/>
        </w:rPr>
        <w:instrText xml:space="preserve"> SEQ Tabla \* ARABIC </w:instrText>
      </w:r>
      <w:r w:rsidR="00EB075D">
        <w:rPr>
          <w:noProof/>
        </w:rPr>
        <w:fldChar w:fldCharType="separate"/>
      </w:r>
      <w:r w:rsidR="00770F12">
        <w:rPr>
          <w:noProof/>
        </w:rPr>
        <w:t>1</w:t>
      </w:r>
      <w:r w:rsidR="00EB075D">
        <w:rPr>
          <w:noProof/>
        </w:rPr>
        <w:fldChar w:fldCharType="end"/>
      </w:r>
      <w:r>
        <w:t xml:space="preserve">. Resumen de datos </w:t>
      </w:r>
      <w:proofErr w:type="spellStart"/>
      <w:r>
        <w:t>epidemiologicos</w:t>
      </w:r>
      <w:proofErr w:type="spellEnd"/>
      <w:r>
        <w:t xml:space="preserve"> de VIH en CA.</w:t>
      </w:r>
      <w:bookmarkStart w:id="25" w:name="_Toc441334"/>
      <w:bookmarkStart w:id="26" w:name="_Toc1391641"/>
      <w:bookmarkEnd w:id="24"/>
    </w:p>
    <w:tbl>
      <w:tblPr>
        <w:tblpPr w:leftFromText="141" w:rightFromText="141" w:vertAnchor="page" w:horzAnchor="margin" w:tblpXSpec="center" w:tblpY="186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1065"/>
        <w:gridCol w:w="1134"/>
        <w:gridCol w:w="1134"/>
        <w:gridCol w:w="851"/>
        <w:gridCol w:w="707"/>
        <w:gridCol w:w="1048"/>
        <w:gridCol w:w="1048"/>
        <w:gridCol w:w="826"/>
        <w:gridCol w:w="765"/>
        <w:gridCol w:w="850"/>
      </w:tblGrid>
      <w:tr w:rsidR="00833D4A" w:rsidRPr="00AF4D2E" w:rsidTr="009D0B48">
        <w:tc>
          <w:tcPr>
            <w:tcW w:w="637"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bookmarkStart w:id="27" w:name="_Hlk4068829"/>
            <w:r w:rsidRPr="00DC3135">
              <w:rPr>
                <w:rFonts w:ascii="Gill Sans MT" w:hAnsi="Gill Sans MT"/>
                <w:color w:val="212121"/>
                <w:sz w:val="14"/>
                <w:shd w:val="clear" w:color="auto" w:fill="FFFFFF"/>
              </w:rPr>
              <w:t>País</w:t>
            </w:r>
          </w:p>
        </w:tc>
        <w:tc>
          <w:tcPr>
            <w:tcW w:w="1065"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&gt;15 años con VIH</w:t>
            </w:r>
          </w:p>
        </w:tc>
        <w:tc>
          <w:tcPr>
            <w:tcW w:w="1134"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Tasa de prevalencia VIH 15-49</w:t>
            </w:r>
          </w:p>
        </w:tc>
        <w:tc>
          <w:tcPr>
            <w:tcW w:w="1134"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Prevalencia TG (%)</w:t>
            </w:r>
          </w:p>
        </w:tc>
        <w:tc>
          <w:tcPr>
            <w:tcW w:w="851"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Prevalencia HSH (%)</w:t>
            </w:r>
          </w:p>
        </w:tc>
        <w:tc>
          <w:tcPr>
            <w:tcW w:w="707"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Prevalencia TS (%)</w:t>
            </w:r>
          </w:p>
        </w:tc>
        <w:tc>
          <w:tcPr>
            <w:tcW w:w="1048"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 de cambio en nuevas infecciones desde 2010</w:t>
            </w:r>
          </w:p>
        </w:tc>
        <w:tc>
          <w:tcPr>
            <w:tcW w:w="1048"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 de cambio en muertes relacionado al VIH desde 2010</w:t>
            </w:r>
          </w:p>
        </w:tc>
        <w:tc>
          <w:tcPr>
            <w:tcW w:w="826"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 que conocen su estatus de VIH</w:t>
            </w:r>
          </w:p>
        </w:tc>
        <w:tc>
          <w:tcPr>
            <w:tcW w:w="765"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 en TAR</w:t>
            </w:r>
          </w:p>
        </w:tc>
        <w:tc>
          <w:tcPr>
            <w:tcW w:w="850" w:type="dxa"/>
            <w:shd w:val="clear" w:color="auto" w:fill="BFBFBF" w:themeFill="background1" w:themeFillShade="BF"/>
          </w:tcPr>
          <w:p w:rsidR="00833D4A" w:rsidRPr="00DC3135" w:rsidRDefault="00833D4A" w:rsidP="009D0B48">
            <w:pPr>
              <w:autoSpaceDE w:val="0"/>
              <w:autoSpaceDN w:val="0"/>
              <w:adjustRightInd w:val="0"/>
              <w:spacing w:after="0"/>
              <w:jc w:val="center"/>
              <w:rPr>
                <w:rFonts w:ascii="Gill Sans MT" w:hAnsi="Gill Sans MT"/>
                <w:color w:val="212121"/>
                <w:sz w:val="14"/>
                <w:shd w:val="clear" w:color="auto" w:fill="FFFFFF"/>
              </w:rPr>
            </w:pPr>
            <w:r w:rsidRPr="00DC3135">
              <w:rPr>
                <w:rFonts w:ascii="Gill Sans MT" w:hAnsi="Gill Sans MT"/>
                <w:color w:val="212121"/>
                <w:sz w:val="14"/>
                <w:shd w:val="clear" w:color="auto" w:fill="FFFFFF"/>
              </w:rPr>
              <w:t>% en supresión viral</w:t>
            </w:r>
          </w:p>
        </w:tc>
      </w:tr>
      <w:tr w:rsidR="00833D4A" w:rsidRPr="00AF4D2E" w:rsidTr="009D0B48">
        <w:tc>
          <w:tcPr>
            <w:tcW w:w="637" w:type="dxa"/>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sidRPr="00AF4D2E">
              <w:rPr>
                <w:rFonts w:ascii="Gill Sans MT" w:hAnsi="Gill Sans MT"/>
                <w:color w:val="212121"/>
                <w:sz w:val="18"/>
                <w:shd w:val="clear" w:color="auto" w:fill="FFFFFF"/>
              </w:rPr>
              <w:t>GUA</w:t>
            </w:r>
          </w:p>
        </w:tc>
        <w:tc>
          <w:tcPr>
            <w:tcW w:w="10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sidRPr="00AF4D2E">
              <w:rPr>
                <w:rFonts w:ascii="Gill Sans MT" w:hAnsi="Gill Sans MT"/>
                <w:color w:val="212121"/>
                <w:sz w:val="15"/>
                <w:szCs w:val="15"/>
                <w:shd w:val="clear" w:color="auto" w:fill="FFFFFF"/>
              </w:rPr>
              <w:t>44,000</w:t>
            </w:r>
          </w:p>
          <w:p w:rsidR="00833D4A" w:rsidRPr="00AF4D2E" w:rsidRDefault="00833D4A" w:rsidP="009D0B48">
            <w:pPr>
              <w:autoSpaceDE w:val="0"/>
              <w:autoSpaceDN w:val="0"/>
              <w:adjustRightInd w:val="0"/>
              <w:spacing w:after="0"/>
              <w:rPr>
                <w:rFonts w:ascii="Gill Sans MT" w:hAnsi="Gill Sans MT"/>
                <w:color w:val="212121"/>
                <w:sz w:val="15"/>
                <w:szCs w:val="15"/>
                <w:shd w:val="clear" w:color="auto" w:fill="FFFFFF"/>
              </w:rPr>
            </w:pPr>
            <w:r w:rsidRPr="00AF4D2E">
              <w:rPr>
                <w:rFonts w:ascii="Gill Sans MT" w:hAnsi="Gill Sans MT"/>
                <w:color w:val="212121"/>
                <w:sz w:val="13"/>
                <w:szCs w:val="15"/>
                <w:shd w:val="clear" w:color="auto" w:fill="FFFFFF"/>
              </w:rPr>
              <w:t>(39,000-51,000)</w:t>
            </w:r>
          </w:p>
        </w:tc>
        <w:tc>
          <w:tcPr>
            <w:tcW w:w="1134"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0.4</w:t>
            </w:r>
          </w:p>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(0.4-0.5)</w:t>
            </w:r>
          </w:p>
        </w:tc>
        <w:tc>
          <w:tcPr>
            <w:tcW w:w="1134" w:type="dxa"/>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21.2</w:t>
            </w:r>
          </w:p>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p>
        </w:tc>
        <w:tc>
          <w:tcPr>
            <w:tcW w:w="851"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7.14</w:t>
            </w:r>
          </w:p>
        </w:tc>
        <w:tc>
          <w:tcPr>
            <w:tcW w:w="707"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1.6</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-14</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133</w:t>
            </w:r>
          </w:p>
        </w:tc>
        <w:tc>
          <w:tcPr>
            <w:tcW w:w="826"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67</w:t>
            </w:r>
          </w:p>
        </w:tc>
        <w:tc>
          <w:tcPr>
            <w:tcW w:w="7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39</w:t>
            </w:r>
          </w:p>
        </w:tc>
        <w:tc>
          <w:tcPr>
            <w:tcW w:w="850"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28</w:t>
            </w:r>
          </w:p>
        </w:tc>
      </w:tr>
      <w:tr w:rsidR="00833D4A" w:rsidRPr="00AF4D2E" w:rsidTr="009D0B48">
        <w:tc>
          <w:tcPr>
            <w:tcW w:w="637" w:type="dxa"/>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sidRPr="00AF4D2E">
              <w:rPr>
                <w:rFonts w:ascii="Gill Sans MT" w:hAnsi="Gill Sans MT"/>
                <w:color w:val="212121"/>
                <w:sz w:val="18"/>
                <w:shd w:val="clear" w:color="auto" w:fill="FFFFFF"/>
              </w:rPr>
              <w:t>HON</w:t>
            </w:r>
          </w:p>
        </w:tc>
        <w:tc>
          <w:tcPr>
            <w:tcW w:w="10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sidRPr="00AF4D2E">
              <w:rPr>
                <w:rFonts w:ascii="Gill Sans MT" w:hAnsi="Gill Sans MT"/>
                <w:color w:val="212121"/>
                <w:sz w:val="15"/>
                <w:szCs w:val="15"/>
                <w:shd w:val="clear" w:color="auto" w:fill="FFFFFF"/>
              </w:rPr>
              <w:t>21,000</w:t>
            </w:r>
          </w:p>
          <w:p w:rsidR="00833D4A" w:rsidRPr="00AF4D2E" w:rsidRDefault="00833D4A" w:rsidP="009D0B48">
            <w:pPr>
              <w:autoSpaceDE w:val="0"/>
              <w:autoSpaceDN w:val="0"/>
              <w:adjustRightInd w:val="0"/>
              <w:spacing w:after="0"/>
              <w:rPr>
                <w:rFonts w:ascii="Gill Sans MT" w:hAnsi="Gill Sans MT"/>
                <w:color w:val="212121"/>
                <w:sz w:val="15"/>
                <w:szCs w:val="15"/>
                <w:shd w:val="clear" w:color="auto" w:fill="FFFFFF"/>
              </w:rPr>
            </w:pPr>
            <w:r w:rsidRPr="00AF4D2E">
              <w:rPr>
                <w:rFonts w:ascii="Gill Sans MT" w:hAnsi="Gill Sans MT"/>
                <w:color w:val="212121"/>
                <w:sz w:val="13"/>
                <w:szCs w:val="15"/>
                <w:shd w:val="clear" w:color="auto" w:fill="FFFFFF"/>
              </w:rPr>
              <w:t>(17,000-26,000)</w:t>
            </w:r>
          </w:p>
        </w:tc>
        <w:tc>
          <w:tcPr>
            <w:tcW w:w="1134"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0.3</w:t>
            </w:r>
          </w:p>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(0.3-0.4)</w:t>
            </w:r>
          </w:p>
        </w:tc>
        <w:tc>
          <w:tcPr>
            <w:tcW w:w="1134" w:type="dxa"/>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9.7</w:t>
            </w:r>
          </w:p>
        </w:tc>
        <w:tc>
          <w:tcPr>
            <w:tcW w:w="851"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12.4</w:t>
            </w:r>
          </w:p>
        </w:tc>
        <w:tc>
          <w:tcPr>
            <w:tcW w:w="707"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3.6</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4</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-33</w:t>
            </w:r>
          </w:p>
        </w:tc>
        <w:tc>
          <w:tcPr>
            <w:tcW w:w="826"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w:t>
            </w:r>
          </w:p>
        </w:tc>
        <w:tc>
          <w:tcPr>
            <w:tcW w:w="7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52</w:t>
            </w:r>
          </w:p>
        </w:tc>
        <w:tc>
          <w:tcPr>
            <w:tcW w:w="850"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45</w:t>
            </w:r>
          </w:p>
        </w:tc>
      </w:tr>
      <w:tr w:rsidR="00833D4A" w:rsidRPr="00AF4D2E" w:rsidTr="009D0B48">
        <w:tc>
          <w:tcPr>
            <w:tcW w:w="637" w:type="dxa"/>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sidRPr="00AF4D2E">
              <w:rPr>
                <w:rFonts w:ascii="Gill Sans MT" w:hAnsi="Gill Sans MT"/>
                <w:color w:val="212121"/>
                <w:sz w:val="18"/>
                <w:shd w:val="clear" w:color="auto" w:fill="FFFFFF"/>
              </w:rPr>
              <w:t>ESV</w:t>
            </w:r>
          </w:p>
        </w:tc>
        <w:tc>
          <w:tcPr>
            <w:tcW w:w="10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sidRPr="00AF4D2E">
              <w:rPr>
                <w:rFonts w:ascii="Gill Sans MT" w:hAnsi="Gill Sans MT"/>
                <w:color w:val="212121"/>
                <w:sz w:val="15"/>
                <w:szCs w:val="15"/>
                <w:shd w:val="clear" w:color="auto" w:fill="FFFFFF"/>
              </w:rPr>
              <w:t>24,000</w:t>
            </w:r>
          </w:p>
          <w:p w:rsidR="00833D4A" w:rsidRPr="00AF4D2E" w:rsidRDefault="00833D4A" w:rsidP="009D0B48">
            <w:pPr>
              <w:autoSpaceDE w:val="0"/>
              <w:autoSpaceDN w:val="0"/>
              <w:adjustRightInd w:val="0"/>
              <w:spacing w:after="0"/>
              <w:rPr>
                <w:rFonts w:ascii="Gill Sans MT" w:hAnsi="Gill Sans MT"/>
                <w:color w:val="212121"/>
                <w:sz w:val="15"/>
                <w:szCs w:val="15"/>
                <w:shd w:val="clear" w:color="auto" w:fill="FFFFFF"/>
              </w:rPr>
            </w:pPr>
            <w:r w:rsidRPr="00AF4D2E">
              <w:rPr>
                <w:rFonts w:ascii="Gill Sans MT" w:hAnsi="Gill Sans MT"/>
                <w:color w:val="212121"/>
                <w:sz w:val="13"/>
                <w:szCs w:val="15"/>
                <w:shd w:val="clear" w:color="auto" w:fill="FFFFFF"/>
              </w:rPr>
              <w:t>(22,000-27,000)</w:t>
            </w:r>
          </w:p>
        </w:tc>
        <w:tc>
          <w:tcPr>
            <w:tcW w:w="1134"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0.6</w:t>
            </w:r>
          </w:p>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(0.5-0.7)</w:t>
            </w:r>
          </w:p>
        </w:tc>
        <w:tc>
          <w:tcPr>
            <w:tcW w:w="1134" w:type="dxa"/>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7.4</w:t>
            </w:r>
          </w:p>
        </w:tc>
        <w:tc>
          <w:tcPr>
            <w:tcW w:w="851"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7.7</w:t>
            </w:r>
          </w:p>
        </w:tc>
        <w:tc>
          <w:tcPr>
            <w:tcW w:w="707"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2.8</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-20</w:t>
            </w:r>
          </w:p>
        </w:tc>
        <w:tc>
          <w:tcPr>
            <w:tcW w:w="1048"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73</w:t>
            </w:r>
          </w:p>
        </w:tc>
        <w:tc>
          <w:tcPr>
            <w:tcW w:w="826"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74</w:t>
            </w:r>
          </w:p>
        </w:tc>
        <w:tc>
          <w:tcPr>
            <w:tcW w:w="765"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48</w:t>
            </w:r>
          </w:p>
        </w:tc>
        <w:tc>
          <w:tcPr>
            <w:tcW w:w="850" w:type="dxa"/>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31</w:t>
            </w:r>
          </w:p>
        </w:tc>
      </w:tr>
      <w:tr w:rsidR="00833D4A" w:rsidRPr="00AF4D2E" w:rsidTr="009D0B48">
        <w:tc>
          <w:tcPr>
            <w:tcW w:w="637" w:type="dxa"/>
            <w:tcBorders>
              <w:bottom w:val="single" w:sz="4" w:space="0" w:color="auto"/>
            </w:tcBorders>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sidRPr="00AF4D2E">
              <w:rPr>
                <w:rFonts w:ascii="Gill Sans MT" w:hAnsi="Gill Sans MT"/>
                <w:color w:val="212121"/>
                <w:sz w:val="18"/>
                <w:shd w:val="clear" w:color="auto" w:fill="FFFFFF"/>
              </w:rPr>
              <w:t>NIC</w:t>
            </w:r>
          </w:p>
        </w:tc>
        <w:tc>
          <w:tcPr>
            <w:tcW w:w="1065"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sidRPr="00AF4D2E">
              <w:rPr>
                <w:rFonts w:ascii="Gill Sans MT" w:hAnsi="Gill Sans MT"/>
                <w:color w:val="212121"/>
                <w:sz w:val="15"/>
                <w:szCs w:val="15"/>
                <w:shd w:val="clear" w:color="auto" w:fill="FFFFFF"/>
              </w:rPr>
              <w:t>8,800</w:t>
            </w:r>
          </w:p>
          <w:p w:rsidR="00833D4A" w:rsidRPr="00AF4D2E" w:rsidRDefault="00833D4A" w:rsidP="009D0B48">
            <w:pPr>
              <w:autoSpaceDE w:val="0"/>
              <w:autoSpaceDN w:val="0"/>
              <w:adjustRightInd w:val="0"/>
              <w:spacing w:after="0"/>
              <w:rPr>
                <w:rFonts w:ascii="Gill Sans MT" w:hAnsi="Gill Sans MT"/>
                <w:color w:val="212121"/>
                <w:sz w:val="15"/>
                <w:szCs w:val="15"/>
                <w:shd w:val="clear" w:color="auto" w:fill="FFFFFF"/>
              </w:rPr>
            </w:pPr>
            <w:r w:rsidRPr="00AF4D2E">
              <w:rPr>
                <w:rFonts w:ascii="Gill Sans MT" w:hAnsi="Gill Sans MT"/>
                <w:color w:val="212121"/>
                <w:sz w:val="13"/>
                <w:szCs w:val="15"/>
                <w:shd w:val="clear" w:color="auto" w:fill="FFFFFF"/>
              </w:rPr>
              <w:t>(7,000-12,000)</w:t>
            </w:r>
          </w:p>
        </w:tc>
        <w:tc>
          <w:tcPr>
            <w:tcW w:w="1134"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0.2</w:t>
            </w:r>
          </w:p>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(0.2-0.3)</w:t>
            </w:r>
          </w:p>
        </w:tc>
        <w:tc>
          <w:tcPr>
            <w:tcW w:w="1134" w:type="dxa"/>
            <w:tcBorders>
              <w:bottom w:val="single" w:sz="4" w:space="0" w:color="auto"/>
            </w:tcBorders>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8.1</w:t>
            </w:r>
          </w:p>
        </w:tc>
        <w:tc>
          <w:tcPr>
            <w:tcW w:w="851"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8.6</w:t>
            </w:r>
          </w:p>
        </w:tc>
        <w:tc>
          <w:tcPr>
            <w:tcW w:w="707"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2.6</w:t>
            </w:r>
          </w:p>
        </w:tc>
        <w:tc>
          <w:tcPr>
            <w:tcW w:w="1048"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-9</w:t>
            </w:r>
          </w:p>
        </w:tc>
        <w:tc>
          <w:tcPr>
            <w:tcW w:w="1048"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-36</w:t>
            </w:r>
          </w:p>
        </w:tc>
        <w:tc>
          <w:tcPr>
            <w:tcW w:w="826"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w:t>
            </w:r>
          </w:p>
        </w:tc>
        <w:tc>
          <w:tcPr>
            <w:tcW w:w="765"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48</w:t>
            </w:r>
          </w:p>
        </w:tc>
        <w:tc>
          <w:tcPr>
            <w:tcW w:w="850" w:type="dxa"/>
            <w:tcBorders>
              <w:bottom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21</w:t>
            </w:r>
          </w:p>
        </w:tc>
      </w:tr>
      <w:tr w:rsidR="00833D4A" w:rsidRPr="00AF4D2E" w:rsidTr="009D0B48">
        <w:tc>
          <w:tcPr>
            <w:tcW w:w="637"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sidRPr="00AF4D2E">
              <w:rPr>
                <w:rFonts w:ascii="Gill Sans MT" w:hAnsi="Gill Sans MT"/>
                <w:color w:val="212121"/>
                <w:sz w:val="18"/>
                <w:shd w:val="clear" w:color="auto" w:fill="FFFFFF"/>
              </w:rPr>
              <w:t>PAN</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sidRPr="00AF4D2E">
              <w:rPr>
                <w:rFonts w:ascii="Gill Sans MT" w:hAnsi="Gill Sans MT"/>
                <w:color w:val="212121"/>
                <w:sz w:val="15"/>
                <w:szCs w:val="15"/>
                <w:shd w:val="clear" w:color="auto" w:fill="FFFFFF"/>
              </w:rPr>
              <w:t>24,000</w:t>
            </w:r>
          </w:p>
          <w:p w:rsidR="00833D4A" w:rsidRPr="00AF4D2E" w:rsidRDefault="00833D4A" w:rsidP="009D0B48">
            <w:pPr>
              <w:autoSpaceDE w:val="0"/>
              <w:autoSpaceDN w:val="0"/>
              <w:adjustRightInd w:val="0"/>
              <w:spacing w:after="0"/>
              <w:rPr>
                <w:rFonts w:ascii="Gill Sans MT" w:hAnsi="Gill Sans MT"/>
                <w:color w:val="212121"/>
                <w:sz w:val="15"/>
                <w:szCs w:val="15"/>
                <w:shd w:val="clear" w:color="auto" w:fill="FFFFFF"/>
              </w:rPr>
            </w:pPr>
            <w:r w:rsidRPr="00AF4D2E">
              <w:rPr>
                <w:rFonts w:ascii="Gill Sans MT" w:hAnsi="Gill Sans MT"/>
                <w:color w:val="212121"/>
                <w:sz w:val="13"/>
                <w:szCs w:val="15"/>
                <w:shd w:val="clear" w:color="auto" w:fill="FFFFFF"/>
              </w:rPr>
              <w:t>(23,000-27,000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w:t>
            </w:r>
          </w:p>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(0.9-1.1)</w:t>
            </w:r>
          </w:p>
        </w:tc>
        <w:tc>
          <w:tcPr>
            <w:tcW w:w="1134" w:type="dxa"/>
            <w:tcBorders>
              <w:top w:val="single" w:sz="4" w:space="0" w:color="auto"/>
              <w:left w:val="single" w:sz="4" w:space="0" w:color="auto"/>
              <w:bottom w:val="single" w:sz="4" w:space="0" w:color="auto"/>
              <w:right w:val="single" w:sz="4" w:space="0" w:color="auto"/>
            </w:tcBorders>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29.6</w:t>
            </w:r>
          </w:p>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12.1</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4.6</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10</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31</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70</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sidRPr="00AF4D2E">
              <w:rPr>
                <w:rFonts w:ascii="Gill Sans MT" w:hAnsi="Gill Sans MT"/>
                <w:color w:val="212121"/>
                <w:sz w:val="16"/>
                <w:szCs w:val="16"/>
                <w:shd w:val="clear" w:color="auto" w:fill="FFFFFF"/>
              </w:rPr>
              <w:t>21</w:t>
            </w:r>
          </w:p>
        </w:tc>
      </w:tr>
      <w:tr w:rsidR="00833D4A" w:rsidRPr="00AF4D2E" w:rsidTr="009D0B48">
        <w:tc>
          <w:tcPr>
            <w:tcW w:w="637"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rPr>
                <w:rFonts w:ascii="Gill Sans MT" w:hAnsi="Gill Sans MT"/>
                <w:color w:val="212121"/>
                <w:sz w:val="18"/>
                <w:shd w:val="clear" w:color="auto" w:fill="FFFFFF"/>
              </w:rPr>
            </w:pPr>
            <w:r>
              <w:rPr>
                <w:rFonts w:ascii="Gill Sans MT" w:hAnsi="Gill Sans MT"/>
                <w:color w:val="212121"/>
                <w:sz w:val="18"/>
                <w:shd w:val="clear" w:color="auto" w:fill="FFFFFF"/>
              </w:rPr>
              <w:t>Total</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5"/>
                <w:szCs w:val="15"/>
                <w:shd w:val="clear" w:color="auto" w:fill="FFFFFF"/>
              </w:rPr>
            </w:pPr>
            <w:r>
              <w:rPr>
                <w:rFonts w:ascii="Gill Sans MT" w:hAnsi="Gill Sans MT"/>
                <w:color w:val="212121"/>
                <w:sz w:val="15"/>
                <w:szCs w:val="15"/>
                <w:shd w:val="clear" w:color="auto" w:fill="FFFFFF"/>
              </w:rPr>
              <w:t>121,800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0.2-1.1</w:t>
            </w:r>
          </w:p>
        </w:tc>
        <w:tc>
          <w:tcPr>
            <w:tcW w:w="1134" w:type="dxa"/>
            <w:tcBorders>
              <w:top w:val="single" w:sz="4" w:space="0" w:color="auto"/>
              <w:left w:val="single" w:sz="4" w:space="0" w:color="auto"/>
              <w:bottom w:val="single" w:sz="4" w:space="0" w:color="auto"/>
              <w:right w:val="single" w:sz="4" w:space="0" w:color="auto"/>
            </w:tcBorders>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7.4-29.6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7.14-12.4</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1.6-4.6</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-20 a 10</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-36 a 133</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67-74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39-53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3D4A" w:rsidRPr="00AF4D2E" w:rsidRDefault="00833D4A" w:rsidP="009D0B48">
            <w:pPr>
              <w:autoSpaceDE w:val="0"/>
              <w:autoSpaceDN w:val="0"/>
              <w:adjustRightInd w:val="0"/>
              <w:spacing w:after="0"/>
              <w:jc w:val="center"/>
              <w:rPr>
                <w:rFonts w:ascii="Gill Sans MT" w:hAnsi="Gill Sans MT"/>
                <w:color w:val="212121"/>
                <w:sz w:val="16"/>
                <w:szCs w:val="16"/>
                <w:shd w:val="clear" w:color="auto" w:fill="FFFFFF"/>
              </w:rPr>
            </w:pPr>
            <w:r>
              <w:rPr>
                <w:rFonts w:ascii="Gill Sans MT" w:hAnsi="Gill Sans MT"/>
                <w:color w:val="212121"/>
                <w:sz w:val="16"/>
                <w:szCs w:val="16"/>
                <w:shd w:val="clear" w:color="auto" w:fill="FFFFFF"/>
              </w:rPr>
              <w:t>21-45</w:t>
            </w:r>
          </w:p>
        </w:tc>
      </w:tr>
    </w:tbl>
    <w:bookmarkEnd w:id="27"/>
    <w:p w:rsidR="00833D4A" w:rsidRDefault="00833D4A" w:rsidP="00833D4A">
      <w:pPr>
        <w:rPr>
          <w:rFonts w:ascii="Gill Sans MT" w:hAnsi="Gill Sans MT"/>
          <w:color w:val="212121"/>
          <w:sz w:val="16"/>
          <w:shd w:val="clear" w:color="auto" w:fill="FFFFFF"/>
        </w:rPr>
      </w:pPr>
      <w:r w:rsidRPr="00CC202C">
        <w:rPr>
          <w:rFonts w:ascii="Gill Sans MT" w:hAnsi="Gill Sans MT"/>
          <w:color w:val="212121"/>
          <w:sz w:val="16"/>
          <w:shd w:val="clear" w:color="auto" w:fill="FFFFFF"/>
        </w:rPr>
        <w:t>Fuente: Reporte Global de ONUSIDA 2018</w:t>
      </w:r>
    </w:p>
    <w:p w:rsidR="00C62D8C" w:rsidRPr="00CC202C" w:rsidRDefault="00C62D8C" w:rsidP="00833D4A">
      <w:pPr>
        <w:rPr>
          <w:sz w:val="16"/>
        </w:rPr>
      </w:pPr>
    </w:p>
    <w:p w:rsidR="00F609B1" w:rsidRPr="00C62D8C" w:rsidRDefault="00F609B1" w:rsidP="00C62D8C">
      <w:pPr>
        <w:pStyle w:val="Descripcin"/>
        <w:rPr>
          <w:i w:val="0"/>
          <w:iCs w:val="0"/>
          <w:color w:val="auto"/>
          <w:sz w:val="20"/>
          <w:szCs w:val="20"/>
        </w:rPr>
      </w:pPr>
      <w:bookmarkStart w:id="28" w:name="_Toc13648628"/>
      <w:r>
        <w:t xml:space="preserve">Tabla </w:t>
      </w:r>
      <w:r w:rsidR="00EB075D">
        <w:rPr>
          <w:noProof/>
        </w:rPr>
        <w:fldChar w:fldCharType="begin"/>
      </w:r>
      <w:r w:rsidR="00EB075D">
        <w:rPr>
          <w:noProof/>
        </w:rPr>
        <w:instrText xml:space="preserve"> SEQ Tabla \* ARABIC </w:instrText>
      </w:r>
      <w:r w:rsidR="00EB075D">
        <w:rPr>
          <w:noProof/>
        </w:rPr>
        <w:fldChar w:fldCharType="separate"/>
      </w:r>
      <w:r w:rsidR="00770F12">
        <w:rPr>
          <w:noProof/>
        </w:rPr>
        <w:t>2</w:t>
      </w:r>
      <w:r w:rsidR="00EB075D">
        <w:rPr>
          <w:noProof/>
        </w:rPr>
        <w:fldChar w:fldCharType="end"/>
      </w:r>
      <w:r>
        <w:t xml:space="preserve">. </w:t>
      </w:r>
      <w:r w:rsidR="00C57BE7">
        <w:t>Correlación</w:t>
      </w:r>
      <w:r>
        <w:t xml:space="preserve"> entre las nuevas infecciones vs muertes por VIH </w:t>
      </w:r>
      <w:r w:rsidR="00C62D8C">
        <w:t>por país</w:t>
      </w:r>
      <w:bookmarkEnd w:id="28"/>
    </w:p>
    <w:p w:rsidR="008D4513" w:rsidRDefault="008D4513" w:rsidP="008D4513">
      <w:pPr>
        <w:pStyle w:val="Textonotaalfinal"/>
        <w:rPr>
          <w:lang w:val="es-SV"/>
        </w:rPr>
      </w:pPr>
    </w:p>
    <w:tbl>
      <w:tblPr>
        <w:tblpPr w:leftFromText="141" w:rightFromText="141" w:vertAnchor="page" w:horzAnchor="margin" w:tblpXSpec="center" w:tblpY="7821"/>
        <w:tblW w:w="10401" w:type="dxa"/>
        <w:tblLayout w:type="fixed"/>
        <w:tblCellMar>
          <w:left w:w="0" w:type="dxa"/>
          <w:right w:w="0" w:type="dxa"/>
        </w:tblCellMar>
        <w:tblLook w:val="04A0" w:firstRow="1" w:lastRow="0" w:firstColumn="1" w:lastColumn="0" w:noHBand="0" w:noVBand="1"/>
      </w:tblPr>
      <w:tblGrid>
        <w:gridCol w:w="2089"/>
        <w:gridCol w:w="2119"/>
        <w:gridCol w:w="1987"/>
        <w:gridCol w:w="1987"/>
        <w:gridCol w:w="2219"/>
      </w:tblGrid>
      <w:tr w:rsidR="00F609B1" w:rsidTr="00C62D8C">
        <w:trPr>
          <w:trHeight w:val="276"/>
        </w:trPr>
        <w:tc>
          <w:tcPr>
            <w:tcW w:w="2089" w:type="dxa"/>
            <w:tcBorders>
              <w:top w:val="single" w:sz="8" w:space="0" w:color="auto"/>
              <w:left w:val="single" w:sz="8" w:space="0" w:color="auto"/>
              <w:bottom w:val="nil"/>
              <w:right w:val="single" w:sz="8" w:space="0" w:color="auto"/>
            </w:tcBorders>
            <w:shd w:val="clear" w:color="auto" w:fill="FBE4D5"/>
            <w:tcMar>
              <w:top w:w="0" w:type="dxa"/>
              <w:left w:w="108" w:type="dxa"/>
              <w:bottom w:w="0" w:type="dxa"/>
              <w:right w:w="108" w:type="dxa"/>
            </w:tcMar>
            <w:hideMark/>
          </w:tcPr>
          <w:p w:rsidR="00F609B1" w:rsidRDefault="00F609B1" w:rsidP="00C62D8C">
            <w:pPr>
              <w:jc w:val="center"/>
              <w:rPr>
                <w:b/>
                <w:bCs/>
              </w:rPr>
            </w:pPr>
            <w:r>
              <w:rPr>
                <w:b/>
                <w:bCs/>
              </w:rPr>
              <w:t>Nicaragua</w:t>
            </w:r>
          </w:p>
        </w:tc>
        <w:tc>
          <w:tcPr>
            <w:tcW w:w="2119" w:type="dxa"/>
            <w:tcBorders>
              <w:top w:val="single" w:sz="8" w:space="0" w:color="auto"/>
              <w:left w:val="nil"/>
              <w:bottom w:val="nil"/>
              <w:right w:val="single" w:sz="8" w:space="0" w:color="auto"/>
            </w:tcBorders>
            <w:shd w:val="clear" w:color="auto" w:fill="FBE4D5"/>
            <w:tcMar>
              <w:top w:w="0" w:type="dxa"/>
              <w:left w:w="108" w:type="dxa"/>
              <w:bottom w:w="0" w:type="dxa"/>
              <w:right w:w="108" w:type="dxa"/>
            </w:tcMar>
            <w:hideMark/>
          </w:tcPr>
          <w:p w:rsidR="00F609B1" w:rsidRDefault="00F609B1" w:rsidP="00C62D8C">
            <w:pPr>
              <w:jc w:val="center"/>
              <w:rPr>
                <w:b/>
                <w:bCs/>
              </w:rPr>
            </w:pPr>
            <w:r>
              <w:rPr>
                <w:b/>
                <w:bCs/>
              </w:rPr>
              <w:t>Guatemala</w:t>
            </w:r>
          </w:p>
        </w:tc>
        <w:tc>
          <w:tcPr>
            <w:tcW w:w="1987" w:type="dxa"/>
            <w:tcBorders>
              <w:top w:val="single" w:sz="8" w:space="0" w:color="auto"/>
              <w:left w:val="nil"/>
              <w:bottom w:val="nil"/>
              <w:right w:val="single" w:sz="8" w:space="0" w:color="auto"/>
            </w:tcBorders>
            <w:shd w:val="clear" w:color="auto" w:fill="FBE4D5"/>
            <w:tcMar>
              <w:top w:w="0" w:type="dxa"/>
              <w:left w:w="108" w:type="dxa"/>
              <w:bottom w:w="0" w:type="dxa"/>
              <w:right w:w="108" w:type="dxa"/>
            </w:tcMar>
            <w:hideMark/>
          </w:tcPr>
          <w:p w:rsidR="00F609B1" w:rsidRDefault="00F609B1" w:rsidP="00C62D8C">
            <w:pPr>
              <w:jc w:val="center"/>
              <w:rPr>
                <w:b/>
                <w:bCs/>
              </w:rPr>
            </w:pPr>
            <w:r>
              <w:rPr>
                <w:b/>
                <w:bCs/>
              </w:rPr>
              <w:t>Panamá</w:t>
            </w:r>
          </w:p>
        </w:tc>
        <w:tc>
          <w:tcPr>
            <w:tcW w:w="1987" w:type="dxa"/>
            <w:tcBorders>
              <w:top w:val="single" w:sz="8" w:space="0" w:color="auto"/>
              <w:left w:val="nil"/>
              <w:bottom w:val="nil"/>
              <w:right w:val="single" w:sz="8" w:space="0" w:color="auto"/>
            </w:tcBorders>
            <w:shd w:val="clear" w:color="auto" w:fill="FBE4D5"/>
            <w:tcMar>
              <w:top w:w="0" w:type="dxa"/>
              <w:left w:w="108" w:type="dxa"/>
              <w:bottom w:w="0" w:type="dxa"/>
              <w:right w:w="108" w:type="dxa"/>
            </w:tcMar>
            <w:hideMark/>
          </w:tcPr>
          <w:p w:rsidR="00F609B1" w:rsidRDefault="00F609B1" w:rsidP="00C62D8C">
            <w:pPr>
              <w:jc w:val="center"/>
              <w:rPr>
                <w:b/>
                <w:bCs/>
              </w:rPr>
            </w:pPr>
            <w:r>
              <w:rPr>
                <w:b/>
                <w:bCs/>
              </w:rPr>
              <w:t>El Salvador</w:t>
            </w:r>
          </w:p>
        </w:tc>
        <w:tc>
          <w:tcPr>
            <w:tcW w:w="2219" w:type="dxa"/>
            <w:tcBorders>
              <w:top w:val="single" w:sz="8" w:space="0" w:color="auto"/>
              <w:left w:val="nil"/>
              <w:bottom w:val="nil"/>
              <w:right w:val="single" w:sz="8" w:space="0" w:color="auto"/>
            </w:tcBorders>
            <w:shd w:val="clear" w:color="auto" w:fill="FBE4D5"/>
            <w:tcMar>
              <w:top w:w="0" w:type="dxa"/>
              <w:left w:w="108" w:type="dxa"/>
              <w:bottom w:w="0" w:type="dxa"/>
              <w:right w:w="108" w:type="dxa"/>
            </w:tcMar>
            <w:hideMark/>
          </w:tcPr>
          <w:p w:rsidR="00F609B1" w:rsidRDefault="00F609B1" w:rsidP="00C62D8C">
            <w:pPr>
              <w:jc w:val="center"/>
              <w:rPr>
                <w:b/>
                <w:bCs/>
              </w:rPr>
            </w:pPr>
            <w:r>
              <w:rPr>
                <w:b/>
                <w:bCs/>
              </w:rPr>
              <w:t>Honduras</w:t>
            </w:r>
          </w:p>
        </w:tc>
      </w:tr>
      <w:tr w:rsidR="00F609B1" w:rsidTr="00C62D8C">
        <w:trPr>
          <w:trHeight w:val="276"/>
        </w:trPr>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9B1" w:rsidRDefault="00F609B1" w:rsidP="00C62D8C">
            <w:pPr>
              <w:rPr>
                <w:sz w:val="18"/>
                <w:szCs w:val="18"/>
              </w:rPr>
            </w:pP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Pr>
                <w:noProof/>
              </w:rPr>
              <w:fldChar w:fldCharType="begin"/>
            </w:r>
            <w:r>
              <w:rPr>
                <w:noProof/>
              </w:rPr>
              <w:instrText xml:space="preserve"> INCLUDEPICTURE  "cid:image001.png@01D4E3E5.33FE8080" \* MERGEFORMATINET </w:instrText>
            </w:r>
            <w:r>
              <w:rPr>
                <w:noProof/>
              </w:rPr>
              <w:fldChar w:fldCharType="separate"/>
            </w:r>
            <w:r w:rsidR="00871D52">
              <w:rPr>
                <w:noProof/>
              </w:rPr>
              <w:fldChar w:fldCharType="begin"/>
            </w:r>
            <w:r w:rsidR="00871D52">
              <w:rPr>
                <w:noProof/>
              </w:rPr>
              <w:instrText xml:space="preserve"> INCLUDEPICTURE  "cid:image001.png@01D4E3E5.33FE8080" \* MERGEFORMATINET </w:instrText>
            </w:r>
            <w:r w:rsidR="00871D52">
              <w:rPr>
                <w:noProof/>
              </w:rPr>
              <w:fldChar w:fldCharType="separate"/>
            </w:r>
            <w:r w:rsidR="008D385D">
              <w:rPr>
                <w:noProof/>
              </w:rPr>
              <w:fldChar w:fldCharType="begin"/>
            </w:r>
            <w:r w:rsidR="008D385D">
              <w:rPr>
                <w:noProof/>
              </w:rPr>
              <w:instrText xml:space="preserve"> INCLUDEPICTURE  "cid:image001.png@01D4E3E5.33FE8080" \* MERGEFORMATINET </w:instrText>
            </w:r>
            <w:r w:rsidR="008D385D">
              <w:rPr>
                <w:noProof/>
              </w:rPr>
              <w:fldChar w:fldCharType="separate"/>
            </w:r>
            <w:r w:rsidR="00200FB4">
              <w:rPr>
                <w:noProof/>
              </w:rPr>
              <w:fldChar w:fldCharType="begin"/>
            </w:r>
            <w:r w:rsidR="00200FB4">
              <w:rPr>
                <w:noProof/>
              </w:rPr>
              <w:instrText xml:space="preserve"> INCLUDEPICTURE  "cid:image001.png@01D4E3E5.33FE8080" \* MERGEFORMATINET </w:instrText>
            </w:r>
            <w:r w:rsidR="00200FB4">
              <w:rPr>
                <w:noProof/>
              </w:rPr>
              <w:fldChar w:fldCharType="separate"/>
            </w:r>
            <w:r w:rsidR="006F2F5B">
              <w:rPr>
                <w:noProof/>
              </w:rPr>
              <w:fldChar w:fldCharType="begin"/>
            </w:r>
            <w:r w:rsidR="006F2F5B">
              <w:rPr>
                <w:noProof/>
              </w:rPr>
              <w:instrText xml:space="preserve"> INCLUDEPICTURE  "cid:image001.png@01D4E3E5.33FE8080" \* MERGEFORMATINET </w:instrText>
            </w:r>
            <w:r w:rsidR="006F2F5B">
              <w:rPr>
                <w:noProof/>
              </w:rPr>
              <w:fldChar w:fldCharType="separate"/>
            </w:r>
            <w:r w:rsidR="00C57BE7">
              <w:rPr>
                <w:noProof/>
              </w:rPr>
              <w:fldChar w:fldCharType="begin"/>
            </w:r>
            <w:r w:rsidR="00C57BE7">
              <w:rPr>
                <w:noProof/>
              </w:rPr>
              <w:instrText xml:space="preserve"> INCLUDEPICTURE  "cid:image001.png@01D4E3E5.33FE8080" \* MERGEFORMATINET </w:instrText>
            </w:r>
            <w:r w:rsidR="00C57BE7">
              <w:rPr>
                <w:noProof/>
              </w:rPr>
              <w:fldChar w:fldCharType="separate"/>
            </w:r>
            <w:r w:rsidR="00EB075D">
              <w:rPr>
                <w:noProof/>
              </w:rPr>
              <w:fldChar w:fldCharType="begin"/>
            </w:r>
            <w:r w:rsidR="00EB075D">
              <w:rPr>
                <w:noProof/>
              </w:rPr>
              <w:instrText xml:space="preserve"> INCLUDEPICTURE  "cid:image001.png@01D4E3E5.33FE8080" \* MERGEFORMATINET </w:instrText>
            </w:r>
            <w:r w:rsidR="00EB075D">
              <w:rPr>
                <w:noProof/>
              </w:rPr>
              <w:fldChar w:fldCharType="separate"/>
            </w:r>
            <w:r w:rsidR="00C91046">
              <w:rPr>
                <w:noProof/>
              </w:rPr>
              <w:fldChar w:fldCharType="begin"/>
            </w:r>
            <w:r w:rsidR="00C91046">
              <w:rPr>
                <w:noProof/>
              </w:rPr>
              <w:instrText xml:space="preserve"> INCLUDEPICTURE  "cid:image001.png@01D4E3E5.33FE8080" \* MERGEFORMATINET </w:instrText>
            </w:r>
            <w:r w:rsidR="00C91046">
              <w:rPr>
                <w:noProof/>
              </w:rPr>
              <w:fldChar w:fldCharType="separate"/>
            </w:r>
            <w:r w:rsidR="00264F64">
              <w:rPr>
                <w:noProof/>
              </w:rPr>
              <w:fldChar w:fldCharType="begin"/>
            </w:r>
            <w:r w:rsidR="00264F64">
              <w:rPr>
                <w:noProof/>
              </w:rPr>
              <w:instrText xml:space="preserve"> INCLUDEPICTURE  "cid:image001.png@01D4E3E5.33FE8080" \* MERGEFORMATINET </w:instrText>
            </w:r>
            <w:r w:rsidR="00264F64">
              <w:rPr>
                <w:noProof/>
              </w:rPr>
              <w:fldChar w:fldCharType="separate"/>
            </w:r>
            <w:r w:rsidR="00DF7178">
              <w:rPr>
                <w:noProof/>
              </w:rPr>
              <w:fldChar w:fldCharType="begin"/>
            </w:r>
            <w:r w:rsidR="00DF7178">
              <w:rPr>
                <w:noProof/>
              </w:rPr>
              <w:instrText xml:space="preserve"> INCLUDEPICTURE  "cid:image001.png@01D4E3E5.33FE8080" \* MERGEFORMATINET </w:instrText>
            </w:r>
            <w:r w:rsidR="00DF7178">
              <w:rPr>
                <w:noProof/>
              </w:rPr>
              <w:fldChar w:fldCharType="separate"/>
            </w:r>
            <w:r w:rsidR="00B352CC">
              <w:rPr>
                <w:noProof/>
              </w:rPr>
              <w:fldChar w:fldCharType="begin"/>
            </w:r>
            <w:r w:rsidR="00B352CC">
              <w:rPr>
                <w:noProof/>
              </w:rPr>
              <w:instrText xml:space="preserve"> INCLUDEPICTURE  "cid:image001.png@01D4E3E5.33FE8080" \* MERGEFORMATINET </w:instrText>
            </w:r>
            <w:r w:rsidR="00B352CC">
              <w:rPr>
                <w:noProof/>
              </w:rPr>
              <w:fldChar w:fldCharType="separate"/>
            </w:r>
            <w:r w:rsidR="00212634">
              <w:rPr>
                <w:noProof/>
              </w:rPr>
              <w:fldChar w:fldCharType="begin"/>
            </w:r>
            <w:r w:rsidR="00212634">
              <w:rPr>
                <w:noProof/>
              </w:rPr>
              <w:instrText xml:space="preserve"> INCLUDEPICTURE  "cid:image001.png@01D4E3E5.33FE8080" \* MERGEFORMATINET </w:instrText>
            </w:r>
            <w:r w:rsidR="00212634">
              <w:rPr>
                <w:noProof/>
              </w:rPr>
              <w:fldChar w:fldCharType="separate"/>
            </w:r>
            <w:r w:rsidR="00B45196">
              <w:rPr>
                <w:noProof/>
              </w:rPr>
              <w:fldChar w:fldCharType="begin"/>
            </w:r>
            <w:r w:rsidR="00B45196">
              <w:rPr>
                <w:noProof/>
              </w:rPr>
              <w:instrText xml:space="preserve"> INCLUDEPICTURE  "cid:image001.png@01D4E3E5.33FE8080" \* MERGEFORMATINET </w:instrText>
            </w:r>
            <w:r w:rsidR="00B45196">
              <w:rPr>
                <w:noProof/>
              </w:rPr>
              <w:fldChar w:fldCharType="separate"/>
            </w:r>
            <w:r w:rsidR="00C608A1">
              <w:rPr>
                <w:noProof/>
              </w:rPr>
              <w:fldChar w:fldCharType="begin"/>
            </w:r>
            <w:r w:rsidR="00C608A1">
              <w:rPr>
                <w:noProof/>
              </w:rPr>
              <w:instrText xml:space="preserve"> INCLUDEPICTURE  "cid:image001.png@01D4E3E5.33FE8080" \* MERGEFORMATINET </w:instrText>
            </w:r>
            <w:r w:rsidR="00C608A1">
              <w:rPr>
                <w:noProof/>
              </w:rPr>
              <w:fldChar w:fldCharType="separate"/>
            </w:r>
            <w:r w:rsidR="000D0406">
              <w:rPr>
                <w:noProof/>
              </w:rPr>
              <w:fldChar w:fldCharType="begin"/>
            </w:r>
            <w:r w:rsidR="000D0406">
              <w:rPr>
                <w:noProof/>
              </w:rPr>
              <w:instrText xml:space="preserve"> </w:instrText>
            </w:r>
            <w:r w:rsidR="000D0406">
              <w:rPr>
                <w:noProof/>
              </w:rPr>
              <w:instrText>INCLUDEPICTURE  "cid:image001.png@01D4E3E5.33FE8080" \* MERGEFORMATINET</w:instrText>
            </w:r>
            <w:r w:rsidR="000D0406">
              <w:rPr>
                <w:noProof/>
              </w:rPr>
              <w:instrText xml:space="preserve"> </w:instrText>
            </w:r>
            <w:r w:rsidR="000D0406">
              <w:rPr>
                <w:noProof/>
              </w:rPr>
              <w:fldChar w:fldCharType="separate"/>
            </w:r>
            <w:r w:rsidR="000D0406">
              <w:rPr>
                <w:noProof/>
              </w:rPr>
              <w:pict w14:anchorId="348D2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2.75pt;visibility:visible">
                  <v:imagedata r:id="rId19" r:href="rId20"/>
                </v:shape>
              </w:pict>
            </w:r>
            <w:r w:rsidR="000D0406">
              <w:rPr>
                <w:noProof/>
              </w:rPr>
              <w:fldChar w:fldCharType="end"/>
            </w:r>
            <w:r w:rsidR="00C608A1">
              <w:rPr>
                <w:noProof/>
              </w:rPr>
              <w:fldChar w:fldCharType="end"/>
            </w:r>
            <w:r w:rsidR="00B45196">
              <w:rPr>
                <w:noProof/>
              </w:rPr>
              <w:fldChar w:fldCharType="end"/>
            </w:r>
            <w:r w:rsidR="00212634">
              <w:rPr>
                <w:noProof/>
              </w:rPr>
              <w:fldChar w:fldCharType="end"/>
            </w:r>
            <w:r w:rsidR="00B352CC">
              <w:rPr>
                <w:noProof/>
              </w:rPr>
              <w:fldChar w:fldCharType="end"/>
            </w:r>
            <w:r w:rsidR="00DF7178">
              <w:rPr>
                <w:noProof/>
              </w:rPr>
              <w:fldChar w:fldCharType="end"/>
            </w:r>
            <w:r w:rsidR="00264F64">
              <w:rPr>
                <w:noProof/>
              </w:rPr>
              <w:fldChar w:fldCharType="end"/>
            </w:r>
            <w:r w:rsidR="00C91046">
              <w:rPr>
                <w:noProof/>
              </w:rPr>
              <w:fldChar w:fldCharType="end"/>
            </w:r>
            <w:r w:rsidR="00EB075D">
              <w:rPr>
                <w:noProof/>
              </w:rPr>
              <w:fldChar w:fldCharType="end"/>
            </w:r>
            <w:r w:rsidR="00C57BE7">
              <w:rPr>
                <w:noProof/>
              </w:rPr>
              <w:fldChar w:fldCharType="end"/>
            </w:r>
            <w:r w:rsidR="006F2F5B">
              <w:rPr>
                <w:noProof/>
              </w:rPr>
              <w:fldChar w:fldCharType="end"/>
            </w:r>
            <w:r w:rsidR="00200FB4">
              <w:rPr>
                <w:noProof/>
              </w:rPr>
              <w:fldChar w:fldCharType="end"/>
            </w:r>
            <w:r w:rsidR="008D385D">
              <w:rPr>
                <w:noProof/>
              </w:rPr>
              <w:fldChar w:fldCharType="end"/>
            </w:r>
            <w:r w:rsidR="00871D5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rsidR="00F609B1" w:rsidRDefault="00F609B1" w:rsidP="00C62D8C">
            <w:pPr>
              <w:rPr>
                <w:sz w:val="18"/>
                <w:szCs w:val="18"/>
              </w:rPr>
            </w:pP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Pr>
                <w:noProof/>
              </w:rPr>
              <w:fldChar w:fldCharType="begin"/>
            </w:r>
            <w:r>
              <w:rPr>
                <w:noProof/>
              </w:rPr>
              <w:instrText xml:space="preserve"> INCLUDEPICTURE  "cid:image002.png@01D4E3E5.33FE8080" \* MERGEFORMATINET </w:instrText>
            </w:r>
            <w:r>
              <w:rPr>
                <w:noProof/>
              </w:rPr>
              <w:fldChar w:fldCharType="separate"/>
            </w:r>
            <w:r w:rsidR="00871D52">
              <w:rPr>
                <w:noProof/>
              </w:rPr>
              <w:fldChar w:fldCharType="begin"/>
            </w:r>
            <w:r w:rsidR="00871D52">
              <w:rPr>
                <w:noProof/>
              </w:rPr>
              <w:instrText xml:space="preserve"> INCLUDEPICTURE  "cid:image002.png@01D4E3E5.33FE8080" \* MERGEFORMATINET </w:instrText>
            </w:r>
            <w:r w:rsidR="00871D52">
              <w:rPr>
                <w:noProof/>
              </w:rPr>
              <w:fldChar w:fldCharType="separate"/>
            </w:r>
            <w:r w:rsidR="008D385D">
              <w:rPr>
                <w:noProof/>
              </w:rPr>
              <w:fldChar w:fldCharType="begin"/>
            </w:r>
            <w:r w:rsidR="008D385D">
              <w:rPr>
                <w:noProof/>
              </w:rPr>
              <w:instrText xml:space="preserve"> INCLUDEPICTURE  "cid:image002.png@01D4E3E5.33FE8080" \* MERGEFORMATINET </w:instrText>
            </w:r>
            <w:r w:rsidR="008D385D">
              <w:rPr>
                <w:noProof/>
              </w:rPr>
              <w:fldChar w:fldCharType="separate"/>
            </w:r>
            <w:r w:rsidR="00200FB4">
              <w:rPr>
                <w:noProof/>
              </w:rPr>
              <w:fldChar w:fldCharType="begin"/>
            </w:r>
            <w:r w:rsidR="00200FB4">
              <w:rPr>
                <w:noProof/>
              </w:rPr>
              <w:instrText xml:space="preserve"> INCLUDEPICTURE  "cid:image002.png@01D4E3E5.33FE8080" \* MERGEFORMATINET </w:instrText>
            </w:r>
            <w:r w:rsidR="00200FB4">
              <w:rPr>
                <w:noProof/>
              </w:rPr>
              <w:fldChar w:fldCharType="separate"/>
            </w:r>
            <w:r w:rsidR="006F2F5B">
              <w:rPr>
                <w:noProof/>
              </w:rPr>
              <w:fldChar w:fldCharType="begin"/>
            </w:r>
            <w:r w:rsidR="006F2F5B">
              <w:rPr>
                <w:noProof/>
              </w:rPr>
              <w:instrText xml:space="preserve"> INCLUDEPICTURE  "cid:image002.png@01D4E3E5.33FE8080" \* MERGEFORMATINET </w:instrText>
            </w:r>
            <w:r w:rsidR="006F2F5B">
              <w:rPr>
                <w:noProof/>
              </w:rPr>
              <w:fldChar w:fldCharType="separate"/>
            </w:r>
            <w:r w:rsidR="00C57BE7">
              <w:rPr>
                <w:noProof/>
              </w:rPr>
              <w:fldChar w:fldCharType="begin"/>
            </w:r>
            <w:r w:rsidR="00C57BE7">
              <w:rPr>
                <w:noProof/>
              </w:rPr>
              <w:instrText xml:space="preserve"> INCLUDEPICTURE  "cid:image002.png@01D4E3E5.33FE8080" \* MERGEFORMATINET </w:instrText>
            </w:r>
            <w:r w:rsidR="00C57BE7">
              <w:rPr>
                <w:noProof/>
              </w:rPr>
              <w:fldChar w:fldCharType="separate"/>
            </w:r>
            <w:r w:rsidR="00EB075D">
              <w:rPr>
                <w:noProof/>
              </w:rPr>
              <w:fldChar w:fldCharType="begin"/>
            </w:r>
            <w:r w:rsidR="00EB075D">
              <w:rPr>
                <w:noProof/>
              </w:rPr>
              <w:instrText xml:space="preserve"> INCLUDEPICTURE  "cid:image002.png@01D4E3E5.33FE8080" \* MERGEFORMATINET </w:instrText>
            </w:r>
            <w:r w:rsidR="00EB075D">
              <w:rPr>
                <w:noProof/>
              </w:rPr>
              <w:fldChar w:fldCharType="separate"/>
            </w:r>
            <w:r w:rsidR="00C91046">
              <w:rPr>
                <w:noProof/>
              </w:rPr>
              <w:fldChar w:fldCharType="begin"/>
            </w:r>
            <w:r w:rsidR="00C91046">
              <w:rPr>
                <w:noProof/>
              </w:rPr>
              <w:instrText xml:space="preserve"> INCLUDEPICTURE  "cid:image002.png@01D4E3E5.33FE8080" \* MERGEFORMATINET </w:instrText>
            </w:r>
            <w:r w:rsidR="00C91046">
              <w:rPr>
                <w:noProof/>
              </w:rPr>
              <w:fldChar w:fldCharType="separate"/>
            </w:r>
            <w:r w:rsidR="00264F64">
              <w:rPr>
                <w:noProof/>
              </w:rPr>
              <w:fldChar w:fldCharType="begin"/>
            </w:r>
            <w:r w:rsidR="00264F64">
              <w:rPr>
                <w:noProof/>
              </w:rPr>
              <w:instrText xml:space="preserve"> INCLUDEPICTURE  "cid:image002.png@01D4E3E5.33FE8080" \* MERGEFORMATINET </w:instrText>
            </w:r>
            <w:r w:rsidR="00264F64">
              <w:rPr>
                <w:noProof/>
              </w:rPr>
              <w:fldChar w:fldCharType="separate"/>
            </w:r>
            <w:r w:rsidR="00DF7178">
              <w:rPr>
                <w:noProof/>
              </w:rPr>
              <w:fldChar w:fldCharType="begin"/>
            </w:r>
            <w:r w:rsidR="00DF7178">
              <w:rPr>
                <w:noProof/>
              </w:rPr>
              <w:instrText xml:space="preserve"> INCLUDEPICTURE  "cid:image002.png@01D4E3E5.33FE8080" \* MERGEFORMATINET </w:instrText>
            </w:r>
            <w:r w:rsidR="00DF7178">
              <w:rPr>
                <w:noProof/>
              </w:rPr>
              <w:fldChar w:fldCharType="separate"/>
            </w:r>
            <w:r w:rsidR="00B352CC">
              <w:rPr>
                <w:noProof/>
              </w:rPr>
              <w:fldChar w:fldCharType="begin"/>
            </w:r>
            <w:r w:rsidR="00B352CC">
              <w:rPr>
                <w:noProof/>
              </w:rPr>
              <w:instrText xml:space="preserve"> INCLUDEPICTURE  "cid:image002.png@01D4E3E5.33FE8080" \* MERGEFORMATINET </w:instrText>
            </w:r>
            <w:r w:rsidR="00B352CC">
              <w:rPr>
                <w:noProof/>
              </w:rPr>
              <w:fldChar w:fldCharType="separate"/>
            </w:r>
            <w:r w:rsidR="00212634">
              <w:rPr>
                <w:noProof/>
              </w:rPr>
              <w:fldChar w:fldCharType="begin"/>
            </w:r>
            <w:r w:rsidR="00212634">
              <w:rPr>
                <w:noProof/>
              </w:rPr>
              <w:instrText xml:space="preserve"> INCLUDEPICTURE  "cid:image002.png@01D4E3E5.33FE8080" \* MERGEFORMATINET </w:instrText>
            </w:r>
            <w:r w:rsidR="00212634">
              <w:rPr>
                <w:noProof/>
              </w:rPr>
              <w:fldChar w:fldCharType="separate"/>
            </w:r>
            <w:r w:rsidR="00B45196">
              <w:rPr>
                <w:noProof/>
              </w:rPr>
              <w:fldChar w:fldCharType="begin"/>
            </w:r>
            <w:r w:rsidR="00B45196">
              <w:rPr>
                <w:noProof/>
              </w:rPr>
              <w:instrText xml:space="preserve"> INCLUDEPICTURE  "cid:image002.png@01D4E3E5.33FE8080" \* MERGEFORMATINET </w:instrText>
            </w:r>
            <w:r w:rsidR="00B45196">
              <w:rPr>
                <w:noProof/>
              </w:rPr>
              <w:fldChar w:fldCharType="separate"/>
            </w:r>
            <w:r w:rsidR="00C608A1">
              <w:rPr>
                <w:noProof/>
              </w:rPr>
              <w:fldChar w:fldCharType="begin"/>
            </w:r>
            <w:r w:rsidR="00C608A1">
              <w:rPr>
                <w:noProof/>
              </w:rPr>
              <w:instrText xml:space="preserve"> INCLUDEPICTURE  "cid:image002.png@01D4E3E5.33FE8080" \* MERGEFORMATINET </w:instrText>
            </w:r>
            <w:r w:rsidR="00C608A1">
              <w:rPr>
                <w:noProof/>
              </w:rPr>
              <w:fldChar w:fldCharType="separate"/>
            </w:r>
            <w:r w:rsidR="000D0406">
              <w:rPr>
                <w:noProof/>
              </w:rPr>
              <w:fldChar w:fldCharType="begin"/>
            </w:r>
            <w:r w:rsidR="000D0406">
              <w:rPr>
                <w:noProof/>
              </w:rPr>
              <w:instrText xml:space="preserve"> </w:instrText>
            </w:r>
            <w:r w:rsidR="000D0406">
              <w:rPr>
                <w:noProof/>
              </w:rPr>
              <w:instrText>INCLUDEPICTURE  "cid:image002.png@01D4E3E5.33FE8080" \* MERGEFORMATINET</w:instrText>
            </w:r>
            <w:r w:rsidR="000D0406">
              <w:rPr>
                <w:noProof/>
              </w:rPr>
              <w:instrText xml:space="preserve"> </w:instrText>
            </w:r>
            <w:r w:rsidR="000D0406">
              <w:rPr>
                <w:noProof/>
              </w:rPr>
              <w:fldChar w:fldCharType="separate"/>
            </w:r>
            <w:r w:rsidR="000D0406">
              <w:rPr>
                <w:noProof/>
              </w:rPr>
              <w:pict w14:anchorId="26C37AB3">
                <v:shape id="_x0000_i1026" type="#_x0000_t75" style="width:104.25pt;height:102.75pt;visibility:visible">
                  <v:imagedata r:id="rId21" r:href="rId22"/>
                </v:shape>
              </w:pict>
            </w:r>
            <w:r w:rsidR="000D0406">
              <w:rPr>
                <w:noProof/>
              </w:rPr>
              <w:fldChar w:fldCharType="end"/>
            </w:r>
            <w:r w:rsidR="00C608A1">
              <w:rPr>
                <w:noProof/>
              </w:rPr>
              <w:fldChar w:fldCharType="end"/>
            </w:r>
            <w:r w:rsidR="00B45196">
              <w:rPr>
                <w:noProof/>
              </w:rPr>
              <w:fldChar w:fldCharType="end"/>
            </w:r>
            <w:r w:rsidR="00212634">
              <w:rPr>
                <w:noProof/>
              </w:rPr>
              <w:fldChar w:fldCharType="end"/>
            </w:r>
            <w:r w:rsidR="00B352CC">
              <w:rPr>
                <w:noProof/>
              </w:rPr>
              <w:fldChar w:fldCharType="end"/>
            </w:r>
            <w:r w:rsidR="00DF7178">
              <w:rPr>
                <w:noProof/>
              </w:rPr>
              <w:fldChar w:fldCharType="end"/>
            </w:r>
            <w:r w:rsidR="00264F64">
              <w:rPr>
                <w:noProof/>
              </w:rPr>
              <w:fldChar w:fldCharType="end"/>
            </w:r>
            <w:r w:rsidR="00C91046">
              <w:rPr>
                <w:noProof/>
              </w:rPr>
              <w:fldChar w:fldCharType="end"/>
            </w:r>
            <w:r w:rsidR="00EB075D">
              <w:rPr>
                <w:noProof/>
              </w:rPr>
              <w:fldChar w:fldCharType="end"/>
            </w:r>
            <w:r w:rsidR="00C57BE7">
              <w:rPr>
                <w:noProof/>
              </w:rPr>
              <w:fldChar w:fldCharType="end"/>
            </w:r>
            <w:r w:rsidR="006F2F5B">
              <w:rPr>
                <w:noProof/>
              </w:rPr>
              <w:fldChar w:fldCharType="end"/>
            </w:r>
            <w:r w:rsidR="00200FB4">
              <w:rPr>
                <w:noProof/>
              </w:rPr>
              <w:fldChar w:fldCharType="end"/>
            </w:r>
            <w:r w:rsidR="008D385D">
              <w:rPr>
                <w:noProof/>
              </w:rPr>
              <w:fldChar w:fldCharType="end"/>
            </w:r>
            <w:r w:rsidR="00871D5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c>
          <w:tcPr>
            <w:tcW w:w="1987" w:type="dxa"/>
            <w:tcBorders>
              <w:top w:val="nil"/>
              <w:left w:val="nil"/>
              <w:bottom w:val="single" w:sz="8" w:space="0" w:color="auto"/>
              <w:right w:val="single" w:sz="8" w:space="0" w:color="auto"/>
            </w:tcBorders>
            <w:tcMar>
              <w:top w:w="0" w:type="dxa"/>
              <w:left w:w="108" w:type="dxa"/>
              <w:bottom w:w="0" w:type="dxa"/>
              <w:right w:w="108" w:type="dxa"/>
            </w:tcMar>
            <w:hideMark/>
          </w:tcPr>
          <w:p w:rsidR="00F609B1" w:rsidRDefault="00F609B1" w:rsidP="00C62D8C">
            <w:pPr>
              <w:rPr>
                <w:sz w:val="18"/>
                <w:szCs w:val="18"/>
              </w:rPr>
            </w:pP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Pr>
                <w:noProof/>
              </w:rPr>
              <w:fldChar w:fldCharType="begin"/>
            </w:r>
            <w:r>
              <w:rPr>
                <w:noProof/>
              </w:rPr>
              <w:instrText xml:space="preserve"> INCLUDEPICTURE  "cid:image003.png@01D4E3E5.33FE8080" \* MERGEFORMATINET </w:instrText>
            </w:r>
            <w:r>
              <w:rPr>
                <w:noProof/>
              </w:rPr>
              <w:fldChar w:fldCharType="separate"/>
            </w:r>
            <w:r w:rsidR="00871D52">
              <w:rPr>
                <w:noProof/>
              </w:rPr>
              <w:fldChar w:fldCharType="begin"/>
            </w:r>
            <w:r w:rsidR="00871D52">
              <w:rPr>
                <w:noProof/>
              </w:rPr>
              <w:instrText xml:space="preserve"> INCLUDEPICTURE  "cid:image003.png@01D4E3E5.33FE8080" \* MERGEFORMATINET </w:instrText>
            </w:r>
            <w:r w:rsidR="00871D52">
              <w:rPr>
                <w:noProof/>
              </w:rPr>
              <w:fldChar w:fldCharType="separate"/>
            </w:r>
            <w:r w:rsidR="008D385D">
              <w:rPr>
                <w:noProof/>
              </w:rPr>
              <w:fldChar w:fldCharType="begin"/>
            </w:r>
            <w:r w:rsidR="008D385D">
              <w:rPr>
                <w:noProof/>
              </w:rPr>
              <w:instrText xml:space="preserve"> INCLUDEPICTURE  "cid:image003.png@01D4E3E5.33FE8080" \* MERGEFORMATINET </w:instrText>
            </w:r>
            <w:r w:rsidR="008D385D">
              <w:rPr>
                <w:noProof/>
              </w:rPr>
              <w:fldChar w:fldCharType="separate"/>
            </w:r>
            <w:r w:rsidR="00200FB4">
              <w:rPr>
                <w:noProof/>
              </w:rPr>
              <w:fldChar w:fldCharType="begin"/>
            </w:r>
            <w:r w:rsidR="00200FB4">
              <w:rPr>
                <w:noProof/>
              </w:rPr>
              <w:instrText xml:space="preserve"> INCLUDEPICTURE  "cid:image003.png@01D4E3E5.33FE8080" \* MERGEFORMATINET </w:instrText>
            </w:r>
            <w:r w:rsidR="00200FB4">
              <w:rPr>
                <w:noProof/>
              </w:rPr>
              <w:fldChar w:fldCharType="separate"/>
            </w:r>
            <w:r w:rsidR="006F2F5B">
              <w:rPr>
                <w:noProof/>
              </w:rPr>
              <w:fldChar w:fldCharType="begin"/>
            </w:r>
            <w:r w:rsidR="006F2F5B">
              <w:rPr>
                <w:noProof/>
              </w:rPr>
              <w:instrText xml:space="preserve"> INCLUDEPICTURE  "cid:image003.png@01D4E3E5.33FE8080" \* MERGEFORMATINET </w:instrText>
            </w:r>
            <w:r w:rsidR="006F2F5B">
              <w:rPr>
                <w:noProof/>
              </w:rPr>
              <w:fldChar w:fldCharType="separate"/>
            </w:r>
            <w:r w:rsidR="00C57BE7">
              <w:rPr>
                <w:noProof/>
              </w:rPr>
              <w:fldChar w:fldCharType="begin"/>
            </w:r>
            <w:r w:rsidR="00C57BE7">
              <w:rPr>
                <w:noProof/>
              </w:rPr>
              <w:instrText xml:space="preserve"> INCLUDEPICTURE  "cid:image003.png@01D4E3E5.33FE8080" \* MERGEFORMATINET </w:instrText>
            </w:r>
            <w:r w:rsidR="00C57BE7">
              <w:rPr>
                <w:noProof/>
              </w:rPr>
              <w:fldChar w:fldCharType="separate"/>
            </w:r>
            <w:r w:rsidR="00EB075D">
              <w:rPr>
                <w:noProof/>
              </w:rPr>
              <w:fldChar w:fldCharType="begin"/>
            </w:r>
            <w:r w:rsidR="00EB075D">
              <w:rPr>
                <w:noProof/>
              </w:rPr>
              <w:instrText xml:space="preserve"> INCLUDEPICTURE  "cid:image003.png@01D4E3E5.33FE8080" \* MERGEFORMATINET </w:instrText>
            </w:r>
            <w:r w:rsidR="00EB075D">
              <w:rPr>
                <w:noProof/>
              </w:rPr>
              <w:fldChar w:fldCharType="separate"/>
            </w:r>
            <w:r w:rsidR="00C91046">
              <w:rPr>
                <w:noProof/>
              </w:rPr>
              <w:fldChar w:fldCharType="begin"/>
            </w:r>
            <w:r w:rsidR="00C91046">
              <w:rPr>
                <w:noProof/>
              </w:rPr>
              <w:instrText xml:space="preserve"> INCLUDEPICTURE  "cid:image003.png@01D4E3E5.33FE8080" \* MERGEFORMATINET </w:instrText>
            </w:r>
            <w:r w:rsidR="00C91046">
              <w:rPr>
                <w:noProof/>
              </w:rPr>
              <w:fldChar w:fldCharType="separate"/>
            </w:r>
            <w:r w:rsidR="00264F64">
              <w:rPr>
                <w:noProof/>
              </w:rPr>
              <w:fldChar w:fldCharType="begin"/>
            </w:r>
            <w:r w:rsidR="00264F64">
              <w:rPr>
                <w:noProof/>
              </w:rPr>
              <w:instrText xml:space="preserve"> INCLUDEPICTURE  "cid:image003.png@01D4E3E5.33FE8080" \* MERGEFORMATINET </w:instrText>
            </w:r>
            <w:r w:rsidR="00264F64">
              <w:rPr>
                <w:noProof/>
              </w:rPr>
              <w:fldChar w:fldCharType="separate"/>
            </w:r>
            <w:r w:rsidR="00DF7178">
              <w:rPr>
                <w:noProof/>
              </w:rPr>
              <w:fldChar w:fldCharType="begin"/>
            </w:r>
            <w:r w:rsidR="00DF7178">
              <w:rPr>
                <w:noProof/>
              </w:rPr>
              <w:instrText xml:space="preserve"> INCLUDEPICTURE  "cid:image003.png@01D4E3E5.33FE8080" \* MERGEFORMATINET </w:instrText>
            </w:r>
            <w:r w:rsidR="00DF7178">
              <w:rPr>
                <w:noProof/>
              </w:rPr>
              <w:fldChar w:fldCharType="separate"/>
            </w:r>
            <w:r w:rsidR="00B352CC">
              <w:rPr>
                <w:noProof/>
              </w:rPr>
              <w:fldChar w:fldCharType="begin"/>
            </w:r>
            <w:r w:rsidR="00B352CC">
              <w:rPr>
                <w:noProof/>
              </w:rPr>
              <w:instrText xml:space="preserve"> INCLUDEPICTURE  "cid:image003.png@01D4E3E5.33FE8080" \* MERGEFORMATINET </w:instrText>
            </w:r>
            <w:r w:rsidR="00B352CC">
              <w:rPr>
                <w:noProof/>
              </w:rPr>
              <w:fldChar w:fldCharType="separate"/>
            </w:r>
            <w:r w:rsidR="00212634">
              <w:rPr>
                <w:noProof/>
              </w:rPr>
              <w:fldChar w:fldCharType="begin"/>
            </w:r>
            <w:r w:rsidR="00212634">
              <w:rPr>
                <w:noProof/>
              </w:rPr>
              <w:instrText xml:space="preserve"> INCLUDEPICTURE  "cid:image003.png@01D4E3E5.33FE8080" \* MERGEFORMATINET </w:instrText>
            </w:r>
            <w:r w:rsidR="00212634">
              <w:rPr>
                <w:noProof/>
              </w:rPr>
              <w:fldChar w:fldCharType="separate"/>
            </w:r>
            <w:r w:rsidR="00B45196">
              <w:rPr>
                <w:noProof/>
              </w:rPr>
              <w:fldChar w:fldCharType="begin"/>
            </w:r>
            <w:r w:rsidR="00B45196">
              <w:rPr>
                <w:noProof/>
              </w:rPr>
              <w:instrText xml:space="preserve"> INCLUDEPICTURE  "cid:image003.png@01D4E3E5.33FE8080" \* MERGEFORMATINET </w:instrText>
            </w:r>
            <w:r w:rsidR="00B45196">
              <w:rPr>
                <w:noProof/>
              </w:rPr>
              <w:fldChar w:fldCharType="separate"/>
            </w:r>
            <w:r w:rsidR="00C608A1">
              <w:rPr>
                <w:noProof/>
              </w:rPr>
              <w:fldChar w:fldCharType="begin"/>
            </w:r>
            <w:r w:rsidR="00C608A1">
              <w:rPr>
                <w:noProof/>
              </w:rPr>
              <w:instrText xml:space="preserve"> INCLUDEPICTURE  "cid:image003.png@01D4E3E5.33FE8080" \* MERGEFORMATINET </w:instrText>
            </w:r>
            <w:r w:rsidR="00C608A1">
              <w:rPr>
                <w:noProof/>
              </w:rPr>
              <w:fldChar w:fldCharType="separate"/>
            </w:r>
            <w:r w:rsidR="000D0406">
              <w:rPr>
                <w:noProof/>
              </w:rPr>
              <w:fldChar w:fldCharType="begin"/>
            </w:r>
            <w:r w:rsidR="000D0406">
              <w:rPr>
                <w:noProof/>
              </w:rPr>
              <w:instrText xml:space="preserve"> </w:instrText>
            </w:r>
            <w:r w:rsidR="000D0406">
              <w:rPr>
                <w:noProof/>
              </w:rPr>
              <w:instrText>INCLUDEPICTURE  "cid:image003.png@01D4E3E5.33FE8080" \* MERGEFORMATINET</w:instrText>
            </w:r>
            <w:r w:rsidR="000D0406">
              <w:rPr>
                <w:noProof/>
              </w:rPr>
              <w:instrText xml:space="preserve"> </w:instrText>
            </w:r>
            <w:r w:rsidR="000D0406">
              <w:rPr>
                <w:noProof/>
              </w:rPr>
              <w:fldChar w:fldCharType="separate"/>
            </w:r>
            <w:r w:rsidR="000D0406">
              <w:rPr>
                <w:noProof/>
              </w:rPr>
              <w:pict w14:anchorId="3446E850">
                <v:shape id="_x0000_i1027" type="#_x0000_t75" style="width:97.5pt;height:104.25pt;visibility:visible">
                  <v:imagedata r:id="rId23" r:href="rId24"/>
                </v:shape>
              </w:pict>
            </w:r>
            <w:r w:rsidR="000D0406">
              <w:rPr>
                <w:noProof/>
              </w:rPr>
              <w:fldChar w:fldCharType="end"/>
            </w:r>
            <w:r w:rsidR="00C608A1">
              <w:rPr>
                <w:noProof/>
              </w:rPr>
              <w:fldChar w:fldCharType="end"/>
            </w:r>
            <w:r w:rsidR="00B45196">
              <w:rPr>
                <w:noProof/>
              </w:rPr>
              <w:fldChar w:fldCharType="end"/>
            </w:r>
            <w:r w:rsidR="00212634">
              <w:rPr>
                <w:noProof/>
              </w:rPr>
              <w:fldChar w:fldCharType="end"/>
            </w:r>
            <w:r w:rsidR="00B352CC">
              <w:rPr>
                <w:noProof/>
              </w:rPr>
              <w:fldChar w:fldCharType="end"/>
            </w:r>
            <w:r w:rsidR="00DF7178">
              <w:rPr>
                <w:noProof/>
              </w:rPr>
              <w:fldChar w:fldCharType="end"/>
            </w:r>
            <w:r w:rsidR="00264F64">
              <w:rPr>
                <w:noProof/>
              </w:rPr>
              <w:fldChar w:fldCharType="end"/>
            </w:r>
            <w:r w:rsidR="00C91046">
              <w:rPr>
                <w:noProof/>
              </w:rPr>
              <w:fldChar w:fldCharType="end"/>
            </w:r>
            <w:r w:rsidR="00EB075D">
              <w:rPr>
                <w:noProof/>
              </w:rPr>
              <w:fldChar w:fldCharType="end"/>
            </w:r>
            <w:r w:rsidR="00C57BE7">
              <w:rPr>
                <w:noProof/>
              </w:rPr>
              <w:fldChar w:fldCharType="end"/>
            </w:r>
            <w:r w:rsidR="006F2F5B">
              <w:rPr>
                <w:noProof/>
              </w:rPr>
              <w:fldChar w:fldCharType="end"/>
            </w:r>
            <w:r w:rsidR="00200FB4">
              <w:rPr>
                <w:noProof/>
              </w:rPr>
              <w:fldChar w:fldCharType="end"/>
            </w:r>
            <w:r w:rsidR="008D385D">
              <w:rPr>
                <w:noProof/>
              </w:rPr>
              <w:fldChar w:fldCharType="end"/>
            </w:r>
            <w:r w:rsidR="00871D5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c>
          <w:tcPr>
            <w:tcW w:w="1987" w:type="dxa"/>
            <w:tcBorders>
              <w:top w:val="nil"/>
              <w:left w:val="nil"/>
              <w:bottom w:val="single" w:sz="8" w:space="0" w:color="auto"/>
              <w:right w:val="single" w:sz="8" w:space="0" w:color="auto"/>
            </w:tcBorders>
            <w:tcMar>
              <w:top w:w="0" w:type="dxa"/>
              <w:left w:w="108" w:type="dxa"/>
              <w:bottom w:w="0" w:type="dxa"/>
              <w:right w:w="108" w:type="dxa"/>
            </w:tcMar>
            <w:hideMark/>
          </w:tcPr>
          <w:p w:rsidR="00F609B1" w:rsidRDefault="00F609B1" w:rsidP="00C62D8C">
            <w:pPr>
              <w:rPr>
                <w:sz w:val="18"/>
                <w:szCs w:val="18"/>
              </w:rPr>
            </w:pP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Pr>
                <w:noProof/>
              </w:rPr>
              <w:fldChar w:fldCharType="begin"/>
            </w:r>
            <w:r>
              <w:rPr>
                <w:noProof/>
              </w:rPr>
              <w:instrText xml:space="preserve"> INCLUDEPICTURE  "cid:image004.png@01D4E3E5.33FE8080" \* MERGEFORMATINET </w:instrText>
            </w:r>
            <w:r>
              <w:rPr>
                <w:noProof/>
              </w:rPr>
              <w:fldChar w:fldCharType="separate"/>
            </w:r>
            <w:r w:rsidR="00871D52">
              <w:rPr>
                <w:noProof/>
              </w:rPr>
              <w:fldChar w:fldCharType="begin"/>
            </w:r>
            <w:r w:rsidR="00871D52">
              <w:rPr>
                <w:noProof/>
              </w:rPr>
              <w:instrText xml:space="preserve"> INCLUDEPICTURE  "cid:image004.png@01D4E3E5.33FE8080" \* MERGEFORMATINET </w:instrText>
            </w:r>
            <w:r w:rsidR="00871D52">
              <w:rPr>
                <w:noProof/>
              </w:rPr>
              <w:fldChar w:fldCharType="separate"/>
            </w:r>
            <w:r w:rsidR="008D385D">
              <w:rPr>
                <w:noProof/>
              </w:rPr>
              <w:fldChar w:fldCharType="begin"/>
            </w:r>
            <w:r w:rsidR="008D385D">
              <w:rPr>
                <w:noProof/>
              </w:rPr>
              <w:instrText xml:space="preserve"> INCLUDEPICTURE  "cid:image004.png@01D4E3E5.33FE8080" \* MERGEFORMATINET </w:instrText>
            </w:r>
            <w:r w:rsidR="008D385D">
              <w:rPr>
                <w:noProof/>
              </w:rPr>
              <w:fldChar w:fldCharType="separate"/>
            </w:r>
            <w:r w:rsidR="00200FB4">
              <w:rPr>
                <w:noProof/>
              </w:rPr>
              <w:fldChar w:fldCharType="begin"/>
            </w:r>
            <w:r w:rsidR="00200FB4">
              <w:rPr>
                <w:noProof/>
              </w:rPr>
              <w:instrText xml:space="preserve"> INCLUDEPICTURE  "cid:image004.png@01D4E3E5.33FE8080" \* MERGEFORMATINET </w:instrText>
            </w:r>
            <w:r w:rsidR="00200FB4">
              <w:rPr>
                <w:noProof/>
              </w:rPr>
              <w:fldChar w:fldCharType="separate"/>
            </w:r>
            <w:r w:rsidR="006F2F5B">
              <w:rPr>
                <w:noProof/>
              </w:rPr>
              <w:fldChar w:fldCharType="begin"/>
            </w:r>
            <w:r w:rsidR="006F2F5B">
              <w:rPr>
                <w:noProof/>
              </w:rPr>
              <w:instrText xml:space="preserve"> INCLUDEPICTURE  "cid:image004.png@01D4E3E5.33FE8080" \* MERGEFORMATINET </w:instrText>
            </w:r>
            <w:r w:rsidR="006F2F5B">
              <w:rPr>
                <w:noProof/>
              </w:rPr>
              <w:fldChar w:fldCharType="separate"/>
            </w:r>
            <w:r w:rsidR="00C57BE7">
              <w:rPr>
                <w:noProof/>
              </w:rPr>
              <w:fldChar w:fldCharType="begin"/>
            </w:r>
            <w:r w:rsidR="00C57BE7">
              <w:rPr>
                <w:noProof/>
              </w:rPr>
              <w:instrText xml:space="preserve"> INCLUDEPICTURE  "cid:image004.png@01D4E3E5.33FE8080" \* MERGEFORMATINET </w:instrText>
            </w:r>
            <w:r w:rsidR="00C57BE7">
              <w:rPr>
                <w:noProof/>
              </w:rPr>
              <w:fldChar w:fldCharType="separate"/>
            </w:r>
            <w:r w:rsidR="00EB075D">
              <w:rPr>
                <w:noProof/>
              </w:rPr>
              <w:fldChar w:fldCharType="begin"/>
            </w:r>
            <w:r w:rsidR="00EB075D">
              <w:rPr>
                <w:noProof/>
              </w:rPr>
              <w:instrText xml:space="preserve"> INCLUDEPICTURE  "cid:image004.png@01D4E3E5.33FE8080" \* MERGEFORMATINET </w:instrText>
            </w:r>
            <w:r w:rsidR="00EB075D">
              <w:rPr>
                <w:noProof/>
              </w:rPr>
              <w:fldChar w:fldCharType="separate"/>
            </w:r>
            <w:r w:rsidR="00C91046">
              <w:rPr>
                <w:noProof/>
              </w:rPr>
              <w:fldChar w:fldCharType="begin"/>
            </w:r>
            <w:r w:rsidR="00C91046">
              <w:rPr>
                <w:noProof/>
              </w:rPr>
              <w:instrText xml:space="preserve"> INCLUDEPICTURE  "cid:image004.png@01D4E3E5.33FE8080" \* MERGEFORMATINET </w:instrText>
            </w:r>
            <w:r w:rsidR="00C91046">
              <w:rPr>
                <w:noProof/>
              </w:rPr>
              <w:fldChar w:fldCharType="separate"/>
            </w:r>
            <w:r w:rsidR="00264F64">
              <w:rPr>
                <w:noProof/>
              </w:rPr>
              <w:fldChar w:fldCharType="begin"/>
            </w:r>
            <w:r w:rsidR="00264F64">
              <w:rPr>
                <w:noProof/>
              </w:rPr>
              <w:instrText xml:space="preserve"> INCLUDEPICTURE  "cid:image004.png@01D4E3E5.33FE8080" \* MERGEFORMATINET </w:instrText>
            </w:r>
            <w:r w:rsidR="00264F64">
              <w:rPr>
                <w:noProof/>
              </w:rPr>
              <w:fldChar w:fldCharType="separate"/>
            </w:r>
            <w:r w:rsidR="00DF7178">
              <w:rPr>
                <w:noProof/>
              </w:rPr>
              <w:fldChar w:fldCharType="begin"/>
            </w:r>
            <w:r w:rsidR="00DF7178">
              <w:rPr>
                <w:noProof/>
              </w:rPr>
              <w:instrText xml:space="preserve"> INCLUDEPICTURE  "cid:image004.png@01D4E3E5.33FE8080" \* MERGEFORMATINET </w:instrText>
            </w:r>
            <w:r w:rsidR="00DF7178">
              <w:rPr>
                <w:noProof/>
              </w:rPr>
              <w:fldChar w:fldCharType="separate"/>
            </w:r>
            <w:r w:rsidR="00B352CC">
              <w:rPr>
                <w:noProof/>
              </w:rPr>
              <w:fldChar w:fldCharType="begin"/>
            </w:r>
            <w:r w:rsidR="00B352CC">
              <w:rPr>
                <w:noProof/>
              </w:rPr>
              <w:instrText xml:space="preserve"> INCLUDEPICTURE  "cid:image004.png@01D4E3E5.33FE8080" \* MERGEFORMATINET </w:instrText>
            </w:r>
            <w:r w:rsidR="00B352CC">
              <w:rPr>
                <w:noProof/>
              </w:rPr>
              <w:fldChar w:fldCharType="separate"/>
            </w:r>
            <w:r w:rsidR="00212634">
              <w:rPr>
                <w:noProof/>
              </w:rPr>
              <w:fldChar w:fldCharType="begin"/>
            </w:r>
            <w:r w:rsidR="00212634">
              <w:rPr>
                <w:noProof/>
              </w:rPr>
              <w:instrText xml:space="preserve"> INCLUDEPICTURE  "cid:image004.png@01D4E3E5.33FE8080" \* MERGEFORMATINET </w:instrText>
            </w:r>
            <w:r w:rsidR="00212634">
              <w:rPr>
                <w:noProof/>
              </w:rPr>
              <w:fldChar w:fldCharType="separate"/>
            </w:r>
            <w:r w:rsidR="00B45196">
              <w:rPr>
                <w:noProof/>
              </w:rPr>
              <w:fldChar w:fldCharType="begin"/>
            </w:r>
            <w:r w:rsidR="00B45196">
              <w:rPr>
                <w:noProof/>
              </w:rPr>
              <w:instrText xml:space="preserve"> INCLUDEPICTURE  "cid:image004.png@01D4E3E5.33FE8080" \* MERGEFORMATINET </w:instrText>
            </w:r>
            <w:r w:rsidR="00B45196">
              <w:rPr>
                <w:noProof/>
              </w:rPr>
              <w:fldChar w:fldCharType="separate"/>
            </w:r>
            <w:r w:rsidR="00C608A1">
              <w:rPr>
                <w:noProof/>
              </w:rPr>
              <w:fldChar w:fldCharType="begin"/>
            </w:r>
            <w:r w:rsidR="00C608A1">
              <w:rPr>
                <w:noProof/>
              </w:rPr>
              <w:instrText xml:space="preserve"> INCLUDEPICTURE  "cid:image004.png@01D4E3E5.33FE8080" \* MERGEFORMATINET </w:instrText>
            </w:r>
            <w:r w:rsidR="00C608A1">
              <w:rPr>
                <w:noProof/>
              </w:rPr>
              <w:fldChar w:fldCharType="separate"/>
            </w:r>
            <w:r w:rsidR="000D0406">
              <w:rPr>
                <w:noProof/>
              </w:rPr>
              <w:fldChar w:fldCharType="begin"/>
            </w:r>
            <w:r w:rsidR="000D0406">
              <w:rPr>
                <w:noProof/>
              </w:rPr>
              <w:instrText xml:space="preserve"> </w:instrText>
            </w:r>
            <w:r w:rsidR="000D0406">
              <w:rPr>
                <w:noProof/>
              </w:rPr>
              <w:instrText>INCLUDEPICTURE  "cid:image004.png@01D4E3E5.33FE8080" \* MERGEFORMATINET</w:instrText>
            </w:r>
            <w:r w:rsidR="000D0406">
              <w:rPr>
                <w:noProof/>
              </w:rPr>
              <w:instrText xml:space="preserve"> </w:instrText>
            </w:r>
            <w:r w:rsidR="000D0406">
              <w:rPr>
                <w:noProof/>
              </w:rPr>
              <w:fldChar w:fldCharType="separate"/>
            </w:r>
            <w:r w:rsidR="000D0406">
              <w:rPr>
                <w:noProof/>
              </w:rPr>
              <w:pict w14:anchorId="1F4B2340">
                <v:shape id="_x0000_i1028" type="#_x0000_t75" style="width:97.5pt;height:105pt;visibility:visible">
                  <v:imagedata r:id="rId25" r:href="rId26"/>
                </v:shape>
              </w:pict>
            </w:r>
            <w:r w:rsidR="000D0406">
              <w:rPr>
                <w:noProof/>
              </w:rPr>
              <w:fldChar w:fldCharType="end"/>
            </w:r>
            <w:r w:rsidR="00C608A1">
              <w:rPr>
                <w:noProof/>
              </w:rPr>
              <w:fldChar w:fldCharType="end"/>
            </w:r>
            <w:r w:rsidR="00B45196">
              <w:rPr>
                <w:noProof/>
              </w:rPr>
              <w:fldChar w:fldCharType="end"/>
            </w:r>
            <w:r w:rsidR="00212634">
              <w:rPr>
                <w:noProof/>
              </w:rPr>
              <w:fldChar w:fldCharType="end"/>
            </w:r>
            <w:r w:rsidR="00B352CC">
              <w:rPr>
                <w:noProof/>
              </w:rPr>
              <w:fldChar w:fldCharType="end"/>
            </w:r>
            <w:r w:rsidR="00DF7178">
              <w:rPr>
                <w:noProof/>
              </w:rPr>
              <w:fldChar w:fldCharType="end"/>
            </w:r>
            <w:r w:rsidR="00264F64">
              <w:rPr>
                <w:noProof/>
              </w:rPr>
              <w:fldChar w:fldCharType="end"/>
            </w:r>
            <w:r w:rsidR="00C91046">
              <w:rPr>
                <w:noProof/>
              </w:rPr>
              <w:fldChar w:fldCharType="end"/>
            </w:r>
            <w:r w:rsidR="00EB075D">
              <w:rPr>
                <w:noProof/>
              </w:rPr>
              <w:fldChar w:fldCharType="end"/>
            </w:r>
            <w:r w:rsidR="00C57BE7">
              <w:rPr>
                <w:noProof/>
              </w:rPr>
              <w:fldChar w:fldCharType="end"/>
            </w:r>
            <w:r w:rsidR="006F2F5B">
              <w:rPr>
                <w:noProof/>
              </w:rPr>
              <w:fldChar w:fldCharType="end"/>
            </w:r>
            <w:r w:rsidR="00200FB4">
              <w:rPr>
                <w:noProof/>
              </w:rPr>
              <w:fldChar w:fldCharType="end"/>
            </w:r>
            <w:r w:rsidR="008D385D">
              <w:rPr>
                <w:noProof/>
              </w:rPr>
              <w:fldChar w:fldCharType="end"/>
            </w:r>
            <w:r w:rsidR="00871D5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c>
          <w:tcPr>
            <w:tcW w:w="2219" w:type="dxa"/>
            <w:tcBorders>
              <w:top w:val="nil"/>
              <w:left w:val="nil"/>
              <w:bottom w:val="single" w:sz="8" w:space="0" w:color="auto"/>
              <w:right w:val="single" w:sz="8" w:space="0" w:color="auto"/>
            </w:tcBorders>
            <w:tcMar>
              <w:top w:w="0" w:type="dxa"/>
              <w:left w:w="108" w:type="dxa"/>
              <w:bottom w:w="0" w:type="dxa"/>
              <w:right w:w="108" w:type="dxa"/>
            </w:tcMar>
            <w:hideMark/>
          </w:tcPr>
          <w:p w:rsidR="00F609B1" w:rsidRDefault="00F609B1" w:rsidP="00C62D8C">
            <w:pPr>
              <w:rPr>
                <w:sz w:val="18"/>
                <w:szCs w:val="18"/>
              </w:rPr>
            </w:pP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Pr>
                <w:noProof/>
              </w:rPr>
              <w:fldChar w:fldCharType="begin"/>
            </w:r>
            <w:r>
              <w:rPr>
                <w:noProof/>
              </w:rPr>
              <w:instrText xml:space="preserve"> INCLUDEPICTURE  "cid:image005.png@01D4E3E5.33FE8080" \* MERGEFORMATINET </w:instrText>
            </w:r>
            <w:r>
              <w:rPr>
                <w:noProof/>
              </w:rPr>
              <w:fldChar w:fldCharType="separate"/>
            </w:r>
            <w:r w:rsidR="00871D52">
              <w:rPr>
                <w:noProof/>
              </w:rPr>
              <w:fldChar w:fldCharType="begin"/>
            </w:r>
            <w:r w:rsidR="00871D52">
              <w:rPr>
                <w:noProof/>
              </w:rPr>
              <w:instrText xml:space="preserve"> INCLUDEPICTURE  "cid:image005.png@01D4E3E5.33FE8080" \* MERGEFORMATINET </w:instrText>
            </w:r>
            <w:r w:rsidR="00871D52">
              <w:rPr>
                <w:noProof/>
              </w:rPr>
              <w:fldChar w:fldCharType="separate"/>
            </w:r>
            <w:r w:rsidR="008D385D">
              <w:rPr>
                <w:noProof/>
              </w:rPr>
              <w:fldChar w:fldCharType="begin"/>
            </w:r>
            <w:r w:rsidR="008D385D">
              <w:rPr>
                <w:noProof/>
              </w:rPr>
              <w:instrText xml:space="preserve"> INCLUDEPICTURE  "cid:image005.png@01D4E3E5.33FE8080" \* MERGEFORMATINET </w:instrText>
            </w:r>
            <w:r w:rsidR="008D385D">
              <w:rPr>
                <w:noProof/>
              </w:rPr>
              <w:fldChar w:fldCharType="separate"/>
            </w:r>
            <w:r w:rsidR="00200FB4">
              <w:rPr>
                <w:noProof/>
              </w:rPr>
              <w:fldChar w:fldCharType="begin"/>
            </w:r>
            <w:r w:rsidR="00200FB4">
              <w:rPr>
                <w:noProof/>
              </w:rPr>
              <w:instrText xml:space="preserve"> INCLUDEPICTURE  "cid:image005.png@01D4E3E5.33FE8080" \* MERGEFORMATINET </w:instrText>
            </w:r>
            <w:r w:rsidR="00200FB4">
              <w:rPr>
                <w:noProof/>
              </w:rPr>
              <w:fldChar w:fldCharType="separate"/>
            </w:r>
            <w:r w:rsidR="006F2F5B">
              <w:rPr>
                <w:noProof/>
              </w:rPr>
              <w:fldChar w:fldCharType="begin"/>
            </w:r>
            <w:r w:rsidR="006F2F5B">
              <w:rPr>
                <w:noProof/>
              </w:rPr>
              <w:instrText xml:space="preserve"> INCLUDEPICTURE  "cid:image005.png@01D4E3E5.33FE8080" \* MERGEFORMATINET </w:instrText>
            </w:r>
            <w:r w:rsidR="006F2F5B">
              <w:rPr>
                <w:noProof/>
              </w:rPr>
              <w:fldChar w:fldCharType="separate"/>
            </w:r>
            <w:r w:rsidR="00C57BE7">
              <w:rPr>
                <w:noProof/>
              </w:rPr>
              <w:fldChar w:fldCharType="begin"/>
            </w:r>
            <w:r w:rsidR="00C57BE7">
              <w:rPr>
                <w:noProof/>
              </w:rPr>
              <w:instrText xml:space="preserve"> INCLUDEPICTURE  "cid:image005.png@01D4E3E5.33FE8080" \* MERGEFORMATINET </w:instrText>
            </w:r>
            <w:r w:rsidR="00C57BE7">
              <w:rPr>
                <w:noProof/>
              </w:rPr>
              <w:fldChar w:fldCharType="separate"/>
            </w:r>
            <w:r w:rsidR="00EB075D">
              <w:rPr>
                <w:noProof/>
              </w:rPr>
              <w:fldChar w:fldCharType="begin"/>
            </w:r>
            <w:r w:rsidR="00EB075D">
              <w:rPr>
                <w:noProof/>
              </w:rPr>
              <w:instrText xml:space="preserve"> INCLUDEPICTURE  "cid:image005.png@01D4E3E5.33FE8080" \* MERGEFORMATINET </w:instrText>
            </w:r>
            <w:r w:rsidR="00EB075D">
              <w:rPr>
                <w:noProof/>
              </w:rPr>
              <w:fldChar w:fldCharType="separate"/>
            </w:r>
            <w:r w:rsidR="00C91046">
              <w:rPr>
                <w:noProof/>
              </w:rPr>
              <w:fldChar w:fldCharType="begin"/>
            </w:r>
            <w:r w:rsidR="00C91046">
              <w:rPr>
                <w:noProof/>
              </w:rPr>
              <w:instrText xml:space="preserve"> INCLUDEPICTURE  "cid:image005.png@01D4E3E5.33FE8080" \* MERGEFORMATINET </w:instrText>
            </w:r>
            <w:r w:rsidR="00C91046">
              <w:rPr>
                <w:noProof/>
              </w:rPr>
              <w:fldChar w:fldCharType="separate"/>
            </w:r>
            <w:r w:rsidR="00264F64">
              <w:rPr>
                <w:noProof/>
              </w:rPr>
              <w:fldChar w:fldCharType="begin"/>
            </w:r>
            <w:r w:rsidR="00264F64">
              <w:rPr>
                <w:noProof/>
              </w:rPr>
              <w:instrText xml:space="preserve"> INCLUDEPICTURE  "cid:image005.png@01D4E3E5.33FE8080" \* MERGEFORMATINET </w:instrText>
            </w:r>
            <w:r w:rsidR="00264F64">
              <w:rPr>
                <w:noProof/>
              </w:rPr>
              <w:fldChar w:fldCharType="separate"/>
            </w:r>
            <w:r w:rsidR="00DF7178">
              <w:rPr>
                <w:noProof/>
              </w:rPr>
              <w:fldChar w:fldCharType="begin"/>
            </w:r>
            <w:r w:rsidR="00DF7178">
              <w:rPr>
                <w:noProof/>
              </w:rPr>
              <w:instrText xml:space="preserve"> INCLUDEPICTURE  "cid:image005.png@01D4E3E5.33FE8080" \* MERGEFORMATINET </w:instrText>
            </w:r>
            <w:r w:rsidR="00DF7178">
              <w:rPr>
                <w:noProof/>
              </w:rPr>
              <w:fldChar w:fldCharType="separate"/>
            </w:r>
            <w:r w:rsidR="00B352CC">
              <w:rPr>
                <w:noProof/>
              </w:rPr>
              <w:fldChar w:fldCharType="begin"/>
            </w:r>
            <w:r w:rsidR="00B352CC">
              <w:rPr>
                <w:noProof/>
              </w:rPr>
              <w:instrText xml:space="preserve"> INCLUDEPICTURE  "cid:image005.png@01D4E3E5.33FE8080" \* MERGEFORMATINET </w:instrText>
            </w:r>
            <w:r w:rsidR="00B352CC">
              <w:rPr>
                <w:noProof/>
              </w:rPr>
              <w:fldChar w:fldCharType="separate"/>
            </w:r>
            <w:r w:rsidR="00212634">
              <w:rPr>
                <w:noProof/>
              </w:rPr>
              <w:fldChar w:fldCharType="begin"/>
            </w:r>
            <w:r w:rsidR="00212634">
              <w:rPr>
                <w:noProof/>
              </w:rPr>
              <w:instrText xml:space="preserve"> INCLUDEPICTURE  "cid:image005.png@01D4E3E5.33FE8080" \* MERGEFORMATINET </w:instrText>
            </w:r>
            <w:r w:rsidR="00212634">
              <w:rPr>
                <w:noProof/>
              </w:rPr>
              <w:fldChar w:fldCharType="separate"/>
            </w:r>
            <w:r w:rsidR="00B45196">
              <w:rPr>
                <w:noProof/>
              </w:rPr>
              <w:fldChar w:fldCharType="begin"/>
            </w:r>
            <w:r w:rsidR="00B45196">
              <w:rPr>
                <w:noProof/>
              </w:rPr>
              <w:instrText xml:space="preserve"> INCLUDEPICTURE  "cid:image005.png@01D4E3E5.33FE8080" \* MERGEFORMATINET </w:instrText>
            </w:r>
            <w:r w:rsidR="00B45196">
              <w:rPr>
                <w:noProof/>
              </w:rPr>
              <w:fldChar w:fldCharType="separate"/>
            </w:r>
            <w:r w:rsidR="00C608A1">
              <w:rPr>
                <w:noProof/>
              </w:rPr>
              <w:fldChar w:fldCharType="begin"/>
            </w:r>
            <w:r w:rsidR="00C608A1">
              <w:rPr>
                <w:noProof/>
              </w:rPr>
              <w:instrText xml:space="preserve"> INCLUDEPICTURE  "cid:image005.png@01D4E3E5.33FE8080" \* MERGEFORMATINET </w:instrText>
            </w:r>
            <w:r w:rsidR="00C608A1">
              <w:rPr>
                <w:noProof/>
              </w:rPr>
              <w:fldChar w:fldCharType="separate"/>
            </w:r>
            <w:r w:rsidR="000D0406">
              <w:rPr>
                <w:noProof/>
              </w:rPr>
              <w:fldChar w:fldCharType="begin"/>
            </w:r>
            <w:r w:rsidR="000D0406">
              <w:rPr>
                <w:noProof/>
              </w:rPr>
              <w:instrText xml:space="preserve"> </w:instrText>
            </w:r>
            <w:r w:rsidR="000D0406">
              <w:rPr>
                <w:noProof/>
              </w:rPr>
              <w:instrText>INCLUDEPICTURE  "cid:image005.png@01D4E3E5.33FE8080" \* MERGEFORMATINET</w:instrText>
            </w:r>
            <w:r w:rsidR="000D0406">
              <w:rPr>
                <w:noProof/>
              </w:rPr>
              <w:instrText xml:space="preserve"> </w:instrText>
            </w:r>
            <w:r w:rsidR="000D0406">
              <w:rPr>
                <w:noProof/>
              </w:rPr>
              <w:fldChar w:fldCharType="separate"/>
            </w:r>
            <w:r w:rsidR="000D0406">
              <w:rPr>
                <w:noProof/>
              </w:rPr>
              <w:pict w14:anchorId="20940E17">
                <v:shape id="_x0000_i1029" type="#_x0000_t75" style="width:101.25pt;height:102.75pt;visibility:visible">
                  <v:imagedata r:id="rId27" r:href="rId28"/>
                </v:shape>
              </w:pict>
            </w:r>
            <w:r w:rsidR="000D0406">
              <w:rPr>
                <w:noProof/>
              </w:rPr>
              <w:fldChar w:fldCharType="end"/>
            </w:r>
            <w:r w:rsidR="00C608A1">
              <w:rPr>
                <w:noProof/>
              </w:rPr>
              <w:fldChar w:fldCharType="end"/>
            </w:r>
            <w:r w:rsidR="00B45196">
              <w:rPr>
                <w:noProof/>
              </w:rPr>
              <w:fldChar w:fldCharType="end"/>
            </w:r>
            <w:r w:rsidR="00212634">
              <w:rPr>
                <w:noProof/>
              </w:rPr>
              <w:fldChar w:fldCharType="end"/>
            </w:r>
            <w:r w:rsidR="00B352CC">
              <w:rPr>
                <w:noProof/>
              </w:rPr>
              <w:fldChar w:fldCharType="end"/>
            </w:r>
            <w:r w:rsidR="00DF7178">
              <w:rPr>
                <w:noProof/>
              </w:rPr>
              <w:fldChar w:fldCharType="end"/>
            </w:r>
            <w:r w:rsidR="00264F64">
              <w:rPr>
                <w:noProof/>
              </w:rPr>
              <w:fldChar w:fldCharType="end"/>
            </w:r>
            <w:r w:rsidR="00C91046">
              <w:rPr>
                <w:noProof/>
              </w:rPr>
              <w:fldChar w:fldCharType="end"/>
            </w:r>
            <w:r w:rsidR="00EB075D">
              <w:rPr>
                <w:noProof/>
              </w:rPr>
              <w:fldChar w:fldCharType="end"/>
            </w:r>
            <w:r w:rsidR="00C57BE7">
              <w:rPr>
                <w:noProof/>
              </w:rPr>
              <w:fldChar w:fldCharType="end"/>
            </w:r>
            <w:r w:rsidR="006F2F5B">
              <w:rPr>
                <w:noProof/>
              </w:rPr>
              <w:fldChar w:fldCharType="end"/>
            </w:r>
            <w:r w:rsidR="00200FB4">
              <w:rPr>
                <w:noProof/>
              </w:rPr>
              <w:fldChar w:fldCharType="end"/>
            </w:r>
            <w:r w:rsidR="008D385D">
              <w:rPr>
                <w:noProof/>
              </w:rPr>
              <w:fldChar w:fldCharType="end"/>
            </w:r>
            <w:r w:rsidR="00871D5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r>
    </w:tbl>
    <w:p w:rsidR="008D4513" w:rsidRDefault="008D4513" w:rsidP="008D4513">
      <w:pPr>
        <w:pStyle w:val="Textonotaalfinal"/>
        <w:rPr>
          <w:lang w:val="es-SV"/>
        </w:rPr>
      </w:pPr>
    </w:p>
    <w:p w:rsidR="008D4513" w:rsidRDefault="008D4513" w:rsidP="008D4513">
      <w:pPr>
        <w:pStyle w:val="Textonotaalfinal"/>
        <w:rPr>
          <w:lang w:val="es-SV"/>
        </w:rPr>
      </w:pPr>
    </w:p>
    <w:p w:rsidR="008D4513" w:rsidRDefault="008D4513" w:rsidP="008D4513">
      <w:pPr>
        <w:pStyle w:val="Textonotaalfinal"/>
        <w:rPr>
          <w:lang w:val="es-SV"/>
        </w:rPr>
      </w:pPr>
    </w:p>
    <w:p w:rsidR="008D4513" w:rsidRDefault="008D4513"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C62D8C" w:rsidRDefault="00C62D8C" w:rsidP="008D4513">
      <w:pPr>
        <w:pStyle w:val="Textonotaalfinal"/>
        <w:rPr>
          <w:lang w:val="es-SV"/>
        </w:rPr>
      </w:pPr>
    </w:p>
    <w:p w:rsidR="00D95163" w:rsidRDefault="00D95163" w:rsidP="008D4513">
      <w:pPr>
        <w:pStyle w:val="Textonotaalfinal"/>
        <w:rPr>
          <w:lang w:val="es-SV"/>
        </w:rPr>
      </w:pPr>
    </w:p>
    <w:p w:rsidR="00C62D8C" w:rsidRPr="00661077" w:rsidRDefault="00C62D8C" w:rsidP="00C62D8C">
      <w:pPr>
        <w:pStyle w:val="Descripcin"/>
        <w:rPr>
          <w:rFonts w:ascii="Gill Sans MT" w:hAnsi="Gill Sans MT"/>
          <w:sz w:val="22"/>
        </w:rPr>
      </w:pPr>
      <w:bookmarkStart w:id="29" w:name="_Toc13648629"/>
      <w:r>
        <w:t xml:space="preserve">Tabla </w:t>
      </w:r>
      <w:r w:rsidR="00EB075D">
        <w:rPr>
          <w:noProof/>
        </w:rPr>
        <w:fldChar w:fldCharType="begin"/>
      </w:r>
      <w:r w:rsidR="00EB075D">
        <w:rPr>
          <w:noProof/>
        </w:rPr>
        <w:instrText xml:space="preserve"> SEQ Tabla \* ARABIC </w:instrText>
      </w:r>
      <w:r w:rsidR="00EB075D">
        <w:rPr>
          <w:noProof/>
        </w:rPr>
        <w:fldChar w:fldCharType="separate"/>
      </w:r>
      <w:r w:rsidR="00770F12">
        <w:rPr>
          <w:noProof/>
        </w:rPr>
        <w:t>3</w:t>
      </w:r>
      <w:r w:rsidR="00EB075D">
        <w:rPr>
          <w:noProof/>
        </w:rPr>
        <w:fldChar w:fldCharType="end"/>
      </w:r>
      <w:r w:rsidRPr="00661077">
        <w:rPr>
          <w:rFonts w:ascii="Gill Sans MT" w:hAnsi="Gill Sans MT"/>
          <w:sz w:val="22"/>
        </w:rPr>
        <w:t>. Índice de sostenibilidad de VIH En E</w:t>
      </w:r>
      <w:r>
        <w:rPr>
          <w:rFonts w:ascii="Gill Sans MT" w:hAnsi="Gill Sans MT"/>
          <w:sz w:val="22"/>
        </w:rPr>
        <w:t>l S</w:t>
      </w:r>
      <w:r w:rsidRPr="00661077">
        <w:rPr>
          <w:rFonts w:ascii="Gill Sans MT" w:hAnsi="Gill Sans MT"/>
          <w:sz w:val="22"/>
        </w:rPr>
        <w:t>alvador</w:t>
      </w:r>
      <w:bookmarkEnd w:id="29"/>
      <w:r w:rsidRPr="00661077">
        <w:rPr>
          <w:rFonts w:ascii="Gill Sans MT" w:hAnsi="Gill Sans MT"/>
          <w:sz w:val="22"/>
        </w:rPr>
        <w:t xml:space="preserve"> </w:t>
      </w:r>
    </w:p>
    <w:p w:rsidR="00C62D8C" w:rsidRDefault="00C62D8C" w:rsidP="00C62D8C">
      <w:r w:rsidRPr="008D65AC">
        <w:rPr>
          <w:noProof/>
          <w:lang w:val="es-SV"/>
        </w:rPr>
        <w:drawing>
          <wp:inline distT="0" distB="0" distL="0" distR="0" wp14:anchorId="46F2D446" wp14:editId="6CC64E74">
            <wp:extent cx="5943600" cy="4937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rsidR="00C62D8C" w:rsidRDefault="00C62D8C" w:rsidP="00C62D8C">
      <w:pPr>
        <w:rPr>
          <w:rFonts w:ascii="Gill Sans MT" w:hAnsi="Gill Sans MT"/>
          <w:sz w:val="16"/>
        </w:rPr>
      </w:pPr>
      <w:r w:rsidRPr="00CC202C">
        <w:rPr>
          <w:rFonts w:ascii="Gill Sans MT" w:hAnsi="Gill Sans MT"/>
          <w:sz w:val="16"/>
        </w:rPr>
        <w:t xml:space="preserve">Fuente: Análisis de la sostenibilidad para el control de la epidemia. El Salvador </w:t>
      </w: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Default="00C62D8C" w:rsidP="00C62D8C">
      <w:pPr>
        <w:rPr>
          <w:rFonts w:ascii="Gill Sans MT" w:hAnsi="Gill Sans MT"/>
          <w:sz w:val="16"/>
        </w:rPr>
      </w:pPr>
    </w:p>
    <w:p w:rsidR="00C62D8C" w:rsidRPr="00CC202C" w:rsidRDefault="00C62D8C" w:rsidP="00C62D8C">
      <w:pPr>
        <w:rPr>
          <w:rFonts w:ascii="Gill Sans MT" w:hAnsi="Gill Sans MT"/>
          <w:sz w:val="16"/>
        </w:rPr>
      </w:pPr>
    </w:p>
    <w:p w:rsidR="00C62D8C" w:rsidRPr="00661077" w:rsidRDefault="00C62D8C" w:rsidP="00C62D8C">
      <w:pPr>
        <w:pStyle w:val="Descripcin"/>
        <w:rPr>
          <w:rFonts w:ascii="Gill Sans MT" w:hAnsi="Gill Sans MT"/>
          <w:sz w:val="22"/>
          <w:szCs w:val="22"/>
        </w:rPr>
      </w:pPr>
      <w:bookmarkStart w:id="30" w:name="_Toc13648630"/>
      <w:r>
        <w:lastRenderedPageBreak/>
        <w:t xml:space="preserve">Tabla </w:t>
      </w:r>
      <w:r w:rsidR="00EB075D">
        <w:rPr>
          <w:noProof/>
        </w:rPr>
        <w:fldChar w:fldCharType="begin"/>
      </w:r>
      <w:r w:rsidR="00EB075D">
        <w:rPr>
          <w:noProof/>
        </w:rPr>
        <w:instrText xml:space="preserve"> SEQ Tabla \* ARABIC </w:instrText>
      </w:r>
      <w:r w:rsidR="00EB075D">
        <w:rPr>
          <w:noProof/>
        </w:rPr>
        <w:fldChar w:fldCharType="separate"/>
      </w:r>
      <w:r w:rsidR="00770F12">
        <w:rPr>
          <w:noProof/>
        </w:rPr>
        <w:t>4</w:t>
      </w:r>
      <w:r w:rsidR="00EB075D">
        <w:rPr>
          <w:noProof/>
        </w:rPr>
        <w:fldChar w:fldCharType="end"/>
      </w:r>
      <w:bookmarkStart w:id="31" w:name="_Toc5716619"/>
      <w:r w:rsidRPr="00661077">
        <w:rPr>
          <w:rFonts w:ascii="Gill Sans MT" w:hAnsi="Gill Sans MT"/>
          <w:sz w:val="22"/>
          <w:szCs w:val="22"/>
        </w:rPr>
        <w:t>. Resultado de MECAT En E</w:t>
      </w:r>
      <w:r>
        <w:rPr>
          <w:rFonts w:ascii="Gill Sans MT" w:hAnsi="Gill Sans MT"/>
          <w:sz w:val="22"/>
          <w:szCs w:val="22"/>
        </w:rPr>
        <w:t>l S</w:t>
      </w:r>
      <w:r w:rsidRPr="00661077">
        <w:rPr>
          <w:rFonts w:ascii="Gill Sans MT" w:hAnsi="Gill Sans MT"/>
          <w:sz w:val="22"/>
          <w:szCs w:val="22"/>
        </w:rPr>
        <w:t>alvador</w:t>
      </w:r>
      <w:bookmarkEnd w:id="30"/>
      <w:bookmarkEnd w:id="31"/>
      <w:r w:rsidRPr="00661077">
        <w:rPr>
          <w:rFonts w:ascii="Gill Sans MT" w:hAnsi="Gill Sans MT"/>
          <w:sz w:val="22"/>
          <w:szCs w:val="22"/>
        </w:rPr>
        <w:t xml:space="preserve"> </w:t>
      </w:r>
    </w:p>
    <w:p w:rsidR="00C62D8C" w:rsidRPr="00A84374" w:rsidRDefault="00C62D8C" w:rsidP="00C62D8C">
      <w:r w:rsidRPr="0093608D">
        <w:rPr>
          <w:noProof/>
          <w:lang w:val="es-SV"/>
        </w:rPr>
        <w:drawing>
          <wp:inline distT="0" distB="0" distL="0" distR="0" wp14:anchorId="0EBCADDB" wp14:editId="77666BD1">
            <wp:extent cx="6311900" cy="34975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1900" cy="3497580"/>
                    </a:xfrm>
                    <a:prstGeom prst="rect">
                      <a:avLst/>
                    </a:prstGeom>
                    <a:noFill/>
                    <a:ln>
                      <a:noFill/>
                    </a:ln>
                  </pic:spPr>
                </pic:pic>
              </a:graphicData>
            </a:graphic>
          </wp:inline>
        </w:drawing>
      </w:r>
      <w:r w:rsidRPr="00CC202C">
        <w:rPr>
          <w:rFonts w:ascii="Gill Sans MT" w:hAnsi="Gill Sans MT"/>
          <w:sz w:val="16"/>
        </w:rPr>
        <w:t>Fuente: Resultado de la medición del MECAT-diciembre 2018.</w:t>
      </w:r>
    </w:p>
    <w:p w:rsidR="00C62D8C" w:rsidRPr="00C62D8C" w:rsidRDefault="00C62D8C" w:rsidP="008D4513">
      <w:pPr>
        <w:pStyle w:val="Textonotaalfinal"/>
      </w:pPr>
    </w:p>
    <w:p w:rsidR="00FE6104" w:rsidRPr="00661077" w:rsidRDefault="00FE6104" w:rsidP="00FE6104">
      <w:pPr>
        <w:pStyle w:val="Descripcin"/>
        <w:rPr>
          <w:rFonts w:ascii="Gill Sans MT" w:hAnsi="Gill Sans MT"/>
          <w:i w:val="0"/>
          <w:color w:val="4F81BD" w:themeColor="accent1"/>
          <w:sz w:val="22"/>
        </w:rPr>
      </w:pPr>
      <w:bookmarkStart w:id="32" w:name="_Toc13648631"/>
      <w:r>
        <w:t xml:space="preserve">Tabla </w:t>
      </w:r>
      <w:r w:rsidR="00C608A1">
        <w:rPr>
          <w:noProof/>
        </w:rPr>
        <w:fldChar w:fldCharType="begin"/>
      </w:r>
      <w:r w:rsidR="00C608A1">
        <w:rPr>
          <w:noProof/>
        </w:rPr>
        <w:instrText xml:space="preserve"> SEQ Tabla \* ARABIC </w:instrText>
      </w:r>
      <w:r w:rsidR="00C608A1">
        <w:rPr>
          <w:noProof/>
        </w:rPr>
        <w:fldChar w:fldCharType="separate"/>
      </w:r>
      <w:r w:rsidR="00770F12">
        <w:rPr>
          <w:noProof/>
        </w:rPr>
        <w:t>5</w:t>
      </w:r>
      <w:r w:rsidR="00C608A1">
        <w:rPr>
          <w:noProof/>
        </w:rPr>
        <w:fldChar w:fldCharType="end"/>
      </w:r>
      <w:r>
        <w:t>.</w:t>
      </w:r>
      <w:r w:rsidRPr="00661077">
        <w:rPr>
          <w:rFonts w:ascii="Gill Sans MT" w:hAnsi="Gill Sans MT"/>
          <w:i w:val="0"/>
          <w:color w:val="4F81BD" w:themeColor="accent1"/>
          <w:sz w:val="22"/>
        </w:rPr>
        <w:t xml:space="preserve"> Clasificación de las evidencias.</w:t>
      </w:r>
      <w:bookmarkEnd w:id="32"/>
    </w:p>
    <w:tbl>
      <w:tblPr>
        <w:tblStyle w:val="Tablaconcuadrcula1"/>
        <w:tblW w:w="9356" w:type="dxa"/>
        <w:tblLook w:val="04A0" w:firstRow="1" w:lastRow="0" w:firstColumn="1" w:lastColumn="0" w:noHBand="0" w:noVBand="1"/>
      </w:tblPr>
      <w:tblGrid>
        <w:gridCol w:w="4243"/>
        <w:gridCol w:w="2982"/>
        <w:gridCol w:w="2131"/>
      </w:tblGrid>
      <w:tr w:rsidR="00FE6104" w:rsidRPr="00A64058" w:rsidTr="00770F12">
        <w:tc>
          <w:tcPr>
            <w:tcW w:w="4243" w:type="dxa"/>
            <w:shd w:val="clear" w:color="auto" w:fill="BFBFBF" w:themeFill="background1" w:themeFillShade="BF"/>
            <w:hideMark/>
          </w:tcPr>
          <w:p w:rsidR="00FE6104" w:rsidRPr="00A64058" w:rsidRDefault="00FE6104" w:rsidP="00770F12">
            <w:pPr>
              <w:ind w:left="57" w:right="57"/>
              <w:jc w:val="center"/>
              <w:rPr>
                <w:rFonts w:ascii="Gill Sans MT" w:eastAsia="Times New Roman" w:hAnsi="Gill Sans MT"/>
                <w:color w:val="26282A"/>
                <w:sz w:val="18"/>
                <w:szCs w:val="18"/>
              </w:rPr>
            </w:pPr>
            <w:r w:rsidRPr="00A64058">
              <w:rPr>
                <w:rFonts w:ascii="Gill Sans MT" w:eastAsia="Times New Roman" w:hAnsi="Gill Sans MT"/>
                <w:b/>
                <w:bCs/>
                <w:color w:val="000000"/>
                <w:sz w:val="18"/>
                <w:szCs w:val="18"/>
              </w:rPr>
              <w:t>DETERMINANTE SOCIAL DE LA SALUD</w:t>
            </w:r>
          </w:p>
        </w:tc>
        <w:tc>
          <w:tcPr>
            <w:tcW w:w="2982" w:type="dxa"/>
            <w:shd w:val="clear" w:color="auto" w:fill="BFBFBF" w:themeFill="background1" w:themeFillShade="BF"/>
            <w:hideMark/>
          </w:tcPr>
          <w:p w:rsidR="00FE6104" w:rsidRPr="00A64058" w:rsidRDefault="00FE6104" w:rsidP="00770F12">
            <w:pPr>
              <w:ind w:left="57" w:right="57"/>
              <w:jc w:val="center"/>
              <w:rPr>
                <w:rFonts w:ascii="Gill Sans MT" w:eastAsia="Times New Roman" w:hAnsi="Gill Sans MT"/>
                <w:color w:val="26282A"/>
                <w:sz w:val="18"/>
                <w:szCs w:val="18"/>
              </w:rPr>
            </w:pPr>
            <w:r w:rsidRPr="00A64058">
              <w:rPr>
                <w:rFonts w:ascii="Gill Sans MT" w:eastAsia="Times New Roman" w:hAnsi="Gill Sans MT"/>
                <w:b/>
                <w:bCs/>
                <w:color w:val="000000"/>
                <w:sz w:val="18"/>
                <w:szCs w:val="18"/>
              </w:rPr>
              <w:t>NÚMERO Y PORCENTAJE DE EVIDENCIAS FAVORABLES</w:t>
            </w:r>
          </w:p>
        </w:tc>
        <w:tc>
          <w:tcPr>
            <w:tcW w:w="2131" w:type="dxa"/>
            <w:shd w:val="clear" w:color="auto" w:fill="BFBFBF" w:themeFill="background1" w:themeFillShade="BF"/>
            <w:hideMark/>
          </w:tcPr>
          <w:p w:rsidR="00FE6104" w:rsidRPr="00A64058" w:rsidRDefault="00FE6104" w:rsidP="00770F12">
            <w:pPr>
              <w:jc w:val="center"/>
              <w:rPr>
                <w:rFonts w:ascii="Gill Sans MT" w:eastAsia="Times New Roman" w:hAnsi="Gill Sans MT"/>
                <w:color w:val="26282A"/>
                <w:sz w:val="18"/>
                <w:szCs w:val="18"/>
              </w:rPr>
            </w:pPr>
            <w:r w:rsidRPr="00A64058">
              <w:rPr>
                <w:rFonts w:ascii="Gill Sans MT" w:eastAsia="Times New Roman" w:hAnsi="Gill Sans MT"/>
                <w:b/>
                <w:bCs/>
                <w:color w:val="000000"/>
                <w:sz w:val="18"/>
                <w:szCs w:val="18"/>
              </w:rPr>
              <w:t>NÚMERO Y PORCENTAJE DE EVIDENCIAS LIMITANTES</w:t>
            </w:r>
          </w:p>
        </w:tc>
      </w:tr>
      <w:tr w:rsidR="00FE6104" w:rsidRPr="00A64058" w:rsidTr="00770F12">
        <w:tc>
          <w:tcPr>
            <w:tcW w:w="4243" w:type="dxa"/>
            <w:hideMark/>
          </w:tcPr>
          <w:p w:rsidR="00FE6104" w:rsidRPr="00A64058" w:rsidRDefault="00FE6104" w:rsidP="00770F12">
            <w:pPr>
              <w:ind w:left="591" w:right="57" w:hanging="591"/>
              <w:rPr>
                <w:rFonts w:ascii="Gill Sans MT" w:eastAsia="Times New Roman" w:hAnsi="Gill Sans MT"/>
                <w:color w:val="26282A"/>
                <w:sz w:val="18"/>
                <w:szCs w:val="18"/>
              </w:rPr>
            </w:pPr>
            <w:r>
              <w:rPr>
                <w:rFonts w:ascii="Gill Sans MT" w:eastAsia="Times New Roman" w:hAnsi="Gill Sans MT"/>
                <w:color w:val="000000"/>
                <w:sz w:val="18"/>
                <w:szCs w:val="18"/>
              </w:rPr>
              <w:t>1.  </w:t>
            </w:r>
            <w:r w:rsidRPr="00A64058">
              <w:rPr>
                <w:rFonts w:ascii="Gill Sans MT" w:eastAsia="Times New Roman" w:hAnsi="Gill Sans MT"/>
                <w:color w:val="000000"/>
                <w:sz w:val="18"/>
                <w:szCs w:val="18"/>
                <w:lang w:val="es-HN"/>
              </w:rPr>
              <w:t>Condicione</w:t>
            </w:r>
            <w:r>
              <w:rPr>
                <w:rFonts w:ascii="Gill Sans MT" w:eastAsia="Times New Roman" w:hAnsi="Gill Sans MT"/>
                <w:color w:val="000000"/>
                <w:sz w:val="18"/>
                <w:szCs w:val="18"/>
                <w:lang w:val="es-HN"/>
              </w:rPr>
              <w:t xml:space="preserve">s socioeconómicas, culturales y </w:t>
            </w:r>
            <w:r w:rsidRPr="00A64058">
              <w:rPr>
                <w:rFonts w:ascii="Gill Sans MT" w:eastAsia="Times New Roman" w:hAnsi="Gill Sans MT"/>
                <w:color w:val="000000"/>
                <w:sz w:val="18"/>
                <w:szCs w:val="18"/>
                <w:lang w:val="es-HN"/>
              </w:rPr>
              <w:t>ambientales</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8 (33%</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hAnsi="Gill Sans MT"/>
                <w:sz w:val="18"/>
                <w:szCs w:val="18"/>
              </w:rPr>
              <w:t>8 (22%)</w:t>
            </w:r>
          </w:p>
        </w:tc>
      </w:tr>
      <w:tr w:rsidR="00FE6104" w:rsidRPr="00A64058" w:rsidTr="00770F12">
        <w:tc>
          <w:tcPr>
            <w:tcW w:w="4243" w:type="dxa"/>
            <w:hideMark/>
          </w:tcPr>
          <w:p w:rsidR="00FE6104" w:rsidRPr="00A64058" w:rsidRDefault="00FE6104" w:rsidP="00770F12">
            <w:pPr>
              <w:ind w:right="57"/>
              <w:rPr>
                <w:rFonts w:ascii="Gill Sans MT" w:eastAsia="Times New Roman" w:hAnsi="Gill Sans MT"/>
                <w:color w:val="26282A"/>
                <w:sz w:val="18"/>
                <w:szCs w:val="18"/>
              </w:rPr>
            </w:pPr>
            <w:r w:rsidRPr="00A64058">
              <w:rPr>
                <w:rFonts w:ascii="Gill Sans MT" w:eastAsia="Times New Roman" w:hAnsi="Gill Sans MT"/>
                <w:color w:val="000000"/>
                <w:sz w:val="18"/>
                <w:szCs w:val="18"/>
              </w:rPr>
              <w:t>2.       </w:t>
            </w:r>
            <w:r w:rsidRPr="00A64058">
              <w:rPr>
                <w:rFonts w:ascii="Gill Sans MT" w:eastAsia="Times New Roman" w:hAnsi="Gill Sans MT"/>
                <w:color w:val="000000"/>
                <w:sz w:val="18"/>
                <w:szCs w:val="18"/>
                <w:lang w:val="es-HN"/>
              </w:rPr>
              <w:t>Condiciones de vida y trabajo</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 xml:space="preserve">1 </w:t>
            </w:r>
            <w:r w:rsidRPr="00A64058">
              <w:rPr>
                <w:rFonts w:ascii="Gill Sans MT" w:hAnsi="Gill Sans MT"/>
                <w:sz w:val="18"/>
                <w:szCs w:val="18"/>
              </w:rPr>
              <w:t>(</w:t>
            </w:r>
            <w:r>
              <w:rPr>
                <w:rFonts w:ascii="Gill Sans MT" w:hAnsi="Gill Sans MT"/>
                <w:sz w:val="18"/>
                <w:szCs w:val="18"/>
              </w:rPr>
              <w:t>4%</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hAnsi="Gill Sans MT"/>
                <w:sz w:val="18"/>
                <w:szCs w:val="18"/>
              </w:rPr>
              <w:t xml:space="preserve"> 8 </w:t>
            </w:r>
            <w:r w:rsidRPr="00A64058">
              <w:rPr>
                <w:rFonts w:ascii="Gill Sans MT" w:hAnsi="Gill Sans MT"/>
                <w:sz w:val="18"/>
                <w:szCs w:val="18"/>
              </w:rPr>
              <w:t>(</w:t>
            </w:r>
            <w:r>
              <w:rPr>
                <w:rFonts w:ascii="Gill Sans MT" w:hAnsi="Gill Sans MT"/>
                <w:sz w:val="18"/>
                <w:szCs w:val="18"/>
              </w:rPr>
              <w:t>22%</w:t>
            </w:r>
            <w:r w:rsidRPr="00A64058">
              <w:rPr>
                <w:rFonts w:ascii="Gill Sans MT" w:hAnsi="Gill Sans MT"/>
                <w:sz w:val="18"/>
                <w:szCs w:val="18"/>
              </w:rPr>
              <w:t>)</w:t>
            </w:r>
          </w:p>
        </w:tc>
      </w:tr>
      <w:tr w:rsidR="00FE6104" w:rsidRPr="00A64058" w:rsidTr="00770F12">
        <w:tc>
          <w:tcPr>
            <w:tcW w:w="4243" w:type="dxa"/>
            <w:hideMark/>
          </w:tcPr>
          <w:p w:rsidR="00FE6104" w:rsidRPr="00A64058" w:rsidRDefault="00FE6104" w:rsidP="00770F12">
            <w:pPr>
              <w:ind w:left="591" w:right="57" w:hanging="591"/>
              <w:rPr>
                <w:rFonts w:ascii="Gill Sans MT" w:eastAsia="Times New Roman" w:hAnsi="Gill Sans MT"/>
                <w:color w:val="26282A"/>
                <w:sz w:val="18"/>
                <w:szCs w:val="18"/>
              </w:rPr>
            </w:pPr>
            <w:r w:rsidRPr="00A64058">
              <w:rPr>
                <w:rFonts w:ascii="Gill Sans MT" w:eastAsia="Times New Roman" w:hAnsi="Gill Sans MT"/>
                <w:color w:val="000000"/>
                <w:sz w:val="18"/>
                <w:szCs w:val="18"/>
              </w:rPr>
              <w:t>3.       </w:t>
            </w:r>
            <w:r w:rsidRPr="00A64058">
              <w:rPr>
                <w:rFonts w:ascii="Gill Sans MT" w:eastAsia="Times New Roman" w:hAnsi="Gill Sans MT"/>
                <w:color w:val="000000"/>
                <w:sz w:val="18"/>
                <w:szCs w:val="18"/>
                <w:lang w:val="es-HN"/>
              </w:rPr>
              <w:t>Acceso a servicios de atención en salud</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6 (25%</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hAnsi="Gill Sans MT"/>
                <w:sz w:val="18"/>
                <w:szCs w:val="18"/>
              </w:rPr>
              <w:t>6 (16%)</w:t>
            </w:r>
          </w:p>
        </w:tc>
      </w:tr>
      <w:tr w:rsidR="00FE6104" w:rsidRPr="00A64058" w:rsidTr="00770F12">
        <w:tc>
          <w:tcPr>
            <w:tcW w:w="4243" w:type="dxa"/>
            <w:hideMark/>
          </w:tcPr>
          <w:p w:rsidR="00FE6104" w:rsidRPr="00A64058" w:rsidRDefault="00FE6104" w:rsidP="00770F12">
            <w:pPr>
              <w:ind w:right="57"/>
              <w:rPr>
                <w:rFonts w:ascii="Gill Sans MT" w:eastAsia="Times New Roman" w:hAnsi="Gill Sans MT"/>
                <w:color w:val="26282A"/>
                <w:sz w:val="18"/>
                <w:szCs w:val="18"/>
              </w:rPr>
            </w:pPr>
            <w:r w:rsidRPr="00A64058">
              <w:rPr>
                <w:rFonts w:ascii="Gill Sans MT" w:eastAsia="Times New Roman" w:hAnsi="Gill Sans MT"/>
                <w:color w:val="000000"/>
                <w:sz w:val="18"/>
                <w:szCs w:val="18"/>
              </w:rPr>
              <w:t>4.       </w:t>
            </w:r>
            <w:r w:rsidRPr="00A64058">
              <w:rPr>
                <w:rFonts w:ascii="Gill Sans MT" w:eastAsia="Times New Roman" w:hAnsi="Gill Sans MT"/>
                <w:color w:val="000000"/>
                <w:sz w:val="18"/>
                <w:szCs w:val="18"/>
                <w:lang w:val="es-HN"/>
              </w:rPr>
              <w:t>Redes sociales y comunitarias</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 xml:space="preserve">4 </w:t>
            </w:r>
            <w:r w:rsidRPr="00A64058">
              <w:rPr>
                <w:rFonts w:ascii="Gill Sans MT" w:hAnsi="Gill Sans MT"/>
                <w:sz w:val="18"/>
                <w:szCs w:val="18"/>
              </w:rPr>
              <w:t>(</w:t>
            </w:r>
            <w:r>
              <w:rPr>
                <w:rFonts w:ascii="Gill Sans MT" w:hAnsi="Gill Sans MT"/>
                <w:sz w:val="18"/>
                <w:szCs w:val="18"/>
              </w:rPr>
              <w:t>17%</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hAnsi="Gill Sans MT"/>
                <w:sz w:val="18"/>
                <w:szCs w:val="18"/>
              </w:rPr>
              <w:t xml:space="preserve">3 </w:t>
            </w:r>
            <w:r w:rsidRPr="00A64058">
              <w:rPr>
                <w:rFonts w:ascii="Gill Sans MT" w:hAnsi="Gill Sans MT"/>
                <w:sz w:val="18"/>
                <w:szCs w:val="18"/>
              </w:rPr>
              <w:t>(</w:t>
            </w:r>
            <w:r>
              <w:rPr>
                <w:rFonts w:ascii="Gill Sans MT" w:hAnsi="Gill Sans MT"/>
                <w:sz w:val="18"/>
                <w:szCs w:val="18"/>
              </w:rPr>
              <w:t>8%</w:t>
            </w:r>
            <w:r w:rsidRPr="00A64058">
              <w:rPr>
                <w:rFonts w:ascii="Gill Sans MT" w:hAnsi="Gill Sans MT"/>
                <w:sz w:val="18"/>
                <w:szCs w:val="18"/>
              </w:rPr>
              <w:t>)</w:t>
            </w:r>
          </w:p>
        </w:tc>
      </w:tr>
      <w:tr w:rsidR="00FE6104" w:rsidRPr="00A64058" w:rsidTr="00770F12">
        <w:tc>
          <w:tcPr>
            <w:tcW w:w="4243" w:type="dxa"/>
            <w:hideMark/>
          </w:tcPr>
          <w:p w:rsidR="00FE6104" w:rsidRPr="00A64058" w:rsidRDefault="00FE6104" w:rsidP="00770F12">
            <w:pPr>
              <w:ind w:right="57"/>
              <w:rPr>
                <w:rFonts w:ascii="Gill Sans MT" w:eastAsia="Times New Roman" w:hAnsi="Gill Sans MT"/>
                <w:color w:val="26282A"/>
                <w:sz w:val="18"/>
                <w:szCs w:val="18"/>
              </w:rPr>
            </w:pPr>
            <w:r w:rsidRPr="00A64058">
              <w:rPr>
                <w:rFonts w:ascii="Gill Sans MT" w:eastAsia="Times New Roman" w:hAnsi="Gill Sans MT"/>
                <w:color w:val="000000"/>
                <w:sz w:val="18"/>
                <w:szCs w:val="18"/>
              </w:rPr>
              <w:t>5.       </w:t>
            </w:r>
            <w:r w:rsidRPr="00A64058">
              <w:rPr>
                <w:rFonts w:ascii="Gill Sans MT" w:eastAsia="Times New Roman" w:hAnsi="Gill Sans MT"/>
                <w:color w:val="000000"/>
                <w:sz w:val="18"/>
                <w:szCs w:val="18"/>
                <w:lang w:val="es-HN"/>
              </w:rPr>
              <w:t>Estilos de vida del individuo</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 xml:space="preserve">5 </w:t>
            </w:r>
            <w:r w:rsidRPr="00A64058">
              <w:rPr>
                <w:rFonts w:ascii="Gill Sans MT" w:hAnsi="Gill Sans MT"/>
                <w:sz w:val="18"/>
                <w:szCs w:val="18"/>
              </w:rPr>
              <w:t>(2</w:t>
            </w:r>
            <w:r>
              <w:rPr>
                <w:rFonts w:ascii="Gill Sans MT" w:hAnsi="Gill Sans MT"/>
                <w:sz w:val="18"/>
                <w:szCs w:val="18"/>
              </w:rPr>
              <w:t>1%</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hAnsi="Gill Sans MT"/>
                <w:sz w:val="18"/>
                <w:szCs w:val="18"/>
              </w:rPr>
              <w:t xml:space="preserve">7 </w:t>
            </w:r>
            <w:r w:rsidRPr="00A64058">
              <w:rPr>
                <w:rFonts w:ascii="Gill Sans MT" w:hAnsi="Gill Sans MT"/>
                <w:sz w:val="18"/>
                <w:szCs w:val="18"/>
              </w:rPr>
              <w:t>(</w:t>
            </w:r>
            <w:r>
              <w:rPr>
                <w:rFonts w:ascii="Gill Sans MT" w:hAnsi="Gill Sans MT"/>
                <w:sz w:val="18"/>
                <w:szCs w:val="18"/>
              </w:rPr>
              <w:t>19%</w:t>
            </w:r>
            <w:r w:rsidRPr="00A64058">
              <w:rPr>
                <w:rFonts w:ascii="Gill Sans MT" w:hAnsi="Gill Sans MT"/>
                <w:sz w:val="18"/>
                <w:szCs w:val="18"/>
              </w:rPr>
              <w:t>)</w:t>
            </w:r>
          </w:p>
        </w:tc>
      </w:tr>
      <w:tr w:rsidR="00FE6104" w:rsidRPr="00A64058" w:rsidTr="00770F12">
        <w:tc>
          <w:tcPr>
            <w:tcW w:w="4243" w:type="dxa"/>
            <w:hideMark/>
          </w:tcPr>
          <w:p w:rsidR="00FE6104" w:rsidRPr="00A64058" w:rsidRDefault="00FE6104" w:rsidP="00770F12">
            <w:pPr>
              <w:ind w:right="57"/>
              <w:rPr>
                <w:rFonts w:ascii="Gill Sans MT" w:eastAsia="Times New Roman" w:hAnsi="Gill Sans MT"/>
                <w:color w:val="26282A"/>
                <w:sz w:val="18"/>
                <w:szCs w:val="18"/>
              </w:rPr>
            </w:pPr>
            <w:r w:rsidRPr="00A64058">
              <w:rPr>
                <w:rFonts w:ascii="Gill Sans MT" w:eastAsia="Times New Roman" w:hAnsi="Gill Sans MT"/>
                <w:color w:val="000000"/>
                <w:sz w:val="18"/>
                <w:szCs w:val="18"/>
              </w:rPr>
              <w:t>6.       </w:t>
            </w:r>
            <w:r w:rsidRPr="00A64058">
              <w:rPr>
                <w:rFonts w:ascii="Gill Sans MT" w:eastAsia="Times New Roman" w:hAnsi="Gill Sans MT"/>
                <w:color w:val="000000"/>
                <w:sz w:val="18"/>
                <w:szCs w:val="18"/>
                <w:lang w:val="es-HN"/>
              </w:rPr>
              <w:t>Factores biológicos y caudal genético</w:t>
            </w:r>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hAnsi="Gill Sans MT"/>
                <w:sz w:val="18"/>
                <w:szCs w:val="18"/>
              </w:rPr>
              <w:t xml:space="preserve">0 </w:t>
            </w:r>
            <w:r w:rsidRPr="00A64058">
              <w:rPr>
                <w:rFonts w:ascii="Gill Sans MT" w:hAnsi="Gill Sans MT"/>
                <w:sz w:val="18"/>
                <w:szCs w:val="18"/>
              </w:rPr>
              <w:t>(</w:t>
            </w:r>
            <w:r>
              <w:rPr>
                <w:rFonts w:ascii="Gill Sans MT" w:hAnsi="Gill Sans MT"/>
                <w:sz w:val="18"/>
                <w:szCs w:val="18"/>
              </w:rPr>
              <w:t>0%</w:t>
            </w:r>
            <w:r w:rsidRPr="00A64058">
              <w:rPr>
                <w:rFonts w:ascii="Gill Sans MT" w:hAnsi="Gill Sans MT"/>
                <w:sz w:val="18"/>
                <w:szCs w:val="18"/>
              </w:rPr>
              <w:t>)</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eastAsia="Times New Roman" w:hAnsi="Gill Sans MT"/>
                <w:color w:val="26282A"/>
                <w:sz w:val="18"/>
                <w:szCs w:val="18"/>
              </w:rPr>
              <w:t>5 (13%)</w:t>
            </w:r>
          </w:p>
        </w:tc>
      </w:tr>
      <w:tr w:rsidR="00FE6104" w:rsidRPr="00A64058" w:rsidTr="00770F12">
        <w:tc>
          <w:tcPr>
            <w:tcW w:w="4243" w:type="dxa"/>
            <w:hideMark/>
          </w:tcPr>
          <w:p w:rsidR="00FE6104" w:rsidRPr="00A64058" w:rsidRDefault="00FE6104" w:rsidP="00770F12">
            <w:pPr>
              <w:ind w:left="57" w:right="57"/>
              <w:jc w:val="center"/>
              <w:rPr>
                <w:rFonts w:ascii="Gill Sans MT" w:eastAsia="Times New Roman" w:hAnsi="Gill Sans MT"/>
                <w:color w:val="26282A"/>
                <w:sz w:val="18"/>
                <w:szCs w:val="18"/>
              </w:rPr>
            </w:pPr>
            <w:r w:rsidRPr="00A64058">
              <w:rPr>
                <w:rFonts w:ascii="Gill Sans MT" w:eastAsia="Times New Roman" w:hAnsi="Gill Sans MT"/>
                <w:b/>
                <w:bCs/>
                <w:color w:val="000000"/>
                <w:sz w:val="18"/>
                <w:szCs w:val="18"/>
                <w:lang w:val="en-US"/>
              </w:rPr>
              <w:t xml:space="preserve">Total de </w:t>
            </w:r>
            <w:proofErr w:type="spellStart"/>
            <w:r w:rsidRPr="00A64058">
              <w:rPr>
                <w:rFonts w:ascii="Gill Sans MT" w:eastAsia="Times New Roman" w:hAnsi="Gill Sans MT"/>
                <w:b/>
                <w:bCs/>
                <w:color w:val="000000"/>
                <w:sz w:val="18"/>
                <w:szCs w:val="18"/>
                <w:lang w:val="en-US"/>
              </w:rPr>
              <w:t>evidencias</w:t>
            </w:r>
            <w:proofErr w:type="spellEnd"/>
          </w:p>
        </w:tc>
        <w:tc>
          <w:tcPr>
            <w:tcW w:w="2982" w:type="dxa"/>
            <w:hideMark/>
          </w:tcPr>
          <w:p w:rsidR="00FE6104" w:rsidRPr="00A64058" w:rsidRDefault="00FE6104" w:rsidP="00770F12">
            <w:pPr>
              <w:ind w:right="57"/>
              <w:jc w:val="center"/>
              <w:rPr>
                <w:rFonts w:ascii="Gill Sans MT" w:eastAsia="Times New Roman" w:hAnsi="Gill Sans MT"/>
                <w:color w:val="26282A"/>
                <w:sz w:val="18"/>
                <w:szCs w:val="18"/>
              </w:rPr>
            </w:pPr>
            <w:r>
              <w:rPr>
                <w:rFonts w:ascii="Gill Sans MT" w:eastAsia="Times New Roman" w:hAnsi="Gill Sans MT"/>
                <w:b/>
                <w:bCs/>
                <w:color w:val="000000"/>
                <w:sz w:val="18"/>
                <w:szCs w:val="18"/>
                <w:lang w:val="en-US"/>
              </w:rPr>
              <w:t>24</w:t>
            </w:r>
            <w:r w:rsidRPr="00A64058">
              <w:rPr>
                <w:rFonts w:ascii="Gill Sans MT" w:eastAsia="Times New Roman" w:hAnsi="Gill Sans MT"/>
                <w:b/>
                <w:bCs/>
                <w:color w:val="000000"/>
                <w:sz w:val="18"/>
                <w:szCs w:val="18"/>
                <w:lang w:val="en-US"/>
              </w:rPr>
              <w:t xml:space="preserve"> (100%)</w:t>
            </w:r>
          </w:p>
        </w:tc>
        <w:tc>
          <w:tcPr>
            <w:tcW w:w="2131" w:type="dxa"/>
            <w:hideMark/>
          </w:tcPr>
          <w:p w:rsidR="00FE6104" w:rsidRPr="00A64058" w:rsidRDefault="00FE6104" w:rsidP="00770F12">
            <w:pPr>
              <w:ind w:left="57" w:right="57"/>
              <w:jc w:val="center"/>
              <w:rPr>
                <w:rFonts w:ascii="Gill Sans MT" w:eastAsia="Times New Roman" w:hAnsi="Gill Sans MT"/>
                <w:color w:val="26282A"/>
                <w:sz w:val="18"/>
                <w:szCs w:val="18"/>
              </w:rPr>
            </w:pPr>
            <w:r>
              <w:rPr>
                <w:rFonts w:ascii="Gill Sans MT" w:eastAsia="Times New Roman" w:hAnsi="Gill Sans MT"/>
                <w:b/>
                <w:bCs/>
                <w:color w:val="000000"/>
                <w:sz w:val="18"/>
                <w:szCs w:val="18"/>
                <w:lang w:val="en-US"/>
              </w:rPr>
              <w:t xml:space="preserve">37 </w:t>
            </w:r>
            <w:r w:rsidRPr="00A64058">
              <w:rPr>
                <w:rFonts w:ascii="Gill Sans MT" w:eastAsia="Times New Roman" w:hAnsi="Gill Sans MT"/>
                <w:b/>
                <w:bCs/>
                <w:color w:val="000000"/>
                <w:sz w:val="18"/>
                <w:szCs w:val="18"/>
                <w:lang w:val="en-US"/>
              </w:rPr>
              <w:t>(100%)</w:t>
            </w:r>
          </w:p>
        </w:tc>
      </w:tr>
    </w:tbl>
    <w:p w:rsidR="00FE6104" w:rsidRPr="00C8371B" w:rsidRDefault="00FE6104" w:rsidP="00FE6104">
      <w:pPr>
        <w:pStyle w:val="Sinespaciado"/>
        <w:rPr>
          <w:rFonts w:ascii="Gill Sans MT" w:hAnsi="Gill Sans MT"/>
          <w:sz w:val="20"/>
        </w:rPr>
      </w:pPr>
      <w:bookmarkStart w:id="33" w:name="_Toc8911641"/>
      <w:r w:rsidRPr="00C8371B">
        <w:rPr>
          <w:rFonts w:ascii="Gill Sans MT" w:hAnsi="Gill Sans MT"/>
          <w:sz w:val="20"/>
        </w:rPr>
        <w:t>Fuente: Elaboración propia.</w:t>
      </w:r>
      <w:bookmarkEnd w:id="33"/>
    </w:p>
    <w:p w:rsidR="00FE6104" w:rsidRDefault="00FE6104" w:rsidP="00FE6104">
      <w:pPr>
        <w:pStyle w:val="Sinespaciado"/>
      </w:pPr>
    </w:p>
    <w:p w:rsidR="00C62D8C" w:rsidRPr="00661077" w:rsidRDefault="00FE6104" w:rsidP="00FE6104">
      <w:pPr>
        <w:pStyle w:val="Descripcin"/>
        <w:rPr>
          <w:rFonts w:ascii="Gill Sans MT" w:hAnsi="Gill Sans MT"/>
          <w:i w:val="0"/>
          <w:color w:val="4F81BD" w:themeColor="accent1"/>
          <w:sz w:val="22"/>
        </w:rPr>
      </w:pPr>
      <w:bookmarkStart w:id="34" w:name="_Toc13648632"/>
      <w:r>
        <w:t xml:space="preserve">Tabla </w:t>
      </w:r>
      <w:r w:rsidR="00C608A1">
        <w:rPr>
          <w:noProof/>
        </w:rPr>
        <w:fldChar w:fldCharType="begin"/>
      </w:r>
      <w:r w:rsidR="00C608A1">
        <w:rPr>
          <w:noProof/>
        </w:rPr>
        <w:instrText xml:space="preserve"> SEQ Tabla \* ARABIC </w:instrText>
      </w:r>
      <w:r w:rsidR="00C608A1">
        <w:rPr>
          <w:noProof/>
        </w:rPr>
        <w:fldChar w:fldCharType="separate"/>
      </w:r>
      <w:r w:rsidR="00770F12">
        <w:rPr>
          <w:noProof/>
        </w:rPr>
        <w:t>6</w:t>
      </w:r>
      <w:r w:rsidR="00C608A1">
        <w:rPr>
          <w:noProof/>
        </w:rPr>
        <w:fldChar w:fldCharType="end"/>
      </w:r>
      <w:r w:rsidR="00C62D8C" w:rsidRPr="00661077">
        <w:rPr>
          <w:rFonts w:ascii="Gill Sans MT" w:hAnsi="Gill Sans MT"/>
          <w:i w:val="0"/>
          <w:color w:val="4F81BD" w:themeColor="accent1"/>
          <w:sz w:val="22"/>
        </w:rPr>
        <w:t>. Detalle de las fuentes de información secundaria de documentos revisados.</w:t>
      </w:r>
      <w:bookmarkEnd w:id="34"/>
    </w:p>
    <w:tbl>
      <w:tblPr>
        <w:tblStyle w:val="Tablaconcuadrcula1"/>
        <w:tblW w:w="10270" w:type="dxa"/>
        <w:jc w:val="center"/>
        <w:tblLook w:val="04A0" w:firstRow="1" w:lastRow="0" w:firstColumn="1" w:lastColumn="0" w:noHBand="0" w:noVBand="1"/>
      </w:tblPr>
      <w:tblGrid>
        <w:gridCol w:w="3062"/>
        <w:gridCol w:w="3819"/>
        <w:gridCol w:w="3389"/>
      </w:tblGrid>
      <w:tr w:rsidR="00C62D8C" w:rsidRPr="00CC202C" w:rsidTr="00C62D8C">
        <w:trPr>
          <w:jc w:val="center"/>
        </w:trPr>
        <w:tc>
          <w:tcPr>
            <w:tcW w:w="3062" w:type="dxa"/>
            <w:shd w:val="clear" w:color="auto" w:fill="BFBFBF" w:themeFill="background1" w:themeFillShade="BF"/>
            <w:hideMark/>
          </w:tcPr>
          <w:p w:rsidR="00C62D8C" w:rsidRPr="00CC202C" w:rsidRDefault="00C62D8C" w:rsidP="00C62D8C">
            <w:pPr>
              <w:jc w:val="center"/>
              <w:rPr>
                <w:rFonts w:ascii="Gill Sans MT" w:eastAsia="Times New Roman" w:hAnsi="Gill Sans MT"/>
                <w:b/>
                <w:sz w:val="18"/>
                <w:szCs w:val="18"/>
              </w:rPr>
            </w:pPr>
            <w:bookmarkStart w:id="35" w:name="x__Toc495044952"/>
            <w:r w:rsidRPr="00CC202C">
              <w:rPr>
                <w:rFonts w:ascii="Gill Sans MT" w:eastAsia="Times New Roman" w:hAnsi="Gill Sans MT"/>
                <w:b/>
                <w:sz w:val="18"/>
                <w:szCs w:val="18"/>
              </w:rPr>
              <w:t>TIPO DE ESTUDIO/DOCUMENTO</w:t>
            </w:r>
            <w:bookmarkEnd w:id="35"/>
          </w:p>
        </w:tc>
        <w:tc>
          <w:tcPr>
            <w:tcW w:w="3819" w:type="dxa"/>
            <w:shd w:val="clear" w:color="auto" w:fill="BFBFBF" w:themeFill="background1" w:themeFillShade="BF"/>
            <w:hideMark/>
          </w:tcPr>
          <w:p w:rsidR="00C62D8C" w:rsidRPr="00CC202C" w:rsidRDefault="00C62D8C" w:rsidP="00C62D8C">
            <w:pPr>
              <w:jc w:val="center"/>
              <w:rPr>
                <w:rFonts w:ascii="Gill Sans MT" w:eastAsia="Times New Roman" w:hAnsi="Gill Sans MT"/>
                <w:b/>
                <w:sz w:val="18"/>
                <w:szCs w:val="18"/>
              </w:rPr>
            </w:pPr>
            <w:r w:rsidRPr="00CC202C">
              <w:rPr>
                <w:rFonts w:ascii="Gill Sans MT" w:eastAsia="Times New Roman" w:hAnsi="Gill Sans MT"/>
                <w:b/>
                <w:sz w:val="18"/>
                <w:szCs w:val="18"/>
              </w:rPr>
              <w:t>NÚMERO DE DOCUMENTOS RECOPILADOS</w:t>
            </w:r>
          </w:p>
        </w:tc>
        <w:tc>
          <w:tcPr>
            <w:tcW w:w="3389" w:type="dxa"/>
            <w:shd w:val="clear" w:color="auto" w:fill="BFBFBF" w:themeFill="background1" w:themeFillShade="BF"/>
            <w:hideMark/>
          </w:tcPr>
          <w:p w:rsidR="00C62D8C" w:rsidRPr="00CC202C" w:rsidRDefault="00C62D8C" w:rsidP="00C62D8C">
            <w:pPr>
              <w:jc w:val="center"/>
              <w:rPr>
                <w:rFonts w:ascii="Gill Sans MT" w:eastAsia="Times New Roman" w:hAnsi="Gill Sans MT"/>
                <w:b/>
                <w:sz w:val="18"/>
                <w:szCs w:val="18"/>
              </w:rPr>
            </w:pPr>
            <w:r w:rsidRPr="00CC202C">
              <w:rPr>
                <w:rFonts w:ascii="Gill Sans MT" w:eastAsia="Times New Roman" w:hAnsi="Gill Sans MT"/>
                <w:b/>
                <w:sz w:val="18"/>
                <w:szCs w:val="18"/>
              </w:rPr>
              <w:t>ORGANIZACIÓN QUE LO PÚBLICA</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proofErr w:type="spellStart"/>
            <w:r w:rsidRPr="00CC202C">
              <w:rPr>
                <w:rFonts w:ascii="Gill Sans MT" w:eastAsia="Times New Roman" w:hAnsi="Gill Sans MT"/>
                <w:sz w:val="18"/>
                <w:szCs w:val="18"/>
              </w:rPr>
              <w:t>Pubmed</w:t>
            </w:r>
            <w:proofErr w:type="spellEnd"/>
          </w:p>
        </w:tc>
        <w:tc>
          <w:tcPr>
            <w:tcW w:w="3819" w:type="dxa"/>
            <w:hideMark/>
          </w:tcPr>
          <w:p w:rsidR="00C62D8C" w:rsidRPr="00CC202C" w:rsidRDefault="00D95163" w:rsidP="00C62D8C">
            <w:pPr>
              <w:jc w:val="center"/>
              <w:rPr>
                <w:rFonts w:ascii="Gill Sans MT" w:eastAsia="Times New Roman" w:hAnsi="Gill Sans MT"/>
                <w:sz w:val="18"/>
                <w:szCs w:val="18"/>
              </w:rPr>
            </w:pPr>
            <w:r>
              <w:rPr>
                <w:rFonts w:ascii="Gill Sans MT" w:eastAsia="Times New Roman" w:hAnsi="Gill Sans MT"/>
                <w:sz w:val="18"/>
                <w:szCs w:val="18"/>
              </w:rPr>
              <w:t>7</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ONUSIDA</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DSS</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7</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ARTICULO CIENTIFICO</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Datos epidemiológico</w:t>
            </w:r>
          </w:p>
        </w:tc>
        <w:tc>
          <w:tcPr>
            <w:tcW w:w="3819" w:type="dxa"/>
            <w:hideMark/>
          </w:tcPr>
          <w:p w:rsidR="00C62D8C" w:rsidRPr="00CC202C" w:rsidRDefault="00D95163" w:rsidP="00C62D8C">
            <w:pPr>
              <w:jc w:val="center"/>
              <w:rPr>
                <w:rFonts w:ascii="Gill Sans MT" w:eastAsia="Times New Roman" w:hAnsi="Gill Sans MT"/>
                <w:sz w:val="18"/>
                <w:szCs w:val="18"/>
              </w:rPr>
            </w:pPr>
            <w:r>
              <w:rPr>
                <w:rFonts w:ascii="Gill Sans MT" w:eastAsia="Times New Roman" w:hAnsi="Gill Sans MT"/>
                <w:sz w:val="18"/>
                <w:szCs w:val="18"/>
              </w:rPr>
              <w:t>14</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USAID PASCA</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 xml:space="preserve">DSS </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1</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PASMO</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Datos epidemiológico</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10</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MINSAL</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Datos epidemiológico</w:t>
            </w:r>
          </w:p>
        </w:tc>
        <w:tc>
          <w:tcPr>
            <w:tcW w:w="3819" w:type="dxa"/>
            <w:hideMark/>
          </w:tcPr>
          <w:p w:rsidR="00C62D8C" w:rsidRPr="00CC202C" w:rsidRDefault="00D95163" w:rsidP="00C62D8C">
            <w:pPr>
              <w:jc w:val="center"/>
              <w:rPr>
                <w:rFonts w:ascii="Gill Sans MT" w:eastAsia="Times New Roman" w:hAnsi="Gill Sans MT"/>
                <w:sz w:val="18"/>
                <w:szCs w:val="18"/>
              </w:rPr>
            </w:pPr>
            <w:r>
              <w:rPr>
                <w:rFonts w:ascii="Gill Sans MT" w:eastAsia="Times New Roman" w:hAnsi="Gill Sans MT"/>
                <w:sz w:val="18"/>
                <w:szCs w:val="18"/>
              </w:rPr>
              <w:t>8</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CONASIDA</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Estadísticas Oficiales</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1</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DIGESTYC</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 xml:space="preserve">Situación de Derechos humanos  </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4</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PNUD, COMCAVIS, REDLACTRANS, ASPIDH</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Situación de Derechos humanos</w:t>
            </w:r>
          </w:p>
        </w:tc>
        <w:tc>
          <w:tcPr>
            <w:tcW w:w="3819" w:type="dxa"/>
            <w:hideMark/>
          </w:tcPr>
          <w:p w:rsidR="00C62D8C" w:rsidRPr="00CC202C" w:rsidRDefault="00D95163" w:rsidP="00C62D8C">
            <w:pPr>
              <w:jc w:val="center"/>
              <w:rPr>
                <w:rFonts w:ascii="Gill Sans MT" w:eastAsia="Times New Roman" w:hAnsi="Gill Sans MT"/>
                <w:sz w:val="18"/>
                <w:szCs w:val="18"/>
              </w:rPr>
            </w:pPr>
            <w:r>
              <w:rPr>
                <w:rFonts w:ascii="Gill Sans MT" w:eastAsia="Times New Roman" w:hAnsi="Gill Sans MT"/>
                <w:sz w:val="18"/>
                <w:szCs w:val="18"/>
              </w:rPr>
              <w:t>6</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lang w:val="en-US"/>
              </w:rPr>
              <w:t>OEA</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 xml:space="preserve">Situación de Derechos humanos </w:t>
            </w:r>
          </w:p>
        </w:tc>
        <w:tc>
          <w:tcPr>
            <w:tcW w:w="3819" w:type="dxa"/>
            <w:hideMark/>
          </w:tcPr>
          <w:p w:rsidR="00C62D8C" w:rsidRPr="00CC202C" w:rsidRDefault="00C62D8C" w:rsidP="00C62D8C">
            <w:pPr>
              <w:jc w:val="center"/>
              <w:rPr>
                <w:rFonts w:ascii="Gill Sans MT" w:eastAsia="Times New Roman" w:hAnsi="Gill Sans MT"/>
                <w:sz w:val="18"/>
                <w:szCs w:val="18"/>
              </w:rPr>
            </w:pPr>
            <w:r w:rsidRPr="00CC202C">
              <w:rPr>
                <w:rFonts w:ascii="Gill Sans MT" w:eastAsia="Times New Roman" w:hAnsi="Gill Sans MT"/>
                <w:sz w:val="18"/>
                <w:szCs w:val="18"/>
              </w:rPr>
              <w:t>4</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GOES, PDDH, UES, DIGESTYC</w:t>
            </w:r>
          </w:p>
        </w:tc>
      </w:tr>
      <w:tr w:rsidR="00C62D8C" w:rsidRPr="00CC202C" w:rsidTr="00C62D8C">
        <w:trPr>
          <w:jc w:val="center"/>
        </w:trPr>
        <w:tc>
          <w:tcPr>
            <w:tcW w:w="3062"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Nota técnica</w:t>
            </w:r>
          </w:p>
        </w:tc>
        <w:tc>
          <w:tcPr>
            <w:tcW w:w="3819" w:type="dxa"/>
            <w:hideMark/>
          </w:tcPr>
          <w:p w:rsidR="00C62D8C" w:rsidRPr="00CC202C" w:rsidRDefault="00D95163" w:rsidP="00C62D8C">
            <w:pPr>
              <w:jc w:val="center"/>
              <w:rPr>
                <w:rFonts w:ascii="Gill Sans MT" w:eastAsia="Times New Roman" w:hAnsi="Gill Sans MT"/>
                <w:sz w:val="18"/>
                <w:szCs w:val="18"/>
              </w:rPr>
            </w:pPr>
            <w:r>
              <w:rPr>
                <w:rFonts w:ascii="Gill Sans MT" w:eastAsia="Times New Roman" w:hAnsi="Gill Sans MT"/>
                <w:sz w:val="18"/>
                <w:szCs w:val="18"/>
              </w:rPr>
              <w:t>14</w:t>
            </w:r>
          </w:p>
        </w:tc>
        <w:tc>
          <w:tcPr>
            <w:tcW w:w="3389" w:type="dxa"/>
            <w:hideMark/>
          </w:tcPr>
          <w:p w:rsidR="00C62D8C" w:rsidRPr="00CC202C" w:rsidRDefault="00C62D8C" w:rsidP="00C62D8C">
            <w:pPr>
              <w:rPr>
                <w:rFonts w:ascii="Gill Sans MT" w:eastAsia="Times New Roman" w:hAnsi="Gill Sans MT"/>
                <w:sz w:val="18"/>
                <w:szCs w:val="18"/>
              </w:rPr>
            </w:pPr>
            <w:r w:rsidRPr="00CC202C">
              <w:rPr>
                <w:rFonts w:ascii="Gill Sans MT" w:eastAsia="Times New Roman" w:hAnsi="Gill Sans MT"/>
                <w:sz w:val="18"/>
                <w:szCs w:val="18"/>
              </w:rPr>
              <w:t>SITIOS WEB</w:t>
            </w:r>
          </w:p>
        </w:tc>
      </w:tr>
      <w:tr w:rsidR="00C62D8C" w:rsidRPr="00CC202C" w:rsidTr="00C62D8C">
        <w:trPr>
          <w:jc w:val="center"/>
        </w:trPr>
        <w:tc>
          <w:tcPr>
            <w:tcW w:w="3062" w:type="dxa"/>
          </w:tcPr>
          <w:p w:rsidR="00C62D8C" w:rsidRPr="00CC202C" w:rsidRDefault="00C62D8C" w:rsidP="00C62D8C">
            <w:pPr>
              <w:rPr>
                <w:rFonts w:ascii="Gill Sans MT" w:eastAsia="Times New Roman" w:hAnsi="Gill Sans MT"/>
                <w:b/>
                <w:sz w:val="18"/>
                <w:szCs w:val="18"/>
              </w:rPr>
            </w:pPr>
            <w:r w:rsidRPr="00CC202C">
              <w:rPr>
                <w:rFonts w:ascii="Gill Sans MT" w:eastAsia="Times New Roman" w:hAnsi="Gill Sans MT"/>
                <w:b/>
                <w:sz w:val="18"/>
                <w:szCs w:val="18"/>
              </w:rPr>
              <w:t>TOTAL</w:t>
            </w:r>
          </w:p>
        </w:tc>
        <w:tc>
          <w:tcPr>
            <w:tcW w:w="3819" w:type="dxa"/>
          </w:tcPr>
          <w:p w:rsidR="00C62D8C" w:rsidRPr="00CC202C" w:rsidRDefault="00D95163" w:rsidP="00C62D8C">
            <w:pPr>
              <w:jc w:val="center"/>
              <w:rPr>
                <w:rFonts w:ascii="Gill Sans MT" w:eastAsia="Times New Roman" w:hAnsi="Gill Sans MT"/>
                <w:b/>
                <w:sz w:val="18"/>
                <w:szCs w:val="18"/>
              </w:rPr>
            </w:pPr>
            <w:r>
              <w:rPr>
                <w:rFonts w:ascii="Gill Sans MT" w:eastAsia="Times New Roman" w:hAnsi="Gill Sans MT"/>
                <w:b/>
                <w:sz w:val="18"/>
                <w:szCs w:val="18"/>
              </w:rPr>
              <w:t>76</w:t>
            </w:r>
          </w:p>
        </w:tc>
        <w:tc>
          <w:tcPr>
            <w:tcW w:w="3389" w:type="dxa"/>
          </w:tcPr>
          <w:p w:rsidR="00C62D8C" w:rsidRPr="00CC202C" w:rsidRDefault="00C62D8C" w:rsidP="00C62D8C">
            <w:pPr>
              <w:rPr>
                <w:rFonts w:ascii="Gill Sans MT" w:eastAsia="Times New Roman" w:hAnsi="Gill Sans MT"/>
                <w:sz w:val="18"/>
                <w:szCs w:val="18"/>
              </w:rPr>
            </w:pPr>
          </w:p>
        </w:tc>
      </w:tr>
    </w:tbl>
    <w:p w:rsidR="00C62D8C" w:rsidRPr="00EE7F66" w:rsidRDefault="00C62D8C" w:rsidP="00C62D8C">
      <w:pPr>
        <w:ind w:hanging="567"/>
        <w:rPr>
          <w:rFonts w:ascii="Gill Sans MT" w:hAnsi="Gill Sans MT"/>
          <w:sz w:val="16"/>
          <w:szCs w:val="18"/>
        </w:rPr>
      </w:pPr>
      <w:r w:rsidRPr="00EE7F66">
        <w:rPr>
          <w:rFonts w:ascii="Gill Sans MT" w:hAnsi="Gill Sans MT"/>
          <w:sz w:val="16"/>
          <w:szCs w:val="18"/>
        </w:rPr>
        <w:t xml:space="preserve"> Fuente: Elaboración propia.</w:t>
      </w:r>
    </w:p>
    <w:p w:rsidR="008D4513" w:rsidRDefault="00FE6104" w:rsidP="00FE6104">
      <w:pPr>
        <w:pStyle w:val="Descripcin"/>
        <w:rPr>
          <w:lang w:val="es-SV"/>
        </w:rPr>
      </w:pPr>
      <w:bookmarkStart w:id="36" w:name="_Toc13648633"/>
      <w:r>
        <w:lastRenderedPageBreak/>
        <w:t xml:space="preserve">Tabla </w:t>
      </w:r>
      <w:r w:rsidR="00C608A1">
        <w:rPr>
          <w:noProof/>
        </w:rPr>
        <w:fldChar w:fldCharType="begin"/>
      </w:r>
      <w:r w:rsidR="00C608A1">
        <w:rPr>
          <w:noProof/>
        </w:rPr>
        <w:instrText xml:space="preserve"> SEQ Tabla \* ARABIC </w:instrText>
      </w:r>
      <w:r w:rsidR="00C608A1">
        <w:rPr>
          <w:noProof/>
        </w:rPr>
        <w:fldChar w:fldCharType="separate"/>
      </w:r>
      <w:r w:rsidR="00770F12">
        <w:rPr>
          <w:noProof/>
        </w:rPr>
        <w:t>7</w:t>
      </w:r>
      <w:r w:rsidR="00C608A1">
        <w:rPr>
          <w:noProof/>
        </w:rPr>
        <w:fldChar w:fldCharType="end"/>
      </w:r>
      <w:r w:rsidR="00C62D8C">
        <w:t>. Resumen de las evidencias por niveles de determinantes sociales</w:t>
      </w:r>
      <w:bookmarkEnd w:id="36"/>
      <w:r w:rsidR="00C62D8C">
        <w:t xml:space="preserve"> </w:t>
      </w:r>
    </w:p>
    <w:tbl>
      <w:tblPr>
        <w:tblW w:w="10348" w:type="dxa"/>
        <w:jc w:val="center"/>
        <w:shd w:val="clear" w:color="auto" w:fill="FFFFFF"/>
        <w:tblCellMar>
          <w:left w:w="0" w:type="dxa"/>
          <w:right w:w="0" w:type="dxa"/>
        </w:tblCellMar>
        <w:tblLook w:val="04A0" w:firstRow="1" w:lastRow="0" w:firstColumn="1" w:lastColumn="0" w:noHBand="0" w:noVBand="1"/>
      </w:tblPr>
      <w:tblGrid>
        <w:gridCol w:w="1874"/>
        <w:gridCol w:w="4475"/>
        <w:gridCol w:w="3999"/>
      </w:tblGrid>
      <w:tr w:rsidR="00C62D8C" w:rsidRPr="000D0406" w:rsidTr="00C62D8C">
        <w:trPr>
          <w:jc w:val="center"/>
        </w:trPr>
        <w:tc>
          <w:tcPr>
            <w:tcW w:w="187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bookmarkStart w:id="37" w:name="x__Hlk506880051"/>
            <w:bookmarkStart w:id="38" w:name="_Hlk11330463"/>
            <w:r w:rsidRPr="000D0406">
              <w:rPr>
                <w:rFonts w:ascii="Gill Sans MT" w:eastAsia="Times New Roman" w:hAnsi="Gill Sans MT"/>
                <w:b/>
                <w:bCs/>
                <w:sz w:val="16"/>
                <w:szCs w:val="18"/>
              </w:rPr>
              <w:t>Determinantes Sociales en VIH</w:t>
            </w:r>
            <w:bookmarkEnd w:id="37"/>
            <w:r w:rsidRPr="000D0406">
              <w:rPr>
                <w:rFonts w:ascii="Gill Sans MT" w:eastAsia="Times New Roman" w:hAnsi="Gill Sans MT"/>
                <w:b/>
                <w:bCs/>
                <w:sz w:val="16"/>
                <w:szCs w:val="18"/>
              </w:rPr>
              <w:t xml:space="preserve"> </w:t>
            </w:r>
          </w:p>
        </w:tc>
        <w:tc>
          <w:tcPr>
            <w:tcW w:w="447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Favorables</w:t>
            </w:r>
            <w:proofErr w:type="spellEnd"/>
          </w:p>
        </w:tc>
        <w:tc>
          <w:tcPr>
            <w:tcW w:w="399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Limitantes</w:t>
            </w:r>
            <w:proofErr w:type="spellEnd"/>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after="0" w:line="240" w:lineRule="auto"/>
              <w:jc w:val="left"/>
              <w:rPr>
                <w:rFonts w:ascii="Gill Sans MT" w:eastAsia="Times New Roman" w:hAnsi="Gill Sans MT"/>
                <w:color w:val="26282A"/>
                <w:sz w:val="16"/>
                <w:szCs w:val="18"/>
              </w:rPr>
            </w:pPr>
            <w:r w:rsidRPr="000D0406">
              <w:rPr>
                <w:rFonts w:ascii="Gill Sans MT" w:eastAsia="Times New Roman" w:hAnsi="Gill Sans MT"/>
                <w:b/>
                <w:bCs/>
                <w:sz w:val="16"/>
                <w:szCs w:val="18"/>
              </w:rPr>
              <w:t>1. Condiciones socioeconómicas, culturales y ambientales</w:t>
            </w:r>
          </w:p>
        </w:tc>
        <w:tc>
          <w:tcPr>
            <w:tcW w:w="447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C62D8C" w:rsidRPr="000D0406" w:rsidRDefault="00C62D8C" w:rsidP="00C62D8C">
            <w:pPr>
              <w:spacing w:line="240" w:lineRule="auto"/>
              <w:jc w:val="left"/>
              <w:rPr>
                <w:rFonts w:ascii="Gill Sans MT" w:eastAsia="Cambria" w:hAnsi="Gill Sans MT" w:cs="Times New Roman"/>
                <w:b/>
                <w:color w:val="000000"/>
                <w:sz w:val="16"/>
                <w:szCs w:val="18"/>
              </w:rPr>
            </w:pPr>
            <w:r w:rsidRPr="000D0406">
              <w:rPr>
                <w:rFonts w:ascii="Gill Sans MT" w:eastAsia="Cambria" w:hAnsi="Gill Sans MT" w:cs="Times New Roman"/>
                <w:b/>
                <w:color w:val="000000"/>
                <w:sz w:val="16"/>
                <w:szCs w:val="18"/>
              </w:rPr>
              <w:t>Tratados Internacionales</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La OMS en 2018 anunció que en la Clasificación Internacional de Estadísticas (CIE)-11, todas las categorías relacionadas con el capítulo sobre trastornos mentales y del comportamiento han sido eliminados y se introdujo un nuevo capítulo que aborda las condiciones relacionada a la salud sexual así mismo se incorporado nuevas categorías como: incongruencia de género en la adolescencia y adultez e incongruencia de género en la infancia. Por lo tanto, la OMS dictaminó que ser una persona trans o de género diverso, no significa que sea producto de un trastorno mental.</w:t>
            </w:r>
            <w:r w:rsidR="00C91046" w:rsidRPr="000D0406">
              <w:rPr>
                <w:rFonts w:ascii="Gill Sans MT" w:hAnsi="Gill Sans MT"/>
                <w:sz w:val="16"/>
                <w:szCs w:val="18"/>
                <w:shd w:val="clear" w:color="auto" w:fill="FFFFFF"/>
                <w:vertAlign w:val="superscript"/>
              </w:rPr>
              <w:t>13</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El Consejo de Derechos Humanos de la Organización de Naciones Unidas (ONU) en el 2014. Pidió a la Alta Comisionado de derechos humanos, que se encargará de la realización de un estudio a fin de documentar las leyes y prácticas discriminatorias y los actos de violencia cometidos contra personas por su orientación sexual e identidad de género. Además, la forma en que la normativa internacional de derechos humanos podía aplicarse para poner fin a la violencia y a las violaciones conexas de los derechos humanos motivadas por la orientación sexual y la identidad de género e insta a los países a ser suya esta declaración.</w:t>
            </w:r>
            <w:r w:rsidR="00673109" w:rsidRPr="000D0406">
              <w:rPr>
                <w:rFonts w:ascii="Gill Sans MT" w:hAnsi="Gill Sans MT"/>
                <w:sz w:val="16"/>
                <w:szCs w:val="18"/>
                <w:shd w:val="clear" w:color="auto" w:fill="FFFFFF"/>
                <w:vertAlign w:val="superscript"/>
              </w:rPr>
              <w:t>14</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El Gobierno de El Salvador firmó el Tratado Multilateral Interamericano de la OEA en el 2013 contra toda forma de Discriminación e Intolerancia (A-69). Sin embargo, a la fecha no se ha ratificado</w:t>
            </w:r>
            <w:r w:rsidR="00673109" w:rsidRPr="000D0406">
              <w:rPr>
                <w:rFonts w:ascii="Gill Sans MT" w:hAnsi="Gill Sans MT"/>
                <w:sz w:val="16"/>
                <w:szCs w:val="18"/>
                <w:shd w:val="clear" w:color="auto" w:fill="FFFFFF"/>
              </w:rPr>
              <w:t xml:space="preserve">. </w:t>
            </w:r>
            <w:r w:rsidR="00673109" w:rsidRPr="000D0406">
              <w:rPr>
                <w:rFonts w:ascii="Gill Sans MT" w:hAnsi="Gill Sans MT"/>
                <w:sz w:val="16"/>
                <w:szCs w:val="18"/>
                <w:shd w:val="clear" w:color="auto" w:fill="FFFFFF"/>
                <w:vertAlign w:val="superscript"/>
              </w:rPr>
              <w:t>15</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 xml:space="preserve">En el 2014 se publicó el documento sobre elementos para el desarrollo de la atención integral de personas trans y sus comunidades en Latinoamérica y el Caribe, denominado Blue </w:t>
            </w:r>
            <w:proofErr w:type="spellStart"/>
            <w:r w:rsidRPr="000D0406">
              <w:rPr>
                <w:rFonts w:ascii="Gill Sans MT" w:hAnsi="Gill Sans MT"/>
                <w:sz w:val="16"/>
                <w:szCs w:val="18"/>
                <w:shd w:val="clear" w:color="auto" w:fill="FFFFFF"/>
              </w:rPr>
              <w:t>Print</w:t>
            </w:r>
            <w:proofErr w:type="spellEnd"/>
            <w:r w:rsidRPr="000D0406">
              <w:rPr>
                <w:rFonts w:ascii="Gill Sans MT" w:hAnsi="Gill Sans MT"/>
                <w:sz w:val="16"/>
                <w:szCs w:val="18"/>
                <w:shd w:val="clear" w:color="auto" w:fill="FFFFFF"/>
              </w:rPr>
              <w:t>. Con el apoyo de PEPFAR, AIDSTART-ONE y OPS, como una guía para orientar la formulación de políticas, leyes, programas y normativas que vayan a proteger a las personas trans.</w:t>
            </w:r>
            <w:r w:rsidR="00673109" w:rsidRPr="000D0406">
              <w:rPr>
                <w:rFonts w:ascii="Gill Sans MT" w:hAnsi="Gill Sans MT"/>
                <w:sz w:val="16"/>
                <w:szCs w:val="18"/>
                <w:shd w:val="clear" w:color="auto" w:fill="FFFFFF"/>
                <w:vertAlign w:val="superscript"/>
              </w:rPr>
              <w:t>17</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El </w:t>
            </w:r>
            <w:hyperlink r:id="rId31" w:tooltip="Consejo de Derechos Humanos de las Naciones Unidas" w:history="1">
              <w:r w:rsidRPr="000D0406">
                <w:rPr>
                  <w:rFonts w:ascii="Gill Sans MT" w:hAnsi="Gill Sans MT"/>
                  <w:sz w:val="16"/>
                  <w:szCs w:val="18"/>
                </w:rPr>
                <w:t xml:space="preserve">Consejo de Derechos Humanos de la ONU </w:t>
              </w:r>
            </w:hyperlink>
            <w:r w:rsidRPr="000D0406">
              <w:rPr>
                <w:rFonts w:ascii="Gill Sans MT" w:hAnsi="Gill Sans MT"/>
                <w:sz w:val="16"/>
                <w:szCs w:val="18"/>
              </w:rPr>
              <w:t>(2013). Establece los p</w:t>
            </w:r>
            <w:r w:rsidRPr="000D0406">
              <w:rPr>
                <w:rFonts w:ascii="Gill Sans MT" w:hAnsi="Gill Sans MT"/>
                <w:sz w:val="16"/>
                <w:szCs w:val="18"/>
                <w:shd w:val="clear" w:color="auto" w:fill="FFFFFF"/>
              </w:rPr>
              <w:t>rincipios de Yogyakarta como una carta global para el cumplimiento de los </w:t>
            </w:r>
            <w:hyperlink r:id="rId32" w:tooltip="Derechos LGBT" w:history="1">
              <w:r w:rsidRPr="000D0406">
                <w:rPr>
                  <w:rFonts w:ascii="Gill Sans MT" w:hAnsi="Gill Sans MT"/>
                  <w:sz w:val="16"/>
                  <w:szCs w:val="18"/>
                </w:rPr>
                <w:t>derechos de la población LGBT</w:t>
              </w:r>
            </w:hyperlink>
            <w:r w:rsidRPr="000D0406">
              <w:rPr>
                <w:rFonts w:ascii="Gill Sans MT" w:hAnsi="Gill Sans MT"/>
                <w:sz w:val="16"/>
                <w:szCs w:val="18"/>
              </w:rPr>
              <w:t xml:space="preserve"> y </w:t>
            </w:r>
            <w:r w:rsidRPr="000D0406">
              <w:rPr>
                <w:rFonts w:ascii="Gill Sans MT" w:hAnsi="Gill Sans MT"/>
                <w:sz w:val="16"/>
                <w:szCs w:val="18"/>
                <w:shd w:val="clear" w:color="auto" w:fill="FFFFFF"/>
              </w:rPr>
              <w:t>según sus redactores pretenden que los Principios de Yogyakarta sean adoptados como una norma universal, esto es, un estándar jurídico internacional de obligatorio cumplimiento para los Estados miembros y son utilizado ante el Consejo de derechos humanos como parte del Examen Periódico Universal (EPU) para evaluar el  cumplimiento de los  Estados con sus obligaciones.</w:t>
            </w:r>
            <w:r w:rsidR="00673109" w:rsidRPr="000D0406">
              <w:rPr>
                <w:rFonts w:ascii="Gill Sans MT" w:hAnsi="Gill Sans MT"/>
                <w:sz w:val="16"/>
                <w:szCs w:val="18"/>
                <w:shd w:val="clear" w:color="auto" w:fill="FFFFFF"/>
                <w:vertAlign w:val="superscript"/>
              </w:rPr>
              <w:t>18</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rPr>
              <w:t>La Constitución (Cn) de la República de El Salvador (1983), establece en la sección tercera dedicada a tratados, específicamente en el Artículo 144 reconoce que los tratados internacionales son la supremacía de las leyes de la república y las leyes nacionales no podrán modificar o derogar lo acordado en el tratado vigente y suscrito por el país y menciona que, en caso de conflicto entre el tratado y la ley, prevalecerá lo referido al tratado</w:t>
            </w:r>
            <w:r w:rsidR="00673109" w:rsidRPr="000D0406">
              <w:rPr>
                <w:rFonts w:ascii="Gill Sans MT" w:hAnsi="Gill Sans MT"/>
                <w:sz w:val="16"/>
                <w:szCs w:val="18"/>
              </w:rPr>
              <w:t>.</w:t>
            </w:r>
            <w:r w:rsidR="00673109" w:rsidRPr="000D0406">
              <w:rPr>
                <w:rFonts w:ascii="Gill Sans MT" w:hAnsi="Gill Sans MT"/>
                <w:sz w:val="16"/>
                <w:szCs w:val="18"/>
                <w:vertAlign w:val="superscript"/>
              </w:rPr>
              <w:t>20</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color w:val="000000"/>
                <w:sz w:val="16"/>
                <w:szCs w:val="18"/>
                <w:shd w:val="clear" w:color="auto" w:fill="FFFFFF"/>
              </w:rPr>
              <w:t>El Salvador es Estado Parte de la Declaración Universal es el Pacto Internacional de los Derechos Civiles y Políticos ratificado por el país el 30 de noviembre de 1979 y su Primer protocolo facultativo ratificado el 6 de junio de 1995. De manera que, al ser vinculantes, el Estado salvadoreño debe dar cumplimiento a las obligaciones internacionales garantizando y respetando los derechos fundamentales sin ningún tipo de excepción</w:t>
            </w:r>
            <w:r w:rsidR="00673109" w:rsidRPr="000D0406">
              <w:rPr>
                <w:rFonts w:ascii="Gill Sans MT" w:hAnsi="Gill Sans MT"/>
                <w:color w:val="000000"/>
                <w:sz w:val="16"/>
                <w:szCs w:val="18"/>
                <w:shd w:val="clear" w:color="auto" w:fill="FFFFFF"/>
              </w:rPr>
              <w:t>.</w:t>
            </w:r>
            <w:r w:rsidR="00673109" w:rsidRPr="000D0406">
              <w:rPr>
                <w:rFonts w:ascii="Gill Sans MT" w:hAnsi="Gill Sans MT"/>
                <w:color w:val="000000"/>
                <w:sz w:val="16"/>
                <w:szCs w:val="18"/>
                <w:shd w:val="clear" w:color="auto" w:fill="FFFFFF"/>
                <w:vertAlign w:val="superscript"/>
              </w:rPr>
              <w:t>19</w:t>
            </w:r>
          </w:p>
          <w:p w:rsidR="00C62D8C" w:rsidRPr="000D0406" w:rsidRDefault="00C62D8C" w:rsidP="00C62D8C">
            <w:pPr>
              <w:spacing w:line="240" w:lineRule="auto"/>
              <w:jc w:val="left"/>
              <w:rPr>
                <w:rFonts w:ascii="Gill Sans MT" w:hAnsi="Gill Sans MT"/>
                <w:color w:val="000000"/>
                <w:sz w:val="16"/>
                <w:szCs w:val="18"/>
                <w:shd w:val="clear" w:color="auto" w:fill="FFFFFF"/>
              </w:rPr>
            </w:pPr>
            <w:r w:rsidRPr="000D0406">
              <w:rPr>
                <w:rFonts w:ascii="Gill Sans MT" w:hAnsi="Gill Sans MT"/>
                <w:color w:val="000000"/>
                <w:sz w:val="16"/>
                <w:szCs w:val="18"/>
                <w:shd w:val="clear" w:color="auto" w:fill="FFFFFF"/>
              </w:rPr>
              <w:t>El Salvador fue uno de los 48 Estados que aprobaron la Declaración Universal de los Derechos Humanos en 1948, donde se estableció los derechos civiles, políticos, económicos, sociales y culturales básicos de los que todos los seres humanos deben gozar. Desde hace 64 años los artículos contenidos en la Declaración han sido ampliamente aceptados como las normas fundamentales que los Estados deben respetar, garantizar y proteger.</w:t>
            </w:r>
            <w:r w:rsidR="00673109" w:rsidRPr="000D0406">
              <w:rPr>
                <w:rFonts w:ascii="Gill Sans MT" w:hAnsi="Gill Sans MT"/>
                <w:color w:val="000000"/>
                <w:sz w:val="16"/>
                <w:szCs w:val="18"/>
                <w:shd w:val="clear" w:color="auto" w:fill="FFFFFF"/>
                <w:vertAlign w:val="superscript"/>
              </w:rPr>
              <w:t>19</w:t>
            </w:r>
          </w:p>
          <w:p w:rsidR="00C62D8C" w:rsidRPr="000D0406" w:rsidRDefault="00C62D8C" w:rsidP="00C62D8C">
            <w:pPr>
              <w:spacing w:line="240" w:lineRule="auto"/>
              <w:jc w:val="left"/>
              <w:rPr>
                <w:rFonts w:ascii="Gill Sans MT" w:hAnsi="Gill Sans MT"/>
                <w:color w:val="000000"/>
                <w:sz w:val="16"/>
                <w:szCs w:val="18"/>
                <w:shd w:val="clear" w:color="auto" w:fill="FFFFFF"/>
              </w:rPr>
            </w:pP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Legislación Nacional</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rPr>
              <w:t>La Cn de 1983 consagra en el Artículo 3, el principio de igualdad y el goce de los derechos civiles que todas las personas tienen ante la ley, sin distinción de nacionalidad, raza, sexo o religión</w:t>
            </w:r>
            <w:r w:rsidR="00673109" w:rsidRPr="000D0406">
              <w:rPr>
                <w:rFonts w:ascii="Gill Sans MT" w:hAnsi="Gill Sans MT"/>
                <w:sz w:val="16"/>
                <w:szCs w:val="18"/>
              </w:rPr>
              <w:t>.</w:t>
            </w:r>
            <w:r w:rsidR="00673109" w:rsidRPr="000D0406">
              <w:rPr>
                <w:rFonts w:ascii="Gill Sans MT" w:hAnsi="Gill Sans MT"/>
                <w:sz w:val="16"/>
                <w:szCs w:val="18"/>
                <w:vertAlign w:val="superscript"/>
              </w:rPr>
              <w:t>20</w:t>
            </w:r>
          </w:p>
          <w:p w:rsidR="00C62D8C" w:rsidRPr="000D0406" w:rsidRDefault="00C62D8C" w:rsidP="00C62D8C">
            <w:pPr>
              <w:spacing w:line="240" w:lineRule="auto"/>
              <w:jc w:val="left"/>
              <w:rPr>
                <w:rFonts w:ascii="Gill Sans MT" w:eastAsia="Cambria" w:hAnsi="Gill Sans MT" w:cs="Times New Roman"/>
                <w:sz w:val="16"/>
                <w:szCs w:val="18"/>
                <w:vertAlign w:val="superscript"/>
              </w:rPr>
            </w:pPr>
            <w:r w:rsidRPr="000D0406">
              <w:rPr>
                <w:rFonts w:ascii="Gill Sans MT" w:hAnsi="Gill Sans MT"/>
                <w:sz w:val="16"/>
                <w:szCs w:val="18"/>
              </w:rPr>
              <w:t>En el Artículo 65 de la Cn, establece que la salud de los habitantes de la República constituye un bien público en donde el Estado y las personas están obligados a velar por su conservación y restablecimiento. El Estado es quien determinará la política nacional de salud y controlará y supervisará su aplicación, además debe asegurar la protección de los derechos inherentes a cada persona, sin ser objeto de discriminación por ninguna condición.</w:t>
            </w:r>
            <w:r w:rsidR="00673109" w:rsidRPr="000D0406">
              <w:rPr>
                <w:rFonts w:ascii="Gill Sans MT" w:hAnsi="Gill Sans MT"/>
                <w:sz w:val="16"/>
                <w:szCs w:val="18"/>
                <w:vertAlign w:val="superscript"/>
              </w:rPr>
              <w:t>21</w:t>
            </w:r>
          </w:p>
          <w:p w:rsidR="00C62D8C" w:rsidRPr="000D0406" w:rsidRDefault="00C62D8C" w:rsidP="00C62D8C">
            <w:pPr>
              <w:spacing w:line="240" w:lineRule="auto"/>
              <w:jc w:val="left"/>
              <w:rPr>
                <w:rFonts w:ascii="Gill Sans MT" w:eastAsia="Cambria" w:hAnsi="Gill Sans MT" w:cs="Times New Roman"/>
                <w:sz w:val="16"/>
                <w:szCs w:val="18"/>
                <w:vertAlign w:val="superscript"/>
              </w:rPr>
            </w:pPr>
            <w:r w:rsidRPr="000D0406">
              <w:rPr>
                <w:rFonts w:ascii="Gill Sans MT" w:hAnsi="Gill Sans MT"/>
                <w:noProof/>
                <w:sz w:val="16"/>
                <w:szCs w:val="18"/>
              </w:rPr>
              <w:t>El Codigo Penal (CP) (1973). En el Capítulo I sobre homicido y sus formas, La Asamblea Legislativa en el 2015 realizó una reforma al CP promulgado mediante el Decreto Legislativo N°1030 de 1997, Artículo 1. agréguese un numeral 11 al inciso primero y refórmese el inciso segundo del artículo 129 del CP especialmente a los delitos de homicidios y agravantes, léase “Cuando los asesinatos fuere motivado por odio racial, étnico, religioso, político, a la identidad y expresión de género o la orientación sexual.” Tales delitos deben ser investigados y sancionados con todo el rigor de la Ley. La pena será de 30 a 50 años de prisión</w:t>
            </w:r>
            <w:r w:rsidR="00C812BC" w:rsidRPr="000D0406">
              <w:rPr>
                <w:rFonts w:ascii="Gill Sans MT" w:hAnsi="Gill Sans MT"/>
                <w:noProof/>
                <w:sz w:val="16"/>
                <w:szCs w:val="18"/>
              </w:rPr>
              <w:t xml:space="preserve">. </w:t>
            </w:r>
            <w:r w:rsidR="00C812BC" w:rsidRPr="000D0406">
              <w:rPr>
                <w:rFonts w:ascii="Gill Sans MT" w:hAnsi="Gill Sans MT"/>
                <w:noProof/>
                <w:sz w:val="16"/>
                <w:szCs w:val="18"/>
                <w:vertAlign w:val="superscript"/>
              </w:rPr>
              <w:t>22</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MINSAL a través del Decreto 202 del 2009, establece erradicar cualquier tipo de discriminación por orientación sexual y según los artículos del 1 al 5, hace las siguientes disposiciones.</w:t>
            </w:r>
            <w:r w:rsidR="00C812BC" w:rsidRPr="000D0406">
              <w:rPr>
                <w:rFonts w:ascii="Gill Sans MT" w:hAnsi="Gill Sans MT"/>
                <w:sz w:val="16"/>
                <w:szCs w:val="18"/>
                <w:vertAlign w:val="superscript"/>
              </w:rPr>
              <w:t>23</w:t>
            </w:r>
          </w:p>
          <w:p w:rsidR="00C62D8C" w:rsidRPr="000D0406" w:rsidRDefault="00C62D8C" w:rsidP="00C62D8C">
            <w:pPr>
              <w:pStyle w:val="Default"/>
              <w:numPr>
                <w:ilvl w:val="0"/>
                <w:numId w:val="20"/>
              </w:numPr>
              <w:rPr>
                <w:color w:val="auto"/>
                <w:sz w:val="16"/>
                <w:szCs w:val="18"/>
              </w:rPr>
            </w:pPr>
            <w:r w:rsidRPr="000D0406">
              <w:rPr>
                <w:color w:val="auto"/>
                <w:sz w:val="16"/>
                <w:szCs w:val="18"/>
              </w:rPr>
              <w:t xml:space="preserve">Art. 1. Realizar acciones para facilitar, promover y apoyar las acciones orientadas a la erradicación de cualquier tipo de discriminación por orientación sexual. </w:t>
            </w:r>
            <w:r w:rsidR="00C812BC" w:rsidRPr="000D0406">
              <w:rPr>
                <w:sz w:val="16"/>
                <w:szCs w:val="18"/>
                <w:vertAlign w:val="superscript"/>
              </w:rPr>
              <w:t>23</w:t>
            </w:r>
          </w:p>
          <w:p w:rsidR="00C62D8C" w:rsidRPr="000D0406" w:rsidRDefault="00C62D8C" w:rsidP="00C62D8C">
            <w:pPr>
              <w:pStyle w:val="Default"/>
              <w:numPr>
                <w:ilvl w:val="0"/>
                <w:numId w:val="19"/>
              </w:numPr>
              <w:rPr>
                <w:color w:val="auto"/>
                <w:sz w:val="16"/>
                <w:szCs w:val="18"/>
              </w:rPr>
            </w:pPr>
            <w:r w:rsidRPr="000D0406">
              <w:rPr>
                <w:color w:val="auto"/>
                <w:sz w:val="16"/>
                <w:szCs w:val="18"/>
              </w:rPr>
              <w:t xml:space="preserve">Art. 2. No discriminar a ninguna persona por su orientación sexual. </w:t>
            </w:r>
            <w:r w:rsidR="00C812BC" w:rsidRPr="000D0406">
              <w:rPr>
                <w:sz w:val="16"/>
                <w:szCs w:val="18"/>
                <w:vertAlign w:val="superscript"/>
              </w:rPr>
              <w:t>23</w:t>
            </w:r>
          </w:p>
          <w:p w:rsidR="00C62D8C" w:rsidRPr="000D0406" w:rsidRDefault="00C62D8C" w:rsidP="00C62D8C">
            <w:pPr>
              <w:pStyle w:val="Default"/>
              <w:numPr>
                <w:ilvl w:val="0"/>
                <w:numId w:val="19"/>
              </w:numPr>
              <w:rPr>
                <w:color w:val="auto"/>
                <w:sz w:val="16"/>
                <w:szCs w:val="18"/>
              </w:rPr>
            </w:pPr>
            <w:r w:rsidRPr="000D0406">
              <w:rPr>
                <w:color w:val="auto"/>
                <w:sz w:val="16"/>
                <w:szCs w:val="18"/>
              </w:rPr>
              <w:t xml:space="preserve">Art. 3. Informar a las diferentes instituciones a las instancias pertinentes sobre las acciones realizadas a la erradicación de cualquier tipo de discriminación por orientación sexual. </w:t>
            </w:r>
            <w:r w:rsidR="00C812BC" w:rsidRPr="000D0406">
              <w:rPr>
                <w:sz w:val="16"/>
                <w:szCs w:val="18"/>
                <w:vertAlign w:val="superscript"/>
              </w:rPr>
              <w:t>23</w:t>
            </w:r>
          </w:p>
          <w:p w:rsidR="00C62D8C" w:rsidRPr="000D0406" w:rsidRDefault="00C62D8C" w:rsidP="00C62D8C">
            <w:pPr>
              <w:pStyle w:val="Default"/>
              <w:numPr>
                <w:ilvl w:val="0"/>
                <w:numId w:val="19"/>
              </w:numPr>
              <w:rPr>
                <w:color w:val="auto"/>
                <w:sz w:val="16"/>
                <w:szCs w:val="18"/>
              </w:rPr>
            </w:pPr>
            <w:r w:rsidRPr="000D0406">
              <w:rPr>
                <w:color w:val="auto"/>
                <w:sz w:val="16"/>
                <w:szCs w:val="18"/>
              </w:rPr>
              <w:t xml:space="preserve">Art. 4. Exhortar a todas las instituciones públicas y autónomas a unirse en contra de cualquier tipo de discriminación por orientación sexual y a realizar acciones que contribuyan a su erradicación. </w:t>
            </w:r>
            <w:r w:rsidR="00C812BC" w:rsidRPr="000D0406">
              <w:rPr>
                <w:sz w:val="16"/>
                <w:szCs w:val="18"/>
                <w:vertAlign w:val="superscript"/>
              </w:rPr>
              <w:t>23</w:t>
            </w:r>
          </w:p>
          <w:p w:rsidR="00C62D8C" w:rsidRPr="000D0406" w:rsidRDefault="00C62D8C" w:rsidP="00C62D8C">
            <w:pPr>
              <w:pStyle w:val="Default"/>
              <w:numPr>
                <w:ilvl w:val="0"/>
                <w:numId w:val="19"/>
              </w:numPr>
              <w:rPr>
                <w:color w:val="auto"/>
                <w:sz w:val="16"/>
                <w:szCs w:val="18"/>
              </w:rPr>
            </w:pPr>
            <w:r w:rsidRPr="000D0406">
              <w:rPr>
                <w:color w:val="auto"/>
                <w:sz w:val="16"/>
                <w:szCs w:val="18"/>
              </w:rPr>
              <w:t xml:space="preserve">Art. 5. Instar a las agencias multilaterales de cooperación y fondos de financiamiento internacional, para apoyar técnica y financieramente. </w:t>
            </w:r>
            <w:r w:rsidR="00C812BC" w:rsidRPr="000D0406">
              <w:rPr>
                <w:sz w:val="16"/>
                <w:szCs w:val="18"/>
                <w:vertAlign w:val="superscript"/>
              </w:rPr>
              <w:t>23</w:t>
            </w:r>
          </w:p>
          <w:p w:rsidR="00C62D8C" w:rsidRPr="000D0406" w:rsidRDefault="00C62D8C" w:rsidP="00C62D8C">
            <w:pPr>
              <w:spacing w:line="240" w:lineRule="auto"/>
              <w:jc w:val="left"/>
              <w:rPr>
                <w:rFonts w:ascii="Gill Sans MT" w:eastAsia="Cambria" w:hAnsi="Gill Sans MT" w:cs="Times New Roman"/>
                <w:sz w:val="16"/>
                <w:szCs w:val="18"/>
                <w:vertAlign w:val="superscript"/>
                <w:lang w:val="es-SV"/>
              </w:rPr>
            </w:pPr>
          </w:p>
          <w:p w:rsidR="00C62D8C" w:rsidRPr="000D0406" w:rsidRDefault="00C62D8C" w:rsidP="00C62D8C">
            <w:pPr>
              <w:pStyle w:val="Default"/>
              <w:rPr>
                <w:b/>
                <w:sz w:val="16"/>
                <w:szCs w:val="18"/>
              </w:rPr>
            </w:pPr>
            <w:r w:rsidRPr="000D0406">
              <w:rPr>
                <w:b/>
                <w:sz w:val="16"/>
                <w:szCs w:val="18"/>
              </w:rPr>
              <w:t>Disposiciones para evitar todas las formas de discriminación en el Estado</w:t>
            </w:r>
          </w:p>
          <w:p w:rsidR="00C62D8C" w:rsidRPr="000D0406" w:rsidRDefault="00C62D8C" w:rsidP="00C62D8C">
            <w:pPr>
              <w:pStyle w:val="Default"/>
              <w:rPr>
                <w:b/>
                <w:sz w:val="16"/>
                <w:szCs w:val="18"/>
              </w:rPr>
            </w:pPr>
          </w:p>
          <w:p w:rsidR="00C62D8C" w:rsidRPr="000D0406" w:rsidRDefault="00C62D8C" w:rsidP="00C62D8C">
            <w:pPr>
              <w:spacing w:line="240" w:lineRule="auto"/>
              <w:jc w:val="left"/>
              <w:rPr>
                <w:rFonts w:ascii="Gill Sans MT" w:hAnsi="Gill Sans MT"/>
                <w:i/>
                <w:sz w:val="16"/>
                <w:szCs w:val="18"/>
                <w:vertAlign w:val="superscript"/>
              </w:rPr>
            </w:pPr>
            <w:r w:rsidRPr="000D0406">
              <w:rPr>
                <w:rFonts w:ascii="Gill Sans MT" w:hAnsi="Gill Sans MT"/>
                <w:sz w:val="16"/>
                <w:szCs w:val="18"/>
              </w:rPr>
              <w:t>Conformación de la Mesa Permanente sobre derechos humanos LGBT en el 2012, la cual está integrada por la procuraduría, ONG y activistas LGBT. El propósito es ejecutar acciones de coordinación, análisis, diálogo e incidencia política con autoridades responsables de la protección de los derechos individuales por una sociedad respetuosa e inclusiva</w:t>
            </w:r>
            <w:r w:rsidRPr="000D0406">
              <w:rPr>
                <w:rFonts w:ascii="Gill Sans MT" w:hAnsi="Gill Sans MT"/>
                <w:i/>
                <w:sz w:val="16"/>
                <w:szCs w:val="18"/>
              </w:rPr>
              <w:t>.</w:t>
            </w:r>
            <w:r w:rsidR="00C812BC" w:rsidRPr="000D0406">
              <w:rPr>
                <w:rFonts w:ascii="Gill Sans MT" w:hAnsi="Gill Sans MT"/>
                <w:i/>
                <w:sz w:val="16"/>
                <w:szCs w:val="18"/>
              </w:rPr>
              <w:t xml:space="preserve"> </w:t>
            </w:r>
            <w:r w:rsidR="00C812BC" w:rsidRPr="000D0406">
              <w:rPr>
                <w:rFonts w:ascii="Gill Sans MT" w:hAnsi="Gill Sans MT"/>
                <w:sz w:val="16"/>
                <w:szCs w:val="18"/>
                <w:vertAlign w:val="superscript"/>
              </w:rPr>
              <w:t>21</w:t>
            </w:r>
          </w:p>
          <w:p w:rsidR="00C62D8C" w:rsidRPr="000D0406" w:rsidRDefault="00C62D8C" w:rsidP="00C62D8C">
            <w:pPr>
              <w:pStyle w:val="Default"/>
              <w:rPr>
                <w:sz w:val="16"/>
                <w:szCs w:val="18"/>
                <w:vertAlign w:val="superscript"/>
              </w:rPr>
            </w:pPr>
            <w:r w:rsidRPr="000D0406">
              <w:rPr>
                <w:sz w:val="16"/>
                <w:szCs w:val="18"/>
              </w:rPr>
              <w:t>El Decreto Número 56 emitido por la Presidencia de la república en el 2010, tiene como propósito: promover la erradicación de la discriminación por orientación sexual e identidad de género; fomentar el conocimiento de la población LGBTI y la eliminación de estereotipos; impulsar la creación de políticas públicas que garanticen los derechos y crear servicios y espacios libres de homofobia, lesbofobia y transfobia.</w:t>
            </w:r>
            <w:r w:rsidR="00C812BC" w:rsidRPr="000D0406">
              <w:rPr>
                <w:sz w:val="16"/>
                <w:szCs w:val="18"/>
              </w:rPr>
              <w:t xml:space="preserve"> </w:t>
            </w:r>
            <w:r w:rsidR="00C812BC" w:rsidRPr="000D0406">
              <w:rPr>
                <w:sz w:val="16"/>
                <w:szCs w:val="18"/>
                <w:vertAlign w:val="superscript"/>
              </w:rPr>
              <w:t>24</w:t>
            </w:r>
          </w:p>
          <w:p w:rsidR="00C62D8C" w:rsidRPr="000D0406" w:rsidRDefault="00C62D8C" w:rsidP="00C62D8C">
            <w:pPr>
              <w:pStyle w:val="Default"/>
              <w:rPr>
                <w:sz w:val="16"/>
                <w:szCs w:val="18"/>
                <w:vertAlign w:val="superscript"/>
              </w:rPr>
            </w:pPr>
          </w:p>
          <w:p w:rsidR="00C62D8C" w:rsidRPr="000D0406" w:rsidRDefault="00C62D8C" w:rsidP="00C62D8C">
            <w:pPr>
              <w:spacing w:line="240" w:lineRule="auto"/>
              <w:jc w:val="left"/>
              <w:rPr>
                <w:rFonts w:ascii="Gill Sans MT" w:eastAsiaTheme="minorHAnsi" w:hAnsi="Gill Sans MT" w:cs="Gill Sans MT"/>
                <w:color w:val="000000"/>
                <w:sz w:val="16"/>
                <w:szCs w:val="18"/>
                <w:vertAlign w:val="superscript"/>
                <w:lang w:val="es-SV" w:eastAsia="en-US"/>
              </w:rPr>
            </w:pPr>
            <w:r w:rsidRPr="000D0406">
              <w:rPr>
                <w:rFonts w:ascii="Gill Sans MT" w:eastAsiaTheme="minorHAnsi" w:hAnsi="Gill Sans MT" w:cs="Gill Sans MT"/>
                <w:color w:val="000000"/>
                <w:sz w:val="16"/>
                <w:szCs w:val="18"/>
                <w:lang w:val="es-SV" w:eastAsia="en-US"/>
              </w:rPr>
              <w:t>También ordena a la administración Pública la revisión exhaustiva de las políticas, programas y proyectos que les atañen, adoptando o proponiendo correctivos, si en el diseño o implementación práctica de los mismos se advierten actuaciones o prácticas que de manera directa o indirecta constituyan o puedan generar cualquier forma de discriminación por razón de la identidad de género y/o la orientación sexual.</w:t>
            </w:r>
            <w:r w:rsidR="00C812BC" w:rsidRPr="000D0406">
              <w:rPr>
                <w:rFonts w:ascii="Gill Sans MT" w:eastAsiaTheme="minorHAnsi" w:hAnsi="Gill Sans MT" w:cs="Gill Sans MT"/>
                <w:color w:val="000000"/>
                <w:sz w:val="16"/>
                <w:szCs w:val="18"/>
                <w:lang w:val="es-SV" w:eastAsia="en-US"/>
              </w:rPr>
              <w:t xml:space="preserve"> </w:t>
            </w:r>
            <w:r w:rsidR="00C812BC" w:rsidRPr="000D0406">
              <w:rPr>
                <w:rFonts w:ascii="Gill Sans MT" w:eastAsiaTheme="minorHAnsi" w:hAnsi="Gill Sans MT" w:cs="Gill Sans MT"/>
                <w:color w:val="000000"/>
                <w:sz w:val="16"/>
                <w:szCs w:val="18"/>
                <w:vertAlign w:val="superscript"/>
                <w:lang w:val="es-SV" w:eastAsia="en-US"/>
              </w:rPr>
              <w:t>21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Como resultado de este Decreto Presidencial N.°56, el Programa Nacional del VIH-Sida, brinda capacitaciones a los proveedores de </w:t>
            </w:r>
            <w:r w:rsidRPr="000D0406">
              <w:rPr>
                <w:rFonts w:ascii="Gill Sans MT" w:hAnsi="Gill Sans MT"/>
                <w:sz w:val="16"/>
                <w:szCs w:val="18"/>
              </w:rPr>
              <w:lastRenderedPageBreak/>
              <w:t>salud y a la Policía Nacional Civil, sobre la Ley de Prevención y Control de la Infección provocada por el VIH y sus reglamentos.</w:t>
            </w:r>
            <w:r w:rsidR="00C812BC" w:rsidRPr="000D0406">
              <w:rPr>
                <w:rFonts w:ascii="Gill Sans MT" w:hAnsi="Gill Sans MT"/>
                <w:sz w:val="16"/>
                <w:szCs w:val="18"/>
                <w:vertAlign w:val="superscript"/>
              </w:rPr>
              <w:t>25</w:t>
            </w:r>
          </w:p>
          <w:p w:rsidR="00C62D8C" w:rsidRPr="000D0406" w:rsidRDefault="00C62D8C" w:rsidP="00C62D8C">
            <w:pPr>
              <w:pStyle w:val="Default"/>
              <w:rPr>
                <w:sz w:val="16"/>
                <w:szCs w:val="18"/>
                <w:vertAlign w:val="superscript"/>
              </w:rPr>
            </w:pPr>
            <w:r w:rsidRPr="000D0406">
              <w:rPr>
                <w:sz w:val="16"/>
                <w:szCs w:val="18"/>
                <w:lang w:val="es"/>
              </w:rPr>
              <w:t>C</w:t>
            </w:r>
            <w:proofErr w:type="spellStart"/>
            <w:r w:rsidRPr="000D0406">
              <w:rPr>
                <w:sz w:val="16"/>
                <w:szCs w:val="18"/>
              </w:rPr>
              <w:t>reada</w:t>
            </w:r>
            <w:proofErr w:type="spellEnd"/>
            <w:r w:rsidRPr="000D0406">
              <w:rPr>
                <w:sz w:val="16"/>
                <w:szCs w:val="18"/>
              </w:rPr>
              <w:t xml:space="preserve"> la Dirección de la Diversidad Sexual en el seno de la Secretaria de Inclusión Social (SIS) (2010). Depende de la Presidencia de la República y es dirigida por la primera dama, cuyo objetivo es asesorar en el contenido de las políticas públicas, de los planes y los programas emanados del órgano ejecutivo en favor de la población LGBT.</w:t>
            </w:r>
            <w:r w:rsidRPr="000D0406">
              <w:rPr>
                <w:sz w:val="16"/>
                <w:szCs w:val="18"/>
                <w:vertAlign w:val="superscript"/>
              </w:rPr>
              <w:t xml:space="preserve"> </w:t>
            </w:r>
            <w:r w:rsidR="00C812BC" w:rsidRPr="000D0406">
              <w:rPr>
                <w:sz w:val="16"/>
                <w:szCs w:val="18"/>
                <w:vertAlign w:val="superscript"/>
              </w:rPr>
              <w:t>21</w:t>
            </w:r>
          </w:p>
          <w:p w:rsidR="00C62D8C" w:rsidRPr="000D0406" w:rsidRDefault="00C62D8C" w:rsidP="00C62D8C">
            <w:pPr>
              <w:pStyle w:val="Default"/>
              <w:rPr>
                <w:rFonts w:cs="Arial"/>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noProof/>
                <w:sz w:val="16"/>
                <w:szCs w:val="18"/>
              </w:rPr>
              <w:t>El Codigo de Salud (CS) en 1998, surge bajo el Decreto N° 955 y establece en el Titulo II, capítulo uno, artículo 40, que el MINSAL</w:t>
            </w:r>
            <w:r w:rsidRPr="000D0406">
              <w:rPr>
                <w:rFonts w:ascii="Gill Sans MT" w:hAnsi="Gill Sans MT"/>
                <w:sz w:val="16"/>
                <w:szCs w:val="18"/>
              </w:rPr>
              <w:t xml:space="preserve"> es el organismo encargado de determinar, planificar y ejecutar la Política nacional en materia de salud; dictar las normas pertinentes, organizar, coordinar y evaluar la ejecución de las actividades relacionadas con la Salud. </w:t>
            </w:r>
            <w:r w:rsidR="00C812BC" w:rsidRPr="000D0406">
              <w:rPr>
                <w:rFonts w:ascii="Gill Sans MT" w:hAnsi="Gill Sans MT"/>
                <w:sz w:val="16"/>
                <w:szCs w:val="18"/>
                <w:vertAlign w:val="superscript"/>
              </w:rPr>
              <w:t>26</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el Artículo 41, establece que se debe de propiciar todas las iniciativas oficiales y privadas que tiendan a mejorar el nivel de salud de la comunidad, de acuerdo con las normas señaladas por los organismos técnicos correspondientes.</w:t>
            </w:r>
            <w:r w:rsidR="00C812BC" w:rsidRPr="000D0406">
              <w:rPr>
                <w:rFonts w:ascii="Gill Sans MT" w:hAnsi="Gill Sans MT"/>
                <w:sz w:val="16"/>
                <w:szCs w:val="18"/>
              </w:rPr>
              <w:t xml:space="preserve"> </w:t>
            </w:r>
            <w:r w:rsidR="00C812BC" w:rsidRPr="000D0406">
              <w:rPr>
                <w:rFonts w:ascii="Gill Sans MT" w:hAnsi="Gill Sans MT"/>
                <w:sz w:val="16"/>
                <w:szCs w:val="18"/>
                <w:vertAlign w:val="superscript"/>
              </w:rPr>
              <w:t>26</w:t>
            </w:r>
          </w:p>
          <w:p w:rsidR="00C62D8C" w:rsidRPr="000D0406" w:rsidRDefault="00C62D8C" w:rsidP="00C62D8C">
            <w:pPr>
              <w:pStyle w:val="Default"/>
              <w:rPr>
                <w:b/>
                <w:sz w:val="16"/>
                <w:szCs w:val="18"/>
              </w:rPr>
            </w:pPr>
            <w:r w:rsidRPr="000D0406">
              <w:rPr>
                <w:b/>
                <w:sz w:val="16"/>
                <w:szCs w:val="18"/>
              </w:rPr>
              <w:t>Leyes</w:t>
            </w:r>
          </w:p>
          <w:p w:rsidR="00C62D8C" w:rsidRPr="000D0406" w:rsidRDefault="00C62D8C" w:rsidP="00C62D8C">
            <w:pPr>
              <w:pStyle w:val="Default"/>
              <w:rPr>
                <w:rFonts w:cs="Arial"/>
                <w:sz w:val="16"/>
                <w:szCs w:val="18"/>
                <w:vertAlign w:val="superscript"/>
                <w:lang w:val="es"/>
              </w:rPr>
            </w:pPr>
          </w:p>
          <w:p w:rsidR="00C62D8C" w:rsidRPr="000D0406" w:rsidRDefault="00C62D8C" w:rsidP="00C62D8C">
            <w:pPr>
              <w:spacing w:line="240" w:lineRule="auto"/>
              <w:jc w:val="left"/>
              <w:rPr>
                <w:rFonts w:ascii="Gill Sans MT" w:eastAsia="Cambria" w:hAnsi="Gill Sans MT" w:cs="Times New Roman"/>
                <w:sz w:val="16"/>
                <w:szCs w:val="18"/>
                <w:vertAlign w:val="superscript"/>
              </w:rPr>
            </w:pPr>
            <w:r w:rsidRPr="000D0406">
              <w:rPr>
                <w:rFonts w:ascii="Gill Sans MT" w:hAnsi="Gill Sans MT"/>
                <w:noProof/>
                <w:sz w:val="16"/>
                <w:szCs w:val="18"/>
              </w:rPr>
              <w:t xml:space="preserve">La Asamblea Lesgilativa en el 2001 crea la </w:t>
            </w:r>
            <w:r w:rsidRPr="000D0406">
              <w:rPr>
                <w:rFonts w:ascii="Gill Sans MT" w:hAnsi="Gill Sans MT"/>
                <w:sz w:val="16"/>
                <w:szCs w:val="18"/>
              </w:rPr>
              <w:t>Ley de prevención y control de la infección provocada por el VIH y que en el 2017 tuvo una actualización. En esta Ley destaca dentro de sus nuevas atribuciones: Elaborar de manera conjunta y coordinada los protocolos de prevención y atención integral, relacionados al VIH, con los integrantes del MINSAL, incluyendo al Instituto Salvadoreño de Seguridad Social (ISSS) y los Ministerios de Trabajo y Previsión Social, de Educación (MINED), de Justicia y Seguridad Pública, Sistema de Protección Integral de la Niñez y de la Adolescencia a través del CONNA.</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28 29</w:t>
            </w: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sz w:val="16"/>
                <w:szCs w:val="18"/>
              </w:rPr>
              <w:t>De igual forma, por medio del Decreto N°588 nace la CONASIDA, organismo rector encargado de la respuesta nacional frente al VIH y sida y es la parte implementadora de la estrategia denominada “Los Tres Unos”, promovida por ONUSIDA.</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28 29</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Ley del Fondo Social para la Vivienda, Decreto legislativo N°328, publicado en junio 1973. Tiene el objeto de contribuir a la solución del problema habitacional de los trabajadores, proporcionándoles los medios adecuados para la adquisición de viviendas cómodas, higiénicas y seguras; y que para ello se destinarán recursos al otorgamiento de créditos a trabajadores con destino a la adquisición en propiedad de viviendas o habitaciones; construcción, reparación, ampliación, mejoras de viviendas.</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34</w:t>
            </w:r>
          </w:p>
          <w:p w:rsidR="00C62D8C" w:rsidRPr="000D0406" w:rsidRDefault="00C62D8C" w:rsidP="00C62D8C">
            <w:pPr>
              <w:spacing w:after="240"/>
              <w:rPr>
                <w:rFonts w:ascii="Gill Sans MT" w:hAnsi="Gill Sans MT"/>
                <w:b/>
                <w:noProof/>
                <w:sz w:val="16"/>
                <w:szCs w:val="18"/>
              </w:rPr>
            </w:pPr>
            <w:r w:rsidRPr="000D0406">
              <w:rPr>
                <w:rFonts w:ascii="Gill Sans MT" w:hAnsi="Gill Sans MT"/>
                <w:i/>
                <w:sz w:val="16"/>
                <w:szCs w:val="18"/>
              </w:rPr>
              <w:t xml:space="preserve"> </w:t>
            </w:r>
            <w:r w:rsidRPr="000D0406">
              <w:rPr>
                <w:rFonts w:ascii="Gill Sans MT" w:hAnsi="Gill Sans MT"/>
                <w:b/>
                <w:noProof/>
                <w:sz w:val="16"/>
                <w:szCs w:val="18"/>
              </w:rPr>
              <w:t>Politicas Sociales</w:t>
            </w:r>
          </w:p>
          <w:p w:rsidR="00C62D8C" w:rsidRPr="000D0406" w:rsidRDefault="00C62D8C" w:rsidP="00C62D8C">
            <w:pPr>
              <w:spacing w:after="240" w:line="240" w:lineRule="auto"/>
              <w:rPr>
                <w:rFonts w:ascii="Gill Sans MT" w:hAnsi="Gill Sans MT"/>
                <w:sz w:val="16"/>
                <w:szCs w:val="18"/>
              </w:rPr>
            </w:pPr>
            <w:r w:rsidRPr="000D0406">
              <w:rPr>
                <w:rFonts w:ascii="Gill Sans MT" w:hAnsi="Gill Sans MT"/>
                <w:sz w:val="16"/>
                <w:szCs w:val="18"/>
              </w:rPr>
              <w:t>La Política Nacional de Salud (2015-2019), publicada el 3 de octubre 2016, bajo el acuerdo 1422. Establece que el Sistema Nacional de Salud proveerá a toda la población, a través de la red pública de servicios, un conjunto de prestaciones cuyo número y calidad tenderá progresivamente a la integralidad</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36</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Política del Ministerio de Justicia y Seguridad Pública para la Atención de la Población LGBT, publicada en el 2017, cuyos ejes son los siguientes: prevención, atención, protección, coordinación intersectorial, gestión del conocimiento, rendición de cuentas y mecanismo de gestión institucional para la implementación de la política.</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37</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La Política Nacional de Salud Mental (2010). Contempla los principios rectores como: la universalidad, calidad, equidad, ética, solidaridad e inclusión social. En cuanto a la </w:t>
            </w:r>
            <w:r w:rsidRPr="000D0406">
              <w:rPr>
                <w:rFonts w:ascii="Gill Sans MT" w:hAnsi="Gill Sans MT"/>
                <w:sz w:val="16"/>
                <w:szCs w:val="18"/>
                <w:u w:val="single"/>
              </w:rPr>
              <w:t>universidad</w:t>
            </w:r>
            <w:r w:rsidRPr="000D0406">
              <w:rPr>
                <w:rFonts w:ascii="Gill Sans MT" w:hAnsi="Gill Sans MT"/>
                <w:sz w:val="16"/>
                <w:szCs w:val="18"/>
              </w:rPr>
              <w:t xml:space="preserve"> El Estado de garantizar, bajo un enfoque de derechos, el acceso al modelo de atención de salud mental con calidad sin barreras geográficas, sociales, económicas o culturales y en el principio de la i</w:t>
            </w:r>
            <w:r w:rsidRPr="000D0406">
              <w:rPr>
                <w:rFonts w:ascii="Gill Sans MT" w:hAnsi="Gill Sans MT"/>
                <w:sz w:val="16"/>
                <w:szCs w:val="18"/>
                <w:u w:val="single"/>
              </w:rPr>
              <w:t>nclusión social</w:t>
            </w:r>
            <w:r w:rsidRPr="000D0406">
              <w:rPr>
                <w:rFonts w:ascii="Gill Sans MT" w:hAnsi="Gill Sans MT"/>
                <w:sz w:val="16"/>
                <w:szCs w:val="18"/>
              </w:rPr>
              <w:t xml:space="preserve"> reconoce que el Estado debe garantizar igualdad y equidad a las personas y grupos sociales en situación de desventaja y vulnerabilidad, sin distinción de etnia, religión, género, edad, ideología o condición socioeconómica.</w:t>
            </w:r>
            <w:r w:rsidR="00000E89" w:rsidRPr="000D0406">
              <w:rPr>
                <w:rFonts w:ascii="Gill Sans MT" w:hAnsi="Gill Sans MT"/>
                <w:sz w:val="16"/>
                <w:szCs w:val="18"/>
              </w:rPr>
              <w:t xml:space="preserve"> </w:t>
            </w:r>
            <w:r w:rsidR="00000E89" w:rsidRPr="000D0406">
              <w:rPr>
                <w:rFonts w:ascii="Gill Sans MT" w:hAnsi="Gill Sans MT"/>
                <w:sz w:val="16"/>
                <w:szCs w:val="18"/>
                <w:vertAlign w:val="superscript"/>
              </w:rPr>
              <w:t>38</w:t>
            </w:r>
          </w:p>
          <w:p w:rsidR="00C62D8C" w:rsidRPr="000D0406" w:rsidRDefault="00C62D8C" w:rsidP="00C62D8C">
            <w:pPr>
              <w:spacing w:after="240"/>
              <w:rPr>
                <w:rFonts w:ascii="Gill Sans MT" w:hAnsi="Gill Sans MT"/>
                <w:b/>
                <w:sz w:val="16"/>
                <w:szCs w:val="18"/>
              </w:rPr>
            </w:pPr>
            <w:r w:rsidRPr="000D0406">
              <w:rPr>
                <w:rFonts w:ascii="Gill Sans MT" w:hAnsi="Gill Sans MT"/>
                <w:b/>
                <w:sz w:val="16"/>
                <w:szCs w:val="18"/>
              </w:rPr>
              <w:lastRenderedPageBreak/>
              <w:t>Planes</w:t>
            </w:r>
          </w:p>
          <w:p w:rsidR="00C62D8C" w:rsidRPr="000D0406" w:rsidRDefault="00C62D8C" w:rsidP="00C62D8C">
            <w:pPr>
              <w:spacing w:after="0" w:line="240" w:lineRule="auto"/>
              <w:jc w:val="left"/>
              <w:rPr>
                <w:rFonts w:ascii="Gill Sans MT" w:hAnsi="Gill Sans MT"/>
                <w:b/>
                <w:sz w:val="16"/>
                <w:szCs w:val="18"/>
              </w:rPr>
            </w:pPr>
            <w:r w:rsidRPr="000D0406">
              <w:rPr>
                <w:rFonts w:ascii="Gill Sans MT" w:hAnsi="Gill Sans MT"/>
                <w:sz w:val="16"/>
                <w:szCs w:val="18"/>
              </w:rPr>
              <w:t>El PENM establecido para el 2016-2020, está enmarcado en el contexto de los ODS y acelerar la respuesta para lograr las metas 90 90 90 según ONUSIDA. Sus ejes estratégicos son: Financiamiento para la sostenibilidad; continuo de la prevención y atención y entornos favorables para la protección social y sinergias para el desarrollo sostenible; gestión, M y E. Así mismo incluye acciones para que exista un ambiente libre de E y D, acceso a las pruebas, atención y el tratamiento inmediato.</w:t>
            </w:r>
            <w:r w:rsidR="00EF5C97" w:rsidRPr="000D0406">
              <w:rPr>
                <w:rFonts w:ascii="Gill Sans MT" w:hAnsi="Gill Sans MT"/>
                <w:sz w:val="16"/>
                <w:szCs w:val="18"/>
              </w:rPr>
              <w:t xml:space="preserve"> </w:t>
            </w:r>
            <w:r w:rsidR="00EF5C97" w:rsidRPr="000D0406">
              <w:rPr>
                <w:rFonts w:ascii="Gill Sans MT" w:hAnsi="Gill Sans MT"/>
                <w:sz w:val="16"/>
                <w:szCs w:val="18"/>
                <w:vertAlign w:val="superscript"/>
              </w:rPr>
              <w:t>39</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Lineamientos Técnicos para la Atención Integral en Salud de la población de LGBTI, 2016. Dentro de las Reforma de Salud, conllevó al establecimiento del Modelo de Atención Integral en Salud con enfoque familiar y comunitario, donde se promueve la atención con calidad y calidez de la población en el curso de vida; uno de sus retos es la inclusión de la provisión de los servicios de salud integrados e integrales de la población LGBTI, a partir del reconocimiento que la salud es un derecho de todos.</w:t>
            </w:r>
            <w:r w:rsidR="00EF5C97" w:rsidRPr="000D0406">
              <w:rPr>
                <w:rFonts w:ascii="Gill Sans MT" w:hAnsi="Gill Sans MT"/>
                <w:sz w:val="16"/>
                <w:szCs w:val="18"/>
              </w:rPr>
              <w:t xml:space="preserve"> </w:t>
            </w:r>
            <w:r w:rsidR="00EF5C97" w:rsidRPr="000D0406">
              <w:rPr>
                <w:rFonts w:ascii="Gill Sans MT" w:hAnsi="Gill Sans MT"/>
                <w:sz w:val="16"/>
                <w:szCs w:val="18"/>
                <w:vertAlign w:val="superscript"/>
              </w:rPr>
              <w:t>40</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 cuenta con la Guía clínica para la atención integral en salud de las personas con VIH desde 2014, siendo esta la pauta para cumplimiento en todos los establecimientos del Sistema Nacional de Salud. Se hace mención que si la personas es trans el médico debe preguntar si está usando hormonas u otra sustancia para feminización, esto por el efecto de interacción que se puede presentar.</w:t>
            </w:r>
            <w:r w:rsidR="00EF5C97" w:rsidRPr="000D0406">
              <w:rPr>
                <w:rFonts w:ascii="Gill Sans MT" w:hAnsi="Gill Sans MT"/>
                <w:sz w:val="16"/>
                <w:szCs w:val="18"/>
              </w:rPr>
              <w:t xml:space="preserve"> </w:t>
            </w:r>
            <w:r w:rsidR="00EF5C97" w:rsidRPr="000D0406">
              <w:rPr>
                <w:rFonts w:ascii="Gill Sans MT" w:hAnsi="Gill Sans MT"/>
                <w:sz w:val="16"/>
                <w:szCs w:val="18"/>
                <w:vertAlign w:val="superscript"/>
              </w:rPr>
              <w:t xml:space="preserve"> 41</w:t>
            </w: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Para el 2015, se cuenta con trece clínicas VICITS especializadas en todo el país para atender a las PC y brindar servicios de promoción del uso consistente del condón, la prueba de VIH, el diagnóstico y tratamiento de ITS y consejería para cambio de comportamiento para MTS, HSH y PT y ofrecerles la realización de la prueba de VIH y otros servicios complementarios como: Sífilis, Gonorrea, Clamidia, Virus del Papiloma Humano, Virus de la Hepatitis B y C, así como su tratamiento, en las clínicas VICITS.</w:t>
            </w:r>
            <w:r w:rsidR="00EF5C97" w:rsidRPr="000D0406">
              <w:rPr>
                <w:rFonts w:ascii="Gill Sans MT" w:hAnsi="Gill Sans MT"/>
                <w:sz w:val="16"/>
                <w:szCs w:val="18"/>
              </w:rPr>
              <w:t xml:space="preserve"> </w:t>
            </w:r>
            <w:r w:rsidR="00EF5C97" w:rsidRPr="000D0406">
              <w:rPr>
                <w:rFonts w:ascii="Gill Sans MT" w:hAnsi="Gill Sans MT"/>
                <w:sz w:val="16"/>
                <w:szCs w:val="18"/>
                <w:vertAlign w:val="superscript"/>
              </w:rPr>
              <w:t>42</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el año 2010 PASMO lanzó la Guía de trabajo de prevención del VIH y atención de HSH y PT, en ese sentido la guía está diseñada para alcanzar a un amplio grupo de profesionales que trabajan en atención a la salud y otros servicios de prevención del VIH que presten servicios a HSH y PT tanto en el sistema de salud pública como en ONG.</w:t>
            </w:r>
            <w:r w:rsidR="00EF5C97" w:rsidRPr="000D0406">
              <w:rPr>
                <w:rFonts w:ascii="Gill Sans MT" w:hAnsi="Gill Sans MT"/>
                <w:sz w:val="16"/>
                <w:szCs w:val="18"/>
              </w:rPr>
              <w:t xml:space="preserve"> </w:t>
            </w:r>
            <w:r w:rsidR="00EF5C97" w:rsidRPr="000D0406">
              <w:rPr>
                <w:rFonts w:ascii="Gill Sans MT" w:hAnsi="Gill Sans MT"/>
                <w:sz w:val="16"/>
                <w:szCs w:val="18"/>
                <w:vertAlign w:val="superscript"/>
              </w:rPr>
              <w:t>43</w:t>
            </w:r>
          </w:p>
          <w:p w:rsidR="00C62D8C" w:rsidRPr="000D0406" w:rsidRDefault="00C62D8C" w:rsidP="00C62D8C">
            <w:pPr>
              <w:spacing w:line="240" w:lineRule="auto"/>
              <w:rPr>
                <w:rFonts w:ascii="Gill Sans MT" w:hAnsi="Gill Sans MT"/>
                <w:b/>
                <w:sz w:val="16"/>
                <w:szCs w:val="18"/>
                <w:lang w:val="es-ES_tradnl"/>
              </w:rPr>
            </w:pPr>
            <w:r w:rsidRPr="000D0406">
              <w:rPr>
                <w:rFonts w:ascii="Gill Sans MT" w:hAnsi="Gill Sans MT"/>
                <w:b/>
                <w:sz w:val="16"/>
                <w:szCs w:val="18"/>
                <w:lang w:val="es-ES_tradnl"/>
              </w:rPr>
              <w:t>Talla poblacional</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informe de país del ONUSIDA del 2017 con datos del 2016 estima que la talla poblacional para PT en El Salvador es de 2 011 de PT.</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44</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Estudio de estimación de talla poblacional, encuesta de comportamiento</w:t>
            </w:r>
            <w:r w:rsidRPr="000D0406">
              <w:rPr>
                <w:rFonts w:ascii="Gill Sans MT" w:hAnsi="Gill Sans MT"/>
                <w:sz w:val="16"/>
                <w:szCs w:val="18"/>
                <w:lang w:val="es-ES_tradnl"/>
              </w:rPr>
              <w:t xml:space="preserve"> </w:t>
            </w:r>
            <w:r w:rsidRPr="000D0406">
              <w:rPr>
                <w:rFonts w:ascii="Gill Sans MT" w:hAnsi="Gill Sans MT"/>
                <w:sz w:val="16"/>
                <w:szCs w:val="18"/>
              </w:rPr>
              <w:t xml:space="preserve">sexual y </w:t>
            </w:r>
            <w:proofErr w:type="spellStart"/>
            <w:r w:rsidRPr="000D0406">
              <w:rPr>
                <w:rFonts w:ascii="Gill Sans MT" w:hAnsi="Gill Sans MT"/>
                <w:sz w:val="16"/>
                <w:szCs w:val="18"/>
              </w:rPr>
              <w:t>sero</w:t>
            </w:r>
            <w:proofErr w:type="spellEnd"/>
            <w:r w:rsidRPr="000D0406">
              <w:rPr>
                <w:rFonts w:ascii="Gill Sans MT" w:hAnsi="Gill Sans MT"/>
                <w:sz w:val="16"/>
                <w:szCs w:val="18"/>
              </w:rPr>
              <w:t xml:space="preserve">-prevalencia de VIH en PT de El Salvador publicado en 2015, la estimación de las PT para el 2,011 por departamento fue: 29% para San Salvador, 12% La Libertad y en los demás departamentos la estimación oscila entre 43 a 172 mujeres trans por departamento. </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45</w:t>
            </w: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lang w:val="es-ES_tradnl"/>
              </w:rPr>
              <w:t>Según el informe nacional de la situación de VIH en el 2013 y publicado en el 2014, se estimó que la talla poblacional para la PT fue de 2,765 personas, se ha tomado como factor de cálculo el estudio de la población guatemalteca, de 0.14% de la población general de hombres mayores de 15 años fueron censadas como mujeres Trans</w:t>
            </w:r>
            <w:r w:rsidRPr="000D0406">
              <w:rPr>
                <w:rFonts w:ascii="Gill Sans MT" w:hAnsi="Gill Sans MT"/>
                <w:sz w:val="16"/>
                <w:szCs w:val="18"/>
              </w:rPr>
              <w:t>.</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46</w:t>
            </w:r>
          </w:p>
          <w:p w:rsidR="00C62D8C" w:rsidRPr="000D0406" w:rsidRDefault="00C62D8C" w:rsidP="00C62D8C">
            <w:pPr>
              <w:rPr>
                <w:rFonts w:ascii="Gill Sans MT" w:hAnsi="Gill Sans MT"/>
                <w:b/>
                <w:sz w:val="16"/>
                <w:szCs w:val="18"/>
              </w:rPr>
            </w:pPr>
          </w:p>
          <w:p w:rsidR="00C62D8C" w:rsidRPr="000D0406" w:rsidRDefault="00C62D8C" w:rsidP="00C62D8C">
            <w:pPr>
              <w:rPr>
                <w:rFonts w:ascii="Gill Sans MT" w:hAnsi="Gill Sans MT"/>
                <w:b/>
                <w:sz w:val="16"/>
                <w:szCs w:val="18"/>
              </w:rPr>
            </w:pPr>
            <w:r w:rsidRPr="000D0406">
              <w:rPr>
                <w:rFonts w:ascii="Gill Sans MT" w:hAnsi="Gill Sans MT"/>
                <w:b/>
                <w:sz w:val="16"/>
                <w:szCs w:val="18"/>
              </w:rPr>
              <w:t xml:space="preserve">Financiamiento del VIH para PC </w:t>
            </w: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Se estima que para la implementación del PENM (2016-2020). En El Salvador necesitarán 342 millones de dólares, los cuales irán incrementando año con año desde 62 millones reportado en el 2016 hasta 74 millones para el 2020, de acuerdo con las metas establecidas. La distribución de recursos para el quinquenio será 42% para servicios de cuidado y tratamiento, el 41% para TAR, profilaxis post-exposición al VIH (PPE) y servicios médicos.</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39</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lastRenderedPageBreak/>
              <w:t>Según los estudios MEGAS en el año 2015 El Salvador invirtió $68,604,006 en acciones de VIH. El mayor porcentaje se encuentra en la categoría de atención y tratamiento con un 44.7 % ($30,710,696), en segundo la categoría con mayor inversión fue Prevención con 43.4% ($29806,335), en tercer lugar, Gestión y Administración de Programas con un 6.5% ($4,470,076) y entorno favorable el 1.9% ($6.68 millones) dirigido a acciones de abogacía y 4% 11.05 millones para poblaciones HSH.</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41</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Los fondos de prevención son para desarrollar programas en el lugar de trabajo, movilización de la comunidad, condones, control de las ITS, consejería y prueba voluntaria (CPV), prevención de transmisión madre-hijo, medios de comunicación masiva, seguridad de la sangre, PPE, inyección segura y precauciones universales.</w:t>
            </w:r>
            <w:r w:rsidR="00C222DB" w:rsidRPr="000D0406">
              <w:rPr>
                <w:rFonts w:ascii="Gill Sans MT" w:hAnsi="Gill Sans MT"/>
                <w:sz w:val="16"/>
                <w:szCs w:val="18"/>
              </w:rPr>
              <w:t xml:space="preserve"> </w:t>
            </w:r>
            <w:r w:rsidR="00C222DB" w:rsidRPr="000D0406">
              <w:rPr>
                <w:rFonts w:ascii="Gill Sans MT" w:hAnsi="Gill Sans MT"/>
                <w:sz w:val="16"/>
                <w:szCs w:val="18"/>
                <w:vertAlign w:val="superscript"/>
              </w:rPr>
              <w:t>41</w:t>
            </w:r>
          </w:p>
        </w:tc>
        <w:tc>
          <w:tcPr>
            <w:tcW w:w="399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C62D8C" w:rsidRPr="000D0406" w:rsidRDefault="00C62D8C" w:rsidP="00C62D8C">
            <w:pPr>
              <w:spacing w:line="240" w:lineRule="auto"/>
              <w:jc w:val="left"/>
              <w:rPr>
                <w:rFonts w:ascii="Gill Sans MT" w:eastAsia="Cambria" w:hAnsi="Gill Sans MT" w:cs="Times New Roman"/>
                <w:b/>
                <w:color w:val="000000"/>
                <w:sz w:val="16"/>
                <w:szCs w:val="18"/>
              </w:rPr>
            </w:pPr>
            <w:r w:rsidRPr="000D0406">
              <w:rPr>
                <w:rFonts w:ascii="Gill Sans MT" w:eastAsia="Cambria" w:hAnsi="Gill Sans MT" w:cs="Times New Roman"/>
                <w:b/>
                <w:color w:val="000000"/>
                <w:sz w:val="16"/>
                <w:szCs w:val="18"/>
              </w:rPr>
              <w:lastRenderedPageBreak/>
              <w:t>Tratados Internacionales</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En el marco de la 48° Asamblea General de la OEA en 2018, las Referentes Nacionales de la Red Latinoamericana de personas trans (REDLACTRANS), plantearon que los Estados cumplan con la resolución OC-24/17 de la CIDH, que expresa que “Los Estados deben garantizar que las personas interesadas en la rectificación de la anotación del género o en su caso a las menciones del sexo, en cambiar su nombre, adecuar su imagen en los registros y/o en los documentos de identidad de conformidad con la identidad de género auto.</w:t>
            </w:r>
            <w:r w:rsidR="00396D03" w:rsidRPr="000D0406">
              <w:rPr>
                <w:rFonts w:ascii="Gill Sans MT" w:hAnsi="Gill Sans MT"/>
                <w:sz w:val="16"/>
                <w:szCs w:val="18"/>
                <w:shd w:val="clear" w:color="auto" w:fill="FFFFFF"/>
              </w:rPr>
              <w:t xml:space="preserve"> </w:t>
            </w:r>
            <w:r w:rsidR="00396D03" w:rsidRPr="000D0406">
              <w:rPr>
                <w:rFonts w:ascii="Gill Sans MT" w:hAnsi="Gill Sans MT"/>
                <w:sz w:val="16"/>
                <w:szCs w:val="18"/>
                <w:shd w:val="clear" w:color="auto" w:fill="FFFFFF"/>
                <w:vertAlign w:val="superscript"/>
              </w:rPr>
              <w:t>12</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De igual manera no se ha ratificado ni es firmante de la Convención Interamericana contra el Racismo, la Discriminación Racial y Formas Conexas de Intolerancia</w:t>
            </w:r>
            <w:r w:rsidR="00396D03" w:rsidRPr="000D0406">
              <w:rPr>
                <w:rFonts w:ascii="Gill Sans MT" w:hAnsi="Gill Sans MT"/>
                <w:sz w:val="16"/>
                <w:szCs w:val="18"/>
                <w:shd w:val="clear" w:color="auto" w:fill="FFFFFF"/>
              </w:rPr>
              <w:t xml:space="preserve">. </w:t>
            </w:r>
            <w:r w:rsidR="00396D03" w:rsidRPr="000D0406">
              <w:rPr>
                <w:rFonts w:ascii="Gill Sans MT" w:hAnsi="Gill Sans MT"/>
                <w:sz w:val="16"/>
                <w:szCs w:val="18"/>
                <w:shd w:val="clear" w:color="auto" w:fill="FFFFFF"/>
                <w:vertAlign w:val="superscript"/>
              </w:rPr>
              <w:t>16</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Legislación Nacional</w:t>
            </w:r>
          </w:p>
          <w:p w:rsidR="00C62D8C" w:rsidRPr="000D0406" w:rsidRDefault="00C62D8C" w:rsidP="00C62D8C">
            <w:pPr>
              <w:spacing w:line="240" w:lineRule="auto"/>
              <w:rPr>
                <w:rFonts w:ascii="Gill Sans MT" w:hAnsi="Gill Sans MT"/>
                <w:sz w:val="16"/>
                <w:szCs w:val="18"/>
                <w:shd w:val="clear" w:color="auto" w:fill="FFFFFF"/>
              </w:rPr>
            </w:pPr>
            <w:r w:rsidRPr="000D0406">
              <w:rPr>
                <w:rFonts w:ascii="Gill Sans MT" w:hAnsi="Gill Sans MT"/>
                <w:sz w:val="16"/>
                <w:szCs w:val="18"/>
                <w:shd w:val="clear" w:color="auto" w:fill="FFFFFF"/>
              </w:rPr>
              <w:t>La Cn 1983, no incluye a las personas LGBT como una clase protegida por motivos de identidad de género y orientación sexual.</w:t>
            </w:r>
            <w:r w:rsidR="00396D03" w:rsidRPr="000D0406">
              <w:rPr>
                <w:rFonts w:ascii="Gill Sans MT" w:hAnsi="Gill Sans MT"/>
                <w:sz w:val="16"/>
                <w:szCs w:val="18"/>
                <w:shd w:val="clear" w:color="auto" w:fill="FFFFFF"/>
              </w:rPr>
              <w:t xml:space="preserve"> </w:t>
            </w:r>
            <w:r w:rsidR="00396D03" w:rsidRPr="000D0406">
              <w:rPr>
                <w:rFonts w:ascii="Gill Sans MT" w:hAnsi="Gill Sans MT"/>
                <w:sz w:val="16"/>
                <w:szCs w:val="18"/>
                <w:shd w:val="clear" w:color="auto" w:fill="FFFFFF"/>
                <w:vertAlign w:val="superscript"/>
              </w:rPr>
              <w:t>20</w:t>
            </w:r>
          </w:p>
          <w:p w:rsidR="00C62D8C" w:rsidRPr="000D0406" w:rsidRDefault="00C62D8C" w:rsidP="00C62D8C">
            <w:pPr>
              <w:spacing w:line="240" w:lineRule="auto"/>
              <w:jc w:val="left"/>
              <w:rPr>
                <w:rFonts w:ascii="Gill Sans MT" w:hAnsi="Gill Sans MT"/>
                <w:sz w:val="16"/>
                <w:szCs w:val="18"/>
                <w:shd w:val="clear" w:color="auto" w:fill="FFFFFF"/>
              </w:rPr>
            </w:pPr>
            <w:r w:rsidRPr="000D0406">
              <w:rPr>
                <w:rFonts w:ascii="Gill Sans MT" w:hAnsi="Gill Sans MT"/>
                <w:sz w:val="16"/>
                <w:szCs w:val="18"/>
                <w:shd w:val="clear" w:color="auto" w:fill="FFFFFF"/>
              </w:rPr>
              <w:t>En el Artículo 65 de la Cn…Esto debe interpretarse que “ninguna condición” incluye la autodefinición como LGBT</w:t>
            </w:r>
            <w:r w:rsidR="00396D03" w:rsidRPr="000D0406">
              <w:rPr>
                <w:rFonts w:ascii="Gill Sans MT" w:hAnsi="Gill Sans MT"/>
                <w:sz w:val="16"/>
                <w:szCs w:val="18"/>
                <w:shd w:val="clear" w:color="auto" w:fill="FFFFFF"/>
              </w:rPr>
              <w:t xml:space="preserve">. </w:t>
            </w:r>
            <w:r w:rsidR="00396D03" w:rsidRPr="000D0406">
              <w:rPr>
                <w:rFonts w:ascii="Gill Sans MT" w:hAnsi="Gill Sans MT"/>
                <w:sz w:val="16"/>
                <w:szCs w:val="18"/>
                <w:shd w:val="clear" w:color="auto" w:fill="FFFFFF"/>
                <w:vertAlign w:val="superscript"/>
              </w:rPr>
              <w:t>21</w:t>
            </w:r>
          </w:p>
          <w:p w:rsidR="00C62D8C" w:rsidRPr="000D0406" w:rsidRDefault="00C62D8C" w:rsidP="00C62D8C">
            <w:pPr>
              <w:pStyle w:val="Default"/>
              <w:rPr>
                <w:b/>
                <w:sz w:val="16"/>
                <w:szCs w:val="18"/>
              </w:rPr>
            </w:pPr>
            <w:r w:rsidRPr="000D0406">
              <w:rPr>
                <w:b/>
                <w:sz w:val="16"/>
                <w:szCs w:val="18"/>
              </w:rPr>
              <w:t>Disposiciones para evitar todas las formas de discriminación en el Estado</w:t>
            </w:r>
          </w:p>
          <w:p w:rsidR="00C62D8C" w:rsidRPr="000D0406" w:rsidRDefault="00C62D8C" w:rsidP="00C62D8C">
            <w:pPr>
              <w:spacing w:line="240" w:lineRule="auto"/>
              <w:jc w:val="left"/>
              <w:rPr>
                <w:rFonts w:ascii="Gill Sans MT" w:eastAsia="Cambria" w:hAnsi="Gill Sans MT" w:cs="Times New Roman"/>
                <w:color w:val="000000"/>
                <w:sz w:val="16"/>
                <w:szCs w:val="18"/>
                <w:lang w:val="es-SV"/>
              </w:rPr>
            </w:pPr>
          </w:p>
          <w:p w:rsidR="00C62D8C" w:rsidRPr="000D0406" w:rsidRDefault="00C62D8C" w:rsidP="00C62D8C">
            <w:pPr>
              <w:spacing w:line="240" w:lineRule="auto"/>
              <w:jc w:val="left"/>
              <w:rPr>
                <w:rFonts w:ascii="Gill Sans MT" w:eastAsia="Cambria" w:hAnsi="Gill Sans MT" w:cs="Times New Roman"/>
                <w:color w:val="000000"/>
                <w:sz w:val="16"/>
                <w:szCs w:val="18"/>
              </w:rPr>
            </w:pPr>
            <w:r w:rsidRPr="000D0406">
              <w:rPr>
                <w:rFonts w:ascii="Gill Sans MT" w:hAnsi="Gill Sans MT"/>
                <w:sz w:val="16"/>
                <w:szCs w:val="18"/>
              </w:rPr>
              <w:t>Conformación de la Mesa Permanente sobre derechos humanos LGBT en el 2012. Sin embargo, a la fecha, no obstante, a la fecha permanece inactiva y no funciona según lo esperado y planteado en 2012.</w:t>
            </w:r>
            <w:r w:rsidR="00396D03" w:rsidRPr="000D0406">
              <w:rPr>
                <w:rFonts w:ascii="Gill Sans MT" w:hAnsi="Gill Sans MT"/>
                <w:sz w:val="16"/>
                <w:szCs w:val="18"/>
              </w:rPr>
              <w:t xml:space="preserve"> </w:t>
            </w:r>
            <w:r w:rsidR="008426C8" w:rsidRPr="000D0406">
              <w:rPr>
                <w:rFonts w:ascii="Gill Sans MT" w:hAnsi="Gill Sans MT"/>
                <w:sz w:val="16"/>
                <w:szCs w:val="18"/>
              </w:rPr>
              <w:t xml:space="preserve"> </w:t>
            </w:r>
            <w:r w:rsidR="008426C8" w:rsidRPr="000D0406">
              <w:rPr>
                <w:rFonts w:ascii="Gill Sans MT" w:hAnsi="Gill Sans MT"/>
                <w:sz w:val="16"/>
                <w:szCs w:val="18"/>
                <w:vertAlign w:val="superscript"/>
              </w:rPr>
              <w:t>21</w:t>
            </w: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noProof/>
                <w:sz w:val="16"/>
                <w:szCs w:val="18"/>
              </w:rPr>
              <w:t>Código de Familia creado en 1993, surge bajo el decreto N° 677. Ante esta disposición se concluye que las relaciones de pareja que establecen las personas LGBT, aunque cumplan con los criterios referidos al código de la familia, carecen de protección legal sobre los aspectos patrimoniales y personales, y no acepta ningún tipo de parentesco entre los miembros de parejas LGBTI. Asimismo, en todo el articulado sobre la “filiación adoptiva” se observa la imposibilidad de adopción, para parejas de personas del mismo sexo, o donde uno de sus miembros sea una persona trans</w:t>
            </w:r>
            <w:r w:rsidRPr="000D0406">
              <w:rPr>
                <w:rFonts w:ascii="Gill Sans MT" w:hAnsi="Gill Sans MT"/>
                <w:sz w:val="16"/>
                <w:szCs w:val="18"/>
              </w:rPr>
              <w:t>.</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27</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Ley del Nombre de la Persona Natural, Decreto Legislativo, No. 450, publicada el 17 de abril de 1990, se define que toda persona natural tiene derecho al nombre que usa legítimamente, con el cual debe individualizarse e identificarse. No obstante, pese a las disposiciones expuestas, esta Ley no expresa la posibilidad del derecho de las personas trans, al nombre que las identifique, de acuerdo a su identidad sexual y expresión de género, en el Documento Único de Identidad (DUI), pasaporte y licencia de conducir.</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30</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Ley General de Educación Decreto legislativo 917, publicada en 1997. Esta Ley define que la educación nacional debe alcanzar los fines de inculcar el respeto a los derechos humanos, la observancia de deberes y combatir todo espíritu de intolerancia y de odio. Aunque textualmente no se hace referencia a la población LGBT.</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Ley del Instituto Salvadoreño del Seguro Social (ISSS).</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31</w:t>
            </w:r>
          </w:p>
          <w:p w:rsidR="00C62D8C" w:rsidRPr="000D0406" w:rsidRDefault="00C62D8C" w:rsidP="00C62D8C">
            <w:pPr>
              <w:pStyle w:val="Prrafodelista"/>
              <w:numPr>
                <w:ilvl w:val="0"/>
                <w:numId w:val="29"/>
              </w:numPr>
              <w:spacing w:line="240" w:lineRule="auto"/>
              <w:rPr>
                <w:rFonts w:ascii="Gill Sans MT" w:hAnsi="Gill Sans MT"/>
                <w:sz w:val="16"/>
                <w:szCs w:val="18"/>
              </w:rPr>
            </w:pPr>
            <w:r w:rsidRPr="000D0406">
              <w:rPr>
                <w:rFonts w:ascii="Gill Sans MT" w:hAnsi="Gill Sans MT"/>
                <w:sz w:val="16"/>
                <w:szCs w:val="18"/>
              </w:rPr>
              <w:t xml:space="preserve">no establece explícitamente ningún tipo de exclusión con base al sexo, orientación sexual e identidad de género, por lo que se presume que el criterio para obtener los beneficios descritos depende de que los/as derechohabientes estén cotizando. </w:t>
            </w:r>
            <w:r w:rsidR="00A83DDC" w:rsidRPr="000D0406">
              <w:rPr>
                <w:rFonts w:ascii="Gill Sans MT" w:hAnsi="Gill Sans MT"/>
                <w:sz w:val="16"/>
                <w:szCs w:val="18"/>
                <w:vertAlign w:val="superscript"/>
              </w:rPr>
              <w:t>31</w:t>
            </w:r>
          </w:p>
          <w:p w:rsidR="00C62D8C" w:rsidRPr="000D0406" w:rsidRDefault="00C62D8C" w:rsidP="00C62D8C">
            <w:pPr>
              <w:pStyle w:val="Prrafodelista"/>
              <w:numPr>
                <w:ilvl w:val="0"/>
                <w:numId w:val="29"/>
              </w:numPr>
              <w:spacing w:line="240" w:lineRule="auto"/>
              <w:rPr>
                <w:rFonts w:ascii="Gill Sans MT" w:hAnsi="Gill Sans MT"/>
                <w:sz w:val="16"/>
                <w:szCs w:val="18"/>
              </w:rPr>
            </w:pPr>
            <w:r w:rsidRPr="000D0406">
              <w:rPr>
                <w:rFonts w:ascii="Gill Sans MT" w:hAnsi="Gill Sans MT"/>
                <w:sz w:val="16"/>
                <w:szCs w:val="18"/>
              </w:rPr>
              <w:lastRenderedPageBreak/>
              <w:t>Sin embargo, los beneficios asistenciales para personas dependientes del derechohabiente, así como pensiones, cuotas y otros servicios no son legítimos cuando las relaciones familiares no corresponden con los conceptos estipulados en el Código de familia.</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31</w:t>
            </w:r>
          </w:p>
          <w:p w:rsidR="00C62D8C" w:rsidRPr="000D0406" w:rsidRDefault="00C62D8C" w:rsidP="00C62D8C">
            <w:pPr>
              <w:pStyle w:val="Prrafodelista"/>
              <w:numPr>
                <w:ilvl w:val="0"/>
                <w:numId w:val="29"/>
              </w:numPr>
              <w:spacing w:line="240" w:lineRule="auto"/>
              <w:rPr>
                <w:rFonts w:ascii="Gill Sans MT" w:hAnsi="Gill Sans MT"/>
                <w:sz w:val="16"/>
                <w:szCs w:val="18"/>
              </w:rPr>
            </w:pPr>
            <w:r w:rsidRPr="000D0406">
              <w:rPr>
                <w:rFonts w:ascii="Gill Sans MT" w:hAnsi="Gill Sans MT"/>
                <w:sz w:val="16"/>
                <w:szCs w:val="18"/>
              </w:rPr>
              <w:t xml:space="preserve">Es preocupante que las personas LGBT no están en el ISSS, por el poco o nulo acceso a un trabajo formal, que les provea del seguro social. </w:t>
            </w:r>
            <w:r w:rsidR="00A83DDC" w:rsidRPr="000D0406">
              <w:rPr>
                <w:rFonts w:ascii="Gill Sans MT" w:hAnsi="Gill Sans MT"/>
                <w:sz w:val="16"/>
                <w:szCs w:val="18"/>
                <w:vertAlign w:val="superscript"/>
              </w:rPr>
              <w:t>31</w:t>
            </w:r>
          </w:p>
          <w:p w:rsidR="00C62D8C" w:rsidRPr="000D0406" w:rsidRDefault="00C62D8C" w:rsidP="00C62D8C">
            <w:pPr>
              <w:pStyle w:val="Prrafodelista"/>
              <w:numPr>
                <w:ilvl w:val="0"/>
                <w:numId w:val="29"/>
              </w:numPr>
              <w:spacing w:line="240" w:lineRule="auto"/>
              <w:rPr>
                <w:rFonts w:ascii="Gill Sans MT" w:hAnsi="Gill Sans MT"/>
                <w:sz w:val="16"/>
                <w:szCs w:val="18"/>
              </w:rPr>
            </w:pPr>
            <w:r w:rsidRPr="000D0406">
              <w:rPr>
                <w:rFonts w:ascii="Gill Sans MT" w:hAnsi="Gill Sans MT"/>
                <w:sz w:val="16"/>
                <w:szCs w:val="18"/>
              </w:rPr>
              <w:t xml:space="preserve">Esta Ley no establece servicios de terapia hormonal, asistencia psicológica, servicios quirúrgicos y otros relacionados, en procesos de reasignación sexual, para la población derechohabiente que lo requiera. Tampoco servicios de salud sexual especializados, con excepción de los urológicos y ginecológicos. </w:t>
            </w:r>
            <w:r w:rsidR="00A83DDC" w:rsidRPr="000D0406">
              <w:rPr>
                <w:rFonts w:ascii="Gill Sans MT" w:hAnsi="Gill Sans MT"/>
                <w:sz w:val="16"/>
                <w:szCs w:val="18"/>
                <w:vertAlign w:val="superscript"/>
              </w:rPr>
              <w:t>31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informe sobre la situación de los DH de las PT en El Salvador publicado en 2015, se reporta que el 98% de las PT no goza de este beneficio y explican que las razones se derivan de que el lugar en el que trabajan no cotiza al ISSS.</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33</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Anteproyecto de Ley de Identidad de Género, sometida ante la Asamblea Legislativa el 22 de marzo de 2018, cuyo objeto es reconocer el derecho a la identidad de género, garantizar su ejercicio, a través del establecimiento de un conjunto de obligaciones y la creación de un procedimiento de cambio registral de nombre y sexo. Las ONG trans desconoce si esta, ha sido discutida a lo interno de las comisiones correspondiente.</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35</w:t>
            </w:r>
          </w:p>
          <w:p w:rsidR="00C62D8C" w:rsidRPr="000D0406" w:rsidRDefault="00C62D8C" w:rsidP="00C62D8C">
            <w:pPr>
              <w:spacing w:line="240" w:lineRule="auto"/>
              <w:jc w:val="left"/>
              <w:rPr>
                <w:rFonts w:ascii="Gill Sans MT" w:hAnsi="Gill Sans MT"/>
                <w:i/>
                <w:sz w:val="16"/>
                <w:szCs w:val="18"/>
              </w:rPr>
            </w:pPr>
            <w:r w:rsidRPr="000D0406">
              <w:rPr>
                <w:rFonts w:ascii="Gill Sans MT" w:hAnsi="Gill Sans MT"/>
                <w:i/>
                <w:sz w:val="16"/>
                <w:szCs w:val="18"/>
              </w:rPr>
              <w:t>Es urgente que se le permita a la comunidad trans tener el reconocimiento de su existencia legal a través de una identidad de género que concuerde con su realidad. Esto favorecerá el acceso a la educación, trabajo, salud, vivienda y, en general, a la participación en la vida pública, misma de la que han sido excluidas por la sociedad y las instituciones</w:t>
            </w:r>
            <w:r w:rsidR="00A83DDC" w:rsidRPr="000D0406">
              <w:rPr>
                <w:rFonts w:ascii="Gill Sans MT" w:hAnsi="Gill Sans MT"/>
                <w:i/>
                <w:sz w:val="16"/>
                <w:szCs w:val="18"/>
              </w:rPr>
              <w:t xml:space="preserve">. </w:t>
            </w:r>
            <w:r w:rsidR="00A83DDC" w:rsidRPr="000D0406">
              <w:rPr>
                <w:rFonts w:ascii="Gill Sans MT" w:hAnsi="Gill Sans MT"/>
                <w:sz w:val="16"/>
                <w:szCs w:val="18"/>
                <w:vertAlign w:val="superscript"/>
              </w:rPr>
              <w:t>35</w:t>
            </w:r>
          </w:p>
          <w:p w:rsidR="00C62D8C" w:rsidRPr="000D0406" w:rsidRDefault="00C62D8C" w:rsidP="00C62D8C">
            <w:pPr>
              <w:rPr>
                <w:rFonts w:ascii="Gill Sans MT" w:hAnsi="Gill Sans MT"/>
                <w:b/>
                <w:sz w:val="16"/>
                <w:szCs w:val="18"/>
              </w:rPr>
            </w:pPr>
            <w:r w:rsidRPr="000D0406">
              <w:rPr>
                <w:rFonts w:ascii="Gill Sans MT" w:hAnsi="Gill Sans MT"/>
                <w:b/>
                <w:sz w:val="16"/>
                <w:szCs w:val="18"/>
              </w:rPr>
              <w:t xml:space="preserve">Financiamiento del VIH para PC </w:t>
            </w: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El gasto destinado a acciones de prevención para HSH representan el 5.5% ($1,625,234) del gasto en prevención, y las acciones han sido financiadas en el 93.3% por fuentes internacionales, el 6% por fuentes públicas y el 0.7% por fuentes privadas. El mayor financiador fueron fuentes públicas en el 84% ($2,133,148) del gasto, fuentes privadas en el 10% ($247,400) y fuentes internacionales con el 6% ($144,589) del gasto para esta subcategoría. Se observa que no hay un porcentaje de gasto destinado para PT.</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41</w:t>
            </w:r>
          </w:p>
          <w:p w:rsidR="00C62D8C" w:rsidRPr="000D0406" w:rsidRDefault="00C62D8C" w:rsidP="00C62D8C">
            <w:pPr>
              <w:pStyle w:val="Default"/>
              <w:rPr>
                <w:rFonts w:cs="Arial"/>
                <w:sz w:val="16"/>
                <w:szCs w:val="18"/>
                <w:lang w:val="es"/>
              </w:rPr>
            </w:pP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 xml:space="preserve">Las principales fuentes de financiamiento para el trabajo con PT han provenido de USAID por medio de PASMO, FM que lo hace directamente a las ONG y fue más del 50% de su financiamiento total. Desde 2003 a 2011, el FM, a través del Mecanismo Coordinador de País (MCP), ha otorgado más de $70 millones de dólares en concepto de financiamiento para VIH y sida, tuberculosis y malaria. </w:t>
            </w:r>
            <w:r w:rsidR="00A83DDC" w:rsidRPr="000D0406">
              <w:rPr>
                <w:rFonts w:ascii="Gill Sans MT" w:hAnsi="Gill Sans MT"/>
                <w:sz w:val="16"/>
                <w:szCs w:val="18"/>
                <w:vertAlign w:val="superscript"/>
              </w:rPr>
              <w:t>41</w:t>
            </w:r>
          </w:p>
          <w:p w:rsidR="00C62D8C" w:rsidRPr="000D0406" w:rsidRDefault="00C62D8C" w:rsidP="00C62D8C">
            <w:pPr>
              <w:spacing w:line="240" w:lineRule="auto"/>
              <w:rPr>
                <w:rFonts w:ascii="Gill Sans MT" w:hAnsi="Gill Sans MT"/>
                <w:b/>
                <w:sz w:val="16"/>
                <w:szCs w:val="18"/>
              </w:rPr>
            </w:pP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 xml:space="preserve">Migración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Amnistía Internacional documentó que entre 2016 y 2017 aproximadamente 20 personas solicitantes de asilo y refugiadas provenientes de El Salvador y Honduras eran personas entre 16 y 34 años y que se identificaron como HSH o PT. En este mismo estudio se reporta que el 88% reportaron haber sufrido violencia sexual y de género.</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47</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Según la ECVC publicada en 2010, el 27.7% de PT tanto de San Salvador como de San Miguel, ha estado en otro país en los últimos 12 meses.</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48</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La Ley de Migración publicada en 1958, establece el control migratorio en el territorio nacional, que comprende la organización y coordinación de los servicios relativos a la entrada y salida de las personas nacionales y extranjera. En esta ley no se estipula ninguna disposición </w:t>
            </w:r>
            <w:r w:rsidRPr="000D0406">
              <w:rPr>
                <w:rFonts w:ascii="Gill Sans MT" w:hAnsi="Gill Sans MT"/>
                <w:sz w:val="16"/>
                <w:szCs w:val="18"/>
              </w:rPr>
              <w:lastRenderedPageBreak/>
              <w:t xml:space="preserve">respecto a PT extranjeras, que posean documentación con nombre y sexo legalmente reconocido en su país de origen y que desean obtener condición migratoria de turista a residente temporal o definitivo. </w:t>
            </w:r>
            <w:r w:rsidR="00A83DDC" w:rsidRPr="000D0406">
              <w:rPr>
                <w:rFonts w:ascii="Gill Sans MT" w:hAnsi="Gill Sans MT"/>
                <w:sz w:val="16"/>
                <w:szCs w:val="18"/>
              </w:rPr>
              <w:t xml:space="preserve"> </w:t>
            </w:r>
            <w:r w:rsidR="00A83DDC" w:rsidRPr="000D0406">
              <w:rPr>
                <w:rFonts w:ascii="Gill Sans MT" w:hAnsi="Gill Sans MT"/>
                <w:sz w:val="16"/>
                <w:szCs w:val="18"/>
                <w:vertAlign w:val="superscript"/>
              </w:rPr>
              <w:t>49</w:t>
            </w:r>
          </w:p>
          <w:p w:rsidR="00C62D8C" w:rsidRPr="000D0406" w:rsidRDefault="00C62D8C" w:rsidP="00C62D8C">
            <w:pPr>
              <w:spacing w:line="240" w:lineRule="auto"/>
              <w:jc w:val="left"/>
            </w:pPr>
            <w:r w:rsidRPr="000D0406">
              <w:rPr>
                <w:rFonts w:ascii="Gill Sans MT" w:hAnsi="Gill Sans MT"/>
                <w:sz w:val="16"/>
                <w:szCs w:val="18"/>
              </w:rPr>
              <w:t xml:space="preserve">Tampoco la Ley no se </w:t>
            </w:r>
            <w:r w:rsidR="00A83DDC" w:rsidRPr="000D0406">
              <w:rPr>
                <w:rFonts w:ascii="Gill Sans MT" w:hAnsi="Gill Sans MT"/>
                <w:sz w:val="16"/>
                <w:szCs w:val="18"/>
              </w:rPr>
              <w:t>indica</w:t>
            </w:r>
            <w:r w:rsidRPr="000D0406">
              <w:rPr>
                <w:rFonts w:ascii="Gill Sans MT" w:hAnsi="Gill Sans MT"/>
                <w:sz w:val="16"/>
                <w:szCs w:val="18"/>
              </w:rPr>
              <w:t xml:space="preserve"> los criterios para la emisión del pasaporte, cuando se trata de personas nacionales y que se autodefinen como PT.</w:t>
            </w:r>
            <w:r w:rsidR="00A83DDC" w:rsidRPr="000D0406">
              <w:t xml:space="preserve"> </w:t>
            </w:r>
            <w:r w:rsidR="00A83DDC" w:rsidRPr="000D0406">
              <w:rPr>
                <w:rFonts w:ascii="Gill Sans MT" w:hAnsi="Gill Sans MT"/>
                <w:sz w:val="16"/>
                <w:szCs w:val="18"/>
                <w:vertAlign w:val="superscript"/>
              </w:rPr>
              <w:t>49</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Violencia basada en género y otros contextos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informe del PNUD sobre Violaciones a los DH de PT en El Salvador publicado en 2018, reporta que el 100% de las PT tuvieron experiencias de violencia ejercida por la Policía Nacional Civil, los Cuerpos de Agentes Metropolitanos y/o militares. Las violaciones a los derechos humanos más frecuentes fueron: detenciones ilegales, cacheos y robo entre otra violencia sexual y física como: golpes, puñetazos, patadas.</w:t>
            </w:r>
            <w:r w:rsidR="008F2D70" w:rsidRPr="000D0406">
              <w:rPr>
                <w:rFonts w:ascii="Gill Sans MT" w:hAnsi="Gill Sans MT"/>
                <w:sz w:val="16"/>
                <w:szCs w:val="18"/>
              </w:rPr>
              <w:t xml:space="preserve"> </w:t>
            </w:r>
            <w:r w:rsidR="008F2D70" w:rsidRPr="000D0406">
              <w:rPr>
                <w:rFonts w:ascii="Gill Sans MT" w:hAnsi="Gill Sans MT"/>
                <w:sz w:val="16"/>
                <w:szCs w:val="18"/>
                <w:vertAlign w:val="superscript"/>
              </w:rPr>
              <w:t>50</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Según el Centro de documentación y situación de trans en AL a través del informe esperando la muerte, publicado en 2018, reporta que el 30% de las PT son asesinadas el 70% han sufrido violencia (24% golpes, 18% amenazas, 9% extorciones y un 19% reportan discriminación). </w:t>
            </w:r>
            <w:r w:rsidR="008F2D70" w:rsidRPr="000D0406">
              <w:rPr>
                <w:rFonts w:ascii="Gill Sans MT" w:hAnsi="Gill Sans MT"/>
                <w:sz w:val="16"/>
                <w:szCs w:val="18"/>
                <w:vertAlign w:val="superscript"/>
              </w:rPr>
              <w:t>51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cuanto a la identidad de la persona que les han agredido tenemos: 60% son miembros de pandillas, 17% policías y/o soldados, 17% personas civiles y 6% personal de las instituciones.</w:t>
            </w:r>
            <w:r w:rsidR="008F2D70" w:rsidRPr="000D0406">
              <w:rPr>
                <w:rFonts w:ascii="Gill Sans MT" w:hAnsi="Gill Sans MT"/>
                <w:sz w:val="16"/>
                <w:szCs w:val="18"/>
              </w:rPr>
              <w:t xml:space="preserve"> </w:t>
            </w:r>
            <w:r w:rsidR="008F2D70" w:rsidRPr="000D0406">
              <w:rPr>
                <w:rFonts w:ascii="Gill Sans MT" w:hAnsi="Gill Sans MT"/>
                <w:sz w:val="16"/>
                <w:szCs w:val="18"/>
                <w:vertAlign w:val="superscript"/>
              </w:rPr>
              <w:t>51</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Crímenes de odio</w:t>
            </w:r>
          </w:p>
          <w:p w:rsidR="00C62D8C" w:rsidRPr="000D0406" w:rsidRDefault="00C62D8C" w:rsidP="00C62D8C">
            <w:pPr>
              <w:pStyle w:val="NormalWeb"/>
              <w:shd w:val="clear" w:color="auto" w:fill="FFFFFF"/>
              <w:spacing w:before="0" w:beforeAutospacing="0" w:after="135" w:afterAutospacing="0"/>
              <w:rPr>
                <w:rFonts w:ascii="Gill Sans MT" w:hAnsi="Gill Sans MT"/>
                <w:sz w:val="16"/>
                <w:szCs w:val="18"/>
              </w:rPr>
            </w:pPr>
            <w:r w:rsidRPr="000D0406">
              <w:rPr>
                <w:rFonts w:ascii="Gill Sans MT" w:hAnsi="Gill Sans MT"/>
                <w:sz w:val="16"/>
                <w:szCs w:val="18"/>
              </w:rPr>
              <w:t>La Asociación COMCAVIS TRANS reportó que entre 2014, 2016 hasta septiembre 2017 se registraron 28 ataques graves y 102 asesinatos de PT.</w:t>
            </w:r>
            <w:r w:rsidR="008F2D70" w:rsidRPr="000D0406">
              <w:rPr>
                <w:rFonts w:ascii="Gill Sans MT" w:hAnsi="Gill Sans MT"/>
                <w:sz w:val="16"/>
                <w:szCs w:val="18"/>
              </w:rPr>
              <w:t xml:space="preserve"> </w:t>
            </w:r>
            <w:r w:rsidR="008F2D70" w:rsidRPr="000D0406">
              <w:rPr>
                <w:rFonts w:ascii="Gill Sans MT" w:hAnsi="Gill Sans MT"/>
                <w:sz w:val="16"/>
                <w:szCs w:val="18"/>
                <w:vertAlign w:val="superscript"/>
              </w:rPr>
              <w:t>41</w:t>
            </w:r>
          </w:p>
          <w:p w:rsidR="00C62D8C" w:rsidRPr="000D0406" w:rsidRDefault="00C62D8C" w:rsidP="00C62D8C">
            <w:pPr>
              <w:pStyle w:val="NormalWeb"/>
              <w:shd w:val="clear" w:color="auto" w:fill="FFFFFF"/>
              <w:spacing w:before="0" w:beforeAutospacing="0" w:after="135" w:afterAutospacing="0"/>
              <w:rPr>
                <w:rFonts w:ascii="Gill Sans MT" w:hAnsi="Gill Sans MT"/>
                <w:sz w:val="16"/>
                <w:szCs w:val="18"/>
              </w:rPr>
            </w:pPr>
            <w:r w:rsidRPr="000D0406">
              <w:rPr>
                <w:rFonts w:ascii="Gill Sans MT" w:hAnsi="Gill Sans MT"/>
                <w:sz w:val="16"/>
                <w:szCs w:val="18"/>
              </w:rPr>
              <w:t>Durante el 2013 la Comisión Interamericana de Derechos Humanos (CIDH) documentó a través de </w:t>
            </w:r>
            <w:hyperlink r:id="rId33" w:history="1">
              <w:r w:rsidRPr="000D0406">
                <w:rPr>
                  <w:rFonts w:ascii="Gill Sans MT" w:hAnsi="Gill Sans MT"/>
                  <w:sz w:val="16"/>
                  <w:szCs w:val="18"/>
                </w:rPr>
                <w:t>su registro de violencia</w:t>
              </w:r>
            </w:hyperlink>
            <w:r w:rsidRPr="000D0406">
              <w:rPr>
                <w:rFonts w:ascii="Gill Sans MT" w:hAnsi="Gill Sans MT"/>
                <w:sz w:val="16"/>
                <w:szCs w:val="18"/>
              </w:rPr>
              <w:t> que al menos 120 personas LGBT fueron asesinadas en Centroamérica entre ellos  6 en El Salvador.</w:t>
            </w:r>
            <w:r w:rsidR="008F2D70" w:rsidRPr="000D0406">
              <w:rPr>
                <w:rFonts w:ascii="Gill Sans MT" w:hAnsi="Gill Sans MT"/>
                <w:sz w:val="16"/>
                <w:szCs w:val="18"/>
              </w:rPr>
              <w:t xml:space="preserve"> </w:t>
            </w:r>
            <w:r w:rsidR="008F2D70" w:rsidRPr="000D0406">
              <w:rPr>
                <w:rFonts w:ascii="Gill Sans MT" w:hAnsi="Gill Sans MT"/>
                <w:sz w:val="16"/>
                <w:szCs w:val="18"/>
                <w:vertAlign w:val="superscript"/>
              </w:rPr>
              <w:t>52</w:t>
            </w:r>
            <w:r w:rsidRPr="000D0406">
              <w:rPr>
                <w:rFonts w:ascii="Gill Sans MT" w:hAnsi="Gill Sans MT"/>
                <w:sz w:val="16"/>
                <w:szCs w:val="18"/>
                <w:vertAlign w:val="superscript"/>
              </w:rPr>
              <w:t xml:space="preserve"> </w:t>
            </w:r>
          </w:p>
          <w:p w:rsidR="00C62D8C" w:rsidRPr="000D0406" w:rsidRDefault="00C62D8C" w:rsidP="00C62D8C">
            <w:pPr>
              <w:pStyle w:val="NormalWeb"/>
              <w:shd w:val="clear" w:color="auto" w:fill="FFFFFF"/>
              <w:spacing w:before="0" w:beforeAutospacing="0" w:after="135" w:afterAutospacing="0"/>
              <w:rPr>
                <w:rFonts w:ascii="Gill Sans MT" w:hAnsi="Gill Sans MT"/>
                <w:sz w:val="16"/>
                <w:szCs w:val="18"/>
              </w:rPr>
            </w:pPr>
            <w:r w:rsidRPr="000D0406">
              <w:rPr>
                <w:rFonts w:ascii="Gill Sans MT" w:hAnsi="Gill Sans MT"/>
                <w:sz w:val="16"/>
                <w:szCs w:val="18"/>
              </w:rPr>
              <w:t>También se reporta 13 personas siempre en Centroamérica entre ellos 1 en El Salvador fueron víctimas de ataques no letales a su integridad, aparentemente relacionadas con su orientación sexual, identidad o expresión de género.</w:t>
            </w:r>
            <w:r w:rsidR="008F2D70" w:rsidRPr="000D0406">
              <w:rPr>
                <w:rFonts w:ascii="Gill Sans MT" w:hAnsi="Gill Sans MT"/>
                <w:sz w:val="16"/>
                <w:szCs w:val="18"/>
              </w:rPr>
              <w:t xml:space="preserve"> </w:t>
            </w:r>
            <w:r w:rsidR="008F2D70" w:rsidRPr="000D0406">
              <w:rPr>
                <w:rFonts w:ascii="Gill Sans MT" w:hAnsi="Gill Sans MT"/>
                <w:sz w:val="16"/>
                <w:szCs w:val="18"/>
                <w:vertAlign w:val="superscript"/>
              </w:rPr>
              <w:t>52</w:t>
            </w:r>
          </w:p>
          <w:p w:rsidR="00C62D8C" w:rsidRPr="000D0406" w:rsidRDefault="00C62D8C" w:rsidP="00C62D8C">
            <w:pPr>
              <w:pStyle w:val="NormalWeb"/>
              <w:shd w:val="clear" w:color="auto" w:fill="FFFFFF"/>
              <w:spacing w:before="0" w:beforeAutospacing="0" w:after="135" w:afterAutospacing="0"/>
              <w:rPr>
                <w:rFonts w:ascii="Gill Sans MT" w:hAnsi="Gill Sans MT"/>
                <w:sz w:val="16"/>
                <w:szCs w:val="18"/>
              </w:rPr>
            </w:pPr>
            <w:r w:rsidRPr="000D0406">
              <w:rPr>
                <w:rFonts w:ascii="Gill Sans MT" w:hAnsi="Gill Sans MT"/>
                <w:sz w:val="16"/>
                <w:szCs w:val="18"/>
              </w:rPr>
              <w:t>Asimismo la CIDH afirma que durante el 2015 se recibieron informes de amenazas y otras formas de persecución a personas LGBT de Honduras, Guatemala, El Salvador y Nicaragua, teniendo como resultado </w:t>
            </w:r>
            <w:hyperlink r:id="rId34" w:anchor="report" w:history="1">
              <w:r w:rsidRPr="000D0406">
                <w:rPr>
                  <w:rFonts w:ascii="Gill Sans MT" w:hAnsi="Gill Sans MT"/>
                  <w:sz w:val="16"/>
                  <w:szCs w:val="18"/>
                </w:rPr>
                <w:t>la migración forzada de estas personas</w:t>
              </w:r>
            </w:hyperlink>
            <w:r w:rsidRPr="000D0406">
              <w:rPr>
                <w:rFonts w:ascii="Gill Sans MT" w:hAnsi="Gill Sans MT"/>
                <w:sz w:val="16"/>
                <w:szCs w:val="18"/>
              </w:rPr>
              <w:t>.</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52</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Según el primer reporte de la PDDH en el 2017 se refleja que existen una gran invisibilidad de las PT, en las estadísticas oficiales de personas fallecidas reportada por parte de la Policía Nacional Civil y Medicina Legal, puesto que las estadísticas se clasifiquen siempre en hombres y mujeres, lo que no permite tener un dato exacto y desagregado por orientación sexual e identidad de género. </w:t>
            </w:r>
            <w:r w:rsidR="00A30A8E" w:rsidRPr="000D0406">
              <w:rPr>
                <w:rFonts w:ascii="Gill Sans MT" w:hAnsi="Gill Sans MT"/>
                <w:sz w:val="16"/>
                <w:szCs w:val="18"/>
                <w:vertAlign w:val="superscript"/>
              </w:rPr>
              <w:t>53</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Existe insuficiente capacitación a los agentes policiales, fiscales y autoridades forenses sobre términos como orientación sexual, identidad y expresión de género, influye en tener registros precisos sobre causalidad de los crímenes de odio.</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53</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Las ONG de PT que trabajan por los derechos humanos de las PC celebra que en el 2015 se agregaron reformas al Código Penal para incluir crímenes de odio. Sin embargo, aún no se han implementado plenamente las legislaciones antidiscriminación.</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Discriminación en las instituciones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u w:val="single"/>
              </w:rPr>
              <w:t xml:space="preserve">Sistema penitenciario: </w:t>
            </w:r>
            <w:r w:rsidRPr="000D0406">
              <w:rPr>
                <w:rFonts w:ascii="Gill Sans MT" w:hAnsi="Gill Sans MT"/>
                <w:sz w:val="16"/>
                <w:szCs w:val="18"/>
              </w:rPr>
              <w:t xml:space="preserve">Según el informe sobre Violaciones a los DH de PT en El Salvador (2015), reporta que las PT </w:t>
            </w:r>
            <w:r w:rsidRPr="000D0406">
              <w:rPr>
                <w:rFonts w:ascii="Gill Sans MT" w:hAnsi="Gill Sans MT"/>
                <w:sz w:val="16"/>
                <w:szCs w:val="18"/>
              </w:rPr>
              <w:lastRenderedPageBreak/>
              <w:t>privadas de la libertad no se les reconoce ni se contempla la situación de vulnerabilidad en la se encuentran en las cárceles. Puntualmente, son alojadas de acuerdo a su sexo registral, sin tener ningún tipo de participación en la decisión sobre su ubicación. Esto agudiza la vulnerabilidad, aumenta el riesgo de ser agredidas y muy frecuentemente de ser víctimas de violencia sexual.</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54</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Ley de Penitenciaria emitida en 1997 y la práctica cotidiana de la Policía Nacional Civil no establece medidas de protección específicas que aseguren que, durante la privación de libertad se evite la discriminación por su identidad de género, o que las exponga al riesgo de sufrir violencia, malos tratos, abusos físicos, mentales y/o sexuales.</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55</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En los 19 centros penitenciarios de El Salvador existe una comunidad “gay” (declarada o que se escuda bajo el silencio), solo en el centro penal de Sensuntepeque, en Cabañas, tiene asignado un lugar para gay y trans. </w:t>
            </w:r>
            <w:r w:rsidR="00A30A8E" w:rsidRPr="000D0406">
              <w:rPr>
                <w:rFonts w:ascii="Gill Sans MT" w:hAnsi="Gill Sans MT"/>
                <w:sz w:val="16"/>
                <w:szCs w:val="18"/>
                <w:vertAlign w:val="superscript"/>
              </w:rPr>
              <w:t xml:space="preserve"> 56</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En relación a la calidad de vida en estos centros se reporta que el 95.8% de PT ha disfrutado del derecho a la visita familiar no así la visita íntima, por considerarlos hombres legal y biológicamente.</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56</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El mal trato a los privados de libertad incluye todo tipo abuso sexual por parte de los demás reclusos con el consentimiento de los custodios, violaciones sin condones, abuso sexual, violencia, amenazas de muerte y agresiones físicas graves por los demás reos, si no seden a sus deseos.</w:t>
            </w:r>
            <w:r w:rsidR="00A30A8E" w:rsidRPr="000D0406">
              <w:rPr>
                <w:rFonts w:ascii="Gill Sans MT" w:hAnsi="Gill Sans MT"/>
                <w:sz w:val="16"/>
                <w:szCs w:val="18"/>
              </w:rPr>
              <w:t xml:space="preserve"> </w:t>
            </w:r>
            <w:r w:rsidR="00A30A8E" w:rsidRPr="000D0406">
              <w:rPr>
                <w:rFonts w:ascii="Gill Sans MT" w:hAnsi="Gill Sans MT"/>
                <w:sz w:val="16"/>
                <w:szCs w:val="18"/>
                <w:vertAlign w:val="superscript"/>
              </w:rPr>
              <w:t>56</w:t>
            </w:r>
          </w:p>
          <w:p w:rsidR="00C62D8C" w:rsidRPr="000D0406" w:rsidRDefault="00C62D8C" w:rsidP="00C62D8C">
            <w:pPr>
              <w:spacing w:line="240" w:lineRule="auto"/>
              <w:jc w:val="left"/>
              <w:rPr>
                <w:rFonts w:ascii="Gill Sans MT" w:hAnsi="Gill Sans MT"/>
                <w:sz w:val="16"/>
                <w:szCs w:val="18"/>
              </w:rPr>
            </w:pP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lastRenderedPageBreak/>
              <w:t>Determinantes</w:t>
            </w:r>
            <w:proofErr w:type="spellEnd"/>
            <w:r w:rsidRPr="000D0406">
              <w:rPr>
                <w:rFonts w:ascii="Gill Sans MT" w:eastAsia="Times New Roman" w:hAnsi="Gill Sans MT"/>
                <w:b/>
                <w:bCs/>
                <w:sz w:val="16"/>
                <w:szCs w:val="18"/>
                <w:lang w:val="en-US"/>
              </w:rPr>
              <w:t xml:space="preserve"> </w:t>
            </w:r>
            <w:proofErr w:type="spellStart"/>
            <w:r w:rsidRPr="000D0406">
              <w:rPr>
                <w:rFonts w:ascii="Gill Sans MT" w:eastAsia="Times New Roman" w:hAnsi="Gill Sans MT"/>
                <w:b/>
                <w:bCs/>
                <w:sz w:val="16"/>
                <w:szCs w:val="18"/>
                <w:lang w:val="en-US"/>
              </w:rPr>
              <w:t>Sociales</w:t>
            </w:r>
            <w:proofErr w:type="spellEnd"/>
            <w:r w:rsidRPr="000D0406">
              <w:rPr>
                <w:rFonts w:ascii="Gill Sans MT" w:eastAsia="Times New Roman" w:hAnsi="Gill Sans MT"/>
                <w:b/>
                <w:bCs/>
                <w:sz w:val="16"/>
                <w:szCs w:val="18"/>
                <w:lang w:val="en-US"/>
              </w:rPr>
              <w:t xml:space="preserve"> </w:t>
            </w:r>
            <w:proofErr w:type="spellStart"/>
            <w:r w:rsidRPr="000D0406">
              <w:rPr>
                <w:rFonts w:ascii="Gill Sans MT" w:eastAsia="Times New Roman" w:hAnsi="Gill Sans MT"/>
                <w:b/>
                <w:bCs/>
                <w:sz w:val="16"/>
                <w:szCs w:val="18"/>
                <w:lang w:val="en-US"/>
              </w:rPr>
              <w:t>en</w:t>
            </w:r>
            <w:proofErr w:type="spellEnd"/>
            <w:r w:rsidRPr="000D0406">
              <w:rPr>
                <w:rFonts w:ascii="Gill Sans MT" w:eastAsia="Times New Roman" w:hAnsi="Gill Sans MT"/>
                <w:b/>
                <w:bCs/>
                <w:sz w:val="16"/>
                <w:szCs w:val="18"/>
                <w:lang w:val="en-US"/>
              </w:rPr>
              <w:t xml:space="preserve"> VIH</w:t>
            </w:r>
          </w:p>
        </w:tc>
        <w:tc>
          <w:tcPr>
            <w:tcW w:w="4475"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Favorables</w:t>
            </w:r>
            <w:proofErr w:type="spellEnd"/>
          </w:p>
        </w:tc>
        <w:tc>
          <w:tcPr>
            <w:tcW w:w="3999"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Limitantes</w:t>
            </w:r>
            <w:proofErr w:type="spellEnd"/>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after="0" w:line="240" w:lineRule="auto"/>
              <w:jc w:val="left"/>
              <w:rPr>
                <w:rFonts w:ascii="Gill Sans MT" w:eastAsia="Times New Roman" w:hAnsi="Gill Sans MT"/>
                <w:color w:val="26282A"/>
                <w:sz w:val="16"/>
                <w:szCs w:val="18"/>
              </w:rPr>
            </w:pPr>
            <w:r w:rsidRPr="000D0406">
              <w:rPr>
                <w:rFonts w:ascii="Gill Sans MT" w:eastAsia="Times New Roman" w:hAnsi="Gill Sans MT"/>
                <w:b/>
                <w:bCs/>
                <w:color w:val="000000"/>
                <w:sz w:val="16"/>
                <w:szCs w:val="18"/>
              </w:rPr>
              <w:t>2. Condiciones de vida y trabajo</w:t>
            </w:r>
          </w:p>
        </w:tc>
        <w:tc>
          <w:tcPr>
            <w:tcW w:w="4475"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 xml:space="preserve">No discriminación a las PT </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En relación al Índice Global de E y D por VIH y hacia PC realizado en el 2016, se reporta que el 60.2% se siente cómodo/a trabajando a la par de una persona trans/travesti y el 40.4% opina que tienen derecho de tener documentos de identidad que las identifiquen como mujeres.</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66</w:t>
            </w:r>
          </w:p>
          <w:p w:rsidR="00C62D8C" w:rsidRPr="000D0406" w:rsidRDefault="00C62D8C" w:rsidP="00C62D8C">
            <w:pPr>
              <w:spacing w:line="240" w:lineRule="auto"/>
              <w:rPr>
                <w:rFonts w:ascii="Gill Sans MT" w:hAnsi="Gill Sans MT"/>
                <w:b/>
                <w:sz w:val="16"/>
                <w:szCs w:val="18"/>
              </w:rPr>
            </w:pPr>
          </w:p>
          <w:p w:rsidR="00C62D8C" w:rsidRPr="000D0406" w:rsidRDefault="00C62D8C" w:rsidP="00C62D8C">
            <w:pPr>
              <w:spacing w:line="240" w:lineRule="auto"/>
              <w:rPr>
                <w:rFonts w:ascii="Gill Sans MT" w:hAnsi="Gill Sans MT"/>
                <w:spacing w:val="-11"/>
                <w:sz w:val="16"/>
                <w:szCs w:val="18"/>
                <w:shd w:val="clear" w:color="auto" w:fill="FFFFFF"/>
              </w:rPr>
            </w:pPr>
          </w:p>
          <w:p w:rsidR="00C62D8C" w:rsidRPr="000D0406" w:rsidRDefault="00C62D8C" w:rsidP="00C62D8C">
            <w:pPr>
              <w:spacing w:after="0" w:line="240" w:lineRule="auto"/>
              <w:rPr>
                <w:rFonts w:ascii="Gill Sans MT" w:eastAsia="Times New Roman" w:hAnsi="Gill Sans MT"/>
                <w:color w:val="26282A"/>
                <w:sz w:val="16"/>
                <w:szCs w:val="18"/>
              </w:rPr>
            </w:pPr>
          </w:p>
          <w:p w:rsidR="00C62D8C" w:rsidRPr="000D0406" w:rsidRDefault="00C62D8C" w:rsidP="00C62D8C">
            <w:pPr>
              <w:spacing w:after="0" w:line="240" w:lineRule="auto"/>
              <w:rPr>
                <w:rFonts w:ascii="Gill Sans MT" w:eastAsia="Times New Roman" w:hAnsi="Gill Sans MT"/>
                <w:color w:val="26282A"/>
                <w:sz w:val="16"/>
                <w:szCs w:val="18"/>
              </w:rPr>
            </w:pPr>
            <w:r w:rsidRPr="000D0406">
              <w:rPr>
                <w:rFonts w:ascii="Gill Sans MT" w:eastAsia="Times New Roman" w:hAnsi="Gill Sans MT"/>
                <w:color w:val="000000"/>
                <w:sz w:val="16"/>
                <w:szCs w:val="18"/>
              </w:rPr>
              <w:t> </w:t>
            </w:r>
          </w:p>
        </w:tc>
        <w:tc>
          <w:tcPr>
            <w:tcW w:w="3999"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Pobreza</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incidencia en la pobreza es multidimensional de 58.5% a nivel general (35.2% hogares urbanos y 22.5% en hogares rurales).</w:t>
            </w:r>
            <w:r w:rsidR="00264F64" w:rsidRPr="000D0406">
              <w:rPr>
                <w:rFonts w:ascii="Gill Sans MT" w:hAnsi="Gill Sans MT"/>
                <w:sz w:val="16"/>
                <w:szCs w:val="18"/>
                <w:vertAlign w:val="superscript"/>
              </w:rPr>
              <w:t xml:space="preserve"> 57</w:t>
            </w:r>
          </w:p>
          <w:p w:rsidR="00C62D8C" w:rsidRPr="000D0406" w:rsidRDefault="00C62D8C" w:rsidP="00C62D8C">
            <w:pPr>
              <w:pStyle w:val="HTMLconformatoprevio"/>
              <w:rPr>
                <w:rFonts w:ascii="Gill Sans MT" w:hAnsi="Gill Sans MT"/>
                <w:sz w:val="16"/>
                <w:szCs w:val="18"/>
                <w:vertAlign w:val="superscript"/>
              </w:rPr>
            </w:pPr>
            <w:r w:rsidRPr="000D0406">
              <w:rPr>
                <w:rFonts w:ascii="Gill Sans MT" w:eastAsia="Arial" w:hAnsi="Gill Sans MT" w:cs="Arial"/>
                <w:sz w:val="16"/>
                <w:szCs w:val="18"/>
                <w:lang w:val="es" w:eastAsia="es-SV"/>
              </w:rPr>
              <w:t>El presidente del Banco Mundial, Jim Kim, dijo en el 2015 que</w:t>
            </w:r>
            <w:r w:rsidRPr="000D0406">
              <w:rPr>
                <w:rFonts w:ascii="Gill Sans MT" w:hAnsi="Gill Sans MT" w:cs="Arial"/>
                <w:sz w:val="16"/>
                <w:szCs w:val="18"/>
              </w:rPr>
              <w:t> </w:t>
            </w:r>
            <w:hyperlink r:id="rId35" w:history="1">
              <w:r w:rsidRPr="000D0406">
                <w:rPr>
                  <w:rFonts w:ascii="Gill Sans MT" w:hAnsi="Gill Sans MT" w:cs="Arial"/>
                  <w:sz w:val="16"/>
                  <w:szCs w:val="18"/>
                </w:rPr>
                <w:t>las personas de la comunidad LGBT tienen más probabilidades, en este caso se reporta que el 40% de las PT forman parte de los más pobre.</w:t>
              </w:r>
            </w:hyperlink>
            <w:r w:rsidRPr="000D0406">
              <w:rPr>
                <w:rFonts w:ascii="Gill Sans MT" w:hAnsi="Gill Sans MT"/>
                <w:sz w:val="16"/>
                <w:szCs w:val="18"/>
              </w:rPr>
              <w:t xml:space="preserve"> Esto se debe a situaciones como: discriminación, poco acceso a la educación, salud, trabajo digno, abuso de alcohol, drogas entre otras situaciones.</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58</w:t>
            </w:r>
          </w:p>
          <w:p w:rsidR="00C62D8C" w:rsidRPr="000D0406" w:rsidRDefault="00C62D8C" w:rsidP="00C62D8C">
            <w:pPr>
              <w:pStyle w:val="HTMLconformatoprevio"/>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Para 2012, MEASURE </w:t>
            </w:r>
            <w:proofErr w:type="spellStart"/>
            <w:r w:rsidRPr="000D0406">
              <w:rPr>
                <w:rFonts w:ascii="Gill Sans MT" w:hAnsi="Gill Sans MT"/>
                <w:sz w:val="16"/>
                <w:szCs w:val="18"/>
              </w:rPr>
              <w:t>Evaluation</w:t>
            </w:r>
            <w:proofErr w:type="spellEnd"/>
            <w:r w:rsidRPr="000D0406">
              <w:rPr>
                <w:rFonts w:ascii="Gill Sans MT" w:hAnsi="Gill Sans MT"/>
                <w:sz w:val="16"/>
                <w:szCs w:val="18"/>
              </w:rPr>
              <w:t>/USAID refiere que un buen número sustancial de HSH y PT participantes en el estudio vi</w:t>
            </w:r>
            <w:r w:rsidR="0067420F" w:rsidRPr="000D0406">
              <w:rPr>
                <w:rFonts w:ascii="Gill Sans MT" w:hAnsi="Gill Sans MT"/>
                <w:sz w:val="16"/>
                <w:szCs w:val="18"/>
              </w:rPr>
              <w:t>vían en condiciones de pobreza.</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59</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Educación</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Según el Centro de documentación y situación de trans en AL a través del Informe Esperando la Muerte, publicado en 2018, se reporta que las PT tenían la siguiente formación académica: primaria 40%, secundaria 53% y universidad 7%.</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51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Otro estudio realizado por la UES en 2016 reporta que un 40% de PT se quedaron como bachiller técnico o general, un 22% educación básica (9° grado), un 15.6% educación básica incompleta, un 6% aseveró haber concluido algún grado de estudios superiores, mientras el 14.4% dijo haber iniciado la universidad sin terminarla y solamente un 2% nunca habían estudiado formalmente.</w:t>
            </w:r>
            <w:r w:rsidRPr="000D0406">
              <w:rPr>
                <w:rStyle w:val="Refdenotaalfinal"/>
                <w:rFonts w:ascii="Gill Sans MT" w:hAnsi="Gill Sans MT"/>
                <w:sz w:val="16"/>
                <w:szCs w:val="18"/>
              </w:rPr>
              <w:t xml:space="preserve"> </w:t>
            </w:r>
            <w:r w:rsidR="00264F64" w:rsidRPr="000D0406">
              <w:rPr>
                <w:rFonts w:ascii="Gill Sans MT" w:hAnsi="Gill Sans MT"/>
                <w:sz w:val="16"/>
                <w:szCs w:val="18"/>
                <w:vertAlign w:val="superscript"/>
              </w:rPr>
              <w:t>60</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Diagnóstico de necesidades de salud y servicios disponibles para PT publicado en 2013, se reporta que el 51% de las PT tenían cursado la primaria, 41% secundaria, 7% superior técnico y 1% universitario.</w:t>
            </w:r>
            <w:r w:rsidRPr="000D0406">
              <w:rPr>
                <w:rStyle w:val="Refdenotaalfinal"/>
                <w:rFonts w:ascii="Gill Sans MT" w:hAnsi="Gill Sans MT"/>
                <w:sz w:val="16"/>
                <w:szCs w:val="18"/>
                <w:vertAlign w:val="baseline"/>
              </w:rPr>
              <w:t xml:space="preserve"> </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el 2012,</w:t>
            </w:r>
            <w:r w:rsidRPr="000D0406">
              <w:rPr>
                <w:rFonts w:ascii="Gill Sans MT" w:hAnsi="Gill Sans MT"/>
                <w:b/>
                <w:sz w:val="16"/>
                <w:szCs w:val="18"/>
              </w:rPr>
              <w:t xml:space="preserve"> </w:t>
            </w:r>
            <w:r w:rsidRPr="000D0406">
              <w:rPr>
                <w:rFonts w:ascii="Gill Sans MT" w:hAnsi="Gill Sans MT"/>
                <w:sz w:val="16"/>
                <w:szCs w:val="18"/>
              </w:rPr>
              <w:t xml:space="preserve">MEASURE </w:t>
            </w:r>
            <w:proofErr w:type="spellStart"/>
            <w:r w:rsidRPr="000D0406">
              <w:rPr>
                <w:rFonts w:ascii="Gill Sans MT" w:hAnsi="Gill Sans MT"/>
                <w:sz w:val="16"/>
                <w:szCs w:val="18"/>
              </w:rPr>
              <w:t>Evaluation</w:t>
            </w:r>
            <w:proofErr w:type="spellEnd"/>
            <w:r w:rsidRPr="000D0406">
              <w:rPr>
                <w:rFonts w:ascii="Gill Sans MT" w:hAnsi="Gill Sans MT"/>
                <w:sz w:val="16"/>
                <w:szCs w:val="18"/>
              </w:rPr>
              <w:t>/USAID, reporta que las PT alcanzaron niveles ligeramente más bajos de escolaridad. El 17% de las PT habían completado la escuela primaria o menos (0–6° grado), 36% completaron el tercer ciclo o parte del bachillerato (7°–12° grado), 27% completaron el bachillerato y 20% completaron el nivel de educación terciaria posterior al grado de bachillerato. El porcentaje con niveles educativos avanzados a través de algún tipo de educación terciaria tuvo menor significancia estadística para las PT</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59</w:t>
            </w:r>
            <w:r w:rsidRPr="000D0406">
              <w:rPr>
                <w:rFonts w:ascii="Gill Sans MT" w:hAnsi="Gill Sans MT"/>
                <w:sz w:val="16"/>
                <w:szCs w:val="18"/>
                <w:vertAlign w:val="superscript"/>
              </w:rPr>
              <w:t xml:space="preserve">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ECVC realizada en el 2010 por el MINSAL y otros actores, reporta que el 20.8% no tuvo acceso a educación formal. El 63.5% tenían educación secundaria y un 15.6% tenían algún nivel universitario.</w:t>
            </w:r>
            <w:r w:rsidR="00264F64" w:rsidRPr="000D0406">
              <w:rPr>
                <w:rFonts w:ascii="Gill Sans MT" w:hAnsi="Gill Sans MT"/>
                <w:sz w:val="16"/>
                <w:szCs w:val="18"/>
              </w:rPr>
              <w:t xml:space="preserve"> </w:t>
            </w:r>
            <w:r w:rsidR="00264F64" w:rsidRPr="000D0406">
              <w:rPr>
                <w:rFonts w:ascii="Gill Sans MT" w:hAnsi="Gill Sans MT"/>
                <w:sz w:val="16"/>
                <w:szCs w:val="18"/>
                <w:vertAlign w:val="superscript"/>
              </w:rPr>
              <w:t>48</w:t>
            </w:r>
          </w:p>
          <w:p w:rsidR="00C62D8C" w:rsidRPr="000D0406" w:rsidRDefault="00C62D8C" w:rsidP="00C62D8C">
            <w:pPr>
              <w:spacing w:before="120" w:after="0" w:line="240" w:lineRule="auto"/>
              <w:rPr>
                <w:rFonts w:ascii="Gill Sans MT" w:hAnsi="Gill Sans MT"/>
                <w:sz w:val="16"/>
                <w:szCs w:val="18"/>
              </w:rPr>
            </w:pPr>
          </w:p>
          <w:p w:rsidR="00C62D8C" w:rsidRPr="000D0406" w:rsidRDefault="00C62D8C" w:rsidP="00C62D8C">
            <w:pPr>
              <w:spacing w:before="120" w:after="0" w:line="240" w:lineRule="auto"/>
              <w:rPr>
                <w:rFonts w:ascii="Gill Sans MT" w:hAnsi="Gill Sans MT"/>
                <w:sz w:val="16"/>
                <w:szCs w:val="18"/>
              </w:rPr>
            </w:pPr>
          </w:p>
          <w:p w:rsidR="00C62D8C" w:rsidRPr="000D0406" w:rsidRDefault="00C62D8C" w:rsidP="00C62D8C">
            <w:pPr>
              <w:spacing w:before="120" w:after="0" w:line="240" w:lineRule="auto"/>
              <w:rPr>
                <w:rFonts w:ascii="Gill Sans MT" w:hAnsi="Gill Sans MT"/>
                <w:sz w:val="16"/>
                <w:szCs w:val="18"/>
              </w:rPr>
            </w:pPr>
          </w:p>
          <w:p w:rsidR="0067420F" w:rsidRPr="000D0406" w:rsidRDefault="0067420F" w:rsidP="00C62D8C">
            <w:pPr>
              <w:spacing w:before="120" w:after="0" w:line="240" w:lineRule="auto"/>
              <w:rPr>
                <w:rFonts w:ascii="Gill Sans MT" w:hAnsi="Gill Sans MT"/>
                <w:sz w:val="16"/>
                <w:szCs w:val="18"/>
              </w:rPr>
            </w:pPr>
          </w:p>
          <w:p w:rsidR="00C62D8C" w:rsidRPr="000D0406" w:rsidRDefault="00C62D8C" w:rsidP="00C62D8C">
            <w:pPr>
              <w:spacing w:after="240" w:line="240" w:lineRule="auto"/>
              <w:rPr>
                <w:rFonts w:ascii="Gill Sans MT" w:hAnsi="Gill Sans MT"/>
                <w:b/>
                <w:sz w:val="16"/>
                <w:szCs w:val="18"/>
              </w:rPr>
            </w:pPr>
            <w:r w:rsidRPr="000D0406">
              <w:rPr>
                <w:rFonts w:ascii="Gill Sans MT" w:hAnsi="Gill Sans MT"/>
                <w:b/>
                <w:sz w:val="16"/>
                <w:szCs w:val="18"/>
              </w:rPr>
              <w:lastRenderedPageBreak/>
              <w:t xml:space="preserve">Vivienda </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El estudio realizado por UES sobre exclusión laboral de las PT en el municipio de San Salvador en el 2016, reporta que un 63.6% de las PT femeninas económicamente activas son afectadas por la exclusión laboral y un 44.4% de los PT masculino</w:t>
            </w:r>
            <w:r w:rsidRPr="000D0406">
              <w:rPr>
                <w:rFonts w:ascii="Gill Sans MT" w:hAnsi="Gill Sans MT"/>
                <w:color w:val="000000"/>
                <w:sz w:val="16"/>
                <w:szCs w:val="18"/>
                <w:shd w:val="clear" w:color="auto" w:fill="FFFFFF"/>
              </w:rPr>
              <w:t xml:space="preserve">. </w:t>
            </w:r>
            <w:r w:rsidRPr="000D0406">
              <w:rPr>
                <w:rFonts w:ascii="Gill Sans MT" w:hAnsi="Gill Sans MT"/>
                <w:sz w:val="16"/>
                <w:szCs w:val="18"/>
              </w:rPr>
              <w:t>La forma de exclusión laboral más común entre las salvadoreñas trans es el trabajo sexual, mientras que en los salvadoreños trans es el trabajo no remunerado en empleo precario</w:t>
            </w:r>
            <w:r w:rsidRPr="000D0406">
              <w:rPr>
                <w:rFonts w:ascii="Gill Sans MT" w:hAnsi="Gill Sans MT"/>
                <w:color w:val="000000"/>
                <w:sz w:val="16"/>
                <w:szCs w:val="18"/>
                <w:shd w:val="clear" w:color="auto" w:fill="FFFFFF"/>
              </w:rPr>
              <w:t>.</w:t>
            </w:r>
            <w:r w:rsidR="00495111" w:rsidRPr="000D0406">
              <w:rPr>
                <w:rFonts w:ascii="Gill Sans MT" w:hAnsi="Gill Sans MT"/>
                <w:color w:val="000000"/>
                <w:sz w:val="16"/>
                <w:szCs w:val="18"/>
                <w:shd w:val="clear" w:color="auto" w:fill="FFFFFF"/>
              </w:rPr>
              <w:t xml:space="preserve"> </w:t>
            </w:r>
            <w:r w:rsidR="00495111" w:rsidRPr="000D0406">
              <w:rPr>
                <w:rFonts w:ascii="Gill Sans MT" w:hAnsi="Gill Sans MT"/>
                <w:color w:val="000000"/>
                <w:sz w:val="16"/>
                <w:szCs w:val="18"/>
                <w:shd w:val="clear" w:color="auto" w:fill="FFFFFF"/>
                <w:vertAlign w:val="superscript"/>
              </w:rPr>
              <w:t>60</w:t>
            </w:r>
          </w:p>
          <w:p w:rsidR="00C62D8C" w:rsidRPr="000D0406" w:rsidRDefault="00495111" w:rsidP="00495111">
            <w:pPr>
              <w:pStyle w:val="Sinespaciado"/>
              <w:tabs>
                <w:tab w:val="left" w:pos="1280"/>
              </w:tabs>
              <w:rPr>
                <w:rFonts w:ascii="Gill Sans MT" w:hAnsi="Gill Sans MT"/>
                <w:sz w:val="16"/>
                <w:szCs w:val="18"/>
              </w:rPr>
            </w:pPr>
            <w:r w:rsidRPr="000D0406">
              <w:rPr>
                <w:rFonts w:ascii="Gill Sans MT" w:hAnsi="Gill Sans MT"/>
                <w:sz w:val="16"/>
                <w:szCs w:val="18"/>
              </w:rPr>
              <w:tab/>
            </w: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De acuerdo a la Consulta Nacional sobre realidades LGBTI realizada en el 2012, se reporta que el 36.3% de las PT viven en una casa alquilada, el 32.7% vive en casa propia y el 31% viven con un familiar.</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62</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El 54.5% expresó vivir con su familia nuclear, 17.9% solo/a y un 13% vive con su pareja del mismo sexo.</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62</w:t>
            </w:r>
          </w:p>
          <w:p w:rsidR="00C62D8C" w:rsidRPr="000D0406" w:rsidRDefault="00C62D8C" w:rsidP="00C62D8C">
            <w:pPr>
              <w:spacing w:after="0" w:line="240" w:lineRule="auto"/>
              <w:jc w:val="left"/>
              <w:rPr>
                <w:rFonts w:ascii="Gill Sans MT" w:hAnsi="Gill Sans MT"/>
                <w:b/>
                <w:sz w:val="16"/>
                <w:szCs w:val="18"/>
              </w:rPr>
            </w:pP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Otro estudio como la ECVC realizada en el 2010, reporta que el 27% viven con su pareja hombre, 27% viven con sus padres y 60.4% con sus familiares, amigos y otros.</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48</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En el 2012,</w:t>
            </w:r>
            <w:r w:rsidRPr="000D0406">
              <w:rPr>
                <w:rFonts w:ascii="Gill Sans MT" w:hAnsi="Gill Sans MT"/>
                <w:b/>
                <w:sz w:val="16"/>
                <w:szCs w:val="18"/>
              </w:rPr>
              <w:t xml:space="preserve"> </w:t>
            </w:r>
            <w:r w:rsidRPr="000D0406">
              <w:rPr>
                <w:rFonts w:ascii="Gill Sans MT" w:hAnsi="Gill Sans MT"/>
                <w:sz w:val="16"/>
                <w:szCs w:val="18"/>
              </w:rPr>
              <w:t xml:space="preserve">MEASURE </w:t>
            </w:r>
            <w:proofErr w:type="spellStart"/>
            <w:r w:rsidRPr="000D0406">
              <w:rPr>
                <w:rFonts w:ascii="Gill Sans MT" w:hAnsi="Gill Sans MT"/>
                <w:sz w:val="16"/>
                <w:szCs w:val="18"/>
              </w:rPr>
              <w:t>Evaluation</w:t>
            </w:r>
            <w:proofErr w:type="spellEnd"/>
            <w:r w:rsidRPr="000D0406">
              <w:rPr>
                <w:rFonts w:ascii="Gill Sans MT" w:hAnsi="Gill Sans MT"/>
                <w:sz w:val="16"/>
                <w:szCs w:val="18"/>
              </w:rPr>
              <w:t>/USAID, se reporta que el 26% de los participantes no tuvieron un lugar donde dormir o que habían carecido de vivienda durante los seis meses previos a la encuesta.</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59</w:t>
            </w:r>
          </w:p>
          <w:p w:rsidR="00C62D8C" w:rsidRPr="000D0406" w:rsidRDefault="00C62D8C" w:rsidP="00C62D8C">
            <w:pPr>
              <w:spacing w:after="0" w:line="240" w:lineRule="auto"/>
              <w:jc w:val="left"/>
              <w:rPr>
                <w:rFonts w:ascii="Gill Sans MT" w:hAnsi="Gill Sans MT"/>
                <w:sz w:val="16"/>
                <w:szCs w:val="18"/>
                <w:vertAlign w:val="superscript"/>
              </w:rPr>
            </w:pPr>
          </w:p>
          <w:p w:rsidR="00C62D8C" w:rsidRPr="000D0406" w:rsidRDefault="00C62D8C" w:rsidP="00C62D8C">
            <w:pPr>
              <w:pStyle w:val="Prrafodelista"/>
              <w:spacing w:after="0"/>
              <w:ind w:left="0"/>
              <w:rPr>
                <w:rFonts w:ascii="Gill Sans MT" w:hAnsi="Gill Sans MT"/>
                <w:b/>
                <w:sz w:val="16"/>
                <w:szCs w:val="18"/>
                <w:lang w:eastAsia="es-NI"/>
              </w:rPr>
            </w:pPr>
            <w:r w:rsidRPr="000D0406">
              <w:rPr>
                <w:rFonts w:ascii="Gill Sans MT" w:hAnsi="Gill Sans MT"/>
                <w:b/>
                <w:sz w:val="16"/>
                <w:szCs w:val="18"/>
                <w:lang w:eastAsia="es-NI"/>
              </w:rPr>
              <w:t xml:space="preserve">Trabajo Sexual </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Según el PENM (2016-2020) reporta que 41 de 1357 empresas medianas y grandes cuentan con una Política de VIH.</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39</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495111">
            <w:pPr>
              <w:spacing w:line="240" w:lineRule="auto"/>
              <w:jc w:val="left"/>
              <w:rPr>
                <w:rFonts w:ascii="Gill Sans MT" w:hAnsi="Gill Sans MT"/>
                <w:sz w:val="16"/>
                <w:szCs w:val="18"/>
              </w:rPr>
            </w:pPr>
            <w:r w:rsidRPr="000D0406">
              <w:rPr>
                <w:rFonts w:ascii="Gill Sans MT" w:hAnsi="Gill Sans MT"/>
                <w:sz w:val="16"/>
                <w:szCs w:val="18"/>
              </w:rPr>
              <w:t>El informe sobre VBG, VIH y PC en Latinoamérica y el Caribe publicado en 2018, expresa que solo un 33.3% de las PT tiene trabajo pagado como estilista, maquillista, bailarina y trabajadora doméstica remunerada.</w:t>
            </w:r>
            <w:r w:rsidR="00495111" w:rsidRPr="000D0406">
              <w:rPr>
                <w:rFonts w:ascii="Gill Sans MT" w:hAnsi="Gill Sans MT"/>
                <w:sz w:val="16"/>
                <w:szCs w:val="18"/>
              </w:rPr>
              <w:t xml:space="preserve"> </w:t>
            </w:r>
            <w:r w:rsidR="00495111" w:rsidRPr="000D0406">
              <w:rPr>
                <w:rFonts w:ascii="Gill Sans MT" w:hAnsi="Gill Sans MT"/>
                <w:sz w:val="16"/>
                <w:szCs w:val="18"/>
                <w:vertAlign w:val="superscript"/>
              </w:rPr>
              <w:t>50</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En el 2012,</w:t>
            </w:r>
            <w:r w:rsidRPr="000D0406">
              <w:rPr>
                <w:rFonts w:ascii="Gill Sans MT" w:hAnsi="Gill Sans MT"/>
                <w:b/>
                <w:sz w:val="16"/>
                <w:szCs w:val="18"/>
              </w:rPr>
              <w:t xml:space="preserve"> </w:t>
            </w:r>
            <w:r w:rsidRPr="000D0406">
              <w:rPr>
                <w:rFonts w:ascii="Gill Sans MT" w:hAnsi="Gill Sans MT"/>
                <w:sz w:val="16"/>
                <w:szCs w:val="18"/>
              </w:rPr>
              <w:t xml:space="preserve">MEASURE </w:t>
            </w:r>
            <w:proofErr w:type="spellStart"/>
            <w:r w:rsidRPr="000D0406">
              <w:rPr>
                <w:rFonts w:ascii="Gill Sans MT" w:hAnsi="Gill Sans MT"/>
                <w:sz w:val="16"/>
                <w:szCs w:val="18"/>
              </w:rPr>
              <w:t>Evaluation</w:t>
            </w:r>
            <w:proofErr w:type="spellEnd"/>
            <w:r w:rsidRPr="000D0406">
              <w:rPr>
                <w:rFonts w:ascii="Gill Sans MT" w:hAnsi="Gill Sans MT"/>
                <w:sz w:val="16"/>
                <w:szCs w:val="18"/>
              </w:rPr>
              <w:t>/USAID</w:t>
            </w:r>
            <w:r w:rsidRPr="000D0406">
              <w:rPr>
                <w:rFonts w:ascii="Gill Sans MT" w:eastAsiaTheme="minorHAnsi" w:hAnsi="Gill Sans MT"/>
                <w:sz w:val="16"/>
                <w:szCs w:val="18"/>
                <w:lang w:eastAsia="en-US"/>
              </w:rPr>
              <w:t>, se reporta que e</w:t>
            </w:r>
            <w:r w:rsidRPr="000D0406">
              <w:rPr>
                <w:rFonts w:ascii="Gill Sans MT" w:eastAsiaTheme="minorHAnsi" w:hAnsi="Gill Sans MT"/>
                <w:sz w:val="16"/>
                <w:szCs w:val="18"/>
                <w:lang w:val="es-SV" w:eastAsia="en-US"/>
              </w:rPr>
              <w:t>l 32% de la PT reportaron estar empleados al momento del estudio. En contraste, se reporta en la EHPM que el 78% de hombres y 52% de mujeres de 16 años a más de áreas urbanas</w:t>
            </w:r>
            <w:r w:rsidRPr="000D0406">
              <w:rPr>
                <w:rFonts w:ascii="Gill Sans MT" w:hAnsi="Gill Sans MT"/>
                <w:sz w:val="16"/>
                <w:szCs w:val="18"/>
                <w:lang w:val="es-SV"/>
              </w:rPr>
              <w:t xml:space="preserve"> estuvieron empleados en 2011.</w:t>
            </w:r>
            <w:r w:rsidRPr="000D0406">
              <w:rPr>
                <w:rFonts w:ascii="Gill Sans MT" w:hAnsi="Gill Sans MT"/>
                <w:sz w:val="16"/>
                <w:szCs w:val="18"/>
                <w:vertAlign w:val="superscript"/>
              </w:rPr>
              <w:t xml:space="preserve"> </w:t>
            </w:r>
            <w:r w:rsidR="00495111" w:rsidRPr="000D0406">
              <w:rPr>
                <w:rFonts w:ascii="Gill Sans MT" w:hAnsi="Gill Sans MT"/>
                <w:sz w:val="16"/>
                <w:szCs w:val="18"/>
                <w:vertAlign w:val="superscript"/>
              </w:rPr>
              <w:t>59</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lang w:val="es-SV"/>
              </w:rPr>
            </w:pPr>
            <w:r w:rsidRPr="000D0406">
              <w:rPr>
                <w:rFonts w:ascii="Gill Sans MT" w:hAnsi="Gill Sans MT"/>
                <w:sz w:val="16"/>
                <w:szCs w:val="18"/>
              </w:rPr>
              <w:t xml:space="preserve">Sin embargo, en la Consulta Nacional sobre realidades LGBTI en El Salvador realizado en el 2012 se reporta que el 61.5% estaban trabajando. </w:t>
            </w:r>
            <w:r w:rsidR="00495111" w:rsidRPr="000D0406">
              <w:rPr>
                <w:rFonts w:ascii="Gill Sans MT" w:hAnsi="Gill Sans MT"/>
                <w:sz w:val="16"/>
                <w:szCs w:val="18"/>
                <w:vertAlign w:val="superscript"/>
              </w:rPr>
              <w:t>62</w:t>
            </w:r>
          </w:p>
          <w:p w:rsidR="00C62D8C" w:rsidRPr="000D0406" w:rsidRDefault="00C62D8C" w:rsidP="00C62D8C">
            <w:pPr>
              <w:spacing w:line="240" w:lineRule="auto"/>
              <w:jc w:val="left"/>
              <w:rPr>
                <w:rFonts w:ascii="Gill Sans MT" w:hAnsi="Gill Sans MT"/>
                <w:sz w:val="16"/>
                <w:szCs w:val="18"/>
              </w:rPr>
            </w:pPr>
          </w:p>
          <w:p w:rsidR="00C62D8C" w:rsidRPr="000D0406" w:rsidRDefault="00C62D8C" w:rsidP="00C62D8C">
            <w:pPr>
              <w:pStyle w:val="Prrafodelista"/>
              <w:spacing w:after="0" w:line="240" w:lineRule="auto"/>
              <w:ind w:left="0"/>
              <w:rPr>
                <w:rFonts w:ascii="Gill Sans MT" w:hAnsi="Gill Sans MT" w:cs="Arial"/>
                <w:sz w:val="16"/>
                <w:szCs w:val="18"/>
              </w:rPr>
            </w:pPr>
            <w:r w:rsidRPr="000D0406">
              <w:rPr>
                <w:rFonts w:ascii="Gill Sans MT" w:hAnsi="Gill Sans MT" w:cs="Arial"/>
                <w:sz w:val="16"/>
                <w:szCs w:val="18"/>
              </w:rPr>
              <w:t>La ECVC realizada en el 2010 reporta que el 85.3% de las PT si estaban trabajando</w:t>
            </w:r>
            <w:r w:rsidRPr="000D0406">
              <w:rPr>
                <w:rFonts w:ascii="Gill Sans MT" w:hAnsi="Gill Sans MT"/>
                <w:sz w:val="16"/>
                <w:szCs w:val="18"/>
              </w:rPr>
              <w:t xml:space="preserve"> si lo contrastamos con los datos del 2012 se refleja un descenso de 23.5 puntos porcentuales en relación a los datos registrados en la ECVC 2008. </w:t>
            </w:r>
            <w:r w:rsidR="00681608" w:rsidRPr="000D0406">
              <w:rPr>
                <w:rFonts w:ascii="Gill Sans MT" w:hAnsi="Gill Sans MT"/>
                <w:sz w:val="16"/>
                <w:szCs w:val="18"/>
                <w:vertAlign w:val="superscript"/>
              </w:rPr>
              <w:t>48</w:t>
            </w:r>
          </w:p>
          <w:p w:rsidR="00C62D8C" w:rsidRPr="000D0406" w:rsidRDefault="00C62D8C" w:rsidP="00C62D8C">
            <w:pPr>
              <w:pStyle w:val="Prrafodelista"/>
              <w:spacing w:after="0" w:line="240" w:lineRule="auto"/>
              <w:ind w:left="0"/>
              <w:rPr>
                <w:rFonts w:ascii="Gill Sans MT" w:hAnsi="Gill Sans MT" w:cs="Arial"/>
                <w:sz w:val="16"/>
                <w:szCs w:val="18"/>
              </w:rPr>
            </w:pPr>
          </w:p>
          <w:p w:rsidR="00C62D8C" w:rsidRPr="000D0406" w:rsidRDefault="00C62D8C" w:rsidP="00C62D8C">
            <w:pPr>
              <w:pStyle w:val="Prrafodelista"/>
              <w:spacing w:after="0" w:line="240" w:lineRule="auto"/>
              <w:ind w:left="0"/>
              <w:rPr>
                <w:rFonts w:ascii="Gill Sans MT" w:hAnsi="Gill Sans MT" w:cs="Arial"/>
                <w:sz w:val="16"/>
                <w:szCs w:val="18"/>
                <w:vertAlign w:val="superscript"/>
              </w:rPr>
            </w:pPr>
            <w:r w:rsidRPr="000D0406">
              <w:rPr>
                <w:rFonts w:ascii="Gill Sans MT" w:hAnsi="Gill Sans MT" w:cs="Arial"/>
                <w:sz w:val="16"/>
                <w:szCs w:val="18"/>
              </w:rPr>
              <w:t xml:space="preserve">Es importante mostrar que el 38.5% de PT están sin trabajo, según los resultados de la Consulta Nacional sobre realidades LGBTI en El Salvador realizada en el 2012 y en la ECVC realizada en el 2010 se reportó un 14.7%. </w:t>
            </w:r>
            <w:r w:rsidR="0099501B" w:rsidRPr="000D0406">
              <w:rPr>
                <w:rFonts w:ascii="Gill Sans MT" w:hAnsi="Gill Sans MT" w:cs="Arial"/>
                <w:sz w:val="16"/>
                <w:szCs w:val="18"/>
                <w:vertAlign w:val="superscript"/>
              </w:rPr>
              <w:t>62</w:t>
            </w:r>
          </w:p>
          <w:p w:rsidR="00C62D8C" w:rsidRPr="000D0406" w:rsidRDefault="00C62D8C" w:rsidP="00C62D8C">
            <w:pPr>
              <w:spacing w:before="120" w:after="0" w:line="240" w:lineRule="auto"/>
              <w:rPr>
                <w:rFonts w:ascii="Gill Sans MT" w:hAnsi="Gill Sans MT"/>
                <w:sz w:val="16"/>
                <w:szCs w:val="18"/>
              </w:rPr>
            </w:pPr>
          </w:p>
          <w:p w:rsidR="00C62D8C" w:rsidRPr="000D0406" w:rsidRDefault="00C62D8C" w:rsidP="0099501B">
            <w:pPr>
              <w:spacing w:line="240" w:lineRule="auto"/>
              <w:rPr>
                <w:rFonts w:ascii="Gill Sans MT" w:hAnsi="Gill Sans MT"/>
                <w:i/>
                <w:sz w:val="16"/>
                <w:szCs w:val="18"/>
              </w:rPr>
            </w:pPr>
            <w:r w:rsidRPr="000D0406">
              <w:rPr>
                <w:rFonts w:ascii="Gill Sans MT" w:hAnsi="Gill Sans MT"/>
                <w:i/>
                <w:sz w:val="16"/>
                <w:szCs w:val="18"/>
              </w:rPr>
              <w:t xml:space="preserve">Es importante ver como el desempleo ha venido incrementando en el 2010 fue de 38.5% y en el 2017 </w:t>
            </w:r>
            <w:r w:rsidR="0099501B" w:rsidRPr="000D0406">
              <w:rPr>
                <w:rFonts w:ascii="Gill Sans MT" w:hAnsi="Gill Sans MT"/>
                <w:i/>
                <w:sz w:val="16"/>
                <w:szCs w:val="18"/>
              </w:rPr>
              <w:t>se reporta se reporta el 61.5%.</w:t>
            </w:r>
          </w:p>
          <w:p w:rsidR="00C62D8C" w:rsidRPr="000D0406" w:rsidRDefault="00C62D8C" w:rsidP="00C62D8C">
            <w:pPr>
              <w:spacing w:after="240"/>
              <w:rPr>
                <w:rFonts w:ascii="Gill Sans MT" w:hAnsi="Gill Sans MT"/>
                <w:b/>
                <w:sz w:val="16"/>
                <w:szCs w:val="18"/>
              </w:rPr>
            </w:pPr>
            <w:r w:rsidRPr="000D0406">
              <w:rPr>
                <w:rFonts w:ascii="Gill Sans MT" w:hAnsi="Gill Sans MT"/>
                <w:b/>
                <w:sz w:val="16"/>
                <w:szCs w:val="18"/>
              </w:rPr>
              <w:t xml:space="preserve">Bajo acceso a créditos </w:t>
            </w:r>
          </w:p>
          <w:p w:rsidR="00C62D8C" w:rsidRPr="000D0406" w:rsidRDefault="00C62D8C" w:rsidP="00C62D8C">
            <w:pPr>
              <w:spacing w:after="0" w:line="240" w:lineRule="auto"/>
              <w:rPr>
                <w:rFonts w:ascii="Gill Sans MT" w:hAnsi="Gill Sans MT"/>
                <w:sz w:val="16"/>
                <w:szCs w:val="18"/>
                <w:vertAlign w:val="superscript"/>
              </w:rPr>
            </w:pPr>
            <w:r w:rsidRPr="000D0406">
              <w:rPr>
                <w:rFonts w:ascii="Gill Sans MT" w:hAnsi="Gill Sans MT"/>
                <w:sz w:val="16"/>
                <w:szCs w:val="18"/>
              </w:rPr>
              <w:t>Según la Consulta Nacional sobre realidades LGBT en El Salvador (2012). El 85.4% de personas LGBTI jamás han solicitado un crédito para compra de vivienda, lo que demuestra que esta población no se siente sujeta o en la capacidad económica de poder acceder a este beneficio aunado a su situación de exclusión.</w:t>
            </w:r>
            <w:r w:rsidRPr="000D0406">
              <w:rPr>
                <w:rFonts w:ascii="Gill Sans MT" w:hAnsi="Gill Sans MT"/>
                <w:sz w:val="16"/>
                <w:szCs w:val="18"/>
                <w:vertAlign w:val="superscript"/>
              </w:rPr>
              <w:t xml:space="preserve"> </w:t>
            </w:r>
            <w:r w:rsidR="0099501B" w:rsidRPr="000D0406">
              <w:rPr>
                <w:rFonts w:ascii="Gill Sans MT" w:hAnsi="Gill Sans MT"/>
                <w:sz w:val="16"/>
                <w:szCs w:val="18"/>
                <w:vertAlign w:val="superscript"/>
              </w:rPr>
              <w:t>62</w:t>
            </w:r>
          </w:p>
          <w:p w:rsidR="00C62D8C" w:rsidRPr="000D0406" w:rsidRDefault="00C62D8C" w:rsidP="00C62D8C">
            <w:pPr>
              <w:spacing w:after="0" w:line="240" w:lineRule="auto"/>
              <w:rPr>
                <w:rFonts w:ascii="Gill Sans MT" w:hAnsi="Gill Sans MT"/>
                <w:sz w:val="16"/>
                <w:szCs w:val="18"/>
              </w:rPr>
            </w:pPr>
          </w:p>
          <w:p w:rsidR="00C62D8C" w:rsidRPr="000D0406" w:rsidRDefault="00C62D8C" w:rsidP="00C62D8C">
            <w:pPr>
              <w:spacing w:after="0" w:line="240" w:lineRule="auto"/>
              <w:rPr>
                <w:rFonts w:ascii="Gill Sans MT" w:hAnsi="Gill Sans MT"/>
                <w:sz w:val="16"/>
                <w:szCs w:val="18"/>
              </w:rPr>
            </w:pPr>
            <w:r w:rsidRPr="000D0406">
              <w:rPr>
                <w:rFonts w:ascii="Gill Sans MT" w:hAnsi="Gill Sans MT"/>
                <w:sz w:val="16"/>
                <w:szCs w:val="18"/>
              </w:rPr>
              <w:lastRenderedPageBreak/>
              <w:t>Un 14.6% de personas que han solicitado crédito para compra de vivienda al 53.6% les fueron otorgados el crédito.</w:t>
            </w:r>
            <w:r w:rsidR="00C043DC" w:rsidRPr="000D0406">
              <w:rPr>
                <w:rFonts w:ascii="Gill Sans MT" w:hAnsi="Gill Sans MT"/>
                <w:sz w:val="16"/>
                <w:szCs w:val="18"/>
              </w:rPr>
              <w:t xml:space="preserve"> </w:t>
            </w:r>
            <w:r w:rsidR="00C043DC" w:rsidRPr="000D0406">
              <w:rPr>
                <w:rFonts w:ascii="Gill Sans MT" w:hAnsi="Gill Sans MT"/>
                <w:sz w:val="16"/>
                <w:szCs w:val="18"/>
                <w:vertAlign w:val="superscript"/>
              </w:rPr>
              <w:t>62</w:t>
            </w:r>
          </w:p>
          <w:p w:rsidR="00C62D8C" w:rsidRPr="000D0406" w:rsidRDefault="00C62D8C" w:rsidP="00C62D8C">
            <w:pPr>
              <w:spacing w:after="0" w:line="240" w:lineRule="auto"/>
              <w:rPr>
                <w:rFonts w:ascii="Gill Sans MT" w:hAnsi="Gill Sans MT"/>
                <w:b/>
                <w:sz w:val="16"/>
                <w:szCs w:val="18"/>
              </w:rPr>
            </w:pP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sz w:val="16"/>
                <w:szCs w:val="18"/>
              </w:rPr>
              <w:t xml:space="preserve">El 75% de las parejas del mismo sexo ha solicitado préstamos para compra de vivienda, el 25% consiguió el crédito bajo esta modalidad y el 14% la respuesta ha sido negativa. </w:t>
            </w:r>
            <w:r w:rsidR="00C043DC" w:rsidRPr="000D0406">
              <w:rPr>
                <w:rFonts w:ascii="Gill Sans MT" w:hAnsi="Gill Sans MT"/>
                <w:sz w:val="16"/>
                <w:szCs w:val="18"/>
                <w:vertAlign w:val="superscript"/>
              </w:rPr>
              <w:t>62</w:t>
            </w:r>
          </w:p>
          <w:p w:rsidR="00C62D8C" w:rsidRPr="000D0406" w:rsidRDefault="00C62D8C" w:rsidP="00C62D8C">
            <w:pPr>
              <w:spacing w:after="240" w:line="240" w:lineRule="auto"/>
              <w:jc w:val="left"/>
              <w:rPr>
                <w:rFonts w:ascii="Gill Sans MT" w:hAnsi="Gill Sans MT"/>
                <w:sz w:val="16"/>
                <w:szCs w:val="18"/>
                <w:vertAlign w:val="superscript"/>
              </w:rPr>
            </w:pPr>
            <w:r w:rsidRPr="000D0406">
              <w:rPr>
                <w:rFonts w:ascii="Gill Sans MT" w:hAnsi="Gill Sans MT"/>
                <w:sz w:val="16"/>
                <w:szCs w:val="18"/>
              </w:rPr>
              <w:t>De las solicitudes de crédito se reporta que el 45.8% fueron tramitadas en una institución pública, el 33.3% en una privada y el 20% lo intentaron en ambas.</w:t>
            </w:r>
            <w:r w:rsidR="00C043DC" w:rsidRPr="000D0406">
              <w:rPr>
                <w:rFonts w:ascii="Gill Sans MT" w:hAnsi="Gill Sans MT"/>
                <w:sz w:val="16"/>
                <w:szCs w:val="18"/>
              </w:rPr>
              <w:t xml:space="preserve"> </w:t>
            </w:r>
            <w:r w:rsidR="00C043DC" w:rsidRPr="000D0406">
              <w:rPr>
                <w:rFonts w:ascii="Gill Sans MT" w:hAnsi="Gill Sans MT"/>
                <w:sz w:val="16"/>
                <w:szCs w:val="18"/>
                <w:vertAlign w:val="superscript"/>
              </w:rPr>
              <w:t>62</w:t>
            </w: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sz w:val="16"/>
                <w:szCs w:val="18"/>
              </w:rPr>
              <w:t>Acceso a ser beneficiaria de una vivienda por el Estado. El 97.5% de la población LGBT manifestó no ser beneficiaria de ningún programa de gobierno que les facilite el acceso a vivienda, mientras que únicamente el 2.5% manifestó haberse beneficiado de algún programa gubernamental.</w:t>
            </w:r>
            <w:r w:rsidR="00C043DC" w:rsidRPr="000D0406">
              <w:rPr>
                <w:rFonts w:ascii="Gill Sans MT" w:hAnsi="Gill Sans MT"/>
                <w:sz w:val="16"/>
                <w:szCs w:val="18"/>
                <w:vertAlign w:val="superscript"/>
              </w:rPr>
              <w:t>62</w:t>
            </w:r>
          </w:p>
          <w:p w:rsidR="00C62D8C" w:rsidRPr="000D0406" w:rsidRDefault="00C62D8C" w:rsidP="00C62D8C">
            <w:pPr>
              <w:spacing w:after="240" w:line="240" w:lineRule="auto"/>
              <w:jc w:val="left"/>
              <w:rPr>
                <w:rFonts w:ascii="Gill Sans MT" w:hAnsi="Gill Sans MT"/>
                <w:b/>
                <w:sz w:val="16"/>
                <w:szCs w:val="18"/>
              </w:rPr>
            </w:pPr>
            <w:r w:rsidRPr="000D0406">
              <w:rPr>
                <w:rFonts w:ascii="Gill Sans MT" w:hAnsi="Gill Sans MT"/>
                <w:b/>
                <w:sz w:val="16"/>
                <w:szCs w:val="18"/>
              </w:rPr>
              <w:t>Inseguridad alimentaria</w:t>
            </w: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sz w:val="16"/>
                <w:szCs w:val="18"/>
              </w:rPr>
              <w:t>En el 2012,</w:t>
            </w:r>
            <w:r w:rsidRPr="000D0406">
              <w:rPr>
                <w:rFonts w:ascii="Gill Sans MT" w:hAnsi="Gill Sans MT"/>
                <w:b/>
                <w:sz w:val="16"/>
                <w:szCs w:val="18"/>
              </w:rPr>
              <w:t xml:space="preserve"> </w:t>
            </w:r>
            <w:r w:rsidRPr="000D0406">
              <w:rPr>
                <w:rFonts w:ascii="Gill Sans MT" w:hAnsi="Gill Sans MT"/>
                <w:sz w:val="16"/>
                <w:szCs w:val="18"/>
              </w:rPr>
              <w:t xml:space="preserve">MEASURE </w:t>
            </w:r>
            <w:proofErr w:type="spellStart"/>
            <w:r w:rsidRPr="000D0406">
              <w:rPr>
                <w:rFonts w:ascii="Gill Sans MT" w:hAnsi="Gill Sans MT"/>
                <w:sz w:val="16"/>
                <w:szCs w:val="18"/>
              </w:rPr>
              <w:t>Evaluation</w:t>
            </w:r>
            <w:proofErr w:type="spellEnd"/>
            <w:r w:rsidRPr="000D0406">
              <w:rPr>
                <w:rFonts w:ascii="Gill Sans MT" w:hAnsi="Gill Sans MT"/>
                <w:sz w:val="16"/>
                <w:szCs w:val="18"/>
              </w:rPr>
              <w:t>/USAID encontró que el 47%, reportaron que les preocupaba no tener suficientes alimentos para sí mismos o para sus familias.</w:t>
            </w:r>
            <w:r w:rsidR="008052E5" w:rsidRPr="000D0406">
              <w:rPr>
                <w:rFonts w:ascii="Gill Sans MT" w:hAnsi="Gill Sans MT"/>
                <w:sz w:val="16"/>
                <w:szCs w:val="18"/>
                <w:vertAlign w:val="superscript"/>
              </w:rPr>
              <w:t xml:space="preserve"> 59</w:t>
            </w:r>
          </w:p>
          <w:p w:rsidR="00C62D8C" w:rsidRPr="000D0406" w:rsidRDefault="00C62D8C" w:rsidP="00C62D8C">
            <w:pPr>
              <w:spacing w:after="240" w:line="240" w:lineRule="auto"/>
              <w:rPr>
                <w:rFonts w:ascii="Gill Sans MT" w:hAnsi="Gill Sans MT"/>
                <w:sz w:val="16"/>
                <w:szCs w:val="18"/>
                <w:vertAlign w:val="superscript"/>
              </w:rPr>
            </w:pPr>
            <w:r w:rsidRPr="000D0406">
              <w:rPr>
                <w:rFonts w:ascii="Gill Sans MT" w:hAnsi="Gill Sans MT"/>
                <w:b/>
                <w:sz w:val="16"/>
                <w:szCs w:val="18"/>
              </w:rPr>
              <w:t xml:space="preserve">Discriminación en el trabajo </w:t>
            </w: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El Índice Global de E y D por VIH en PC (2016). Reporta que el dueño de empresa no debería tener derecho a pedir la prueba de VIH en el 2011 fue de 39.8%, 2013 de 40.8% y 2016 de 38.8%. Se observa una ligera disminución, sin embargo, aún sigue siendo alto el porcentaje de personas que consideran que si deben solicitar la prueba de VIH al solicitar empleo.</w:t>
            </w:r>
            <w:r w:rsidRPr="000D0406">
              <w:rPr>
                <w:rStyle w:val="Refdenotaalfinal"/>
                <w:rFonts w:ascii="Gill Sans MT" w:hAnsi="Gill Sans MT"/>
                <w:sz w:val="16"/>
                <w:szCs w:val="18"/>
              </w:rPr>
              <w:t xml:space="preserve"> </w:t>
            </w:r>
            <w:r w:rsidR="008052E5" w:rsidRPr="000D0406">
              <w:rPr>
                <w:rFonts w:ascii="Gill Sans MT" w:hAnsi="Gill Sans MT"/>
                <w:sz w:val="16"/>
                <w:szCs w:val="18"/>
              </w:rPr>
              <w:t xml:space="preserve"> </w:t>
            </w:r>
            <w:r w:rsidR="008052E5" w:rsidRPr="000D0406">
              <w:rPr>
                <w:rFonts w:ascii="Gill Sans MT" w:hAnsi="Gill Sans MT"/>
                <w:sz w:val="16"/>
                <w:szCs w:val="18"/>
                <w:vertAlign w:val="superscript"/>
              </w:rPr>
              <w:t>66</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 xml:space="preserve">Según datos de la Consulta Nacional sobre realidades LGBTI en El Salvador (2012). El 39% manifestaron que se les ha negado el empleo por razón de su orientación sexual y/o identidad de género. </w:t>
            </w:r>
            <w:r w:rsidR="008052E5" w:rsidRPr="000D0406">
              <w:rPr>
                <w:rFonts w:ascii="Gill Sans MT" w:hAnsi="Gill Sans MT"/>
                <w:sz w:val="16"/>
                <w:szCs w:val="18"/>
                <w:vertAlign w:val="superscript"/>
              </w:rPr>
              <w:t>62</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En cuanto a la discriminación en el lugar de trabajo se manifiesta como violencia verbal, burlas/insultos un 79%, seguida de acoso con el 25% y han sufrido de agresión física un 19% y en menor proporción han sido víctimas de violencia sexual.</w:t>
            </w:r>
            <w:r w:rsidR="008052E5" w:rsidRPr="000D0406">
              <w:rPr>
                <w:rFonts w:ascii="Gill Sans MT" w:hAnsi="Gill Sans MT"/>
                <w:sz w:val="16"/>
                <w:szCs w:val="18"/>
              </w:rPr>
              <w:t xml:space="preserve"> </w:t>
            </w:r>
            <w:r w:rsidR="008052E5" w:rsidRPr="000D0406">
              <w:rPr>
                <w:rFonts w:ascii="Gill Sans MT" w:hAnsi="Gill Sans MT"/>
                <w:sz w:val="16"/>
                <w:szCs w:val="18"/>
                <w:vertAlign w:val="superscript"/>
              </w:rPr>
              <w:t>62</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Los compañeros de trabajo son las personas que más violentan a la población LGBTI con el 59.8%, el 20.7% expresó haberlo sufrido por sus jefaturas.</w:t>
            </w:r>
            <w:r w:rsidR="008052E5" w:rsidRPr="000D0406">
              <w:rPr>
                <w:rFonts w:ascii="Gill Sans MT" w:hAnsi="Gill Sans MT"/>
                <w:sz w:val="16"/>
                <w:szCs w:val="18"/>
                <w:vertAlign w:val="superscript"/>
              </w:rPr>
              <w:t xml:space="preserve"> 62</w:t>
            </w:r>
          </w:p>
          <w:p w:rsidR="00C62D8C" w:rsidRPr="000D0406" w:rsidRDefault="00C62D8C" w:rsidP="00C62D8C">
            <w:pPr>
              <w:autoSpaceDE w:val="0"/>
              <w:autoSpaceDN w:val="0"/>
              <w:adjustRightInd w:val="0"/>
              <w:spacing w:after="0" w:line="240" w:lineRule="auto"/>
              <w:jc w:val="left"/>
              <w:rPr>
                <w:rFonts w:ascii="Gill Sans MT" w:hAnsi="Gill Sans MT"/>
                <w:sz w:val="16"/>
                <w:szCs w:val="18"/>
                <w:lang w:val="es-NI"/>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Las anteriores evidencias muestran que, si bien existen decretos para proteger a las personas LGBT de la discriminación en el sector público, no existen leyes para proteger los mismos, en el sector privado.</w:t>
            </w:r>
            <w:r w:rsidR="008052E5" w:rsidRPr="000D0406">
              <w:rPr>
                <w:rFonts w:ascii="Gill Sans MT" w:hAnsi="Gill Sans MT"/>
                <w:sz w:val="16"/>
                <w:szCs w:val="18"/>
              </w:rPr>
              <w:t xml:space="preserve"> </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 xml:space="preserve">Discriminación en la educación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el informe sobre la situación de los DH de las PT en El Salvador (2015), se advierte que el 48% de PT aseguraron que sufrieron de discriminación, exclusión, violencia, acoso u hostigamiento por motivos de identidad de género por parte de docentes y otro personal dentro de la escuela o instituto.</w:t>
            </w:r>
            <w:r w:rsidR="008052E5" w:rsidRPr="000D0406">
              <w:rPr>
                <w:rFonts w:ascii="Gill Sans MT" w:hAnsi="Gill Sans MT"/>
                <w:sz w:val="16"/>
                <w:szCs w:val="18"/>
              </w:rPr>
              <w:t xml:space="preserve"> </w:t>
            </w:r>
            <w:r w:rsidR="008052E5" w:rsidRPr="000D0406">
              <w:rPr>
                <w:rFonts w:ascii="Gill Sans MT" w:hAnsi="Gill Sans MT"/>
                <w:sz w:val="16"/>
                <w:szCs w:val="18"/>
                <w:vertAlign w:val="superscript"/>
              </w:rPr>
              <w:t>54</w:t>
            </w:r>
          </w:p>
          <w:p w:rsidR="00C62D8C" w:rsidRPr="000D0406" w:rsidRDefault="00C62D8C" w:rsidP="00C62D8C">
            <w:pPr>
              <w:spacing w:after="240" w:line="240" w:lineRule="auto"/>
              <w:jc w:val="left"/>
              <w:rPr>
                <w:rFonts w:ascii="Gill Sans MT" w:hAnsi="Gill Sans MT"/>
                <w:sz w:val="16"/>
                <w:szCs w:val="18"/>
              </w:rPr>
            </w:pPr>
            <w:r w:rsidRPr="000D0406">
              <w:rPr>
                <w:rFonts w:ascii="Gill Sans MT" w:hAnsi="Gill Sans MT"/>
                <w:sz w:val="16"/>
                <w:szCs w:val="18"/>
              </w:rPr>
              <w:t>El 60% de las PT informaron haber experimentado violencia en entornos educativos, 53% informaron episodios de violencia emocional en contextos educativos.</w:t>
            </w:r>
            <w:r w:rsidR="008052E5" w:rsidRPr="000D0406">
              <w:rPr>
                <w:rFonts w:ascii="Gill Sans MT" w:hAnsi="Gill Sans MT"/>
                <w:sz w:val="16"/>
                <w:szCs w:val="18"/>
              </w:rPr>
              <w:t xml:space="preserve"> </w:t>
            </w:r>
            <w:r w:rsidR="008052E5" w:rsidRPr="000D0406">
              <w:rPr>
                <w:rFonts w:ascii="Gill Sans MT" w:hAnsi="Gill Sans MT"/>
                <w:sz w:val="16"/>
                <w:szCs w:val="18"/>
                <w:vertAlign w:val="superscript"/>
              </w:rPr>
              <w:t>54</w:t>
            </w:r>
          </w:p>
          <w:p w:rsidR="00C62D8C" w:rsidRPr="000D0406" w:rsidRDefault="00C62D8C" w:rsidP="008052E5">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Según datos de la Consulta Nacional sobre realidades LGBTI en El Salvador (2012). En los centros de estudio el 45.6% de entrevistados manifestó sufrir acoso/discriminación.</w:t>
            </w:r>
            <w:r w:rsidRPr="000D0406">
              <w:rPr>
                <w:rFonts w:ascii="Gill Sans MT" w:hAnsi="Gill Sans MT"/>
                <w:sz w:val="16"/>
                <w:szCs w:val="18"/>
                <w:vertAlign w:val="superscript"/>
              </w:rPr>
              <w:t xml:space="preserve"> </w:t>
            </w:r>
            <w:r w:rsidR="008052E5"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lastRenderedPageBreak/>
              <w:t>En relación a quien ejerce actos de discriminación se reporta que el 70% los alumnos y compañeros de clase, el 30% por los docentes. Se visibiliza la permisibilidad a la que se hacía referencia anteriormente y la naturalización del abuso y discriminación a las personas LGBT en los centros de estudio.</w:t>
            </w:r>
            <w:r w:rsidR="008052E5" w:rsidRPr="000D0406">
              <w:rPr>
                <w:rFonts w:ascii="Gill Sans MT" w:hAnsi="Gill Sans MT"/>
                <w:sz w:val="16"/>
                <w:szCs w:val="18"/>
                <w:vertAlign w:val="superscript"/>
              </w:rPr>
              <w:t xml:space="preserve"> 62</w:t>
            </w:r>
            <w:r w:rsidR="008052E5" w:rsidRPr="000D0406">
              <w:rPr>
                <w:rFonts w:ascii="Gill Sans MT" w:hAnsi="Gill Sans MT"/>
                <w:sz w:val="16"/>
                <w:szCs w:val="18"/>
              </w:rPr>
              <w:t xml:space="preserve"> </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Aparentemente, el proceso de transición de género que efectúan con sus cambios físicos y estéticos, mínimos o notables, les genera hostigamiento y exclusión, lo que finalmente contribuye a que ellas tomen la decisión de abandonar su educación.</w:t>
            </w:r>
            <w:r w:rsidR="008052E5" w:rsidRPr="000D0406">
              <w:rPr>
                <w:rFonts w:ascii="Gill Sans MT" w:hAnsi="Gill Sans MT"/>
                <w:sz w:val="16"/>
                <w:szCs w:val="18"/>
              </w:rPr>
              <w:t xml:space="preserve"> </w:t>
            </w:r>
            <w:r w:rsidR="008052E5" w:rsidRPr="000D0406">
              <w:rPr>
                <w:rFonts w:ascii="Gill Sans MT" w:hAnsi="Gill Sans MT"/>
                <w:sz w:val="16"/>
                <w:szCs w:val="18"/>
                <w:vertAlign w:val="superscript"/>
              </w:rPr>
              <w:t>54</w:t>
            </w:r>
          </w:p>
          <w:p w:rsidR="00C62D8C" w:rsidRPr="000D0406" w:rsidRDefault="00C62D8C" w:rsidP="00C62D8C">
            <w:pPr>
              <w:spacing w:line="240" w:lineRule="auto"/>
              <w:rPr>
                <w:rFonts w:ascii="Gill Sans MT" w:hAnsi="Gill Sans MT"/>
                <w:sz w:val="16"/>
                <w:szCs w:val="18"/>
              </w:rPr>
            </w:pP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lastRenderedPageBreak/>
              <w:t>Determinantes</w:t>
            </w:r>
            <w:proofErr w:type="spellEnd"/>
            <w:r w:rsidRPr="000D0406">
              <w:rPr>
                <w:rFonts w:ascii="Gill Sans MT" w:eastAsia="Times New Roman" w:hAnsi="Gill Sans MT"/>
                <w:b/>
                <w:bCs/>
                <w:sz w:val="16"/>
                <w:szCs w:val="18"/>
                <w:lang w:val="en-US"/>
              </w:rPr>
              <w:t xml:space="preserve"> </w:t>
            </w:r>
            <w:proofErr w:type="spellStart"/>
            <w:r w:rsidRPr="000D0406">
              <w:rPr>
                <w:rFonts w:ascii="Gill Sans MT" w:eastAsia="Times New Roman" w:hAnsi="Gill Sans MT"/>
                <w:b/>
                <w:bCs/>
                <w:sz w:val="16"/>
                <w:szCs w:val="18"/>
                <w:lang w:val="en-US"/>
              </w:rPr>
              <w:t>Sociales</w:t>
            </w:r>
            <w:proofErr w:type="spellEnd"/>
            <w:r w:rsidRPr="000D0406">
              <w:rPr>
                <w:rFonts w:ascii="Gill Sans MT" w:eastAsia="Times New Roman" w:hAnsi="Gill Sans MT"/>
                <w:b/>
                <w:bCs/>
                <w:sz w:val="16"/>
                <w:szCs w:val="18"/>
                <w:lang w:val="en-US"/>
              </w:rPr>
              <w:t xml:space="preserve"> </w:t>
            </w:r>
            <w:proofErr w:type="spellStart"/>
            <w:r w:rsidRPr="000D0406">
              <w:rPr>
                <w:rFonts w:ascii="Gill Sans MT" w:eastAsia="Times New Roman" w:hAnsi="Gill Sans MT"/>
                <w:b/>
                <w:bCs/>
                <w:sz w:val="16"/>
                <w:szCs w:val="18"/>
                <w:lang w:val="en-US"/>
              </w:rPr>
              <w:t>en</w:t>
            </w:r>
            <w:proofErr w:type="spellEnd"/>
            <w:r w:rsidRPr="000D0406">
              <w:rPr>
                <w:rFonts w:ascii="Gill Sans MT" w:eastAsia="Times New Roman" w:hAnsi="Gill Sans MT"/>
                <w:b/>
                <w:bCs/>
                <w:sz w:val="16"/>
                <w:szCs w:val="18"/>
                <w:lang w:val="en-US"/>
              </w:rPr>
              <w:t xml:space="preserve"> VIH</w:t>
            </w:r>
          </w:p>
        </w:tc>
        <w:tc>
          <w:tcPr>
            <w:tcW w:w="4475"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Favorables</w:t>
            </w:r>
            <w:proofErr w:type="spellEnd"/>
          </w:p>
        </w:tc>
        <w:tc>
          <w:tcPr>
            <w:tcW w:w="3999"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proofErr w:type="spellStart"/>
            <w:r w:rsidRPr="000D0406">
              <w:rPr>
                <w:rFonts w:ascii="Gill Sans MT" w:eastAsia="Times New Roman" w:hAnsi="Gill Sans MT"/>
                <w:b/>
                <w:bCs/>
                <w:sz w:val="16"/>
                <w:szCs w:val="18"/>
                <w:lang w:val="en-US"/>
              </w:rPr>
              <w:t>Limitantes</w:t>
            </w:r>
            <w:proofErr w:type="spellEnd"/>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after="0" w:line="240" w:lineRule="auto"/>
              <w:jc w:val="left"/>
              <w:rPr>
                <w:rFonts w:ascii="Gill Sans MT" w:eastAsia="Times New Roman" w:hAnsi="Gill Sans MT"/>
                <w:color w:val="26282A"/>
                <w:sz w:val="16"/>
                <w:szCs w:val="18"/>
              </w:rPr>
            </w:pPr>
            <w:r w:rsidRPr="000D0406">
              <w:rPr>
                <w:rFonts w:ascii="Gill Sans MT" w:eastAsia="Times New Roman" w:hAnsi="Gill Sans MT"/>
                <w:b/>
                <w:bCs/>
                <w:color w:val="000000"/>
                <w:sz w:val="16"/>
                <w:szCs w:val="18"/>
                <w:lang w:val="es-HN"/>
              </w:rPr>
              <w:t>3.  Acceso a servicios de atención de salud</w:t>
            </w:r>
          </w:p>
        </w:tc>
        <w:tc>
          <w:tcPr>
            <w:tcW w:w="447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Acceso a los servicios de salud</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Según el Diagnóstico de necesidades de salud y servicios disponibles para PT de El Salvador publicado en 2013, un 88% declara haber solicitado y accedido a los servicios de salud durante los últimos 12 meses. </w:t>
            </w:r>
            <w:r w:rsidR="00566AAA" w:rsidRPr="000D0406">
              <w:rPr>
                <w:rFonts w:ascii="Gill Sans MT" w:hAnsi="Gill Sans MT"/>
                <w:sz w:val="16"/>
                <w:szCs w:val="18"/>
              </w:rPr>
              <w:t xml:space="preserve"> </w:t>
            </w:r>
            <w:r w:rsidR="00566AAA"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Las razones de búsqueda de información sobre VIH y otras ITS fue para: prueba de VIH, seguimiento de la infección, retiro de condones y entre otros menores dolores de cabeza, garganta, digestivo y fiebre.</w:t>
            </w:r>
            <w:r w:rsidR="00170536" w:rsidRPr="000D0406">
              <w:rPr>
                <w:rFonts w:ascii="Gill Sans MT" w:hAnsi="Gill Sans MT"/>
                <w:sz w:val="16"/>
                <w:szCs w:val="18"/>
              </w:rPr>
              <w:t xml:space="preserve"> </w:t>
            </w:r>
            <w:r w:rsidR="00170536"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informe Nacional sobre el Estado de Situación del VIH (2013), reportan que existen catorce clínicas VICITS, en once de los catorce departamentos de El Salvador, como parte de la estrategia es específica para HSH, MT y MTS, cuentan con servicios de prevención, diagnóstico, atención y tratamiento de ITS, además de la consejería para cambio de comportamiento para poblaciones en riesgo.</w:t>
            </w:r>
            <w:r w:rsidR="00170536" w:rsidRPr="000D0406">
              <w:rPr>
                <w:rFonts w:ascii="Gill Sans MT" w:hAnsi="Gill Sans MT"/>
                <w:sz w:val="16"/>
                <w:szCs w:val="18"/>
              </w:rPr>
              <w:t xml:space="preserve"> </w:t>
            </w:r>
            <w:r w:rsidR="00170536" w:rsidRPr="000D0406">
              <w:rPr>
                <w:rFonts w:ascii="Gill Sans MT" w:hAnsi="Gill Sans MT"/>
                <w:sz w:val="16"/>
                <w:szCs w:val="18"/>
                <w:vertAlign w:val="superscript"/>
              </w:rPr>
              <w:t>67</w:t>
            </w:r>
          </w:p>
          <w:p w:rsidR="00C62D8C" w:rsidRPr="000D0406" w:rsidRDefault="00C62D8C" w:rsidP="00C62D8C">
            <w:pPr>
              <w:spacing w:line="240" w:lineRule="auto"/>
              <w:rPr>
                <w:rFonts w:ascii="Gill Sans MT" w:hAnsi="Gill Sans MT"/>
                <w:sz w:val="16"/>
                <w:szCs w:val="18"/>
                <w:lang w:val="es-ES_tradnl"/>
              </w:rPr>
            </w:pPr>
            <w:r w:rsidRPr="000D0406">
              <w:rPr>
                <w:rFonts w:ascii="Gill Sans MT" w:hAnsi="Gill Sans MT"/>
                <w:sz w:val="16"/>
                <w:szCs w:val="18"/>
              </w:rPr>
              <w:t>U</w:t>
            </w:r>
            <w:r w:rsidRPr="000D0406">
              <w:rPr>
                <w:rFonts w:ascii="Gill Sans MT" w:hAnsi="Gill Sans MT"/>
                <w:sz w:val="16"/>
                <w:szCs w:val="18"/>
                <w:lang w:val="es-ES_tradnl"/>
              </w:rPr>
              <w:t xml:space="preserve">n 46.6% de San Salvador y 57.8% de San Miguel conocen la atención de las clínicas VICITS. </w:t>
            </w:r>
            <w:r w:rsidR="00170536" w:rsidRPr="000D0406">
              <w:rPr>
                <w:rFonts w:ascii="Gill Sans MT" w:hAnsi="Gill Sans MT"/>
                <w:sz w:val="16"/>
                <w:szCs w:val="18"/>
                <w:vertAlign w:val="superscript"/>
                <w:lang w:val="es-ES_tradnl"/>
              </w:rPr>
              <w:t>61</w:t>
            </w:r>
          </w:p>
          <w:p w:rsidR="00C62D8C" w:rsidRPr="000D0406" w:rsidRDefault="00C62D8C" w:rsidP="00C62D8C">
            <w:pPr>
              <w:spacing w:line="240" w:lineRule="auto"/>
              <w:rPr>
                <w:rFonts w:ascii="Gill Sans MT" w:hAnsi="Gill Sans MT"/>
                <w:b/>
                <w:sz w:val="16"/>
                <w:szCs w:val="18"/>
                <w:lang w:val="es-ES_tradnl"/>
              </w:rPr>
            </w:pPr>
            <w:r w:rsidRPr="000D0406">
              <w:rPr>
                <w:rFonts w:ascii="Gill Sans MT" w:eastAsia="Times New Roman" w:hAnsi="Gill Sans MT"/>
                <w:b/>
                <w:iCs/>
                <w:sz w:val="16"/>
                <w:szCs w:val="18"/>
                <w:lang w:val="es-ES_tradnl"/>
              </w:rPr>
              <w:t xml:space="preserve">Acceso a condones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La ECVC publicada en 2010, la mayoría de las PT reportaron que el 81.5% consigue condones en una clínica privada, farmacia, unidad de salud u hospital. </w:t>
            </w:r>
            <w:r w:rsidR="00511047"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67.4% los obtiene por medio de una ONG, el grupo de apoyo o un educador. </w:t>
            </w:r>
            <w:r w:rsidR="00511047"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64.8% menciona que obtuvo los condones de forma gratis, la última vez que lo consiguió. </w:t>
            </w:r>
            <w:r w:rsidR="00511047"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Los lugares donde los consiguió de forma gratis fueron: capacitadores de ONG 79.2% y trabajadores de salud 48%.</w:t>
            </w:r>
            <w:r w:rsidR="00511047" w:rsidRPr="000D0406">
              <w:rPr>
                <w:rFonts w:ascii="Gill Sans MT" w:hAnsi="Gill Sans MT"/>
                <w:sz w:val="16"/>
                <w:szCs w:val="18"/>
              </w:rPr>
              <w:t xml:space="preserve"> </w:t>
            </w:r>
            <w:r w:rsidR="00511047"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sz w:val="16"/>
                <w:szCs w:val="18"/>
              </w:rPr>
            </w:pPr>
            <w:r w:rsidRPr="000D0406">
              <w:rPr>
                <w:rFonts w:ascii="Gill Sans MT" w:eastAsia="Times New Roman" w:hAnsi="Gill Sans MT"/>
                <w:b/>
                <w:iCs/>
                <w:sz w:val="16"/>
                <w:szCs w:val="18"/>
                <w:lang w:val="es-ES_tradnl"/>
              </w:rPr>
              <w:t>Acceso a lubricantes</w:t>
            </w:r>
          </w:p>
          <w:p w:rsidR="00C62D8C" w:rsidRPr="000D0406" w:rsidRDefault="00C62D8C" w:rsidP="00C62D8C">
            <w:pPr>
              <w:spacing w:line="240" w:lineRule="auto"/>
              <w:jc w:val="left"/>
              <w:rPr>
                <w:rFonts w:ascii="Gill Sans MT" w:hAnsi="Gill Sans MT"/>
                <w:spacing w:val="-11"/>
                <w:sz w:val="16"/>
                <w:szCs w:val="18"/>
                <w:shd w:val="clear" w:color="auto" w:fill="FFFFFF"/>
                <w:vertAlign w:val="superscript"/>
              </w:rPr>
            </w:pPr>
            <w:r w:rsidRPr="000D0406">
              <w:rPr>
                <w:rFonts w:ascii="Gill Sans MT" w:hAnsi="Gill Sans MT"/>
                <w:sz w:val="16"/>
                <w:szCs w:val="18"/>
              </w:rPr>
              <w:t>El 80.6% utilizó lubricantes alguna vez.</w:t>
            </w:r>
            <w:r w:rsidR="00511047" w:rsidRPr="000D0406">
              <w:rPr>
                <w:rFonts w:ascii="Gill Sans MT" w:hAnsi="Gill Sans MT"/>
                <w:sz w:val="16"/>
                <w:szCs w:val="18"/>
              </w:rPr>
              <w:t xml:space="preserve"> </w:t>
            </w:r>
            <w:r w:rsidR="00511047"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 xml:space="preserve">Lugares visitados para recibir atención en salud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Según la investigación acerca del desbloqueo de los servicios de salud para PT en San Salvador (2014). El 85% de las PT acudieron al MINSAL. El 6% el ISSS y el 9% instituciones privadas en los últimos 12 meses. </w:t>
            </w:r>
            <w:r w:rsidR="00511047" w:rsidRPr="000D0406">
              <w:rPr>
                <w:rFonts w:ascii="Gill Sans MT" w:hAnsi="Gill Sans MT"/>
                <w:sz w:val="16"/>
                <w:szCs w:val="18"/>
                <w:vertAlign w:val="superscript"/>
              </w:rPr>
              <w:t>68</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Sin embargo, las PT El 57%, reportaron que preferían un centro de servicios de salud privado, el 40% reportaron que prefieren los servicios del MINSAL, el 3% expresaron su preferencia por los servicios del ISSS.</w:t>
            </w:r>
            <w:r w:rsidR="00511047" w:rsidRPr="000D0406">
              <w:rPr>
                <w:rFonts w:ascii="Gill Sans MT" w:hAnsi="Gill Sans MT"/>
                <w:sz w:val="16"/>
                <w:szCs w:val="18"/>
              </w:rPr>
              <w:t xml:space="preserve"> </w:t>
            </w:r>
            <w:r w:rsidR="00511047" w:rsidRPr="000D0406">
              <w:rPr>
                <w:rFonts w:ascii="Gill Sans MT" w:hAnsi="Gill Sans MT"/>
                <w:sz w:val="16"/>
                <w:szCs w:val="18"/>
                <w:vertAlign w:val="superscript"/>
              </w:rPr>
              <w:t>59</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Según el Diagnóstico de necesidades de salud y servicios disponibles para PT de El Salvador (2013). Las instituciones gubernamentales las visitan en un 89% (62.9% en unidades de salud, 28.6% en Hospital nacional, 4.5% en FOSALUD y 2% en el ISSS) y en un 11% visitan las no gubernamental (50% clínicas privadas y el 18.2% al Hospital Profamilia).</w:t>
            </w:r>
            <w:r w:rsidR="00511047" w:rsidRPr="000D0406">
              <w:rPr>
                <w:rFonts w:ascii="Gill Sans MT" w:hAnsi="Gill Sans MT"/>
                <w:sz w:val="16"/>
                <w:szCs w:val="18"/>
              </w:rPr>
              <w:t xml:space="preserve"> </w:t>
            </w:r>
            <w:r w:rsidR="00511047" w:rsidRPr="000D0406">
              <w:rPr>
                <w:rFonts w:ascii="Gill Sans MT" w:hAnsi="Gill Sans MT"/>
                <w:sz w:val="16"/>
                <w:szCs w:val="18"/>
                <w:vertAlign w:val="superscript"/>
              </w:rPr>
              <w:t>61</w:t>
            </w:r>
          </w:p>
          <w:p w:rsidR="00511047" w:rsidRPr="000D0406" w:rsidRDefault="00511047" w:rsidP="00C62D8C">
            <w:pPr>
              <w:spacing w:line="240" w:lineRule="auto"/>
              <w:rPr>
                <w:rFonts w:ascii="Gill Sans MT" w:hAnsi="Gill Sans MT"/>
                <w:b/>
                <w:sz w:val="16"/>
                <w:szCs w:val="18"/>
              </w:rPr>
            </w:pPr>
          </w:p>
          <w:p w:rsidR="00FE6104" w:rsidRPr="000D0406" w:rsidRDefault="00FE6104" w:rsidP="00C62D8C">
            <w:pPr>
              <w:spacing w:line="240" w:lineRule="auto"/>
              <w:rPr>
                <w:rFonts w:ascii="Gill Sans MT" w:hAnsi="Gill Sans MT"/>
                <w:b/>
                <w:sz w:val="16"/>
                <w:szCs w:val="18"/>
              </w:rPr>
            </w:pP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lastRenderedPageBreak/>
              <w:t>Acceso a la prueba de VIH</w:t>
            </w:r>
          </w:p>
          <w:p w:rsidR="00C62D8C" w:rsidRPr="000D0406" w:rsidRDefault="00C62D8C" w:rsidP="00C62D8C">
            <w:pPr>
              <w:spacing w:after="0" w:line="240" w:lineRule="auto"/>
              <w:jc w:val="left"/>
              <w:rPr>
                <w:rFonts w:ascii="Gill Sans MT" w:hAnsi="Gill Sans MT"/>
                <w:sz w:val="16"/>
                <w:szCs w:val="18"/>
                <w:vertAlign w:val="superscript"/>
              </w:rPr>
            </w:pPr>
            <w:r w:rsidRPr="000D0406">
              <w:rPr>
                <w:rFonts w:ascii="Gill Sans MT" w:hAnsi="Gill Sans MT"/>
                <w:sz w:val="16"/>
                <w:szCs w:val="18"/>
              </w:rPr>
              <w:t xml:space="preserve">Según el Diagnóstico de necesidades de salud y servicios disponibles para PT de El Salvador publicado en 2013. El 90% afirmó haberse realizado la prueba de VIH. Todas las personas que se han realizado la prueba informan que han ido a recoger los resultados.  </w:t>
            </w:r>
            <w:r w:rsidR="009E11FF" w:rsidRPr="000D0406">
              <w:rPr>
                <w:rFonts w:ascii="Gill Sans MT" w:hAnsi="Gill Sans MT"/>
                <w:sz w:val="16"/>
                <w:szCs w:val="18"/>
                <w:vertAlign w:val="superscript"/>
              </w:rPr>
              <w:t>61</w:t>
            </w:r>
          </w:p>
          <w:p w:rsidR="00C62D8C" w:rsidRPr="000D0406" w:rsidRDefault="00C62D8C" w:rsidP="00C62D8C">
            <w:pPr>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pacing w:val="-11"/>
                <w:sz w:val="16"/>
                <w:szCs w:val="18"/>
                <w:shd w:val="clear" w:color="auto" w:fill="FFFFFF"/>
              </w:rPr>
            </w:pPr>
            <w:r w:rsidRPr="000D0406">
              <w:rPr>
                <w:rFonts w:ascii="Gill Sans MT" w:hAnsi="Gill Sans MT"/>
                <w:sz w:val="16"/>
                <w:szCs w:val="18"/>
              </w:rPr>
              <w:t>Según la ECVC publicada en 2010, el 79.6% de PT se ha hecho la prueba de VIH alguna vez</w:t>
            </w:r>
            <w:r w:rsidRPr="000D0406">
              <w:rPr>
                <w:rFonts w:ascii="Gill Sans MT" w:hAnsi="Gill Sans MT"/>
                <w:spacing w:val="-11"/>
                <w:sz w:val="16"/>
                <w:szCs w:val="18"/>
                <w:shd w:val="clear" w:color="auto" w:fill="FFFFFF"/>
              </w:rPr>
              <w:t xml:space="preserve">. </w:t>
            </w:r>
            <w:r w:rsidRPr="000D0406">
              <w:rPr>
                <w:rFonts w:ascii="Gill Sans MT" w:hAnsi="Gill Sans MT"/>
                <w:sz w:val="16"/>
                <w:szCs w:val="18"/>
              </w:rPr>
              <w:t xml:space="preserve">El 57.1% hace menos de 6 meses y el 28.6% hace más de 2 años. </w:t>
            </w:r>
            <w:r w:rsidR="009E11FF"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pacing w:val="-11"/>
                <w:sz w:val="16"/>
                <w:szCs w:val="18"/>
                <w:shd w:val="clear" w:color="auto" w:fill="FFFFFF"/>
                <w:vertAlign w:val="superscript"/>
              </w:rPr>
            </w:pPr>
            <w:r w:rsidRPr="000D0406">
              <w:rPr>
                <w:rFonts w:ascii="Gill Sans MT" w:hAnsi="Gill Sans MT"/>
                <w:sz w:val="16"/>
                <w:szCs w:val="18"/>
              </w:rPr>
              <w:t>El 83.8% de las PT que se realizaron una prueba para detectar el VIH, reportó haber recibido los resultados de la última prueba.</w:t>
            </w:r>
            <w:r w:rsidR="009E11FF" w:rsidRPr="000D0406">
              <w:rPr>
                <w:rFonts w:ascii="Gill Sans MT" w:hAnsi="Gill Sans MT"/>
                <w:sz w:val="16"/>
                <w:szCs w:val="18"/>
              </w:rPr>
              <w:t xml:space="preserve"> </w:t>
            </w:r>
            <w:r w:rsidR="009E11FF"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b/>
                <w:sz w:val="16"/>
                <w:szCs w:val="18"/>
                <w:lang w:val="es-ES_tradnl"/>
              </w:rPr>
            </w:pPr>
            <w:r w:rsidRPr="000D0406">
              <w:rPr>
                <w:rFonts w:ascii="Gill Sans MT" w:hAnsi="Gill Sans MT"/>
                <w:b/>
                <w:sz w:val="16"/>
                <w:szCs w:val="18"/>
                <w:lang w:val="es-ES_tradnl"/>
              </w:rPr>
              <w:t>Calidad de la atención</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El 75% en cada ciudad indicaron que el tiempo de atención fue menor o igual a una hora.</w:t>
            </w:r>
            <w:r w:rsidR="003852D7" w:rsidRPr="000D0406">
              <w:rPr>
                <w:rFonts w:ascii="Gill Sans MT" w:hAnsi="Gill Sans MT"/>
                <w:sz w:val="16"/>
                <w:szCs w:val="18"/>
                <w:lang w:val="es-ES_tradnl"/>
              </w:rPr>
              <w:t xml:space="preserve"> </w:t>
            </w:r>
            <w:r w:rsidR="003852D7" w:rsidRPr="000D0406">
              <w:rPr>
                <w:rFonts w:ascii="Gill Sans MT" w:hAnsi="Gill Sans MT"/>
                <w:sz w:val="16"/>
                <w:szCs w:val="18"/>
                <w:vertAlign w:val="superscript"/>
                <w:lang w:val="es-ES_tradnl"/>
              </w:rPr>
              <w:t>61</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 xml:space="preserve">Al preguntarles a las participantes sobre el motivo para asistir a la clínica VICITS, el 68.4% de San Salvador y el 67.2% de San Miguel refirieron que asisten por ser una clínica especializada. </w:t>
            </w:r>
            <w:r w:rsidR="003852D7" w:rsidRPr="000D0406">
              <w:rPr>
                <w:rFonts w:ascii="Gill Sans MT" w:hAnsi="Gill Sans MT"/>
                <w:sz w:val="16"/>
                <w:szCs w:val="18"/>
                <w:lang w:val="es-ES_tradnl"/>
              </w:rPr>
              <w:t xml:space="preserve"> </w:t>
            </w:r>
            <w:r w:rsidR="003852D7" w:rsidRPr="000D0406">
              <w:rPr>
                <w:rFonts w:ascii="Gill Sans MT" w:hAnsi="Gill Sans MT"/>
                <w:sz w:val="16"/>
                <w:szCs w:val="18"/>
                <w:vertAlign w:val="superscript"/>
                <w:lang w:val="es-ES_tradnl"/>
              </w:rPr>
              <w:t>61</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83.1% de San Salvador y un 93.1% de San Miguel considera muy buena o buena la calidad de atención en VICITS.</w:t>
            </w:r>
            <w:r w:rsidR="003852D7" w:rsidRPr="000D0406">
              <w:rPr>
                <w:rFonts w:ascii="Gill Sans MT" w:hAnsi="Gill Sans MT"/>
                <w:sz w:val="16"/>
                <w:szCs w:val="18"/>
                <w:lang w:val="es-ES_tradnl"/>
              </w:rPr>
              <w:t xml:space="preserve"> </w:t>
            </w:r>
            <w:r w:rsidR="003852D7" w:rsidRPr="000D0406">
              <w:rPr>
                <w:rFonts w:ascii="Gill Sans MT" w:hAnsi="Gill Sans MT"/>
                <w:sz w:val="16"/>
                <w:szCs w:val="18"/>
                <w:vertAlign w:val="superscript"/>
                <w:lang w:val="es-ES_tradnl"/>
              </w:rPr>
              <w:t>61</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El 90% de participantes tanto en El Salvador como en San Miguel recomendaría a alguien para asistir a VICITS. Entre las ventajas por las que recomendaría es por el fácil acceso y el trato del personal.</w:t>
            </w:r>
            <w:r w:rsidR="003852D7" w:rsidRPr="000D0406">
              <w:rPr>
                <w:rFonts w:ascii="Gill Sans MT" w:hAnsi="Gill Sans MT"/>
                <w:sz w:val="16"/>
                <w:szCs w:val="18"/>
                <w:lang w:val="es-ES_tradnl"/>
              </w:rPr>
              <w:t xml:space="preserve"> </w:t>
            </w:r>
            <w:r w:rsidR="003852D7" w:rsidRPr="000D0406">
              <w:rPr>
                <w:rFonts w:ascii="Gill Sans MT" w:hAnsi="Gill Sans MT"/>
                <w:sz w:val="16"/>
                <w:szCs w:val="18"/>
                <w:vertAlign w:val="superscript"/>
                <w:lang w:val="es-ES_tradnl"/>
              </w:rPr>
              <w:t>61</w:t>
            </w:r>
          </w:p>
          <w:p w:rsidR="00C62D8C" w:rsidRPr="000D0406" w:rsidRDefault="00C62D8C" w:rsidP="003852D7">
            <w:pPr>
              <w:spacing w:line="240" w:lineRule="auto"/>
              <w:jc w:val="left"/>
              <w:rPr>
                <w:rFonts w:ascii="Gill Sans MT" w:hAnsi="Gill Sans MT"/>
                <w:sz w:val="16"/>
                <w:szCs w:val="18"/>
                <w:vertAlign w:val="superscript"/>
              </w:rPr>
            </w:pPr>
            <w:r w:rsidRPr="000D0406">
              <w:rPr>
                <w:rFonts w:ascii="Gill Sans MT" w:hAnsi="Gill Sans MT"/>
                <w:sz w:val="16"/>
                <w:szCs w:val="18"/>
              </w:rPr>
              <w:t>Según el Diagnóstico de necesidades de salud y servicios disponibles para PT de El Salvador (2013). El 78% de las PT que accedieron a servicios de salud informa sentir satisfacción con la atención recibida, frente a un 20 por ciento que no.</w:t>
            </w:r>
            <w:r w:rsidR="003852D7" w:rsidRPr="000D0406">
              <w:rPr>
                <w:rFonts w:ascii="Gill Sans MT" w:hAnsi="Gill Sans MT"/>
                <w:sz w:val="16"/>
                <w:szCs w:val="18"/>
              </w:rPr>
              <w:t xml:space="preserve"> </w:t>
            </w:r>
            <w:r w:rsidR="003852D7" w:rsidRPr="000D0406">
              <w:rPr>
                <w:rFonts w:ascii="Gill Sans MT" w:hAnsi="Gill Sans MT"/>
                <w:sz w:val="16"/>
                <w:szCs w:val="18"/>
                <w:vertAlign w:val="superscript"/>
              </w:rPr>
              <w:t>61</w:t>
            </w:r>
          </w:p>
        </w:tc>
        <w:tc>
          <w:tcPr>
            <w:tcW w:w="3999"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lastRenderedPageBreak/>
              <w:t xml:space="preserve">Gasto de bolsillo para tener acceso a condones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Según la ECVC del 2010 el 35.2% pagó algo la última vez que consiguió condones. </w:t>
            </w:r>
            <w:r w:rsidR="000047BE" w:rsidRPr="000D0406">
              <w:rPr>
                <w:rFonts w:ascii="Gill Sans MT" w:hAnsi="Gill Sans MT"/>
                <w:sz w:val="16"/>
                <w:szCs w:val="18"/>
              </w:rPr>
              <w:t xml:space="preserve"> </w:t>
            </w:r>
            <w:r w:rsidR="000047B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Acceso a la prueba de VIH</w:t>
            </w:r>
          </w:p>
          <w:p w:rsidR="00C62D8C" w:rsidRPr="000D0406" w:rsidRDefault="00C62D8C" w:rsidP="00C62D8C">
            <w:pPr>
              <w:spacing w:after="0" w:line="240" w:lineRule="auto"/>
              <w:jc w:val="left"/>
              <w:rPr>
                <w:rFonts w:ascii="Gill Sans MT" w:hAnsi="Gill Sans MT"/>
                <w:sz w:val="16"/>
                <w:szCs w:val="18"/>
              </w:rPr>
            </w:pPr>
            <w:r w:rsidRPr="000D0406">
              <w:rPr>
                <w:rFonts w:ascii="Gill Sans MT" w:hAnsi="Gill Sans MT"/>
                <w:sz w:val="16"/>
                <w:szCs w:val="18"/>
              </w:rPr>
              <w:t xml:space="preserve">Razones porque no se han realizado la prueba: </w:t>
            </w:r>
          </w:p>
          <w:p w:rsidR="00C62D8C" w:rsidRPr="000D0406" w:rsidRDefault="00C62D8C" w:rsidP="00C62D8C">
            <w:pPr>
              <w:pStyle w:val="Prrafodelista"/>
              <w:numPr>
                <w:ilvl w:val="0"/>
                <w:numId w:val="30"/>
              </w:numPr>
              <w:spacing w:after="0" w:line="240" w:lineRule="auto"/>
              <w:rPr>
                <w:rFonts w:ascii="Gill Sans MT" w:hAnsi="Gill Sans MT"/>
                <w:sz w:val="16"/>
                <w:szCs w:val="18"/>
              </w:rPr>
            </w:pPr>
            <w:r w:rsidRPr="000D0406">
              <w:rPr>
                <w:rFonts w:ascii="Gill Sans MT" w:hAnsi="Gill Sans MT"/>
                <w:sz w:val="16"/>
                <w:szCs w:val="18"/>
              </w:rPr>
              <w:t>no</w:t>
            </w:r>
            <w:r w:rsidR="000047BE" w:rsidRPr="000D0406">
              <w:rPr>
                <w:rFonts w:ascii="Gill Sans MT" w:hAnsi="Gill Sans MT"/>
                <w:sz w:val="16"/>
                <w:szCs w:val="18"/>
              </w:rPr>
              <w:t xml:space="preserve"> quiere saber si está infectada.</w:t>
            </w:r>
            <w:r w:rsidR="000047BE" w:rsidRPr="000D0406">
              <w:rPr>
                <w:rFonts w:ascii="Gill Sans MT" w:hAnsi="Gill Sans MT"/>
                <w:sz w:val="16"/>
                <w:szCs w:val="18"/>
                <w:vertAlign w:val="superscript"/>
              </w:rPr>
              <w:t xml:space="preserve"> 48</w:t>
            </w:r>
            <w:r w:rsidRPr="000D0406">
              <w:rPr>
                <w:rFonts w:ascii="Gill Sans MT" w:hAnsi="Gill Sans MT"/>
                <w:sz w:val="16"/>
                <w:szCs w:val="18"/>
              </w:rPr>
              <w:t xml:space="preserve"> </w:t>
            </w:r>
          </w:p>
          <w:p w:rsidR="00C62D8C" w:rsidRPr="000D0406" w:rsidRDefault="00C62D8C" w:rsidP="00C62D8C">
            <w:pPr>
              <w:pStyle w:val="Prrafodelista"/>
              <w:numPr>
                <w:ilvl w:val="0"/>
                <w:numId w:val="30"/>
              </w:numPr>
              <w:spacing w:after="0" w:line="240" w:lineRule="auto"/>
              <w:rPr>
                <w:rFonts w:ascii="Gill Sans MT" w:hAnsi="Gill Sans MT"/>
                <w:sz w:val="16"/>
                <w:szCs w:val="18"/>
              </w:rPr>
            </w:pPr>
            <w:r w:rsidRPr="000D0406">
              <w:rPr>
                <w:rFonts w:ascii="Gill Sans MT" w:hAnsi="Gill Sans MT"/>
                <w:sz w:val="16"/>
                <w:szCs w:val="18"/>
              </w:rPr>
              <w:t>están seguros de que no han tenido situaciones de riesgo a exponerse.</w:t>
            </w:r>
            <w:r w:rsidR="000047B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z w:val="16"/>
                <w:szCs w:val="18"/>
              </w:rPr>
            </w:pP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Lugar donde se realizaron la prueba de VIH</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Según el diagnóstico de necesidades de salud y servicios disponibles para PT de El Salvador (2013). El 29.1% de PT asistió a la unidad de salud, el 20.9% hospital nacional, el 20.3% en unidad móvil, el 8.1% en pasmo, el 8.1% en otras ONG, el 6.4% en clínicas privadas, el 4.1% en la ONG Entre amigos y el 3% en otros programas gubernamentales.</w:t>
            </w:r>
            <w:r w:rsidR="000047BE" w:rsidRPr="000D0406">
              <w:rPr>
                <w:rFonts w:ascii="Gill Sans MT" w:hAnsi="Gill Sans MT"/>
                <w:sz w:val="16"/>
                <w:szCs w:val="18"/>
              </w:rPr>
              <w:t xml:space="preserve"> </w:t>
            </w:r>
            <w:r w:rsidR="000047BE"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Según la ECVC publicada en 2010, el 12.3% mencionaron en el Centro de Salud, el 41.1% en Hospital, el 20.5% en clínica móvil, el 9.6% en la ONG de Entre Amigos y el 16.4 en Otros.</w:t>
            </w:r>
            <w:r w:rsidR="000047BE" w:rsidRPr="000D0406">
              <w:rPr>
                <w:rFonts w:ascii="Gill Sans MT" w:hAnsi="Gill Sans MT"/>
                <w:sz w:val="16"/>
                <w:szCs w:val="18"/>
              </w:rPr>
              <w:t xml:space="preserve"> </w:t>
            </w:r>
            <w:r w:rsidR="000047B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Cascada del continuo de la atención</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 xml:space="preserve">Según datos del MINSAL hasta el 2018 se han reportado 22,472 (61.7%) casos de infección por VIH, 13, 963 (38.3%) son casos Sida. El 64% son hombres y 36% mujeres. La prevalencia de VIH año 2018 en PT fue 15.3% según datos de las clínicas VICITS, HSH es 12%, MTS de 2.2% y población general de 0.6%.  </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 xml:space="preserve">El reporte de ONUSIDA 2018 con datos del 2017 se reporta que la tasa de prevalencia en PT es de 7.4%. </w:t>
            </w:r>
            <w:r w:rsidR="000047BE" w:rsidRPr="000D0406">
              <w:rPr>
                <w:rFonts w:ascii="Gill Sans MT" w:hAnsi="Gill Sans MT"/>
                <w:sz w:val="16"/>
                <w:szCs w:val="18"/>
              </w:rPr>
              <w:t xml:space="preserve"> </w:t>
            </w:r>
            <w:r w:rsidR="000047BE" w:rsidRPr="000D0406">
              <w:rPr>
                <w:rFonts w:ascii="Gill Sans MT" w:hAnsi="Gill Sans MT"/>
                <w:sz w:val="16"/>
                <w:szCs w:val="18"/>
                <w:vertAlign w:val="superscript"/>
              </w:rPr>
              <w:t>1</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Con el apoyo técnico de USAID/CAPACITY se desarrollaron jornadas en el año 2015 con los médicos responsables de las CAI, para la revisión del Evaluación de la Adherencia al Tratamiento Antirretroviral realizado con USAID/CAPACITY-OPS/OMS, para establecer una base de datos consensuada que permitió obtener la cascada desde el Sistema Único de M y E, Vigilancia Epidemiológica del VIH sida (SUMEVE).</w:t>
            </w:r>
            <w:r w:rsidRPr="000D0406">
              <w:rPr>
                <w:rStyle w:val="Refdenotaalfinal"/>
                <w:rFonts w:ascii="Gill Sans MT" w:hAnsi="Gill Sans MT"/>
                <w:sz w:val="16"/>
                <w:szCs w:val="18"/>
              </w:rPr>
              <w:t xml:space="preserve"> </w:t>
            </w:r>
            <w:r w:rsidR="00EE6FDE" w:rsidRPr="000D0406">
              <w:rPr>
                <w:rFonts w:ascii="Gill Sans MT" w:hAnsi="Gill Sans MT"/>
                <w:sz w:val="16"/>
                <w:szCs w:val="18"/>
              </w:rPr>
              <w:t xml:space="preserve"> </w:t>
            </w:r>
            <w:r w:rsidR="00EE6FDE" w:rsidRPr="000D0406">
              <w:rPr>
                <w:rFonts w:ascii="Gill Sans MT" w:hAnsi="Gill Sans MT"/>
                <w:sz w:val="16"/>
                <w:szCs w:val="18"/>
                <w:vertAlign w:val="superscript"/>
              </w:rPr>
              <w:t>69</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 xml:space="preserve">Según SUMEVE para el 2015 se registraba una población de 19,012 personas con VIH, 17, 945 conocían del diagnóstico, 12, 682 estaban vinculadas a los servicios de salud, 8034 retenidas, 7641 en TAR y 5314 con carga viral suprimida. </w:t>
            </w:r>
            <w:r w:rsidR="00EE6FDE" w:rsidRPr="000D0406">
              <w:rPr>
                <w:rFonts w:ascii="Gill Sans MT" w:hAnsi="Gill Sans MT"/>
                <w:sz w:val="16"/>
                <w:szCs w:val="18"/>
                <w:vertAlign w:val="superscript"/>
              </w:rPr>
              <w:t>69</w:t>
            </w:r>
          </w:p>
          <w:p w:rsidR="00C62D8C" w:rsidRPr="000D0406" w:rsidRDefault="00C62D8C" w:rsidP="00C62D8C">
            <w:pPr>
              <w:spacing w:line="240" w:lineRule="auto"/>
              <w:rPr>
                <w:rFonts w:ascii="Gill Sans MT" w:hAnsi="Gill Sans MT"/>
                <w:b/>
                <w:sz w:val="16"/>
                <w:szCs w:val="18"/>
              </w:rPr>
            </w:pP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Calidad de la atención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62% de PT reportó que el nivel de conocimiento del personal es importante específicamente sobre atención a las PT y 44% declaró que la experiencia en su trabajo tendría mucha influencia en la decisión de acudir o no al centro médico.</w:t>
            </w:r>
            <w:r w:rsidR="009146A6" w:rsidRPr="000D0406">
              <w:rPr>
                <w:rFonts w:ascii="Gill Sans MT" w:hAnsi="Gill Sans MT"/>
                <w:sz w:val="16"/>
                <w:szCs w:val="18"/>
              </w:rPr>
              <w:t xml:space="preserve"> </w:t>
            </w:r>
            <w:r w:rsidR="009146A6"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lastRenderedPageBreak/>
              <w:t>En cuanto a la que opinan sobre la disponibilidad de información sobre cómo usar los servicios el 31% es muy importante, el 40% poco importante y el 25% no es importante.</w:t>
            </w:r>
            <w:r w:rsidR="009146A6" w:rsidRPr="000D0406">
              <w:rPr>
                <w:rFonts w:ascii="Gill Sans MT" w:hAnsi="Gill Sans MT"/>
                <w:sz w:val="16"/>
                <w:szCs w:val="18"/>
              </w:rPr>
              <w:t xml:space="preserve">  </w:t>
            </w:r>
            <w:r w:rsidR="009146A6"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Discriminación en los servicios de salud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Diagnóstico de necesidades de salud y servicios disponibles para PT de El Salvador (2013), revela que el 60 % aseveró que las actitudes de discriminación por parte del personal de salud influirían mucho sobre su decisión de acudir o no al centro. Mientras que a un 16.5 % le influiría un poco y al 18 % nada. </w:t>
            </w:r>
            <w:r w:rsidR="00FC2D71" w:rsidRPr="000D0406">
              <w:rPr>
                <w:rFonts w:ascii="Gill Sans MT" w:hAnsi="Gill Sans MT"/>
                <w:sz w:val="16"/>
                <w:szCs w:val="18"/>
              </w:rPr>
              <w:t xml:space="preserve"> </w:t>
            </w:r>
            <w:r w:rsidR="00FC2D71"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En este mismo sentido, el acoso sexual sería un serio condicionante para el 38.5 % de las PT, lo sería relativamente para un 21 % y de ningún modo para el 35.5 %, mientras que el abuso directo tendría un gran peso en la decisión eso equivale a un 55%, y poco o nada para el resto.</w:t>
            </w:r>
            <w:r w:rsidR="00FC2D71" w:rsidRPr="000D0406">
              <w:rPr>
                <w:rFonts w:ascii="Gill Sans MT" w:hAnsi="Gill Sans MT"/>
                <w:sz w:val="16"/>
                <w:szCs w:val="18"/>
              </w:rPr>
              <w:t xml:space="preserve"> </w:t>
            </w:r>
            <w:r w:rsidR="00FC2D71" w:rsidRPr="000D0406">
              <w:rPr>
                <w:rFonts w:ascii="Gill Sans MT" w:hAnsi="Gill Sans MT"/>
                <w:sz w:val="16"/>
                <w:szCs w:val="18"/>
                <w:vertAlign w:val="superscript"/>
              </w:rPr>
              <w:t>61</w:t>
            </w:r>
          </w:p>
          <w:p w:rsidR="00C62D8C" w:rsidRPr="000D0406" w:rsidRDefault="00C62D8C" w:rsidP="00C62D8C">
            <w:pPr>
              <w:spacing w:line="240" w:lineRule="auto"/>
              <w:rPr>
                <w:rFonts w:ascii="Gill Sans MT" w:hAnsi="Gill Sans MT"/>
                <w:b/>
                <w:sz w:val="16"/>
                <w:szCs w:val="18"/>
              </w:rPr>
            </w:pPr>
          </w:p>
          <w:p w:rsidR="00C62D8C" w:rsidRPr="000D0406" w:rsidRDefault="00C62D8C" w:rsidP="00C62D8C">
            <w:pPr>
              <w:spacing w:after="0" w:line="240" w:lineRule="auto"/>
              <w:ind w:right="205"/>
              <w:rPr>
                <w:rFonts w:ascii="Gill Sans MT" w:hAnsi="Gill Sans MT"/>
                <w:color w:val="000000"/>
                <w:sz w:val="16"/>
                <w:szCs w:val="18"/>
                <w:vertAlign w:val="superscript"/>
              </w:rPr>
            </w:pP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lastRenderedPageBreak/>
              <w:t>Determinantes Sociales en VIH</w:t>
            </w:r>
          </w:p>
        </w:tc>
        <w:tc>
          <w:tcPr>
            <w:tcW w:w="4475"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t>Favorables</w:t>
            </w:r>
          </w:p>
        </w:tc>
        <w:tc>
          <w:tcPr>
            <w:tcW w:w="3999"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t>Limitantes</w:t>
            </w: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C62D8C" w:rsidRPr="000D0406" w:rsidRDefault="00C62D8C" w:rsidP="00C62D8C">
            <w:pPr>
              <w:spacing w:after="0" w:line="240" w:lineRule="auto"/>
              <w:rPr>
                <w:rFonts w:ascii="Gill Sans MT" w:eastAsia="Times New Roman" w:hAnsi="Gill Sans MT"/>
                <w:b/>
                <w:color w:val="26282A"/>
                <w:sz w:val="16"/>
                <w:szCs w:val="18"/>
              </w:rPr>
            </w:pPr>
            <w:r w:rsidRPr="000D0406">
              <w:rPr>
                <w:rFonts w:ascii="Gill Sans MT" w:eastAsia="Times New Roman" w:hAnsi="Gill Sans MT"/>
                <w:b/>
                <w:sz w:val="16"/>
                <w:szCs w:val="18"/>
              </w:rPr>
              <w:t>4. Redes Sociales y Comunitarias</w:t>
            </w:r>
          </w:p>
        </w:tc>
        <w:tc>
          <w:tcPr>
            <w:tcW w:w="447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Rol de las ONG en la Prevención</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lang w:eastAsia="en-US"/>
              </w:rPr>
              <w:t>ASPIDH sensibiliza al personal de las clínicas de</w:t>
            </w:r>
            <w:r w:rsidRPr="000D0406">
              <w:rPr>
                <w:rFonts w:ascii="Gill Sans MT" w:hAnsi="Gill Sans MT"/>
                <w:sz w:val="16"/>
                <w:szCs w:val="18"/>
              </w:rPr>
              <w:t xml:space="preserve"> </w:t>
            </w:r>
            <w:r w:rsidRPr="000D0406">
              <w:rPr>
                <w:rFonts w:ascii="Gill Sans MT" w:hAnsi="Gill Sans MT"/>
                <w:sz w:val="16"/>
                <w:szCs w:val="18"/>
                <w:lang w:eastAsia="en-US"/>
              </w:rPr>
              <w:t>salud y PT sobre la importancia de</w:t>
            </w:r>
            <w:r w:rsidRPr="000D0406">
              <w:rPr>
                <w:rFonts w:ascii="Gill Sans MT" w:hAnsi="Gill Sans MT"/>
                <w:sz w:val="16"/>
                <w:szCs w:val="18"/>
              </w:rPr>
              <w:t xml:space="preserve"> </w:t>
            </w:r>
            <w:r w:rsidRPr="000D0406">
              <w:rPr>
                <w:rFonts w:ascii="Gill Sans MT" w:hAnsi="Gill Sans MT"/>
                <w:sz w:val="16"/>
                <w:szCs w:val="18"/>
                <w:lang w:eastAsia="en-US"/>
              </w:rPr>
              <w:t xml:space="preserve">usar el nombre social para evitar la discriminación. </w:t>
            </w:r>
            <w:r w:rsidRPr="000D0406">
              <w:rPr>
                <w:rFonts w:ascii="Gill Sans MT" w:hAnsi="Gill Sans MT"/>
                <w:sz w:val="16"/>
                <w:szCs w:val="18"/>
              </w:rPr>
              <w:t>Brindan acompañamiento a los usuarios en temas de derechos humanos ya sea acto cometido por proveedores de salud y la policía y realizan capacitaciones al personal de MINSAL y PNC en temas sobre la Ley del VIH y la discriminación contra las PC.</w:t>
            </w:r>
            <w:r w:rsidRPr="000D0406">
              <w:rPr>
                <w:rStyle w:val="Refdenotaalfinal"/>
                <w:rFonts w:ascii="Gill Sans MT" w:hAnsi="Gill Sans MT"/>
                <w:sz w:val="16"/>
                <w:szCs w:val="18"/>
              </w:rPr>
              <w:t xml:space="preserve"> </w:t>
            </w:r>
            <w:r w:rsidR="007C5CA7" w:rsidRPr="000D0406">
              <w:rPr>
                <w:rFonts w:ascii="Gill Sans MT" w:hAnsi="Gill Sans MT"/>
                <w:sz w:val="16"/>
                <w:szCs w:val="18"/>
              </w:rPr>
              <w:t xml:space="preserve"> </w:t>
            </w:r>
            <w:r w:rsidR="007C5CA7" w:rsidRPr="000D0406">
              <w:rPr>
                <w:rFonts w:ascii="Gill Sans MT" w:hAnsi="Gill Sans MT"/>
                <w:sz w:val="16"/>
                <w:szCs w:val="18"/>
                <w:vertAlign w:val="superscript"/>
              </w:rPr>
              <w:t>71</w:t>
            </w:r>
          </w:p>
          <w:p w:rsidR="00C62D8C" w:rsidRPr="000D0406" w:rsidRDefault="00C62D8C" w:rsidP="00C62D8C">
            <w:pPr>
              <w:autoSpaceDE w:val="0"/>
              <w:autoSpaceDN w:val="0"/>
              <w:adjustRightInd w:val="0"/>
              <w:spacing w:after="0" w:line="240" w:lineRule="auto"/>
              <w:rPr>
                <w:rFonts w:ascii="Gill Sans MT" w:hAnsi="Gill Sans MT"/>
                <w:sz w:val="16"/>
                <w:szCs w:val="18"/>
                <w:vertAlign w:val="superscript"/>
                <w:lang w:val="es-SV"/>
              </w:rPr>
            </w:pPr>
          </w:p>
          <w:p w:rsidR="00C62D8C" w:rsidRPr="000D0406" w:rsidRDefault="00C62D8C" w:rsidP="00C62D8C">
            <w:pPr>
              <w:autoSpaceDE w:val="0"/>
              <w:autoSpaceDN w:val="0"/>
              <w:adjustRightInd w:val="0"/>
              <w:spacing w:after="0" w:line="240" w:lineRule="auto"/>
              <w:rPr>
                <w:rFonts w:ascii="Gill Sans MT" w:hAnsi="Gill Sans MT"/>
                <w:sz w:val="16"/>
                <w:szCs w:val="18"/>
              </w:rPr>
            </w:pPr>
            <w:r w:rsidRPr="000D0406">
              <w:rPr>
                <w:rFonts w:ascii="Gill Sans MT" w:hAnsi="Gill Sans MT"/>
                <w:sz w:val="16"/>
                <w:szCs w:val="18"/>
              </w:rPr>
              <w:t>Realizan abogacía para apoyar la aprobación de una ley de identidad de género que permitiría a las personas cambiar sus nombres legales para que las PT puedan usar el social. Facilitan grupos de apoyo y ocasionalmente ofrece los servicios de un psicólogo para ayudar a las personas transgénero a sobrellevar la violencia y la discriminación.</w:t>
            </w:r>
            <w:r w:rsidR="007C5CA7" w:rsidRPr="000D0406">
              <w:rPr>
                <w:rFonts w:ascii="Gill Sans MT" w:hAnsi="Gill Sans MT"/>
                <w:sz w:val="16"/>
                <w:szCs w:val="18"/>
              </w:rPr>
              <w:t xml:space="preserve"> </w:t>
            </w:r>
            <w:r w:rsidR="006D1C57" w:rsidRPr="000D0406">
              <w:rPr>
                <w:rFonts w:ascii="Gill Sans MT" w:hAnsi="Gill Sans MT"/>
                <w:sz w:val="16"/>
                <w:szCs w:val="18"/>
              </w:rPr>
              <w:t xml:space="preserve"> </w:t>
            </w:r>
            <w:r w:rsidR="006D1C57" w:rsidRPr="000D0406">
              <w:rPr>
                <w:rFonts w:ascii="Gill Sans MT" w:hAnsi="Gill Sans MT"/>
                <w:sz w:val="16"/>
                <w:szCs w:val="18"/>
                <w:vertAlign w:val="superscript"/>
              </w:rPr>
              <w:t>63</w:t>
            </w:r>
          </w:p>
          <w:p w:rsidR="00C62D8C" w:rsidRPr="000D0406" w:rsidRDefault="00C62D8C" w:rsidP="00C62D8C">
            <w:pPr>
              <w:autoSpaceDE w:val="0"/>
              <w:autoSpaceDN w:val="0"/>
              <w:adjustRightInd w:val="0"/>
              <w:spacing w:after="0" w:line="240" w:lineRule="auto"/>
              <w:rPr>
                <w:rFonts w:ascii="Gill Sans MT" w:hAnsi="Gill Sans MT"/>
                <w:sz w:val="16"/>
                <w:szCs w:val="18"/>
                <w:vertAlign w:val="superscript"/>
              </w:rPr>
            </w:pPr>
          </w:p>
          <w:p w:rsidR="00C62D8C" w:rsidRPr="000D0406" w:rsidRDefault="00C62D8C" w:rsidP="00C62D8C">
            <w:pPr>
              <w:autoSpaceDE w:val="0"/>
              <w:autoSpaceDN w:val="0"/>
              <w:adjustRightInd w:val="0"/>
              <w:spacing w:after="0" w:line="240" w:lineRule="auto"/>
              <w:rPr>
                <w:rFonts w:ascii="Gill Sans MT" w:hAnsi="Gill Sans MT"/>
                <w:sz w:val="16"/>
                <w:szCs w:val="18"/>
              </w:rPr>
            </w:pPr>
            <w:r w:rsidRPr="000D0406">
              <w:rPr>
                <w:rFonts w:ascii="Gill Sans MT" w:hAnsi="Gill Sans MT"/>
                <w:sz w:val="16"/>
                <w:szCs w:val="18"/>
              </w:rPr>
              <w:t>R</w:t>
            </w:r>
            <w:proofErr w:type="spellStart"/>
            <w:r w:rsidRPr="000D0406">
              <w:rPr>
                <w:rFonts w:ascii="Gill Sans MT" w:eastAsiaTheme="minorHAnsi" w:hAnsi="Gill Sans MT" w:cstheme="minorBidi"/>
                <w:sz w:val="16"/>
                <w:szCs w:val="18"/>
                <w:lang w:val="es-SV" w:eastAsia="en-US"/>
              </w:rPr>
              <w:t>ealizan</w:t>
            </w:r>
            <w:proofErr w:type="spellEnd"/>
            <w:r w:rsidRPr="000D0406">
              <w:rPr>
                <w:rFonts w:ascii="Gill Sans MT" w:eastAsiaTheme="minorHAnsi" w:hAnsi="Gill Sans MT" w:cstheme="minorBidi"/>
                <w:sz w:val="16"/>
                <w:szCs w:val="18"/>
                <w:lang w:val="es-SV" w:eastAsia="en-US"/>
              </w:rPr>
              <w:t xml:space="preserve"> campañas de prevención contra el VIH</w:t>
            </w:r>
            <w:r w:rsidRPr="000D0406">
              <w:rPr>
                <w:rFonts w:ascii="Gill Sans MT" w:hAnsi="Gill Sans MT"/>
                <w:sz w:val="16"/>
                <w:szCs w:val="18"/>
              </w:rPr>
              <w:t>, identidad de género</w:t>
            </w:r>
            <w:r w:rsidRPr="000D0406">
              <w:rPr>
                <w:rFonts w:ascii="Gill Sans MT" w:eastAsiaTheme="minorHAnsi" w:hAnsi="Gill Sans MT" w:cstheme="minorBidi"/>
                <w:sz w:val="16"/>
                <w:szCs w:val="18"/>
                <w:lang w:val="es-SV" w:eastAsia="en-US"/>
              </w:rPr>
              <w:t xml:space="preserve"> usando </w:t>
            </w:r>
            <w:r w:rsidRPr="000D0406">
              <w:rPr>
                <w:rFonts w:ascii="Gill Sans MT" w:hAnsi="Gill Sans MT"/>
                <w:sz w:val="16"/>
                <w:szCs w:val="18"/>
              </w:rPr>
              <w:t>metodología de pares, abordajes cara a cara y visitando lugares claves.</w:t>
            </w:r>
            <w:r w:rsidR="006D1C57" w:rsidRPr="000D0406">
              <w:rPr>
                <w:rFonts w:ascii="Gill Sans MT" w:hAnsi="Gill Sans MT"/>
                <w:sz w:val="16"/>
                <w:szCs w:val="18"/>
              </w:rPr>
              <w:t xml:space="preserve"> </w:t>
            </w:r>
            <w:r w:rsidR="006D1C57" w:rsidRPr="000D0406">
              <w:rPr>
                <w:rFonts w:ascii="Gill Sans MT" w:hAnsi="Gill Sans MT"/>
                <w:sz w:val="16"/>
                <w:szCs w:val="18"/>
                <w:vertAlign w:val="superscript"/>
              </w:rPr>
              <w:t>72</w:t>
            </w:r>
          </w:p>
          <w:p w:rsidR="00C62D8C" w:rsidRPr="000D0406" w:rsidRDefault="00C62D8C" w:rsidP="00C62D8C">
            <w:pPr>
              <w:autoSpaceDE w:val="0"/>
              <w:autoSpaceDN w:val="0"/>
              <w:adjustRightInd w:val="0"/>
              <w:spacing w:after="0" w:line="240" w:lineRule="auto"/>
              <w:rPr>
                <w:rFonts w:ascii="Gill Sans MT" w:hAnsi="Gill Sans MT"/>
                <w:sz w:val="16"/>
                <w:szCs w:val="18"/>
              </w:rPr>
            </w:pPr>
          </w:p>
          <w:p w:rsidR="00C62D8C" w:rsidRPr="000D0406" w:rsidRDefault="00C62D8C" w:rsidP="00C62D8C">
            <w:pPr>
              <w:autoSpaceDE w:val="0"/>
              <w:autoSpaceDN w:val="0"/>
              <w:adjustRightInd w:val="0"/>
              <w:spacing w:after="0" w:line="240" w:lineRule="auto"/>
              <w:rPr>
                <w:rFonts w:ascii="Gill Sans MT" w:hAnsi="Gill Sans MT"/>
                <w:sz w:val="16"/>
                <w:szCs w:val="18"/>
                <w:vertAlign w:val="superscript"/>
              </w:rPr>
            </w:pPr>
            <w:r w:rsidRPr="000D0406">
              <w:rPr>
                <w:rFonts w:ascii="Gill Sans MT" w:hAnsi="Gill Sans MT"/>
                <w:sz w:val="16"/>
                <w:szCs w:val="18"/>
              </w:rPr>
              <w:t>Elaboran guías de trabajo que abordaron los siguientes temas: orientación sexual, homosexualidad, homofobia, identidad de género y transexualidad. realizados por Entre Amigos, con asistencia del proyecto Unidad Ejecutora en PNUD.</w:t>
            </w:r>
            <w:r w:rsidR="006D1C57" w:rsidRPr="000D0406">
              <w:rPr>
                <w:rFonts w:ascii="Gill Sans MT" w:hAnsi="Gill Sans MT"/>
                <w:sz w:val="16"/>
                <w:szCs w:val="18"/>
              </w:rPr>
              <w:t xml:space="preserve"> </w:t>
            </w:r>
            <w:r w:rsidR="006D1C57" w:rsidRPr="000D0406">
              <w:rPr>
                <w:rFonts w:ascii="Gill Sans MT" w:hAnsi="Gill Sans MT"/>
                <w:sz w:val="16"/>
                <w:szCs w:val="18"/>
                <w:vertAlign w:val="superscript"/>
              </w:rPr>
              <w:t>63</w:t>
            </w:r>
          </w:p>
          <w:p w:rsidR="0067420F" w:rsidRPr="000D0406" w:rsidRDefault="0067420F" w:rsidP="00C62D8C">
            <w:pPr>
              <w:spacing w:line="240" w:lineRule="auto"/>
              <w:jc w:val="left"/>
              <w:rPr>
                <w:rFonts w:ascii="Gill Sans MT" w:hAnsi="Gill Sans MT"/>
                <w:sz w:val="16"/>
                <w:szCs w:val="18"/>
                <w:vertAlign w:val="superscript"/>
              </w:rPr>
            </w:pPr>
          </w:p>
          <w:p w:rsidR="00C62D8C" w:rsidRPr="000D0406" w:rsidRDefault="00C62D8C" w:rsidP="00C62D8C">
            <w:pPr>
              <w:spacing w:after="240"/>
              <w:ind w:right="62"/>
              <w:rPr>
                <w:rFonts w:ascii="Gill Sans MT" w:hAnsi="Gill Sans MT"/>
                <w:noProof/>
                <w:sz w:val="16"/>
                <w:szCs w:val="18"/>
                <w:vertAlign w:val="superscript"/>
              </w:rPr>
            </w:pPr>
            <w:r w:rsidRPr="000D0406">
              <w:rPr>
                <w:rFonts w:ascii="Gill Sans MT" w:hAnsi="Gill Sans MT"/>
                <w:b/>
                <w:noProof/>
                <w:sz w:val="16"/>
                <w:szCs w:val="18"/>
              </w:rPr>
              <w:t>Rol de las ONGs en la abogacía</w:t>
            </w:r>
            <w:r w:rsidRPr="000D0406">
              <w:rPr>
                <w:rFonts w:ascii="Gill Sans MT" w:hAnsi="Gill Sans MT"/>
                <w:noProof/>
                <w:sz w:val="16"/>
                <w:szCs w:val="18"/>
              </w:rPr>
              <w:t xml:space="preserve"> </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En El Salvador existes cuatro organizaciones transgénero femenino que realizan un trabajo de prevención y atención en función de VIH/ITS y derechos humanos en El Salvador son:</w:t>
            </w:r>
            <w:r w:rsidRPr="000D0406">
              <w:rPr>
                <w:rFonts w:ascii="Gill Sans MT" w:hAnsi="Gill Sans MT"/>
                <w:b/>
                <w:sz w:val="16"/>
                <w:szCs w:val="18"/>
              </w:rPr>
              <w:t xml:space="preserve"> </w:t>
            </w:r>
            <w:r w:rsidRPr="000D0406">
              <w:rPr>
                <w:rFonts w:ascii="Gill Sans MT" w:hAnsi="Gill Sans MT"/>
                <w:sz w:val="16"/>
                <w:szCs w:val="18"/>
              </w:rPr>
              <w:t>ASPIDH ARCOIRIS, COMCAVIS TRANS, DIKE LBGTI y CA.</w:t>
            </w:r>
            <w:r w:rsidR="00822195" w:rsidRPr="000D0406">
              <w:rPr>
                <w:rFonts w:ascii="Gill Sans MT" w:hAnsi="Gill Sans MT"/>
                <w:sz w:val="16"/>
                <w:szCs w:val="18"/>
              </w:rPr>
              <w:t xml:space="preserve"> </w:t>
            </w:r>
            <w:r w:rsidR="00822195" w:rsidRPr="000D0406">
              <w:rPr>
                <w:rFonts w:ascii="Gill Sans MT" w:hAnsi="Gill Sans MT"/>
                <w:sz w:val="16"/>
                <w:szCs w:val="18"/>
                <w:vertAlign w:val="superscript"/>
              </w:rPr>
              <w:t>73</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 xml:space="preserve">La Federación LGBTI El Salvador, está conformada por 15 organizaciones, fundada en junio 2018. Su misión es promover y defender los derechos humanos de la comunidad, a fin de dar toda la información que sea necesaria para que este grupo, que históricamente ha sido vulnerado, con el objetivo que tenga mayor </w:t>
            </w:r>
            <w:r w:rsidRPr="000D0406">
              <w:rPr>
                <w:rFonts w:ascii="Gill Sans MT" w:hAnsi="Gill Sans MT"/>
                <w:sz w:val="16"/>
                <w:szCs w:val="18"/>
              </w:rPr>
              <w:lastRenderedPageBreak/>
              <w:t>VISIBILIDAD y goce de sus derechos. Las ONG de personas transgénero forman parte de la Federación.</w:t>
            </w:r>
            <w:r w:rsidR="00822195" w:rsidRPr="000D0406">
              <w:rPr>
                <w:rFonts w:ascii="Gill Sans MT" w:hAnsi="Gill Sans MT"/>
                <w:sz w:val="16"/>
                <w:szCs w:val="18"/>
              </w:rPr>
              <w:t xml:space="preserve"> </w:t>
            </w:r>
            <w:r w:rsidR="00822195" w:rsidRPr="000D0406">
              <w:rPr>
                <w:rFonts w:ascii="Gill Sans MT" w:hAnsi="Gill Sans MT"/>
                <w:sz w:val="16"/>
                <w:szCs w:val="18"/>
                <w:vertAlign w:val="superscript"/>
              </w:rPr>
              <w:t>74</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 xml:space="preserve">La REDLACTRANS fue creada en 2006 y tiene representación en 25 países incluyendo El Salvador y está integrada por 25 ONG Trans quienes están promoviendo y asegurando que sean éstas quienes hablen por y para las personas trans. </w:t>
            </w:r>
          </w:p>
          <w:p w:rsidR="00C62D8C" w:rsidRPr="000D0406" w:rsidRDefault="00C62D8C" w:rsidP="00C62D8C">
            <w:pPr>
              <w:spacing w:line="240" w:lineRule="auto"/>
              <w:jc w:val="left"/>
              <w:rPr>
                <w:rFonts w:ascii="Gill Sans MT" w:hAnsi="Gill Sans MT"/>
                <w:sz w:val="16"/>
                <w:szCs w:val="18"/>
                <w:vertAlign w:val="superscript"/>
              </w:rPr>
            </w:pPr>
          </w:p>
          <w:p w:rsidR="00C62D8C" w:rsidRPr="000D0406" w:rsidRDefault="00C62D8C" w:rsidP="00C62D8C">
            <w:pPr>
              <w:spacing w:after="0" w:line="240" w:lineRule="auto"/>
              <w:rPr>
                <w:rFonts w:ascii="Gill Sans MT" w:hAnsi="Gill Sans MT"/>
                <w:b/>
                <w:sz w:val="16"/>
                <w:szCs w:val="18"/>
              </w:rPr>
            </w:pPr>
            <w:r w:rsidRPr="000D0406">
              <w:rPr>
                <w:rFonts w:ascii="Gill Sans MT" w:hAnsi="Gill Sans MT"/>
                <w:b/>
                <w:sz w:val="16"/>
                <w:szCs w:val="18"/>
              </w:rPr>
              <w:t>Participación de las PT en ONG o movimientos sociales.</w:t>
            </w:r>
          </w:p>
          <w:p w:rsidR="00C62D8C" w:rsidRPr="000D0406" w:rsidRDefault="00C62D8C" w:rsidP="00C62D8C">
            <w:pPr>
              <w:pStyle w:val="Prrafodelista"/>
              <w:numPr>
                <w:ilvl w:val="0"/>
                <w:numId w:val="23"/>
              </w:numPr>
              <w:spacing w:after="240" w:line="240" w:lineRule="auto"/>
              <w:rPr>
                <w:rFonts w:ascii="Gill Sans MT" w:hAnsi="Gill Sans MT"/>
                <w:sz w:val="16"/>
                <w:szCs w:val="18"/>
                <w:vertAlign w:val="superscript"/>
              </w:rPr>
            </w:pPr>
            <w:r w:rsidRPr="000D0406">
              <w:rPr>
                <w:rFonts w:ascii="Gill Sans MT" w:hAnsi="Gill Sans MT"/>
                <w:sz w:val="16"/>
                <w:szCs w:val="18"/>
              </w:rPr>
              <w:t>El 67% de las trans ha participado en actividades de información sobre VIH/sida y un 86% ha recibido charlas educativas o plática sobre VIH, ITS o sexo seguro en los últimos 12 meses.</w:t>
            </w:r>
            <w:r w:rsidR="00822195" w:rsidRPr="000D0406">
              <w:rPr>
                <w:rFonts w:ascii="Gill Sans MT" w:hAnsi="Gill Sans MT"/>
                <w:sz w:val="16"/>
                <w:szCs w:val="18"/>
              </w:rPr>
              <w:t xml:space="preserve"> </w:t>
            </w:r>
            <w:r w:rsidR="00822195" w:rsidRPr="000D0406">
              <w:rPr>
                <w:rFonts w:ascii="Gill Sans MT" w:hAnsi="Gill Sans MT"/>
                <w:sz w:val="16"/>
                <w:szCs w:val="18"/>
                <w:vertAlign w:val="superscript"/>
              </w:rPr>
              <w:t>48</w:t>
            </w:r>
          </w:p>
          <w:p w:rsidR="00C62D8C" w:rsidRPr="000D0406" w:rsidRDefault="00C62D8C" w:rsidP="00C62D8C">
            <w:pPr>
              <w:pStyle w:val="Prrafodelista"/>
              <w:numPr>
                <w:ilvl w:val="0"/>
                <w:numId w:val="23"/>
              </w:numPr>
              <w:spacing w:after="240" w:line="240" w:lineRule="auto"/>
              <w:rPr>
                <w:rFonts w:ascii="Gill Sans MT" w:hAnsi="Gill Sans MT"/>
                <w:sz w:val="16"/>
                <w:szCs w:val="18"/>
              </w:rPr>
            </w:pPr>
            <w:r w:rsidRPr="000D0406">
              <w:rPr>
                <w:rFonts w:ascii="Gill Sans MT" w:hAnsi="Gill Sans MT"/>
                <w:sz w:val="16"/>
                <w:szCs w:val="18"/>
              </w:rPr>
              <w:t>El 64% han visitado el hospital y/o unidad de salud, 30% en la ONG y 3.1% en PASMO y/o grupos o iglesias, donde las PT han participado en actividades de información sobre VIH/sida en el último año.</w:t>
            </w:r>
            <w:r w:rsidR="00822195" w:rsidRPr="000D0406">
              <w:rPr>
                <w:rFonts w:ascii="Gill Sans MT" w:hAnsi="Gill Sans MT"/>
                <w:sz w:val="16"/>
                <w:szCs w:val="18"/>
              </w:rPr>
              <w:t xml:space="preserve"> </w:t>
            </w:r>
            <w:r w:rsidR="00822195" w:rsidRPr="000D0406">
              <w:rPr>
                <w:rFonts w:ascii="Gill Sans MT" w:hAnsi="Gill Sans MT"/>
                <w:sz w:val="16"/>
                <w:szCs w:val="18"/>
                <w:vertAlign w:val="superscript"/>
              </w:rPr>
              <w:t>62</w:t>
            </w:r>
          </w:p>
          <w:p w:rsidR="00C62D8C" w:rsidRPr="000D0406" w:rsidRDefault="00C62D8C" w:rsidP="00C62D8C">
            <w:pPr>
              <w:pStyle w:val="Prrafodelista"/>
              <w:numPr>
                <w:ilvl w:val="0"/>
                <w:numId w:val="23"/>
              </w:numPr>
              <w:spacing w:after="240" w:line="240" w:lineRule="auto"/>
              <w:rPr>
                <w:rFonts w:ascii="Gill Sans MT" w:hAnsi="Gill Sans MT"/>
                <w:sz w:val="16"/>
                <w:szCs w:val="18"/>
              </w:rPr>
            </w:pPr>
            <w:r w:rsidRPr="000D0406">
              <w:rPr>
                <w:rFonts w:ascii="Gill Sans MT" w:hAnsi="Gill Sans MT"/>
                <w:sz w:val="16"/>
                <w:szCs w:val="18"/>
              </w:rPr>
              <w:t xml:space="preserve">Las PT reciben información de ITS, VIH y sexo seguro en los últimos 12 meses en: PASMO el 52%, Entre Amigos el 42%, trabajadores de la salud el 22%, otros dueños de local el 17%, Flor de Piedra el 12% y 2% de Orquídeas del Mar. </w:t>
            </w:r>
            <w:r w:rsidR="00822195" w:rsidRPr="000D0406">
              <w:rPr>
                <w:rFonts w:ascii="Gill Sans MT" w:hAnsi="Gill Sans MT"/>
                <w:sz w:val="16"/>
                <w:szCs w:val="18"/>
              </w:rPr>
              <w:t xml:space="preserve"> </w:t>
            </w:r>
          </w:p>
          <w:p w:rsidR="00C62D8C" w:rsidRPr="000D0406" w:rsidRDefault="00C62D8C" w:rsidP="00C62D8C">
            <w:pPr>
              <w:spacing w:after="240" w:line="240" w:lineRule="auto"/>
              <w:jc w:val="left"/>
              <w:rPr>
                <w:rFonts w:ascii="Gill Sans MT" w:hAnsi="Gill Sans MT"/>
                <w:b/>
                <w:sz w:val="16"/>
                <w:szCs w:val="18"/>
              </w:rPr>
            </w:pPr>
            <w:r w:rsidRPr="000D0406">
              <w:rPr>
                <w:rFonts w:ascii="Gill Sans MT" w:hAnsi="Gill Sans MT"/>
                <w:b/>
                <w:sz w:val="16"/>
                <w:szCs w:val="18"/>
              </w:rPr>
              <w:t xml:space="preserve">Rol de los medios de comunicación en la prevención </w:t>
            </w:r>
          </w:p>
          <w:p w:rsidR="00C62D8C" w:rsidRPr="000D0406" w:rsidRDefault="00C62D8C" w:rsidP="00C62D8C">
            <w:pPr>
              <w:pStyle w:val="Prrafodelista"/>
              <w:numPr>
                <w:ilvl w:val="0"/>
                <w:numId w:val="22"/>
              </w:numPr>
              <w:spacing w:line="240" w:lineRule="auto"/>
              <w:rPr>
                <w:rFonts w:ascii="Gill Sans MT" w:hAnsi="Gill Sans MT"/>
                <w:sz w:val="16"/>
                <w:szCs w:val="18"/>
                <w:lang w:val="es-ES_tradnl"/>
              </w:rPr>
            </w:pPr>
            <w:r w:rsidRPr="000D0406">
              <w:rPr>
                <w:rFonts w:ascii="Gill Sans MT" w:hAnsi="Gill Sans MT"/>
                <w:sz w:val="16"/>
                <w:szCs w:val="18"/>
                <w:lang w:val="es-ES_tradnl"/>
              </w:rPr>
              <w:t>Las participantes que han visto y escuchado mensajes sobre VIH representan un 60.3% para San Salvador y un 61.9% para San Miguel, siendo la televisión el medio más frecuente.</w:t>
            </w:r>
            <w:r w:rsidR="00822195" w:rsidRPr="000D0406">
              <w:rPr>
                <w:rFonts w:ascii="Gill Sans MT" w:hAnsi="Gill Sans MT"/>
                <w:sz w:val="16"/>
                <w:szCs w:val="18"/>
                <w:lang w:val="es-ES_tradnl"/>
              </w:rPr>
              <w:t xml:space="preserve"> </w:t>
            </w:r>
            <w:r w:rsidR="00822195" w:rsidRPr="000D0406">
              <w:rPr>
                <w:rFonts w:ascii="Gill Sans MT" w:hAnsi="Gill Sans MT"/>
                <w:sz w:val="18"/>
                <w:szCs w:val="18"/>
                <w:vertAlign w:val="superscript"/>
                <w:lang w:val="es-ES_tradnl"/>
              </w:rPr>
              <w:t>39</w:t>
            </w:r>
          </w:p>
          <w:p w:rsidR="00C62D8C" w:rsidRPr="000D0406" w:rsidRDefault="00C62D8C" w:rsidP="00C62D8C">
            <w:pPr>
              <w:pStyle w:val="Prrafodelista"/>
              <w:numPr>
                <w:ilvl w:val="0"/>
                <w:numId w:val="22"/>
              </w:numPr>
              <w:autoSpaceDE w:val="0"/>
              <w:autoSpaceDN w:val="0"/>
              <w:adjustRightInd w:val="0"/>
              <w:spacing w:after="0" w:line="240" w:lineRule="auto"/>
              <w:ind w:right="-165"/>
              <w:rPr>
                <w:rFonts w:ascii="Gill Sans MT" w:hAnsi="Gill Sans MT"/>
                <w:sz w:val="16"/>
                <w:szCs w:val="18"/>
                <w:lang w:val="es-ES_tradnl"/>
              </w:rPr>
            </w:pPr>
            <w:r w:rsidRPr="000D0406">
              <w:rPr>
                <w:rFonts w:ascii="Gill Sans MT" w:hAnsi="Gill Sans MT"/>
                <w:sz w:val="16"/>
                <w:szCs w:val="18"/>
                <w:lang w:val="es-ES_tradnl"/>
              </w:rPr>
              <w:t>ASPIDH con frecuencia ofrecen conferencias de prensa o hablan con los medios de comunicación sobre asuntos relacionada a las PT (derechos humanos, VIH, Género entre otros).</w:t>
            </w:r>
            <w:r w:rsidR="00822195" w:rsidRPr="000D0406">
              <w:rPr>
                <w:rFonts w:ascii="Gill Sans MT" w:hAnsi="Gill Sans MT"/>
                <w:sz w:val="16"/>
                <w:szCs w:val="18"/>
                <w:lang w:val="es-ES_tradnl"/>
              </w:rPr>
              <w:t xml:space="preserve"> </w:t>
            </w:r>
            <w:r w:rsidR="00822195" w:rsidRPr="000D0406">
              <w:rPr>
                <w:rFonts w:ascii="Gill Sans MT" w:hAnsi="Gill Sans MT"/>
                <w:sz w:val="16"/>
                <w:szCs w:val="18"/>
                <w:vertAlign w:val="superscript"/>
                <w:lang w:val="es-ES_tradnl"/>
              </w:rPr>
              <w:t>63</w:t>
            </w:r>
          </w:p>
          <w:p w:rsidR="00C62D8C" w:rsidRPr="000D0406" w:rsidRDefault="00C62D8C" w:rsidP="00C62D8C">
            <w:pPr>
              <w:pStyle w:val="Prrafodelista"/>
              <w:numPr>
                <w:ilvl w:val="0"/>
                <w:numId w:val="22"/>
              </w:numPr>
              <w:autoSpaceDE w:val="0"/>
              <w:autoSpaceDN w:val="0"/>
              <w:adjustRightInd w:val="0"/>
              <w:spacing w:after="0" w:line="240" w:lineRule="auto"/>
              <w:ind w:right="-165"/>
              <w:rPr>
                <w:rFonts w:ascii="Gill Sans MT" w:hAnsi="Gill Sans MT"/>
                <w:sz w:val="16"/>
                <w:szCs w:val="18"/>
                <w:lang w:val="es-ES_tradnl"/>
              </w:rPr>
            </w:pPr>
            <w:r w:rsidRPr="000D0406">
              <w:rPr>
                <w:rFonts w:ascii="Gill Sans MT" w:hAnsi="Gill Sans MT"/>
                <w:sz w:val="16"/>
                <w:szCs w:val="18"/>
              </w:rPr>
              <w:t>Se habilitó una línea telefónica de asesoramiento confidencial para personas Trans y HSH cuyo administrador ha sido Entre Amigos.</w:t>
            </w:r>
            <w:r w:rsidR="00822195" w:rsidRPr="000D0406">
              <w:rPr>
                <w:rFonts w:ascii="Gill Sans MT" w:hAnsi="Gill Sans MT"/>
                <w:sz w:val="16"/>
                <w:szCs w:val="18"/>
              </w:rPr>
              <w:t xml:space="preserve"> </w:t>
            </w:r>
            <w:r w:rsidR="00822195" w:rsidRPr="000D0406">
              <w:rPr>
                <w:rFonts w:ascii="Gill Sans MT" w:hAnsi="Gill Sans MT"/>
                <w:sz w:val="16"/>
                <w:szCs w:val="18"/>
                <w:vertAlign w:val="superscript"/>
              </w:rPr>
              <w:t>63</w:t>
            </w:r>
          </w:p>
        </w:tc>
        <w:tc>
          <w:tcPr>
            <w:tcW w:w="399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C62D8C" w:rsidRPr="000D0406" w:rsidRDefault="00C62D8C" w:rsidP="00C62D8C">
            <w:pPr>
              <w:spacing w:after="240" w:line="240" w:lineRule="auto"/>
              <w:rPr>
                <w:rFonts w:ascii="Gill Sans MT" w:hAnsi="Gill Sans MT"/>
                <w:sz w:val="16"/>
                <w:szCs w:val="18"/>
              </w:rPr>
            </w:pPr>
            <w:r w:rsidRPr="000D0406">
              <w:rPr>
                <w:rFonts w:ascii="Gill Sans MT" w:hAnsi="Gill Sans MT"/>
                <w:b/>
                <w:sz w:val="16"/>
                <w:szCs w:val="18"/>
              </w:rPr>
              <w:lastRenderedPageBreak/>
              <w:t>Rol de la familia en la prevención</w:t>
            </w:r>
          </w:p>
          <w:p w:rsidR="00C62D8C" w:rsidRPr="000D0406" w:rsidRDefault="00C62D8C" w:rsidP="00C62D8C">
            <w:pPr>
              <w:spacing w:after="240" w:line="240" w:lineRule="auto"/>
              <w:ind w:right="-185"/>
              <w:jc w:val="left"/>
              <w:rPr>
                <w:rFonts w:ascii="Gill Sans MT" w:hAnsi="Gill Sans MT"/>
                <w:sz w:val="16"/>
                <w:szCs w:val="18"/>
              </w:rPr>
            </w:pPr>
            <w:r w:rsidRPr="000D0406">
              <w:rPr>
                <w:rFonts w:ascii="Gill Sans MT" w:hAnsi="Gill Sans MT"/>
                <w:sz w:val="16"/>
                <w:szCs w:val="18"/>
              </w:rPr>
              <w:t>Según el Diagnóstico de necesidades de salud y servicios disponibles para PT de El Salvador (2013).    El 40 % de las PT relata discusiones o problemas motivados por el hecho de ser trans con padres, hermanos u otros miembros de la familia, profesores, compañeros de estudio, o amigos. La mitad asegura haber tenido problemas con la policía por su misma condición. En ocasiones, la tensión dentro de la                  familia es tal que ha supuesto el abandono del hogar,      o bien la incomunicación permanente bajo el mismo techo.</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La misma Ley de VIH no incluye a las ONG de PT en la CONASIDA, y que a pesar de ser una audiencia clave en la respuesta nacional, tampoco las incluye tácitamente en sus disposiciones.</w:t>
            </w:r>
            <w:r w:rsidRPr="000D0406">
              <w:rPr>
                <w:rStyle w:val="Refdenotaalfinal"/>
                <w:rFonts w:ascii="Gill Sans MT" w:hAnsi="Gill Sans MT"/>
                <w:sz w:val="16"/>
                <w:szCs w:val="18"/>
              </w:rPr>
              <w:t xml:space="preserve"> </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70</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En el estudio de sondeó sobre las actitudes actuales de la familia frente a la identidad y/o expresión de género, las PT manifestaron que el 31% al inicio de sus cambios, su familia había expresado repulsión, un 15% dijo dijeron que hubo tolerancia, 3.5% expresaron lástima, un 26% hubo aceptación y un 24% mencionó apoyo parcial o bien activo.</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70</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Autoidentificación </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Según el reporte de situación de derechos humanos realizado en el 2013 por el PNUD reporta que el 89% de mujeres autodefinidas como trans se identifica con un nombre femenino, sin embargo, sus registros se mantienen con nombre legal que les dieron sus padres cuando nacieron.</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70</w:t>
            </w: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7C5CA7" w:rsidRPr="000D0406" w:rsidRDefault="007C5CA7" w:rsidP="00C62D8C">
            <w:pPr>
              <w:autoSpaceDE w:val="0"/>
              <w:autoSpaceDN w:val="0"/>
              <w:adjustRightInd w:val="0"/>
              <w:spacing w:after="0" w:line="240" w:lineRule="auto"/>
              <w:jc w:val="left"/>
              <w:rPr>
                <w:rFonts w:ascii="Gill Sans MT" w:hAnsi="Gill Sans MT"/>
                <w:b/>
                <w:sz w:val="16"/>
                <w:szCs w:val="18"/>
              </w:rPr>
            </w:pPr>
          </w:p>
          <w:p w:rsidR="007C5CA7" w:rsidRPr="000D0406" w:rsidRDefault="007C5CA7"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r w:rsidRPr="000D0406">
              <w:rPr>
                <w:rFonts w:ascii="Gill Sans MT" w:hAnsi="Gill Sans MT"/>
                <w:b/>
                <w:sz w:val="16"/>
                <w:szCs w:val="18"/>
              </w:rPr>
              <w:t>Sistema de documentación insuficiente</w:t>
            </w:r>
          </w:p>
          <w:p w:rsidR="00C62D8C" w:rsidRPr="000D0406" w:rsidRDefault="00C62D8C" w:rsidP="00C62D8C">
            <w:pPr>
              <w:autoSpaceDE w:val="0"/>
              <w:autoSpaceDN w:val="0"/>
              <w:adjustRightInd w:val="0"/>
              <w:spacing w:after="0" w:line="240" w:lineRule="auto"/>
              <w:jc w:val="left"/>
              <w:rPr>
                <w:rFonts w:ascii="Gill Sans MT" w:hAnsi="Gill Sans MT"/>
                <w:b/>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El 42% de PT dice haber experimentado problemas o inconvenientes cuando utilizan el Documento Único de Identidad (DUI) u otro documento de identificación, debido a que su identidad de género no es coherente con la fotografía del documento.</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spacing w:after="240" w:line="240" w:lineRule="auto"/>
              <w:ind w:right="62"/>
              <w:jc w:val="left"/>
              <w:rPr>
                <w:rFonts w:ascii="Gill Sans MT" w:hAnsi="Gill Sans MT"/>
                <w:sz w:val="16"/>
                <w:szCs w:val="18"/>
                <w:vertAlign w:val="superscript"/>
              </w:rPr>
            </w:pPr>
            <w:r w:rsidRPr="000D0406">
              <w:rPr>
                <w:rFonts w:ascii="Gill Sans MT" w:hAnsi="Gill Sans MT"/>
                <w:sz w:val="16"/>
                <w:szCs w:val="18"/>
              </w:rPr>
              <w:t>Cerca del 70% de mujeres trans tiene dificultades en el trámite de documentos de identidad emitidos por el Estado y al 44.8% de ellas, las dificultades se les presentan al solicitar el DUI.</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62</w:t>
            </w:r>
          </w:p>
          <w:p w:rsidR="00C62D8C" w:rsidRPr="000D0406" w:rsidRDefault="00C62D8C" w:rsidP="00C62D8C">
            <w:pPr>
              <w:spacing w:after="240" w:line="240" w:lineRule="auto"/>
              <w:ind w:right="62"/>
              <w:jc w:val="left"/>
              <w:rPr>
                <w:rFonts w:ascii="Gill Sans MT" w:hAnsi="Gill Sans MT"/>
                <w:sz w:val="16"/>
                <w:szCs w:val="18"/>
                <w:vertAlign w:val="superscript"/>
              </w:rPr>
            </w:pPr>
            <w:r w:rsidRPr="000D0406">
              <w:rPr>
                <w:rFonts w:ascii="Gill Sans MT" w:hAnsi="Gill Sans MT"/>
                <w:sz w:val="16"/>
                <w:szCs w:val="18"/>
              </w:rPr>
              <w:t>El 80% de las mujeres trans manifiesta que les afecta el nombre masculino para sus trámites legales y desean cambiárselo.</w:t>
            </w:r>
            <w:r w:rsidR="00E85A36" w:rsidRPr="000D0406">
              <w:rPr>
                <w:rFonts w:ascii="Gill Sans MT" w:hAnsi="Gill Sans MT"/>
                <w:sz w:val="16"/>
                <w:szCs w:val="18"/>
              </w:rPr>
              <w:t xml:space="preserve"> </w:t>
            </w:r>
            <w:r w:rsidR="00E85A36" w:rsidRPr="000D0406">
              <w:rPr>
                <w:rFonts w:ascii="Gill Sans MT" w:hAnsi="Gill Sans MT"/>
                <w:sz w:val="16"/>
                <w:szCs w:val="18"/>
                <w:vertAlign w:val="superscript"/>
              </w:rPr>
              <w:t>62</w:t>
            </w:r>
          </w:p>
          <w:p w:rsidR="00C62D8C" w:rsidRPr="000D0406" w:rsidRDefault="00C62D8C" w:rsidP="00C62D8C">
            <w:pPr>
              <w:spacing w:line="240" w:lineRule="auto"/>
              <w:rPr>
                <w:rFonts w:ascii="Gill Sans MT" w:hAnsi="Gill Sans MT"/>
                <w:sz w:val="16"/>
                <w:szCs w:val="18"/>
              </w:rPr>
            </w:pP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hideMark/>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lastRenderedPageBreak/>
              <w:t>Determinantes Sociales en VIH</w:t>
            </w:r>
          </w:p>
        </w:tc>
        <w:tc>
          <w:tcPr>
            <w:tcW w:w="4475"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hideMark/>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t>Favorables</w:t>
            </w:r>
          </w:p>
        </w:tc>
        <w:tc>
          <w:tcPr>
            <w:tcW w:w="3999"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hideMark/>
          </w:tcPr>
          <w:p w:rsidR="00C62D8C" w:rsidRPr="000D0406" w:rsidRDefault="00C62D8C" w:rsidP="00C62D8C">
            <w:pPr>
              <w:spacing w:after="0" w:line="240" w:lineRule="auto"/>
              <w:jc w:val="center"/>
              <w:rPr>
                <w:rFonts w:ascii="Gill Sans MT" w:eastAsia="Times New Roman" w:hAnsi="Gill Sans MT"/>
                <w:sz w:val="16"/>
                <w:szCs w:val="18"/>
              </w:rPr>
            </w:pPr>
            <w:r w:rsidRPr="000D0406">
              <w:rPr>
                <w:rFonts w:ascii="Gill Sans MT" w:eastAsia="Times New Roman" w:hAnsi="Gill Sans MT"/>
                <w:b/>
                <w:bCs/>
                <w:sz w:val="16"/>
                <w:szCs w:val="18"/>
              </w:rPr>
              <w:t>Limitantes</w:t>
            </w: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after="0" w:line="240" w:lineRule="auto"/>
              <w:jc w:val="left"/>
              <w:rPr>
                <w:rFonts w:ascii="Gill Sans MT" w:eastAsia="Times New Roman" w:hAnsi="Gill Sans MT"/>
                <w:b/>
                <w:bCs/>
                <w:color w:val="26282A"/>
                <w:sz w:val="16"/>
                <w:szCs w:val="18"/>
              </w:rPr>
            </w:pPr>
            <w:r w:rsidRPr="000D0406">
              <w:rPr>
                <w:rFonts w:ascii="Gill Sans MT" w:eastAsia="Times New Roman" w:hAnsi="Gill Sans MT"/>
                <w:b/>
                <w:bCs/>
                <w:color w:val="000000"/>
                <w:sz w:val="16"/>
                <w:szCs w:val="18"/>
                <w:lang w:val="es-HN"/>
              </w:rPr>
              <w:t>5. Estilos de vida del individuo</w:t>
            </w:r>
          </w:p>
        </w:tc>
        <w:tc>
          <w:tcPr>
            <w:tcW w:w="4475"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line="240" w:lineRule="auto"/>
              <w:jc w:val="left"/>
              <w:rPr>
                <w:rFonts w:ascii="Gill Sans MT" w:hAnsi="Gill Sans MT"/>
                <w:b/>
                <w:color w:val="000000"/>
                <w:sz w:val="16"/>
                <w:szCs w:val="18"/>
                <w:lang w:val="es-ES_tradnl"/>
              </w:rPr>
            </w:pPr>
            <w:r w:rsidRPr="000D0406">
              <w:rPr>
                <w:rFonts w:ascii="Gill Sans MT" w:hAnsi="Gill Sans MT"/>
                <w:b/>
                <w:color w:val="000000"/>
                <w:sz w:val="16"/>
                <w:szCs w:val="18"/>
                <w:lang w:val="es-ES_tradnl"/>
              </w:rPr>
              <w:t xml:space="preserve">Conocimiento </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Según la ECVC del 2010 el 11.3% conocen su estatus de VIH, de acuerdo a los resultados de la última prueba de VIH.</w:t>
            </w:r>
            <w:r w:rsidR="00AE4C63" w:rsidRPr="000D0406">
              <w:rPr>
                <w:rFonts w:ascii="Gill Sans MT" w:hAnsi="Gill Sans MT"/>
                <w:sz w:val="16"/>
                <w:szCs w:val="18"/>
              </w:rPr>
              <w:t xml:space="preserve"> </w:t>
            </w:r>
            <w:r w:rsidR="00AE4C63"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El 75% de las PT de San Salvador y San Miguel conocen sobre las medidas de prevención de VIH.</w:t>
            </w:r>
            <w:r w:rsidR="00AE4C63" w:rsidRPr="000D0406">
              <w:rPr>
                <w:rFonts w:ascii="Gill Sans MT" w:hAnsi="Gill Sans MT"/>
                <w:sz w:val="16"/>
                <w:szCs w:val="18"/>
                <w:lang w:val="es-ES_tradnl"/>
              </w:rPr>
              <w:t xml:space="preserve"> </w:t>
            </w:r>
            <w:r w:rsidR="00AE4C63" w:rsidRPr="000D0406">
              <w:rPr>
                <w:rFonts w:ascii="Gill Sans MT" w:hAnsi="Gill Sans MT"/>
                <w:sz w:val="16"/>
                <w:szCs w:val="18"/>
                <w:vertAlign w:val="superscript"/>
                <w:lang w:val="es-ES_tradnl"/>
              </w:rPr>
              <w:t>48</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72% de las PT de San Salvador y San Miguel tiene conocimientos sobre la transmisión del VIH.</w:t>
            </w:r>
            <w:r w:rsidR="00AE4C63" w:rsidRPr="000D0406">
              <w:rPr>
                <w:rFonts w:ascii="Gill Sans MT" w:hAnsi="Gill Sans MT"/>
                <w:sz w:val="16"/>
                <w:szCs w:val="18"/>
                <w:lang w:val="es-ES_tradnl"/>
              </w:rPr>
              <w:t xml:space="preserve"> </w:t>
            </w:r>
            <w:r w:rsidR="00AE4C63" w:rsidRPr="000D0406">
              <w:rPr>
                <w:rFonts w:ascii="Gill Sans MT" w:hAnsi="Gill Sans MT"/>
                <w:sz w:val="16"/>
                <w:szCs w:val="18"/>
                <w:vertAlign w:val="superscript"/>
                <w:lang w:val="es-ES_tradnl"/>
              </w:rPr>
              <w:t>46</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color w:val="000000"/>
                <w:sz w:val="16"/>
                <w:szCs w:val="18"/>
                <w:lang w:val="es-ES_tradnl"/>
              </w:rPr>
              <w:t>E</w:t>
            </w:r>
            <w:r w:rsidRPr="000D0406">
              <w:rPr>
                <w:rFonts w:ascii="Gill Sans MT" w:hAnsi="Gill Sans MT"/>
                <w:sz w:val="16"/>
                <w:szCs w:val="18"/>
                <w:lang w:val="es-ES_tradnl"/>
              </w:rPr>
              <w:t>l 86.1% en El Salvador y el 87.9% en San Miguel, han escuchado información sobre ITS.</w:t>
            </w:r>
            <w:r w:rsidR="00AE4C63" w:rsidRPr="000D0406">
              <w:rPr>
                <w:rFonts w:ascii="Gill Sans MT" w:hAnsi="Gill Sans MT"/>
                <w:sz w:val="16"/>
                <w:szCs w:val="18"/>
                <w:lang w:val="es-ES_tradnl"/>
              </w:rPr>
              <w:t xml:space="preserve"> </w:t>
            </w:r>
            <w:r w:rsidR="00AE4C63" w:rsidRPr="000D0406">
              <w:rPr>
                <w:rFonts w:ascii="Gill Sans MT" w:hAnsi="Gill Sans MT"/>
                <w:sz w:val="16"/>
                <w:szCs w:val="18"/>
                <w:vertAlign w:val="superscript"/>
                <w:lang w:val="es-ES_tradnl"/>
              </w:rPr>
              <w:t xml:space="preserve"> 41</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sz w:val="16"/>
                <w:szCs w:val="18"/>
              </w:rPr>
              <w:t xml:space="preserve">En la ECVC publicada en 2010, se reporta que un </w:t>
            </w:r>
            <w:r w:rsidRPr="000D0406">
              <w:rPr>
                <w:rFonts w:ascii="Gill Sans MT" w:hAnsi="Gill Sans MT"/>
                <w:color w:val="000000"/>
                <w:sz w:val="16"/>
                <w:szCs w:val="18"/>
              </w:rPr>
              <w:t xml:space="preserve">81.3% de PT considera que el VIH no se puede transmitir por la picadura de zancudo. </w:t>
            </w:r>
            <w:r w:rsidR="00AE4C63" w:rsidRPr="000D0406">
              <w:rPr>
                <w:rFonts w:ascii="Gill Sans MT" w:hAnsi="Gill Sans MT"/>
                <w:color w:val="000000"/>
                <w:sz w:val="16"/>
                <w:szCs w:val="18"/>
              </w:rPr>
              <w:t xml:space="preserve"> </w:t>
            </w:r>
            <w:r w:rsidR="00AE4C63"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El 92.6% piensa que el VIH no se puede transmitir al compartir cubiertos o platos con alguien infectado.</w:t>
            </w:r>
            <w:r w:rsidR="00AE4C63" w:rsidRPr="000D0406">
              <w:rPr>
                <w:rFonts w:ascii="Gill Sans MT" w:hAnsi="Gill Sans MT"/>
                <w:color w:val="000000"/>
                <w:sz w:val="16"/>
                <w:szCs w:val="18"/>
              </w:rPr>
              <w:t xml:space="preserve"> </w:t>
            </w:r>
            <w:r w:rsidR="00AE4C63"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 xml:space="preserve">El 78.1% piensa que es posible que una persona con VIH pueda </w:t>
            </w:r>
            <w:proofErr w:type="spellStart"/>
            <w:r w:rsidRPr="000D0406">
              <w:rPr>
                <w:rFonts w:ascii="Gill Sans MT" w:hAnsi="Gill Sans MT"/>
                <w:color w:val="000000"/>
                <w:sz w:val="16"/>
                <w:szCs w:val="18"/>
              </w:rPr>
              <w:t>reinfectarse</w:t>
            </w:r>
            <w:proofErr w:type="spellEnd"/>
            <w:r w:rsidRPr="000D0406">
              <w:rPr>
                <w:rFonts w:ascii="Gill Sans MT" w:hAnsi="Gill Sans MT"/>
                <w:color w:val="000000"/>
                <w:sz w:val="16"/>
                <w:szCs w:val="18"/>
              </w:rPr>
              <w:t>.</w:t>
            </w:r>
            <w:r w:rsidR="00AE4C63" w:rsidRPr="000D0406">
              <w:rPr>
                <w:rFonts w:ascii="Gill Sans MT" w:hAnsi="Gill Sans MT"/>
                <w:color w:val="000000"/>
                <w:sz w:val="16"/>
                <w:szCs w:val="18"/>
              </w:rPr>
              <w:t xml:space="preserve"> </w:t>
            </w:r>
            <w:r w:rsidR="00AE4C63"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El 85.1% considera que el VIH se puede transmitir de una mujer embarazada infectada a su hijo/a.</w:t>
            </w:r>
            <w:r w:rsidR="00AE4C63" w:rsidRPr="000D0406">
              <w:rPr>
                <w:rFonts w:ascii="Gill Sans MT" w:hAnsi="Gill Sans MT"/>
                <w:color w:val="000000"/>
                <w:sz w:val="16"/>
                <w:szCs w:val="18"/>
              </w:rPr>
              <w:t xml:space="preserve"> </w:t>
            </w:r>
            <w:r w:rsidR="00AE4C63"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Un 90.6% afirma que puede una mujer con VIH o sida transmitir el virus a su hijo/a través de la leche materna.</w:t>
            </w:r>
            <w:r w:rsidR="00AE4C63" w:rsidRPr="000D0406">
              <w:rPr>
                <w:rFonts w:ascii="Gill Sans MT" w:hAnsi="Gill Sans MT"/>
                <w:color w:val="000000"/>
                <w:sz w:val="16"/>
                <w:szCs w:val="18"/>
              </w:rPr>
              <w:t xml:space="preserve"> </w:t>
            </w:r>
            <w:r w:rsidR="00AE4C63"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b/>
                <w:sz w:val="16"/>
                <w:szCs w:val="18"/>
                <w:lang w:val="es-ES_tradnl"/>
              </w:rPr>
            </w:pPr>
            <w:r w:rsidRPr="000D0406">
              <w:rPr>
                <w:rFonts w:ascii="Gill Sans MT" w:hAnsi="Gill Sans MT"/>
                <w:b/>
                <w:sz w:val="16"/>
                <w:szCs w:val="18"/>
                <w:lang w:val="es-ES_tradnl"/>
              </w:rPr>
              <w:t xml:space="preserve">Actitud </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La mayoría que presentaron ITS buscaron tratamiento en una clínica VICITS.</w:t>
            </w:r>
            <w:r w:rsidR="008B7C2E" w:rsidRPr="000D0406">
              <w:rPr>
                <w:rFonts w:ascii="Gill Sans MT" w:hAnsi="Gill Sans MT"/>
                <w:sz w:val="16"/>
                <w:szCs w:val="18"/>
                <w:vertAlign w:val="superscript"/>
                <w:lang w:val="es-ES_tradnl"/>
              </w:rPr>
              <w:t xml:space="preserve"> 45</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La ECVC publicada en 2010, reporta que un 90.6 % de PT considera que el VIH se puede prevenir utilizando el condón de manera correcta y consistente en cada relación sexual.</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sz w:val="16"/>
                <w:szCs w:val="18"/>
              </w:rPr>
              <w:lastRenderedPageBreak/>
              <w:t>El 78.1% opina que el VIH se puede prevenir siendo fiel a una sola pareja sexual que no esté infectada.</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81.5 % de mujeres trans saben dónde obtener condones y refieren que los adquieren en farmacias, unidades de salud, hospitales y clínicas privadas.</w:t>
            </w:r>
            <w:r w:rsidR="008B7C2E" w:rsidRPr="000D0406">
              <w:rPr>
                <w:rFonts w:ascii="Gill Sans MT" w:hAnsi="Gill Sans MT"/>
                <w:sz w:val="16"/>
                <w:szCs w:val="18"/>
                <w:lang w:val="es-ES_tradnl"/>
              </w:rPr>
              <w:t xml:space="preserve"> </w:t>
            </w:r>
            <w:r w:rsidR="008B7C2E" w:rsidRPr="000D0406">
              <w:rPr>
                <w:rFonts w:ascii="Gill Sans MT" w:hAnsi="Gill Sans MT"/>
                <w:sz w:val="16"/>
                <w:szCs w:val="18"/>
                <w:vertAlign w:val="superscript"/>
                <w:lang w:val="es-ES_tradnl"/>
              </w:rPr>
              <w:t>48</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lang w:val="es-ES_tradnl"/>
              </w:rPr>
            </w:pPr>
          </w:p>
          <w:p w:rsidR="00C62D8C" w:rsidRPr="000D0406" w:rsidRDefault="00C62D8C" w:rsidP="00C62D8C">
            <w:pPr>
              <w:spacing w:line="240" w:lineRule="auto"/>
              <w:jc w:val="left"/>
              <w:rPr>
                <w:rFonts w:ascii="Gill Sans MT" w:hAnsi="Gill Sans MT"/>
                <w:b/>
                <w:sz w:val="16"/>
                <w:szCs w:val="18"/>
                <w:lang w:val="es-ES_tradnl"/>
              </w:rPr>
            </w:pPr>
            <w:r w:rsidRPr="000D0406">
              <w:rPr>
                <w:rFonts w:ascii="Gill Sans MT" w:hAnsi="Gill Sans MT"/>
                <w:b/>
                <w:sz w:val="16"/>
                <w:szCs w:val="18"/>
                <w:lang w:val="es-ES_tradnl"/>
              </w:rPr>
              <w:t>Práctica</w:t>
            </w:r>
          </w:p>
          <w:p w:rsidR="00C62D8C" w:rsidRPr="000D0406" w:rsidRDefault="00C62D8C" w:rsidP="00C62D8C">
            <w:pPr>
              <w:spacing w:line="240" w:lineRule="auto"/>
              <w:rPr>
                <w:rFonts w:ascii="Gill Sans MT" w:hAnsi="Gill Sans MT"/>
                <w:b/>
                <w:sz w:val="16"/>
                <w:szCs w:val="18"/>
                <w:vertAlign w:val="superscript"/>
                <w:lang w:val="es-ES_tradnl"/>
              </w:rPr>
            </w:pPr>
            <w:r w:rsidRPr="000D0406">
              <w:rPr>
                <w:rFonts w:ascii="Gill Sans MT" w:hAnsi="Gill Sans MT"/>
                <w:b/>
                <w:sz w:val="16"/>
                <w:szCs w:val="18"/>
                <w:lang w:val="es-ES_tradnl"/>
              </w:rPr>
              <w:t xml:space="preserve">Uso de condón </w:t>
            </w:r>
          </w:p>
          <w:p w:rsidR="00C62D8C" w:rsidRPr="000D0406" w:rsidRDefault="00C62D8C" w:rsidP="00C62D8C">
            <w:pPr>
              <w:spacing w:line="240" w:lineRule="auto"/>
              <w:jc w:val="left"/>
              <w:rPr>
                <w:rFonts w:ascii="Gill Sans MT" w:hAnsi="Gill Sans MT"/>
                <w:color w:val="000000"/>
                <w:sz w:val="16"/>
                <w:szCs w:val="18"/>
                <w:lang w:val="es-ES_tradnl"/>
              </w:rPr>
            </w:pPr>
            <w:r w:rsidRPr="000D0406">
              <w:rPr>
                <w:rFonts w:ascii="Gill Sans MT" w:hAnsi="Gill Sans MT"/>
                <w:color w:val="000000"/>
                <w:sz w:val="16"/>
                <w:szCs w:val="18"/>
                <w:u w:val="single"/>
                <w:lang w:val="es-ES_tradnl"/>
              </w:rPr>
              <w:t>Parejas ocasionales</w:t>
            </w:r>
            <w:r w:rsidRPr="000D0406">
              <w:rPr>
                <w:rFonts w:ascii="Gill Sans MT" w:hAnsi="Gill Sans MT"/>
                <w:color w:val="000000"/>
                <w:sz w:val="16"/>
                <w:szCs w:val="18"/>
                <w:lang w:val="es-ES_tradnl"/>
              </w:rPr>
              <w:t xml:space="preserve">: el </w:t>
            </w:r>
            <w:r w:rsidRPr="000D0406">
              <w:rPr>
                <w:rFonts w:ascii="Gill Sans MT" w:hAnsi="Gill Sans MT"/>
                <w:sz w:val="16"/>
                <w:szCs w:val="18"/>
                <w:lang w:val="es-ES_tradnl"/>
              </w:rPr>
              <w:t xml:space="preserve">82.4% </w:t>
            </w:r>
            <w:r w:rsidRPr="000D0406">
              <w:rPr>
                <w:rFonts w:ascii="Gill Sans MT" w:hAnsi="Gill Sans MT"/>
                <w:color w:val="000000"/>
                <w:sz w:val="16"/>
                <w:szCs w:val="18"/>
                <w:lang w:val="es-ES_tradnl"/>
              </w:rPr>
              <w:t xml:space="preserve">San Salvador </w:t>
            </w:r>
            <w:r w:rsidRPr="000D0406">
              <w:rPr>
                <w:rFonts w:ascii="Gill Sans MT" w:hAnsi="Gill Sans MT"/>
                <w:sz w:val="16"/>
                <w:szCs w:val="18"/>
                <w:lang w:val="es-ES_tradnl"/>
              </w:rPr>
              <w:t xml:space="preserve">y 76.4% en San Miguel </w:t>
            </w:r>
            <w:r w:rsidRPr="000D0406">
              <w:rPr>
                <w:rFonts w:ascii="Gill Sans MT" w:hAnsi="Gill Sans MT"/>
                <w:color w:val="000000"/>
                <w:sz w:val="16"/>
                <w:szCs w:val="18"/>
                <w:lang w:val="es-ES_tradnl"/>
              </w:rPr>
              <w:t xml:space="preserve">usaron el condón en la última relación sexual. </w:t>
            </w:r>
            <w:r w:rsidR="008B7C2E" w:rsidRPr="000D0406">
              <w:rPr>
                <w:rFonts w:ascii="Gill Sans MT" w:hAnsi="Gill Sans MT"/>
                <w:color w:val="000000"/>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color w:val="000000"/>
                <w:sz w:val="16"/>
                <w:szCs w:val="18"/>
                <w:u w:val="single"/>
                <w:lang w:val="es-ES_tradnl"/>
              </w:rPr>
              <w:t>Con cliente</w:t>
            </w:r>
            <w:r w:rsidRPr="000D0406">
              <w:rPr>
                <w:rFonts w:ascii="Gill Sans MT" w:hAnsi="Gill Sans MT"/>
                <w:color w:val="000000"/>
                <w:sz w:val="16"/>
                <w:szCs w:val="18"/>
                <w:lang w:val="es-ES_tradnl"/>
              </w:rPr>
              <w:t xml:space="preserve">: </w:t>
            </w:r>
            <w:r w:rsidRPr="000D0406">
              <w:rPr>
                <w:rFonts w:ascii="Gill Sans MT" w:hAnsi="Gill Sans MT"/>
                <w:sz w:val="16"/>
                <w:szCs w:val="18"/>
                <w:lang w:val="es-ES_tradnl"/>
              </w:rPr>
              <w:t>el 93.9% en San Salvador y 82.8% de San Miguel usaron el condón en la última relación sexual con cliente. El 85% reportó uso consistente del condón en los últimos 12 meses.</w:t>
            </w:r>
            <w:r w:rsidR="008B7C2E" w:rsidRPr="000D0406">
              <w:rPr>
                <w:rFonts w:ascii="Gill Sans MT" w:hAnsi="Gill Sans MT"/>
                <w:sz w:val="16"/>
                <w:szCs w:val="18"/>
                <w:lang w:val="es-ES_tradnl"/>
              </w:rPr>
              <w:t xml:space="preserve"> </w:t>
            </w:r>
            <w:r w:rsidR="008B7C2E" w:rsidRPr="000D0406">
              <w:rPr>
                <w:rFonts w:ascii="Gill Sans MT" w:hAnsi="Gill Sans MT"/>
                <w:sz w:val="16"/>
                <w:szCs w:val="18"/>
                <w:vertAlign w:val="superscript"/>
                <w:lang w:val="es-ES_tradnl"/>
              </w:rPr>
              <w:t>45</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Prueba de VIH</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 xml:space="preserve">Según los resultados de la ECVC en el 2010 se reportó que el 80% se ha realizó la prueba de VIH alguna vez. </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El 83.8% recibieron los resultados de la última prueba.</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u w:val="single"/>
              </w:rPr>
              <w:t>Lugar donde se realizó la prueba de VIH</w:t>
            </w:r>
            <w:r w:rsidRPr="000D0406">
              <w:rPr>
                <w:rFonts w:ascii="Gill Sans MT" w:hAnsi="Gill Sans MT"/>
                <w:sz w:val="16"/>
                <w:szCs w:val="18"/>
              </w:rPr>
              <w:t>: el 42% se realizó en el Hospital, el 20.5% en clínica móvil, 12.3% en Centro de Salud y 9.6% en Entre Amigos y 16.4% en otro lugar.</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sz w:val="16"/>
                <w:szCs w:val="18"/>
                <w:vertAlign w:val="superscript"/>
              </w:rPr>
            </w:pPr>
            <w:r w:rsidRPr="000D0406">
              <w:rPr>
                <w:rFonts w:ascii="Gill Sans MT" w:hAnsi="Gill Sans MT"/>
                <w:sz w:val="16"/>
                <w:szCs w:val="18"/>
                <w:u w:val="single"/>
              </w:rPr>
              <w:t>Periodo en que se realizó la prueba</w:t>
            </w:r>
            <w:r w:rsidRPr="000D0406">
              <w:rPr>
                <w:rFonts w:ascii="Gill Sans MT" w:hAnsi="Gill Sans MT"/>
                <w:sz w:val="16"/>
                <w:szCs w:val="18"/>
              </w:rPr>
              <w:t>: 57% menos de 6 meses, 5.4% entre 7 y 12 meses, 14.3% entre 1 y 2 años y 28.6% más de 2 años.</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Tratamiento para la ITS</w:t>
            </w:r>
          </w:p>
          <w:p w:rsidR="00C62D8C" w:rsidRPr="000D0406" w:rsidRDefault="00C62D8C" w:rsidP="00C62D8C">
            <w:pPr>
              <w:spacing w:line="240" w:lineRule="auto"/>
              <w:rPr>
                <w:rFonts w:ascii="Gill Sans MT" w:hAnsi="Gill Sans MT"/>
                <w:sz w:val="16"/>
                <w:szCs w:val="18"/>
              </w:rPr>
            </w:pPr>
            <w:r w:rsidRPr="000D0406">
              <w:rPr>
                <w:rFonts w:ascii="Gill Sans MT" w:hAnsi="Gill Sans MT"/>
                <w:sz w:val="16"/>
                <w:szCs w:val="18"/>
              </w:rPr>
              <w:t>En la ECVC realizada en el 2010 se reportó que el 100% de las PT que presentaron una ITS se tomaron el medicamento que le recetaron.</w:t>
            </w:r>
            <w:r w:rsidR="008B7C2E" w:rsidRPr="000D0406">
              <w:rPr>
                <w:rFonts w:ascii="Gill Sans MT" w:hAnsi="Gill Sans MT"/>
                <w:sz w:val="16"/>
                <w:szCs w:val="18"/>
              </w:rPr>
              <w:t xml:space="preserve">  </w:t>
            </w:r>
            <w:r w:rsidR="008B7C2E"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vertAlign w:val="superscript"/>
              </w:rPr>
            </w:pPr>
          </w:p>
          <w:p w:rsidR="00C62D8C" w:rsidRPr="000D0406" w:rsidRDefault="00C62D8C" w:rsidP="00C62D8C">
            <w:pPr>
              <w:spacing w:line="240" w:lineRule="auto"/>
              <w:jc w:val="left"/>
              <w:rPr>
                <w:rFonts w:ascii="Gill Sans MT" w:hAnsi="Gill Sans MT"/>
                <w:color w:val="000000"/>
                <w:sz w:val="16"/>
                <w:szCs w:val="18"/>
                <w:vertAlign w:val="superscript"/>
                <w:lang w:val="es-ES_tradnl"/>
              </w:rPr>
            </w:pPr>
          </w:p>
        </w:tc>
        <w:tc>
          <w:tcPr>
            <w:tcW w:w="399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line="240" w:lineRule="auto"/>
              <w:rPr>
                <w:rFonts w:ascii="Gill Sans MT" w:hAnsi="Gill Sans MT"/>
                <w:b/>
                <w:sz w:val="16"/>
                <w:szCs w:val="18"/>
                <w:lang w:val="es-ES_tradnl"/>
              </w:rPr>
            </w:pPr>
            <w:r w:rsidRPr="000D0406">
              <w:rPr>
                <w:rFonts w:ascii="Gill Sans MT" w:hAnsi="Gill Sans MT"/>
                <w:b/>
                <w:sz w:val="16"/>
                <w:szCs w:val="18"/>
                <w:lang w:val="es-ES_tradnl"/>
              </w:rPr>
              <w:lastRenderedPageBreak/>
              <w:t>Actitud</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color w:val="000000"/>
                <w:sz w:val="16"/>
                <w:szCs w:val="18"/>
                <w:lang w:val="es-ES_tradnl"/>
              </w:rPr>
              <w:t xml:space="preserve">Según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 xml:space="preserve">-prevalencia de VIH en PT de El Salvador (2015), se reportó que </w:t>
            </w:r>
            <w:r w:rsidRPr="000D0406">
              <w:rPr>
                <w:rFonts w:ascii="Gill Sans MT" w:hAnsi="Gill Sans MT"/>
                <w:sz w:val="16"/>
                <w:szCs w:val="18"/>
                <w:lang w:val="es-ES_tradnl"/>
              </w:rPr>
              <w:t xml:space="preserve">un 58.9% en San Salvador y un 53.6% en San Miguel han buscado información sobre VIH. </w:t>
            </w:r>
            <w:r w:rsidR="00E47CF8"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Los lugares de búsqueda son: un 52.4% en San Salvador y el 51.9% en San Miguel lo hicieron en proyectos u organizaciones, mientras que un 13.6% en San Salvador y 6.2% en San Miguel buscaron información en las clínicas VICITS.</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45</w:t>
            </w:r>
          </w:p>
          <w:p w:rsidR="00C62D8C" w:rsidRPr="000D0406" w:rsidRDefault="00C62D8C" w:rsidP="0067420F">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Según la ECVC realizada en el 2010 se reporta que el 66.7% buscó ay</w:t>
            </w:r>
            <w:r w:rsidR="0067420F" w:rsidRPr="000D0406">
              <w:rPr>
                <w:rFonts w:ascii="Gill Sans MT" w:hAnsi="Gill Sans MT"/>
                <w:sz w:val="16"/>
                <w:szCs w:val="18"/>
                <w:lang w:val="es-ES_tradnl"/>
              </w:rPr>
              <w:t>uda cuando presentó alguna ITS.</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48</w:t>
            </w:r>
          </w:p>
          <w:p w:rsidR="00C62D8C" w:rsidRPr="000D0406" w:rsidRDefault="00C62D8C" w:rsidP="00C62D8C">
            <w:pPr>
              <w:spacing w:line="240" w:lineRule="auto"/>
              <w:jc w:val="left"/>
              <w:rPr>
                <w:rFonts w:ascii="Gill Sans MT" w:hAnsi="Gill Sans MT"/>
                <w:b/>
                <w:sz w:val="16"/>
                <w:szCs w:val="18"/>
                <w:lang w:val="es-ES_tradnl"/>
              </w:rPr>
            </w:pPr>
            <w:r w:rsidRPr="000D0406">
              <w:rPr>
                <w:rFonts w:ascii="Gill Sans MT" w:hAnsi="Gill Sans MT"/>
                <w:b/>
                <w:sz w:val="16"/>
                <w:szCs w:val="18"/>
                <w:lang w:val="es-ES_tradnl"/>
              </w:rPr>
              <w:t>Práctica</w:t>
            </w:r>
          </w:p>
          <w:p w:rsidR="00C62D8C" w:rsidRPr="000D0406" w:rsidRDefault="00C62D8C" w:rsidP="00C62D8C">
            <w:pPr>
              <w:spacing w:line="240" w:lineRule="auto"/>
              <w:rPr>
                <w:rFonts w:ascii="Gill Sans MT" w:hAnsi="Gill Sans MT"/>
                <w:b/>
                <w:sz w:val="16"/>
                <w:szCs w:val="18"/>
                <w:vertAlign w:val="superscript"/>
                <w:lang w:val="es-ES_tradnl"/>
              </w:rPr>
            </w:pPr>
            <w:r w:rsidRPr="000D0406">
              <w:rPr>
                <w:rFonts w:ascii="Gill Sans MT" w:hAnsi="Gill Sans MT"/>
                <w:b/>
                <w:sz w:val="16"/>
                <w:szCs w:val="18"/>
                <w:lang w:val="es-ES_tradnl"/>
              </w:rPr>
              <w:t xml:space="preserve">Uso de condón </w:t>
            </w:r>
          </w:p>
          <w:p w:rsidR="00C62D8C" w:rsidRPr="000D0406" w:rsidRDefault="00C62D8C" w:rsidP="00C62D8C">
            <w:pPr>
              <w:spacing w:line="240" w:lineRule="auto"/>
              <w:jc w:val="left"/>
              <w:rPr>
                <w:rFonts w:ascii="Gill Sans MT" w:hAnsi="Gill Sans MT"/>
                <w:color w:val="000000"/>
                <w:sz w:val="16"/>
                <w:szCs w:val="18"/>
                <w:lang w:val="es-ES_tradnl"/>
              </w:rPr>
            </w:pPr>
            <w:r w:rsidRPr="000D0406">
              <w:rPr>
                <w:rFonts w:ascii="Gill Sans MT" w:hAnsi="Gill Sans MT"/>
                <w:color w:val="000000"/>
                <w:sz w:val="16"/>
                <w:szCs w:val="18"/>
                <w:u w:val="single"/>
                <w:lang w:val="es-ES_tradnl"/>
              </w:rPr>
              <w:t>Parejas estables</w:t>
            </w:r>
            <w:r w:rsidRPr="000D0406">
              <w:rPr>
                <w:rFonts w:ascii="Gill Sans MT" w:hAnsi="Gill Sans MT"/>
                <w:color w:val="000000"/>
                <w:sz w:val="16"/>
                <w:szCs w:val="18"/>
                <w:lang w:val="es-ES_tradnl"/>
              </w:rPr>
              <w:t xml:space="preserve">. el 58% en San Salvador y 63.8% en San Miguel usaron el condón en la última relación sexual. </w:t>
            </w:r>
            <w:r w:rsidR="00E47CF8" w:rsidRPr="000D0406">
              <w:rPr>
                <w:rFonts w:ascii="Gill Sans MT" w:hAnsi="Gill Sans MT"/>
                <w:color w:val="000000"/>
                <w:sz w:val="16"/>
                <w:szCs w:val="18"/>
                <w:lang w:val="es-ES_tradnl"/>
              </w:rPr>
              <w:t xml:space="preserve"> </w:t>
            </w:r>
            <w:r w:rsidR="00E47CF8" w:rsidRPr="000D0406">
              <w:rPr>
                <w:rFonts w:ascii="Gill Sans MT" w:hAnsi="Gill Sans MT"/>
                <w:color w:val="000000"/>
                <w:sz w:val="16"/>
                <w:szCs w:val="18"/>
                <w:vertAlign w:val="superscript"/>
                <w:lang w:val="es-ES_tradnl"/>
              </w:rPr>
              <w:t>45</w:t>
            </w:r>
          </w:p>
          <w:p w:rsidR="00C62D8C" w:rsidRPr="000D0406" w:rsidRDefault="00C62D8C" w:rsidP="00C62D8C">
            <w:pPr>
              <w:spacing w:line="240" w:lineRule="auto"/>
              <w:jc w:val="left"/>
              <w:rPr>
                <w:rFonts w:ascii="Gill Sans MT" w:hAnsi="Gill Sans MT"/>
                <w:color w:val="000000"/>
                <w:sz w:val="16"/>
                <w:szCs w:val="18"/>
                <w:lang w:val="es-ES_tradnl"/>
              </w:rPr>
            </w:pPr>
            <w:r w:rsidRPr="000D0406">
              <w:rPr>
                <w:rFonts w:ascii="Gill Sans MT" w:hAnsi="Gill Sans MT"/>
                <w:color w:val="000000"/>
                <w:sz w:val="16"/>
                <w:szCs w:val="18"/>
                <w:lang w:val="es-ES_tradnl"/>
              </w:rPr>
              <w:t xml:space="preserve">El 45% de las PT hizo uso del condón en los últimos 12 meses. En este último el tipo de sexo con su pareja estable fue: anal receptivo 69%, </w:t>
            </w:r>
            <w:proofErr w:type="spellStart"/>
            <w:r w:rsidRPr="000D0406">
              <w:rPr>
                <w:rFonts w:ascii="Gill Sans MT" w:hAnsi="Gill Sans MT"/>
                <w:color w:val="000000"/>
                <w:sz w:val="16"/>
                <w:szCs w:val="18"/>
                <w:lang w:val="es-ES_tradnl"/>
              </w:rPr>
              <w:t>insertivo</w:t>
            </w:r>
            <w:proofErr w:type="spellEnd"/>
            <w:r w:rsidRPr="000D0406">
              <w:rPr>
                <w:rFonts w:ascii="Gill Sans MT" w:hAnsi="Gill Sans MT"/>
                <w:color w:val="000000"/>
                <w:sz w:val="16"/>
                <w:szCs w:val="18"/>
                <w:lang w:val="es-ES_tradnl"/>
              </w:rPr>
              <w:t xml:space="preserve"> 14%, oral 84%.</w:t>
            </w:r>
            <w:r w:rsidR="00E47CF8" w:rsidRPr="000D0406">
              <w:rPr>
                <w:rFonts w:ascii="Gill Sans MT" w:hAnsi="Gill Sans MT"/>
                <w:color w:val="000000"/>
                <w:sz w:val="16"/>
                <w:szCs w:val="18"/>
                <w:lang w:val="es-ES_tradnl"/>
              </w:rPr>
              <w:t xml:space="preserve"> </w:t>
            </w:r>
            <w:r w:rsidR="00E47CF8" w:rsidRPr="000D0406">
              <w:rPr>
                <w:rFonts w:ascii="Gill Sans MT" w:hAnsi="Gill Sans MT"/>
                <w:color w:val="000000"/>
                <w:sz w:val="16"/>
                <w:szCs w:val="18"/>
                <w:vertAlign w:val="superscript"/>
                <w:lang w:val="es-ES_tradnl"/>
              </w:rPr>
              <w:t>45</w:t>
            </w:r>
          </w:p>
          <w:p w:rsidR="00C62D8C" w:rsidRPr="000D0406" w:rsidRDefault="00C62D8C" w:rsidP="00C62D8C">
            <w:pPr>
              <w:spacing w:line="240" w:lineRule="auto"/>
              <w:jc w:val="left"/>
              <w:rPr>
                <w:rFonts w:ascii="Gill Sans MT" w:hAnsi="Gill Sans MT"/>
                <w:color w:val="000000"/>
                <w:sz w:val="16"/>
                <w:szCs w:val="18"/>
                <w:lang w:val="es-ES_tradnl"/>
              </w:rPr>
            </w:pPr>
            <w:r w:rsidRPr="000D0406">
              <w:rPr>
                <w:rFonts w:ascii="Gill Sans MT" w:hAnsi="Gill Sans MT"/>
                <w:color w:val="000000"/>
                <w:sz w:val="16"/>
                <w:szCs w:val="18"/>
                <w:u w:val="single"/>
                <w:lang w:val="es-ES_tradnl"/>
              </w:rPr>
              <w:t>Parejas ocasionales</w:t>
            </w:r>
            <w:r w:rsidRPr="000D0406">
              <w:rPr>
                <w:rFonts w:ascii="Gill Sans MT" w:hAnsi="Gill Sans MT"/>
                <w:color w:val="000000"/>
                <w:sz w:val="16"/>
                <w:szCs w:val="18"/>
                <w:lang w:val="es-ES_tradnl"/>
              </w:rPr>
              <w:t>: el 65% utilizó el condón de forma consistente en los últimos 12 meses.</w:t>
            </w:r>
            <w:r w:rsidR="00E47CF8" w:rsidRPr="000D0406">
              <w:rPr>
                <w:rFonts w:ascii="Gill Sans MT" w:hAnsi="Gill Sans MT"/>
                <w:color w:val="000000"/>
                <w:sz w:val="16"/>
                <w:szCs w:val="18"/>
                <w:lang w:val="es-ES_tradnl"/>
              </w:rPr>
              <w:t xml:space="preserve"> </w:t>
            </w:r>
            <w:r w:rsidR="00E47CF8" w:rsidRPr="000D0406">
              <w:rPr>
                <w:rFonts w:ascii="Gill Sans MT" w:hAnsi="Gill Sans MT"/>
                <w:color w:val="000000"/>
                <w:sz w:val="16"/>
                <w:szCs w:val="18"/>
                <w:vertAlign w:val="superscript"/>
                <w:lang w:val="es-ES_tradnl"/>
              </w:rPr>
              <w:t>45</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Inicio de la vida sexual</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color w:val="000000"/>
                <w:sz w:val="16"/>
                <w:szCs w:val="18"/>
                <w:lang w:val="es-ES_tradnl"/>
              </w:rPr>
              <w:t xml:space="preserve">Según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-prevalencia de VIH en PT de El Salvador publicado en 2015,</w:t>
            </w:r>
            <w:r w:rsidRPr="000D0406">
              <w:rPr>
                <w:rFonts w:ascii="Gill Sans MT" w:hAnsi="Gill Sans MT"/>
                <w:sz w:val="16"/>
                <w:szCs w:val="18"/>
                <w:lang w:val="es-ES_tradnl"/>
              </w:rPr>
              <w:t xml:space="preserve"> la mediana de inicio de relaciones sexuales fue de 14 años tanto para San Salvador como para San Miguel.</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lastRenderedPageBreak/>
              <w:t xml:space="preserve"> Un 76.8% de San Salvador y 72.9% de San Miguel indicaron haber iniciado las relaciones sexuales antes de los 16 años.</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Un 60.7% en San Salvador y 61.0% en San Miguel afirmaron la relación sexual fue sostenida con un amigo.</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Un 99.1% en San Salvador y 96.6% en San Miguel, tuvieron su primera relación sexual con un hombre biológico.</w:t>
            </w:r>
            <w:r w:rsidR="00E47CF8" w:rsidRPr="000D0406">
              <w:rPr>
                <w:rFonts w:ascii="Gill Sans MT" w:hAnsi="Gill Sans MT"/>
                <w:sz w:val="16"/>
                <w:szCs w:val="18"/>
                <w:lang w:val="es-ES_tradnl"/>
              </w:rPr>
              <w:t xml:space="preserve"> </w:t>
            </w:r>
            <w:r w:rsidR="00E47CF8"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Trabajo Sexual</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La ECVC publicada en 2010, revela que el 59.6% de las PT vendió sexo en los últimos 12 meses. </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El 10.0% de San Salvador y 3.9% de San Miguel recibieron dinero por su primera relación sexual.</w:t>
            </w:r>
            <w:r w:rsidR="00EA7192" w:rsidRPr="000D0406">
              <w:rPr>
                <w:rFonts w:ascii="Gill Sans MT" w:hAnsi="Gill Sans MT"/>
                <w:sz w:val="16"/>
                <w:szCs w:val="18"/>
                <w:lang w:val="es-ES_tradnl"/>
              </w:rPr>
              <w:t xml:space="preserve"> </w:t>
            </w:r>
            <w:r w:rsidR="00EA7192" w:rsidRPr="000D0406">
              <w:rPr>
                <w:rFonts w:ascii="Gill Sans MT" w:hAnsi="Gill Sans MT"/>
                <w:sz w:val="16"/>
                <w:szCs w:val="18"/>
                <w:vertAlign w:val="superscript"/>
                <w:lang w:val="es-ES_tradnl"/>
              </w:rPr>
              <w:t>48</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Un 71.4% recibió dinero a cambio de sexo por primera vez entre los 13 y 18 años.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Del total de los participantes que vendieron sexo en los últimos 12 meses, el 58.2% tenía 6 años o más de dedicarse al trabajo sexual, el 9.1% reportó que tenía menos de un año de hacerlo.</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 xml:space="preserve"> 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Del total de PT que reportaron haber vendido sexo en los últimos 12 meses.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Un 84% mencionaron que se dedicaban al trabajo sexual en los últimos 12 meses.</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 xml:space="preserve"> 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85.7% de las PT que vendieron sexo en los últimos 12 meses conseguía a sus clientes en la calle. </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87.5% afirmó que ha tenido relaciones sexuales a cambio de dinero solamente con hombres.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12.5% refirió haber tenido sexo con hombres y mujeres a cambio de dinero.</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 xml:space="preserve"> 48</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color w:val="000000"/>
                <w:sz w:val="16"/>
                <w:szCs w:val="18"/>
                <w:lang w:val="es-ES_tradnl"/>
              </w:rPr>
              <w:t xml:space="preserve">Según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 xml:space="preserve">-prevalencia de VIH en PT de El Salvador publicado en 2015, </w:t>
            </w:r>
            <w:r w:rsidRPr="000D0406">
              <w:rPr>
                <w:rFonts w:ascii="Gill Sans MT" w:hAnsi="Gill Sans MT"/>
                <w:sz w:val="16"/>
                <w:szCs w:val="18"/>
                <w:lang w:val="es-ES_tradnl"/>
              </w:rPr>
              <w:t>en San Salvador el 74.8% y en San Miguel el 39.1% recibieron dinero a cambio de relaciones sexuales alguna vez en la vida.</w:t>
            </w:r>
            <w:r w:rsidR="00EA7192" w:rsidRPr="000D0406">
              <w:rPr>
                <w:rFonts w:ascii="Gill Sans MT" w:hAnsi="Gill Sans MT"/>
                <w:sz w:val="16"/>
                <w:szCs w:val="18"/>
                <w:lang w:val="es-ES_tradnl"/>
              </w:rPr>
              <w:t xml:space="preserve"> </w:t>
            </w:r>
            <w:r w:rsidR="00EA7192"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74.6% de San Salvador y el 51.5% de San Miguel han recibido o reciben dinero por relaciones sexuales hace tres o más años. Entre ellas, el 81.0% de San Salvador y el 50.1% de San Miguel recibieron dinero a cambio de relaciones sexuales en los últimos 12 meses, siendo el sexo anal receptivo el servicio más común con sus clientes.</w:t>
            </w:r>
            <w:r w:rsidR="00EA7192" w:rsidRPr="000D0406">
              <w:rPr>
                <w:rFonts w:ascii="Gill Sans MT" w:hAnsi="Gill Sans MT"/>
                <w:sz w:val="16"/>
                <w:szCs w:val="18"/>
                <w:vertAlign w:val="superscript"/>
                <w:lang w:val="es-ES_tradnl"/>
              </w:rPr>
              <w:t xml:space="preserve"> 45</w:t>
            </w:r>
          </w:p>
          <w:p w:rsidR="00C62D8C" w:rsidRPr="000D0406" w:rsidRDefault="00C62D8C" w:rsidP="00C62D8C">
            <w:pPr>
              <w:spacing w:line="240" w:lineRule="auto"/>
              <w:jc w:val="left"/>
              <w:rPr>
                <w:rFonts w:ascii="Gill Sans MT" w:hAnsi="Gill Sans MT"/>
                <w:sz w:val="16"/>
                <w:szCs w:val="18"/>
                <w:u w:val="single"/>
              </w:rPr>
            </w:pPr>
            <w:r w:rsidRPr="000D0406">
              <w:rPr>
                <w:rFonts w:ascii="Gill Sans MT" w:hAnsi="Gill Sans MT"/>
                <w:sz w:val="16"/>
                <w:szCs w:val="18"/>
                <w:u w:val="single"/>
              </w:rPr>
              <w:t xml:space="preserve">Tipo de relaciones sexuales </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61.8% En San Salvador y el 90.1% tuvieron sexo anal </w:t>
            </w:r>
            <w:proofErr w:type="spellStart"/>
            <w:r w:rsidRPr="000D0406">
              <w:rPr>
                <w:rFonts w:ascii="Gill Sans MT" w:hAnsi="Gill Sans MT"/>
                <w:sz w:val="16"/>
                <w:szCs w:val="18"/>
              </w:rPr>
              <w:t>insertivo</w:t>
            </w:r>
            <w:proofErr w:type="spellEnd"/>
            <w:r w:rsidRPr="000D0406">
              <w:rPr>
                <w:rFonts w:ascii="Gill Sans MT" w:hAnsi="Gill Sans MT"/>
                <w:sz w:val="16"/>
                <w:szCs w:val="18"/>
              </w:rPr>
              <w:t xml:space="preserve"> y receptivo con sus clientes, respectivamente.</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El 58.8% cobraba entre 16 y 30 dólares por sexo anal </w:t>
            </w:r>
            <w:proofErr w:type="spellStart"/>
            <w:r w:rsidRPr="000D0406">
              <w:rPr>
                <w:rFonts w:ascii="Gill Sans MT" w:hAnsi="Gill Sans MT"/>
                <w:sz w:val="16"/>
                <w:szCs w:val="18"/>
              </w:rPr>
              <w:t>insertivo</w:t>
            </w:r>
            <w:proofErr w:type="spellEnd"/>
            <w:r w:rsidRPr="000D0406">
              <w:rPr>
                <w:rFonts w:ascii="Gill Sans MT" w:hAnsi="Gill Sans MT"/>
                <w:sz w:val="16"/>
                <w:szCs w:val="18"/>
              </w:rPr>
              <w:t>, similar el resultado para sexo anal receptivo.</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Diagnóstico de necesidades de salud y servicios disponibles para PT de El Salvador publicado en 2013, se reportó que un 77 % afirmó haber ejercido el trabajo sexual alguna vez en su vida.</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Un 69.4 % refirieron haber ejercido el trabajo sexual en los últimos seis meses.</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b/>
                <w:sz w:val="16"/>
                <w:szCs w:val="18"/>
              </w:rPr>
            </w:pPr>
            <w:r w:rsidRPr="000D0406">
              <w:rPr>
                <w:rFonts w:ascii="Gill Sans MT" w:hAnsi="Gill Sans MT"/>
                <w:b/>
                <w:sz w:val="16"/>
                <w:szCs w:val="18"/>
              </w:rPr>
              <w:t xml:space="preserve">Prácticas sexuales de riesgo </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El 13.8% de PT tuvo relaciones sexuales con una persona que vive en el país visitado y el 41.5% tuvo sexo con un hombre extranjero en los últimos 12 meses.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El 75% de las PT tuvieron relaciones sexuales con parejas ocasionales en los últimos 12 meses.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u w:val="single"/>
              </w:rPr>
              <w:lastRenderedPageBreak/>
              <w:t>Lugar donde consiguen clientes</w:t>
            </w:r>
            <w:r w:rsidRPr="000D0406">
              <w:rPr>
                <w:rFonts w:ascii="Gill Sans MT" w:hAnsi="Gill Sans MT"/>
                <w:sz w:val="16"/>
                <w:szCs w:val="18"/>
              </w:rPr>
              <w:t>. el 85% vendieron sexo en los últimos 12 meses conseguían sus clientes en la calle. El 87% tienen relaciones a cambio de dinero solamente con hombres.</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 xml:space="preserve">El 47.9% consumió droga alguna vez en la vida, el 30% en los último doce meses y 23% consumió alguna droga en los último 30 días. El 24% ha fumado o inhalado piedra o crack o cocaína o heroína. 3% ha fumado marihuana y el 2% consumido éxtasis. </w:t>
            </w:r>
            <w:r w:rsidR="00EA7192"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El promedio de clientes en los últimos 30 días fue de 27, con un rango de 0-200.</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48</w:t>
            </w:r>
          </w:p>
          <w:p w:rsidR="00C62D8C" w:rsidRPr="000D0406" w:rsidRDefault="00C62D8C" w:rsidP="00C62D8C">
            <w:pPr>
              <w:spacing w:line="240" w:lineRule="auto"/>
              <w:rPr>
                <w:rFonts w:ascii="Gill Sans MT" w:hAnsi="Gill Sans MT"/>
                <w:b/>
                <w:spacing w:val="-11"/>
                <w:sz w:val="16"/>
                <w:szCs w:val="18"/>
                <w:shd w:val="clear" w:color="auto" w:fill="FFFFFF"/>
              </w:rPr>
            </w:pPr>
            <w:r w:rsidRPr="000D0406">
              <w:rPr>
                <w:rFonts w:ascii="Gill Sans MT" w:hAnsi="Gill Sans MT"/>
                <w:b/>
                <w:spacing w:val="-11"/>
                <w:sz w:val="16"/>
                <w:szCs w:val="18"/>
                <w:shd w:val="clear" w:color="auto" w:fill="FFFFFF"/>
              </w:rPr>
              <w:t xml:space="preserve">Utilización de hormona </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 xml:space="preserve">La edad en que iniciaron a </w:t>
            </w:r>
            <w:proofErr w:type="spellStart"/>
            <w:r w:rsidRPr="000D0406">
              <w:rPr>
                <w:rFonts w:ascii="Gill Sans MT" w:hAnsi="Gill Sans MT"/>
                <w:sz w:val="16"/>
                <w:szCs w:val="18"/>
                <w:lang w:val="es-ES_tradnl"/>
              </w:rPr>
              <w:t>hormonizarse</w:t>
            </w:r>
            <w:proofErr w:type="spellEnd"/>
            <w:r w:rsidRPr="000D0406">
              <w:rPr>
                <w:rFonts w:ascii="Gill Sans MT" w:hAnsi="Gill Sans MT"/>
                <w:sz w:val="16"/>
                <w:szCs w:val="18"/>
                <w:lang w:val="es-ES_tradnl"/>
              </w:rPr>
              <w:t xml:space="preserve"> fue: después de los 15 años y se reporta un 41.3% y 13.4% de las participantes de San Salvador y San Miguel están utilizando hormonas actualmente, y entre ellas, el 83.0% y 74.9%, en el mismo orden de ciudades.</w:t>
            </w:r>
            <w:r w:rsidR="00EA7192" w:rsidRPr="000D0406">
              <w:rPr>
                <w:rFonts w:ascii="Gill Sans MT" w:hAnsi="Gill Sans MT"/>
                <w:sz w:val="16"/>
                <w:szCs w:val="18"/>
                <w:vertAlign w:val="superscript"/>
                <w:lang w:val="es-ES_tradnl"/>
              </w:rPr>
              <w:t xml:space="preserve"> 45</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Los efectos secundarios reportados por el uso de las hormonas se reportan que un 15% experimentó cambios en el estado de ánimo, 15% aumento de peso y apetito y un 10% problema de erección y un 7% reportó no haber presentado ningún efecto.</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Motivo de suspensión de la utilización de las hormonas, las PT un 43% efectos adversos, 10% por razones económicas y 8% no presentó efectos algunos, contenta con los efectos.</w:t>
            </w:r>
            <w:r w:rsidRPr="000D0406">
              <w:rPr>
                <w:rFonts w:ascii="Gill Sans MT" w:hAnsi="Gill Sans MT"/>
                <w:sz w:val="16"/>
                <w:szCs w:val="18"/>
                <w:vertAlign w:val="superscript"/>
              </w:rPr>
              <w:t xml:space="preserve"> </w:t>
            </w:r>
            <w:r w:rsidR="00EA7192"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 xml:space="preserve">Personal de salud que las PT consultaron para feminizarse se menciona que: un 13% médico general y 7% cirujano; en menor frecuencia del 1% ginecóloga, enfermera, psicólogo respectivamente. Un 75% nunca visitó a personal médico. </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De las PT que se automedicaron lo hicieron por:  asesoría de una amiga el 68% y el 8% informó haber recibido orientación de un médico. </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62</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Consumo de alcohol y drogas</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color w:val="000000"/>
                <w:sz w:val="16"/>
                <w:szCs w:val="18"/>
                <w:lang w:val="es-ES_tradnl"/>
              </w:rPr>
              <w:t xml:space="preserve">Según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 xml:space="preserve">-prevalencia de VIH en PT de El Salvador publicado en 2015, reportó que </w:t>
            </w:r>
            <w:r w:rsidRPr="000D0406">
              <w:rPr>
                <w:rFonts w:ascii="Gill Sans MT" w:hAnsi="Gill Sans MT"/>
                <w:sz w:val="16"/>
                <w:szCs w:val="18"/>
                <w:lang w:val="es-ES_tradnl"/>
              </w:rPr>
              <w:t>un 53.1% en San Salvador y un 40.3% en San Miguel consumieron alcohol en los últimos 30 días. Un tercio de cada ciudad refirió consumir más de seis tragos.</w:t>
            </w:r>
            <w:r w:rsidR="00EA7192" w:rsidRPr="000D0406">
              <w:rPr>
                <w:rFonts w:ascii="Gill Sans MT" w:hAnsi="Gill Sans MT"/>
                <w:sz w:val="16"/>
                <w:szCs w:val="18"/>
                <w:lang w:val="es-ES_tradnl"/>
              </w:rPr>
              <w:t xml:space="preserve"> </w:t>
            </w:r>
            <w:r w:rsidR="00EA7192"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32.0% en San Salvador y 13.9% en San Miguel, consumieron drogas (cocaína o heroína inhalada) en los últimos 12 meses.</w:t>
            </w:r>
            <w:r w:rsidR="00EA7192" w:rsidRPr="000D0406">
              <w:rPr>
                <w:rFonts w:ascii="Gill Sans MT" w:hAnsi="Gill Sans MT"/>
                <w:sz w:val="16"/>
                <w:szCs w:val="18"/>
                <w:lang w:val="es-ES_tradnl"/>
              </w:rPr>
              <w:t xml:space="preserve">  </w:t>
            </w:r>
            <w:r w:rsidR="00EA7192"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Según el Diagnóstico de necesidades de salud y servicios disponibles para PT de El Salvador publicado en 2013, el consumo de alcohol es muy frecuente alrededor de un 70 % y se asociada a mayor actividad sexual.</w:t>
            </w:r>
            <w:r w:rsidR="00EA7192" w:rsidRPr="000D0406">
              <w:rPr>
                <w:rFonts w:ascii="Gill Sans MT" w:hAnsi="Gill Sans MT"/>
                <w:sz w:val="16"/>
                <w:szCs w:val="18"/>
              </w:rPr>
              <w:t xml:space="preserve"> </w:t>
            </w:r>
            <w:r w:rsidR="00EA7192" w:rsidRPr="000D0406">
              <w:rPr>
                <w:rFonts w:ascii="Gill Sans MT" w:hAnsi="Gill Sans MT"/>
                <w:sz w:val="16"/>
                <w:szCs w:val="18"/>
                <w:vertAlign w:val="superscript"/>
              </w:rPr>
              <w:t>61</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Entre las drogas mayormente consumida está en un 20% la cocaína, al menos una vez en los últimos 6 meses y más de la mitad de las ocasiones estuvo relacionada con la actividad sexual.</w:t>
            </w:r>
            <w:r w:rsidR="007B6FAB" w:rsidRPr="000D0406">
              <w:rPr>
                <w:rFonts w:ascii="Gill Sans MT" w:hAnsi="Gill Sans MT"/>
                <w:sz w:val="16"/>
                <w:szCs w:val="18"/>
              </w:rPr>
              <w:t xml:space="preserve"> </w:t>
            </w:r>
            <w:r w:rsidR="007B6FAB" w:rsidRPr="000D0406">
              <w:rPr>
                <w:rFonts w:ascii="Gill Sans MT" w:hAnsi="Gill Sans MT"/>
                <w:sz w:val="16"/>
                <w:szCs w:val="18"/>
                <w:vertAlign w:val="superscript"/>
              </w:rPr>
              <w:t>45</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color w:val="000000"/>
                <w:sz w:val="16"/>
                <w:szCs w:val="18"/>
              </w:rPr>
              <w:t xml:space="preserve">Según el estudio sobre patrones de consumo de alcohol, drogas ilícitas y comportamiento sexual de riesgo de PT en San Salvador publicado en 2012, el consumo de droga en los últimos 30 días fue cocaína en un </w:t>
            </w:r>
            <w:r w:rsidRPr="000D0406">
              <w:rPr>
                <w:rFonts w:ascii="Gill Sans MT" w:hAnsi="Gill Sans MT"/>
                <w:sz w:val="16"/>
                <w:szCs w:val="18"/>
              </w:rPr>
              <w:t xml:space="preserve">14%, marihuana en un 5% y 2% otras drogas. </w:t>
            </w:r>
            <w:r w:rsidR="007B6FAB" w:rsidRPr="000D0406">
              <w:rPr>
                <w:rFonts w:ascii="Gill Sans MT" w:hAnsi="Gill Sans MT"/>
                <w:sz w:val="16"/>
                <w:szCs w:val="18"/>
              </w:rPr>
              <w:t xml:space="preserve"> </w:t>
            </w:r>
            <w:r w:rsidR="007B6FAB" w:rsidRPr="000D0406">
              <w:rPr>
                <w:rFonts w:ascii="Gill Sans MT" w:hAnsi="Gill Sans MT"/>
                <w:sz w:val="16"/>
                <w:szCs w:val="18"/>
                <w:vertAlign w:val="superscript"/>
              </w:rPr>
              <w:t>45</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t>El 13% de los participantes con un tamaño de red social de 10 o más reportaron el uso de drogas, mientras que 7% de los participantes con un tamaño de red social de menos de 10 reportaron lo mismo.</w:t>
            </w:r>
            <w:r w:rsidR="007B6FAB" w:rsidRPr="000D0406">
              <w:rPr>
                <w:rFonts w:ascii="Gill Sans MT" w:hAnsi="Gill Sans MT"/>
                <w:color w:val="000000"/>
                <w:sz w:val="16"/>
                <w:szCs w:val="18"/>
              </w:rPr>
              <w:t xml:space="preserve"> </w:t>
            </w:r>
            <w:r w:rsidR="007B6FAB" w:rsidRPr="000D0406">
              <w:rPr>
                <w:rFonts w:ascii="Gill Sans MT" w:hAnsi="Gill Sans MT"/>
                <w:color w:val="000000"/>
                <w:sz w:val="16"/>
                <w:szCs w:val="18"/>
                <w:vertAlign w:val="superscript"/>
              </w:rPr>
              <w:t>75</w:t>
            </w:r>
          </w:p>
          <w:p w:rsidR="00C62D8C" w:rsidRPr="000D0406" w:rsidRDefault="00C62D8C" w:rsidP="00C62D8C">
            <w:pPr>
              <w:spacing w:line="240" w:lineRule="auto"/>
              <w:jc w:val="left"/>
              <w:rPr>
                <w:rFonts w:ascii="Gill Sans MT" w:hAnsi="Gill Sans MT"/>
                <w:color w:val="000000"/>
                <w:sz w:val="16"/>
                <w:szCs w:val="18"/>
              </w:rPr>
            </w:pPr>
            <w:r w:rsidRPr="000D0406">
              <w:rPr>
                <w:rFonts w:ascii="Gill Sans MT" w:hAnsi="Gill Sans MT"/>
                <w:color w:val="000000"/>
                <w:sz w:val="16"/>
                <w:szCs w:val="18"/>
              </w:rPr>
              <w:lastRenderedPageBreak/>
              <w:t xml:space="preserve">La ECVC realizada en el 2010, el 61% consumió alcohol en los últimos 30 días. El 38% consumieron más de 4 vasos. </w:t>
            </w:r>
            <w:r w:rsidR="007B6FAB" w:rsidRPr="000D0406">
              <w:rPr>
                <w:rFonts w:ascii="Gill Sans MT" w:hAnsi="Gill Sans MT"/>
                <w:color w:val="000000"/>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color w:val="000000"/>
                <w:sz w:val="16"/>
                <w:szCs w:val="18"/>
              </w:rPr>
              <w:t xml:space="preserve">Según el estudio sobre patrones de consumo de alcohol, drogas ilícitas y comportamiento sexual de riesgo de PT en San Salvador publicado en 2012, el consumo de droga en los últimos 30 días fue cocaína en un </w:t>
            </w:r>
            <w:r w:rsidRPr="000D0406">
              <w:rPr>
                <w:rFonts w:ascii="Gill Sans MT" w:hAnsi="Gill Sans MT"/>
                <w:sz w:val="16"/>
                <w:szCs w:val="18"/>
              </w:rPr>
              <w:t>14%, marihuana en un 5% y 2% otras drogas.</w:t>
            </w:r>
            <w:r w:rsidR="007B6FAB" w:rsidRPr="000D0406">
              <w:rPr>
                <w:rFonts w:ascii="Gill Sans MT" w:hAnsi="Gill Sans MT"/>
                <w:sz w:val="16"/>
                <w:szCs w:val="18"/>
              </w:rPr>
              <w:t xml:space="preserve"> </w:t>
            </w:r>
            <w:r w:rsidR="007B6FAB" w:rsidRPr="000D0406">
              <w:rPr>
                <w:rFonts w:ascii="Gill Sans MT" w:hAnsi="Gill Sans MT"/>
                <w:sz w:val="16"/>
                <w:szCs w:val="18"/>
                <w:vertAlign w:val="superscript"/>
              </w:rPr>
              <w:t>45</w:t>
            </w:r>
          </w:p>
        </w:tc>
      </w:tr>
      <w:tr w:rsidR="00C62D8C" w:rsidRPr="000D0406" w:rsidTr="00C62D8C">
        <w:trPr>
          <w:jc w:val="center"/>
        </w:trPr>
        <w:tc>
          <w:tcPr>
            <w:tcW w:w="1874"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tcPr>
          <w:p w:rsidR="00C62D8C" w:rsidRPr="000D0406" w:rsidRDefault="00C62D8C" w:rsidP="00C62D8C">
            <w:pPr>
              <w:spacing w:after="0" w:line="240" w:lineRule="auto"/>
              <w:jc w:val="center"/>
              <w:rPr>
                <w:rFonts w:ascii="Gill Sans MT" w:eastAsia="Times New Roman" w:hAnsi="Gill Sans MT"/>
                <w:b/>
                <w:bCs/>
                <w:sz w:val="16"/>
                <w:szCs w:val="18"/>
              </w:rPr>
            </w:pPr>
            <w:r w:rsidRPr="000D0406">
              <w:rPr>
                <w:rFonts w:ascii="Gill Sans MT" w:eastAsia="Times New Roman" w:hAnsi="Gill Sans MT"/>
                <w:b/>
                <w:bCs/>
                <w:sz w:val="16"/>
                <w:szCs w:val="18"/>
              </w:rPr>
              <w:lastRenderedPageBreak/>
              <w:t>Determinantes Sociales en VIH</w:t>
            </w:r>
          </w:p>
        </w:tc>
        <w:tc>
          <w:tcPr>
            <w:tcW w:w="4475"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tcPr>
          <w:p w:rsidR="00C62D8C" w:rsidRPr="000D0406" w:rsidRDefault="00C62D8C" w:rsidP="00C62D8C">
            <w:pPr>
              <w:spacing w:after="0" w:line="240" w:lineRule="auto"/>
              <w:jc w:val="center"/>
              <w:rPr>
                <w:rFonts w:ascii="Gill Sans MT" w:eastAsia="Times New Roman" w:hAnsi="Gill Sans MT"/>
                <w:b/>
                <w:bCs/>
                <w:sz w:val="16"/>
                <w:szCs w:val="18"/>
              </w:rPr>
            </w:pPr>
            <w:r w:rsidRPr="000D0406">
              <w:rPr>
                <w:rFonts w:ascii="Gill Sans MT" w:eastAsia="Times New Roman" w:hAnsi="Gill Sans MT"/>
                <w:b/>
                <w:bCs/>
                <w:sz w:val="16"/>
                <w:szCs w:val="18"/>
              </w:rPr>
              <w:t>Favorables</w:t>
            </w:r>
          </w:p>
        </w:tc>
        <w:tc>
          <w:tcPr>
            <w:tcW w:w="3999"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tcPr>
          <w:p w:rsidR="00C62D8C" w:rsidRPr="000D0406" w:rsidRDefault="00C62D8C" w:rsidP="00C62D8C">
            <w:pPr>
              <w:spacing w:after="0" w:line="240" w:lineRule="auto"/>
              <w:jc w:val="center"/>
              <w:rPr>
                <w:rFonts w:ascii="Gill Sans MT" w:eastAsia="Times New Roman" w:hAnsi="Gill Sans MT"/>
                <w:b/>
                <w:bCs/>
                <w:sz w:val="16"/>
                <w:szCs w:val="18"/>
              </w:rPr>
            </w:pPr>
            <w:r w:rsidRPr="000D0406">
              <w:rPr>
                <w:rFonts w:ascii="Gill Sans MT" w:eastAsia="Times New Roman" w:hAnsi="Gill Sans MT"/>
                <w:b/>
                <w:bCs/>
                <w:sz w:val="16"/>
                <w:szCs w:val="18"/>
              </w:rPr>
              <w:t>Limitantes</w:t>
            </w:r>
          </w:p>
        </w:tc>
      </w:tr>
      <w:tr w:rsidR="00C62D8C" w:rsidRPr="005E2A60" w:rsidTr="00C62D8C">
        <w:trPr>
          <w:jc w:val="center"/>
        </w:trPr>
        <w:tc>
          <w:tcPr>
            <w:tcW w:w="1874"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after="0" w:line="240" w:lineRule="auto"/>
              <w:jc w:val="left"/>
              <w:rPr>
                <w:rFonts w:ascii="Gill Sans MT" w:eastAsia="Times New Roman" w:hAnsi="Gill Sans MT"/>
                <w:b/>
                <w:bCs/>
                <w:color w:val="26282A"/>
                <w:sz w:val="16"/>
                <w:szCs w:val="18"/>
              </w:rPr>
            </w:pPr>
            <w:r w:rsidRPr="000D0406">
              <w:rPr>
                <w:rFonts w:ascii="Gill Sans MT" w:eastAsia="Times New Roman" w:hAnsi="Gill Sans MT"/>
                <w:b/>
                <w:bCs/>
                <w:sz w:val="16"/>
                <w:szCs w:val="18"/>
              </w:rPr>
              <w:t xml:space="preserve">6. </w:t>
            </w:r>
            <w:r w:rsidRPr="000D0406">
              <w:rPr>
                <w:rFonts w:ascii="Gill Sans MT" w:eastAsia="Times New Roman" w:hAnsi="Gill Sans MT"/>
                <w:b/>
                <w:bCs/>
                <w:color w:val="000000"/>
                <w:sz w:val="16"/>
                <w:szCs w:val="18"/>
                <w:lang w:val="es-HN"/>
              </w:rPr>
              <w:t>Factores biológicos y caudal genético</w:t>
            </w:r>
          </w:p>
        </w:tc>
        <w:tc>
          <w:tcPr>
            <w:tcW w:w="4475"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after="0" w:line="240" w:lineRule="auto"/>
              <w:rPr>
                <w:rFonts w:ascii="Gill Sans MT" w:eastAsia="Times New Roman" w:hAnsi="Gill Sans MT"/>
                <w:bCs/>
                <w:color w:val="26282A"/>
                <w:sz w:val="16"/>
                <w:szCs w:val="18"/>
              </w:rPr>
            </w:pPr>
          </w:p>
        </w:tc>
        <w:tc>
          <w:tcPr>
            <w:tcW w:w="399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62D8C" w:rsidRPr="000D0406" w:rsidRDefault="00C62D8C" w:rsidP="00C62D8C">
            <w:pPr>
              <w:spacing w:line="240" w:lineRule="auto"/>
              <w:rPr>
                <w:rFonts w:ascii="Gill Sans MT" w:hAnsi="Gill Sans MT"/>
                <w:b/>
                <w:sz w:val="16"/>
                <w:szCs w:val="18"/>
                <w:lang w:val="es-ES_tradnl"/>
              </w:rPr>
            </w:pPr>
            <w:r w:rsidRPr="000D0406">
              <w:rPr>
                <w:rFonts w:ascii="Gill Sans MT" w:eastAsia="Times New Roman" w:hAnsi="Gill Sans MT"/>
                <w:b/>
                <w:iCs/>
                <w:sz w:val="16"/>
                <w:szCs w:val="18"/>
                <w:lang w:val="es-ES_tradnl"/>
              </w:rPr>
              <w:t>Prevalencia de VIH</w:t>
            </w:r>
          </w:p>
          <w:p w:rsidR="00C62D8C" w:rsidRPr="000D0406" w:rsidRDefault="00C62D8C" w:rsidP="00C62D8C">
            <w:pPr>
              <w:spacing w:line="240" w:lineRule="auto"/>
              <w:jc w:val="left"/>
              <w:rPr>
                <w:rFonts w:ascii="Gill Sans MT" w:hAnsi="Gill Sans MT"/>
                <w:color w:val="000000"/>
                <w:sz w:val="16"/>
                <w:szCs w:val="18"/>
                <w:lang w:val="es-ES_tradnl"/>
              </w:rPr>
            </w:pPr>
            <w:r w:rsidRPr="000D0406">
              <w:rPr>
                <w:rFonts w:ascii="Gill Sans MT" w:hAnsi="Gill Sans MT"/>
                <w:color w:val="000000"/>
                <w:sz w:val="16"/>
                <w:szCs w:val="18"/>
                <w:lang w:val="es-ES_tradnl"/>
              </w:rPr>
              <w:t xml:space="preserve">Según el reporte de ONSUIDA 2018 con datos del 2017 se registra una prevalencia de 7.4%  </w:t>
            </w:r>
            <w:r w:rsidR="00393DA5" w:rsidRPr="000D0406">
              <w:rPr>
                <w:rFonts w:ascii="Gill Sans MT" w:hAnsi="Gill Sans MT"/>
                <w:color w:val="000000"/>
                <w:sz w:val="16"/>
                <w:szCs w:val="18"/>
                <w:vertAlign w:val="superscript"/>
                <w:lang w:val="es-ES_tradnl"/>
              </w:rPr>
              <w:t>1</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 xml:space="preserve">La </w:t>
            </w:r>
            <w:proofErr w:type="spellStart"/>
            <w:r w:rsidRPr="000D0406">
              <w:rPr>
                <w:rFonts w:ascii="Gill Sans MT" w:hAnsi="Gill Sans MT"/>
                <w:sz w:val="16"/>
                <w:szCs w:val="18"/>
                <w:lang w:val="es-ES_tradnl"/>
              </w:rPr>
              <w:t>sero</w:t>
            </w:r>
            <w:proofErr w:type="spellEnd"/>
            <w:r w:rsidRPr="000D0406">
              <w:rPr>
                <w:rFonts w:ascii="Gill Sans MT" w:hAnsi="Gill Sans MT"/>
                <w:sz w:val="16"/>
                <w:szCs w:val="18"/>
                <w:lang w:val="es-ES_tradnl"/>
              </w:rPr>
              <w:t>-prevalencia de VIH en San Salvador fue de 16.2%, San Miguel de 11.5%, Sonsonate 25.0% y La Libertad 15.4%, s</w:t>
            </w:r>
            <w:r w:rsidRPr="000D0406">
              <w:rPr>
                <w:rFonts w:ascii="Gill Sans MT" w:hAnsi="Gill Sans MT"/>
                <w:color w:val="000000"/>
                <w:sz w:val="16"/>
                <w:szCs w:val="18"/>
                <w:lang w:val="es-ES_tradnl"/>
              </w:rPr>
              <w:t xml:space="preserve">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 xml:space="preserve">-prevalencia de VIH en PT de El Salvador publicado en 2015. </w:t>
            </w:r>
            <w:r w:rsidR="00393DA5" w:rsidRPr="000D0406">
              <w:rPr>
                <w:rFonts w:ascii="Gill Sans MT" w:hAnsi="Gill Sans MT"/>
                <w:color w:val="000000"/>
                <w:sz w:val="16"/>
                <w:szCs w:val="18"/>
                <w:vertAlign w:val="superscript"/>
                <w:lang w:val="es-ES_tradnl"/>
              </w:rPr>
              <w:t>45</w:t>
            </w:r>
          </w:p>
          <w:p w:rsidR="00C62D8C" w:rsidRPr="000D0406" w:rsidRDefault="00C62D8C" w:rsidP="00C62D8C">
            <w:pPr>
              <w:spacing w:line="240" w:lineRule="auto"/>
              <w:rPr>
                <w:rFonts w:ascii="Gill Sans MT" w:hAnsi="Gill Sans MT"/>
                <w:b/>
                <w:sz w:val="16"/>
                <w:szCs w:val="18"/>
              </w:rPr>
            </w:pPr>
            <w:r w:rsidRPr="000D0406">
              <w:rPr>
                <w:rFonts w:ascii="Gill Sans MT" w:hAnsi="Gill Sans MT"/>
                <w:b/>
                <w:sz w:val="16"/>
                <w:szCs w:val="18"/>
              </w:rPr>
              <w:t>Prevalencia de ITS</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La ECVC publicada en 2010, reporta que la prevalencia de ITS es: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6"/>
              </w:numPr>
              <w:spacing w:line="240" w:lineRule="auto"/>
              <w:rPr>
                <w:rFonts w:ascii="Gill Sans MT" w:hAnsi="Gill Sans MT"/>
                <w:sz w:val="16"/>
                <w:szCs w:val="18"/>
              </w:rPr>
            </w:pPr>
            <w:proofErr w:type="spellStart"/>
            <w:r w:rsidRPr="000D0406">
              <w:rPr>
                <w:rFonts w:ascii="Gill Sans MT" w:hAnsi="Gill Sans MT"/>
                <w:sz w:val="16"/>
                <w:szCs w:val="18"/>
              </w:rPr>
              <w:t>Mycoplasma</w:t>
            </w:r>
            <w:proofErr w:type="spellEnd"/>
            <w:r w:rsidRPr="000D0406">
              <w:rPr>
                <w:rFonts w:ascii="Gill Sans MT" w:hAnsi="Gill Sans MT"/>
                <w:sz w:val="16"/>
                <w:szCs w:val="18"/>
              </w:rPr>
              <w:t xml:space="preserve"> </w:t>
            </w:r>
            <w:proofErr w:type="spellStart"/>
            <w:r w:rsidRPr="000D0406">
              <w:rPr>
                <w:rFonts w:ascii="Gill Sans MT" w:hAnsi="Gill Sans MT"/>
                <w:sz w:val="16"/>
                <w:szCs w:val="18"/>
              </w:rPr>
              <w:t>genitalium</w:t>
            </w:r>
            <w:proofErr w:type="spellEnd"/>
            <w:r w:rsidRPr="000D0406">
              <w:rPr>
                <w:rFonts w:ascii="Gill Sans MT" w:hAnsi="Gill Sans MT"/>
                <w:sz w:val="16"/>
                <w:szCs w:val="18"/>
              </w:rPr>
              <w:t xml:space="preserve"> 2.4%;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6"/>
              </w:numPr>
              <w:spacing w:line="240" w:lineRule="auto"/>
              <w:rPr>
                <w:rFonts w:ascii="Gill Sans MT" w:hAnsi="Gill Sans MT"/>
                <w:sz w:val="16"/>
                <w:szCs w:val="18"/>
              </w:rPr>
            </w:pPr>
            <w:proofErr w:type="spellStart"/>
            <w:r w:rsidRPr="000D0406">
              <w:rPr>
                <w:rFonts w:ascii="Gill Sans MT" w:hAnsi="Gill Sans MT"/>
                <w:sz w:val="16"/>
                <w:szCs w:val="18"/>
              </w:rPr>
              <w:t>Trichomonas</w:t>
            </w:r>
            <w:proofErr w:type="spellEnd"/>
            <w:r w:rsidRPr="000D0406">
              <w:rPr>
                <w:rFonts w:ascii="Gill Sans MT" w:hAnsi="Gill Sans MT"/>
                <w:sz w:val="16"/>
                <w:szCs w:val="18"/>
              </w:rPr>
              <w:t xml:space="preserve"> </w:t>
            </w:r>
            <w:proofErr w:type="spellStart"/>
            <w:r w:rsidRPr="000D0406">
              <w:rPr>
                <w:rFonts w:ascii="Gill Sans MT" w:hAnsi="Gill Sans MT"/>
                <w:sz w:val="16"/>
                <w:szCs w:val="18"/>
              </w:rPr>
              <w:t>vaginalis</w:t>
            </w:r>
            <w:proofErr w:type="spellEnd"/>
            <w:r w:rsidRPr="000D0406">
              <w:rPr>
                <w:rFonts w:ascii="Gill Sans MT" w:hAnsi="Gill Sans MT"/>
                <w:sz w:val="16"/>
                <w:szCs w:val="18"/>
              </w:rPr>
              <w:t xml:space="preserve"> 1.2%;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6"/>
              </w:numPr>
              <w:spacing w:line="240" w:lineRule="auto"/>
              <w:rPr>
                <w:rFonts w:ascii="Gill Sans MT" w:hAnsi="Gill Sans MT"/>
                <w:sz w:val="16"/>
                <w:szCs w:val="18"/>
              </w:rPr>
            </w:pPr>
            <w:proofErr w:type="spellStart"/>
            <w:r w:rsidRPr="000D0406">
              <w:rPr>
                <w:rFonts w:ascii="Gill Sans MT" w:hAnsi="Gill Sans MT"/>
                <w:sz w:val="16"/>
                <w:szCs w:val="18"/>
              </w:rPr>
              <w:t>Neisseria</w:t>
            </w:r>
            <w:proofErr w:type="spellEnd"/>
            <w:r w:rsidRPr="000D0406">
              <w:rPr>
                <w:rFonts w:ascii="Gill Sans MT" w:hAnsi="Gill Sans MT"/>
                <w:sz w:val="16"/>
                <w:szCs w:val="18"/>
              </w:rPr>
              <w:t xml:space="preserve"> </w:t>
            </w:r>
            <w:proofErr w:type="spellStart"/>
            <w:r w:rsidRPr="000D0406">
              <w:rPr>
                <w:rFonts w:ascii="Gill Sans MT" w:hAnsi="Gill Sans MT"/>
                <w:sz w:val="16"/>
                <w:szCs w:val="18"/>
              </w:rPr>
              <w:t>gonorrhoeae</w:t>
            </w:r>
            <w:proofErr w:type="spellEnd"/>
            <w:r w:rsidRPr="000D0406">
              <w:rPr>
                <w:rFonts w:ascii="Gill Sans MT" w:hAnsi="Gill Sans MT"/>
                <w:sz w:val="16"/>
                <w:szCs w:val="18"/>
              </w:rPr>
              <w:t xml:space="preserve"> 1.2%</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6"/>
              </w:numPr>
              <w:spacing w:line="240" w:lineRule="auto"/>
              <w:rPr>
                <w:rFonts w:ascii="Gill Sans MT" w:hAnsi="Gill Sans MT"/>
                <w:sz w:val="16"/>
                <w:szCs w:val="18"/>
              </w:rPr>
            </w:pPr>
            <w:r w:rsidRPr="000D0406">
              <w:rPr>
                <w:rFonts w:ascii="Gill Sans MT" w:hAnsi="Gill Sans MT"/>
                <w:sz w:val="16"/>
                <w:szCs w:val="18"/>
              </w:rPr>
              <w:t xml:space="preserve">Chlamydia </w:t>
            </w:r>
            <w:proofErr w:type="spellStart"/>
            <w:r w:rsidRPr="000D0406">
              <w:rPr>
                <w:rFonts w:ascii="Gill Sans MT" w:hAnsi="Gill Sans MT"/>
                <w:sz w:val="16"/>
                <w:szCs w:val="18"/>
              </w:rPr>
              <w:t>trachomatis</w:t>
            </w:r>
            <w:proofErr w:type="spellEnd"/>
            <w:r w:rsidRPr="000D0406">
              <w:rPr>
                <w:rFonts w:ascii="Gill Sans MT" w:hAnsi="Gill Sans MT"/>
                <w:sz w:val="16"/>
                <w:szCs w:val="18"/>
              </w:rPr>
              <w:t xml:space="preserve"> 1.2%.</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A través de hisopado anal, la prevalencia de </w:t>
            </w:r>
            <w:proofErr w:type="spellStart"/>
            <w:r w:rsidRPr="000D0406">
              <w:rPr>
                <w:rFonts w:ascii="Gill Sans MT" w:hAnsi="Gill Sans MT"/>
                <w:sz w:val="16"/>
                <w:szCs w:val="18"/>
              </w:rPr>
              <w:t>Neisseria</w:t>
            </w:r>
            <w:proofErr w:type="spellEnd"/>
            <w:r w:rsidRPr="000D0406">
              <w:rPr>
                <w:rFonts w:ascii="Gill Sans MT" w:hAnsi="Gill Sans MT"/>
                <w:sz w:val="16"/>
                <w:szCs w:val="18"/>
              </w:rPr>
              <w:t xml:space="preserve"> </w:t>
            </w:r>
            <w:proofErr w:type="spellStart"/>
            <w:r w:rsidRPr="000D0406">
              <w:rPr>
                <w:rFonts w:ascii="Gill Sans MT" w:hAnsi="Gill Sans MT"/>
                <w:sz w:val="16"/>
                <w:szCs w:val="18"/>
              </w:rPr>
              <w:t>gonorrhoeae</w:t>
            </w:r>
            <w:proofErr w:type="spellEnd"/>
            <w:r w:rsidRPr="000D0406">
              <w:rPr>
                <w:rFonts w:ascii="Gill Sans MT" w:hAnsi="Gill Sans MT"/>
                <w:sz w:val="16"/>
                <w:szCs w:val="18"/>
              </w:rPr>
              <w:t xml:space="preserve"> fue: 4.3%.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 xml:space="preserve">La prevalencia de Chlamydia </w:t>
            </w:r>
            <w:proofErr w:type="spellStart"/>
            <w:r w:rsidRPr="000D0406">
              <w:rPr>
                <w:rFonts w:ascii="Gill Sans MT" w:hAnsi="Gill Sans MT"/>
                <w:sz w:val="16"/>
                <w:szCs w:val="18"/>
              </w:rPr>
              <w:t>trachomatis</w:t>
            </w:r>
            <w:proofErr w:type="spellEnd"/>
            <w:r w:rsidRPr="000D0406">
              <w:rPr>
                <w:rFonts w:ascii="Gill Sans MT" w:hAnsi="Gill Sans MT"/>
                <w:sz w:val="16"/>
                <w:szCs w:val="18"/>
              </w:rPr>
              <w:t xml:space="preserve"> fue de 5.9%.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El 10.3% de los participantes resultó con alguna ITS, incluyendo el VIH.</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 xml:space="preserve">El 71.7% fue seropositivo a la prueba de herpes simplex tipo 2. </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 xml:space="preserve">El 20.7% fue seropositivo para </w:t>
            </w:r>
            <w:proofErr w:type="spellStart"/>
            <w:r w:rsidRPr="000D0406">
              <w:rPr>
                <w:rFonts w:ascii="Gill Sans MT" w:hAnsi="Gill Sans MT"/>
                <w:sz w:val="16"/>
                <w:szCs w:val="18"/>
              </w:rPr>
              <w:t>síﬁlis</w:t>
            </w:r>
            <w:proofErr w:type="spellEnd"/>
            <w:r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 xml:space="preserve">La prevalencia de </w:t>
            </w:r>
            <w:proofErr w:type="spellStart"/>
            <w:r w:rsidRPr="000D0406">
              <w:rPr>
                <w:rFonts w:ascii="Gill Sans MT" w:hAnsi="Gill Sans MT"/>
                <w:sz w:val="16"/>
                <w:szCs w:val="18"/>
              </w:rPr>
              <w:t>síﬁlis</w:t>
            </w:r>
            <w:proofErr w:type="spellEnd"/>
            <w:r w:rsidRPr="000D0406">
              <w:rPr>
                <w:rFonts w:ascii="Gill Sans MT" w:hAnsi="Gill Sans MT"/>
                <w:sz w:val="16"/>
                <w:szCs w:val="18"/>
              </w:rPr>
              <w:t xml:space="preserve"> activa (titulación de RPR igual o superior a 1:8 y TPPA positivo) fue de 6.5%.</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 xml:space="preserve">El </w:t>
            </w:r>
            <w:r w:rsidRPr="000D0406">
              <w:rPr>
                <w:rFonts w:ascii="Gill Sans MT" w:hAnsi="Gill Sans MT"/>
                <w:sz w:val="16"/>
                <w:szCs w:val="18"/>
                <w:lang w:val="es"/>
              </w:rPr>
              <w:t xml:space="preserve">9.4% tenía en el momento de la encuesta una ITS. </w:t>
            </w:r>
            <w:r w:rsidR="0092238D" w:rsidRPr="000D0406">
              <w:rPr>
                <w:rFonts w:ascii="Gill Sans MT" w:hAnsi="Gill Sans MT"/>
                <w:sz w:val="16"/>
                <w:szCs w:val="18"/>
                <w:lang w:val="es"/>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numPr>
                <w:ilvl w:val="0"/>
                <w:numId w:val="27"/>
              </w:numPr>
              <w:spacing w:line="240" w:lineRule="auto"/>
              <w:rPr>
                <w:rFonts w:ascii="Gill Sans MT" w:hAnsi="Gill Sans MT"/>
                <w:sz w:val="16"/>
                <w:szCs w:val="18"/>
              </w:rPr>
            </w:pPr>
            <w:r w:rsidRPr="000D0406">
              <w:rPr>
                <w:rFonts w:ascii="Gill Sans MT" w:hAnsi="Gill Sans MT"/>
                <w:sz w:val="16"/>
                <w:szCs w:val="18"/>
              </w:rPr>
              <w:t>El 13.5% refiere haber tenido una ITS, pero</w:t>
            </w:r>
            <w:r w:rsidRPr="000D0406">
              <w:rPr>
                <w:rFonts w:ascii="Gill Sans MT" w:hAnsi="Gill Sans MT"/>
                <w:sz w:val="16"/>
                <w:szCs w:val="18"/>
                <w:lang w:val="es-ES_tradnl"/>
              </w:rPr>
              <w:t xml:space="preserve"> actualmente no.</w:t>
            </w:r>
            <w:r w:rsidR="0092238D" w:rsidRPr="000D0406">
              <w:rPr>
                <w:rFonts w:ascii="Gill Sans MT" w:hAnsi="Gill Sans MT"/>
                <w:sz w:val="16"/>
                <w:szCs w:val="18"/>
                <w:lang w:val="es-ES_tradnl"/>
              </w:rPr>
              <w:t xml:space="preserve"> </w:t>
            </w:r>
            <w:r w:rsidR="0092238D" w:rsidRPr="000D0406">
              <w:rPr>
                <w:rFonts w:ascii="Gill Sans MT" w:hAnsi="Gill Sans MT"/>
                <w:sz w:val="16"/>
                <w:szCs w:val="18"/>
                <w:vertAlign w:val="superscript"/>
              </w:rPr>
              <w:t>48</w:t>
            </w:r>
          </w:p>
          <w:p w:rsidR="00C62D8C" w:rsidRPr="000D0406" w:rsidRDefault="00C62D8C" w:rsidP="00C62D8C">
            <w:pPr>
              <w:pStyle w:val="Prrafodelista"/>
              <w:spacing w:line="240" w:lineRule="auto"/>
              <w:rPr>
                <w:rFonts w:ascii="Gill Sans MT" w:hAnsi="Gill Sans MT"/>
                <w:sz w:val="16"/>
                <w:szCs w:val="18"/>
                <w:vertAlign w:val="superscript"/>
              </w:rPr>
            </w:pP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El 19.2% en San Salvador y el 18.4% de San Miguel, reportaron haber tenido ITS alguna vez en la vida.</w:t>
            </w:r>
            <w:r w:rsidR="0092238D" w:rsidRPr="000D0406">
              <w:rPr>
                <w:rFonts w:ascii="Gill Sans MT" w:hAnsi="Gill Sans MT"/>
                <w:sz w:val="16"/>
                <w:szCs w:val="18"/>
                <w:lang w:val="es-ES_tradnl"/>
              </w:rPr>
              <w:t xml:space="preserve"> </w:t>
            </w:r>
            <w:r w:rsidR="0092238D" w:rsidRPr="000D0406">
              <w:rPr>
                <w:rFonts w:ascii="Gill Sans MT" w:hAnsi="Gill Sans MT"/>
                <w:sz w:val="16"/>
                <w:szCs w:val="18"/>
                <w:vertAlign w:val="superscript"/>
              </w:rPr>
              <w:t>48</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Un 9.3% en San Salvador y 5.0% San Miguel indicó que había presentado síntomas de ITS en los últimos 12 meses.</w:t>
            </w:r>
            <w:r w:rsidR="0092238D" w:rsidRPr="000D0406">
              <w:rPr>
                <w:rFonts w:ascii="Gill Sans MT" w:hAnsi="Gill Sans MT"/>
                <w:sz w:val="16"/>
                <w:szCs w:val="18"/>
                <w:lang w:val="es-ES_tradnl"/>
              </w:rPr>
              <w:t xml:space="preserve"> </w:t>
            </w:r>
            <w:r w:rsidR="0092238D" w:rsidRPr="000D0406">
              <w:rPr>
                <w:rFonts w:ascii="Gill Sans MT" w:hAnsi="Gill Sans MT"/>
                <w:sz w:val="16"/>
                <w:szCs w:val="18"/>
                <w:vertAlign w:val="superscript"/>
              </w:rPr>
              <w:t>48</w:t>
            </w:r>
          </w:p>
          <w:p w:rsidR="00C62D8C" w:rsidRPr="000D0406" w:rsidRDefault="00C62D8C" w:rsidP="00C62D8C">
            <w:pPr>
              <w:autoSpaceDE w:val="0"/>
              <w:autoSpaceDN w:val="0"/>
              <w:adjustRightInd w:val="0"/>
              <w:spacing w:after="0" w:line="240" w:lineRule="auto"/>
              <w:rPr>
                <w:rFonts w:ascii="Gill Sans MT" w:hAnsi="Gill Sans MT"/>
                <w:b/>
                <w:spacing w:val="-11"/>
                <w:sz w:val="16"/>
                <w:szCs w:val="18"/>
                <w:shd w:val="clear" w:color="auto" w:fill="FFFFFF"/>
              </w:rPr>
            </w:pPr>
            <w:r w:rsidRPr="000D0406">
              <w:rPr>
                <w:rFonts w:ascii="Gill Sans MT" w:hAnsi="Gill Sans MT"/>
                <w:b/>
                <w:spacing w:val="-11"/>
                <w:sz w:val="16"/>
                <w:szCs w:val="18"/>
                <w:shd w:val="clear" w:color="auto" w:fill="FFFFFF"/>
              </w:rPr>
              <w:t>Esperanza de Vida de las PT</w:t>
            </w:r>
          </w:p>
          <w:p w:rsidR="00C62D8C" w:rsidRPr="000D0406" w:rsidRDefault="00C62D8C" w:rsidP="00C62D8C">
            <w:pPr>
              <w:autoSpaceDE w:val="0"/>
              <w:autoSpaceDN w:val="0"/>
              <w:adjustRightInd w:val="0"/>
              <w:spacing w:after="0" w:line="240" w:lineRule="auto"/>
              <w:rPr>
                <w:rFonts w:ascii="Gill Sans MT" w:hAnsi="Gill Sans MT"/>
                <w:b/>
                <w:spacing w:val="-11"/>
                <w:sz w:val="16"/>
                <w:szCs w:val="18"/>
                <w:shd w:val="clear" w:color="auto" w:fill="FFFFFF"/>
              </w:rPr>
            </w:pPr>
          </w:p>
          <w:p w:rsidR="00C62D8C" w:rsidRPr="000D0406" w:rsidRDefault="00C62D8C" w:rsidP="00C62D8C">
            <w:pPr>
              <w:spacing w:line="240" w:lineRule="auto"/>
              <w:jc w:val="left"/>
              <w:rPr>
                <w:rStyle w:val="A6"/>
                <w:rFonts w:ascii="Gill Sans MT" w:hAnsi="Gill Sans MT" w:cs="Arial"/>
                <w:sz w:val="16"/>
                <w:szCs w:val="18"/>
              </w:rPr>
            </w:pPr>
            <w:r w:rsidRPr="000D0406">
              <w:rPr>
                <w:rStyle w:val="A6"/>
                <w:rFonts w:ascii="Gill Sans MT" w:hAnsi="Gill Sans MT" w:cs="Arial"/>
                <w:sz w:val="16"/>
                <w:szCs w:val="18"/>
              </w:rPr>
              <w:t>La CIDH publicó en 2015 el informe “Violencia contra Personas LGBT en América”, la esperanza de vida de las PT en Latinoamérica es de 35 años.</w:t>
            </w:r>
            <w:r w:rsidR="0092238D" w:rsidRPr="000D0406">
              <w:rPr>
                <w:rStyle w:val="A6"/>
                <w:rFonts w:ascii="Gill Sans MT" w:hAnsi="Gill Sans MT" w:cs="Arial"/>
                <w:sz w:val="16"/>
                <w:szCs w:val="18"/>
              </w:rPr>
              <w:t xml:space="preserve"> </w:t>
            </w:r>
            <w:r w:rsidR="0092238D" w:rsidRPr="000D0406">
              <w:rPr>
                <w:rStyle w:val="A6"/>
                <w:rFonts w:ascii="Gill Sans MT" w:hAnsi="Gill Sans MT" w:cs="Arial"/>
                <w:sz w:val="16"/>
                <w:szCs w:val="18"/>
                <w:vertAlign w:val="superscript"/>
              </w:rPr>
              <w:t>54</w:t>
            </w:r>
          </w:p>
          <w:p w:rsidR="00C62D8C" w:rsidRPr="000D0406" w:rsidRDefault="00C62D8C" w:rsidP="00C62D8C">
            <w:pPr>
              <w:spacing w:line="240" w:lineRule="auto"/>
              <w:jc w:val="left"/>
              <w:rPr>
                <w:rStyle w:val="A6"/>
                <w:rFonts w:ascii="Gill Sans MT" w:hAnsi="Gill Sans MT" w:cs="Arial"/>
                <w:sz w:val="16"/>
                <w:szCs w:val="18"/>
              </w:rPr>
            </w:pPr>
            <w:r w:rsidRPr="000D0406">
              <w:rPr>
                <w:rStyle w:val="A6"/>
                <w:rFonts w:ascii="Gill Sans MT" w:hAnsi="Gill Sans MT"/>
                <w:sz w:val="16"/>
                <w:szCs w:val="18"/>
              </w:rPr>
              <w:t xml:space="preserve">El </w:t>
            </w:r>
            <w:r w:rsidRPr="000D0406">
              <w:rPr>
                <w:rStyle w:val="A6"/>
                <w:rFonts w:ascii="Gill Sans MT" w:hAnsi="Gill Sans MT" w:cs="Arial"/>
                <w:sz w:val="16"/>
                <w:szCs w:val="18"/>
              </w:rPr>
              <w:t>80% de las PT asesinadas tenían 35 años o menos.</w:t>
            </w:r>
            <w:r w:rsidR="0092238D" w:rsidRPr="000D0406">
              <w:rPr>
                <w:rStyle w:val="A6"/>
                <w:rFonts w:ascii="Gill Sans MT" w:hAnsi="Gill Sans MT" w:cs="Arial"/>
                <w:sz w:val="16"/>
                <w:szCs w:val="18"/>
              </w:rPr>
              <w:t xml:space="preserve"> </w:t>
            </w:r>
            <w:r w:rsidR="0092238D" w:rsidRPr="000D0406">
              <w:rPr>
                <w:rStyle w:val="A6"/>
                <w:rFonts w:ascii="Gill Sans MT" w:hAnsi="Gill Sans MT" w:cs="Arial"/>
                <w:sz w:val="16"/>
                <w:szCs w:val="18"/>
                <w:vertAlign w:val="superscript"/>
              </w:rPr>
              <w:t>76</w:t>
            </w:r>
          </w:p>
          <w:p w:rsidR="00C62D8C" w:rsidRPr="000D0406" w:rsidRDefault="00C62D8C" w:rsidP="00C62D8C">
            <w:pPr>
              <w:spacing w:line="240" w:lineRule="auto"/>
              <w:rPr>
                <w:rFonts w:ascii="Gill Sans MT" w:hAnsi="Gill Sans MT"/>
                <w:b/>
                <w:spacing w:val="-11"/>
                <w:sz w:val="16"/>
                <w:szCs w:val="18"/>
                <w:shd w:val="clear" w:color="auto" w:fill="FFFFFF"/>
              </w:rPr>
            </w:pPr>
            <w:r w:rsidRPr="000D0406">
              <w:rPr>
                <w:rFonts w:ascii="Gill Sans MT" w:hAnsi="Gill Sans MT"/>
                <w:b/>
                <w:spacing w:val="-11"/>
                <w:sz w:val="16"/>
                <w:szCs w:val="18"/>
                <w:shd w:val="clear" w:color="auto" w:fill="FFFFFF"/>
              </w:rPr>
              <w:t>Utilización de hormonas</w:t>
            </w:r>
          </w:p>
          <w:p w:rsidR="00C62D8C" w:rsidRPr="000D0406" w:rsidRDefault="00C62D8C" w:rsidP="00C62D8C">
            <w:pPr>
              <w:autoSpaceDE w:val="0"/>
              <w:autoSpaceDN w:val="0"/>
              <w:adjustRightInd w:val="0"/>
              <w:spacing w:after="0" w:line="240" w:lineRule="auto"/>
              <w:jc w:val="left"/>
              <w:rPr>
                <w:rFonts w:ascii="Gill Sans MT" w:hAnsi="Gill Sans MT"/>
                <w:sz w:val="16"/>
                <w:szCs w:val="18"/>
                <w:vertAlign w:val="superscript"/>
              </w:rPr>
            </w:pPr>
            <w:r w:rsidRPr="000D0406">
              <w:rPr>
                <w:rFonts w:ascii="Gill Sans MT" w:hAnsi="Gill Sans MT"/>
                <w:sz w:val="16"/>
                <w:szCs w:val="18"/>
              </w:rPr>
              <w:t xml:space="preserve">Un 99% de las PT usó alguna vez en la vida hormona. En el último año fue 75%, un 25% tiene más de un año de no utilizarlas, según la investigación acerca de prácticas de feminización y sus manifestaciones en la salud en transgéneros de la zona metropolitana de San Salvador publicada en 2009. </w:t>
            </w:r>
            <w:r w:rsidR="0092238D" w:rsidRPr="000D0406">
              <w:rPr>
                <w:rFonts w:ascii="Gill Sans MT" w:hAnsi="Gill Sans MT"/>
                <w:sz w:val="16"/>
                <w:szCs w:val="18"/>
                <w:vertAlign w:val="superscript"/>
              </w:rPr>
              <w:t>62</w:t>
            </w:r>
          </w:p>
          <w:p w:rsidR="00C62D8C" w:rsidRPr="000D0406" w:rsidRDefault="00C62D8C" w:rsidP="00C62D8C">
            <w:pPr>
              <w:autoSpaceDE w:val="0"/>
              <w:autoSpaceDN w:val="0"/>
              <w:adjustRightInd w:val="0"/>
              <w:spacing w:after="0" w:line="240" w:lineRule="auto"/>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rPr>
            </w:pPr>
            <w:r w:rsidRPr="000D0406">
              <w:rPr>
                <w:rFonts w:ascii="Gill Sans MT" w:hAnsi="Gill Sans MT"/>
                <w:sz w:val="16"/>
                <w:szCs w:val="18"/>
              </w:rPr>
              <w:t xml:space="preserve">Otro estudio reporta que el 61% de las PT informa haber usado hormonas en algún momento de su vida, según el </w:t>
            </w:r>
            <w:r w:rsidRPr="000D0406">
              <w:rPr>
                <w:rFonts w:ascii="Gill Sans MT" w:hAnsi="Gill Sans MT"/>
                <w:sz w:val="16"/>
                <w:szCs w:val="18"/>
              </w:rPr>
              <w:lastRenderedPageBreak/>
              <w:t xml:space="preserve">diagnóstico de necesidades de salud y servicios disponibles para PT de El Salvador publicado en 2013. </w:t>
            </w:r>
            <w:r w:rsidR="0092238D" w:rsidRPr="000D0406">
              <w:rPr>
                <w:rFonts w:ascii="Gill Sans MT" w:hAnsi="Gill Sans MT"/>
                <w:sz w:val="16"/>
                <w:szCs w:val="18"/>
                <w:vertAlign w:val="superscript"/>
              </w:rPr>
              <w:t>61</w:t>
            </w:r>
          </w:p>
          <w:p w:rsidR="0092238D" w:rsidRPr="000D0406" w:rsidRDefault="00C62D8C" w:rsidP="0092238D">
            <w:pPr>
              <w:autoSpaceDE w:val="0"/>
              <w:autoSpaceDN w:val="0"/>
              <w:adjustRightInd w:val="0"/>
              <w:spacing w:after="0" w:line="240" w:lineRule="auto"/>
              <w:jc w:val="left"/>
              <w:rPr>
                <w:rFonts w:ascii="Gill Sans MT" w:hAnsi="Gill Sans MT"/>
                <w:sz w:val="16"/>
                <w:szCs w:val="18"/>
              </w:rPr>
            </w:pPr>
            <w:r w:rsidRPr="000D0406">
              <w:rPr>
                <w:rFonts w:ascii="Gill Sans MT" w:hAnsi="Gill Sans MT"/>
                <w:sz w:val="16"/>
                <w:szCs w:val="18"/>
              </w:rPr>
              <w:t>Procedimientos no médico-quirúrgicos utilizados para su feminización: un 31% utilizó infiltración de aceite mineral en mama, 2.5% realizó succión de mama para favorecer su crecimiento y finalmente un 1.5% infiltró aceite mineral en mama y caderas. El 65% de PT no utilizó ninguno.</w:t>
            </w:r>
            <w:r w:rsidR="0092238D" w:rsidRPr="000D0406">
              <w:rPr>
                <w:rFonts w:ascii="Gill Sans MT" w:hAnsi="Gill Sans MT"/>
                <w:sz w:val="16"/>
                <w:szCs w:val="18"/>
                <w:vertAlign w:val="superscript"/>
              </w:rPr>
              <w:t>61</w:t>
            </w:r>
          </w:p>
          <w:p w:rsidR="0092238D" w:rsidRPr="000D0406" w:rsidRDefault="0092238D" w:rsidP="0092238D">
            <w:pPr>
              <w:autoSpaceDE w:val="0"/>
              <w:autoSpaceDN w:val="0"/>
              <w:adjustRightInd w:val="0"/>
              <w:spacing w:after="0" w:line="240" w:lineRule="auto"/>
              <w:jc w:val="left"/>
              <w:rPr>
                <w:rFonts w:ascii="Gill Sans MT" w:hAnsi="Gill Sans MT"/>
                <w:sz w:val="16"/>
                <w:szCs w:val="18"/>
              </w:rPr>
            </w:pP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color w:val="000000"/>
                <w:sz w:val="16"/>
                <w:szCs w:val="18"/>
                <w:lang w:val="es-ES_tradnl"/>
              </w:rPr>
              <w:t xml:space="preserve">Según el Estudio de estimación de talla poblacional, encuesta de comportamiento sexual y </w:t>
            </w:r>
            <w:proofErr w:type="spellStart"/>
            <w:r w:rsidRPr="000D0406">
              <w:rPr>
                <w:rFonts w:ascii="Gill Sans MT" w:hAnsi="Gill Sans MT"/>
                <w:color w:val="000000"/>
                <w:sz w:val="16"/>
                <w:szCs w:val="18"/>
                <w:lang w:val="es-ES_tradnl"/>
              </w:rPr>
              <w:t>sero</w:t>
            </w:r>
            <w:proofErr w:type="spellEnd"/>
            <w:r w:rsidRPr="000D0406">
              <w:rPr>
                <w:rFonts w:ascii="Gill Sans MT" w:hAnsi="Gill Sans MT"/>
                <w:color w:val="000000"/>
                <w:sz w:val="16"/>
                <w:szCs w:val="18"/>
                <w:lang w:val="es-ES_tradnl"/>
              </w:rPr>
              <w:t xml:space="preserve">-prevalencia de VIH en PT de El Salvador publicado en 2015, </w:t>
            </w:r>
            <w:r w:rsidRPr="000D0406">
              <w:rPr>
                <w:rFonts w:ascii="Gill Sans MT" w:hAnsi="Gill Sans MT"/>
                <w:sz w:val="16"/>
                <w:szCs w:val="18"/>
                <w:lang w:val="es-ES_tradnl"/>
              </w:rPr>
              <w:t>el 67.5% de las PT de San Salvador y el 30.1% de San Miguel se han realizado algún tratamiento con inyecciones, hormonas o cirugías para feminizar su cuerpo.</w:t>
            </w:r>
            <w:r w:rsidR="0092238D" w:rsidRPr="000D0406">
              <w:rPr>
                <w:rFonts w:ascii="Gill Sans MT" w:hAnsi="Gill Sans MT"/>
                <w:sz w:val="16"/>
                <w:szCs w:val="18"/>
                <w:vertAlign w:val="superscript"/>
                <w:lang w:val="es-ES_tradnl"/>
              </w:rPr>
              <w:t>45</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El 76% de las PT que utilizaban hormonas lo hacen de forma oral y las obtienen sin receta en una farmacia local.</w:t>
            </w:r>
            <w:r w:rsidR="0092238D" w:rsidRPr="000D0406">
              <w:rPr>
                <w:rFonts w:ascii="Gill Sans MT" w:hAnsi="Gill Sans MT"/>
                <w:sz w:val="16"/>
                <w:szCs w:val="18"/>
              </w:rPr>
              <w:t xml:space="preserve"> </w:t>
            </w:r>
            <w:r w:rsidR="0092238D" w:rsidRPr="000D0406">
              <w:rPr>
                <w:rFonts w:ascii="Gill Sans MT" w:hAnsi="Gill Sans MT"/>
                <w:sz w:val="16"/>
                <w:szCs w:val="18"/>
                <w:vertAlign w:val="superscript"/>
              </w:rPr>
              <w:t>62</w:t>
            </w:r>
          </w:p>
          <w:p w:rsidR="00C62D8C" w:rsidRPr="000D0406" w:rsidRDefault="00C62D8C" w:rsidP="00C62D8C">
            <w:pPr>
              <w:spacing w:line="240" w:lineRule="auto"/>
              <w:jc w:val="left"/>
              <w:rPr>
                <w:rFonts w:ascii="Gill Sans MT" w:hAnsi="Gill Sans MT"/>
                <w:sz w:val="16"/>
                <w:szCs w:val="18"/>
                <w:vertAlign w:val="superscript"/>
                <w:lang w:val="es-ES_tradnl"/>
              </w:rPr>
            </w:pPr>
            <w:r w:rsidRPr="000D0406">
              <w:rPr>
                <w:rFonts w:ascii="Gill Sans MT" w:hAnsi="Gill Sans MT"/>
                <w:sz w:val="16"/>
                <w:szCs w:val="18"/>
                <w:lang w:val="es-ES_tradnl"/>
              </w:rPr>
              <w:t>El 92.2% de entrevistadas de San Salvador y el 100% de San Miguel afirmaron que las hormonas han sido automedicadas o recomendada por una compañera.</w:t>
            </w:r>
            <w:r w:rsidR="0092238D" w:rsidRPr="000D0406">
              <w:t xml:space="preserve"> </w:t>
            </w:r>
            <w:r w:rsidR="0092238D" w:rsidRPr="000D0406">
              <w:rPr>
                <w:rFonts w:ascii="Gill Sans MT" w:hAnsi="Gill Sans MT"/>
                <w:sz w:val="16"/>
                <w:szCs w:val="18"/>
                <w:vertAlign w:val="superscript"/>
                <w:lang w:val="es-ES_tradnl"/>
              </w:rPr>
              <w:t>62</w:t>
            </w:r>
          </w:p>
          <w:p w:rsidR="00C62D8C" w:rsidRPr="000D0406" w:rsidRDefault="00C62D8C" w:rsidP="00C62D8C">
            <w:pPr>
              <w:spacing w:line="240" w:lineRule="auto"/>
              <w:jc w:val="left"/>
              <w:rPr>
                <w:rFonts w:ascii="Gill Sans MT" w:hAnsi="Gill Sans MT"/>
                <w:sz w:val="16"/>
                <w:szCs w:val="18"/>
                <w:lang w:val="es-ES_tradnl"/>
              </w:rPr>
            </w:pPr>
            <w:r w:rsidRPr="000D0406">
              <w:rPr>
                <w:rFonts w:ascii="Gill Sans MT" w:hAnsi="Gill Sans MT"/>
                <w:sz w:val="16"/>
                <w:szCs w:val="18"/>
                <w:lang w:val="es-ES_tradnl"/>
              </w:rPr>
              <w:t>Un 44.3% y 12.5% de las participantes de San Salvador y San Miguel ha presentado efectos secundarios por el uso de hormonas.</w:t>
            </w:r>
            <w:r w:rsidR="0092238D" w:rsidRPr="000D0406">
              <w:rPr>
                <w:rFonts w:ascii="Gill Sans MT" w:hAnsi="Gill Sans MT"/>
                <w:spacing w:val="-11"/>
                <w:sz w:val="16"/>
                <w:szCs w:val="18"/>
                <w:shd w:val="clear" w:color="auto" w:fill="FFFFFF"/>
              </w:rPr>
              <w:t xml:space="preserve">  </w:t>
            </w:r>
            <w:r w:rsidR="0092238D" w:rsidRPr="000D0406">
              <w:rPr>
                <w:rFonts w:ascii="Gill Sans MT" w:hAnsi="Gill Sans MT"/>
                <w:spacing w:val="-11"/>
                <w:sz w:val="16"/>
                <w:szCs w:val="18"/>
                <w:shd w:val="clear" w:color="auto" w:fill="FFFFFF"/>
                <w:vertAlign w:val="superscript"/>
              </w:rPr>
              <w:t>62</w:t>
            </w:r>
            <w:r w:rsidRPr="000D0406">
              <w:rPr>
                <w:rFonts w:ascii="Gill Sans MT" w:hAnsi="Gill Sans MT"/>
                <w:spacing w:val="-11"/>
                <w:sz w:val="16"/>
                <w:szCs w:val="18"/>
                <w:shd w:val="clear" w:color="auto" w:fill="FFFFFF"/>
                <w:vertAlign w:val="superscript"/>
              </w:rPr>
              <w:t xml:space="preserve"> </w:t>
            </w:r>
            <w:r w:rsidRPr="000D0406">
              <w:rPr>
                <w:rFonts w:ascii="Gill Sans MT" w:hAnsi="Gill Sans MT"/>
                <w:spacing w:val="-11"/>
                <w:sz w:val="16"/>
                <w:szCs w:val="18"/>
                <w:shd w:val="clear" w:color="auto" w:fill="FFFFFF"/>
              </w:rPr>
              <w:t xml:space="preserve">                                                                                                                                                                                                                                                                                                                                                                                                                                                                                                                                                                                                                                                                                                                                                                                                                                                                                                                                                                                                        </w:t>
            </w:r>
          </w:p>
          <w:p w:rsidR="00C62D8C" w:rsidRPr="000D0406" w:rsidRDefault="00C62D8C" w:rsidP="00C62D8C">
            <w:pPr>
              <w:spacing w:line="240" w:lineRule="auto"/>
              <w:rPr>
                <w:rFonts w:ascii="Gill Sans MT" w:hAnsi="Gill Sans MT"/>
                <w:b/>
                <w:spacing w:val="-11"/>
                <w:sz w:val="16"/>
                <w:szCs w:val="18"/>
                <w:shd w:val="clear" w:color="auto" w:fill="FFFFFF"/>
              </w:rPr>
            </w:pPr>
            <w:r w:rsidRPr="000D0406">
              <w:rPr>
                <w:rFonts w:ascii="Gill Sans MT" w:hAnsi="Gill Sans MT"/>
                <w:b/>
                <w:spacing w:val="-11"/>
                <w:sz w:val="16"/>
                <w:szCs w:val="18"/>
                <w:shd w:val="clear" w:color="auto" w:fill="FFFFFF"/>
              </w:rPr>
              <w:t xml:space="preserve">Salud Mental </w:t>
            </w:r>
          </w:p>
          <w:p w:rsidR="00C62D8C" w:rsidRPr="000D0406" w:rsidRDefault="00C62D8C" w:rsidP="00C62D8C">
            <w:pPr>
              <w:spacing w:line="240" w:lineRule="auto"/>
              <w:jc w:val="left"/>
              <w:rPr>
                <w:rFonts w:ascii="Gill Sans MT" w:hAnsi="Gill Sans MT"/>
                <w:sz w:val="16"/>
                <w:szCs w:val="18"/>
                <w:vertAlign w:val="superscript"/>
              </w:rPr>
            </w:pPr>
            <w:r w:rsidRPr="000D0406">
              <w:rPr>
                <w:rFonts w:ascii="Gill Sans MT" w:hAnsi="Gill Sans MT"/>
                <w:sz w:val="16"/>
                <w:szCs w:val="18"/>
              </w:rPr>
              <w:t>Según el Informe sobre la situación de los DH de las PT en El Salvador publicado en 2015, sobre la salud mental, el 72% está muy de acuerdo en que su vida tiene sentido, ello pese a que un 38% informa haber tenido pensamientos e intentos de suicidio a partir de los 14 años, y un 9% reporta intentos suicidas en los últimos seis meses, con un rango total que va desde uno a 20 intentos.</w:t>
            </w:r>
            <w:r w:rsidR="0092238D" w:rsidRPr="000D0406">
              <w:rPr>
                <w:rFonts w:ascii="Gill Sans MT" w:hAnsi="Gill Sans MT"/>
                <w:sz w:val="16"/>
                <w:szCs w:val="18"/>
                <w:vertAlign w:val="superscript"/>
              </w:rPr>
              <w:t>52</w:t>
            </w:r>
          </w:p>
          <w:p w:rsidR="00C62D8C" w:rsidRPr="005E2A60" w:rsidRDefault="00C62D8C" w:rsidP="00C62D8C">
            <w:pPr>
              <w:autoSpaceDE w:val="0"/>
              <w:autoSpaceDN w:val="0"/>
              <w:adjustRightInd w:val="0"/>
              <w:spacing w:after="0" w:line="240" w:lineRule="auto"/>
              <w:jc w:val="left"/>
              <w:rPr>
                <w:rFonts w:ascii="Gill Sans MT" w:hAnsi="Gill Sans MT" w:cs="Calibri"/>
                <w:color w:val="000000"/>
                <w:sz w:val="16"/>
                <w:szCs w:val="18"/>
                <w:lang w:val="es-NI"/>
              </w:rPr>
            </w:pPr>
            <w:r w:rsidRPr="000D0406">
              <w:rPr>
                <w:rFonts w:ascii="Gill Sans MT" w:hAnsi="Gill Sans MT" w:cs="Calibri"/>
                <w:color w:val="000000"/>
                <w:sz w:val="16"/>
                <w:szCs w:val="18"/>
                <w:lang w:val="es-NI"/>
              </w:rPr>
              <w:t>En la consulta nacional a población LGBT realizada en el 2012, reporta que el 41% de la de las PT entrevistadas han conocido de casos de intento de suicidio. El 61% reporta conocer casos efectivos de suicidio.</w:t>
            </w:r>
            <w:r w:rsidR="0092238D" w:rsidRPr="000D0406">
              <w:rPr>
                <w:rFonts w:ascii="Gill Sans MT" w:hAnsi="Gill Sans MT" w:cs="Calibri"/>
                <w:color w:val="000000"/>
                <w:sz w:val="16"/>
                <w:szCs w:val="18"/>
                <w:vertAlign w:val="superscript"/>
                <w:lang w:val="es-NI"/>
              </w:rPr>
              <w:t>52</w:t>
            </w:r>
            <w:bookmarkStart w:id="39" w:name="_GoBack"/>
            <w:bookmarkEnd w:id="39"/>
          </w:p>
        </w:tc>
      </w:tr>
      <w:bookmarkEnd w:id="38"/>
    </w:tbl>
    <w:p w:rsidR="008D4513" w:rsidRDefault="008D4513" w:rsidP="008D4513">
      <w:pPr>
        <w:pStyle w:val="Textonotaalfinal"/>
        <w:rPr>
          <w:lang w:val="es-SV"/>
        </w:rPr>
      </w:pPr>
    </w:p>
    <w:p w:rsidR="00833D4A" w:rsidRDefault="00833D4A" w:rsidP="008D4513">
      <w:pPr>
        <w:pStyle w:val="Textonotaalfinal"/>
        <w:rPr>
          <w:lang w:val="es-SV"/>
        </w:rPr>
      </w:pPr>
    </w:p>
    <w:p w:rsidR="00770F12" w:rsidRPr="00661077" w:rsidRDefault="00770F12" w:rsidP="00770F12">
      <w:pPr>
        <w:pStyle w:val="Descripcin"/>
        <w:rPr>
          <w:rFonts w:ascii="Gill Sans MT" w:hAnsi="Gill Sans MT"/>
          <w:i w:val="0"/>
          <w:color w:val="4F81BD" w:themeColor="accent1"/>
          <w:sz w:val="22"/>
          <w:szCs w:val="22"/>
          <w:lang w:val="es-ES_tradnl"/>
        </w:rPr>
      </w:pPr>
      <w:bookmarkStart w:id="40" w:name="_Toc1391659"/>
      <w:bookmarkStart w:id="41" w:name="_Toc13648634"/>
      <w:r>
        <w:t xml:space="preserve">Tabla </w:t>
      </w:r>
      <w:r w:rsidR="00C608A1">
        <w:rPr>
          <w:noProof/>
        </w:rPr>
        <w:fldChar w:fldCharType="begin"/>
      </w:r>
      <w:r w:rsidR="00C608A1">
        <w:rPr>
          <w:noProof/>
        </w:rPr>
        <w:instrText xml:space="preserve"> SEQ Tabla \* ARABIC </w:instrText>
      </w:r>
      <w:r w:rsidR="00C608A1">
        <w:rPr>
          <w:noProof/>
        </w:rPr>
        <w:fldChar w:fldCharType="separate"/>
      </w:r>
      <w:r>
        <w:rPr>
          <w:noProof/>
        </w:rPr>
        <w:t>8</w:t>
      </w:r>
      <w:r w:rsidR="00C608A1">
        <w:rPr>
          <w:noProof/>
        </w:rPr>
        <w:fldChar w:fldCharType="end"/>
      </w:r>
      <w:r w:rsidRPr="00661077">
        <w:rPr>
          <w:rFonts w:ascii="Gill Sans MT" w:hAnsi="Gill Sans MT"/>
          <w:i w:val="0"/>
          <w:color w:val="4F81BD" w:themeColor="accent1"/>
          <w:sz w:val="22"/>
          <w:szCs w:val="22"/>
          <w:lang w:val="es-ES_tradnl"/>
        </w:rPr>
        <w:t xml:space="preserve">. Estimación de la </w:t>
      </w:r>
      <w:r>
        <w:rPr>
          <w:rFonts w:ascii="Gill Sans MT" w:hAnsi="Gill Sans MT"/>
          <w:i w:val="0"/>
          <w:color w:val="4F81BD" w:themeColor="accent1"/>
          <w:sz w:val="22"/>
          <w:szCs w:val="22"/>
          <w:lang w:val="es-ES_tradnl"/>
        </w:rPr>
        <w:t>PT</w:t>
      </w:r>
      <w:r w:rsidRPr="00661077">
        <w:rPr>
          <w:rFonts w:ascii="Gill Sans MT" w:hAnsi="Gill Sans MT"/>
          <w:i w:val="0"/>
          <w:color w:val="4F81BD" w:themeColor="accent1"/>
          <w:sz w:val="22"/>
          <w:szCs w:val="22"/>
          <w:lang w:val="es-ES_tradnl"/>
        </w:rPr>
        <w:t xml:space="preserve"> mayor de 16 años a nivel nacional </w:t>
      </w:r>
      <w:bookmarkEnd w:id="40"/>
      <w:r>
        <w:rPr>
          <w:rFonts w:ascii="Gill Sans MT" w:hAnsi="Gill Sans MT"/>
          <w:i w:val="0"/>
          <w:color w:val="4F81BD" w:themeColor="accent1"/>
          <w:sz w:val="22"/>
          <w:szCs w:val="22"/>
          <w:lang w:val="es-ES_tradnl"/>
        </w:rPr>
        <w:t>por departamento</w:t>
      </w:r>
      <w:bookmarkEnd w:id="41"/>
    </w:p>
    <w:tbl>
      <w:tblPr>
        <w:tblStyle w:val="Tablaconcuadrcula"/>
        <w:tblW w:w="0" w:type="auto"/>
        <w:jc w:val="center"/>
        <w:tblLook w:val="04A0" w:firstRow="1" w:lastRow="0" w:firstColumn="1" w:lastColumn="0" w:noHBand="0" w:noVBand="1"/>
      </w:tblPr>
      <w:tblGrid>
        <w:gridCol w:w="2207"/>
        <w:gridCol w:w="2207"/>
      </w:tblGrid>
      <w:tr w:rsidR="00770F12" w:rsidRPr="00F82A1E" w:rsidTr="00770F12">
        <w:trPr>
          <w:jc w:val="center"/>
        </w:trPr>
        <w:tc>
          <w:tcPr>
            <w:tcW w:w="2207" w:type="dxa"/>
            <w:shd w:val="clear" w:color="auto" w:fill="D9D9D9" w:themeFill="background1" w:themeFillShade="D9"/>
          </w:tcPr>
          <w:p w:rsidR="00770F12" w:rsidRPr="00F82A1E" w:rsidRDefault="00770F12" w:rsidP="00770F12">
            <w:pPr>
              <w:jc w:val="center"/>
              <w:rPr>
                <w:rFonts w:ascii="Gill Sans MT" w:hAnsi="Gill Sans MT"/>
                <w:b/>
                <w:color w:val="000000"/>
                <w:lang w:val="es-ES_tradnl"/>
              </w:rPr>
            </w:pPr>
            <w:r w:rsidRPr="00F82A1E">
              <w:rPr>
                <w:rFonts w:ascii="Gill Sans MT" w:hAnsi="Gill Sans MT"/>
                <w:b/>
                <w:color w:val="000000"/>
                <w:lang w:val="es-ES_tradnl"/>
              </w:rPr>
              <w:t>Departamento</w:t>
            </w:r>
          </w:p>
        </w:tc>
        <w:tc>
          <w:tcPr>
            <w:tcW w:w="2207" w:type="dxa"/>
            <w:shd w:val="clear" w:color="auto" w:fill="D9D9D9" w:themeFill="background1" w:themeFillShade="D9"/>
          </w:tcPr>
          <w:p w:rsidR="00770F12" w:rsidRPr="00F82A1E" w:rsidRDefault="00770F12" w:rsidP="00770F12">
            <w:pPr>
              <w:jc w:val="center"/>
              <w:rPr>
                <w:rFonts w:ascii="Gill Sans MT" w:hAnsi="Gill Sans MT"/>
                <w:b/>
                <w:color w:val="000000"/>
                <w:lang w:val="es-ES_tradnl"/>
              </w:rPr>
            </w:pPr>
            <w:r w:rsidRPr="00F82A1E">
              <w:rPr>
                <w:rFonts w:ascii="Gill Sans MT" w:hAnsi="Gill Sans MT"/>
                <w:b/>
                <w:color w:val="000000"/>
                <w:lang w:val="es-ES_tradnl"/>
              </w:rPr>
              <w:t xml:space="preserve">Estimación de </w:t>
            </w:r>
            <w:r>
              <w:rPr>
                <w:rFonts w:ascii="Gill Sans MT" w:hAnsi="Gill Sans MT"/>
                <w:b/>
                <w:color w:val="000000"/>
                <w:lang w:val="es-ES_tradnl"/>
              </w:rPr>
              <w:t>PT</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Ahuachapán</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90</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Cabañas</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43</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Chalatenango</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84</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Cuscatlán</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72</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La Libertad</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244</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La Paz</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107</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La Unión</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87</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Morazán</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69</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San Miguel</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172</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San Salvador</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584</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San Vicente</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48</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Santa Ana</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152</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Sonsonate</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131</w:t>
            </w:r>
          </w:p>
        </w:tc>
      </w:tr>
      <w:tr w:rsidR="00770F12" w:rsidRPr="00F82A1E" w:rsidTr="00770F12">
        <w:trPr>
          <w:jc w:val="center"/>
        </w:trPr>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Usulután</w:t>
            </w:r>
          </w:p>
        </w:tc>
        <w:tc>
          <w:tcPr>
            <w:tcW w:w="2207" w:type="dxa"/>
          </w:tcPr>
          <w:p w:rsidR="00770F12" w:rsidRPr="00F82A1E" w:rsidRDefault="00770F12" w:rsidP="00770F12">
            <w:pPr>
              <w:rPr>
                <w:rFonts w:ascii="Gill Sans MT" w:hAnsi="Gill Sans MT"/>
                <w:color w:val="000000"/>
                <w:lang w:val="es-ES_tradnl"/>
              </w:rPr>
            </w:pPr>
            <w:r w:rsidRPr="00F82A1E">
              <w:rPr>
                <w:rFonts w:ascii="Gill Sans MT" w:hAnsi="Gill Sans MT"/>
                <w:color w:val="000000"/>
                <w:lang w:val="es-ES_tradnl"/>
              </w:rPr>
              <w:t>128</w:t>
            </w:r>
          </w:p>
        </w:tc>
      </w:tr>
      <w:tr w:rsidR="00770F12" w:rsidRPr="00F82A1E" w:rsidTr="00770F12">
        <w:trPr>
          <w:jc w:val="center"/>
        </w:trPr>
        <w:tc>
          <w:tcPr>
            <w:tcW w:w="2207" w:type="dxa"/>
            <w:shd w:val="clear" w:color="auto" w:fill="A6A6A6" w:themeFill="background1" w:themeFillShade="A6"/>
          </w:tcPr>
          <w:p w:rsidR="00770F12" w:rsidRPr="00F82A1E" w:rsidRDefault="00770F12" w:rsidP="00770F12">
            <w:pPr>
              <w:rPr>
                <w:rFonts w:ascii="Gill Sans MT" w:hAnsi="Gill Sans MT"/>
                <w:b/>
                <w:color w:val="000000"/>
                <w:lang w:val="es-ES_tradnl"/>
              </w:rPr>
            </w:pPr>
            <w:r w:rsidRPr="00F82A1E">
              <w:rPr>
                <w:rFonts w:ascii="Gill Sans MT" w:hAnsi="Gill Sans MT"/>
                <w:b/>
                <w:color w:val="000000"/>
                <w:lang w:val="es-ES_tradnl"/>
              </w:rPr>
              <w:t>TOTAL</w:t>
            </w:r>
          </w:p>
        </w:tc>
        <w:tc>
          <w:tcPr>
            <w:tcW w:w="2207" w:type="dxa"/>
            <w:shd w:val="clear" w:color="auto" w:fill="A6A6A6" w:themeFill="background1" w:themeFillShade="A6"/>
          </w:tcPr>
          <w:p w:rsidR="00770F12" w:rsidRPr="00F82A1E" w:rsidRDefault="00770F12" w:rsidP="00770F12">
            <w:pPr>
              <w:rPr>
                <w:rFonts w:ascii="Gill Sans MT" w:hAnsi="Gill Sans MT"/>
                <w:b/>
                <w:color w:val="000000"/>
                <w:lang w:val="es-ES_tradnl"/>
              </w:rPr>
            </w:pPr>
            <w:r w:rsidRPr="00F82A1E">
              <w:rPr>
                <w:rFonts w:ascii="Gill Sans MT" w:hAnsi="Gill Sans MT"/>
                <w:b/>
                <w:color w:val="000000"/>
                <w:lang w:val="es-ES_tradnl"/>
              </w:rPr>
              <w:t>2011</w:t>
            </w:r>
          </w:p>
        </w:tc>
      </w:tr>
    </w:tbl>
    <w:p w:rsidR="00770F12" w:rsidRDefault="00770F12" w:rsidP="00770F12">
      <w:pPr>
        <w:spacing w:after="0" w:line="240" w:lineRule="auto"/>
        <w:rPr>
          <w:rFonts w:ascii="Gill Sans MT" w:hAnsi="Gill Sans MT"/>
          <w:color w:val="000000"/>
          <w:sz w:val="16"/>
          <w:lang w:val="es-ES_tradnl"/>
        </w:rPr>
      </w:pPr>
      <w:r w:rsidRPr="00EE7F66">
        <w:rPr>
          <w:rFonts w:ascii="Gill Sans MT" w:hAnsi="Gill Sans MT"/>
          <w:color w:val="000000"/>
          <w:sz w:val="16"/>
          <w:lang w:val="es-ES_tradnl"/>
        </w:rPr>
        <w:t xml:space="preserve">Fuente: Estudio de estimación de talla poblacional, encuesta de comportamiento sexual y </w:t>
      </w:r>
      <w:proofErr w:type="spellStart"/>
      <w:r w:rsidRPr="00EE7F66">
        <w:rPr>
          <w:rFonts w:ascii="Gill Sans MT" w:hAnsi="Gill Sans MT"/>
          <w:color w:val="000000"/>
          <w:sz w:val="16"/>
          <w:lang w:val="es-ES_tradnl"/>
        </w:rPr>
        <w:t>sero</w:t>
      </w:r>
      <w:proofErr w:type="spellEnd"/>
      <w:r w:rsidRPr="00EE7F66">
        <w:rPr>
          <w:rFonts w:ascii="Gill Sans MT" w:hAnsi="Gill Sans MT"/>
          <w:color w:val="000000"/>
          <w:sz w:val="16"/>
          <w:lang w:val="es-ES_tradnl"/>
        </w:rPr>
        <w:t>-prevalencia de VIH en mujeres trans de El Salvador, 2014.</w:t>
      </w:r>
    </w:p>
    <w:p w:rsidR="00770F12" w:rsidRDefault="00770F12" w:rsidP="00770F12">
      <w:pPr>
        <w:spacing w:after="0" w:line="240" w:lineRule="auto"/>
        <w:rPr>
          <w:rFonts w:ascii="Gill Sans MT" w:hAnsi="Gill Sans MT"/>
          <w:color w:val="000000"/>
          <w:sz w:val="16"/>
          <w:lang w:val="es-ES_tradnl"/>
        </w:rPr>
      </w:pPr>
    </w:p>
    <w:p w:rsidR="00770F12" w:rsidRDefault="00770F12" w:rsidP="00770F12">
      <w:pPr>
        <w:spacing w:after="0" w:line="240" w:lineRule="auto"/>
        <w:rPr>
          <w:rFonts w:ascii="Gill Sans MT" w:hAnsi="Gill Sans MT"/>
          <w:color w:val="000000"/>
          <w:sz w:val="16"/>
          <w:lang w:val="es-ES_tradnl"/>
        </w:rPr>
      </w:pPr>
    </w:p>
    <w:p w:rsidR="00833D4A" w:rsidRPr="00770F12" w:rsidRDefault="00833D4A" w:rsidP="008D4513">
      <w:pPr>
        <w:pStyle w:val="Textonotaalfinal"/>
        <w:rPr>
          <w:lang w:val="es-ES_tradnl"/>
        </w:rPr>
      </w:pPr>
    </w:p>
    <w:p w:rsidR="00833D4A" w:rsidRDefault="00833D4A" w:rsidP="008D4513">
      <w:pPr>
        <w:pStyle w:val="Textonotaalfinal"/>
        <w:rPr>
          <w:lang w:val="es-SV"/>
        </w:rPr>
      </w:pPr>
    </w:p>
    <w:p w:rsidR="00833D4A" w:rsidRDefault="00833D4A" w:rsidP="008D4513">
      <w:pPr>
        <w:pStyle w:val="Textonotaalfinal"/>
        <w:rPr>
          <w:lang w:val="es-SV"/>
        </w:rPr>
      </w:pPr>
    </w:p>
    <w:p w:rsidR="00833D4A" w:rsidRDefault="00833D4A" w:rsidP="008D4513">
      <w:pPr>
        <w:pStyle w:val="Textonotaalfinal"/>
        <w:rPr>
          <w:lang w:val="es-SV"/>
        </w:rPr>
      </w:pPr>
    </w:p>
    <w:p w:rsidR="00833D4A" w:rsidRDefault="00833D4A" w:rsidP="008D4513">
      <w:pPr>
        <w:pStyle w:val="Textonotaalfinal"/>
        <w:rPr>
          <w:lang w:val="es-SV"/>
        </w:rPr>
      </w:pPr>
    </w:p>
    <w:p w:rsidR="00661077" w:rsidRPr="00673BA8" w:rsidRDefault="00770F12" w:rsidP="00770F12">
      <w:pPr>
        <w:pStyle w:val="Descripcin"/>
        <w:rPr>
          <w:rFonts w:ascii="Gill Sans MT" w:hAnsi="Gill Sans MT"/>
          <w:i w:val="0"/>
          <w:color w:val="4F81BD" w:themeColor="accent1"/>
          <w:sz w:val="22"/>
          <w:szCs w:val="22"/>
          <w:lang w:val="es-ES_tradnl"/>
        </w:rPr>
      </w:pPr>
      <w:bookmarkStart w:id="42" w:name="_Toc441351"/>
      <w:bookmarkStart w:id="43" w:name="_Toc1391658"/>
      <w:bookmarkStart w:id="44" w:name="_Toc13648635"/>
      <w:r>
        <w:t xml:space="preserve">Tabla </w:t>
      </w:r>
      <w:r w:rsidR="00C608A1">
        <w:rPr>
          <w:noProof/>
        </w:rPr>
        <w:fldChar w:fldCharType="begin"/>
      </w:r>
      <w:r w:rsidR="00C608A1">
        <w:rPr>
          <w:noProof/>
        </w:rPr>
        <w:instrText xml:space="preserve"> SEQ Tabla \* ARABIC </w:instrText>
      </w:r>
      <w:r w:rsidR="00C608A1">
        <w:rPr>
          <w:noProof/>
        </w:rPr>
        <w:fldChar w:fldCharType="separate"/>
      </w:r>
      <w:r>
        <w:rPr>
          <w:noProof/>
        </w:rPr>
        <w:t>9</w:t>
      </w:r>
      <w:r w:rsidR="00C608A1">
        <w:rPr>
          <w:noProof/>
        </w:rPr>
        <w:fldChar w:fldCharType="end"/>
      </w:r>
      <w:r w:rsidR="00833D4A" w:rsidRPr="00661077">
        <w:rPr>
          <w:rFonts w:ascii="Gill Sans MT" w:hAnsi="Gill Sans MT"/>
          <w:color w:val="4F81BD" w:themeColor="accent1"/>
          <w:sz w:val="22"/>
          <w:szCs w:val="22"/>
          <w:lang w:val="es-ES_tradnl"/>
        </w:rPr>
        <w:t xml:space="preserve">. Organizaciones sin fines de lucro de El Salvador que trabajan con </w:t>
      </w:r>
      <w:r w:rsidR="00CB602E">
        <w:rPr>
          <w:rFonts w:ascii="Gill Sans MT" w:hAnsi="Gill Sans MT"/>
          <w:color w:val="4F81BD" w:themeColor="accent1"/>
          <w:sz w:val="22"/>
          <w:szCs w:val="22"/>
          <w:lang w:val="es-ES_tradnl"/>
        </w:rPr>
        <w:t>PT</w:t>
      </w:r>
      <w:bookmarkEnd w:id="42"/>
      <w:bookmarkEnd w:id="43"/>
      <w:bookmarkEnd w:id="44"/>
    </w:p>
    <w:tbl>
      <w:tblPr>
        <w:tblStyle w:val="Tablaconcuadrcula"/>
        <w:tblW w:w="0" w:type="auto"/>
        <w:tblLook w:val="04A0" w:firstRow="1" w:lastRow="0" w:firstColumn="1" w:lastColumn="0" w:noHBand="0" w:noVBand="1"/>
      </w:tblPr>
      <w:tblGrid>
        <w:gridCol w:w="4414"/>
        <w:gridCol w:w="4414"/>
      </w:tblGrid>
      <w:tr w:rsidR="00833D4A" w:rsidRPr="00C57BE7" w:rsidTr="009D0B48">
        <w:tc>
          <w:tcPr>
            <w:tcW w:w="4414" w:type="dxa"/>
            <w:shd w:val="clear" w:color="auto" w:fill="D9D9D9" w:themeFill="background1" w:themeFillShade="D9"/>
          </w:tcPr>
          <w:p w:rsidR="00833D4A" w:rsidRPr="00C57BE7" w:rsidRDefault="00833D4A" w:rsidP="00553D8D">
            <w:pPr>
              <w:pStyle w:val="Default"/>
              <w:rPr>
                <w:rFonts w:cs="Arial"/>
                <w:b/>
                <w:sz w:val="16"/>
                <w:szCs w:val="18"/>
              </w:rPr>
            </w:pPr>
            <w:r w:rsidRPr="00C57BE7">
              <w:rPr>
                <w:rFonts w:cs="Arial"/>
                <w:b/>
                <w:sz w:val="16"/>
                <w:szCs w:val="18"/>
              </w:rPr>
              <w:t>ASOCIACIÓN SOLIDARIA PARA IMPULSAR EL DESARROLLO HUMANO (ASPIDH) ARCOIRIS</w:t>
            </w:r>
          </w:p>
        </w:tc>
        <w:tc>
          <w:tcPr>
            <w:tcW w:w="4414" w:type="dxa"/>
          </w:tcPr>
          <w:p w:rsidR="00833D4A" w:rsidRPr="00C57BE7" w:rsidRDefault="00673BA8" w:rsidP="00673BA8">
            <w:pPr>
              <w:jc w:val="center"/>
              <w:rPr>
                <w:rFonts w:ascii="Gill Sans MT" w:hAnsi="Gill Sans MT"/>
                <w:sz w:val="16"/>
                <w:szCs w:val="18"/>
              </w:rPr>
            </w:pPr>
            <w:r w:rsidRPr="00C57BE7">
              <w:rPr>
                <w:rFonts w:ascii="Gill Sans MT" w:hAnsi="Gill Sans MT"/>
                <w:noProof/>
                <w:sz w:val="16"/>
                <w:szCs w:val="18"/>
              </w:rPr>
              <w:t xml:space="preserve">         </w:t>
            </w:r>
            <w:r w:rsidR="00833D4A" w:rsidRPr="00C57BE7">
              <w:rPr>
                <w:rFonts w:ascii="Gill Sans MT" w:hAnsi="Gill Sans MT"/>
                <w:noProof/>
                <w:sz w:val="16"/>
                <w:szCs w:val="18"/>
              </w:rPr>
              <w:drawing>
                <wp:inline distT="0" distB="0" distL="0" distR="0" wp14:anchorId="7A09C963" wp14:editId="647FDF36">
                  <wp:extent cx="811530" cy="762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spidh arcoir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1530" cy="762000"/>
                          </a:xfrm>
                          <a:prstGeom prst="rect">
                            <a:avLst/>
                          </a:prstGeom>
                          <a:noFill/>
                          <a:ln>
                            <a:noFill/>
                          </a:ln>
                        </pic:spPr>
                      </pic:pic>
                    </a:graphicData>
                  </a:graphic>
                </wp:inline>
              </w:drawing>
            </w:r>
          </w:p>
        </w:tc>
      </w:tr>
      <w:tr w:rsidR="00833D4A" w:rsidRPr="00C57BE7" w:rsidTr="009D0B48">
        <w:tc>
          <w:tcPr>
            <w:tcW w:w="4414" w:type="dxa"/>
            <w:shd w:val="clear" w:color="auto" w:fill="auto"/>
          </w:tcPr>
          <w:p w:rsidR="00833D4A" w:rsidRPr="00C57BE7" w:rsidRDefault="00673BA8" w:rsidP="00553D8D">
            <w:pPr>
              <w:rPr>
                <w:rFonts w:ascii="Gill Sans MT" w:hAnsi="Gill Sans MT"/>
                <w:sz w:val="16"/>
                <w:szCs w:val="18"/>
              </w:rPr>
            </w:pPr>
            <w:r w:rsidRPr="00C57BE7">
              <w:rPr>
                <w:rFonts w:ascii="Gill Sans MT" w:hAnsi="Gill Sans MT"/>
                <w:sz w:val="16"/>
                <w:szCs w:val="18"/>
              </w:rPr>
              <w:t xml:space="preserve"> </w:t>
            </w:r>
            <w:r w:rsidR="00833D4A" w:rsidRPr="00C57BE7">
              <w:rPr>
                <w:rFonts w:ascii="Gill Sans MT" w:hAnsi="Gill Sans MT"/>
                <w:sz w:val="16"/>
                <w:szCs w:val="18"/>
              </w:rPr>
              <w:t>Misión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La ASPIDH, promueven, defienden los derechos humanos de las PT de El Salvador y realiza prevención, atención del VIH, ITS y salud sexual.</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Mónica Linares</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Cargo</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Directora Ejecutiva</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Dirección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19 calle poniente y séptima avenida norte, urbanización santa </w:t>
            </w:r>
            <w:proofErr w:type="spellStart"/>
            <w:r w:rsidRPr="00C57BE7">
              <w:rPr>
                <w:rFonts w:ascii="Gill Sans MT" w:hAnsi="Gill Sans MT"/>
                <w:sz w:val="16"/>
                <w:szCs w:val="18"/>
              </w:rPr>
              <w:t>adela</w:t>
            </w:r>
            <w:proofErr w:type="spellEnd"/>
            <w:r w:rsidRPr="00C57BE7">
              <w:rPr>
                <w:rFonts w:ascii="Gill Sans MT" w:hAnsi="Gill Sans MT"/>
                <w:sz w:val="16"/>
                <w:szCs w:val="18"/>
              </w:rPr>
              <w:t>, pasaje 3, casa #26</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del 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ambar.aspidh@gmail.com; monica.aspidh@gmail.com</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 la ONG</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aspidh.arcoiris.trans@gmail.com</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Números de teléfonos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(+503) 22005469,22005470, 22005471</w:t>
            </w:r>
          </w:p>
        </w:tc>
      </w:tr>
      <w:tr w:rsidR="00833D4A" w:rsidRPr="00B45196"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Portal web o redes sociales</w:t>
            </w:r>
          </w:p>
        </w:tc>
        <w:tc>
          <w:tcPr>
            <w:tcW w:w="4414" w:type="dxa"/>
          </w:tcPr>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Web: aspidh.org/</w:t>
            </w:r>
          </w:p>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 xml:space="preserve">Facebook: </w:t>
            </w:r>
            <w:proofErr w:type="spellStart"/>
            <w:r w:rsidRPr="00C57BE7">
              <w:rPr>
                <w:rFonts w:ascii="Gill Sans MT" w:hAnsi="Gill Sans MT"/>
                <w:sz w:val="16"/>
                <w:szCs w:val="18"/>
                <w:lang w:val="en-US"/>
              </w:rPr>
              <w:t>Asociación</w:t>
            </w:r>
            <w:proofErr w:type="spellEnd"/>
            <w:r w:rsidRPr="00C57BE7">
              <w:rPr>
                <w:rFonts w:ascii="Gill Sans MT" w:hAnsi="Gill Sans MT"/>
                <w:sz w:val="16"/>
                <w:szCs w:val="18"/>
                <w:lang w:val="en-US"/>
              </w:rPr>
              <w:t xml:space="preserve"> </w:t>
            </w:r>
            <w:proofErr w:type="spellStart"/>
            <w:r w:rsidRPr="00C57BE7">
              <w:rPr>
                <w:rFonts w:ascii="Gill Sans MT" w:hAnsi="Gill Sans MT"/>
                <w:sz w:val="16"/>
                <w:szCs w:val="18"/>
                <w:lang w:val="en-US"/>
              </w:rPr>
              <w:t>Aspidh</w:t>
            </w:r>
            <w:proofErr w:type="spellEnd"/>
            <w:r w:rsidRPr="00C57BE7">
              <w:rPr>
                <w:rFonts w:ascii="Gill Sans MT" w:hAnsi="Gill Sans MT"/>
                <w:sz w:val="16"/>
                <w:szCs w:val="18"/>
                <w:lang w:val="en-US"/>
              </w:rPr>
              <w:t xml:space="preserve"> </w:t>
            </w:r>
            <w:proofErr w:type="spellStart"/>
            <w:r w:rsidRPr="00C57BE7">
              <w:rPr>
                <w:rFonts w:ascii="Gill Sans MT" w:hAnsi="Gill Sans MT"/>
                <w:sz w:val="16"/>
                <w:szCs w:val="18"/>
                <w:lang w:val="en-US"/>
              </w:rPr>
              <w:t>Arcoiris</w:t>
            </w:r>
            <w:proofErr w:type="spellEnd"/>
          </w:p>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Twitter: ASPIDHSV1</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Grupos de poblaciones con quienes trabaja</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PTF</w:t>
            </w:r>
          </w:p>
        </w:tc>
      </w:tr>
      <w:tr w:rsidR="00833D4A" w:rsidRPr="00C57BE7" w:rsidTr="009D0B48">
        <w:tc>
          <w:tcPr>
            <w:tcW w:w="4414" w:type="dxa"/>
            <w:shd w:val="clear" w:color="auto" w:fill="auto"/>
          </w:tcPr>
          <w:p w:rsidR="00833D4A" w:rsidRPr="00C57BE7" w:rsidRDefault="00833D4A" w:rsidP="00553D8D">
            <w:pPr>
              <w:rPr>
                <w:rFonts w:ascii="Gill Sans MT" w:hAnsi="Gill Sans MT"/>
                <w:sz w:val="16"/>
                <w:szCs w:val="18"/>
              </w:rPr>
            </w:pPr>
            <w:r w:rsidRPr="00C57BE7">
              <w:rPr>
                <w:rFonts w:ascii="Gill Sans MT" w:hAnsi="Gill Sans MT"/>
                <w:sz w:val="16"/>
                <w:szCs w:val="18"/>
              </w:rPr>
              <w:t>Localización de las acciones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San Salvador</w:t>
            </w:r>
          </w:p>
        </w:tc>
      </w:tr>
      <w:tr w:rsidR="00833D4A" w:rsidRPr="00C57BE7" w:rsidTr="009D0B48">
        <w:tc>
          <w:tcPr>
            <w:tcW w:w="4414" w:type="dxa"/>
            <w:shd w:val="clear" w:color="auto" w:fill="D9D9D9" w:themeFill="background1" w:themeFillShade="D9"/>
          </w:tcPr>
          <w:p w:rsidR="00833D4A" w:rsidRPr="00C57BE7" w:rsidRDefault="00833D4A" w:rsidP="00553D8D">
            <w:pPr>
              <w:pStyle w:val="Default"/>
              <w:rPr>
                <w:rFonts w:cs="Arial"/>
                <w:b/>
                <w:sz w:val="16"/>
                <w:szCs w:val="18"/>
              </w:rPr>
            </w:pPr>
            <w:r w:rsidRPr="00C57BE7">
              <w:rPr>
                <w:rFonts w:cs="Arial"/>
                <w:b/>
                <w:sz w:val="16"/>
                <w:szCs w:val="18"/>
              </w:rPr>
              <w:t>COLECTIVO ALEJANDRÍA (CA)</w:t>
            </w:r>
          </w:p>
        </w:tc>
        <w:tc>
          <w:tcPr>
            <w:tcW w:w="4414" w:type="dxa"/>
          </w:tcPr>
          <w:p w:rsidR="00833D4A" w:rsidRPr="00C57BE7" w:rsidRDefault="00833D4A" w:rsidP="009D0B48">
            <w:pPr>
              <w:jc w:val="center"/>
              <w:rPr>
                <w:rFonts w:ascii="Gill Sans MT" w:hAnsi="Gill Sans MT"/>
                <w:sz w:val="16"/>
                <w:szCs w:val="18"/>
              </w:rPr>
            </w:pPr>
            <w:r w:rsidRPr="00C57BE7">
              <w:rPr>
                <w:rFonts w:ascii="Gill Sans MT" w:hAnsi="Gill Sans MT"/>
                <w:noProof/>
              </w:rPr>
              <w:drawing>
                <wp:inline distT="0" distB="0" distL="0" distR="0" wp14:anchorId="18A30B63" wp14:editId="41F8969A">
                  <wp:extent cx="600075" cy="7791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f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779145"/>
                          </a:xfrm>
                          <a:prstGeom prst="rect">
                            <a:avLst/>
                          </a:prstGeom>
                          <a:noFill/>
                          <a:ln>
                            <a:noFill/>
                          </a:ln>
                        </pic:spPr>
                      </pic:pic>
                    </a:graphicData>
                  </a:graphic>
                </wp:inline>
              </w:drawing>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Misión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Somos un Colectivo de Personas de </w:t>
            </w:r>
            <w:proofErr w:type="spellStart"/>
            <w:r w:rsidRPr="00C57BE7">
              <w:rPr>
                <w:rFonts w:ascii="Gill Sans MT" w:hAnsi="Gill Sans MT"/>
                <w:sz w:val="16"/>
                <w:szCs w:val="18"/>
              </w:rPr>
              <w:t>caracter</w:t>
            </w:r>
            <w:proofErr w:type="spellEnd"/>
            <w:r w:rsidRPr="00C57BE7">
              <w:rPr>
                <w:rFonts w:ascii="Gill Sans MT" w:hAnsi="Gill Sans MT"/>
                <w:sz w:val="16"/>
                <w:szCs w:val="18"/>
              </w:rPr>
              <w:t xml:space="preserve"> multidisciplinario que desarrolla procesos de incidencia </w:t>
            </w:r>
            <w:proofErr w:type="spellStart"/>
            <w:r w:rsidRPr="00C57BE7">
              <w:rPr>
                <w:rFonts w:ascii="Gill Sans MT" w:hAnsi="Gill Sans MT"/>
                <w:sz w:val="16"/>
                <w:szCs w:val="18"/>
              </w:rPr>
              <w:t>politica</w:t>
            </w:r>
            <w:proofErr w:type="spellEnd"/>
            <w:r w:rsidRPr="00C57BE7">
              <w:rPr>
                <w:rFonts w:ascii="Gill Sans MT" w:hAnsi="Gill Sans MT"/>
                <w:sz w:val="16"/>
                <w:szCs w:val="18"/>
              </w:rPr>
              <w:t xml:space="preserve">, </w:t>
            </w:r>
            <w:proofErr w:type="spellStart"/>
            <w:r w:rsidRPr="00C57BE7">
              <w:rPr>
                <w:rFonts w:ascii="Gill Sans MT" w:hAnsi="Gill Sans MT"/>
                <w:sz w:val="16"/>
                <w:szCs w:val="18"/>
              </w:rPr>
              <w:t>sensibilizacion</w:t>
            </w:r>
            <w:proofErr w:type="spellEnd"/>
            <w:r w:rsidRPr="00C57BE7">
              <w:rPr>
                <w:rFonts w:ascii="Gill Sans MT" w:hAnsi="Gill Sans MT"/>
                <w:sz w:val="16"/>
                <w:szCs w:val="18"/>
              </w:rPr>
              <w:t xml:space="preserve">, y </w:t>
            </w:r>
            <w:proofErr w:type="spellStart"/>
            <w:r w:rsidRPr="00C57BE7">
              <w:rPr>
                <w:rFonts w:ascii="Gill Sans MT" w:hAnsi="Gill Sans MT"/>
                <w:sz w:val="16"/>
                <w:szCs w:val="18"/>
              </w:rPr>
              <w:t>capacitacion</w:t>
            </w:r>
            <w:proofErr w:type="spellEnd"/>
            <w:r w:rsidRPr="00C57BE7">
              <w:rPr>
                <w:rFonts w:ascii="Gill Sans MT" w:hAnsi="Gill Sans MT"/>
                <w:sz w:val="16"/>
                <w:szCs w:val="18"/>
              </w:rPr>
              <w:t xml:space="preserve"> para mejorar el acceso a la </w:t>
            </w:r>
            <w:proofErr w:type="spellStart"/>
            <w:r w:rsidRPr="00C57BE7">
              <w:rPr>
                <w:rFonts w:ascii="Gill Sans MT" w:hAnsi="Gill Sans MT"/>
                <w:sz w:val="16"/>
                <w:szCs w:val="18"/>
              </w:rPr>
              <w:t>educacion</w:t>
            </w:r>
            <w:proofErr w:type="spellEnd"/>
            <w:r w:rsidRPr="00C57BE7">
              <w:rPr>
                <w:rFonts w:ascii="Gill Sans MT" w:hAnsi="Gill Sans MT"/>
                <w:sz w:val="16"/>
                <w:szCs w:val="18"/>
              </w:rPr>
              <w:t xml:space="preserve"> y </w:t>
            </w:r>
            <w:proofErr w:type="spellStart"/>
            <w:r w:rsidRPr="00C57BE7">
              <w:rPr>
                <w:rFonts w:ascii="Gill Sans MT" w:hAnsi="Gill Sans MT"/>
                <w:sz w:val="16"/>
                <w:szCs w:val="18"/>
              </w:rPr>
              <w:t>formacion</w:t>
            </w:r>
            <w:proofErr w:type="spellEnd"/>
            <w:r w:rsidRPr="00C57BE7">
              <w:rPr>
                <w:rFonts w:ascii="Gill Sans MT" w:hAnsi="Gill Sans MT"/>
                <w:sz w:val="16"/>
                <w:szCs w:val="18"/>
              </w:rPr>
              <w:t xml:space="preserve"> profesional de </w:t>
            </w:r>
            <w:proofErr w:type="spellStart"/>
            <w:r w:rsidRPr="00C57BE7">
              <w:rPr>
                <w:rFonts w:ascii="Gill Sans MT" w:hAnsi="Gill Sans MT"/>
                <w:sz w:val="16"/>
                <w:szCs w:val="18"/>
              </w:rPr>
              <w:t>Gays</w:t>
            </w:r>
            <w:proofErr w:type="spellEnd"/>
            <w:r w:rsidRPr="00C57BE7">
              <w:rPr>
                <w:rFonts w:ascii="Gill Sans MT" w:hAnsi="Gill Sans MT"/>
                <w:sz w:val="16"/>
                <w:szCs w:val="18"/>
              </w:rPr>
              <w:t xml:space="preserve">, Bisexuales, Trans e Intersexuales, </w:t>
            </w:r>
            <w:proofErr w:type="spellStart"/>
            <w:r w:rsidRPr="00C57BE7">
              <w:rPr>
                <w:rFonts w:ascii="Gill Sans MT" w:hAnsi="Gill Sans MT"/>
                <w:sz w:val="16"/>
                <w:szCs w:val="18"/>
              </w:rPr>
              <w:t>asi</w:t>
            </w:r>
            <w:proofErr w:type="spellEnd"/>
            <w:r w:rsidRPr="00C57BE7">
              <w:rPr>
                <w:rFonts w:ascii="Gill Sans MT" w:hAnsi="Gill Sans MT"/>
                <w:sz w:val="16"/>
                <w:szCs w:val="18"/>
              </w:rPr>
              <w:t xml:space="preserve"> como para fortalecer la respuesta nacional al VIH.</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Karla Guevara </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Cargo</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Directora Ejecutiva</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Dirección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16 Avenida </w:t>
            </w:r>
            <w:proofErr w:type="spellStart"/>
            <w:r w:rsidRPr="00C57BE7">
              <w:rPr>
                <w:rFonts w:ascii="Gill Sans MT" w:hAnsi="Gill Sans MT"/>
                <w:sz w:val="16"/>
                <w:szCs w:val="18"/>
              </w:rPr>
              <w:t>Nte</w:t>
            </w:r>
            <w:proofErr w:type="spellEnd"/>
            <w:r w:rsidRPr="00C57BE7">
              <w:rPr>
                <w:rFonts w:ascii="Gill Sans MT" w:hAnsi="Gill Sans MT"/>
                <w:sz w:val="16"/>
                <w:szCs w:val="18"/>
              </w:rPr>
              <w:t>, San Salvador</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del representante</w:t>
            </w:r>
          </w:p>
        </w:tc>
        <w:tc>
          <w:tcPr>
            <w:tcW w:w="4414" w:type="dxa"/>
          </w:tcPr>
          <w:p w:rsidR="00833D4A" w:rsidRPr="00C57BE7" w:rsidRDefault="00833D4A" w:rsidP="00553D8D">
            <w:pPr>
              <w:pStyle w:val="Default"/>
              <w:rPr>
                <w:rFonts w:cs="Arial"/>
                <w:sz w:val="16"/>
                <w:szCs w:val="18"/>
              </w:rPr>
            </w:pPr>
            <w:r w:rsidRPr="00C57BE7">
              <w:rPr>
                <w:rFonts w:cs="Arial"/>
                <w:sz w:val="16"/>
                <w:szCs w:val="18"/>
              </w:rPr>
              <w:t>karlaguevara2009@yahoo.es</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 la ONG</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colectivo.alejandría@gmail.com</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Números de teléfonos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(+503) 2235 2486</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Portal web o redes sociales</w:t>
            </w:r>
          </w:p>
        </w:tc>
        <w:tc>
          <w:tcPr>
            <w:tcW w:w="4414" w:type="dxa"/>
          </w:tcPr>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 xml:space="preserve">Web: http://colectivoalejandria.blogspot.com/ </w:t>
            </w:r>
          </w:p>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Facebook: </w:t>
            </w:r>
            <w:proofErr w:type="spellStart"/>
            <w:r w:rsidRPr="00C57BE7">
              <w:rPr>
                <w:rFonts w:ascii="Gill Sans MT" w:hAnsi="Gill Sans MT"/>
                <w:sz w:val="16"/>
                <w:szCs w:val="18"/>
              </w:rPr>
              <w:t>AsociacionColectivoAlejandriaElSalvador</w:t>
            </w:r>
            <w:proofErr w:type="spellEnd"/>
            <w:r w:rsidRPr="00C57BE7">
              <w:rPr>
                <w:rFonts w:ascii="Gill Sans MT" w:hAnsi="Gill Sans MT"/>
                <w:sz w:val="16"/>
                <w:szCs w:val="18"/>
              </w:rPr>
              <w:t xml:space="preserve"> </w:t>
            </w:r>
          </w:p>
          <w:p w:rsidR="00833D4A" w:rsidRPr="00C57BE7" w:rsidRDefault="00833D4A" w:rsidP="00553D8D">
            <w:pPr>
              <w:rPr>
                <w:rFonts w:ascii="Gill Sans MT" w:hAnsi="Gill Sans MT"/>
                <w:sz w:val="16"/>
                <w:szCs w:val="18"/>
              </w:rPr>
            </w:pPr>
            <w:proofErr w:type="spellStart"/>
            <w:r w:rsidRPr="00C57BE7">
              <w:rPr>
                <w:rFonts w:ascii="Gill Sans MT" w:hAnsi="Gill Sans MT"/>
                <w:sz w:val="16"/>
                <w:szCs w:val="18"/>
              </w:rPr>
              <w:t>Linkedin</w:t>
            </w:r>
            <w:proofErr w:type="spellEnd"/>
            <w:r w:rsidRPr="00C57BE7">
              <w:rPr>
                <w:rFonts w:ascii="Gill Sans MT" w:hAnsi="Gill Sans MT"/>
                <w:sz w:val="16"/>
                <w:szCs w:val="18"/>
              </w:rPr>
              <w:t xml:space="preserve">: Colectivo </w:t>
            </w:r>
            <w:proofErr w:type="spellStart"/>
            <w:r w:rsidRPr="00C57BE7">
              <w:rPr>
                <w:rFonts w:ascii="Gill Sans MT" w:hAnsi="Gill Sans MT"/>
                <w:sz w:val="16"/>
                <w:szCs w:val="18"/>
              </w:rPr>
              <w:t>Alejandria</w:t>
            </w:r>
            <w:proofErr w:type="spellEnd"/>
            <w:r w:rsidRPr="00C57BE7">
              <w:rPr>
                <w:rFonts w:ascii="Gill Sans MT" w:hAnsi="Gill Sans MT"/>
                <w:sz w:val="16"/>
                <w:szCs w:val="18"/>
              </w:rPr>
              <w:t xml:space="preserve"> El Salvador</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Grupos de poblaciones con quienes trabaja</w:t>
            </w:r>
          </w:p>
        </w:tc>
        <w:tc>
          <w:tcPr>
            <w:tcW w:w="4414" w:type="dxa"/>
          </w:tcPr>
          <w:p w:rsidR="00833D4A" w:rsidRPr="00C57BE7" w:rsidRDefault="00833D4A" w:rsidP="00553D8D">
            <w:pPr>
              <w:rPr>
                <w:rFonts w:ascii="Gill Sans MT" w:hAnsi="Gill Sans MT"/>
                <w:sz w:val="16"/>
                <w:szCs w:val="18"/>
              </w:rPr>
            </w:pPr>
            <w:proofErr w:type="spellStart"/>
            <w:r w:rsidRPr="00C57BE7">
              <w:rPr>
                <w:rFonts w:ascii="Gill Sans MT" w:hAnsi="Gill Sans MT"/>
                <w:sz w:val="16"/>
                <w:szCs w:val="18"/>
              </w:rPr>
              <w:t>Gays</w:t>
            </w:r>
            <w:proofErr w:type="spellEnd"/>
            <w:r w:rsidRPr="00C57BE7">
              <w:rPr>
                <w:rFonts w:ascii="Gill Sans MT" w:hAnsi="Gill Sans MT"/>
                <w:sz w:val="16"/>
                <w:szCs w:val="18"/>
              </w:rPr>
              <w:t>, Bisexuales, Trans e Intersexuales,</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Localización de las acciones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San Salvador</w:t>
            </w:r>
          </w:p>
        </w:tc>
      </w:tr>
      <w:tr w:rsidR="00833D4A" w:rsidRPr="00C57BE7" w:rsidTr="009D0B48">
        <w:tc>
          <w:tcPr>
            <w:tcW w:w="4414" w:type="dxa"/>
            <w:shd w:val="clear" w:color="auto" w:fill="D9D9D9" w:themeFill="background1" w:themeFillShade="D9"/>
          </w:tcPr>
          <w:p w:rsidR="00833D4A" w:rsidRPr="00C57BE7" w:rsidRDefault="00833D4A" w:rsidP="00553D8D">
            <w:pPr>
              <w:pStyle w:val="Default"/>
              <w:rPr>
                <w:rFonts w:cs="Arial"/>
                <w:b/>
                <w:sz w:val="16"/>
                <w:szCs w:val="18"/>
              </w:rPr>
            </w:pPr>
            <w:r w:rsidRPr="00C57BE7">
              <w:rPr>
                <w:rFonts w:cs="Arial"/>
                <w:b/>
                <w:sz w:val="16"/>
                <w:szCs w:val="18"/>
              </w:rPr>
              <w:t>ASOCIACIÓN COMUNICANDO Y CAPACITANDO A MUJERES TRANS CON VIH EN EL SALVADOR (COMCAVIS TRANS)</w:t>
            </w:r>
          </w:p>
        </w:tc>
        <w:tc>
          <w:tcPr>
            <w:tcW w:w="4414" w:type="dxa"/>
          </w:tcPr>
          <w:p w:rsidR="00833D4A" w:rsidRPr="00C57BE7" w:rsidRDefault="00833D4A" w:rsidP="009D0B48">
            <w:pPr>
              <w:jc w:val="center"/>
              <w:rPr>
                <w:rFonts w:ascii="Gill Sans MT" w:hAnsi="Gill Sans MT"/>
                <w:sz w:val="16"/>
                <w:szCs w:val="18"/>
              </w:rPr>
            </w:pPr>
            <w:r w:rsidRPr="00C57BE7">
              <w:rPr>
                <w:rFonts w:ascii="Gill Sans MT" w:hAnsi="Gill Sans MT"/>
                <w:noProof/>
                <w:sz w:val="16"/>
                <w:szCs w:val="18"/>
              </w:rPr>
              <w:drawing>
                <wp:inline distT="0" distB="0" distL="0" distR="0" wp14:anchorId="78B67047" wp14:editId="09FE47EF">
                  <wp:extent cx="816610" cy="8388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6610" cy="838835"/>
                          </a:xfrm>
                          <a:prstGeom prst="rect">
                            <a:avLst/>
                          </a:prstGeom>
                          <a:noFill/>
                          <a:ln>
                            <a:noFill/>
                          </a:ln>
                        </pic:spPr>
                      </pic:pic>
                    </a:graphicData>
                  </a:graphic>
                </wp:inline>
              </w:drawing>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Misión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COMCAVIS TRANS realiza incidencia política y pública nacional e internacional en la promoción y defensa de los derechos humanos de las personas transgénero y LGBTI (incluyendo población privadas de libertad, Personas con VIH y migrantes).</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Bianka Gabriela Rodríguez</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Cargo</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Directora Ejecutiva y Represente legal</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Dirección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12 calle Poniente #2413, Colonia Flor Blanca. San Salvador, El Salvador.</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del 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comcavistrans@gmail.com</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 la ONG</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comcavis@gmail.com</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Números de teléfonos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(+503) 2564 5029</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Portal web o redes sociales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Web: comcavis.org.sv/</w:t>
            </w:r>
            <w:proofErr w:type="spellStart"/>
            <w:r w:rsidRPr="00C57BE7">
              <w:rPr>
                <w:rFonts w:ascii="Gill Sans MT" w:hAnsi="Gill Sans MT"/>
                <w:sz w:val="16"/>
                <w:szCs w:val="18"/>
              </w:rPr>
              <w:t>index.php</w:t>
            </w:r>
            <w:proofErr w:type="spellEnd"/>
          </w:p>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Facebook: </w:t>
            </w:r>
            <w:proofErr w:type="spellStart"/>
            <w:r w:rsidRPr="00C57BE7">
              <w:rPr>
                <w:rFonts w:ascii="Gill Sans MT" w:hAnsi="Gill Sans MT"/>
                <w:sz w:val="16"/>
                <w:szCs w:val="18"/>
              </w:rPr>
              <w:t>comcavistrans</w:t>
            </w:r>
            <w:proofErr w:type="spellEnd"/>
          </w:p>
          <w:p w:rsidR="00833D4A" w:rsidRPr="00C57BE7" w:rsidRDefault="00833D4A" w:rsidP="00553D8D">
            <w:pPr>
              <w:rPr>
                <w:rFonts w:ascii="Gill Sans MT" w:hAnsi="Gill Sans MT"/>
                <w:sz w:val="16"/>
                <w:szCs w:val="18"/>
              </w:rPr>
            </w:pPr>
            <w:r w:rsidRPr="00C57BE7">
              <w:rPr>
                <w:rFonts w:ascii="Gill Sans MT" w:hAnsi="Gill Sans MT"/>
                <w:sz w:val="16"/>
                <w:szCs w:val="18"/>
              </w:rPr>
              <w:t xml:space="preserve">Twitter: </w:t>
            </w:r>
            <w:proofErr w:type="spellStart"/>
            <w:r w:rsidRPr="00C57BE7">
              <w:rPr>
                <w:rFonts w:ascii="Gill Sans MT" w:hAnsi="Gill Sans MT"/>
                <w:sz w:val="16"/>
                <w:szCs w:val="18"/>
              </w:rPr>
              <w:t>comcavistrans</w:t>
            </w:r>
            <w:proofErr w:type="spellEnd"/>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Grupos de poblaciones con quienes trabaja</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Mujeres Transgéneras con VIH</w:t>
            </w:r>
          </w:p>
          <w:p w:rsidR="00833D4A" w:rsidRPr="00C57BE7" w:rsidRDefault="00833D4A" w:rsidP="00553D8D">
            <w:pPr>
              <w:rPr>
                <w:rFonts w:ascii="Gill Sans MT" w:hAnsi="Gill Sans MT"/>
                <w:sz w:val="16"/>
                <w:szCs w:val="18"/>
              </w:rPr>
            </w:pP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Localización de las acciones</w:t>
            </w:r>
          </w:p>
        </w:tc>
        <w:tc>
          <w:tcPr>
            <w:tcW w:w="4414" w:type="dxa"/>
          </w:tcPr>
          <w:p w:rsidR="00833D4A" w:rsidRPr="00C57BE7" w:rsidRDefault="00833D4A" w:rsidP="00553D8D">
            <w:pPr>
              <w:pStyle w:val="Default"/>
              <w:rPr>
                <w:rFonts w:cs="Arial"/>
                <w:sz w:val="16"/>
                <w:szCs w:val="18"/>
              </w:rPr>
            </w:pPr>
            <w:r w:rsidRPr="00C57BE7">
              <w:rPr>
                <w:rFonts w:cs="Arial"/>
                <w:sz w:val="16"/>
                <w:szCs w:val="18"/>
              </w:rPr>
              <w:t>San Salvador</w:t>
            </w:r>
          </w:p>
        </w:tc>
      </w:tr>
      <w:tr w:rsidR="00833D4A" w:rsidRPr="00C57BE7" w:rsidTr="009D0B48">
        <w:tc>
          <w:tcPr>
            <w:tcW w:w="4414" w:type="dxa"/>
          </w:tcPr>
          <w:p w:rsidR="00833D4A" w:rsidRPr="00C57BE7" w:rsidRDefault="00833D4A" w:rsidP="00553D8D">
            <w:pPr>
              <w:pStyle w:val="Default"/>
              <w:rPr>
                <w:rFonts w:cs="Arial"/>
                <w:b/>
                <w:sz w:val="16"/>
                <w:szCs w:val="18"/>
              </w:rPr>
            </w:pPr>
            <w:r w:rsidRPr="00C57BE7">
              <w:rPr>
                <w:rFonts w:cs="Arial"/>
                <w:b/>
                <w:sz w:val="16"/>
                <w:szCs w:val="18"/>
              </w:rPr>
              <w:lastRenderedPageBreak/>
              <w:t>DIKE LBGTI</w:t>
            </w:r>
          </w:p>
        </w:tc>
        <w:tc>
          <w:tcPr>
            <w:tcW w:w="4414" w:type="dxa"/>
          </w:tcPr>
          <w:p w:rsidR="00833D4A" w:rsidRPr="00C57BE7" w:rsidRDefault="00833D4A" w:rsidP="009D0B48">
            <w:pPr>
              <w:jc w:val="center"/>
              <w:rPr>
                <w:rFonts w:ascii="Gill Sans MT" w:hAnsi="Gill Sans MT"/>
                <w:sz w:val="16"/>
                <w:szCs w:val="18"/>
              </w:rPr>
            </w:pPr>
            <w:r w:rsidRPr="00C57BE7">
              <w:rPr>
                <w:rFonts w:ascii="Gill Sans MT" w:hAnsi="Gill Sans MT"/>
                <w:noProof/>
                <w:sz w:val="16"/>
                <w:szCs w:val="18"/>
              </w:rPr>
              <w:drawing>
                <wp:inline distT="0" distB="0" distL="0" distR="0" wp14:anchorId="7B1A6447" wp14:editId="3E85EA6F">
                  <wp:extent cx="723265" cy="7232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DIKE EL SALVAD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Misión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Educar y proveer asistencia en derechos humanos, salud transgénero y asesoramiento sexológico a personas transgénero y LGBTI+, principalmente de áreas postergadas, motivamos el activismo, y demandamos opinión pública y decisiones políticas para la protección, respeto y cumplimiento de los derechos de las personas transgénero y LGBTI+.</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Verónica López Elías</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Cargo</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Directora Ejecutiva</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Dirección</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Colonia Médica Doctor Luis Edmundo Vásquez. Condominio MD, local #202.</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del representante</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vlopez.astrans@gmail.com</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Correos electrónicos de la ONG</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org.dike@gmail.com</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Números de teléfonos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(+503) 2221 5682</w:t>
            </w:r>
          </w:p>
        </w:tc>
      </w:tr>
      <w:tr w:rsidR="00833D4A" w:rsidRPr="00B45196"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Portal web o redes sociales</w:t>
            </w:r>
          </w:p>
        </w:tc>
        <w:tc>
          <w:tcPr>
            <w:tcW w:w="4414" w:type="dxa"/>
          </w:tcPr>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Web: No disponible</w:t>
            </w:r>
          </w:p>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 xml:space="preserve">Facebook: </w:t>
            </w:r>
            <w:proofErr w:type="spellStart"/>
            <w:r w:rsidRPr="00C57BE7">
              <w:rPr>
                <w:rFonts w:ascii="Gill Sans MT" w:hAnsi="Gill Sans MT"/>
                <w:sz w:val="16"/>
                <w:szCs w:val="18"/>
                <w:lang w:val="en-US"/>
              </w:rPr>
              <w:t>Diklgbti</w:t>
            </w:r>
            <w:proofErr w:type="spellEnd"/>
          </w:p>
          <w:p w:rsidR="00833D4A" w:rsidRPr="00C57BE7" w:rsidRDefault="00833D4A" w:rsidP="00553D8D">
            <w:pPr>
              <w:rPr>
                <w:rFonts w:ascii="Gill Sans MT" w:hAnsi="Gill Sans MT"/>
                <w:sz w:val="16"/>
                <w:szCs w:val="18"/>
                <w:lang w:val="en-US"/>
              </w:rPr>
            </w:pPr>
            <w:r w:rsidRPr="00C57BE7">
              <w:rPr>
                <w:rFonts w:ascii="Gill Sans MT" w:hAnsi="Gill Sans MT"/>
                <w:sz w:val="16"/>
                <w:szCs w:val="18"/>
                <w:lang w:val="en-US"/>
              </w:rPr>
              <w:t xml:space="preserve">Twitter: </w:t>
            </w:r>
            <w:proofErr w:type="spellStart"/>
            <w:r w:rsidRPr="00C57BE7">
              <w:rPr>
                <w:rFonts w:ascii="Gill Sans MT" w:hAnsi="Gill Sans MT"/>
                <w:sz w:val="16"/>
                <w:szCs w:val="18"/>
                <w:lang w:val="en-US"/>
              </w:rPr>
              <w:t>Diklgbti</w:t>
            </w:r>
            <w:proofErr w:type="spellEnd"/>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Grupos de poblaciones con quienes trabaja</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PTF</w:t>
            </w:r>
          </w:p>
        </w:tc>
      </w:tr>
      <w:tr w:rsidR="00833D4A" w:rsidRPr="00C57BE7" w:rsidTr="009D0B48">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Localización de las acciones</w:t>
            </w:r>
          </w:p>
        </w:tc>
        <w:tc>
          <w:tcPr>
            <w:tcW w:w="4414" w:type="dxa"/>
          </w:tcPr>
          <w:p w:rsidR="00833D4A" w:rsidRPr="00C57BE7" w:rsidRDefault="00833D4A" w:rsidP="00553D8D">
            <w:pPr>
              <w:rPr>
                <w:rFonts w:ascii="Gill Sans MT" w:hAnsi="Gill Sans MT"/>
                <w:sz w:val="16"/>
                <w:szCs w:val="18"/>
              </w:rPr>
            </w:pPr>
            <w:r w:rsidRPr="00C57BE7">
              <w:rPr>
                <w:rFonts w:ascii="Gill Sans MT" w:hAnsi="Gill Sans MT"/>
                <w:sz w:val="16"/>
                <w:szCs w:val="18"/>
              </w:rPr>
              <w:t>En San Salvador brindan atención médica a las personas transgéneras en la terapia de reemplazo hormonal.</w:t>
            </w:r>
          </w:p>
          <w:p w:rsidR="00833D4A" w:rsidRPr="00C57BE7" w:rsidRDefault="00833D4A" w:rsidP="00553D8D">
            <w:pPr>
              <w:rPr>
                <w:rFonts w:ascii="Gill Sans MT" w:hAnsi="Gill Sans MT"/>
                <w:sz w:val="16"/>
                <w:szCs w:val="18"/>
              </w:rPr>
            </w:pPr>
            <w:r w:rsidRPr="00C57BE7">
              <w:rPr>
                <w:rFonts w:ascii="Gill Sans MT" w:hAnsi="Gill Sans MT"/>
                <w:sz w:val="16"/>
                <w:szCs w:val="18"/>
              </w:rPr>
              <w:t>En zonas rurales y cantones a nivel nacional, bridan educación a la población LGBTI.</w:t>
            </w:r>
          </w:p>
          <w:p w:rsidR="00833D4A" w:rsidRPr="00C57BE7" w:rsidRDefault="00833D4A" w:rsidP="00553D8D">
            <w:pPr>
              <w:rPr>
                <w:rFonts w:ascii="Gill Sans MT" w:hAnsi="Gill Sans MT"/>
                <w:sz w:val="16"/>
                <w:szCs w:val="18"/>
              </w:rPr>
            </w:pPr>
          </w:p>
        </w:tc>
      </w:tr>
    </w:tbl>
    <w:p w:rsidR="00833D4A" w:rsidRPr="00A64058" w:rsidRDefault="00833D4A" w:rsidP="001A5604">
      <w:pPr>
        <w:spacing w:after="0" w:line="240" w:lineRule="auto"/>
        <w:rPr>
          <w:rFonts w:ascii="Gill Sans MT" w:hAnsi="Gill Sans MT"/>
          <w:sz w:val="16"/>
        </w:rPr>
      </w:pPr>
      <w:r w:rsidRPr="00A64058">
        <w:rPr>
          <w:rFonts w:ascii="Gill Sans MT" w:hAnsi="Gill Sans MT"/>
          <w:sz w:val="16"/>
        </w:rPr>
        <w:t xml:space="preserve">Fuente: Diagnóstico de redes regionales y nacionales, organizaciones y grupos en formación que realizan proyectos y actividades dirigidas a la prevención y/o atención del </w:t>
      </w:r>
      <w:proofErr w:type="spellStart"/>
      <w:r w:rsidRPr="00A64058">
        <w:rPr>
          <w:rFonts w:ascii="Gill Sans MT" w:hAnsi="Gill Sans MT"/>
          <w:sz w:val="16"/>
        </w:rPr>
        <w:t>vih</w:t>
      </w:r>
      <w:proofErr w:type="spellEnd"/>
      <w:r w:rsidRPr="00A64058">
        <w:rPr>
          <w:rFonts w:ascii="Gill Sans MT" w:hAnsi="Gill Sans MT"/>
          <w:sz w:val="16"/>
        </w:rPr>
        <w:t xml:space="preserve"> con población </w:t>
      </w:r>
      <w:proofErr w:type="spellStart"/>
      <w:r w:rsidRPr="00A64058">
        <w:rPr>
          <w:rFonts w:ascii="Gill Sans MT" w:hAnsi="Gill Sans MT"/>
          <w:sz w:val="16"/>
        </w:rPr>
        <w:t>pemar</w:t>
      </w:r>
      <w:proofErr w:type="spellEnd"/>
      <w:r w:rsidRPr="00A64058">
        <w:rPr>
          <w:rFonts w:ascii="Gill Sans MT" w:hAnsi="Gill Sans MT"/>
          <w:sz w:val="16"/>
        </w:rPr>
        <w:t xml:space="preserve"> El Salvador 2011.</w:t>
      </w:r>
    </w:p>
    <w:p w:rsidR="00833D4A" w:rsidRDefault="00833D4A" w:rsidP="00833D4A">
      <w:pPr>
        <w:pStyle w:val="Textonotaalfinal"/>
      </w:pPr>
    </w:p>
    <w:p w:rsidR="00833D4A" w:rsidRDefault="00833D4A" w:rsidP="00833D4A">
      <w:pPr>
        <w:pStyle w:val="Textonotaalfinal"/>
      </w:pPr>
    </w:p>
    <w:p w:rsidR="00833D4A" w:rsidRPr="00661077" w:rsidRDefault="00770F12" w:rsidP="00770F12">
      <w:pPr>
        <w:pStyle w:val="Descripcin"/>
        <w:rPr>
          <w:rFonts w:ascii="Gill Sans MT" w:hAnsi="Gill Sans MT"/>
          <w:i w:val="0"/>
          <w:color w:val="4F81BD" w:themeColor="accent1"/>
          <w:sz w:val="22"/>
        </w:rPr>
      </w:pPr>
      <w:bookmarkStart w:id="45" w:name="_Toc441335"/>
      <w:bookmarkStart w:id="46" w:name="_Toc1391642"/>
      <w:bookmarkStart w:id="47" w:name="_Toc13648636"/>
      <w:r>
        <w:t xml:space="preserve">Tabla </w:t>
      </w:r>
      <w:r w:rsidR="00C608A1">
        <w:rPr>
          <w:noProof/>
        </w:rPr>
        <w:fldChar w:fldCharType="begin"/>
      </w:r>
      <w:r w:rsidR="00C608A1">
        <w:rPr>
          <w:noProof/>
        </w:rPr>
        <w:instrText xml:space="preserve"> SEQ Tabla \* ARABIC </w:instrText>
      </w:r>
      <w:r w:rsidR="00C608A1">
        <w:rPr>
          <w:noProof/>
        </w:rPr>
        <w:fldChar w:fldCharType="separate"/>
      </w:r>
      <w:r>
        <w:rPr>
          <w:noProof/>
        </w:rPr>
        <w:t>10</w:t>
      </w:r>
      <w:r w:rsidR="00C608A1">
        <w:rPr>
          <w:noProof/>
        </w:rPr>
        <w:fldChar w:fldCharType="end"/>
      </w:r>
      <w:r w:rsidR="00833D4A" w:rsidRPr="00661077">
        <w:rPr>
          <w:rFonts w:ascii="Gill Sans MT" w:hAnsi="Gill Sans MT"/>
          <w:i w:val="0"/>
          <w:color w:val="4F81BD" w:themeColor="accent1"/>
          <w:sz w:val="22"/>
        </w:rPr>
        <w:t xml:space="preserve">. Variables de determinantes en VIH en </w:t>
      </w:r>
      <w:r w:rsidR="00CB602E">
        <w:rPr>
          <w:rFonts w:ascii="Gill Sans MT" w:hAnsi="Gill Sans MT"/>
          <w:i w:val="0"/>
          <w:color w:val="4F81BD" w:themeColor="accent1"/>
          <w:sz w:val="22"/>
        </w:rPr>
        <w:t>PT</w:t>
      </w:r>
      <w:r w:rsidR="00833D4A" w:rsidRPr="00661077">
        <w:rPr>
          <w:rFonts w:ascii="Gill Sans MT" w:hAnsi="Gill Sans MT"/>
          <w:i w:val="0"/>
          <w:color w:val="4F81BD" w:themeColor="accent1"/>
          <w:sz w:val="22"/>
        </w:rPr>
        <w:t xml:space="preserve"> de El Salvador</w:t>
      </w:r>
      <w:bookmarkEnd w:id="45"/>
      <w:bookmarkEnd w:id="46"/>
      <w:r w:rsidR="00833D4A" w:rsidRPr="00661077">
        <w:rPr>
          <w:rFonts w:ascii="Gill Sans MT" w:hAnsi="Gill Sans MT"/>
          <w:i w:val="0"/>
          <w:color w:val="4F81BD" w:themeColor="accent1"/>
          <w:sz w:val="22"/>
        </w:rPr>
        <w:t>.</w:t>
      </w:r>
      <w:bookmarkEnd w:id="47"/>
    </w:p>
    <w:tbl>
      <w:tblPr>
        <w:tblStyle w:val="Tablaconcuadrcula"/>
        <w:tblW w:w="9330" w:type="dxa"/>
        <w:tblLook w:val="04A0" w:firstRow="1" w:lastRow="0" w:firstColumn="1" w:lastColumn="0" w:noHBand="0" w:noVBand="1"/>
      </w:tblPr>
      <w:tblGrid>
        <w:gridCol w:w="2032"/>
        <w:gridCol w:w="3066"/>
        <w:gridCol w:w="4232"/>
      </w:tblGrid>
      <w:tr w:rsidR="00833D4A" w:rsidRPr="00CC202C" w:rsidTr="009D0B48">
        <w:trPr>
          <w:trHeight w:val="160"/>
        </w:trPr>
        <w:tc>
          <w:tcPr>
            <w:tcW w:w="2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3D4A" w:rsidRPr="00CC202C" w:rsidRDefault="00833D4A" w:rsidP="009D0B48">
            <w:pPr>
              <w:jc w:val="center"/>
              <w:rPr>
                <w:rFonts w:ascii="Gill Sans MT" w:hAnsi="Gill Sans MT"/>
                <w:b/>
                <w:color w:val="000000" w:themeColor="text1"/>
                <w:sz w:val="18"/>
                <w:szCs w:val="18"/>
              </w:rPr>
            </w:pPr>
            <w:r w:rsidRPr="00CC202C">
              <w:rPr>
                <w:rFonts w:ascii="Gill Sans MT" w:hAnsi="Gill Sans MT"/>
                <w:b/>
                <w:color w:val="000000" w:themeColor="text1"/>
                <w:sz w:val="18"/>
                <w:szCs w:val="18"/>
              </w:rPr>
              <w:t>Determinante</w:t>
            </w:r>
          </w:p>
        </w:tc>
        <w:tc>
          <w:tcPr>
            <w:tcW w:w="30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3D4A" w:rsidRPr="00CC202C" w:rsidRDefault="00833D4A" w:rsidP="009D0B48">
            <w:pPr>
              <w:jc w:val="center"/>
              <w:rPr>
                <w:rFonts w:ascii="Gill Sans MT" w:hAnsi="Gill Sans MT"/>
                <w:b/>
                <w:sz w:val="18"/>
                <w:szCs w:val="18"/>
              </w:rPr>
            </w:pPr>
            <w:r w:rsidRPr="00CC202C">
              <w:rPr>
                <w:rFonts w:ascii="Gill Sans MT" w:hAnsi="Gill Sans MT"/>
                <w:b/>
                <w:sz w:val="18"/>
                <w:szCs w:val="18"/>
              </w:rPr>
              <w:t>Favorable</w:t>
            </w:r>
          </w:p>
        </w:tc>
        <w:tc>
          <w:tcPr>
            <w:tcW w:w="4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3D4A" w:rsidRPr="00CC202C" w:rsidRDefault="00833D4A" w:rsidP="009D0B48">
            <w:pPr>
              <w:jc w:val="center"/>
              <w:rPr>
                <w:rFonts w:ascii="Gill Sans MT" w:hAnsi="Gill Sans MT"/>
                <w:b/>
                <w:sz w:val="18"/>
                <w:szCs w:val="18"/>
              </w:rPr>
            </w:pPr>
            <w:r w:rsidRPr="00CC202C">
              <w:rPr>
                <w:rFonts w:ascii="Gill Sans MT" w:hAnsi="Gill Sans MT"/>
                <w:b/>
                <w:sz w:val="18"/>
                <w:szCs w:val="18"/>
              </w:rPr>
              <w:t>Limitante</w:t>
            </w:r>
          </w:p>
        </w:tc>
      </w:tr>
      <w:tr w:rsidR="00833D4A" w:rsidRPr="00CC202C" w:rsidTr="009D0B48">
        <w:trPr>
          <w:trHeight w:val="160"/>
        </w:trPr>
        <w:tc>
          <w:tcPr>
            <w:tcW w:w="2032" w:type="dxa"/>
            <w:vMerge w:val="restart"/>
            <w:tcBorders>
              <w:top w:val="single" w:sz="4" w:space="0" w:color="auto"/>
              <w:left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p>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1. Condiciones socioeconómicas, culturales y ambientales</w:t>
            </w: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1. La Cn de la República de El Salvador establece en la sección tercera dedicada a tratados, que los tratados internacionales constituyen leyes de la República y reconoce la supremacía de estos sobre las leyes nacionales.</w:t>
            </w: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1.</w:t>
            </w:r>
            <w:r w:rsidRPr="00CC202C">
              <w:rPr>
                <w:rFonts w:ascii="Gill Sans MT" w:hAnsi="Gill Sans MT"/>
                <w:sz w:val="18"/>
                <w:szCs w:val="18"/>
              </w:rPr>
              <w:t xml:space="preserve"> </w:t>
            </w:r>
            <w:r w:rsidRPr="00CC202C">
              <w:rPr>
                <w:rFonts w:ascii="Gill Sans MT" w:hAnsi="Gill Sans MT"/>
                <w:color w:val="000000" w:themeColor="text1"/>
                <w:sz w:val="18"/>
                <w:szCs w:val="18"/>
              </w:rPr>
              <w:t>El Salvador no cuenta con una ley de identidad de género que proteja el derecho a la identidad de las personas trans.</w:t>
            </w:r>
          </w:p>
        </w:tc>
      </w:tr>
      <w:tr w:rsidR="00833D4A" w:rsidRPr="00CC202C" w:rsidTr="009D0B48">
        <w:trPr>
          <w:trHeight w:val="160"/>
        </w:trPr>
        <w:tc>
          <w:tcPr>
            <w:tcW w:w="0" w:type="auto"/>
            <w:vMerge/>
            <w:tcBorders>
              <w:left w:val="single" w:sz="4" w:space="0" w:color="auto"/>
              <w:right w:val="single" w:sz="4" w:space="0" w:color="auto"/>
            </w:tcBorders>
            <w:vAlign w:val="center"/>
            <w:hideMark/>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2.</w:t>
            </w:r>
            <w:r w:rsidRPr="00CC202C">
              <w:rPr>
                <w:rFonts w:ascii="Gill Sans MT" w:hAnsi="Gill Sans MT"/>
                <w:sz w:val="18"/>
                <w:szCs w:val="18"/>
              </w:rPr>
              <w:t xml:space="preserve"> </w:t>
            </w:r>
            <w:r w:rsidRPr="00CC202C">
              <w:rPr>
                <w:rFonts w:ascii="Gill Sans MT" w:hAnsi="Gill Sans MT"/>
                <w:color w:val="000000" w:themeColor="text1"/>
                <w:sz w:val="18"/>
                <w:szCs w:val="18"/>
              </w:rPr>
              <w:t>Sistema de las Naciones Unidas para la protección de los Derechos Humanos:</w:t>
            </w:r>
          </w:p>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Declaración Universal de los DH, Pacto Internacional de Derechos Civiles y Políticos, Pacto Internacional de Derechos Económicos, Sociales y Culturales, Convención sobre los Derechos del Niño.</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lang w:val="es-ES"/>
              </w:rPr>
              <w:t xml:space="preserve">2. </w:t>
            </w:r>
            <w:r w:rsidRPr="00CC202C">
              <w:rPr>
                <w:rFonts w:ascii="Gill Sans MT" w:hAnsi="Gill Sans MT"/>
                <w:sz w:val="18"/>
                <w:szCs w:val="18"/>
              </w:rPr>
              <w:t xml:space="preserve"> </w:t>
            </w:r>
            <w:r w:rsidRPr="00CC202C">
              <w:rPr>
                <w:rFonts w:ascii="Gill Sans MT" w:hAnsi="Gill Sans MT"/>
                <w:color w:val="000000" w:themeColor="text1"/>
                <w:sz w:val="18"/>
                <w:szCs w:val="18"/>
                <w:lang w:val="es-ES"/>
              </w:rPr>
              <w:t>En el año 2012 se conformó la Mesa Permanente sobre DH LGBTI. No obstante a la fecha permanece inactiva y no funciona según lo esperado y planteado en 2012.</w:t>
            </w:r>
          </w:p>
        </w:tc>
      </w:tr>
      <w:tr w:rsidR="00833D4A" w:rsidRPr="00CC202C" w:rsidTr="009D0B48">
        <w:trPr>
          <w:trHeight w:val="160"/>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3.</w:t>
            </w:r>
            <w:r w:rsidRPr="00CC202C">
              <w:rPr>
                <w:rFonts w:ascii="Gill Sans MT" w:hAnsi="Gill Sans MT"/>
                <w:sz w:val="18"/>
                <w:szCs w:val="18"/>
              </w:rPr>
              <w:t xml:space="preserve"> </w:t>
            </w:r>
            <w:r w:rsidRPr="00CC202C">
              <w:rPr>
                <w:rFonts w:ascii="Gill Sans MT" w:hAnsi="Gill Sans MT"/>
                <w:color w:val="000000" w:themeColor="text1"/>
                <w:sz w:val="18"/>
                <w:szCs w:val="18"/>
              </w:rPr>
              <w:t>Sistema Interamericano para la protección de los Derechos Humanos:</w:t>
            </w:r>
          </w:p>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Declaración Americana de los Derechos y Deberes del Hombre, Convención Americana sobre los DH, Protocolo Adicional a la Convención Americana sobre DH en Materia de Derechos Económicos, Sociales y Culturales o Protocolo de San Salvador y los Principios de Yogyakarta (2008)</w:t>
            </w: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lang w:val="es-ES"/>
              </w:rPr>
            </w:pPr>
            <w:r w:rsidRPr="00CC202C">
              <w:rPr>
                <w:rFonts w:ascii="Gill Sans MT" w:hAnsi="Gill Sans MT"/>
                <w:color w:val="000000" w:themeColor="text1"/>
                <w:sz w:val="18"/>
                <w:szCs w:val="18"/>
                <w:lang w:val="es-ES"/>
              </w:rPr>
              <w:t xml:space="preserve">3. </w:t>
            </w:r>
            <w:r w:rsidRPr="00CC202C">
              <w:rPr>
                <w:rFonts w:ascii="Gill Sans MT" w:hAnsi="Gill Sans MT"/>
                <w:sz w:val="18"/>
                <w:szCs w:val="18"/>
              </w:rPr>
              <w:t xml:space="preserve"> </w:t>
            </w:r>
            <w:r w:rsidRPr="00CC202C">
              <w:rPr>
                <w:rFonts w:ascii="Gill Sans MT" w:hAnsi="Gill Sans MT"/>
                <w:color w:val="000000" w:themeColor="text1"/>
                <w:sz w:val="18"/>
                <w:szCs w:val="18"/>
                <w:lang w:val="es-ES"/>
              </w:rPr>
              <w:t>Se describe que El Salvador no ha firmado ni ratificado la Convención Interamericana Contra Toda Forma de Discriminación e Intolerancia,  adoptada en Guatemala en 2013.</w:t>
            </w:r>
          </w:p>
        </w:tc>
      </w:tr>
      <w:tr w:rsidR="00833D4A" w:rsidRPr="00CC202C" w:rsidTr="009D0B48">
        <w:trPr>
          <w:trHeight w:val="160"/>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4.</w:t>
            </w:r>
            <w:r w:rsidRPr="00CC202C">
              <w:rPr>
                <w:rFonts w:ascii="Gill Sans MT" w:hAnsi="Gill Sans MT"/>
                <w:sz w:val="18"/>
                <w:szCs w:val="18"/>
              </w:rPr>
              <w:t xml:space="preserve"> El Ministerio de Salud en 2016 crea  los Lineamientos Técnicos para la Atención Integral en Salud de la Población LGBTI.</w:t>
            </w:r>
          </w:p>
        </w:tc>
        <w:tc>
          <w:tcPr>
            <w:tcW w:w="4232" w:type="dxa"/>
            <w:vMerge w:val="restart"/>
            <w:tcBorders>
              <w:top w:val="single" w:sz="4" w:space="0" w:color="auto"/>
              <w:left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lang w:val="es-ES"/>
              </w:rPr>
            </w:pPr>
            <w:r w:rsidRPr="00CC202C">
              <w:rPr>
                <w:rFonts w:ascii="Gill Sans MT" w:hAnsi="Gill Sans MT"/>
                <w:color w:val="000000" w:themeColor="text1"/>
                <w:sz w:val="18"/>
                <w:szCs w:val="18"/>
                <w:lang w:val="es-ES"/>
              </w:rPr>
              <w:t>4.</w:t>
            </w:r>
            <w:r w:rsidRPr="00CC202C">
              <w:rPr>
                <w:rFonts w:ascii="Gill Sans MT" w:hAnsi="Gill Sans MT"/>
                <w:sz w:val="18"/>
                <w:szCs w:val="18"/>
              </w:rPr>
              <w:t xml:space="preserve"> </w:t>
            </w:r>
            <w:r w:rsidRPr="00CC202C">
              <w:rPr>
                <w:rFonts w:ascii="Gill Sans MT" w:hAnsi="Gill Sans MT"/>
                <w:color w:val="000000" w:themeColor="text1"/>
                <w:sz w:val="18"/>
                <w:szCs w:val="18"/>
                <w:lang w:val="es-ES"/>
              </w:rPr>
              <w:t xml:space="preserve"> Se describe que El Salvador no ha firmado ni ratificado la Convención Interamericana contra el Racismo, la Discriminación Racial y Formas Conexas de Intolerancia, ,  adoptada en Guatemala en 2013.</w:t>
            </w:r>
          </w:p>
        </w:tc>
      </w:tr>
      <w:tr w:rsidR="00833D4A" w:rsidRPr="00CC202C" w:rsidTr="009D0B48">
        <w:trPr>
          <w:trHeight w:val="160"/>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5.</w:t>
            </w:r>
            <w:r w:rsidRPr="00CC202C">
              <w:rPr>
                <w:rFonts w:ascii="Gill Sans MT" w:hAnsi="Gill Sans MT"/>
                <w:sz w:val="18"/>
                <w:szCs w:val="18"/>
              </w:rPr>
              <w:t xml:space="preserve"> En septiembre de 2016 titulares de Gobierno integrantes de CONASIDA presentaron el nuevo plan Estratégico Nacional Multisectorial de VIH e ITS 2016-2020.</w:t>
            </w:r>
          </w:p>
        </w:tc>
        <w:tc>
          <w:tcPr>
            <w:tcW w:w="4232" w:type="dxa"/>
            <w:vMerge/>
            <w:tcBorders>
              <w:left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lang w:val="es-ES"/>
              </w:rPr>
            </w:pPr>
          </w:p>
        </w:tc>
      </w:tr>
      <w:tr w:rsidR="00833D4A" w:rsidRPr="00CC202C" w:rsidTr="009D0B48">
        <w:trPr>
          <w:trHeight w:val="160"/>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 xml:space="preserve">6. </w:t>
            </w:r>
            <w:r w:rsidRPr="00CC202C">
              <w:rPr>
                <w:rFonts w:ascii="Gill Sans MT" w:hAnsi="Gill Sans MT"/>
                <w:sz w:val="18"/>
                <w:szCs w:val="18"/>
              </w:rPr>
              <w:t xml:space="preserve"> </w:t>
            </w:r>
            <w:r w:rsidRPr="00CC202C">
              <w:rPr>
                <w:rFonts w:ascii="Gill Sans MT" w:hAnsi="Gill Sans MT"/>
                <w:color w:val="000000" w:themeColor="text1"/>
                <w:sz w:val="18"/>
                <w:szCs w:val="18"/>
              </w:rPr>
              <w:t>En 2017 se actualiza por primera vez la Ley de Prevención y Control de la Infección Provocada por el Virus de Inmunodeficiencia Humana.</w:t>
            </w:r>
          </w:p>
        </w:tc>
        <w:tc>
          <w:tcPr>
            <w:tcW w:w="4232" w:type="dxa"/>
            <w:tcBorders>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lang w:val="es-ES"/>
              </w:rPr>
            </w:pPr>
          </w:p>
        </w:tc>
      </w:tr>
      <w:tr w:rsidR="00833D4A" w:rsidRPr="00CC202C" w:rsidTr="009D0B48">
        <w:trPr>
          <w:trHeight w:val="160"/>
        </w:trPr>
        <w:tc>
          <w:tcPr>
            <w:tcW w:w="0" w:type="auto"/>
            <w:vMerge/>
            <w:tcBorders>
              <w:left w:val="single" w:sz="4" w:space="0" w:color="auto"/>
              <w:bottom w:val="single" w:sz="4" w:space="0" w:color="auto"/>
              <w:right w:val="single" w:sz="4" w:space="0" w:color="auto"/>
            </w:tcBorders>
            <w:vAlign w:val="center"/>
          </w:tcPr>
          <w:p w:rsidR="00833D4A" w:rsidRPr="00CC202C" w:rsidRDefault="00833D4A" w:rsidP="009D0B48">
            <w:pPr>
              <w:rPr>
                <w:rFonts w:ascii="Gill Sans MT" w:eastAsia="Times New Roman" w:hAnsi="Gill Sans MT"/>
                <w:color w:val="000000" w:themeColor="text1"/>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7.</w:t>
            </w:r>
            <w:r w:rsidRPr="00CC202C">
              <w:rPr>
                <w:rFonts w:ascii="Gill Sans MT" w:hAnsi="Gill Sans MT"/>
                <w:sz w:val="18"/>
                <w:szCs w:val="18"/>
              </w:rPr>
              <w:t xml:space="preserve"> Es importante destacar que el 22 de marzo de 2018 se presentó ante la Asamblea Legislativa, El anteproyecto de ley de la identidad de género, la cual aún no ha sido aprobada.</w:t>
            </w:r>
          </w:p>
        </w:tc>
        <w:tc>
          <w:tcPr>
            <w:tcW w:w="4232" w:type="dxa"/>
            <w:tcBorders>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lang w:val="es-ES"/>
              </w:rPr>
            </w:pPr>
          </w:p>
        </w:tc>
      </w:tr>
      <w:tr w:rsidR="00833D4A" w:rsidRPr="00CC202C" w:rsidTr="009D0B48">
        <w:trPr>
          <w:trHeight w:val="292"/>
        </w:trPr>
        <w:tc>
          <w:tcPr>
            <w:tcW w:w="2032" w:type="dxa"/>
            <w:vMerge w:val="restart"/>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2. Condiciones de vida y trabajo</w:t>
            </w:r>
          </w:p>
        </w:tc>
        <w:tc>
          <w:tcPr>
            <w:tcW w:w="3066" w:type="dxa"/>
            <w:vMerge w:val="restart"/>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 xml:space="preserve">1. un 40% de </w:t>
            </w:r>
            <w:r w:rsidR="00CB602E">
              <w:rPr>
                <w:rFonts w:ascii="Gill Sans MT" w:hAnsi="Gill Sans MT"/>
                <w:color w:val="000000" w:themeColor="text1"/>
                <w:sz w:val="18"/>
                <w:szCs w:val="18"/>
              </w:rPr>
              <w:t>PT</w:t>
            </w:r>
            <w:r w:rsidRPr="00CC202C">
              <w:rPr>
                <w:rFonts w:ascii="Gill Sans MT" w:hAnsi="Gill Sans MT"/>
                <w:color w:val="000000" w:themeColor="text1"/>
                <w:sz w:val="18"/>
                <w:szCs w:val="18"/>
              </w:rPr>
              <w:t xml:space="preserve"> declaró haberse quedado a nivel de bachiller técnico o general; un 22% dijo que se había quedado a nivel de educación básica (9° grado); y un 15.6% dejó la educación básica inconclusa. </w:t>
            </w:r>
          </w:p>
        </w:tc>
      </w:tr>
      <w:tr w:rsidR="00833D4A" w:rsidRPr="00CC202C" w:rsidTr="009D0B48">
        <w:trPr>
          <w:trHeight w:val="29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3066"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2.</w:t>
            </w:r>
            <w:r w:rsidRPr="00CC202C">
              <w:rPr>
                <w:rFonts w:ascii="Gill Sans MT" w:hAnsi="Gill Sans MT"/>
                <w:sz w:val="18"/>
                <w:szCs w:val="18"/>
              </w:rPr>
              <w:t xml:space="preserve"> </w:t>
            </w:r>
            <w:r w:rsidRPr="00CC202C">
              <w:rPr>
                <w:rFonts w:ascii="Gill Sans MT" w:hAnsi="Gill Sans MT"/>
                <w:color w:val="000000" w:themeColor="text1"/>
                <w:sz w:val="18"/>
                <w:szCs w:val="18"/>
              </w:rPr>
              <w:t xml:space="preserve">El 45.2% de </w:t>
            </w:r>
            <w:r w:rsidR="00CB602E">
              <w:rPr>
                <w:rFonts w:ascii="Gill Sans MT" w:hAnsi="Gill Sans MT"/>
                <w:color w:val="000000" w:themeColor="text1"/>
                <w:sz w:val="18"/>
                <w:szCs w:val="18"/>
              </w:rPr>
              <w:t>PT</w:t>
            </w:r>
            <w:r w:rsidRPr="00CC202C">
              <w:rPr>
                <w:rFonts w:ascii="Gill Sans MT" w:hAnsi="Gill Sans MT"/>
                <w:color w:val="000000" w:themeColor="text1"/>
                <w:sz w:val="18"/>
                <w:szCs w:val="18"/>
              </w:rPr>
              <w:t xml:space="preserve"> percibe igual o menos de $180.00, el 45.2% reporta entre $181.00-$500.00, mientras que sólo un 9.3% recibe más de $500.00.5 Es importante destacar que en el 2010 el salario mínimo equivalía a $224.10  en el sector comercio y servicio.</w:t>
            </w:r>
          </w:p>
        </w:tc>
      </w:tr>
      <w:tr w:rsidR="00833D4A" w:rsidRPr="00CC202C" w:rsidTr="009D0B48">
        <w:trPr>
          <w:trHeight w:val="29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3066"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3.</w:t>
            </w:r>
            <w:r w:rsidRPr="00CC202C">
              <w:rPr>
                <w:rFonts w:ascii="Gill Sans MT" w:hAnsi="Gill Sans MT"/>
                <w:sz w:val="18"/>
                <w:szCs w:val="18"/>
              </w:rPr>
              <w:t xml:space="preserve"> </w:t>
            </w:r>
            <w:r w:rsidRPr="00CC202C">
              <w:rPr>
                <w:rFonts w:ascii="Gill Sans MT" w:hAnsi="Gill Sans MT"/>
                <w:color w:val="000000" w:themeColor="text1"/>
                <w:sz w:val="18"/>
                <w:szCs w:val="18"/>
              </w:rPr>
              <w:t xml:space="preserve">Un 67% de </w:t>
            </w:r>
            <w:r w:rsidR="00CB602E">
              <w:rPr>
                <w:rFonts w:ascii="Gill Sans MT" w:hAnsi="Gill Sans MT"/>
                <w:color w:val="000000" w:themeColor="text1"/>
                <w:sz w:val="18"/>
                <w:szCs w:val="18"/>
              </w:rPr>
              <w:t>PT</w:t>
            </w:r>
            <w:r w:rsidRPr="00CC202C">
              <w:rPr>
                <w:rFonts w:ascii="Gill Sans MT" w:hAnsi="Gill Sans MT"/>
                <w:color w:val="000000" w:themeColor="text1"/>
                <w:sz w:val="18"/>
                <w:szCs w:val="18"/>
              </w:rPr>
              <w:t xml:space="preserve"> se dedica al trabajo sexual exclusivamente, seguido de un 14.4% que alterna el trabajo sexual con otro oficio, con menor porcentaje un 5.1% tiene un trabajo informal, un 3% es ama de casa y también un 3% es profesional.</w:t>
            </w:r>
          </w:p>
        </w:tc>
      </w:tr>
      <w:tr w:rsidR="00833D4A" w:rsidRPr="00CC202C" w:rsidTr="009D0B48">
        <w:trPr>
          <w:trHeight w:val="29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3066"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 xml:space="preserve">4. </w:t>
            </w:r>
            <w:r w:rsidRPr="00CC202C">
              <w:rPr>
                <w:rFonts w:ascii="Gill Sans MT" w:hAnsi="Gill Sans MT"/>
                <w:sz w:val="18"/>
                <w:szCs w:val="18"/>
              </w:rPr>
              <w:t xml:space="preserve"> </w:t>
            </w:r>
            <w:r w:rsidRPr="00CC202C">
              <w:rPr>
                <w:rFonts w:ascii="Gill Sans MT" w:hAnsi="Gill Sans MT"/>
                <w:color w:val="000000" w:themeColor="text1"/>
                <w:sz w:val="18"/>
                <w:szCs w:val="18"/>
              </w:rPr>
              <w:t xml:space="preserve">Las mismas </w:t>
            </w:r>
            <w:r w:rsidR="00CB602E">
              <w:rPr>
                <w:rFonts w:ascii="Gill Sans MT" w:hAnsi="Gill Sans MT"/>
                <w:color w:val="000000" w:themeColor="text1"/>
                <w:sz w:val="18"/>
                <w:szCs w:val="18"/>
              </w:rPr>
              <w:t>PT</w:t>
            </w:r>
            <w:r w:rsidRPr="00CC202C">
              <w:rPr>
                <w:rFonts w:ascii="Gill Sans MT" w:hAnsi="Gill Sans MT"/>
                <w:color w:val="000000" w:themeColor="text1"/>
                <w:sz w:val="18"/>
                <w:szCs w:val="18"/>
              </w:rPr>
              <w:t xml:space="preserve"> reconocen como una dificultad la expresión de género, pues según su experiencia, casi la totalidad de instituciones públicas y privadas les niegan el derecho al trabajo. También es importante señalar que un 20% de ellas señala que no son titulares de los derechos laborales.</w:t>
            </w:r>
          </w:p>
        </w:tc>
      </w:tr>
      <w:tr w:rsidR="00833D4A" w:rsidRPr="00CC202C" w:rsidTr="009D0B48">
        <w:trPr>
          <w:trHeight w:val="29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3066"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color w:val="000000" w:themeColor="text1"/>
                <w:sz w:val="18"/>
                <w:szCs w:val="18"/>
              </w:rPr>
            </w:pPr>
            <w:r w:rsidRPr="00CC202C">
              <w:rPr>
                <w:rFonts w:ascii="Gill Sans MT" w:hAnsi="Gill Sans MT"/>
                <w:color w:val="000000" w:themeColor="text1"/>
                <w:sz w:val="18"/>
                <w:szCs w:val="18"/>
              </w:rPr>
              <w:t xml:space="preserve">5. </w:t>
            </w:r>
            <w:r w:rsidRPr="00CC202C">
              <w:rPr>
                <w:rFonts w:ascii="Gill Sans MT" w:hAnsi="Gill Sans MT"/>
                <w:sz w:val="18"/>
                <w:szCs w:val="18"/>
              </w:rPr>
              <w:t xml:space="preserve"> </w:t>
            </w:r>
            <w:r w:rsidRPr="00CC202C">
              <w:rPr>
                <w:rFonts w:ascii="Gill Sans MT" w:hAnsi="Gill Sans MT"/>
                <w:color w:val="000000" w:themeColor="text1"/>
                <w:sz w:val="18"/>
                <w:szCs w:val="18"/>
              </w:rPr>
              <w:t xml:space="preserve">El 98% de las </w:t>
            </w:r>
            <w:r w:rsidR="00CB602E">
              <w:rPr>
                <w:rFonts w:ascii="Gill Sans MT" w:hAnsi="Gill Sans MT"/>
                <w:color w:val="000000" w:themeColor="text1"/>
                <w:sz w:val="18"/>
                <w:szCs w:val="18"/>
              </w:rPr>
              <w:t>PT</w:t>
            </w:r>
            <w:r w:rsidRPr="00CC202C">
              <w:rPr>
                <w:rFonts w:ascii="Gill Sans MT" w:hAnsi="Gill Sans MT"/>
                <w:color w:val="000000" w:themeColor="text1"/>
                <w:sz w:val="18"/>
                <w:szCs w:val="18"/>
              </w:rPr>
              <w:t xml:space="preserve"> no goza de seguro social y explican que las razones se derivan de que el lugar en el que trabajan no cotiza al ISSS, así como de la falta de trabajo en el cual el beneficio del Seguro les sea otorgado; y porque el trabajo sexual no es reconocido ante la ley y no se puede acceder al Seguro a través de él.</w:t>
            </w:r>
          </w:p>
        </w:tc>
      </w:tr>
      <w:tr w:rsidR="00833D4A" w:rsidRPr="00CC202C" w:rsidTr="009D0B48">
        <w:trPr>
          <w:trHeight w:val="257"/>
        </w:trPr>
        <w:tc>
          <w:tcPr>
            <w:tcW w:w="2032" w:type="dxa"/>
            <w:vMerge w:val="restart"/>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3. Servicios de atención en salud </w:t>
            </w: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1. Un 88 % declara haber solicitado y accedido a los servicios de salud durante los últimos 12 meses.</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1. El 60 % aseveró que las actitudes de discriminación por parte del personal de salud influirían mucho sobre su decisión de acudir o no al centro.</w:t>
            </w:r>
          </w:p>
        </w:tc>
      </w:tr>
      <w:tr w:rsidR="00833D4A" w:rsidRPr="00CC202C" w:rsidTr="009D0B48">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eastAsia="Times New Roman" w:hAnsi="Gill Sans MT"/>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2.  El 81.5% reportó que consigue condones en una clínica privada, farmacia, unidad de salud u hospital. El 67.4% los obtiene por medio de una ONG, el grupo de apoyo o un educador. La última vez que consiguieron un condón, el 64.8% lo obtuvo gratis. El 80.6% utilizó lubricantes alguna vez.</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2.  En este mismo sentido, el acoso sexual sería un serio condicionante para el 38.5 % de las </w:t>
            </w:r>
            <w:r w:rsidR="00CB602E">
              <w:rPr>
                <w:rFonts w:ascii="Gill Sans MT" w:hAnsi="Gill Sans MT"/>
                <w:sz w:val="18"/>
                <w:szCs w:val="18"/>
              </w:rPr>
              <w:t>PT</w:t>
            </w:r>
            <w:r w:rsidRPr="00CC202C">
              <w:rPr>
                <w:rFonts w:ascii="Gill Sans MT" w:hAnsi="Gill Sans MT"/>
                <w:sz w:val="18"/>
                <w:szCs w:val="18"/>
              </w:rPr>
              <w:t xml:space="preserve">, lo sería relativamente para un 21 % y de ningún modo para el 35.5 %, mientras que el abuso directo tendría un gran peso en la decisión del 55 %, y poco o nada para el resto.  </w:t>
            </w:r>
          </w:p>
        </w:tc>
      </w:tr>
      <w:tr w:rsidR="00833D4A" w:rsidRPr="00CC202C" w:rsidTr="009D0B48">
        <w:trPr>
          <w:trHeight w:val="257"/>
        </w:trPr>
        <w:tc>
          <w:tcPr>
            <w:tcW w:w="0" w:type="auto"/>
            <w:tcBorders>
              <w:top w:val="single" w:sz="4" w:space="0" w:color="auto"/>
              <w:left w:val="single" w:sz="4" w:space="0" w:color="auto"/>
              <w:bottom w:val="single" w:sz="4" w:space="0" w:color="auto"/>
              <w:right w:val="single" w:sz="4" w:space="0" w:color="auto"/>
            </w:tcBorders>
            <w:vAlign w:val="center"/>
          </w:tcPr>
          <w:p w:rsidR="00833D4A" w:rsidRPr="00CC202C" w:rsidRDefault="00833D4A" w:rsidP="009D0B48">
            <w:pPr>
              <w:rPr>
                <w:rFonts w:ascii="Gill Sans MT" w:eastAsia="Times New Roman" w:hAnsi="Gill Sans MT"/>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3. El 62% de </w:t>
            </w:r>
            <w:r w:rsidR="00CB602E">
              <w:rPr>
                <w:rFonts w:ascii="Gill Sans MT" w:hAnsi="Gill Sans MT"/>
                <w:sz w:val="18"/>
                <w:szCs w:val="18"/>
              </w:rPr>
              <w:t>PT</w:t>
            </w:r>
            <w:r w:rsidRPr="00CC202C">
              <w:rPr>
                <w:rFonts w:ascii="Gill Sans MT" w:hAnsi="Gill Sans MT"/>
                <w:sz w:val="18"/>
                <w:szCs w:val="18"/>
              </w:rPr>
              <w:t xml:space="preserve"> reportó que era bien importante el nivel de conocimiento del personal sanitario sobre cómo proveer servicios a la población trans, y poco menos de la mitad 44% declaró que la experiencia general de ese mismo personal tendría mucha influencia en su decisión de acudir al centro médico.</w:t>
            </w:r>
          </w:p>
        </w:tc>
      </w:tr>
      <w:tr w:rsidR="00833D4A" w:rsidRPr="00CC202C" w:rsidTr="009D0B48">
        <w:trPr>
          <w:trHeight w:val="249"/>
        </w:trPr>
        <w:tc>
          <w:tcPr>
            <w:tcW w:w="0" w:type="auto"/>
            <w:tcBorders>
              <w:top w:val="single" w:sz="4" w:space="0" w:color="auto"/>
              <w:left w:val="single" w:sz="4" w:space="0" w:color="auto"/>
              <w:bottom w:val="single" w:sz="4" w:space="0" w:color="auto"/>
              <w:right w:val="single" w:sz="4" w:space="0" w:color="auto"/>
            </w:tcBorders>
            <w:vAlign w:val="center"/>
          </w:tcPr>
          <w:p w:rsidR="00833D4A" w:rsidRPr="00CC202C" w:rsidRDefault="00833D4A" w:rsidP="009D0B48">
            <w:pPr>
              <w:rPr>
                <w:rFonts w:ascii="Gill Sans MT" w:eastAsia="Times New Roman" w:hAnsi="Gill Sans MT"/>
                <w:sz w:val="18"/>
                <w:szCs w:val="18"/>
                <w:lang w:val="es-ES" w:eastAsia="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4.  El 79.6% de </w:t>
            </w:r>
            <w:r w:rsidR="00CB602E">
              <w:rPr>
                <w:rFonts w:ascii="Gill Sans MT" w:hAnsi="Gill Sans MT"/>
                <w:sz w:val="18"/>
                <w:szCs w:val="18"/>
              </w:rPr>
              <w:t>PT</w:t>
            </w:r>
            <w:r w:rsidRPr="00CC202C">
              <w:rPr>
                <w:rFonts w:ascii="Gill Sans MT" w:hAnsi="Gill Sans MT"/>
                <w:sz w:val="18"/>
                <w:szCs w:val="18"/>
              </w:rPr>
              <w:t xml:space="preserve"> se ha hecho la prueba de VIH alguna vez, el 57.1% reportó haberse realizado una prueba para detectar el VIH hace menos de 6 meses. Sin embargo, el 28.6% se realizó la última prueba hace más de 2 años.</w:t>
            </w:r>
          </w:p>
        </w:tc>
      </w:tr>
      <w:tr w:rsidR="00833D4A" w:rsidRPr="00CC202C" w:rsidTr="009D0B48">
        <w:trPr>
          <w:trHeight w:val="402"/>
        </w:trPr>
        <w:tc>
          <w:tcPr>
            <w:tcW w:w="2032" w:type="dxa"/>
            <w:vMerge w:val="restart"/>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pStyle w:val="Prrafodelista"/>
              <w:numPr>
                <w:ilvl w:val="0"/>
                <w:numId w:val="11"/>
              </w:numPr>
              <w:spacing w:line="256" w:lineRule="auto"/>
              <w:ind w:left="171" w:hanging="225"/>
              <w:rPr>
                <w:rFonts w:ascii="Gill Sans MT" w:hAnsi="Gill Sans MT" w:cs="Arial"/>
                <w:sz w:val="18"/>
                <w:szCs w:val="18"/>
                <w:lang w:val="es-ES"/>
              </w:rPr>
            </w:pPr>
            <w:r w:rsidRPr="00CC202C">
              <w:rPr>
                <w:rFonts w:ascii="Gill Sans MT" w:hAnsi="Gill Sans MT" w:cs="Arial"/>
                <w:sz w:val="18"/>
                <w:szCs w:val="18"/>
                <w:lang w:val="es-ES"/>
              </w:rPr>
              <w:t xml:space="preserve">Redes sociales y comunitarias  </w:t>
            </w: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lang w:val="es-ES"/>
              </w:rPr>
            </w:pPr>
            <w:r w:rsidRPr="00CC202C">
              <w:rPr>
                <w:rFonts w:ascii="Gill Sans MT" w:hAnsi="Gill Sans MT"/>
                <w:sz w:val="18"/>
                <w:szCs w:val="18"/>
                <w:lang w:val="es-ES"/>
              </w:rPr>
              <w:t xml:space="preserve">1. </w:t>
            </w:r>
            <w:r w:rsidRPr="00CC202C">
              <w:rPr>
                <w:rFonts w:ascii="Gill Sans MT" w:hAnsi="Gill Sans MT"/>
                <w:sz w:val="18"/>
                <w:szCs w:val="18"/>
              </w:rPr>
              <w:t xml:space="preserve"> </w:t>
            </w:r>
            <w:r w:rsidRPr="00CC202C">
              <w:rPr>
                <w:rFonts w:ascii="Gill Sans MT" w:hAnsi="Gill Sans MT"/>
                <w:sz w:val="18"/>
                <w:szCs w:val="18"/>
                <w:lang w:val="es-ES"/>
              </w:rPr>
              <w:t>A través de los estudios MEGAS que la inversión destinada hacia las poblaciones claves (HSH, TRANS, Trabajadoras de Sexo), ha incrementado con un 248% desde el año 2010 al año 2014.</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1.  La comunidad transgénero es una de las poblaciones más vulnerables al VIH en El Salvador.</w:t>
            </w:r>
          </w:p>
        </w:tc>
      </w:tr>
      <w:tr w:rsidR="00833D4A" w:rsidRPr="00CC202C" w:rsidTr="009D0B48">
        <w:trPr>
          <w:trHeight w:val="40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pStyle w:val="Prrafodelista"/>
              <w:numPr>
                <w:ilvl w:val="0"/>
                <w:numId w:val="11"/>
              </w:numPr>
              <w:spacing w:line="256" w:lineRule="auto"/>
              <w:ind w:left="171" w:hanging="225"/>
              <w:rPr>
                <w:rFonts w:ascii="Gill Sans MT" w:hAnsi="Gill Sans MT" w:cs="Arial"/>
                <w:sz w:val="18"/>
                <w:szCs w:val="18"/>
                <w:lang w:val="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lang w:val="es-ES"/>
              </w:rPr>
            </w:pPr>
            <w:r w:rsidRPr="00CC202C">
              <w:rPr>
                <w:rFonts w:ascii="Gill Sans MT" w:hAnsi="Gill Sans MT"/>
                <w:sz w:val="18"/>
                <w:szCs w:val="18"/>
                <w:lang w:val="es-ES"/>
              </w:rPr>
              <w:t xml:space="preserve">2. </w:t>
            </w:r>
            <w:r w:rsidRPr="00CC202C">
              <w:rPr>
                <w:rFonts w:ascii="Gill Sans MT" w:hAnsi="Gill Sans MT"/>
                <w:sz w:val="18"/>
                <w:szCs w:val="18"/>
              </w:rPr>
              <w:t xml:space="preserve"> </w:t>
            </w:r>
            <w:r w:rsidRPr="00CC202C">
              <w:rPr>
                <w:rFonts w:ascii="Gill Sans MT" w:hAnsi="Gill Sans MT"/>
                <w:sz w:val="18"/>
                <w:szCs w:val="18"/>
                <w:lang w:val="es-ES"/>
              </w:rPr>
              <w:t xml:space="preserve">Las principales fuentes de financiamiento para el trabajo con </w:t>
            </w:r>
            <w:r w:rsidR="00CB602E">
              <w:rPr>
                <w:rFonts w:ascii="Gill Sans MT" w:hAnsi="Gill Sans MT"/>
                <w:sz w:val="18"/>
                <w:szCs w:val="18"/>
                <w:lang w:val="es-ES"/>
              </w:rPr>
              <w:t>PT</w:t>
            </w:r>
            <w:r w:rsidRPr="00CC202C">
              <w:rPr>
                <w:rFonts w:ascii="Gill Sans MT" w:hAnsi="Gill Sans MT"/>
                <w:sz w:val="18"/>
                <w:szCs w:val="18"/>
                <w:lang w:val="es-ES"/>
              </w:rPr>
              <w:t xml:space="preserve"> provienen de USAID  por  medio  de  </w:t>
            </w:r>
            <w:r w:rsidRPr="00CC202C">
              <w:rPr>
                <w:rFonts w:ascii="Gill Sans MT" w:hAnsi="Gill Sans MT"/>
                <w:sz w:val="18"/>
                <w:szCs w:val="18"/>
                <w:lang w:val="es-ES"/>
              </w:rPr>
              <w:lastRenderedPageBreak/>
              <w:t xml:space="preserve">PASMO,  FM directamente  a  las  </w:t>
            </w:r>
            <w:proofErr w:type="spellStart"/>
            <w:r w:rsidRPr="00CC202C">
              <w:rPr>
                <w:rFonts w:ascii="Gill Sans MT" w:hAnsi="Gill Sans MT"/>
                <w:sz w:val="18"/>
                <w:szCs w:val="18"/>
                <w:lang w:val="es-ES"/>
              </w:rPr>
              <w:t>ONGs</w:t>
            </w:r>
            <w:proofErr w:type="spellEnd"/>
            <w:r w:rsidRPr="00CC202C">
              <w:rPr>
                <w:rFonts w:ascii="Gill Sans MT" w:hAnsi="Gill Sans MT"/>
                <w:sz w:val="18"/>
                <w:szCs w:val="18"/>
                <w:lang w:val="es-ES"/>
              </w:rPr>
              <w:t xml:space="preserve">  y  por  medio  del  PNUD.   EL financiamiento del FM y USAID/PASMO ha llegado a constituir más  del 50% de su financiamiento total. Desde 2003 a 2011, el FM, a través del Mecanismo Coordinador de País El Salvador, ha  otorgado  más  de  $70  millones  de  dólares  en  concepto  de  financiamiento  para  VIH  y  Sida  y  tuberculosis.</w:t>
            </w: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lastRenderedPageBreak/>
              <w:t xml:space="preserve">2. La discriminación a </w:t>
            </w:r>
            <w:r w:rsidR="00CB602E">
              <w:rPr>
                <w:rFonts w:ascii="Gill Sans MT" w:hAnsi="Gill Sans MT"/>
                <w:sz w:val="18"/>
                <w:szCs w:val="18"/>
              </w:rPr>
              <w:t>PT</w:t>
            </w:r>
            <w:r w:rsidRPr="00CC202C">
              <w:rPr>
                <w:rFonts w:ascii="Gill Sans MT" w:hAnsi="Gill Sans MT"/>
                <w:sz w:val="18"/>
                <w:szCs w:val="18"/>
              </w:rPr>
              <w:t xml:space="preserve"> limita el acceso a empleo, vivienda, servicios de salud, educación, información y </w:t>
            </w:r>
            <w:r w:rsidRPr="00CC202C">
              <w:rPr>
                <w:rFonts w:ascii="Gill Sans MT" w:hAnsi="Gill Sans MT"/>
                <w:sz w:val="18"/>
                <w:szCs w:val="18"/>
              </w:rPr>
              <w:lastRenderedPageBreak/>
              <w:t>otros recursos, contribuye a la vulnerabilidad de las personas transgénero.</w:t>
            </w:r>
          </w:p>
        </w:tc>
      </w:tr>
      <w:tr w:rsidR="00833D4A" w:rsidRPr="00CC202C" w:rsidTr="009D0B48">
        <w:trPr>
          <w:trHeight w:val="402"/>
        </w:trPr>
        <w:tc>
          <w:tcPr>
            <w:tcW w:w="2032" w:type="dxa"/>
            <w:vMerge/>
            <w:tcBorders>
              <w:top w:val="single" w:sz="4" w:space="0" w:color="auto"/>
              <w:left w:val="single" w:sz="4" w:space="0" w:color="auto"/>
              <w:bottom w:val="single" w:sz="4" w:space="0" w:color="auto"/>
              <w:right w:val="single" w:sz="4" w:space="0" w:color="auto"/>
            </w:tcBorders>
          </w:tcPr>
          <w:p w:rsidR="00833D4A" w:rsidRPr="00CC202C" w:rsidRDefault="00833D4A" w:rsidP="009D0B48">
            <w:pPr>
              <w:pStyle w:val="Prrafodelista"/>
              <w:numPr>
                <w:ilvl w:val="0"/>
                <w:numId w:val="11"/>
              </w:numPr>
              <w:spacing w:line="256" w:lineRule="auto"/>
              <w:ind w:left="171" w:hanging="225"/>
              <w:rPr>
                <w:rFonts w:ascii="Gill Sans MT" w:hAnsi="Gill Sans MT" w:cs="Arial"/>
                <w:sz w:val="18"/>
                <w:szCs w:val="18"/>
                <w:lang w:val="es-ES"/>
              </w:rPr>
            </w:pPr>
          </w:p>
        </w:tc>
        <w:tc>
          <w:tcPr>
            <w:tcW w:w="3066"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lang w:val="es-ES"/>
              </w:rPr>
            </w:pPr>
            <w:r w:rsidRPr="00CC202C">
              <w:rPr>
                <w:rFonts w:ascii="Gill Sans MT" w:hAnsi="Gill Sans MT"/>
                <w:sz w:val="18"/>
                <w:szCs w:val="18"/>
                <w:lang w:val="es-ES"/>
              </w:rPr>
              <w:t xml:space="preserve">3. </w:t>
            </w:r>
            <w:r w:rsidRPr="00CC202C">
              <w:rPr>
                <w:rFonts w:ascii="Gill Sans MT" w:hAnsi="Gill Sans MT"/>
                <w:sz w:val="18"/>
                <w:szCs w:val="18"/>
              </w:rPr>
              <w:t xml:space="preserve"> </w:t>
            </w:r>
            <w:r w:rsidRPr="00CC202C">
              <w:rPr>
                <w:rFonts w:ascii="Gill Sans MT" w:hAnsi="Gill Sans MT"/>
                <w:sz w:val="18"/>
                <w:szCs w:val="18"/>
                <w:lang w:val="es-ES"/>
              </w:rPr>
              <w:t xml:space="preserve">Organizaciones sin fines de lucro de El Salvador que trabajan con </w:t>
            </w:r>
            <w:r w:rsidR="00CB602E">
              <w:rPr>
                <w:rFonts w:ascii="Gill Sans MT" w:hAnsi="Gill Sans MT"/>
                <w:sz w:val="18"/>
                <w:szCs w:val="18"/>
                <w:lang w:val="es-ES"/>
              </w:rPr>
              <w:t>PT</w:t>
            </w:r>
            <w:r w:rsidRPr="00CC202C">
              <w:rPr>
                <w:rFonts w:ascii="Gill Sans MT" w:hAnsi="Gill Sans MT"/>
                <w:sz w:val="18"/>
                <w:szCs w:val="18"/>
                <w:lang w:val="es-ES"/>
              </w:rPr>
              <w:t>. Asociación Solidaria para Impulsar el Desarrollo Humano (ASPIDH) ARCOIRIS; Asociación Salvadoreña de Transgéneras, Transexuales y Travestís (ASTRANS); Asociación Comunicando y Capacitando a Mujeres Trans con VIH En El Salvador (COMCAVIS TRANS); DIKE LBGTI.</w:t>
            </w: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3.  Según el Diagnóstico de necesidades de salud y servicios disponibles para </w:t>
            </w:r>
            <w:r w:rsidR="00CB602E">
              <w:rPr>
                <w:rFonts w:ascii="Gill Sans MT" w:hAnsi="Gill Sans MT"/>
                <w:sz w:val="18"/>
                <w:szCs w:val="18"/>
              </w:rPr>
              <w:t>PT</w:t>
            </w:r>
            <w:r w:rsidRPr="00CC202C">
              <w:rPr>
                <w:rFonts w:ascii="Gill Sans MT" w:hAnsi="Gill Sans MT"/>
                <w:sz w:val="18"/>
                <w:szCs w:val="18"/>
              </w:rPr>
              <w:t xml:space="preserve"> de El Salvador publicado en 2013, un promedio del 40 % de las </w:t>
            </w:r>
            <w:r w:rsidR="00CB602E">
              <w:rPr>
                <w:rFonts w:ascii="Gill Sans MT" w:hAnsi="Gill Sans MT"/>
                <w:sz w:val="18"/>
                <w:szCs w:val="18"/>
              </w:rPr>
              <w:t>PT</w:t>
            </w:r>
            <w:r w:rsidRPr="00CC202C">
              <w:rPr>
                <w:rFonts w:ascii="Gill Sans MT" w:hAnsi="Gill Sans MT"/>
                <w:sz w:val="18"/>
                <w:szCs w:val="18"/>
              </w:rPr>
              <w:t xml:space="preserve"> relata discusiones o problemas motivados por el hecho de ser trans con padres, hermanos u otros miembros de la familia, profesores, compañeros de estudio, o amigos.</w:t>
            </w:r>
          </w:p>
        </w:tc>
      </w:tr>
      <w:tr w:rsidR="00833D4A" w:rsidRPr="00CC202C" w:rsidTr="009D0B48">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hAnsi="Gill Sans MT"/>
                <w:sz w:val="18"/>
                <w:szCs w:val="18"/>
                <w:lang w:val="es-ES"/>
              </w:rPr>
            </w:pPr>
          </w:p>
        </w:tc>
        <w:tc>
          <w:tcPr>
            <w:tcW w:w="3066" w:type="dxa"/>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eastAsia="Times New Roman" w:hAnsi="Gill Sans MT"/>
                <w:sz w:val="18"/>
                <w:szCs w:val="18"/>
                <w:lang w:val="es-ES" w:eastAsia="es-ES"/>
              </w:rPr>
            </w:pPr>
            <w:r w:rsidRPr="00CC202C">
              <w:rPr>
                <w:rFonts w:ascii="Gill Sans MT" w:eastAsia="Times New Roman" w:hAnsi="Gill Sans MT"/>
                <w:sz w:val="18"/>
                <w:szCs w:val="18"/>
                <w:lang w:val="es-ES" w:eastAsia="es-ES"/>
              </w:rPr>
              <w:t>4.</w:t>
            </w:r>
            <w:r w:rsidRPr="00CC202C">
              <w:rPr>
                <w:rFonts w:ascii="Gill Sans MT" w:hAnsi="Gill Sans MT"/>
                <w:sz w:val="18"/>
                <w:szCs w:val="18"/>
              </w:rPr>
              <w:t xml:space="preserve"> </w:t>
            </w:r>
            <w:r w:rsidRPr="00CC202C">
              <w:rPr>
                <w:rFonts w:ascii="Gill Sans MT" w:eastAsia="Times New Roman" w:hAnsi="Gill Sans MT"/>
                <w:sz w:val="18"/>
                <w:szCs w:val="18"/>
                <w:lang w:val="es-ES" w:eastAsia="es-ES"/>
              </w:rPr>
              <w:t xml:space="preserve">La REDLACTRANS fue creada en 2006 y en la actualidad está integrada por 25 organizaciones lideradas por </w:t>
            </w:r>
            <w:r w:rsidR="00CB602E">
              <w:rPr>
                <w:rFonts w:ascii="Gill Sans MT" w:eastAsia="Times New Roman" w:hAnsi="Gill Sans MT"/>
                <w:sz w:val="18"/>
                <w:szCs w:val="18"/>
                <w:lang w:val="es-ES" w:eastAsia="es-ES"/>
              </w:rPr>
              <w:t>PT</w:t>
            </w:r>
            <w:r w:rsidRPr="00CC202C">
              <w:rPr>
                <w:rFonts w:ascii="Gill Sans MT" w:eastAsia="Times New Roman" w:hAnsi="Gill Sans MT"/>
                <w:sz w:val="18"/>
                <w:szCs w:val="18"/>
                <w:lang w:val="es-ES" w:eastAsia="es-ES"/>
              </w:rPr>
              <w:t>, entre las cuales participa ASPIDH.</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p>
        </w:tc>
      </w:tr>
      <w:tr w:rsidR="00833D4A" w:rsidRPr="00CC202C" w:rsidTr="009D0B48">
        <w:trPr>
          <w:trHeight w:val="302"/>
        </w:trPr>
        <w:tc>
          <w:tcPr>
            <w:tcW w:w="2032" w:type="dxa"/>
            <w:vMerge w:val="restart"/>
            <w:tcBorders>
              <w:top w:val="single" w:sz="4" w:space="0" w:color="auto"/>
              <w:left w:val="single" w:sz="4" w:space="0" w:color="auto"/>
              <w:right w:val="single" w:sz="4" w:space="0" w:color="auto"/>
            </w:tcBorders>
            <w:hideMark/>
          </w:tcPr>
          <w:p w:rsidR="00833D4A" w:rsidRPr="00CC202C" w:rsidRDefault="00833D4A" w:rsidP="009D0B48">
            <w:pPr>
              <w:pStyle w:val="Prrafodelista"/>
              <w:numPr>
                <w:ilvl w:val="0"/>
                <w:numId w:val="11"/>
              </w:numPr>
              <w:spacing w:line="256" w:lineRule="auto"/>
              <w:ind w:left="171" w:hanging="218"/>
              <w:rPr>
                <w:rFonts w:ascii="Gill Sans MT" w:hAnsi="Gill Sans MT" w:cs="Arial"/>
                <w:sz w:val="18"/>
                <w:szCs w:val="18"/>
                <w:lang w:val="es-ES"/>
              </w:rPr>
            </w:pPr>
            <w:r w:rsidRPr="00CC202C">
              <w:rPr>
                <w:rFonts w:ascii="Gill Sans MT" w:hAnsi="Gill Sans MT" w:cs="Arial"/>
                <w:sz w:val="18"/>
                <w:szCs w:val="18"/>
                <w:lang w:val="es-ES"/>
              </w:rPr>
              <w:t xml:space="preserve">Estilos de vida </w:t>
            </w:r>
          </w:p>
        </w:tc>
        <w:tc>
          <w:tcPr>
            <w:tcW w:w="3066"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lang w:val="es-ES"/>
              </w:rPr>
            </w:pPr>
            <w:r w:rsidRPr="00CC202C">
              <w:rPr>
                <w:rFonts w:ascii="Gill Sans MT" w:hAnsi="Gill Sans MT"/>
                <w:sz w:val="18"/>
                <w:szCs w:val="18"/>
                <w:lang w:val="es-ES"/>
              </w:rPr>
              <w:t>1.</w:t>
            </w:r>
            <w:r w:rsidRPr="00CC202C">
              <w:rPr>
                <w:rFonts w:ascii="Gill Sans MT" w:hAnsi="Gill Sans MT"/>
                <w:sz w:val="18"/>
                <w:szCs w:val="18"/>
              </w:rPr>
              <w:t xml:space="preserve"> </w:t>
            </w:r>
            <w:r w:rsidRPr="00CC202C">
              <w:rPr>
                <w:rFonts w:ascii="Gill Sans MT" w:hAnsi="Gill Sans MT"/>
                <w:sz w:val="18"/>
                <w:szCs w:val="18"/>
                <w:lang w:val="es-ES"/>
              </w:rPr>
              <w:t xml:space="preserve">En referencia a la ECVC publicada en 2010, En materia de prevención: Un 90.6 % de </w:t>
            </w:r>
            <w:r w:rsidR="00CB602E">
              <w:rPr>
                <w:rFonts w:ascii="Gill Sans MT" w:hAnsi="Gill Sans MT"/>
                <w:sz w:val="18"/>
                <w:szCs w:val="18"/>
                <w:lang w:val="es-ES"/>
              </w:rPr>
              <w:t>PT</w:t>
            </w:r>
            <w:r w:rsidRPr="00CC202C">
              <w:rPr>
                <w:rFonts w:ascii="Gill Sans MT" w:hAnsi="Gill Sans MT"/>
                <w:sz w:val="18"/>
                <w:szCs w:val="18"/>
                <w:lang w:val="es-ES"/>
              </w:rPr>
              <w:t xml:space="preserve"> considera que el VIH se puede prevenir utilizando el condón de manera correcta y consistente en cada relación sexual, el 78.1% opina que el VIH se puede prevenir siendo fiel a una sola pareja sexual que no esté infectada.</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1.  El consumo de alcohol es muy frecuente en esta población casi el 70 %, siendo además la sustancia más asociada a la actividad sexual.</w:t>
            </w:r>
          </w:p>
        </w:tc>
      </w:tr>
      <w:tr w:rsidR="00833D4A" w:rsidRPr="00CC202C" w:rsidTr="009D0B48">
        <w:trPr>
          <w:trHeight w:val="301"/>
        </w:trPr>
        <w:tc>
          <w:tcPr>
            <w:tcW w:w="0" w:type="auto"/>
            <w:vMerge/>
            <w:tcBorders>
              <w:left w:val="single" w:sz="4" w:space="0" w:color="auto"/>
              <w:right w:val="single" w:sz="4" w:space="0" w:color="auto"/>
            </w:tcBorders>
            <w:vAlign w:val="center"/>
            <w:hideMark/>
          </w:tcPr>
          <w:p w:rsidR="00833D4A" w:rsidRPr="00CC202C" w:rsidRDefault="00833D4A" w:rsidP="009D0B48">
            <w:pPr>
              <w:rPr>
                <w:rFonts w:ascii="Gill Sans MT" w:hAnsi="Gill Sans MT"/>
                <w:sz w:val="18"/>
                <w:szCs w:val="18"/>
                <w:lang w:val="es-ES"/>
              </w:rPr>
            </w:pPr>
          </w:p>
        </w:tc>
        <w:tc>
          <w:tcPr>
            <w:tcW w:w="3066" w:type="dxa"/>
            <w:vMerge w:val="restart"/>
            <w:tcBorders>
              <w:top w:val="single" w:sz="4" w:space="0" w:color="auto"/>
              <w:left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2.  En materia de transmisión: Un 81.3% de </w:t>
            </w:r>
            <w:r w:rsidR="00CB602E">
              <w:rPr>
                <w:rFonts w:ascii="Gill Sans MT" w:hAnsi="Gill Sans MT"/>
                <w:sz w:val="18"/>
                <w:szCs w:val="18"/>
              </w:rPr>
              <w:t>PT</w:t>
            </w:r>
            <w:r w:rsidRPr="00CC202C">
              <w:rPr>
                <w:rFonts w:ascii="Gill Sans MT" w:hAnsi="Gill Sans MT"/>
                <w:sz w:val="18"/>
                <w:szCs w:val="18"/>
              </w:rPr>
              <w:t xml:space="preserve"> considera que el VIH no se puede transmitir por la picadura de zancudo, el 92.6% piensa que el VIH no se puede transmitir al compartir cubiertos o platos con alguien infectado.</w:t>
            </w: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2.  El 75.3% de las </w:t>
            </w:r>
            <w:r w:rsidR="00CB602E">
              <w:rPr>
                <w:rFonts w:ascii="Gill Sans MT" w:hAnsi="Gill Sans MT"/>
                <w:sz w:val="18"/>
                <w:szCs w:val="18"/>
              </w:rPr>
              <w:t>PT</w:t>
            </w:r>
            <w:r w:rsidRPr="00CC202C">
              <w:rPr>
                <w:rFonts w:ascii="Gill Sans MT" w:hAnsi="Gill Sans MT"/>
                <w:sz w:val="18"/>
                <w:szCs w:val="18"/>
              </w:rPr>
              <w:t xml:space="preserve"> tuvo relaciones sexuales con parejas ocasionales en los últimos 12 meses.</w:t>
            </w:r>
          </w:p>
        </w:tc>
      </w:tr>
      <w:tr w:rsidR="00833D4A" w:rsidRPr="00CC202C" w:rsidTr="009D0B48">
        <w:trPr>
          <w:trHeight w:val="301"/>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hAnsi="Gill Sans MT"/>
                <w:sz w:val="18"/>
                <w:szCs w:val="18"/>
                <w:lang w:val="es-ES"/>
              </w:rPr>
            </w:pPr>
          </w:p>
        </w:tc>
        <w:tc>
          <w:tcPr>
            <w:tcW w:w="3066" w:type="dxa"/>
            <w:vMerge/>
            <w:tcBorders>
              <w:left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3.  Consumo de alcohol y drogas. El 61.5% de las </w:t>
            </w:r>
            <w:r w:rsidR="00CB602E">
              <w:rPr>
                <w:rFonts w:ascii="Gill Sans MT" w:hAnsi="Gill Sans MT"/>
                <w:sz w:val="18"/>
                <w:szCs w:val="18"/>
              </w:rPr>
              <w:t>PT</w:t>
            </w:r>
            <w:r w:rsidRPr="00CC202C">
              <w:rPr>
                <w:rFonts w:ascii="Gill Sans MT" w:hAnsi="Gill Sans MT"/>
                <w:sz w:val="18"/>
                <w:szCs w:val="18"/>
              </w:rPr>
              <w:t xml:space="preserve"> tomó alcohol en los últimos 30 días. En relación al uso de drogas ilícitas en los últimos 30 días, el 14% fue cocaína, 5% marihuana y 2% otras drogas.</w:t>
            </w:r>
          </w:p>
        </w:tc>
      </w:tr>
      <w:tr w:rsidR="00833D4A" w:rsidRPr="00CC202C" w:rsidTr="009D0B48">
        <w:trPr>
          <w:trHeight w:val="301"/>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hAnsi="Gill Sans MT"/>
                <w:sz w:val="18"/>
                <w:szCs w:val="18"/>
                <w:lang w:val="es-ES"/>
              </w:rPr>
            </w:pPr>
          </w:p>
        </w:tc>
        <w:tc>
          <w:tcPr>
            <w:tcW w:w="3066" w:type="dxa"/>
            <w:vMerge/>
            <w:tcBorders>
              <w:left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spacing w:line="276" w:lineRule="auto"/>
              <w:rPr>
                <w:rFonts w:ascii="Gill Sans MT" w:hAnsi="Gill Sans MT"/>
                <w:sz w:val="18"/>
                <w:szCs w:val="18"/>
              </w:rPr>
            </w:pPr>
            <w:r w:rsidRPr="00CC202C">
              <w:rPr>
                <w:rFonts w:ascii="Gill Sans MT" w:hAnsi="Gill Sans MT"/>
                <w:sz w:val="18"/>
                <w:szCs w:val="18"/>
              </w:rPr>
              <w:t xml:space="preserve">4.  Trabajo Sexual. El 59.6% de las </w:t>
            </w:r>
            <w:r w:rsidR="00CB602E">
              <w:rPr>
                <w:rFonts w:ascii="Gill Sans MT" w:hAnsi="Gill Sans MT"/>
                <w:sz w:val="18"/>
                <w:szCs w:val="18"/>
              </w:rPr>
              <w:t>PT</w:t>
            </w:r>
            <w:r w:rsidRPr="00CC202C">
              <w:rPr>
                <w:rFonts w:ascii="Gill Sans MT" w:hAnsi="Gill Sans MT"/>
                <w:sz w:val="18"/>
                <w:szCs w:val="18"/>
              </w:rPr>
              <w:t xml:space="preserve"> vendió sexo en los últimos 12 meses. Un 71.4% recibió dinero a cambio de sexo por primera vez entre los 13 y 18 años.</w:t>
            </w:r>
          </w:p>
        </w:tc>
      </w:tr>
      <w:tr w:rsidR="00833D4A" w:rsidRPr="00CC202C" w:rsidTr="009D0B48">
        <w:trPr>
          <w:trHeight w:val="301"/>
        </w:trPr>
        <w:tc>
          <w:tcPr>
            <w:tcW w:w="0" w:type="auto"/>
            <w:vMerge/>
            <w:tcBorders>
              <w:left w:val="single" w:sz="4" w:space="0" w:color="auto"/>
              <w:right w:val="single" w:sz="4" w:space="0" w:color="auto"/>
            </w:tcBorders>
            <w:vAlign w:val="center"/>
          </w:tcPr>
          <w:p w:rsidR="00833D4A" w:rsidRPr="00CC202C" w:rsidRDefault="00833D4A" w:rsidP="009D0B48">
            <w:pPr>
              <w:rPr>
                <w:rFonts w:ascii="Gill Sans MT" w:hAnsi="Gill Sans MT"/>
                <w:sz w:val="18"/>
                <w:szCs w:val="18"/>
                <w:lang w:val="es-ES"/>
              </w:rPr>
            </w:pPr>
          </w:p>
        </w:tc>
        <w:tc>
          <w:tcPr>
            <w:tcW w:w="3066" w:type="dxa"/>
            <w:vMerge/>
            <w:tcBorders>
              <w:left w:val="single" w:sz="4" w:space="0" w:color="auto"/>
              <w:right w:val="single" w:sz="4" w:space="0" w:color="auto"/>
            </w:tcBorders>
          </w:tcPr>
          <w:p w:rsidR="00833D4A" w:rsidRPr="00CC202C" w:rsidRDefault="00833D4A" w:rsidP="009D0B48">
            <w:pPr>
              <w:rPr>
                <w:rFonts w:ascii="Gill Sans MT" w:hAnsi="Gill Sans MT"/>
                <w:sz w:val="18"/>
                <w:szCs w:val="18"/>
              </w:rPr>
            </w:pP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5. La mediana de inicio de relaciones sexuales en San Salvador fue de 14 años y en San Miguel también fue de 14 años.</w:t>
            </w:r>
          </w:p>
        </w:tc>
      </w:tr>
      <w:tr w:rsidR="00833D4A" w:rsidRPr="00CC202C" w:rsidTr="009D0B48">
        <w:trPr>
          <w:trHeight w:val="321"/>
        </w:trPr>
        <w:tc>
          <w:tcPr>
            <w:tcW w:w="2032" w:type="dxa"/>
            <w:vMerge w:val="restart"/>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pStyle w:val="Prrafodelista"/>
              <w:numPr>
                <w:ilvl w:val="0"/>
                <w:numId w:val="11"/>
              </w:numPr>
              <w:spacing w:line="256" w:lineRule="auto"/>
              <w:ind w:left="171" w:hanging="225"/>
              <w:jc w:val="both"/>
              <w:rPr>
                <w:rFonts w:ascii="Gill Sans MT" w:hAnsi="Gill Sans MT" w:cs="Arial"/>
                <w:sz w:val="18"/>
                <w:szCs w:val="18"/>
                <w:lang w:val="es-ES"/>
              </w:rPr>
            </w:pPr>
            <w:r w:rsidRPr="00CC202C">
              <w:rPr>
                <w:rFonts w:ascii="Gill Sans MT" w:hAnsi="Gill Sans MT" w:cs="Arial"/>
                <w:sz w:val="18"/>
                <w:szCs w:val="18"/>
                <w:lang w:val="es-ES"/>
              </w:rPr>
              <w:t>Factores biológicos y caudal genético</w:t>
            </w:r>
          </w:p>
        </w:tc>
        <w:tc>
          <w:tcPr>
            <w:tcW w:w="3066" w:type="dxa"/>
            <w:vMerge w:val="restart"/>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lang w:val="es-ES"/>
              </w:rPr>
            </w:pPr>
            <w:r w:rsidRPr="00CC202C">
              <w:rPr>
                <w:rFonts w:ascii="Gill Sans MT" w:hAnsi="Gill Sans MT"/>
                <w:sz w:val="18"/>
                <w:szCs w:val="18"/>
                <w:lang w:val="es-ES"/>
              </w:rPr>
              <w:t xml:space="preserve">1. Según el Informe sobre la situación de los DH de las </w:t>
            </w:r>
            <w:r w:rsidR="00CB602E">
              <w:rPr>
                <w:rFonts w:ascii="Gill Sans MT" w:hAnsi="Gill Sans MT"/>
                <w:sz w:val="18"/>
                <w:szCs w:val="18"/>
                <w:lang w:val="es-ES"/>
              </w:rPr>
              <w:t>PT</w:t>
            </w:r>
            <w:r w:rsidRPr="00CC202C">
              <w:rPr>
                <w:rFonts w:ascii="Gill Sans MT" w:hAnsi="Gill Sans MT"/>
                <w:sz w:val="18"/>
                <w:szCs w:val="18"/>
                <w:lang w:val="es-ES"/>
              </w:rPr>
              <w:t xml:space="preserve"> en El Salvador publicado en 2015, sobre la salud mental, el 72% está muy de acuerdo en que su vida tiene sentido.</w:t>
            </w:r>
          </w:p>
        </w:tc>
        <w:tc>
          <w:tcPr>
            <w:tcW w:w="4232" w:type="dxa"/>
            <w:tcBorders>
              <w:top w:val="single" w:sz="4" w:space="0" w:color="auto"/>
              <w:left w:val="single" w:sz="4" w:space="0" w:color="auto"/>
              <w:bottom w:val="single" w:sz="4" w:space="0" w:color="auto"/>
              <w:right w:val="single" w:sz="4" w:space="0" w:color="auto"/>
            </w:tcBorders>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1.  Según el Estudio de estimación de talla poblacional, encuesta de comportamiento sexual y </w:t>
            </w:r>
            <w:proofErr w:type="spellStart"/>
            <w:r w:rsidRPr="00CC202C">
              <w:rPr>
                <w:rFonts w:ascii="Gill Sans MT" w:hAnsi="Gill Sans MT"/>
                <w:sz w:val="18"/>
                <w:szCs w:val="18"/>
              </w:rPr>
              <w:t>sero</w:t>
            </w:r>
            <w:proofErr w:type="spellEnd"/>
            <w:r w:rsidRPr="00CC202C">
              <w:rPr>
                <w:rFonts w:ascii="Gill Sans MT" w:hAnsi="Gill Sans MT"/>
                <w:sz w:val="18"/>
                <w:szCs w:val="18"/>
              </w:rPr>
              <w:t xml:space="preserve">-prevalencia de VIH en </w:t>
            </w:r>
            <w:r w:rsidR="00CB602E">
              <w:rPr>
                <w:rFonts w:ascii="Gill Sans MT" w:hAnsi="Gill Sans MT"/>
                <w:sz w:val="18"/>
                <w:szCs w:val="18"/>
              </w:rPr>
              <w:t>PT</w:t>
            </w:r>
            <w:r w:rsidRPr="00CC202C">
              <w:rPr>
                <w:rFonts w:ascii="Gill Sans MT" w:hAnsi="Gill Sans MT"/>
                <w:sz w:val="18"/>
                <w:szCs w:val="18"/>
              </w:rPr>
              <w:t xml:space="preserve"> de El Salvador publicado en 2015, se estimaron 2,011 mujeres trans a nivel nacional.</w:t>
            </w:r>
          </w:p>
        </w:tc>
      </w:tr>
      <w:tr w:rsidR="00833D4A" w:rsidRPr="00CC202C" w:rsidTr="009D0B48">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hAnsi="Gill Sans MT"/>
                <w:sz w:val="18"/>
                <w:szCs w:val="18"/>
                <w:lang w:val="es-ES"/>
              </w:rPr>
            </w:pPr>
          </w:p>
        </w:tc>
        <w:tc>
          <w:tcPr>
            <w:tcW w:w="3066" w:type="dxa"/>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eastAsia="Times New Roman" w:hAnsi="Gill Sans MT"/>
                <w:sz w:val="18"/>
                <w:szCs w:val="18"/>
                <w:lang w:val="es-ES" w:eastAsia="es-ES"/>
              </w:rPr>
            </w:pP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2.  Esperanza de Vida. La esperanza de vida de las </w:t>
            </w:r>
            <w:r w:rsidR="00CB602E">
              <w:rPr>
                <w:rFonts w:ascii="Gill Sans MT" w:hAnsi="Gill Sans MT"/>
                <w:sz w:val="18"/>
                <w:szCs w:val="18"/>
              </w:rPr>
              <w:t>PT</w:t>
            </w:r>
            <w:r w:rsidRPr="00CC202C">
              <w:rPr>
                <w:rFonts w:ascii="Gill Sans MT" w:hAnsi="Gill Sans MT"/>
                <w:sz w:val="18"/>
                <w:szCs w:val="18"/>
              </w:rPr>
              <w:t xml:space="preserve"> en Latinoamérica es de 35 años.</w:t>
            </w:r>
          </w:p>
        </w:tc>
      </w:tr>
      <w:tr w:rsidR="00833D4A" w:rsidRPr="00CC202C" w:rsidTr="009D0B48">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hAnsi="Gill Sans MT"/>
                <w:sz w:val="18"/>
                <w:szCs w:val="18"/>
                <w:lang w:val="es-ES"/>
              </w:rPr>
            </w:pPr>
          </w:p>
        </w:tc>
        <w:tc>
          <w:tcPr>
            <w:tcW w:w="3066" w:type="dxa"/>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eastAsia="Times New Roman" w:hAnsi="Gill Sans MT"/>
                <w:sz w:val="18"/>
                <w:szCs w:val="18"/>
                <w:lang w:val="es-ES" w:eastAsia="es-ES"/>
              </w:rPr>
            </w:pP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3.  Acceso a servicio de hormonas. Un 99% de las </w:t>
            </w:r>
            <w:r w:rsidR="00CB602E">
              <w:rPr>
                <w:rFonts w:ascii="Gill Sans MT" w:hAnsi="Gill Sans MT"/>
                <w:sz w:val="18"/>
                <w:szCs w:val="18"/>
              </w:rPr>
              <w:t>PT</w:t>
            </w:r>
            <w:r w:rsidRPr="00CC202C">
              <w:rPr>
                <w:rFonts w:ascii="Gill Sans MT" w:hAnsi="Gill Sans MT"/>
                <w:sz w:val="18"/>
                <w:szCs w:val="18"/>
              </w:rPr>
              <w:t xml:space="preserve"> uso hormonas alguna vez en la vida. un 37% de </w:t>
            </w:r>
            <w:r w:rsidR="00CB602E">
              <w:rPr>
                <w:rFonts w:ascii="Gill Sans MT" w:hAnsi="Gill Sans MT"/>
                <w:sz w:val="18"/>
                <w:szCs w:val="18"/>
              </w:rPr>
              <w:t>PT</w:t>
            </w:r>
            <w:r w:rsidRPr="00CC202C">
              <w:rPr>
                <w:rFonts w:ascii="Gill Sans MT" w:hAnsi="Gill Sans MT"/>
                <w:sz w:val="18"/>
                <w:szCs w:val="18"/>
              </w:rPr>
              <w:t xml:space="preserve"> iniciaron entre los 16 a 19 años, seguido de un 27% entre las edades de 12 a 15 años; por otro lado un 10% lo iniciaron entre los 24 a 27 años, y 2% tenía más de 28 años al iniciar su uso.</w:t>
            </w:r>
          </w:p>
        </w:tc>
      </w:tr>
      <w:tr w:rsidR="00833D4A" w:rsidRPr="00CC202C" w:rsidTr="009D0B48">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hAnsi="Gill Sans MT"/>
                <w:sz w:val="18"/>
                <w:szCs w:val="18"/>
                <w:lang w:val="es-ES"/>
              </w:rPr>
            </w:pPr>
          </w:p>
        </w:tc>
        <w:tc>
          <w:tcPr>
            <w:tcW w:w="3066" w:type="dxa"/>
            <w:vMerge/>
            <w:tcBorders>
              <w:top w:val="single" w:sz="4" w:space="0" w:color="auto"/>
              <w:left w:val="single" w:sz="4" w:space="0" w:color="auto"/>
              <w:bottom w:val="single" w:sz="4" w:space="0" w:color="auto"/>
              <w:right w:val="single" w:sz="4" w:space="0" w:color="auto"/>
            </w:tcBorders>
            <w:vAlign w:val="center"/>
            <w:hideMark/>
          </w:tcPr>
          <w:p w:rsidR="00833D4A" w:rsidRPr="00CC202C" w:rsidRDefault="00833D4A" w:rsidP="009D0B48">
            <w:pPr>
              <w:rPr>
                <w:rFonts w:ascii="Gill Sans MT" w:eastAsia="Times New Roman" w:hAnsi="Gill Sans MT"/>
                <w:sz w:val="18"/>
                <w:szCs w:val="18"/>
                <w:lang w:val="es-ES" w:eastAsia="es-ES"/>
              </w:rPr>
            </w:pPr>
          </w:p>
        </w:tc>
        <w:tc>
          <w:tcPr>
            <w:tcW w:w="4232" w:type="dxa"/>
            <w:tcBorders>
              <w:top w:val="single" w:sz="4" w:space="0" w:color="auto"/>
              <w:left w:val="single" w:sz="4" w:space="0" w:color="auto"/>
              <w:bottom w:val="single" w:sz="4" w:space="0" w:color="auto"/>
              <w:right w:val="single" w:sz="4" w:space="0" w:color="auto"/>
            </w:tcBorders>
            <w:hideMark/>
          </w:tcPr>
          <w:p w:rsidR="00833D4A" w:rsidRPr="00CC202C" w:rsidRDefault="00833D4A" w:rsidP="009D0B48">
            <w:pPr>
              <w:rPr>
                <w:rFonts w:ascii="Gill Sans MT" w:hAnsi="Gill Sans MT"/>
                <w:sz w:val="18"/>
                <w:szCs w:val="18"/>
              </w:rPr>
            </w:pPr>
            <w:r w:rsidRPr="00CC202C">
              <w:rPr>
                <w:rFonts w:ascii="Gill Sans MT" w:hAnsi="Gill Sans MT"/>
                <w:sz w:val="18"/>
                <w:szCs w:val="18"/>
              </w:rPr>
              <w:t xml:space="preserve">4.  Prevalencia de ITS.  </w:t>
            </w:r>
            <w:proofErr w:type="spellStart"/>
            <w:r w:rsidRPr="00CC202C">
              <w:rPr>
                <w:rFonts w:ascii="Gill Sans MT" w:hAnsi="Gill Sans MT"/>
                <w:sz w:val="18"/>
                <w:szCs w:val="18"/>
              </w:rPr>
              <w:t>Mycoplasma</w:t>
            </w:r>
            <w:proofErr w:type="spellEnd"/>
            <w:r w:rsidRPr="00CC202C">
              <w:rPr>
                <w:rFonts w:ascii="Gill Sans MT" w:hAnsi="Gill Sans MT"/>
                <w:sz w:val="18"/>
                <w:szCs w:val="18"/>
              </w:rPr>
              <w:t xml:space="preserve"> </w:t>
            </w:r>
            <w:proofErr w:type="spellStart"/>
            <w:r w:rsidRPr="00CC202C">
              <w:rPr>
                <w:rFonts w:ascii="Gill Sans MT" w:hAnsi="Gill Sans MT"/>
                <w:sz w:val="18"/>
                <w:szCs w:val="18"/>
              </w:rPr>
              <w:t>genitalium</w:t>
            </w:r>
            <w:proofErr w:type="spellEnd"/>
            <w:r w:rsidRPr="00CC202C">
              <w:rPr>
                <w:rFonts w:ascii="Gill Sans MT" w:hAnsi="Gill Sans MT"/>
                <w:sz w:val="18"/>
                <w:szCs w:val="18"/>
              </w:rPr>
              <w:t xml:space="preserve"> 2.4%; </w:t>
            </w:r>
            <w:proofErr w:type="spellStart"/>
            <w:r w:rsidRPr="00CC202C">
              <w:rPr>
                <w:rFonts w:ascii="Gill Sans MT" w:hAnsi="Gill Sans MT"/>
                <w:sz w:val="18"/>
                <w:szCs w:val="18"/>
              </w:rPr>
              <w:t>Trichomonas</w:t>
            </w:r>
            <w:proofErr w:type="spellEnd"/>
            <w:r w:rsidRPr="00CC202C">
              <w:rPr>
                <w:rFonts w:ascii="Gill Sans MT" w:hAnsi="Gill Sans MT"/>
                <w:sz w:val="18"/>
                <w:szCs w:val="18"/>
              </w:rPr>
              <w:t xml:space="preserve"> </w:t>
            </w:r>
            <w:proofErr w:type="spellStart"/>
            <w:r w:rsidRPr="00CC202C">
              <w:rPr>
                <w:rFonts w:ascii="Gill Sans MT" w:hAnsi="Gill Sans MT"/>
                <w:sz w:val="18"/>
                <w:szCs w:val="18"/>
              </w:rPr>
              <w:t>vaginalis</w:t>
            </w:r>
            <w:proofErr w:type="spellEnd"/>
            <w:r w:rsidRPr="00CC202C">
              <w:rPr>
                <w:rFonts w:ascii="Gill Sans MT" w:hAnsi="Gill Sans MT"/>
                <w:sz w:val="18"/>
                <w:szCs w:val="18"/>
              </w:rPr>
              <w:t xml:space="preserve"> 1.2%; </w:t>
            </w:r>
            <w:proofErr w:type="spellStart"/>
            <w:r w:rsidRPr="00CC202C">
              <w:rPr>
                <w:rFonts w:ascii="Gill Sans MT" w:hAnsi="Gill Sans MT"/>
                <w:sz w:val="18"/>
                <w:szCs w:val="18"/>
              </w:rPr>
              <w:t>Neisseria</w:t>
            </w:r>
            <w:proofErr w:type="spellEnd"/>
            <w:r w:rsidRPr="00CC202C">
              <w:rPr>
                <w:rFonts w:ascii="Gill Sans MT" w:hAnsi="Gill Sans MT"/>
                <w:sz w:val="18"/>
                <w:szCs w:val="18"/>
              </w:rPr>
              <w:t xml:space="preserve"> </w:t>
            </w:r>
            <w:proofErr w:type="spellStart"/>
            <w:r w:rsidRPr="00CC202C">
              <w:rPr>
                <w:rFonts w:ascii="Gill Sans MT" w:hAnsi="Gill Sans MT"/>
                <w:sz w:val="18"/>
                <w:szCs w:val="18"/>
              </w:rPr>
              <w:t>gonorrhoeae</w:t>
            </w:r>
            <w:proofErr w:type="spellEnd"/>
            <w:r w:rsidRPr="00CC202C">
              <w:rPr>
                <w:rFonts w:ascii="Gill Sans MT" w:hAnsi="Gill Sans MT"/>
                <w:sz w:val="18"/>
                <w:szCs w:val="18"/>
              </w:rPr>
              <w:t xml:space="preserve"> 1.2% y Chlamydia </w:t>
            </w:r>
            <w:proofErr w:type="spellStart"/>
            <w:r w:rsidRPr="00CC202C">
              <w:rPr>
                <w:rFonts w:ascii="Gill Sans MT" w:hAnsi="Gill Sans MT"/>
                <w:sz w:val="18"/>
                <w:szCs w:val="18"/>
              </w:rPr>
              <w:t>trachomatis</w:t>
            </w:r>
            <w:proofErr w:type="spellEnd"/>
            <w:r w:rsidRPr="00CC202C">
              <w:rPr>
                <w:rFonts w:ascii="Gill Sans MT" w:hAnsi="Gill Sans MT"/>
                <w:sz w:val="18"/>
                <w:szCs w:val="18"/>
              </w:rPr>
              <w:t xml:space="preserve"> 1.2%. Con relación a los resultados de PCR mediante hisopado anal, encontramos que la prevalencia de </w:t>
            </w:r>
            <w:proofErr w:type="spellStart"/>
            <w:r w:rsidRPr="00CC202C">
              <w:rPr>
                <w:rFonts w:ascii="Gill Sans MT" w:hAnsi="Gill Sans MT"/>
                <w:sz w:val="18"/>
                <w:szCs w:val="18"/>
              </w:rPr>
              <w:t>Neisseria</w:t>
            </w:r>
            <w:proofErr w:type="spellEnd"/>
            <w:r w:rsidRPr="00CC202C">
              <w:rPr>
                <w:rFonts w:ascii="Gill Sans MT" w:hAnsi="Gill Sans MT"/>
                <w:sz w:val="18"/>
                <w:szCs w:val="18"/>
              </w:rPr>
              <w:t xml:space="preserve"> </w:t>
            </w:r>
            <w:proofErr w:type="spellStart"/>
            <w:r w:rsidRPr="00CC202C">
              <w:rPr>
                <w:rFonts w:ascii="Gill Sans MT" w:hAnsi="Gill Sans MT"/>
                <w:sz w:val="18"/>
                <w:szCs w:val="18"/>
              </w:rPr>
              <w:t>gonorrhoeae</w:t>
            </w:r>
            <w:proofErr w:type="spellEnd"/>
            <w:r w:rsidRPr="00CC202C">
              <w:rPr>
                <w:rFonts w:ascii="Gill Sans MT" w:hAnsi="Gill Sans MT"/>
                <w:sz w:val="18"/>
                <w:szCs w:val="18"/>
              </w:rPr>
              <w:t xml:space="preserve"> fue de 4.3%. La prevalencia de Chlamydia </w:t>
            </w:r>
            <w:proofErr w:type="spellStart"/>
            <w:r w:rsidRPr="00CC202C">
              <w:rPr>
                <w:rFonts w:ascii="Gill Sans MT" w:hAnsi="Gill Sans MT"/>
                <w:sz w:val="18"/>
                <w:szCs w:val="18"/>
              </w:rPr>
              <w:t>trachomatis</w:t>
            </w:r>
            <w:proofErr w:type="spellEnd"/>
            <w:r w:rsidRPr="00CC202C">
              <w:rPr>
                <w:rFonts w:ascii="Gill Sans MT" w:hAnsi="Gill Sans MT"/>
                <w:sz w:val="18"/>
                <w:szCs w:val="18"/>
              </w:rPr>
              <w:t xml:space="preserve"> fue de 5.9%. En general, el 10.3% de los </w:t>
            </w:r>
            <w:r w:rsidRPr="00CC202C">
              <w:rPr>
                <w:rFonts w:ascii="Gill Sans MT" w:hAnsi="Gill Sans MT"/>
                <w:sz w:val="18"/>
                <w:szCs w:val="18"/>
              </w:rPr>
              <w:lastRenderedPageBreak/>
              <w:t>participantes resultó con alguna ITS, incluyendo el VIH.</w:t>
            </w:r>
          </w:p>
        </w:tc>
      </w:tr>
    </w:tbl>
    <w:p w:rsidR="001A5604" w:rsidRPr="00FE6104" w:rsidRDefault="00833D4A" w:rsidP="00FE6104">
      <w:pPr>
        <w:rPr>
          <w:rFonts w:ascii="Gill Sans MT" w:hAnsi="Gill Sans MT"/>
          <w:sz w:val="16"/>
          <w:lang w:val="es-NI"/>
        </w:rPr>
      </w:pPr>
      <w:r>
        <w:rPr>
          <w:rFonts w:ascii="Gill Sans MT" w:hAnsi="Gill Sans MT"/>
          <w:sz w:val="16"/>
          <w:lang w:val="es-NI"/>
        </w:rPr>
        <w:lastRenderedPageBreak/>
        <w:t>Fuente: Elaboración propia</w:t>
      </w: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1A5604" w:rsidRDefault="001A5604" w:rsidP="001868AF">
      <w:pPr>
        <w:pStyle w:val="Sinespaciado"/>
      </w:pPr>
    </w:p>
    <w:p w:rsidR="00833D4A" w:rsidRPr="00661077" w:rsidRDefault="001A5604" w:rsidP="001A5604">
      <w:pPr>
        <w:pStyle w:val="Descripcin"/>
        <w:rPr>
          <w:rFonts w:ascii="Gill Sans MT" w:eastAsia="Calibri" w:hAnsi="Gill Sans MT"/>
          <w:i w:val="0"/>
          <w:color w:val="4F81BD" w:themeColor="accent1"/>
          <w:sz w:val="22"/>
          <w:szCs w:val="22"/>
          <w:lang w:val="es-NI" w:eastAsia="en-US"/>
        </w:rPr>
      </w:pPr>
      <w:bookmarkStart w:id="48" w:name="_Toc441338"/>
      <w:bookmarkStart w:id="49" w:name="_Toc1391645"/>
      <w:bookmarkStart w:id="50" w:name="_Toc13648637"/>
      <w:r>
        <w:t xml:space="preserve">Tabla </w:t>
      </w:r>
      <w:r w:rsidR="00EB075D">
        <w:rPr>
          <w:noProof/>
        </w:rPr>
        <w:fldChar w:fldCharType="begin"/>
      </w:r>
      <w:r w:rsidR="00EB075D">
        <w:rPr>
          <w:noProof/>
        </w:rPr>
        <w:instrText xml:space="preserve"> SEQ Tabla \* ARABIC </w:instrText>
      </w:r>
      <w:r w:rsidR="00EB075D">
        <w:rPr>
          <w:noProof/>
        </w:rPr>
        <w:fldChar w:fldCharType="separate"/>
      </w:r>
      <w:r w:rsidR="00770F12">
        <w:rPr>
          <w:noProof/>
        </w:rPr>
        <w:t>12</w:t>
      </w:r>
      <w:r w:rsidR="00EB075D">
        <w:rPr>
          <w:noProof/>
        </w:rPr>
        <w:fldChar w:fldCharType="end"/>
      </w:r>
      <w:r w:rsidR="00833D4A" w:rsidRPr="00661077">
        <w:rPr>
          <w:rFonts w:ascii="Gill Sans MT" w:eastAsia="Calibri" w:hAnsi="Gill Sans MT"/>
          <w:i w:val="0"/>
          <w:color w:val="4F81BD" w:themeColor="accent1"/>
          <w:sz w:val="22"/>
          <w:szCs w:val="22"/>
          <w:lang w:val="es-NI" w:eastAsia="en-US"/>
        </w:rPr>
        <w:t>. Detalle de los documentos revisados</w:t>
      </w:r>
      <w:bookmarkEnd w:id="48"/>
      <w:bookmarkEnd w:id="49"/>
      <w:r w:rsidR="00833D4A" w:rsidRPr="00661077">
        <w:rPr>
          <w:rFonts w:ascii="Gill Sans MT" w:eastAsia="Calibri" w:hAnsi="Gill Sans MT"/>
          <w:i w:val="0"/>
          <w:color w:val="4F81BD" w:themeColor="accent1"/>
          <w:sz w:val="22"/>
          <w:szCs w:val="22"/>
          <w:lang w:val="es-NI" w:eastAsia="en-US"/>
        </w:rPr>
        <w:t>.</w:t>
      </w:r>
      <w:bookmarkEnd w:id="50"/>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564"/>
        <w:gridCol w:w="760"/>
        <w:gridCol w:w="1087"/>
        <w:gridCol w:w="1230"/>
        <w:gridCol w:w="1247"/>
        <w:gridCol w:w="1353"/>
        <w:gridCol w:w="1637"/>
      </w:tblGrid>
      <w:tr w:rsidR="00A733D3" w:rsidRPr="003372A4" w:rsidTr="00C57BE7">
        <w:trPr>
          <w:trHeight w:val="566"/>
          <w:jc w:val="center"/>
        </w:trPr>
        <w:tc>
          <w:tcPr>
            <w:tcW w:w="223" w:type="pct"/>
            <w:shd w:val="clear" w:color="auto" w:fill="A6A6A6" w:themeFill="background1" w:themeFillShade="A6"/>
            <w:noWrap/>
            <w:vAlign w:val="center"/>
          </w:tcPr>
          <w:p w:rsidR="00A733D3" w:rsidRPr="003372A4" w:rsidRDefault="00A733D3" w:rsidP="00C57BE7">
            <w:pPr>
              <w:spacing w:after="120" w:line="240" w:lineRule="auto"/>
              <w:jc w:val="left"/>
              <w:rPr>
                <w:rFonts w:ascii="Gill Sans MT" w:eastAsia="Calibri" w:hAnsi="Gill Sans MT"/>
                <w:b/>
                <w:noProof/>
                <w:sz w:val="16"/>
                <w:szCs w:val="16"/>
                <w:lang w:val="es-NI" w:eastAsia="es-NI"/>
              </w:rPr>
            </w:pPr>
            <w:r w:rsidRPr="003372A4">
              <w:rPr>
                <w:rFonts w:ascii="Gill Sans MT" w:eastAsia="Calibri" w:hAnsi="Gill Sans MT"/>
                <w:b/>
                <w:noProof/>
                <w:sz w:val="16"/>
                <w:szCs w:val="16"/>
                <w:lang w:val="es-NI" w:eastAsia="es-NI"/>
              </w:rPr>
              <w:t>No</w:t>
            </w:r>
          </w:p>
        </w:tc>
        <w:tc>
          <w:tcPr>
            <w:tcW w:w="841" w:type="pct"/>
            <w:shd w:val="clear" w:color="auto" w:fill="A6A6A6" w:themeFill="background1" w:themeFillShade="A6"/>
            <w:noWrap/>
            <w:vAlign w:val="center"/>
          </w:tcPr>
          <w:p w:rsidR="00A733D3" w:rsidRPr="003372A4" w:rsidRDefault="00A733D3" w:rsidP="00C57BE7">
            <w:pPr>
              <w:spacing w:after="120" w:line="240" w:lineRule="auto"/>
              <w:jc w:val="left"/>
              <w:rPr>
                <w:rFonts w:ascii="Gill Sans MT" w:eastAsia="Calibri" w:hAnsi="Gill Sans MT"/>
                <w:b/>
                <w:noProof/>
                <w:sz w:val="16"/>
                <w:szCs w:val="16"/>
                <w:lang w:val="es-NI" w:eastAsia="es-NI"/>
              </w:rPr>
            </w:pPr>
            <w:r w:rsidRPr="003372A4">
              <w:rPr>
                <w:rFonts w:ascii="Gill Sans MT" w:eastAsia="Calibri" w:hAnsi="Gill Sans MT"/>
                <w:b/>
                <w:noProof/>
                <w:sz w:val="16"/>
                <w:szCs w:val="16"/>
                <w:lang w:val="es-NI" w:eastAsia="es-NI"/>
              </w:rPr>
              <w:t>Nombre del artículo</w:t>
            </w:r>
          </w:p>
        </w:tc>
        <w:tc>
          <w:tcPr>
            <w:tcW w:w="409" w:type="pct"/>
            <w:shd w:val="clear" w:color="auto" w:fill="A6A6A6" w:themeFill="background1" w:themeFillShade="A6"/>
            <w:noWrap/>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Fecha</w:t>
            </w:r>
          </w:p>
        </w:tc>
        <w:tc>
          <w:tcPr>
            <w:tcW w:w="585" w:type="pct"/>
            <w:shd w:val="clear" w:color="auto" w:fill="A6A6A6" w:themeFill="background1" w:themeFillShade="A6"/>
            <w:noWrap/>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Autor</w:t>
            </w:r>
          </w:p>
        </w:tc>
        <w:tc>
          <w:tcPr>
            <w:tcW w:w="662" w:type="pct"/>
            <w:shd w:val="clear" w:color="auto" w:fill="A6A6A6" w:themeFill="background1" w:themeFillShade="A6"/>
            <w:noWrap/>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Muestra</w:t>
            </w:r>
          </w:p>
        </w:tc>
        <w:tc>
          <w:tcPr>
            <w:tcW w:w="671" w:type="pct"/>
            <w:shd w:val="clear" w:color="auto" w:fill="A6A6A6" w:themeFill="background1" w:themeFillShade="A6"/>
            <w:noWrap/>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Hallazgos</w:t>
            </w:r>
          </w:p>
        </w:tc>
        <w:tc>
          <w:tcPr>
            <w:tcW w:w="728" w:type="pct"/>
            <w:shd w:val="clear" w:color="auto" w:fill="A6A6A6" w:themeFill="background1" w:themeFillShade="A6"/>
            <w:noWrap/>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Conclusiones</w:t>
            </w:r>
          </w:p>
        </w:tc>
        <w:tc>
          <w:tcPr>
            <w:tcW w:w="881" w:type="pct"/>
            <w:shd w:val="clear" w:color="auto" w:fill="A6A6A6" w:themeFill="background1" w:themeFillShade="A6"/>
            <w:vAlign w:val="center"/>
          </w:tcPr>
          <w:p w:rsidR="00A733D3" w:rsidRPr="003372A4" w:rsidRDefault="00A733D3" w:rsidP="00C57BE7">
            <w:pPr>
              <w:spacing w:after="0" w:line="240" w:lineRule="auto"/>
              <w:jc w:val="center"/>
              <w:rPr>
                <w:rFonts w:ascii="Gill Sans MT" w:eastAsia="Times New Roman" w:hAnsi="Gill Sans MT"/>
                <w:b/>
                <w:bCs/>
                <w:noProof/>
                <w:color w:val="000000"/>
                <w:sz w:val="16"/>
                <w:szCs w:val="16"/>
                <w:lang w:val="es-NI" w:eastAsia="es-NI"/>
              </w:rPr>
            </w:pPr>
            <w:r w:rsidRPr="003372A4">
              <w:rPr>
                <w:rFonts w:ascii="Gill Sans MT" w:eastAsia="Times New Roman" w:hAnsi="Gill Sans MT"/>
                <w:b/>
                <w:bCs/>
                <w:noProof/>
                <w:color w:val="000000"/>
                <w:sz w:val="16"/>
                <w:szCs w:val="16"/>
                <w:lang w:val="es-NI" w:eastAsia="es-NI"/>
              </w:rPr>
              <w:t>Recomendaciones</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Estado de la epidemia del VIH a nivel mundial.</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2018</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hAnsi="Gill Sans MT"/>
                <w:sz w:val="16"/>
                <w:szCs w:val="16"/>
              </w:rPr>
              <w:t>UNAIDS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El informe de ONUSIDA sobre las estadísticas mundiales del VIH (2017) reporta que 36,9 millones de personas viven con el VIH en todo el mundo, de ellas, 35,1 millones eran adultos, y 2,4 millones niños menores de 15 años.</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rPr>
              <w:t>Hoja informativa. Últimas estadísticas sobre el estado de la epidemia de sida.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2017</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ONUSIDA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 xml:space="preserve">El 75% de las personas que vivían con el VIH, conocía su estado serológico con respecto al VIH, esto implica un incremento del 8%, con respecto al 67% reportado en el 2015. Así mismo 21,7 millones [19,1 millones–22,6 millones] de personas tenían acceso a la Terapia Antirretroviral (TAR) lo cual supone un </w:t>
            </w:r>
            <w:r w:rsidRPr="003372A4">
              <w:rPr>
                <w:rFonts w:ascii="Gill Sans MT" w:eastAsia="Times New Roman" w:hAnsi="Gill Sans MT"/>
                <w:noProof/>
                <w:color w:val="000000"/>
                <w:sz w:val="16"/>
                <w:szCs w:val="16"/>
                <w:lang w:val="es-NI" w:eastAsia="es-NI"/>
              </w:rPr>
              <w:lastRenderedPageBreak/>
              <w:t>aumento con respecto a los 17,2 millones de 2015. No obstante, se reporta que 9,4 millones de personas VIH todavía no conocen su estado serológico, por lo que deben someterse con urgencia a los servicios de prueba y tratamiento.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PA" w:eastAsia="es-PA"/>
              </w:rPr>
            </w:pPr>
            <w:r w:rsidRPr="003372A4">
              <w:rPr>
                <w:rFonts w:ascii="Gill Sans MT" w:hAnsi="Gill Sans MT"/>
                <w:sz w:val="16"/>
                <w:szCs w:val="16"/>
              </w:rPr>
              <w:t>Estrategia para el 2016-2021: acción acelerada a cero.</w:t>
            </w:r>
          </w:p>
        </w:tc>
        <w:tc>
          <w:tcPr>
            <w:tcW w:w="409" w:type="pct"/>
            <w:shd w:val="clear" w:color="auto" w:fill="auto"/>
            <w:noWrap/>
          </w:tcPr>
          <w:p w:rsidR="00A733D3" w:rsidRPr="003372A4" w:rsidRDefault="00A733D3" w:rsidP="00C57BE7">
            <w:pPr>
              <w:spacing w:after="0" w:line="240" w:lineRule="auto"/>
              <w:jc w:val="center"/>
              <w:rPr>
                <w:rFonts w:ascii="Gill Sans MT" w:hAnsi="Gill Sans MT"/>
                <w:sz w:val="16"/>
                <w:szCs w:val="16"/>
                <w:lang w:val="es-PA" w:eastAsia="es-PA"/>
              </w:rPr>
            </w:pPr>
            <w:r w:rsidRPr="003372A4">
              <w:rPr>
                <w:rFonts w:ascii="Gill Sans MT" w:hAnsi="Gill Sans MT"/>
                <w:sz w:val="16"/>
                <w:szCs w:val="16"/>
                <w:lang w:val="es-PA" w:eastAsia="es-PA"/>
              </w:rPr>
              <w:t>2016</w:t>
            </w:r>
          </w:p>
        </w:tc>
        <w:tc>
          <w:tcPr>
            <w:tcW w:w="585" w:type="pct"/>
            <w:shd w:val="clear" w:color="auto" w:fill="auto"/>
            <w:noWrap/>
          </w:tcPr>
          <w:p w:rsidR="00A733D3" w:rsidRPr="003372A4" w:rsidRDefault="00A733D3" w:rsidP="00C57BE7">
            <w:pPr>
              <w:spacing w:after="0" w:line="240" w:lineRule="auto"/>
              <w:jc w:val="left"/>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ONUSIDA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Gill Sans MT" w:hAnsi="Gill Sans MT" w:cs="Gill Sans MT"/>
                <w:color w:val="000000"/>
                <w:sz w:val="16"/>
                <w:szCs w:val="16"/>
                <w:lang w:val="es-NI" w:eastAsia="es-NI"/>
              </w:rPr>
            </w:pPr>
            <w:r w:rsidRPr="003372A4">
              <w:rPr>
                <w:rFonts w:ascii="Gill Sans MT" w:eastAsia="Gill Sans MT" w:hAnsi="Gill Sans MT" w:cs="Gill Sans MT"/>
                <w:color w:val="000000"/>
                <w:sz w:val="16"/>
                <w:szCs w:val="16"/>
                <w:lang w:val="es-NI" w:eastAsia="es-NI"/>
              </w:rPr>
              <w:t>ONUSIDA cuenta con la estrategia denominada “Acción acelerada para acabar con el sida, 2016-2021”, donde se promueven dos acciones dirigidas a la PC, una enfocada a reducir la inequidad en el acceso a los servicios y productos básicos, estableciendo que el 90% de los PT, tengan acceso a servicios de prevención del VIH adaptados a sus necesidades y la otra a promover sociedades inclusivas para el desarrollo sostenible, estableciéndose que el 90% de la PC y personas con VIH no reporte discriminación incluyendo en el sector salud</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lang w:val="es-PA" w:eastAsia="es-PA"/>
              </w:rPr>
              <w:t>Avances hacia las metas 90-90-90 en américa latina.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ONUSIDA</w:t>
            </w:r>
          </w:p>
        </w:tc>
        <w:tc>
          <w:tcPr>
            <w:tcW w:w="662" w:type="pct"/>
            <w:shd w:val="clear" w:color="auto" w:fill="auto"/>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Gill Sans MT" w:hAnsi="Gill Sans MT" w:cs="Gill Sans MT"/>
                <w:color w:val="000000"/>
                <w:sz w:val="16"/>
                <w:szCs w:val="16"/>
                <w:lang w:val="es-PA" w:eastAsia="es-PA"/>
              </w:rPr>
              <w:t xml:space="preserve">El informe de ONUSIDA 2017 sobre los avances hacia las metas 90-90-90 reporta que, en 2016, el 81% de los 1.8 millones de personas que viven con VIH en AL conocían su estado serológico, frente a un 77% reportado en 2015. Este resultado es uno </w:t>
            </w:r>
            <w:r w:rsidRPr="003372A4">
              <w:rPr>
                <w:rFonts w:ascii="Gill Sans MT" w:eastAsia="Gill Sans MT" w:hAnsi="Gill Sans MT" w:cs="Gill Sans MT"/>
                <w:color w:val="000000"/>
                <w:sz w:val="16"/>
                <w:szCs w:val="16"/>
                <w:lang w:val="es-PA" w:eastAsia="es-PA"/>
              </w:rPr>
              <w:lastRenderedPageBreak/>
              <w:t>de los más altos del mundo.</w:t>
            </w:r>
          </w:p>
        </w:tc>
        <w:tc>
          <w:tcPr>
            <w:tcW w:w="728" w:type="pct"/>
            <w:shd w:val="clear" w:color="auto" w:fill="auto"/>
          </w:tcPr>
          <w:p w:rsidR="00A733D3" w:rsidRPr="003372A4" w:rsidRDefault="00A733D3" w:rsidP="00BD030D">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Situación de la epidemia del VIH en población garífuna de</w:t>
            </w:r>
          </w:p>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Honduras</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PEPFAR/USAID</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color w:val="212121"/>
                <w:sz w:val="16"/>
                <w:szCs w:val="16"/>
                <w:shd w:val="clear" w:color="auto" w:fill="FFFFFF"/>
              </w:rPr>
              <w:t>Las PTS se ubican en tercer lugar con una prevalencia de 1.6% en Guatemala a 4.6% en Panamá. La población garífuna de Honduras se considera población prioritaria (PP) en la ECVC de 2017 se describe una prevalencia de VIH de 1.6%.</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sz w:val="16"/>
                <w:szCs w:val="16"/>
                <w:lang w:val="en-US" w:eastAsia="en-US"/>
              </w:rPr>
            </w:pPr>
            <w:r w:rsidRPr="003372A4">
              <w:rPr>
                <w:rFonts w:ascii="Gill Sans MT" w:hAnsi="Gill Sans MT"/>
                <w:spacing w:val="-15"/>
                <w:sz w:val="16"/>
                <w:szCs w:val="16"/>
                <w:lang w:val="en-AU"/>
              </w:rPr>
              <w:t>Monitoring and evaluation capacity assessment toolkit</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2017</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hAnsi="Gill Sans MT"/>
                <w:spacing w:val="-15"/>
                <w:sz w:val="16"/>
                <w:szCs w:val="16"/>
                <w:lang w:val="en-US"/>
              </w:rPr>
              <w:t xml:space="preserve">Measure </w:t>
            </w:r>
            <w:proofErr w:type="spellStart"/>
            <w:r w:rsidRPr="003372A4">
              <w:rPr>
                <w:rFonts w:ascii="Gill Sans MT" w:hAnsi="Gill Sans MT"/>
                <w:spacing w:val="-15"/>
                <w:sz w:val="16"/>
                <w:szCs w:val="16"/>
                <w:lang w:val="en-US"/>
              </w:rPr>
              <w:t>evaluatio</w:t>
            </w:r>
            <w:proofErr w:type="spellEnd"/>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color w:val="231F20"/>
                <w:sz w:val="16"/>
                <w:szCs w:val="16"/>
                <w:lang w:val="es-ES"/>
              </w:rPr>
              <w:t>El MECAT (por sus siglas en inglés:</w:t>
            </w:r>
            <w:r w:rsidRPr="003372A4">
              <w:rPr>
                <w:rFonts w:ascii="Gill Sans MT" w:hAnsi="Gill Sans MT"/>
                <w:color w:val="231F20"/>
                <w:sz w:val="16"/>
                <w:szCs w:val="16"/>
              </w:rPr>
              <w:t xml:space="preserve"> </w:t>
            </w:r>
            <w:proofErr w:type="spellStart"/>
            <w:r w:rsidRPr="003372A4">
              <w:rPr>
                <w:rFonts w:ascii="Gill Sans MT" w:hAnsi="Gill Sans MT"/>
                <w:color w:val="231F20"/>
                <w:sz w:val="16"/>
                <w:szCs w:val="16"/>
              </w:rPr>
              <w:t>Monitoring</w:t>
            </w:r>
            <w:proofErr w:type="spellEnd"/>
            <w:r w:rsidRPr="003372A4">
              <w:rPr>
                <w:rFonts w:ascii="Gill Sans MT" w:hAnsi="Gill Sans MT"/>
                <w:color w:val="231F20"/>
                <w:sz w:val="16"/>
                <w:szCs w:val="16"/>
              </w:rPr>
              <w:t xml:space="preserve"> and </w:t>
            </w:r>
            <w:proofErr w:type="spellStart"/>
            <w:r w:rsidRPr="003372A4">
              <w:rPr>
                <w:rFonts w:ascii="Gill Sans MT" w:hAnsi="Gill Sans MT"/>
                <w:color w:val="231F20"/>
                <w:sz w:val="16"/>
                <w:szCs w:val="16"/>
              </w:rPr>
              <w:t>Evaluation</w:t>
            </w:r>
            <w:proofErr w:type="spellEnd"/>
            <w:r w:rsidRPr="003372A4">
              <w:rPr>
                <w:rFonts w:ascii="Gill Sans MT" w:hAnsi="Gill Sans MT"/>
                <w:color w:val="231F20"/>
                <w:sz w:val="16"/>
                <w:szCs w:val="16"/>
              </w:rPr>
              <w:t xml:space="preserve"> </w:t>
            </w:r>
            <w:proofErr w:type="spellStart"/>
            <w:r w:rsidRPr="003372A4">
              <w:rPr>
                <w:rFonts w:ascii="Gill Sans MT" w:hAnsi="Gill Sans MT"/>
                <w:color w:val="231F20"/>
                <w:sz w:val="16"/>
                <w:szCs w:val="16"/>
              </w:rPr>
              <w:t>Capacity</w:t>
            </w:r>
            <w:proofErr w:type="spellEnd"/>
            <w:r w:rsidRPr="003372A4">
              <w:rPr>
                <w:rFonts w:ascii="Gill Sans MT" w:hAnsi="Gill Sans MT"/>
                <w:color w:val="231F20"/>
                <w:sz w:val="16"/>
                <w:szCs w:val="16"/>
              </w:rPr>
              <w:t xml:space="preserve"> </w:t>
            </w:r>
            <w:proofErr w:type="spellStart"/>
            <w:r w:rsidRPr="003372A4">
              <w:rPr>
                <w:rFonts w:ascii="Gill Sans MT" w:hAnsi="Gill Sans MT"/>
                <w:color w:val="231F20"/>
                <w:sz w:val="16"/>
                <w:szCs w:val="16"/>
              </w:rPr>
              <w:t>Assessment</w:t>
            </w:r>
            <w:proofErr w:type="spellEnd"/>
            <w:r w:rsidRPr="003372A4">
              <w:rPr>
                <w:rFonts w:ascii="Gill Sans MT" w:hAnsi="Gill Sans MT"/>
                <w:color w:val="231F20"/>
                <w:sz w:val="16"/>
                <w:szCs w:val="16"/>
              </w:rPr>
              <w:t xml:space="preserve"> </w:t>
            </w:r>
            <w:proofErr w:type="spellStart"/>
            <w:r w:rsidRPr="003372A4">
              <w:rPr>
                <w:rFonts w:ascii="Gill Sans MT" w:hAnsi="Gill Sans MT"/>
                <w:color w:val="231F20"/>
                <w:sz w:val="16"/>
                <w:szCs w:val="16"/>
              </w:rPr>
              <w:t>Toolkit</w:t>
            </w:r>
            <w:proofErr w:type="spellEnd"/>
            <w:r w:rsidRPr="003372A4">
              <w:rPr>
                <w:rFonts w:ascii="Gill Sans MT" w:hAnsi="Gill Sans MT"/>
                <w:color w:val="231F20"/>
                <w:sz w:val="16"/>
                <w:szCs w:val="16"/>
                <w:lang w:val="es-ES"/>
              </w:rPr>
              <w:t>), es l</w:t>
            </w:r>
            <w:r w:rsidRPr="003372A4">
              <w:rPr>
                <w:rFonts w:ascii="Gill Sans MT" w:hAnsi="Gill Sans MT"/>
                <w:sz w:val="16"/>
                <w:szCs w:val="16"/>
                <w:lang w:val="es-ES"/>
              </w:rPr>
              <w:t xml:space="preserve">a </w:t>
            </w:r>
            <w:r w:rsidRPr="003372A4">
              <w:rPr>
                <w:rFonts w:ascii="Gill Sans MT" w:hAnsi="Gill Sans MT"/>
                <w:color w:val="231F20"/>
                <w:sz w:val="16"/>
                <w:szCs w:val="16"/>
                <w:lang w:val="es-ES"/>
              </w:rPr>
              <w:t xml:space="preserve">herramienta para evaluar la capacidad de Monitoreo y Evaluación. Evalúa las 12 áreas, </w:t>
            </w:r>
            <w:r w:rsidRPr="003372A4">
              <w:rPr>
                <w:rFonts w:ascii="Gill Sans MT" w:hAnsi="Gill Sans MT"/>
                <w:sz w:val="16"/>
                <w:szCs w:val="16"/>
                <w:lang w:val="es-ES"/>
              </w:rPr>
              <w:t xml:space="preserve">bajo cuatro dimensiones: </w:t>
            </w:r>
            <w:r w:rsidRPr="003372A4">
              <w:rPr>
                <w:rFonts w:ascii="Gill Sans MT" w:hAnsi="Gill Sans MT"/>
                <w:i/>
                <w:iCs/>
                <w:sz w:val="16"/>
                <w:szCs w:val="16"/>
                <w:lang w:val="es-ES"/>
              </w:rPr>
              <w:t>Estado</w:t>
            </w:r>
            <w:r w:rsidRPr="003372A4">
              <w:rPr>
                <w:rFonts w:ascii="Gill Sans MT" w:hAnsi="Gill Sans MT"/>
                <w:sz w:val="16"/>
                <w:szCs w:val="16"/>
                <w:lang w:val="es-ES"/>
              </w:rPr>
              <w:t xml:space="preserve">, </w:t>
            </w:r>
            <w:r w:rsidRPr="003372A4">
              <w:rPr>
                <w:rFonts w:ascii="Gill Sans MT" w:hAnsi="Gill Sans MT"/>
                <w:i/>
                <w:iCs/>
                <w:sz w:val="16"/>
                <w:szCs w:val="16"/>
                <w:lang w:val="es-ES"/>
              </w:rPr>
              <w:t>Calidad</w:t>
            </w:r>
            <w:r w:rsidRPr="003372A4">
              <w:rPr>
                <w:rFonts w:ascii="Gill Sans MT" w:hAnsi="Gill Sans MT"/>
                <w:sz w:val="16"/>
                <w:szCs w:val="16"/>
                <w:lang w:val="es-ES"/>
              </w:rPr>
              <w:t xml:space="preserve">, </w:t>
            </w:r>
            <w:r w:rsidRPr="003372A4">
              <w:rPr>
                <w:rFonts w:ascii="Gill Sans MT" w:hAnsi="Gill Sans MT"/>
                <w:i/>
                <w:iCs/>
                <w:sz w:val="16"/>
                <w:szCs w:val="16"/>
                <w:lang w:val="es-ES"/>
              </w:rPr>
              <w:t>Sostenibilidad técnica</w:t>
            </w:r>
            <w:r w:rsidRPr="003372A4">
              <w:rPr>
                <w:rFonts w:ascii="Gill Sans MT" w:hAnsi="Gill Sans MT"/>
                <w:sz w:val="16"/>
                <w:szCs w:val="16"/>
                <w:lang w:val="es-ES"/>
              </w:rPr>
              <w:t xml:space="preserve"> y </w:t>
            </w:r>
            <w:r w:rsidRPr="003372A4">
              <w:rPr>
                <w:rFonts w:ascii="Gill Sans MT" w:hAnsi="Gill Sans MT"/>
                <w:i/>
                <w:iCs/>
                <w:sz w:val="16"/>
                <w:szCs w:val="16"/>
                <w:lang w:val="es-ES"/>
              </w:rPr>
              <w:t>Sostenibilidad financiera</w:t>
            </w:r>
            <w:r w:rsidRPr="003372A4">
              <w:rPr>
                <w:rFonts w:ascii="Gill Sans MT" w:hAnsi="Gill Sans MT"/>
                <w:sz w:val="16"/>
                <w:szCs w:val="16"/>
                <w:lang w:val="es-ES"/>
              </w:rPr>
              <w:t>.</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SV" w:eastAsia="en-US"/>
              </w:rPr>
            </w:pPr>
            <w:r w:rsidRPr="003372A4">
              <w:rPr>
                <w:rFonts w:ascii="Gill Sans MT" w:eastAsia="Calibri" w:hAnsi="Gill Sans MT"/>
                <w:sz w:val="16"/>
                <w:szCs w:val="16"/>
                <w:lang w:val="es-NI" w:eastAsia="en-US"/>
              </w:rPr>
              <w:t>Encuesta de Hogares y Propósitos Múltiples.</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NI" w:eastAsia="en-US"/>
              </w:rPr>
            </w:pPr>
            <w:r w:rsidRPr="003372A4">
              <w:rPr>
                <w:rFonts w:ascii="Gill Sans MT" w:eastAsia="Calibri" w:hAnsi="Gill Sans MT"/>
                <w:sz w:val="16"/>
                <w:szCs w:val="16"/>
                <w:lang w:val="es-NI" w:eastAsia="en-US"/>
              </w:rPr>
              <w:t>Encuesta de Hogares y Propósitos Múltiples.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1,664 viviendas</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NI" w:eastAsia="es-NI"/>
              </w:rPr>
              <w:t>La distribución de la población por departamento, da cuenta que el 63.6% de la población se concentra en 5 de los 14 departamentos siendo estos: San Salvador, La Libertad, Santa Ana, Sonsonate, y San Miguel, mientras que Cabañas, San Vicente, Morazán y Chalatenango son los menos poblados ya que en conjunto concentran el 11.6% del total de la población del país.</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color w:val="212121"/>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8</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Encuentra Nacional de Salud de Indicadores Múltiples por Conglomerado.</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2014</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14,160 hogares</w:t>
            </w:r>
          </w:p>
        </w:tc>
        <w:tc>
          <w:tcPr>
            <w:tcW w:w="671" w:type="pct"/>
            <w:shd w:val="clear" w:color="auto" w:fill="auto"/>
          </w:tcPr>
          <w:p w:rsidR="00A733D3" w:rsidRPr="003372A4" w:rsidRDefault="00A733D3" w:rsidP="00C57BE7">
            <w:pPr>
              <w:spacing w:after="0" w:line="240" w:lineRule="auto"/>
              <w:jc w:val="left"/>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 xml:space="preserve">CONOCIMIENTO DEL VIH/SIDA Y ACTITUDES: </w:t>
            </w:r>
          </w:p>
          <w:p w:rsidR="00A733D3" w:rsidRPr="003372A4" w:rsidRDefault="00A733D3" w:rsidP="00C57BE7">
            <w:pPr>
              <w:spacing w:after="0" w:line="240" w:lineRule="auto"/>
              <w:jc w:val="left"/>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 xml:space="preserve">•El 98.7% de la población (entre 15 a 49 años) han oído hablar del VIH/sida. </w:t>
            </w:r>
          </w:p>
          <w:p w:rsidR="00A733D3" w:rsidRPr="003372A4" w:rsidRDefault="00A733D3" w:rsidP="00C57BE7">
            <w:pPr>
              <w:spacing w:after="0" w:line="240" w:lineRule="auto"/>
              <w:jc w:val="left"/>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 xml:space="preserve">•El 31.1% de la población joven (entre 15 a 24 años) identifican correctamente las maneras de prevenir la transmisión sexual del VIH, y que rechaza los principales preconceptos sobre la transmisión del VIH. </w:t>
            </w:r>
          </w:p>
          <w:p w:rsidR="00A733D3" w:rsidRPr="003372A4" w:rsidRDefault="00A733D3" w:rsidP="00C57BE7">
            <w:pPr>
              <w:spacing w:after="0" w:line="240" w:lineRule="auto"/>
              <w:jc w:val="left"/>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 xml:space="preserve">•El 60% de la población (entre 15 a 49 años) identifica correctamente las tres maneras de transmisión del VIH de madre a hijo o hija. </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•El 17% de la población (entre 15 a 49 años) expresan actitudes de aceptación hacia las personas que viven con VIH.</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9</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Conferencia Mundial sobre Determinantes Sociales de la Salud.</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2011</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OMS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hAnsi="Gill Sans MT"/>
                <w:sz w:val="16"/>
                <w:szCs w:val="16"/>
              </w:rPr>
              <w:t xml:space="preserve">Los DSS son definidos como: “Conjunto de factores personales, sociales, políticos y ambientales que determinan el estado de salud de los individuos y las poblaciones”. Glosario, OMS 1998. Los DSS son las condiciones sociales en las cuales nacen, crecen viven y trabajan las personas, incluyendo tanto las características específicas del contexto social que inciden en la salud, como las vías por las cuales estas condiciones sociales se traducen en efectos en la </w:t>
            </w:r>
            <w:r w:rsidRPr="003372A4">
              <w:rPr>
                <w:rFonts w:ascii="Gill Sans MT" w:hAnsi="Gill Sans MT"/>
                <w:sz w:val="16"/>
                <w:szCs w:val="16"/>
              </w:rPr>
              <w:lastRenderedPageBreak/>
              <w:t>salud en su sentido más amplio.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10</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lang w:val="es-NI"/>
              </w:rPr>
              <w:t>Subsanar las desigualdades de una generación</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2008</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OMS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hAnsi="Gill Sans MT"/>
                <w:sz w:val="16"/>
                <w:szCs w:val="16"/>
              </w:rPr>
              <w:t>Uno de los principales principios éticos que han guiado a la Comisión en la elaboración del modelo ha sido el concepto de equidad en salud; mientras que la Declaración Universal de los derechos humanos ha servido de marco para la movilización social y política hacia la igualdad en salud.</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841"/>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11</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SV" w:eastAsia="en-US"/>
              </w:rPr>
            </w:pPr>
            <w:r w:rsidRPr="003372A4">
              <w:rPr>
                <w:rFonts w:ascii="Gill Sans MT" w:eastAsia="Calibri" w:hAnsi="Gill Sans MT"/>
                <w:sz w:val="16"/>
                <w:szCs w:val="16"/>
                <w:lang w:val="es-SV" w:eastAsia="en-US"/>
              </w:rPr>
              <w:t>Conceptos clave</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NI" w:eastAsia="en-US"/>
              </w:rPr>
            </w:pPr>
            <w:r w:rsidRPr="003372A4">
              <w:rPr>
                <w:rFonts w:ascii="Gill Sans MT" w:eastAsia="Calibri" w:hAnsi="Gill Sans MT"/>
                <w:color w:val="212121"/>
                <w:sz w:val="16"/>
                <w:szCs w:val="16"/>
                <w:lang w:val="es-NI" w:eastAsia="en-US"/>
              </w:rPr>
              <w:t>OMS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2E61EE" w:rsidP="002E61EE">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728" w:type="pct"/>
            <w:shd w:val="clear" w:color="auto" w:fill="auto"/>
          </w:tcPr>
          <w:p w:rsidR="00A733D3" w:rsidRPr="003372A4" w:rsidRDefault="00A733D3" w:rsidP="00BD030D">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BD0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La 48° Asamblea General de la Organización de los Estados Americanos.</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NI" w:eastAsia="en-US"/>
              </w:rPr>
            </w:pPr>
            <w:r w:rsidRPr="003372A4">
              <w:rPr>
                <w:rFonts w:ascii="Gill Sans MT" w:eastAsia="Calibri" w:hAnsi="Gill Sans MT"/>
                <w:sz w:val="16"/>
                <w:szCs w:val="16"/>
                <w:lang w:val="es-NI" w:eastAsia="en-US"/>
              </w:rPr>
              <w:t>ASPIDH</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r w:rsidRPr="003372A4">
              <w:rPr>
                <w:rFonts w:ascii="Gill Sans MT" w:eastAsia="Calibri" w:hAnsi="Gill Sans MT"/>
                <w:sz w:val="16"/>
                <w:szCs w:val="16"/>
                <w:lang w:val="es-NI" w:eastAsia="en-US"/>
              </w:rPr>
              <w:t>En el marco de la 48° Asamblea General de la OEA en 2018, las Referentes Nacionales de la REDLACTRANS, plantearon que los Estados de la región cumplan con la resolución OC-24/17 de la CIDH, la cual expresa que “Los Estados deben garantizar que las personas interesadas en la rectificación de la anotación del género o en su caso a las menciones del sexo, en cambiar su nombre, adecuar su imagen en los registros y/o en los documentos de identidad de conformidad con su identidad de género auto-percibida, puedan acudir a un procedimiento o un trámite enfocado a la adecuación integral de la identidad de género auto-percibida”.</w:t>
            </w:r>
          </w:p>
        </w:tc>
        <w:tc>
          <w:tcPr>
            <w:tcW w:w="728" w:type="pct"/>
            <w:shd w:val="clear" w:color="auto" w:fill="auto"/>
          </w:tcPr>
          <w:p w:rsidR="00A733D3" w:rsidRPr="003372A4" w:rsidRDefault="00A733D3" w:rsidP="00BD030D">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color w:val="212121"/>
                <w:sz w:val="16"/>
                <w:szCs w:val="16"/>
                <w:shd w:val="clear" w:color="auto" w:fill="FFFFFF"/>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1125"/>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13</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SV" w:eastAsia="en-US"/>
              </w:rPr>
            </w:pPr>
            <w:r w:rsidRPr="003372A4">
              <w:rPr>
                <w:rFonts w:ascii="Gill Sans MT" w:eastAsia="Calibri" w:hAnsi="Gill Sans MT"/>
                <w:sz w:val="16"/>
                <w:szCs w:val="16"/>
                <w:lang w:val="es-NI" w:eastAsia="en-US"/>
              </w:rPr>
              <w:t>Ser trans ya no es un trastorno mental</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ES" w:eastAsia="en-US"/>
              </w:rPr>
            </w:pPr>
            <w:r w:rsidRPr="003372A4">
              <w:rPr>
                <w:rFonts w:ascii="Gill Sans MT" w:eastAsia="Calibri" w:hAnsi="Gill Sans MT"/>
                <w:sz w:val="16"/>
                <w:szCs w:val="16"/>
                <w:lang w:val="es-NI" w:eastAsia="en-US"/>
              </w:rPr>
              <w:t>ASPIDH</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La OMS en 2018 anunció la finalización de la CIE-11  y publicó la versión oficial en línea. El anuncio no marca el final del proceso de la CIE-11, sino el comienzo de una nueva fase, centrada en la implementación y evaluación a nivel país. La nueva versión del CIE se presentará para su aprobación final en la Asamblea Mundial de la Salud en mayo de 2019.</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color w:val="212121"/>
                <w:sz w:val="16"/>
                <w:szCs w:val="16"/>
                <w:shd w:val="clear" w:color="auto" w:fill="FFFFFF"/>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699"/>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14</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SV" w:eastAsia="en-US"/>
              </w:rPr>
            </w:pPr>
            <w:r w:rsidRPr="003372A4">
              <w:rPr>
                <w:rFonts w:ascii="Gill Sans MT" w:eastAsia="Calibri" w:hAnsi="Gill Sans MT"/>
                <w:sz w:val="16"/>
                <w:szCs w:val="16"/>
                <w:lang w:val="es-SV" w:eastAsia="en-US"/>
              </w:rPr>
              <w:t>Leyes y prácticas discriminatorias y actos de violencia cometidos contra personas por su orientación sexual e identidad de género</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2011</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color w:val="212121"/>
                <w:sz w:val="16"/>
                <w:szCs w:val="16"/>
                <w:lang w:val="es-ES" w:eastAsia="en-US"/>
              </w:rPr>
            </w:pPr>
            <w:r w:rsidRPr="003372A4">
              <w:rPr>
                <w:rFonts w:ascii="Gill Sans MT" w:eastAsia="Calibri" w:hAnsi="Gill Sans MT"/>
                <w:color w:val="212121"/>
                <w:sz w:val="16"/>
                <w:szCs w:val="16"/>
                <w:lang w:val="es-ES" w:eastAsia="en-US"/>
              </w:rPr>
              <w:t>Naciones Unidas.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ES" w:eastAsia="en-US"/>
              </w:rPr>
            </w:pPr>
            <w:r w:rsidRPr="003372A4">
              <w:rPr>
                <w:rFonts w:ascii="Gill Sans MT" w:eastAsia="Calibri" w:hAnsi="Gill Sans MT"/>
                <w:sz w:val="16"/>
                <w:szCs w:val="16"/>
                <w:lang w:val="es-ES" w:eastAsia="en-US"/>
              </w:rPr>
              <w:t>El Consejo de Derechos Humanos de la Organización de Naciones Unidas (ONU) en el 2014. Pidió al Alto Comisionado de derechos humanos, que se encargará de la realización de un estudio a fin de documentar las leyes y prácticas discriminatorias y los actos de violencia cometidos contra personas por su orientación sexual e identidad de género.</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color w:val="212121"/>
                <w:sz w:val="16"/>
                <w:szCs w:val="16"/>
                <w:lang w:val="es-ES"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color w:val="212121"/>
                <w:sz w:val="16"/>
                <w:szCs w:val="16"/>
                <w:shd w:val="clear" w:color="auto" w:fill="FFFFFF"/>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699"/>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Convención Interamericana contra toda forma de Discriminación e Intolerancia</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OEA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ES" w:eastAsia="en-US"/>
              </w:rPr>
            </w:pPr>
            <w:r w:rsidRPr="003372A4">
              <w:rPr>
                <w:rFonts w:ascii="Gill Sans MT" w:eastAsia="Calibri" w:hAnsi="Gill Sans MT"/>
                <w:sz w:val="16"/>
                <w:szCs w:val="16"/>
                <w:lang w:val="es-ES" w:eastAsia="en-US"/>
              </w:rPr>
              <w:t>Lastimosamente de acuerdo con el sitio web de la OEA sobre Tratados Multilaterales, se describe que El Salvador no ha firmado ni ratificado la Convención Interamericana Contra Toda Forma de Discriminación e Intolerancia,</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592"/>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16</w:t>
            </w:r>
          </w:p>
        </w:tc>
        <w:tc>
          <w:tcPr>
            <w:tcW w:w="84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Convención Interamericana contra el Racismo, la Discriminación Racial y Formas Conexas de Intolerancia</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2013</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OEA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rPr>
                <w:rFonts w:ascii="Gill Sans MT" w:eastAsia="Calibri" w:hAnsi="Gill Sans MT"/>
                <w:sz w:val="16"/>
                <w:szCs w:val="16"/>
                <w:lang w:val="es-NI" w:eastAsia="en-US"/>
              </w:rPr>
            </w:pPr>
            <w:r w:rsidRPr="003372A4">
              <w:rPr>
                <w:rFonts w:ascii="Gill Sans MT" w:eastAsia="Calibri" w:hAnsi="Gill Sans MT"/>
                <w:sz w:val="16"/>
                <w:szCs w:val="16"/>
                <w:lang w:val="es-ES" w:eastAsia="en-US"/>
              </w:rPr>
              <w:t>Lastimosamente de acuerdo con el sitio web de la OEA sobre Tratados Multilaterales, se describe que El Salvador no ha firmado ni ratificado la Convención Interamericana contra el Racismo, la Discriminación Racial y Formas Conexas de Intolerancia.</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699"/>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17</w:t>
            </w:r>
          </w:p>
        </w:tc>
        <w:tc>
          <w:tcPr>
            <w:tcW w:w="841" w:type="pct"/>
            <w:shd w:val="clear" w:color="auto" w:fill="auto"/>
          </w:tcPr>
          <w:p w:rsidR="00A733D3" w:rsidRPr="003372A4" w:rsidRDefault="00A733D3" w:rsidP="00C57BE7">
            <w:pPr>
              <w:spacing w:after="120" w:line="240" w:lineRule="auto"/>
              <w:jc w:val="left"/>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BLUE PRINT</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2014</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 xml:space="preserve">Walter </w:t>
            </w:r>
            <w:proofErr w:type="spellStart"/>
            <w:r w:rsidRPr="003372A4">
              <w:rPr>
                <w:rFonts w:ascii="Gill Sans MT" w:eastAsia="Calibri" w:hAnsi="Gill Sans MT"/>
                <w:sz w:val="16"/>
                <w:szCs w:val="16"/>
                <w:lang w:val="es-NI" w:eastAsia="en-US"/>
              </w:rPr>
              <w:t>Bockting</w:t>
            </w:r>
            <w:proofErr w:type="spellEnd"/>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r w:rsidRPr="003372A4">
              <w:rPr>
                <w:rFonts w:ascii="Gill Sans MT" w:eastAsia="Calibri" w:hAnsi="Gill Sans MT"/>
                <w:sz w:val="16"/>
                <w:szCs w:val="16"/>
                <w:shd w:val="clear" w:color="auto" w:fill="FFFFFF"/>
                <w:lang w:val="es-NI" w:eastAsia="en-US"/>
              </w:rPr>
              <w:t>De acuerdo al BLUE PRINT publicado en 2014, la siguiente es una lista, no exhaustiva de los tratados y las declaraciones de DH, que pueden orientar la formulación de políticas y leyes para proteger a las personas trans:</w:t>
            </w:r>
          </w:p>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p>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r w:rsidRPr="003372A4">
              <w:rPr>
                <w:rFonts w:ascii="Gill Sans MT" w:eastAsia="Calibri" w:hAnsi="Gill Sans MT"/>
                <w:sz w:val="16"/>
                <w:szCs w:val="16"/>
                <w:shd w:val="clear" w:color="auto" w:fill="FFFFFF"/>
                <w:lang w:val="es-NI" w:eastAsia="en-US"/>
              </w:rPr>
              <w:t>Sistema de las Naciones Unidas para la protección de los Derechos Humanos.</w:t>
            </w:r>
          </w:p>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p>
          <w:p w:rsidR="00A733D3" w:rsidRPr="003372A4" w:rsidRDefault="00A733D3" w:rsidP="00C57BE7">
            <w:pPr>
              <w:spacing w:after="0" w:line="240" w:lineRule="auto"/>
              <w:jc w:val="center"/>
              <w:rPr>
                <w:rFonts w:ascii="Gill Sans MT" w:eastAsia="Calibri" w:hAnsi="Gill Sans MT"/>
                <w:sz w:val="16"/>
                <w:szCs w:val="16"/>
                <w:shd w:val="clear" w:color="auto" w:fill="FFFFFF"/>
                <w:lang w:val="es-NI" w:eastAsia="en-US"/>
              </w:rPr>
            </w:pPr>
            <w:r w:rsidRPr="003372A4">
              <w:rPr>
                <w:rFonts w:ascii="Gill Sans MT" w:eastAsia="Calibri" w:hAnsi="Gill Sans MT"/>
                <w:sz w:val="16"/>
                <w:szCs w:val="16"/>
                <w:shd w:val="clear" w:color="auto" w:fill="FFFFFF"/>
                <w:lang w:val="es-NI" w:eastAsia="en-US"/>
              </w:rPr>
              <w:t>Declaración Universal de los DH, Pacto Internacional de Derechos Civiles y Políticos, Pacto Internacional de Derechos Económicos, Sociales y Culturales, Convención sobre los Derechos del Niño.</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Emprender revisiones y reformas legales que garanticen el acceso</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a la salud y protección de la vida de las personas trans, así como el</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goce pleno de derechos ciudadanos en todos los ámbitos públicos y</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privados.</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Tomar medidas y emprender campañas con el propósito de prevenir y</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reducir el estigma, la discriminación y la violencia (verbal, emocional,</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sexual y física) en contra de las personas trans.</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Asegurar la existencia de legislación o regulación que penalicen a</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personas que discriminen o agredan a las personas trans.</w:t>
            </w:r>
          </w:p>
          <w:p w:rsidR="00A733D3" w:rsidRPr="003372A4" w:rsidRDefault="00A733D3" w:rsidP="00C57BE7">
            <w:pPr>
              <w:spacing w:after="120" w:line="240" w:lineRule="auto"/>
              <w:jc w:val="center"/>
              <w:rPr>
                <w:rFonts w:ascii="Gill Sans MT" w:eastAsia="Calibri" w:hAnsi="Gill Sans MT"/>
                <w:sz w:val="16"/>
                <w:szCs w:val="16"/>
                <w:lang w:val="es-NI" w:eastAsia="en-US"/>
              </w:rPr>
            </w:pPr>
          </w:p>
        </w:tc>
        <w:tc>
          <w:tcPr>
            <w:tcW w:w="881"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color w:val="212121"/>
                <w:sz w:val="16"/>
                <w:szCs w:val="16"/>
                <w:shd w:val="clear" w:color="auto" w:fill="FFFFFF"/>
                <w:lang w:val="es-NI" w:eastAsia="es-NI"/>
              </w:rPr>
              <w:t>N/A</w:t>
            </w:r>
          </w:p>
        </w:tc>
      </w:tr>
      <w:tr w:rsidR="00A733D3" w:rsidRPr="003372A4" w:rsidTr="00C57BE7">
        <w:trPr>
          <w:trHeight w:val="699"/>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18</w:t>
            </w:r>
          </w:p>
        </w:tc>
        <w:tc>
          <w:tcPr>
            <w:tcW w:w="841" w:type="pct"/>
            <w:shd w:val="clear" w:color="auto" w:fill="auto"/>
          </w:tcPr>
          <w:p w:rsidR="00A733D3" w:rsidRPr="003372A4" w:rsidRDefault="00A733D3" w:rsidP="00C57BE7">
            <w:pPr>
              <w:spacing w:after="120" w:line="240" w:lineRule="auto"/>
              <w:jc w:val="left"/>
              <w:rPr>
                <w:rFonts w:ascii="Gill Sans MT" w:eastAsia="Calibri" w:hAnsi="Gill Sans MT"/>
                <w:sz w:val="16"/>
                <w:szCs w:val="16"/>
                <w:lang w:val="es-NI" w:eastAsia="en-US"/>
              </w:rPr>
            </w:pPr>
            <w:r w:rsidRPr="003372A4">
              <w:rPr>
                <w:rFonts w:ascii="Gill Sans MT" w:hAnsi="Gill Sans MT"/>
                <w:color w:val="000000"/>
                <w:sz w:val="16"/>
                <w:szCs w:val="16"/>
                <w:shd w:val="clear" w:color="auto" w:fill="FFFFFF"/>
              </w:rPr>
              <w:t>Principios de Yogyakarta</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2007</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Naciones Unidas</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 xml:space="preserve">El Consejo de Derechos Humanos de la ONU (2013). Establece los principios de Yogyakarta como una carta global para el cumplimiento de los derechos de </w:t>
            </w:r>
            <w:r w:rsidRPr="003372A4">
              <w:rPr>
                <w:rFonts w:ascii="Gill Sans MT" w:eastAsia="Times New Roman" w:hAnsi="Gill Sans MT"/>
                <w:noProof/>
                <w:color w:val="000000"/>
                <w:sz w:val="16"/>
                <w:szCs w:val="16"/>
                <w:lang w:val="es-NI" w:eastAsia="es-NI"/>
              </w:rPr>
              <w:lastRenderedPageBreak/>
              <w:t>la población LGBT y según sus redactores pretenden que los Principios de Yogyakarta sean adoptados como una norma universal, esto es, un estándar jurídico internacional de obligatorio cumplimiento para los Estados miembros y son utilizado ante el Consejo de derechos humanos como parte del Examen Periódico Universal (EPU) para evaluar el  cumplimiento de los Estados con sus obligaciones.</w:t>
            </w:r>
          </w:p>
        </w:tc>
        <w:tc>
          <w:tcPr>
            <w:tcW w:w="728" w:type="pct"/>
            <w:shd w:val="clear" w:color="auto" w:fill="auto"/>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19</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sz w:val="16"/>
                <w:szCs w:val="16"/>
                <w:lang w:eastAsia="en-US"/>
              </w:rPr>
            </w:pPr>
            <w:proofErr w:type="spellStart"/>
            <w:r w:rsidRPr="003372A4">
              <w:rPr>
                <w:rFonts w:ascii="Gill Sans MT" w:eastAsia="Calibri" w:hAnsi="Gill Sans MT"/>
                <w:sz w:val="16"/>
                <w:szCs w:val="16"/>
                <w:lang w:eastAsia="en-US"/>
              </w:rPr>
              <w:t>Constitucion</w:t>
            </w:r>
            <w:proofErr w:type="spellEnd"/>
            <w:r w:rsidRPr="003372A4">
              <w:rPr>
                <w:rFonts w:ascii="Gill Sans MT" w:eastAsia="Calibri" w:hAnsi="Gill Sans MT"/>
                <w:sz w:val="16"/>
                <w:szCs w:val="16"/>
                <w:lang w:eastAsia="en-US"/>
              </w:rPr>
              <w:t xml:space="preserve"> de la República de El Salvador</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eastAsia="en-US"/>
              </w:rPr>
            </w:pPr>
            <w:r w:rsidRPr="003372A4">
              <w:rPr>
                <w:rFonts w:ascii="Gill Sans MT" w:eastAsia="Calibri" w:hAnsi="Gill Sans MT"/>
                <w:sz w:val="16"/>
                <w:szCs w:val="16"/>
                <w:lang w:eastAsia="en-US"/>
              </w:rPr>
              <w:t>1993</w:t>
            </w:r>
          </w:p>
        </w:tc>
        <w:tc>
          <w:tcPr>
            <w:tcW w:w="585" w:type="pct"/>
            <w:shd w:val="clear" w:color="auto" w:fill="auto"/>
            <w:noWrap/>
          </w:tcPr>
          <w:p w:rsidR="00A733D3" w:rsidRPr="003372A4" w:rsidRDefault="00A733D3" w:rsidP="00C57BE7">
            <w:pPr>
              <w:spacing w:after="0" w:line="240" w:lineRule="auto"/>
              <w:jc w:val="left"/>
              <w:rPr>
                <w:rFonts w:ascii="Gill Sans MT" w:eastAsia="Calibri" w:hAnsi="Gill Sans MT"/>
                <w:sz w:val="16"/>
                <w:szCs w:val="16"/>
                <w:lang w:eastAsia="en-US"/>
              </w:rPr>
            </w:pPr>
            <w:r w:rsidRPr="003372A4">
              <w:rPr>
                <w:rFonts w:ascii="Gill Sans MT" w:eastAsia="Calibri" w:hAnsi="Gill Sans MT"/>
                <w:sz w:val="16"/>
                <w:szCs w:val="16"/>
                <w:lang w:eastAsia="en-US"/>
              </w:rPr>
              <w:t>Asamblea Legislativa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La Constitución (Cn) de la República de El Salvador (1983), establece en la sección tercera dedicada a tratados, específicamente en el Artículo 144 reconoce que los tratados internacionales son la supremacía de las leyes de la república y las leyes nacionales no podrán modificar o derogar lo acordado en el tratado vigente y suscrito por el país y menciona que, en caso de conflicto entre el tratado y la ley, prevalecerá lo referido al tratado.</w:t>
            </w:r>
          </w:p>
        </w:tc>
        <w:tc>
          <w:tcPr>
            <w:tcW w:w="728" w:type="pct"/>
            <w:shd w:val="clear" w:color="auto" w:fill="auto"/>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2072"/>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w:t>
            </w:r>
          </w:p>
        </w:tc>
        <w:tc>
          <w:tcPr>
            <w:tcW w:w="84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Violaciones a los Derechos Humanos de Mujeres Trans en Costa Rica, El Salvador, Guatemala, Honduras y Panamá</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2015</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REDLACTRANS</w:t>
            </w:r>
          </w:p>
        </w:tc>
        <w:tc>
          <w:tcPr>
            <w:tcW w:w="662"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 xml:space="preserve">Según el informe sobre Violaciones a los DH de PT en El Salvador publicado en 2015, es importante destacar al respecto que la Comisión Interamericana saludó con entusiasmo la adopción de disposiciones que garantizan el </w:t>
            </w:r>
            <w:r w:rsidRPr="003372A4">
              <w:rPr>
                <w:rFonts w:ascii="Gill Sans MT" w:eastAsia="Calibri" w:hAnsi="Gill Sans MT"/>
                <w:sz w:val="16"/>
                <w:szCs w:val="16"/>
                <w:lang w:val="es-NI" w:eastAsia="en-US"/>
              </w:rPr>
              <w:lastRenderedPageBreak/>
              <w:t>derecho a la identidad de género en la ciudad de México y en Colombia, señalando que la modificación registral se  logra en dichas jurisdicciones a través de “simples trámites administrativos”, sin requisitos que patologicen a las personas trans.</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Promulgación de una ley de identidad de género, que reconozca y garantice</w:t>
            </w:r>
          </w:p>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el derecho al libre ejercicio de la identidad de género de las personas trans.</w:t>
            </w:r>
          </w:p>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p>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 xml:space="preserve">Establecer mecanismos de comunicación, cooperación y coordinación con las organizaciones de la sociedad civil que </w:t>
            </w:r>
            <w:r w:rsidRPr="003372A4">
              <w:rPr>
                <w:rFonts w:ascii="Gill Sans MT" w:eastAsia="Calibri" w:hAnsi="Gill Sans MT"/>
                <w:noProof/>
                <w:color w:val="000000"/>
                <w:sz w:val="16"/>
                <w:szCs w:val="16"/>
                <w:lang w:val="es-NI" w:eastAsia="en-US"/>
              </w:rPr>
              <w:lastRenderedPageBreak/>
              <w:t>defienden los derechos de las</w:t>
            </w:r>
          </w:p>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personas trans.</w:t>
            </w:r>
          </w:p>
          <w:p w:rsidR="00A733D3" w:rsidRPr="003372A4" w:rsidRDefault="00A733D3" w:rsidP="00C57BE7">
            <w:pPr>
              <w:spacing w:after="0" w:line="240" w:lineRule="auto"/>
              <w:jc w:val="left"/>
              <w:rPr>
                <w:rFonts w:ascii="Gill Sans MT" w:eastAsia="Calibri" w:hAnsi="Gill Sans MT"/>
                <w:noProof/>
                <w:color w:val="000000"/>
                <w:sz w:val="16"/>
                <w:szCs w:val="16"/>
                <w:lang w:val="es-NI" w:eastAsia="en-US"/>
              </w:rPr>
            </w:pP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Gill Sans MT" w:eastAsia="Times New Roman" w:hAnsi="Gill Sans MT"/>
                <w:color w:val="212121"/>
                <w:sz w:val="16"/>
                <w:szCs w:val="16"/>
                <w:shd w:val="clear" w:color="auto" w:fill="FFFFFF"/>
                <w:lang w:val="es-NI" w:eastAsia="es-NI"/>
              </w:rPr>
            </w:pPr>
            <w:r w:rsidRPr="003372A4">
              <w:rPr>
                <w:rFonts w:ascii="Gill Sans MT" w:eastAsia="Times New Roman" w:hAnsi="Gill Sans MT"/>
                <w:color w:val="212121"/>
                <w:sz w:val="16"/>
                <w:szCs w:val="16"/>
                <w:shd w:val="clear" w:color="auto" w:fill="FFFFFF"/>
                <w:lang w:val="es-NI" w:eastAsia="es-NI"/>
              </w:rPr>
              <w:t>Establecer mecanismos de cooperación con organismos internacionales de</w:t>
            </w:r>
          </w:p>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color w:val="212121"/>
                <w:sz w:val="16"/>
                <w:szCs w:val="16"/>
                <w:shd w:val="clear" w:color="auto" w:fill="FFFFFF"/>
                <w:lang w:val="es-NI" w:eastAsia="es-NI"/>
              </w:rPr>
              <w:t>derechos humanos sobre cómo elaborar una ley de identidad de género.</w:t>
            </w:r>
          </w:p>
        </w:tc>
      </w:tr>
      <w:tr w:rsidR="00A733D3" w:rsidRPr="003372A4" w:rsidTr="00C57BE7">
        <w:trPr>
          <w:trHeight w:val="2072"/>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21</w:t>
            </w:r>
          </w:p>
        </w:tc>
        <w:tc>
          <w:tcPr>
            <w:tcW w:w="84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hAnsi="Gill Sans MT"/>
                <w:sz w:val="16"/>
                <w:szCs w:val="16"/>
              </w:rPr>
              <w:t xml:space="preserve">Diagnóstico jurídico sobre derechos humanos de la población </w:t>
            </w:r>
            <w:proofErr w:type="spellStart"/>
            <w:r w:rsidRPr="003372A4">
              <w:rPr>
                <w:rFonts w:ascii="Gill Sans MT" w:hAnsi="Gill Sans MT"/>
                <w:sz w:val="16"/>
                <w:szCs w:val="16"/>
              </w:rPr>
              <w:t>lgbti</w:t>
            </w:r>
            <w:proofErr w:type="spellEnd"/>
            <w:r w:rsidRPr="003372A4">
              <w:rPr>
                <w:rFonts w:ascii="Gill Sans MT" w:hAnsi="Gill Sans MT"/>
                <w:sz w:val="16"/>
                <w:szCs w:val="16"/>
              </w:rPr>
              <w:t xml:space="preserve"> de el salvador</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2012</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hAnsi="Gill Sans MT"/>
                <w:sz w:val="16"/>
                <w:szCs w:val="16"/>
              </w:rPr>
              <w:t>COMCAVIS TRANS/CIET y La Embajada de Noruega</w:t>
            </w:r>
          </w:p>
        </w:tc>
        <w:tc>
          <w:tcPr>
            <w:tcW w:w="662"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Puede advertirse de forma casi general, una notable ausencia de disposiciones claras y concretas para la protección jurídica de los derechos de las personas LGBTI en El Salvador en función de leyes secundarias y ordenanzas municipales. Sin embargo algunas leyes son positivas y pueden convertirse en potentes instrumentos para negociar o exigir al Estado que desempeñe sus funciones de proteger, respetar y cumplir los derechos humanos, como por ejemplo: la Ley Especial Integral para una Vida Libre de Violencia para las Mujeres, Ley de Protección Integral de la Niñez y Adolescencia,  Ley de la PDDH, Ley del VIH entre otras.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Asimismo, la Declaración del Consejo de Derechos Humanos de las Naciones Unidas (2011) hace un llamado a los Estados para que pongan alto a la violencia, las sanciones penales y las violaciones de derechos humanos de las personas LGBTI.</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En principio, los Pactos y Declaraciones internacionales de derechos humanos protegen a todas las personas sin discriminación; y aunque la identidad de género y la orientación sexual no suelen mencionarse explícitamente como razones de discriminación en los tratados ratificados, estos son aplicables a todas las personas gracias a la amplitud de las cláusulas contra la discriminación.</w:t>
            </w:r>
          </w:p>
        </w:tc>
        <w:tc>
          <w:tcPr>
            <w:tcW w:w="881" w:type="pct"/>
            <w:shd w:val="clear" w:color="auto" w:fill="auto"/>
            <w:noWrap/>
          </w:tcPr>
          <w:p w:rsidR="00A733D3" w:rsidRPr="003372A4" w:rsidRDefault="00A733D3" w:rsidP="00C57BE7">
            <w:pPr>
              <w:spacing w:after="120" w:line="240" w:lineRule="auto"/>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 la Asamblea Legislativa, con apoyo de la PDDH e instituciones pertinentes: Consagrar los principios de la igualdad y no discriminación por motivos de orientación sexual o identidad de género, en la Constitución de la República y en el resto del marco normativo nacional, ya sea por medio de reformas, interpretaciones o creación de nuevas leyes; y prohibir la discriminación por motivos de orientación sexual e identidad de género, tanto en los ámbitos público y privado; que incluya el derecho de las personas LGBTI a no ser sometidas a presiones para ocultar, suprimir o negar su orientación sexual o identidad de género.</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22</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sz w:val="16"/>
                <w:szCs w:val="16"/>
                <w:lang w:val="es-ES" w:eastAsia="en-US"/>
              </w:rPr>
            </w:pPr>
            <w:r w:rsidRPr="003372A4">
              <w:rPr>
                <w:rFonts w:ascii="Gill Sans MT" w:eastAsia="Calibri" w:hAnsi="Gill Sans MT"/>
                <w:sz w:val="16"/>
                <w:szCs w:val="16"/>
                <w:lang w:val="es-NI" w:eastAsia="en-US"/>
              </w:rPr>
              <w:t>Agravan penas a delitos motivados por discriminación racial, étnica, política, de género o por orientación sexual.</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sz w:val="16"/>
                <w:szCs w:val="16"/>
                <w:lang w:val="es-ES" w:eastAsia="en-US"/>
              </w:rPr>
            </w:pPr>
            <w:r w:rsidRPr="003372A4">
              <w:rPr>
                <w:rFonts w:ascii="Gill Sans MT" w:eastAsia="Times New Roman" w:hAnsi="Gill Sans MT"/>
                <w:noProof/>
                <w:sz w:val="16"/>
                <w:szCs w:val="16"/>
                <w:lang w:val="es-ES" w:eastAsia="en-US"/>
              </w:rPr>
              <w:t xml:space="preserve">La Asamblea Legislativa de El Salvador en 2015 aprobó una reforma al Código Penal para penar hasta con 60 años de prisión los homicidios cometidos por </w:t>
            </w:r>
            <w:r w:rsidRPr="003372A4">
              <w:rPr>
                <w:rFonts w:ascii="Gill Sans MT" w:eastAsia="Times New Roman" w:hAnsi="Gill Sans MT"/>
                <w:noProof/>
                <w:sz w:val="16"/>
                <w:szCs w:val="16"/>
                <w:lang w:val="es-ES" w:eastAsia="en-US"/>
              </w:rPr>
              <w:lastRenderedPageBreak/>
              <w:t>“odio”  contra grupos minoritarios. Dicha reforma, modifica los artículos 129 y 155 del Código Penal para “prevenir y reprimir amenazas y homicidios contra las personas, los cuales sean motivados por odio (...) racial, étnico, religioso, político, por razón de su género, identidad y expresión de género”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23</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Acuerdo 202. Erradicar la discriminación por orientación sexual.</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2009</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sz w:val="16"/>
                <w:szCs w:val="16"/>
                <w:lang w:val="es-SV" w:eastAsia="en-US"/>
              </w:rPr>
            </w:pPr>
            <w:r w:rsidRPr="003372A4">
              <w:rPr>
                <w:rFonts w:ascii="Gill Sans MT" w:hAnsi="Gill Sans MT"/>
                <w:sz w:val="16"/>
                <w:szCs w:val="16"/>
              </w:rPr>
              <w:t>El MINSAL a través del Decreto 202 del 2009, establece erradicar cualquier tipo de discriminación por orientación sexual y según los artículos del 1 al 5, hace las siguientes disposiciones. •</w:t>
            </w:r>
            <w:r w:rsidRPr="003372A4">
              <w:rPr>
                <w:rFonts w:ascii="Gill Sans MT" w:hAnsi="Gill Sans MT"/>
                <w:sz w:val="16"/>
                <w:szCs w:val="16"/>
              </w:rPr>
              <w:tab/>
              <w:t>Art. 1. Realizar acciones para facilitar, promover y apoyar las acciones orientadas a la erradicación de cualquier tipo de discriminación por orientación sexual.</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24</w:t>
            </w:r>
          </w:p>
        </w:tc>
        <w:tc>
          <w:tcPr>
            <w:tcW w:w="841" w:type="pct"/>
            <w:shd w:val="clear" w:color="auto" w:fill="auto"/>
          </w:tcPr>
          <w:p w:rsidR="00A733D3" w:rsidRPr="003372A4" w:rsidRDefault="00A733D3" w:rsidP="00C57BE7">
            <w:pPr>
              <w:spacing w:after="0" w:line="240" w:lineRule="auto"/>
              <w:jc w:val="left"/>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ES" w:eastAsia="en-US"/>
              </w:rPr>
              <w:t xml:space="preserve">Decreto 56 </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2010</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Diario Oficial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 xml:space="preserve">El Decreto Número 56 emitido por la Presidencia de la república en el 2010, tiene como propósito: promover la erradicación de la discriminación por orientación sexual e identidad de género; fomentar el conocimiento de la población LGBTI y la eliminación de estereotipos; impulsar la creación de políticas públicas que garanticen los derechos y crear servicios y espacios libres </w:t>
            </w:r>
            <w:r w:rsidRPr="003372A4">
              <w:rPr>
                <w:rFonts w:ascii="Gill Sans MT" w:hAnsi="Gill Sans MT"/>
                <w:sz w:val="16"/>
                <w:szCs w:val="16"/>
              </w:rPr>
              <w:lastRenderedPageBreak/>
              <w:t>de homofobia, lesbofobia y transfobia.</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25</w:t>
            </w:r>
          </w:p>
        </w:tc>
        <w:tc>
          <w:tcPr>
            <w:tcW w:w="84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UN INFORME SOBRE LA SITUACIÓN DE LOS DERECHOS HUMANOS DE LA COMUNIDAD LGBT.</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2012</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Universidad de California</w:t>
            </w:r>
          </w:p>
        </w:tc>
        <w:tc>
          <w:tcPr>
            <w:tcW w:w="662"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Como resultado de esta orden y del Decreto Presidencial N.° 56, el Programa Nacional del VIH-SIDA está capacitando a los proveedores de salud y a la policía sobre la Ley de Prevención y Control de la Infección Provocada por el Virus de Inmunodeficiencia Humana y sus reglamentos.</w:t>
            </w:r>
          </w:p>
        </w:tc>
        <w:tc>
          <w:tcPr>
            <w:tcW w:w="728" w:type="pct"/>
            <w:shd w:val="clear" w:color="auto" w:fill="auto"/>
          </w:tcPr>
          <w:p w:rsidR="00A733D3" w:rsidRPr="003372A4" w:rsidRDefault="00A733D3" w:rsidP="00C57BE7">
            <w:pPr>
              <w:spacing w:after="120" w:line="240" w:lineRule="auto"/>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Al evaluar la situación de los derechos humanos de las personas LGBT en El Salvador, este informe refleja las cuestiones prioritarias planteadas por los miembros de la comunidad afectada y los defensores. Como parte de un análisis del marco jurídico actual, se identifican los avances, así como obstáculos para la realización de los derechos humanos de las personas LGBT.</w:t>
            </w:r>
          </w:p>
        </w:tc>
        <w:tc>
          <w:tcPr>
            <w:tcW w:w="881"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Modificar el artículo 3 de la Constitución para incluir a las personas LGBT como una clase protegida por orientación sexual e identidad de género para garantizar el pleno goce de todos los derechos constitucionales;</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Aprobar leyes expresamente para proteger a las personas LGBT contra la discriminación de todas las formas de discriminación, incluida la educación y el empleo, tanto en el sector público y privado.</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26</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sz w:val="16"/>
                <w:szCs w:val="16"/>
                <w:lang w:val="es-NI" w:eastAsia="en-US"/>
              </w:rPr>
            </w:pPr>
            <w:r w:rsidRPr="003372A4">
              <w:rPr>
                <w:rFonts w:ascii="Gill Sans MT" w:hAnsi="Gill Sans MT"/>
                <w:sz w:val="16"/>
                <w:szCs w:val="16"/>
              </w:rPr>
              <w:t>Decreto N° 956 Código de Salud</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1988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Asamblea Legislativa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hAnsi="Gill Sans MT"/>
                <w:noProof/>
                <w:sz w:val="16"/>
                <w:szCs w:val="16"/>
              </w:rPr>
              <w:t>El Codigo de Salud (CS) 1998, surge bajo el Decreto N° 955 y establece en el Titulo II, capítulo uno, artículo 40, que el MINSAL</w:t>
            </w:r>
            <w:r w:rsidRPr="003372A4">
              <w:rPr>
                <w:rFonts w:ascii="Gill Sans MT" w:hAnsi="Gill Sans MT"/>
                <w:sz w:val="16"/>
                <w:szCs w:val="16"/>
              </w:rPr>
              <w:t xml:space="preserve"> es el organismo encargado de determinar, planificar y ejecutar la Política nacional en materia de salud; dictar las normas pertinentes, organizar, coordinar y evaluar la ejecución de las actividades relacionadas con la Salud.</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120" w:line="240" w:lineRule="auto"/>
              <w:jc w:val="center"/>
              <w:rPr>
                <w:rFonts w:ascii="Gill Sans MT" w:eastAsia="Times New Roman" w:hAnsi="Gill Sans MT"/>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27</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Decreto Legislativo, No. 677. Código de Familia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1993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hAnsi="Gill Sans MT"/>
                <w:noProof/>
                <w:sz w:val="16"/>
                <w:szCs w:val="16"/>
              </w:rPr>
              <w:t xml:space="preserve">Código de Familia 1993, surge bajo el decreto N° 677. Ante esta disposición se concluye que las relaciones de pareja que establecen las personas LGBT, aunque cumplan con los criterios referidos al código de la familia, carecen de protección legal sobre los aspectos patrimoniales y personales, y no acepta ningún tipo de parentesco entre </w:t>
            </w:r>
            <w:r w:rsidRPr="003372A4">
              <w:rPr>
                <w:rFonts w:ascii="Gill Sans MT" w:hAnsi="Gill Sans MT"/>
                <w:noProof/>
                <w:sz w:val="16"/>
                <w:szCs w:val="16"/>
              </w:rPr>
              <w:lastRenderedPageBreak/>
              <w:t>los miembros de parejas LGBTI.</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28</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Ley de prevención y control de la infección provocada por el virus de inmunodeficiencia humana. Decreto Nº 562.</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2017</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noProof/>
                <w:sz w:val="16"/>
                <w:szCs w:val="16"/>
              </w:rPr>
              <w:t xml:space="preserve">La Asamblea Lesgilativa en el 2001 crea la </w:t>
            </w:r>
            <w:r w:rsidRPr="003372A4">
              <w:rPr>
                <w:rFonts w:ascii="Gill Sans MT" w:hAnsi="Gill Sans MT"/>
                <w:sz w:val="16"/>
                <w:szCs w:val="16"/>
              </w:rPr>
              <w:t>Ley de prevención y control de la infección provocada por el VIH y que en el 2017 tuvo una actualización.</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29</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Ley de prevención y control de la infección provocada por el virus de inmunodeficiencia humana. Decreto Nº 562.</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noProof/>
                <w:sz w:val="16"/>
                <w:szCs w:val="16"/>
              </w:rPr>
              <w:t xml:space="preserve">La Asamblea Lesgilativa en el 2001 crea la </w:t>
            </w:r>
            <w:r w:rsidRPr="003372A4">
              <w:rPr>
                <w:rFonts w:ascii="Gill Sans MT" w:hAnsi="Gill Sans MT"/>
                <w:sz w:val="16"/>
                <w:szCs w:val="16"/>
              </w:rPr>
              <w:t>Ley de prevención y control de la infección provocada por el VIH y que en el 2017 tuvo una actualización.</w:t>
            </w:r>
          </w:p>
        </w:tc>
        <w:tc>
          <w:tcPr>
            <w:tcW w:w="728" w:type="pct"/>
            <w:shd w:val="clear" w:color="auto" w:fill="auto"/>
          </w:tcPr>
          <w:p w:rsidR="00A733D3" w:rsidRPr="003372A4" w:rsidRDefault="00A733D3" w:rsidP="00BD030D">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30</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s-NI"/>
              </w:rPr>
            </w:pPr>
            <w:r w:rsidRPr="003372A4">
              <w:rPr>
                <w:rFonts w:ascii="Gill Sans MT" w:hAnsi="Gill Sans MT"/>
                <w:sz w:val="16"/>
                <w:szCs w:val="16"/>
              </w:rPr>
              <w:t>Ley del Nombre de la Persona Natural. Decreto Legislativo, No. 450</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1990</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ES" w:eastAsia="es-NI"/>
              </w:rPr>
            </w:pPr>
            <w:r w:rsidRPr="003372A4">
              <w:rPr>
                <w:rFonts w:ascii="Gill Sans MT" w:eastAsia="Times New Roman" w:hAnsi="Gill Sans MT"/>
                <w:noProof/>
                <w:color w:val="000000"/>
                <w:sz w:val="16"/>
                <w:szCs w:val="16"/>
                <w:lang w:val="es-ES" w:eastAsia="es-NI"/>
              </w:rPr>
              <w:t>Asamblea Legislativa de El Salvador</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p>
        </w:tc>
        <w:tc>
          <w:tcPr>
            <w:tcW w:w="662" w:type="pct"/>
            <w:shd w:val="clear" w:color="auto" w:fill="auto"/>
          </w:tcPr>
          <w:p w:rsidR="00A733D3" w:rsidRPr="003372A4" w:rsidRDefault="00A733D3" w:rsidP="00BD030D">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La Ley del Nombre de la Persona Natural, Decreto Legislativo, No. 450, publicada el 17 de abril de 1990, se define que toda persona natural tiene derecho al nombre que usa legítimamente, con el cual debe individualizarse e identificarse.</w:t>
            </w:r>
          </w:p>
        </w:tc>
        <w:tc>
          <w:tcPr>
            <w:tcW w:w="728" w:type="pct"/>
            <w:shd w:val="clear" w:color="auto" w:fill="auto"/>
          </w:tcPr>
          <w:p w:rsidR="00A733D3" w:rsidRPr="003372A4" w:rsidRDefault="00A733D3" w:rsidP="00BD030D">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31</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Ley General de Educación. Decreto Legislativo, No. 917.</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1996</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La Ley General de Educación Decreto legislativo 917, publicada en 1997. Esta Ley define que la educación nacional debe alcanzar los fines de inculcar el respeto a los derechos humanos, la observancia de deberes y combatir todo espíritu de intolerancia y de odio. Aunque textualmente no se hace referencia a la población LGBT.</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BD030D">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Ley del Seguro Social. Decreto Legislativo, No. 1263</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1953</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line="240" w:lineRule="auto"/>
              <w:jc w:val="center"/>
              <w:rPr>
                <w:rFonts w:ascii="Gill Sans MT" w:hAnsi="Gill Sans MT"/>
                <w:sz w:val="16"/>
                <w:szCs w:val="16"/>
              </w:rPr>
            </w:pPr>
            <w:r w:rsidRPr="003372A4">
              <w:rPr>
                <w:rFonts w:ascii="Gill Sans MT" w:hAnsi="Gill Sans MT"/>
                <w:sz w:val="16"/>
                <w:szCs w:val="16"/>
              </w:rPr>
              <w:t xml:space="preserve">La Ley del Instituto Salvadoreño del Seguro Social (ISSS), no establece explícitamente ningún tipo de exclusión con base al sexo, orientación sexual e identidad de género, por lo que se presume </w:t>
            </w:r>
            <w:r w:rsidRPr="003372A4">
              <w:rPr>
                <w:rFonts w:ascii="Gill Sans MT" w:hAnsi="Gill Sans MT"/>
                <w:sz w:val="16"/>
                <w:szCs w:val="16"/>
              </w:rPr>
              <w:lastRenderedPageBreak/>
              <w:t>que el criterio para obtener los beneficios descritos depende de que los/as derechohabientes estén cotizando.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33</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ES" w:eastAsia="en-US"/>
              </w:rPr>
              <w:t>Derechos humanos y diversidad sexual en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PNUD</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hAnsi="Gill Sans MT"/>
                <w:sz w:val="16"/>
                <w:szCs w:val="16"/>
              </w:rPr>
              <w:t>Según el informe sobre la situación de los DH de las PT en El Salvador publicado en 2015, se reporta que el 98% de las PT no goza de este beneficio y explican que las razones se derivan de que el lugar en el que trabajan no cotiza al ISSS.</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34</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ES" w:eastAsia="en-US"/>
              </w:rPr>
              <w:t>Ley del Fondo Social para la Vivienda. Decreto Legislativo, No. 328</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1973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La Ley del Fondo Social para la Vivienda, Decreto legislativo N°328, publicado en junio 1973. Tiene el objeto de contribuir a la solución del problema habitacional de los trabajadores, proporcionándoles los medios adecuados para la adquisición de viviendas cómodas, higiénicas y seguras</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Anteproyecto de la ley de la identidad de género</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hAnsi="Gill Sans MT"/>
                <w:sz w:val="16"/>
                <w:szCs w:val="16"/>
              </w:rPr>
              <w:t xml:space="preserve">Anteproyecto de Ley de Identidad de Género, sometida ante la Asamblea Legislativa el 22 de marzo de 2018, cuyo objeto es reconocer el derecho a la identidad de género, garantizar su ejercicio, a través del establecimiento de un conjunto de obligaciones y la creación de un procedimiento de cambio registral de nombre y sexo. Las ONG trans desconoce si esta, ha sido discutida a lo </w:t>
            </w:r>
            <w:r w:rsidRPr="003372A4">
              <w:rPr>
                <w:rFonts w:ascii="Gill Sans MT" w:hAnsi="Gill Sans MT"/>
                <w:sz w:val="16"/>
                <w:szCs w:val="16"/>
              </w:rPr>
              <w:lastRenderedPageBreak/>
              <w:t>interno de las comisiones correspondiente.</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36</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ES" w:eastAsia="en-US"/>
              </w:rPr>
              <w:t>Política Nacional de Salud.</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hAnsi="Gill Sans MT"/>
                <w:sz w:val="16"/>
                <w:szCs w:val="16"/>
              </w:rPr>
              <w:t>La Política Nacional de Salud (2015-2019), publicada el 3 de octubre 2016, bajo el acuerdo 1422. Establece que el Sistema Nacional de Salud proveerá a toda la población, a través de la red pública de servicios, un conjunto de prestaciones cuyo número y calidad tenderá progresivamente a la integralidad</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37</w:t>
            </w:r>
          </w:p>
        </w:tc>
        <w:tc>
          <w:tcPr>
            <w:tcW w:w="841" w:type="pct"/>
            <w:shd w:val="clear" w:color="auto" w:fill="auto"/>
            <w:vAlign w:val="center"/>
          </w:tcPr>
          <w:p w:rsidR="00A733D3" w:rsidRPr="003372A4" w:rsidRDefault="00A733D3" w:rsidP="00C57BE7">
            <w:pPr>
              <w:spacing w:after="0" w:line="240" w:lineRule="auto"/>
              <w:jc w:val="center"/>
              <w:rPr>
                <w:rFonts w:ascii="Gill Sans MT" w:eastAsia="Calibri" w:hAnsi="Gill Sans MT"/>
                <w:color w:val="000000"/>
                <w:sz w:val="16"/>
                <w:szCs w:val="16"/>
                <w:u w:val="single"/>
                <w:lang w:val="es-NI" w:eastAsia="en-US"/>
              </w:rPr>
            </w:pPr>
            <w:r w:rsidRPr="003372A4">
              <w:rPr>
                <w:rFonts w:ascii="Gill Sans MT" w:hAnsi="Gill Sans MT"/>
                <w:sz w:val="16"/>
                <w:szCs w:val="16"/>
              </w:rPr>
              <w:t>La política del ministerio de justicia y seguridad pública para la atención de la población LGBTI.</w:t>
            </w:r>
          </w:p>
        </w:tc>
        <w:tc>
          <w:tcPr>
            <w:tcW w:w="409" w:type="pct"/>
            <w:shd w:val="clear" w:color="auto" w:fill="auto"/>
            <w:noWrap/>
            <w:vAlign w:val="center"/>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2017</w:t>
            </w:r>
          </w:p>
        </w:tc>
        <w:tc>
          <w:tcPr>
            <w:tcW w:w="585" w:type="pct"/>
            <w:shd w:val="clear" w:color="auto" w:fill="auto"/>
            <w:noWrap/>
            <w:vAlign w:val="center"/>
          </w:tcPr>
          <w:p w:rsidR="00A733D3" w:rsidRPr="003372A4" w:rsidRDefault="00A733D3" w:rsidP="00C57BE7">
            <w:pPr>
              <w:spacing w:after="0" w:line="240" w:lineRule="auto"/>
              <w:jc w:val="left"/>
              <w:rPr>
                <w:rFonts w:ascii="Gill Sans MT" w:eastAsia="Calibri" w:hAnsi="Gill Sans MT"/>
                <w:sz w:val="16"/>
                <w:szCs w:val="16"/>
                <w:lang w:val="es-NI" w:eastAsia="en-US"/>
              </w:rPr>
            </w:pPr>
            <w:r w:rsidRPr="003372A4">
              <w:rPr>
                <w:rFonts w:ascii="Gill Sans MT" w:hAnsi="Gill Sans MT"/>
                <w:sz w:val="16"/>
                <w:szCs w:val="16"/>
              </w:rPr>
              <w:t>Ministerio de Justicia y Seguridad Pública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vAlign w:val="center"/>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hAnsi="Gill Sans MT"/>
                <w:sz w:val="16"/>
                <w:szCs w:val="16"/>
              </w:rPr>
              <w:t>Política del Ministerio de Justicia y Seguridad Pública para la Atención de la Población LGBT, publicada en el 2017, cuyos ejes son los siguientes: prevención, atención, protección, coordinación intersectorial, gestión del conocimiento, rendición de cuentas y mecanismo de gestión institucional para la implementación de la política.</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38</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sz w:val="16"/>
                <w:szCs w:val="16"/>
                <w:lang w:val="es-NI" w:eastAsia="en-US"/>
              </w:rPr>
            </w:pPr>
            <w:r w:rsidRPr="003372A4">
              <w:rPr>
                <w:rFonts w:ascii="Gill Sans MT" w:hAnsi="Gill Sans MT"/>
                <w:sz w:val="16"/>
                <w:szCs w:val="16"/>
              </w:rPr>
              <w:t>Política Nacional de Salud Mental</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2010</w:t>
            </w:r>
          </w:p>
        </w:tc>
        <w:tc>
          <w:tcPr>
            <w:tcW w:w="585" w:type="pct"/>
            <w:shd w:val="clear" w:color="auto" w:fill="auto"/>
            <w:noWrap/>
          </w:tcPr>
          <w:p w:rsidR="00A733D3" w:rsidRPr="003372A4" w:rsidRDefault="00A733D3" w:rsidP="00C57BE7">
            <w:pPr>
              <w:spacing w:after="0" w:line="240" w:lineRule="auto"/>
              <w:jc w:val="left"/>
              <w:rPr>
                <w:rFonts w:ascii="Gill Sans MT" w:eastAsia="Calibri" w:hAnsi="Gill Sans MT"/>
                <w:sz w:val="16"/>
                <w:szCs w:val="16"/>
                <w:lang w:val="es-NI" w:eastAsia="en-US"/>
              </w:rPr>
            </w:pPr>
            <w:r w:rsidRPr="003372A4">
              <w:rPr>
                <w:rFonts w:ascii="Gill Sans MT" w:hAnsi="Gill Sans MT"/>
                <w:sz w:val="16"/>
                <w:szCs w:val="16"/>
              </w:rPr>
              <w:t>MINSAL.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 xml:space="preserve">La Política Nacional de Salud Mental (2010). Contempla los principios rectores como: la universalidad, calidad, equidad, ética, solidaridad e inclusión social. En cuanto a la </w:t>
            </w:r>
            <w:r w:rsidRPr="003372A4">
              <w:rPr>
                <w:rFonts w:ascii="Gill Sans MT" w:hAnsi="Gill Sans MT"/>
                <w:sz w:val="16"/>
                <w:szCs w:val="16"/>
                <w:u w:val="single"/>
              </w:rPr>
              <w:t>universidad</w:t>
            </w:r>
            <w:r w:rsidRPr="003372A4">
              <w:rPr>
                <w:rFonts w:ascii="Gill Sans MT" w:hAnsi="Gill Sans MT"/>
                <w:sz w:val="16"/>
                <w:szCs w:val="16"/>
              </w:rPr>
              <w:t xml:space="preserve"> El Estado de garantizar, bajo un enfoque de derechos, el acceso al modelo de atención de salud mental con calidad sin barreras geográficas, sociales, </w:t>
            </w:r>
            <w:r w:rsidRPr="003372A4">
              <w:rPr>
                <w:rFonts w:ascii="Gill Sans MT" w:hAnsi="Gill Sans MT"/>
                <w:sz w:val="16"/>
                <w:szCs w:val="16"/>
              </w:rPr>
              <w:lastRenderedPageBreak/>
              <w:t>económicas o culturales y en el principio de la i</w:t>
            </w:r>
            <w:r w:rsidRPr="003372A4">
              <w:rPr>
                <w:rFonts w:ascii="Gill Sans MT" w:hAnsi="Gill Sans MT"/>
                <w:sz w:val="16"/>
                <w:szCs w:val="16"/>
                <w:u w:val="single"/>
              </w:rPr>
              <w:t>nclusión social</w:t>
            </w:r>
            <w:r w:rsidRPr="003372A4">
              <w:rPr>
                <w:rFonts w:ascii="Gill Sans MT" w:hAnsi="Gill Sans MT"/>
                <w:sz w:val="16"/>
                <w:szCs w:val="16"/>
              </w:rPr>
              <w:t xml:space="preserve"> reconoce que el Estado debe garantizar igualdad y equidad a las personas y grupos sociales en situación de desventaja y vulnerabilidad, sin distinción de etnia, religión, género, edad, ideología o condición socioeconómica</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39</w:t>
            </w:r>
          </w:p>
        </w:tc>
        <w:tc>
          <w:tcPr>
            <w:tcW w:w="841" w:type="pct"/>
            <w:shd w:val="clear" w:color="auto" w:fill="auto"/>
          </w:tcPr>
          <w:p w:rsidR="00A733D3" w:rsidRPr="003372A4" w:rsidRDefault="00A733D3" w:rsidP="00C57BE7">
            <w:pPr>
              <w:spacing w:after="0" w:line="240" w:lineRule="auto"/>
              <w:jc w:val="left"/>
              <w:rPr>
                <w:rFonts w:ascii="Gill Sans MT" w:eastAsia="Times New Roman" w:hAnsi="Gill Sans MT"/>
                <w:noProof/>
                <w:color w:val="000000"/>
                <w:sz w:val="16"/>
                <w:szCs w:val="16"/>
                <w:lang w:val="es-ES" w:eastAsia="es-NI"/>
              </w:rPr>
            </w:pPr>
            <w:r w:rsidRPr="003372A4">
              <w:rPr>
                <w:rFonts w:ascii="Gill Sans MT" w:hAnsi="Gill Sans MT"/>
                <w:sz w:val="16"/>
                <w:szCs w:val="16"/>
              </w:rPr>
              <w:t>Plan Estratégico Nacional Multisectorial del VIH e ITS 2016-2020</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2016</w:t>
            </w:r>
          </w:p>
        </w:tc>
        <w:tc>
          <w:tcPr>
            <w:tcW w:w="585"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hAnsi="Gill Sans MT"/>
                <w:sz w:val="16"/>
                <w:szCs w:val="16"/>
              </w:rPr>
              <w:t>CONASIDA/MINSAL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hAnsi="Gill Sans MT"/>
                <w:sz w:val="16"/>
                <w:szCs w:val="16"/>
              </w:rPr>
              <w:t>El PENM establecido para el 2016-2020, está enmarcado en el contexto de los ODS y acelerar la respuesta para lograr las metas 90 90 90 según ONUSIDA. Sus ejes estratégicos son: Financiamiento para la sostenibilidad; continuo de la prevención y atención y entornos favorables para la protección social y sinergias para el desarrollo sostenible; gestión, M y E. Así mismo incluye acciones para que exista un ambiente libre de E y D, acceso a las pruebas, atención y el tratamiento inmediato.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40</w:t>
            </w:r>
          </w:p>
        </w:tc>
        <w:tc>
          <w:tcPr>
            <w:tcW w:w="84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Lineamientos Técnicos para la Atención Integral en Salud de la Población LGBTI</w:t>
            </w:r>
          </w:p>
        </w:tc>
        <w:tc>
          <w:tcPr>
            <w:tcW w:w="409"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2016</w:t>
            </w:r>
          </w:p>
        </w:tc>
        <w:tc>
          <w:tcPr>
            <w:tcW w:w="585" w:type="pct"/>
            <w:shd w:val="clear" w:color="auto" w:fill="auto"/>
            <w:noWrap/>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MINSAL</w:t>
            </w:r>
          </w:p>
        </w:tc>
        <w:tc>
          <w:tcPr>
            <w:tcW w:w="662"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 xml:space="preserve">El Ministerio de Salud en 2016 crea  los Lineamientos Técnicos para la Atención Integral en Salud de la Población LGBTI, con el fin de disponer de directrices para la atención integral en salud a personas LGBTI, bajo un enfoque de derechos humanos, género y </w:t>
            </w:r>
            <w:r w:rsidRPr="003372A4">
              <w:rPr>
                <w:rFonts w:ascii="Gill Sans MT" w:eastAsia="Times New Roman" w:hAnsi="Gill Sans MT"/>
                <w:noProof/>
                <w:color w:val="000000"/>
                <w:sz w:val="16"/>
                <w:szCs w:val="16"/>
                <w:lang w:val="es-NI" w:eastAsia="es-NI"/>
              </w:rPr>
              <w:lastRenderedPageBreak/>
              <w:t>equidad, que orienten al personal de salud en los diferentes niveles de atención de las Redes Integrales e Integradas de Servicios de Salud.</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41</w:t>
            </w:r>
          </w:p>
        </w:tc>
        <w:tc>
          <w:tcPr>
            <w:tcW w:w="841" w:type="pct"/>
            <w:shd w:val="clear" w:color="auto" w:fill="auto"/>
          </w:tcPr>
          <w:p w:rsidR="00A733D3" w:rsidRPr="003372A4" w:rsidRDefault="00A733D3" w:rsidP="00C57BE7">
            <w:pPr>
              <w:spacing w:after="0" w:line="240" w:lineRule="auto"/>
              <w:jc w:val="left"/>
              <w:rPr>
                <w:rFonts w:ascii="Gill Sans MT" w:eastAsia="Times New Roman" w:hAnsi="Gill Sans MT"/>
                <w:noProof/>
                <w:color w:val="000000"/>
                <w:sz w:val="16"/>
                <w:szCs w:val="16"/>
                <w:lang w:val="es-ES" w:eastAsia="es-NI"/>
              </w:rPr>
            </w:pPr>
            <w:r w:rsidRPr="003372A4">
              <w:rPr>
                <w:rFonts w:ascii="Gill Sans MT" w:eastAsia="Calibri" w:hAnsi="Gill Sans MT"/>
                <w:sz w:val="16"/>
                <w:szCs w:val="16"/>
                <w:lang w:val="es-NI" w:eastAsia="en-US"/>
              </w:rPr>
              <w:t>Guía clínica para la atención integral en salud de las personas con VIH</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sz w:val="16"/>
                <w:szCs w:val="16"/>
                <w:lang w:val="es-ES" w:eastAsia="en-US"/>
              </w:rPr>
              <w:t>De igual forma en 2014 el MINSAL lanzó la guía clínica para la atención integral en salud de las personas con VIH, la cual pretende establecer las directrices necesarias para la atención integral en salud de las personas con VIH en los establecimientos del Sistema Nacional de Salud.</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MEDICIÓN DE GASTO EN SIDA</w:t>
            </w:r>
          </w:p>
        </w:tc>
        <w:tc>
          <w:tcPr>
            <w:tcW w:w="409"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2015</w:t>
            </w:r>
          </w:p>
        </w:tc>
        <w:tc>
          <w:tcPr>
            <w:tcW w:w="585"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hAnsi="Gill Sans MT"/>
                <w:sz w:val="16"/>
                <w:szCs w:val="16"/>
              </w:rPr>
              <w:t>USAID/PASCA</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hAnsi="Gill Sans MT"/>
                <w:sz w:val="16"/>
                <w:szCs w:val="16"/>
              </w:rPr>
              <w:t>Para el 2015, se cuenta con trece clínicas VICITS especializadas en todo el país para atender a las PC y brindar servicios de promoción del uso consistente del condón, la prueba de VIH, el diagnóstico y tratamiento de ITS.</w:t>
            </w:r>
          </w:p>
        </w:tc>
        <w:tc>
          <w:tcPr>
            <w:tcW w:w="728" w:type="pct"/>
            <w:shd w:val="clear" w:color="auto" w:fill="auto"/>
          </w:tcPr>
          <w:p w:rsidR="00A733D3" w:rsidRPr="003372A4" w:rsidRDefault="00A733D3" w:rsidP="00C57BE7">
            <w:pPr>
              <w:spacing w:after="12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120" w:line="240" w:lineRule="auto"/>
              <w:jc w:val="center"/>
              <w:rPr>
                <w:rFonts w:ascii="Gill Sans MT" w:eastAsia="Times New Roman" w:hAnsi="Gill Sans MT"/>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43</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Guía de trabajo de Prevención del VIH y atención de hombres que tienen sexo con hombres y personas transgénero.</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2010</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PASMO</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highlight w:val="yellow"/>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 xml:space="preserve">En el año 2010 PASMO lanzó la Guía de trabajo de Prevención del VIH y atención de Hombres que tienen sexo con Hombres y personas transgénero, en ese sentido la guía está diseñada para alcanzar a un amplio grupo de profesionales que trabajan en atención a la salud y otros servicios de prevención del VIH que presten servicios a la población de hombres gay, HSH y personas transgénero tanto en el </w:t>
            </w:r>
            <w:r w:rsidRPr="003372A4">
              <w:rPr>
                <w:rFonts w:ascii="Gill Sans MT" w:eastAsia="Calibri" w:hAnsi="Gill Sans MT"/>
                <w:sz w:val="16"/>
                <w:szCs w:val="16"/>
                <w:lang w:val="es-NI" w:eastAsia="en-US"/>
              </w:rPr>
              <w:lastRenderedPageBreak/>
              <w:t>sistema de salud pública como en organizaciones no gubernamentales que trabajan con estas poblaciones.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44</w:t>
            </w:r>
          </w:p>
        </w:tc>
        <w:tc>
          <w:tcPr>
            <w:tcW w:w="84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s-NI"/>
              </w:rPr>
            </w:pPr>
            <w:r w:rsidRPr="003372A4">
              <w:rPr>
                <w:rFonts w:ascii="Gill Sans MT" w:eastAsia="Calibri" w:hAnsi="Gill Sans MT"/>
                <w:sz w:val="16"/>
                <w:szCs w:val="16"/>
                <w:lang w:val="es-NI" w:eastAsia="en-US"/>
              </w:rPr>
              <w:t xml:space="preserve">Estudio de estimación de talla poblacional, encuesta de comportamiento sexual y </w:t>
            </w:r>
            <w:proofErr w:type="spellStart"/>
            <w:r w:rsidRPr="003372A4">
              <w:rPr>
                <w:rFonts w:ascii="Gill Sans MT" w:eastAsia="Calibri" w:hAnsi="Gill Sans MT"/>
                <w:sz w:val="16"/>
                <w:szCs w:val="16"/>
                <w:lang w:val="es-NI" w:eastAsia="en-US"/>
              </w:rPr>
              <w:t>sero</w:t>
            </w:r>
            <w:proofErr w:type="spellEnd"/>
            <w:r w:rsidRPr="003372A4">
              <w:rPr>
                <w:rFonts w:ascii="Gill Sans MT" w:eastAsia="Calibri" w:hAnsi="Gill Sans MT"/>
                <w:sz w:val="16"/>
                <w:szCs w:val="16"/>
                <w:lang w:val="es-NI" w:eastAsia="en-US"/>
              </w:rPr>
              <w:t>-prevalencia de VIH en mujeres trans de El Salvador, 2014</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2016</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PLAN</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200 en San Salvador y 110 en San Miguel.</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 xml:space="preserve">Según el Estudio de estimación de talla poblacional, encuesta de comportamiento sexual y </w:t>
            </w:r>
            <w:proofErr w:type="spellStart"/>
            <w:r w:rsidRPr="003372A4">
              <w:rPr>
                <w:rFonts w:ascii="Gill Sans MT" w:eastAsia="Calibri" w:hAnsi="Gill Sans MT"/>
                <w:sz w:val="16"/>
                <w:szCs w:val="16"/>
                <w:lang w:val="es-NI" w:eastAsia="en-US"/>
              </w:rPr>
              <w:t>sero</w:t>
            </w:r>
            <w:proofErr w:type="spellEnd"/>
            <w:r w:rsidRPr="003372A4">
              <w:rPr>
                <w:rFonts w:ascii="Gill Sans MT" w:eastAsia="Calibri" w:hAnsi="Gill Sans MT"/>
                <w:sz w:val="16"/>
                <w:szCs w:val="16"/>
                <w:lang w:val="es-NI" w:eastAsia="en-US"/>
              </w:rPr>
              <w:t>-prevalencia de VIH en PT de El Salvador publicado en 2015, las proporciones de escolaridad de las participantes son muy similares en ambas muestras, siendo el grupo más grande quienes han llegado hasta bachillerato, con un 35.4% para San Salvador y un 47.8% para San Miguel.</w:t>
            </w:r>
          </w:p>
        </w:tc>
        <w:tc>
          <w:tcPr>
            <w:tcW w:w="728" w:type="pct"/>
            <w:shd w:val="clear" w:color="auto" w:fill="auto"/>
          </w:tcPr>
          <w:p w:rsidR="00A733D3" w:rsidRPr="003372A4" w:rsidRDefault="00A733D3" w:rsidP="00C57BE7">
            <w:pPr>
              <w:spacing w:after="120" w:line="240" w:lineRule="auto"/>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Las mujeres trans figuran como el grupo más vulnerable ante el VIH en todo el mundo, por lo que es vital contar con información para la prevención de VIH. Entre las necesidades de información destacan las estimaciones del tamaño de población, los comportamientos de riesgo, prevalencia de relaciones sexuales bisexuales, conocimientos y creencias sobre el VIH, además de datos sobre la participación comunitaria y prevalencia del VIH.</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 recomienda promover el monitoreo continuo de los comportamientos de riesgo a través de la vigilancia de segunda generación del VIH en la población de mujeres trans en los servicios de salud donde se ofrecen los servicios de VICITS. Así como fortalecer la toma de decisiones para incrementar coberturas de servicios de prevención de las ITS, consejería para cambio de comportamiento, acceso a la prueba de VIH así como la referencia de las mujeres trans positivas al VIH a una clínica de terapia antirretroviral.</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SV" w:eastAsia="en-US"/>
              </w:rPr>
            </w:pPr>
            <w:r w:rsidRPr="003372A4">
              <w:rPr>
                <w:rFonts w:ascii="Gill Sans MT" w:eastAsia="Calibri" w:hAnsi="Gill Sans MT"/>
                <w:sz w:val="16"/>
                <w:szCs w:val="16"/>
                <w:lang w:val="es-NI" w:eastAsia="en-US"/>
              </w:rPr>
              <w:t xml:space="preserve">Estudio de estimación de talla poblacional, encuesta de comportamiento sexual y </w:t>
            </w:r>
            <w:proofErr w:type="spellStart"/>
            <w:r w:rsidRPr="003372A4">
              <w:rPr>
                <w:rFonts w:ascii="Gill Sans MT" w:eastAsia="Calibri" w:hAnsi="Gill Sans MT"/>
                <w:sz w:val="16"/>
                <w:szCs w:val="16"/>
                <w:lang w:val="es-NI" w:eastAsia="en-US"/>
              </w:rPr>
              <w:t>sero</w:t>
            </w:r>
            <w:proofErr w:type="spellEnd"/>
            <w:r w:rsidRPr="003372A4">
              <w:rPr>
                <w:rFonts w:ascii="Gill Sans MT" w:eastAsia="Calibri" w:hAnsi="Gill Sans MT"/>
                <w:sz w:val="16"/>
                <w:szCs w:val="16"/>
                <w:lang w:val="es-NI" w:eastAsia="en-US"/>
              </w:rPr>
              <w:t>-prevalencia de VIH en mujeres trans de El Salvador, 2014</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2016</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PLAN</w:t>
            </w:r>
          </w:p>
        </w:tc>
        <w:tc>
          <w:tcPr>
            <w:tcW w:w="662" w:type="pct"/>
            <w:shd w:val="clear" w:color="auto" w:fill="auto"/>
          </w:tcPr>
          <w:p w:rsidR="00A733D3" w:rsidRPr="003372A4" w:rsidRDefault="00A733D3" w:rsidP="00C57BE7">
            <w:pPr>
              <w:spacing w:after="0" w:line="240" w:lineRule="auto"/>
              <w:rPr>
                <w:rFonts w:ascii="Gill Sans MT" w:eastAsia="Calibri" w:hAnsi="Gill Sans MT"/>
                <w:noProof/>
                <w:sz w:val="16"/>
                <w:szCs w:val="16"/>
                <w:lang w:val="es-SV" w:eastAsia="en-US"/>
              </w:rPr>
            </w:pPr>
            <w:r w:rsidRPr="003372A4">
              <w:rPr>
                <w:rFonts w:ascii="Gill Sans MT" w:eastAsia="Calibri" w:hAnsi="Gill Sans MT"/>
                <w:sz w:val="16"/>
                <w:szCs w:val="16"/>
                <w:lang w:val="es-NI" w:eastAsia="en-US"/>
              </w:rPr>
              <w:t>200 en San Salvador y 110 en San Miguel.</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n-US"/>
              </w:rPr>
            </w:pPr>
            <w:r w:rsidRPr="003372A4">
              <w:rPr>
                <w:rFonts w:ascii="Gill Sans MT" w:eastAsia="Calibri" w:hAnsi="Gill Sans MT"/>
                <w:sz w:val="16"/>
                <w:szCs w:val="16"/>
                <w:lang w:val="es-NI" w:eastAsia="en-US"/>
              </w:rPr>
              <w:t xml:space="preserve">Según el Estudio de estimación de talla poblacional, encuesta de comportamiento sexual y </w:t>
            </w:r>
            <w:proofErr w:type="spellStart"/>
            <w:r w:rsidRPr="003372A4">
              <w:rPr>
                <w:rFonts w:ascii="Gill Sans MT" w:eastAsia="Calibri" w:hAnsi="Gill Sans MT"/>
                <w:sz w:val="16"/>
                <w:szCs w:val="16"/>
                <w:lang w:val="es-NI" w:eastAsia="en-US"/>
              </w:rPr>
              <w:t>sero</w:t>
            </w:r>
            <w:proofErr w:type="spellEnd"/>
            <w:r w:rsidRPr="003372A4">
              <w:rPr>
                <w:rFonts w:ascii="Gill Sans MT" w:eastAsia="Calibri" w:hAnsi="Gill Sans MT"/>
                <w:sz w:val="16"/>
                <w:szCs w:val="16"/>
                <w:lang w:val="es-NI" w:eastAsia="en-US"/>
              </w:rPr>
              <w:t>-prevalencia de VIH en PT de El Salvador publicado en 2015, las proporciones de escolaridad de las participantes son muy similares en ambas muestras, siendo el grupo más grande quienes han llegado hasta bachillerato, con un 35.4% para San Salvador y un 47.8% para San Miguel.</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SV" w:eastAsia="en-US"/>
              </w:rPr>
            </w:pPr>
            <w:r w:rsidRPr="003372A4">
              <w:rPr>
                <w:rFonts w:ascii="Gill Sans MT" w:eastAsia="Times New Roman" w:hAnsi="Gill Sans MT"/>
                <w:noProof/>
                <w:color w:val="000000"/>
                <w:sz w:val="16"/>
                <w:szCs w:val="16"/>
                <w:lang w:val="es-NI" w:eastAsia="es-NI"/>
              </w:rPr>
              <w:t>Las mujeres trans figuran como el grupo más vulnerable ante el VIH en todo el mundo, por lo que es vital contar con información para la prevención de VIH. Entre las necesidades de información destacan las estimaciones del tamaño de población, los comportamientos de riesgo, prevalencia de relaciones sexuales bisexuales, conocimientos y creencias sobre el VIH, además de datos sobre la participación comunitaria y prevalencia del VIH.</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NI" w:eastAsia="es-NI"/>
              </w:rPr>
              <w:t>Se recomienda promover el monitoreo continuo de los comportamientos de riesgo a través de la vigilancia de segunda generación del VIH en la población de mujeres trans en los servicios de salud donde se ofrecen los servicios de VICITS. Así como fortalecer la toma de decisiones para incrementar coberturas de servicios de prevención de las ITS, consejería para cambio de comportamiento, acceso a la prueba de VIH así como la referencia de las mujeres trans positivas al VIH a una clínica de terapia antirretroviral.</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46</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color w:val="333333"/>
                <w:sz w:val="16"/>
                <w:szCs w:val="16"/>
                <w:shd w:val="clear" w:color="auto" w:fill="FFFFFF"/>
                <w:lang w:val="es-NI" w:eastAsia="en-US"/>
              </w:rPr>
              <w:t xml:space="preserve">Informe nacional sobre el estado de situación del VIH en el Salvador en cumplimiento del plan nacional de monitoreo y </w:t>
            </w:r>
            <w:r w:rsidRPr="003372A4">
              <w:rPr>
                <w:rFonts w:ascii="Gill Sans MT" w:eastAsia="Calibri" w:hAnsi="Gill Sans MT"/>
                <w:color w:val="333333"/>
                <w:sz w:val="16"/>
                <w:szCs w:val="16"/>
                <w:shd w:val="clear" w:color="auto" w:fill="FFFFFF"/>
                <w:lang w:val="es-NI" w:eastAsia="en-US"/>
              </w:rPr>
              <w:lastRenderedPageBreak/>
              <w:t>evaluación del plan estratégico nacional multisectorial año 2013</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lastRenderedPageBreak/>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lang w:val="es-ES_tradnl"/>
              </w:rPr>
              <w:t xml:space="preserve">Según el informe nacional de la situación de VIH en el 2013 y publicado en el 2014, se estimó que la talla </w:t>
            </w:r>
            <w:r w:rsidRPr="003372A4">
              <w:rPr>
                <w:rFonts w:ascii="Gill Sans MT" w:hAnsi="Gill Sans MT"/>
                <w:sz w:val="16"/>
                <w:szCs w:val="16"/>
                <w:lang w:val="es-ES_tradnl"/>
              </w:rPr>
              <w:lastRenderedPageBreak/>
              <w:t>poblacional para la PT fue de 2,765 personas, se ha tomado como factor de cálculo el estudio de la población guatemalteca, de 0.14% de la población general de hombres mayores de 15 años fueron censadas como mujeres Trans</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47</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Sin lugar que me proteja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Amnistía Internacional.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Amnistía Internacional documentó que entre 2016 y 2017 aproximadamente 20 personas solicitantes de asilo y refugiadas provenientes de El Salvador y Honduras eran personas entre 16 y 34 años y que se identificaron como HSH o PT. En este mismo estudio se reporta que el 88% reportaron haber sufrido violencia sexual y de género.</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48</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Encuesta centroamericana de vigilancia   de comportamiento sexual y prevalencia de VIH/ITS en poblaciones vulnerables (ECVC).</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2010</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800 en total</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600 en San Salvador</w:t>
            </w:r>
          </w:p>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200 en San Miguel.</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Haciendo referencia a la ECVC publicada en 2010, la mayoría de PT (81.5%) reportó que consigue condones en una clínica privada, farmacia, unidad de salud u hospital. El 67.4% los obtiene por medio de una ONG, el grupo de apoyo o un educador. La última vez que consiguieron un condón, el 64.8% lo obtuvo gratis. El 80.6% utilizó lubricantes alguna vez.</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Frecuencia de comportamiento de riesgo:</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Los resultados describen a una población que está teniendo relaciones  sexuales con diferentes tipos de parejas y no siempre emplea medidas. básicas para protegerse.</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Es urgente que se focalice el problema de la violencia sexual en HSH y en la subpoblación de trans como un problema de salud pública, que se brinde asistencia psicológica a los afectados y se provea de asistencia legal en forma inmediata.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49</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Ley de Migración. Decreto Legislativo, No. 277</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1958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 xml:space="preserve">La Ley de Migración publicada en 1958, establece el control migratorio en el territorio nacional, que comprende la </w:t>
            </w:r>
            <w:r w:rsidRPr="003372A4">
              <w:rPr>
                <w:rFonts w:ascii="Gill Sans MT" w:hAnsi="Gill Sans MT"/>
                <w:sz w:val="16"/>
                <w:szCs w:val="16"/>
              </w:rPr>
              <w:lastRenderedPageBreak/>
              <w:t>organización y coordinación de los servicios relativos a la entrada y salida de las personas nacionales y extranjera.</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50</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Violencia basada en género, VIH y poblaciones clave en Latinoamérica y el Caribe, informe de país: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USAID/PEPFAR/PNUD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Según el informe del PNUD sobre Violaciones a los DH de PT en El Salvador publicado en 2018, reporta que el 100% de las PT tuvieron experiencias de violencia ejercida por la Policía Nacional Civil, los Cuerpos de Agentes Metropolitanos y/o militares.</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51</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eastAsia="en-US"/>
              </w:rPr>
              <w:t xml:space="preserve">Informe </w:t>
            </w:r>
            <w:proofErr w:type="spellStart"/>
            <w:r w:rsidRPr="003372A4">
              <w:rPr>
                <w:rFonts w:ascii="Gill Sans MT" w:eastAsia="Calibri" w:hAnsi="Gill Sans MT"/>
                <w:sz w:val="16"/>
                <w:szCs w:val="16"/>
                <w:lang w:eastAsia="en-US"/>
              </w:rPr>
              <w:t>CeDOSTalc</w:t>
            </w:r>
            <w:proofErr w:type="spellEnd"/>
            <w:r w:rsidRPr="003372A4">
              <w:rPr>
                <w:rFonts w:ascii="Gill Sans MT" w:eastAsia="Calibri" w:hAnsi="Gill Sans MT"/>
                <w:sz w:val="16"/>
                <w:szCs w:val="16"/>
                <w:lang w:eastAsia="en-US"/>
              </w:rPr>
              <w:t xml:space="preserve"> 2016-2017</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eastAsia="en-US"/>
              </w:rPr>
              <w:t>REDLACTRANS</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De acuerdo al informe Esperando la Muerte publicado en 2018, hasta la fecha, El Salvador no cuenta con una ley de identidad de género que proteja el derecho a la identidad de las personas trans. Existe, sin embargo, una propuesta de la ley de las organizaciones de DH de la sociedad civil, la cual ha sido socializada con algunas fracciones políticas. Estas no han hecho más que escuchar las exigencias de un grupo poblacional desprotegido, pero no han querido llevar la propuesta a discusión del pleno legislativo.</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120" w:line="240" w:lineRule="auto"/>
              <w:jc w:val="center"/>
              <w:rPr>
                <w:rFonts w:ascii="Gill Sans MT" w:eastAsia="Times New Roman" w:hAnsi="Gill Sans MT"/>
                <w:sz w:val="16"/>
                <w:szCs w:val="16"/>
                <w:lang w:val="es-NI" w:eastAsia="es-NI"/>
              </w:rPr>
            </w:pPr>
            <w:r w:rsidRPr="003372A4">
              <w:rPr>
                <w:rFonts w:ascii="Gill Sans MT" w:eastAsia="Times New Roman" w:hAnsi="Gill Sans MT"/>
                <w:sz w:val="16"/>
                <w:szCs w:val="16"/>
                <w:lang w:val="es-NI" w:eastAsia="es-NI"/>
              </w:rPr>
              <w:t>Formación y capacitación al personal fiscal y policial sobre delitos cometidos por motivos de odio.</w:t>
            </w:r>
          </w:p>
          <w:p w:rsidR="00A733D3" w:rsidRPr="003372A4" w:rsidRDefault="00A733D3" w:rsidP="00C57BE7">
            <w:pPr>
              <w:spacing w:after="120" w:line="240" w:lineRule="auto"/>
              <w:jc w:val="center"/>
              <w:rPr>
                <w:rFonts w:ascii="Gill Sans MT" w:eastAsia="Times New Roman" w:hAnsi="Gill Sans MT"/>
                <w:sz w:val="16"/>
                <w:szCs w:val="16"/>
                <w:lang w:val="es-NI" w:eastAsia="es-NI"/>
              </w:rPr>
            </w:pPr>
          </w:p>
          <w:p w:rsidR="00A733D3" w:rsidRPr="003372A4" w:rsidRDefault="00A733D3" w:rsidP="00C57BE7">
            <w:pPr>
              <w:spacing w:after="120" w:line="240" w:lineRule="auto"/>
              <w:jc w:val="center"/>
              <w:rPr>
                <w:rFonts w:ascii="Gill Sans MT" w:eastAsia="Times New Roman" w:hAnsi="Gill Sans MT"/>
                <w:sz w:val="16"/>
                <w:szCs w:val="16"/>
                <w:lang w:val="es-NI" w:eastAsia="es-NI"/>
              </w:rPr>
            </w:pPr>
            <w:r w:rsidRPr="003372A4">
              <w:rPr>
                <w:rFonts w:ascii="Gill Sans MT" w:eastAsia="Times New Roman" w:hAnsi="Gill Sans MT"/>
                <w:sz w:val="16"/>
                <w:szCs w:val="16"/>
                <w:lang w:val="es-NI" w:eastAsia="es-NI"/>
              </w:rPr>
              <w:t>Adoptar políticas públicas que sean consultadas y que cuenten con la participación de mujeres trans para garantizar su derecho a una vida libre de violencia y discriminación.</w:t>
            </w:r>
          </w:p>
          <w:p w:rsidR="00A733D3" w:rsidRPr="003372A4" w:rsidRDefault="00A733D3" w:rsidP="00C57BE7">
            <w:pPr>
              <w:spacing w:after="120" w:line="240" w:lineRule="auto"/>
              <w:jc w:val="center"/>
              <w:rPr>
                <w:rFonts w:ascii="Gill Sans MT" w:eastAsia="Times New Roman" w:hAnsi="Gill Sans MT"/>
                <w:sz w:val="16"/>
                <w:szCs w:val="16"/>
                <w:lang w:val="es-NI" w:eastAsia="es-NI"/>
              </w:rPr>
            </w:pPr>
            <w:r w:rsidRPr="003372A4">
              <w:rPr>
                <w:rFonts w:ascii="Gill Sans MT" w:eastAsia="Times New Roman" w:hAnsi="Gill Sans MT"/>
                <w:sz w:val="16"/>
                <w:szCs w:val="16"/>
                <w:lang w:val="es-NI" w:eastAsia="es-NI"/>
              </w:rPr>
              <w:t>Creación de una ley que tipifique los crímenes por odio debido a la identidad  y/o expresión de género.</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sz w:val="16"/>
                <w:szCs w:val="16"/>
                <w:lang w:val="es-NI" w:eastAsia="es-NI"/>
              </w:rPr>
              <w:t>Que la Dirección General  de Espectáculos Públicos Radio y Televisión del Ministerio de Gobernación y Desarrollo Territorial emitan directrices para que los medios de comunicación no discriminen o inciten a la discriminación por razones de orientación sexual e identidad o expresión de género de las mujeres trans.</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lang w:val="es-NI"/>
              </w:rPr>
              <w:t>Migración de personas transgénero en Centroamérica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N/A</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lang w:val="es-NI"/>
              </w:rPr>
              <w:t>OIM</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Durante el 2013 la Comisión Interamericana de Derechos Humanos (CIDH) documentó a través de </w:t>
            </w:r>
            <w:hyperlink r:id="rId40" w:history="1">
              <w:r w:rsidRPr="003372A4">
                <w:rPr>
                  <w:rFonts w:ascii="Gill Sans MT" w:hAnsi="Gill Sans MT"/>
                  <w:sz w:val="16"/>
                  <w:szCs w:val="16"/>
                </w:rPr>
                <w:t xml:space="preserve">su registro de </w:t>
              </w:r>
              <w:r w:rsidRPr="003372A4">
                <w:rPr>
                  <w:rFonts w:ascii="Gill Sans MT" w:hAnsi="Gill Sans MT"/>
                  <w:sz w:val="16"/>
                  <w:szCs w:val="16"/>
                </w:rPr>
                <w:lastRenderedPageBreak/>
                <w:t>violencia</w:t>
              </w:r>
            </w:hyperlink>
            <w:r w:rsidRPr="003372A4">
              <w:rPr>
                <w:rFonts w:ascii="Gill Sans MT" w:hAnsi="Gill Sans MT"/>
                <w:sz w:val="16"/>
                <w:szCs w:val="16"/>
              </w:rPr>
              <w:t> que al menos 120 personas LGBT fueron asesinadas en Centroamérica entre ellos  6 en El Salvador.</w:t>
            </w:r>
          </w:p>
        </w:tc>
        <w:tc>
          <w:tcPr>
            <w:tcW w:w="728" w:type="pct"/>
            <w:shd w:val="clear" w:color="auto" w:fill="auto"/>
          </w:tcPr>
          <w:p w:rsidR="00A733D3" w:rsidRPr="003372A4" w:rsidRDefault="00A733D3" w:rsidP="00BD030D">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53</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PRIMER INFORME SITUACIONAL SOBRE CRÍMENES DE ODIO COMETIDOS EN CONTRA DE LA POBLACIÓN LGBTI</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PDDH</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NI" w:eastAsia="es-NI"/>
              </w:rPr>
              <w:t>La invisibilidad de las victimas LGBTI en las estadísticas oficiales de personas fallecidas reportada por parte de la PNC y Medicina Legal, invisibilizan la violencia cotidiana contra las personas LGBTI, puesto que las estadísticas se clasifiquen siempre en hombres y mujeres, lo que no permite tener un dato exacto y desagregado de víctimas según su orientación sexual e identidad de género. De igual forma los bajos índices de denuncia diluyen el actuar de la justicia.</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Al Fiscal General de la República:</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-Investigar en un plazo razonable con la debida diligencia y sensibilidad, los crímenes de Yasuri, Daniela y Elisa, todos ocurridos en el mes de febrero del año 2017, para que estos puedan ser judicializados y así poder juzgar a los responsables</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-Dar respuesta en un plaza razonable a los diecinueve casos citados en el presente informe y que se encuentran en investigación activa en la Fiscalía General de la República, sin perjuicio de otros que hayan sido denunciados recientemente ante la misma.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54</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eastAsia="en-US"/>
              </w:rPr>
              <w:t>Informe sobre la situación de los derechos humanos de las mujeres trans en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eastAsia="en-US"/>
              </w:rPr>
              <w:t>2015</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eastAsia="en-US"/>
              </w:rPr>
              <w:t>PNUD</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Encuesta: 100 mujeres trans.</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Entrevista:17 instituciones del Estado.</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Grupo Focal: 11</w:t>
            </w:r>
          </w:p>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mujeres trans.</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NI" w:eastAsia="es-NI"/>
              </w:rPr>
              <w:t xml:space="preserve">El 13% de las PT estudia actualmente, y la gran mayoría estudia educación primaria y secundaria en los programas “Edúcame”, a distancia, los días sábado y domingo o en el turno nocturno, pero no en los programas diurnos. Al indagar sobre las razones que les impiden continuar con sus estudios, las PT manifiestan que el abandono se debe a la exclusión y hostigamiento en los centros escolares, la falta de apoyo familiar, la precaria situación económica, y el </w:t>
            </w:r>
            <w:r w:rsidRPr="003372A4">
              <w:rPr>
                <w:rFonts w:ascii="Gill Sans MT" w:eastAsia="Times New Roman" w:hAnsi="Gill Sans MT"/>
                <w:noProof/>
                <w:color w:val="000000"/>
                <w:sz w:val="16"/>
                <w:szCs w:val="16"/>
                <w:lang w:val="es-NI" w:eastAsia="es-NI"/>
              </w:rPr>
              <w:lastRenderedPageBreak/>
              <w:t>ejercicio del trabajo sexual como medio de subsistencia.</w:t>
            </w:r>
          </w:p>
        </w:tc>
        <w:tc>
          <w:tcPr>
            <w:tcW w:w="728" w:type="pct"/>
            <w:shd w:val="clear" w:color="auto" w:fill="auto"/>
          </w:tcPr>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lastRenderedPageBreak/>
              <w:t>Ha sido demostrado que la identidad</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sexual y de género autodefinida</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es fundamental para la personalidad,</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y se constituye como un</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aspecto primordial para la autodeterminación,</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la dignidad y la libertad</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de las personas. Asimismo,</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acceder a los trámites para cambiar</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el propio sexo y nombre en los</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documentos de identidad es vital</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para que una persona trans pueda</w:t>
            </w:r>
          </w:p>
          <w:p w:rsidR="00A733D3" w:rsidRPr="003372A4" w:rsidRDefault="00A733D3" w:rsidP="00C57BE7">
            <w:pPr>
              <w:spacing w:after="0" w:line="240" w:lineRule="auto"/>
              <w:jc w:val="center"/>
              <w:rPr>
                <w:rFonts w:ascii="Gill Sans MT" w:eastAsia="Calibri" w:hAnsi="Gill Sans MT"/>
                <w:noProof/>
                <w:color w:val="000000"/>
                <w:sz w:val="16"/>
                <w:szCs w:val="16"/>
                <w:lang w:val="es-NI" w:eastAsia="en-US"/>
              </w:rPr>
            </w:pPr>
            <w:r w:rsidRPr="003372A4">
              <w:rPr>
                <w:rFonts w:ascii="Gill Sans MT" w:eastAsia="Calibri" w:hAnsi="Gill Sans MT"/>
                <w:noProof/>
                <w:color w:val="000000"/>
                <w:sz w:val="16"/>
                <w:szCs w:val="16"/>
                <w:lang w:val="es-NI" w:eastAsia="en-US"/>
              </w:rPr>
              <w:t>vivir en concordancia con la identidad</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noProof/>
                <w:color w:val="000000"/>
                <w:sz w:val="16"/>
                <w:szCs w:val="16"/>
                <w:lang w:val="es-NI" w:eastAsia="en-US"/>
              </w:rPr>
              <w:lastRenderedPageBreak/>
              <w:t>sexual y de género elegida.</w:t>
            </w:r>
          </w:p>
        </w:tc>
        <w:tc>
          <w:tcPr>
            <w:tcW w:w="881" w:type="pct"/>
            <w:shd w:val="clear" w:color="auto" w:fill="auto"/>
            <w:noWrap/>
          </w:tcPr>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A la Asamblea Legislativa y al Registro</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Nacional de Personas Naturales</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 les recomienda formular</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una ley secundaria sobre el reconocimiento</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jurídico del derecho a</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la identidad, y permitir que las personas</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utilicen en los documentos</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emitidos por el Estado el nombre,</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sexo o género que definan para sí</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mismas, sin requisitos de cirugía</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de reasignación genital u otras intervenciones</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médicas; y sin referir</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el matrimonio, la maternidad o paternidad</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para impedir el reconocimiento</w:t>
            </w:r>
          </w:p>
          <w:p w:rsidR="00A733D3" w:rsidRPr="003372A4" w:rsidRDefault="00A733D3" w:rsidP="00C57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legal de la identidad de</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género.</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Ley Penitenciaria. Decreto Legislativo, No. 1027</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1997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Asamblea Legislativa de El Salvador</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La Ley de Penitenciaria emitida en 1997 y la práctica cotidiana de la Policía Nacional Civil no establece medidas de protección específicas que aseguren que, durante la privación de libertad se evite la discriminación por su identidad de género, o que las exponga al riesgo de sufrir violencia, malos tratos, abusos físicos, mentales y/o sexuales.</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56</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color w:val="333333"/>
                <w:sz w:val="16"/>
                <w:szCs w:val="16"/>
                <w:shd w:val="clear" w:color="auto" w:fill="FFFFFF"/>
                <w:lang w:val="es-NI" w:eastAsia="en-US"/>
              </w:rPr>
            </w:pPr>
            <w:r w:rsidRPr="003372A4">
              <w:rPr>
                <w:rFonts w:ascii="Gill Sans MT" w:eastAsia="Times New Roman" w:hAnsi="Gill Sans MT"/>
                <w:noProof/>
                <w:color w:val="000000"/>
                <w:sz w:val="16"/>
                <w:szCs w:val="16"/>
                <w:lang w:val="es-ES" w:eastAsia="es-NI"/>
              </w:rPr>
              <w:t>La penitenciaría de los convictos homosexuales</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s-NI"/>
              </w:rPr>
              <w:t>2010</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s-NI"/>
              </w:rPr>
              <w:t>CONTRA PUNTO</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noProof/>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NI" w:eastAsia="es-NI"/>
              </w:rPr>
              <w:t>En los 19 centros penitenciarios de El Salvador existe una comunidad “gay” (declarada o que se escuda bajo el silencio), pero solo el Centro Penal de Sensuntepeque, en Cabañas, tiene asignado un lugar para homosexuales, travestis y transexuales. Un purgatorio menos hostil de los derechos de aquellos que poseen una orientación sexual distinta del resto.</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noProof/>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noProof/>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57</w:t>
            </w:r>
          </w:p>
        </w:tc>
        <w:tc>
          <w:tcPr>
            <w:tcW w:w="841" w:type="pct"/>
            <w:shd w:val="clear" w:color="auto" w:fill="auto"/>
          </w:tcPr>
          <w:p w:rsidR="00A733D3" w:rsidRPr="003372A4" w:rsidRDefault="00A733D3" w:rsidP="00C57BE7">
            <w:pPr>
              <w:spacing w:after="0" w:line="240" w:lineRule="auto"/>
              <w:jc w:val="left"/>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 xml:space="preserve">Dimensión Multidimensional de la Pobreza </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Gobierno de El Salvador. PNUD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La incidencia en la pobreza es multidimensional de 58.5% a nivel general (35.2% hogares urbanos y 22.5% en hogares rurales)</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58</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n-US"/>
              </w:rPr>
            </w:pPr>
            <w:r w:rsidRPr="003372A4">
              <w:rPr>
                <w:rFonts w:ascii="Gill Sans MT" w:hAnsi="Gill Sans MT"/>
                <w:sz w:val="16"/>
                <w:szCs w:val="16"/>
                <w:lang w:val="en-US"/>
              </w:rPr>
              <w:t>LGBTI people are (likely) over represented in the bottom 40%.</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n-US" w:eastAsia="en-US"/>
              </w:rPr>
            </w:pPr>
            <w:r w:rsidRPr="003372A4">
              <w:rPr>
                <w:rFonts w:ascii="Gill Sans MT" w:eastAsia="Times New Roman" w:hAnsi="Gill Sans MT"/>
                <w:noProof/>
                <w:color w:val="000000"/>
                <w:sz w:val="16"/>
                <w:szCs w:val="16"/>
                <w:lang w:val="en-US" w:eastAsia="en-US"/>
              </w:rPr>
              <w:t>2015</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lang w:val="en-US"/>
              </w:rPr>
              <w:t>Banco Mundial.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El presidente del Banco Mundial, Jim Kim, dijo en el 2015 que </w:t>
            </w:r>
            <w:hyperlink r:id="rId41" w:history="1">
              <w:r w:rsidRPr="003372A4">
                <w:rPr>
                  <w:rFonts w:ascii="Gill Sans MT" w:hAnsi="Gill Sans MT"/>
                  <w:sz w:val="16"/>
                  <w:szCs w:val="16"/>
                </w:rPr>
                <w:t>las personas de la comunidad LGBT tienen más probabilidades, en este caso se reporta que el 40% de las PT forman parte de los más pobres.</w:t>
              </w:r>
            </w:hyperlink>
            <w:r w:rsidRPr="003372A4">
              <w:rPr>
                <w:rFonts w:ascii="Gill Sans MT" w:hAnsi="Gill Sans MT"/>
                <w:sz w:val="16"/>
                <w:szCs w:val="16"/>
              </w:rPr>
              <w:t xml:space="preserve"> Esto se debe a </w:t>
            </w:r>
            <w:r w:rsidRPr="003372A4">
              <w:rPr>
                <w:rFonts w:ascii="Gill Sans MT" w:hAnsi="Gill Sans MT"/>
                <w:sz w:val="16"/>
                <w:szCs w:val="16"/>
              </w:rPr>
              <w:lastRenderedPageBreak/>
              <w:t>situaciones como: discriminación, poco acceso a la educación, salud, trabajo digno, abuso de alcohol, drogas entre otras situaciones.</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59</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Determinantes sociales de la salud para los HSH y mujeres transgéneros en San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proofErr w:type="spellStart"/>
            <w:r w:rsidRPr="003372A4">
              <w:rPr>
                <w:rFonts w:ascii="Gill Sans MT" w:hAnsi="Gill Sans MT"/>
                <w:sz w:val="16"/>
                <w:szCs w:val="16"/>
              </w:rPr>
              <w:t>Measure</w:t>
            </w:r>
            <w:proofErr w:type="spellEnd"/>
            <w:r w:rsidRPr="003372A4">
              <w:rPr>
                <w:rFonts w:ascii="Gill Sans MT" w:hAnsi="Gill Sans MT"/>
                <w:sz w:val="16"/>
                <w:szCs w:val="16"/>
              </w:rPr>
              <w:t xml:space="preserve"> </w:t>
            </w:r>
            <w:proofErr w:type="spellStart"/>
            <w:r w:rsidRPr="003372A4">
              <w:rPr>
                <w:rFonts w:ascii="Gill Sans MT" w:hAnsi="Gill Sans MT"/>
                <w:sz w:val="16"/>
                <w:szCs w:val="16"/>
              </w:rPr>
              <w:t>Evaluation</w:t>
            </w:r>
            <w:proofErr w:type="spellEnd"/>
            <w:r w:rsidRPr="003372A4">
              <w:rPr>
                <w:rFonts w:ascii="Gill Sans MT" w:hAnsi="Gill Sans MT"/>
                <w:sz w:val="16"/>
                <w:szCs w:val="16"/>
              </w:rPr>
              <w:t xml:space="preserve"> de USAID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670</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noProof/>
                <w:sz w:val="16"/>
                <w:szCs w:val="16"/>
                <w:lang w:val="es-NI" w:eastAsia="en-US"/>
              </w:rPr>
              <w:t>En la investigación acerca de Determinantes sociales de la salud para PT en San Salvador publicada en 2014, diecisiete por ciento (17%) de las PT habían completado la escuela primaria o menos (0-6° grado), 36% completaron el tercer ciclo o parte del bachillerato (7°-12° grado), 27% completaron el bachillerato y 20% completaron el nivel de educación terciaria posterior al grado de bachillerato.</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Aumentar los niveles de logro educativo de los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HSH y PT: Procurar que los HSH y PT puedan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completar su bachillerato y, de ser posible, que alcancen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una capacitación de nivel terciario, disminuiría</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la probabilidad de su exposición a la CIV y de su</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participación en el trabajo sexual.</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Aumentar las oportunidades ocupacionales y</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económicas para los HSH y las PT: Es importante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crear un ambiente que apoye actividades de generación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de ingresos con el propósito de prevenir la CIV y de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servir como alternativa al trabajo sexual para los HSH</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y las PT.</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60</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La exclusión laboral de las Personas Trans en San Salvador 2016</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2017</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Universidad de El Salvador</w:t>
            </w:r>
          </w:p>
        </w:tc>
        <w:tc>
          <w:tcPr>
            <w:tcW w:w="662"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90 mujeres trans y un grupo de estudio de 31 hombres</w:t>
            </w:r>
          </w:p>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n-US"/>
              </w:rPr>
              <w:t>trans.</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NI" w:eastAsia="en-US"/>
              </w:rPr>
              <w:t xml:space="preserve">Según la investigación de la UES acerca de la exclusión laboral de las personas trans en San Salvador publicada en 2016, un 40% de PT declaró haberse quedado a nivel de bachiller técnico o general; un 22% dijo que se había quedado a nivel de educación básica (9° grado); y un 15.6% dejó la educación básica inconclusa. Dos PT (2.2%) incluso manifestaron nunca haber cursado educación escolar formal. A penas el 6% de las encuestadas </w:t>
            </w:r>
            <w:r w:rsidRPr="003372A4">
              <w:rPr>
                <w:rFonts w:ascii="Gill Sans MT" w:eastAsia="Times New Roman" w:hAnsi="Gill Sans MT"/>
                <w:noProof/>
                <w:color w:val="000000"/>
                <w:sz w:val="16"/>
                <w:szCs w:val="16"/>
                <w:lang w:val="es-NI" w:eastAsia="en-US"/>
              </w:rPr>
              <w:lastRenderedPageBreak/>
              <w:t>aseveró haber concluido algún grado de estudios superiores, mientras el restante 14.4% dijo haber iniciado la universidad sin terminarla.</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lastRenderedPageBreak/>
              <w:t>La exclusión laboral afecta a un 63.6% de las mujeres trans económicamente activas y a un 44.4% de</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los hombres trans económicamente activos estudiados en esta monografía. La forma de exclusión laboral</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más común entre las sansalvadoreñas trans es el trabajo sexual, mientras que en los sansalvadoreños trans</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n-US"/>
              </w:rPr>
              <w:t>encuestados es el trabajo no remunerado en empleo precario.</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El Estado salvadoreño debe abordar la problemática de la exclusión laboral de las personas trans al</w:t>
            </w:r>
          </w:p>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nivel más alto de planificación del desarrollo. Para esto se deben realizar los respectivos</w:t>
            </w:r>
          </w:p>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diagnósticos nacionales al respecto, así como consultas ciudadanas con el movimiento LGBTI</w:t>
            </w:r>
          </w:p>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organizado para incluir estrategias y políticas públicas de largo plazo que vayan encaminadas a</w:t>
            </w:r>
          </w:p>
          <w:p w:rsidR="00A733D3" w:rsidRPr="003372A4" w:rsidRDefault="00A733D3" w:rsidP="00C57BE7">
            <w:pPr>
              <w:spacing w:after="0" w:line="240" w:lineRule="auto"/>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transformar las relaciones sociales de género heteropatriarcales por nuevas relaciones justas 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n-US"/>
              </w:rPr>
              <w:t>inclusivas con la diversidad sexual y genérica.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61</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Diagnóstico de necesidades de salud y servicios disponibles para mujeres trans de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USAID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205</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Según el Diagnóstico de necesidades de salud y servicios disponibles para PT de El Salvador publicado en 2013, se destaca que un 51% de las participantes alcanzó el grado de primaria, un 41% el secundario y sólo un 7% completo niveles superiores universitarios o de postgrado.</w:t>
            </w:r>
          </w:p>
        </w:tc>
        <w:tc>
          <w:tcPr>
            <w:tcW w:w="728"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En El Salvador, la comunidad trans presenta un alto riesgo de vulnerabilidad frente al VIH y otras</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amenazas para la salud. Dicha vulnerabilidad se enraíza en el prejuicio, el estigma y la discriminación</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que cimentan el rechazo y la exclusión social, lo que las coloca en una situación de alto riesgo. La</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violencia institucional y social les hace abandonar los estudios de manera precoz y les limitan</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extraordinariamente las oportunidades laborales. El trabajo sexual se convierte en ocasiones en la</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única fuente de ingresos, lo que junto con una mayor proporción de prevalencia del VIH lleva a la</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superposición de estigmas (por trans, por trabajadora sexual y por VIH+) en una espiral de</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marginación de difícil resolución.</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Adaptar los programas preventivos del VIH a la realidad de la población trans y sus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Parejas.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Llevar a cabo, apoyar y difundir los resultados de las investigaciones sobre las mujeres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Trans.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Acordar con los representantes empresariales y sindicales acciones para eliminar el</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estigma y discriminación hacia las trans en el mundo laboral.</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Sensibilizar a los líderes políticos salvadoreños para que apoyen públicamente el respeto</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 la diversidad sexual y la identidad de género.</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Garantizar más oportunidades profesionales para la población trans.</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62</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Consulta Nacional sobre realidades LGBTI en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2012</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Dirección de la diversidad/Secretaría de Inclusión Social.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De acuerdo a la Consulta Nacional sobre realidades LGBTI realizada en el 2012, se reporta que el 36.3% de las PT viven en una casa alquilada, el 32.7% vive en casa propia y el 31% viven con un familiar.</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63</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 xml:space="preserve">Determinantes sociales de la salud para los HSH y </w:t>
            </w:r>
            <w:r w:rsidRPr="003372A4">
              <w:rPr>
                <w:rFonts w:ascii="Gill Sans MT" w:eastAsia="Calibri" w:hAnsi="Gill Sans MT"/>
                <w:sz w:val="16"/>
                <w:szCs w:val="16"/>
                <w:lang w:val="es-NI" w:eastAsia="en-US"/>
              </w:rPr>
              <w:lastRenderedPageBreak/>
              <w:t>mujeres transgénero en San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lastRenderedPageBreak/>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n-US" w:eastAsia="en-US"/>
              </w:rPr>
              <w:t>University of North Carolina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670</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noProof/>
                <w:sz w:val="16"/>
                <w:szCs w:val="16"/>
                <w:lang w:val="es-NI" w:eastAsia="en-US"/>
              </w:rPr>
              <w:t xml:space="preserve">En la investigación acerca de </w:t>
            </w:r>
            <w:r w:rsidRPr="003372A4">
              <w:rPr>
                <w:rFonts w:ascii="Gill Sans MT" w:eastAsia="Calibri" w:hAnsi="Gill Sans MT"/>
                <w:noProof/>
                <w:sz w:val="16"/>
                <w:szCs w:val="16"/>
                <w:lang w:val="es-NI" w:eastAsia="en-US"/>
              </w:rPr>
              <w:lastRenderedPageBreak/>
              <w:t>Determinantes sociales de la salud para PT en San Salvador publicada en 2014, diecisiete por ciento (17%) de las PT habían completado la escuela primaria o menos (0-6° grado), 36% completaron el tercer ciclo o parte del bachillerato (7°-12° grado), 27% completaron el bachillerato y 20% completaron el nivel de educación terciaria posterior al grado de bachillerato.</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Aumentar los niveles de logro educativo de los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HSH y PT: Procurar que los HSH y PT puedan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completar su bachillerato y, de ser posible, que alcancen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una capacitación de nivel terciario, disminuiría</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la probabilidad de su exposición a la CIV y de su</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participación en el trabajo sexual.</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Aumentar las oportunidades ocupacionales y</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económicas para los HSH y las PT: Es importante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crear un ambiente que apoye actividades de generación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de ingresos con el propósito de prevenir la CIV y de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servir como alternativa al trabajo sexual para los HSH</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y las PT.</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lastRenderedPageBreak/>
              <w:t>64</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PRACTICAS DE FEMINIZACION Y SUS MANIFESTACIONES EN LA SALUDEN TRANSGENEROS DE LA ZONA METROPOLITANADE SAN SALVADOR, NOVIEMBRE 2008 - FEBRERO 2009.</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2009</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UES</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81</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noProof/>
                <w:sz w:val="16"/>
                <w:szCs w:val="16"/>
                <w:lang w:val="es-NI" w:eastAsia="en-US"/>
              </w:rPr>
              <w:t>Según la investigación acerca de prácticas de feminización y sus manifestaciones en la salud en transgéneros de la zona metropolitana de San Salvador, publicada en 2009, al considerar la utilización de las hormonas sexuales femeninas un 99% de las PT las uso alguna vez en la vida. En lo que respecta al uso de hormonas sexuales femeninas en el último año, un 75% de las PT refirió uso de ellas, mientras el resto, un 25% tiene más de un año de no utilizarlas.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Las entrevistadas son transgénero, debido a que no han satisfecho sutransformación transexual; sus razones de su transgénerismo tienenrelación con los criterios de transexualismo y la edad de su descubrimientode la identidad sexual se encontró principalmente entre los 5 a 14 años.</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Buscar la asistencia médica pertinente, que les de asesoría adecuada conrespecto a los procesos de feminización; y en el caso de que no existieran,gestionar la implementación de clínicas que brinden atención especializada.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65</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Times New Roman" w:hAnsi="Gill Sans MT"/>
                <w:noProof/>
                <w:color w:val="000000"/>
                <w:sz w:val="16"/>
                <w:szCs w:val="16"/>
                <w:lang w:val="es-ES" w:eastAsia="en-US"/>
              </w:rPr>
              <w:t>Salario Mínimo en El Salvador 2009-2013</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Ministerio de Trabajo Social y Provisión Social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Times New Roman" w:hAnsi="Gill Sans MT"/>
                <w:noProof/>
                <w:color w:val="000000"/>
                <w:sz w:val="16"/>
                <w:szCs w:val="16"/>
                <w:lang w:val="es-NI" w:eastAsia="en-US"/>
              </w:rPr>
              <w:t>Es importante destacar que en el 2010 el salario mínimo equivalía a $224.10  en el sector comercio y servicio.</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66</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 xml:space="preserve">Índice Global de Estigma y Discriminación por </w:t>
            </w:r>
            <w:r w:rsidRPr="003372A4">
              <w:rPr>
                <w:rFonts w:ascii="Gill Sans MT" w:eastAsia="Calibri" w:hAnsi="Gill Sans MT"/>
                <w:sz w:val="16"/>
                <w:szCs w:val="16"/>
                <w:lang w:val="es-NI" w:eastAsia="en-US"/>
              </w:rPr>
              <w:lastRenderedPageBreak/>
              <w:t>VIH y hacia poblaciones clave</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lastRenderedPageBreak/>
              <w:t>2016</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PASCA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8,455</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 xml:space="preserve">En relación al Índice Global de Estigma y Discriminación </w:t>
            </w:r>
            <w:r w:rsidRPr="003372A4">
              <w:rPr>
                <w:rFonts w:ascii="Gill Sans MT" w:eastAsia="Calibri" w:hAnsi="Gill Sans MT"/>
                <w:sz w:val="16"/>
                <w:szCs w:val="16"/>
                <w:lang w:val="es-NI" w:eastAsia="en-US"/>
              </w:rPr>
              <w:lastRenderedPageBreak/>
              <w:t xml:space="preserve">por VIH y hacia PC publicado </w:t>
            </w:r>
            <w:proofErr w:type="spellStart"/>
            <w:r w:rsidRPr="003372A4">
              <w:rPr>
                <w:rFonts w:ascii="Gill Sans MT" w:eastAsia="Calibri" w:hAnsi="Gill Sans MT"/>
                <w:sz w:val="16"/>
                <w:szCs w:val="16"/>
                <w:lang w:val="es-NI" w:eastAsia="en-US"/>
              </w:rPr>
              <w:t>publicado</w:t>
            </w:r>
            <w:proofErr w:type="spellEnd"/>
            <w:r w:rsidRPr="003372A4">
              <w:rPr>
                <w:rFonts w:ascii="Gill Sans MT" w:eastAsia="Calibri" w:hAnsi="Gill Sans MT"/>
                <w:sz w:val="16"/>
                <w:szCs w:val="16"/>
                <w:lang w:val="es-NI" w:eastAsia="en-US"/>
              </w:rPr>
              <w:t xml:space="preserve"> en 2016; 60.2% se siente cómodo/a trabajando a la par de una persona trans/travesti; 40.4% opina que las personas trans/travestis tienen derecho de tener documentos de identidad que las identifiquen como mujeres</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67</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Informe Nacional Sobre el Estado del VIH.</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CONASIDA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El informe Nacional sobre el Estado de Situación del VIH (2013), reportan que existen catorce clínicas VICITS, en once de los catorce departamentos de El Salvador, como parte de la estrategia es específica para HSH, PT y PTS, cuentan con servicios de prevención, diagnóstico, atención y tratamiento de ITS, además de la consejería para cambio de comportamiento para poblaciones en riesgo.</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68</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eastAsia="Calibri" w:hAnsi="Gill Sans MT"/>
                <w:sz w:val="16"/>
                <w:szCs w:val="16"/>
                <w:lang w:val="es-NI" w:eastAsia="en-US"/>
              </w:rPr>
              <w:t>Desbloqueo de los servicios de salud para HSH y mujeres transgénero en San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2014</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proofErr w:type="spellStart"/>
            <w:r w:rsidRPr="003372A4">
              <w:rPr>
                <w:rFonts w:ascii="Gill Sans MT" w:eastAsia="Calibri" w:hAnsi="Gill Sans MT"/>
                <w:sz w:val="16"/>
                <w:szCs w:val="16"/>
                <w:lang w:val="es-NI" w:eastAsia="en-US"/>
              </w:rPr>
              <w:t>University</w:t>
            </w:r>
            <w:proofErr w:type="spellEnd"/>
            <w:r w:rsidRPr="003372A4">
              <w:rPr>
                <w:rFonts w:ascii="Gill Sans MT" w:eastAsia="Calibri" w:hAnsi="Gill Sans MT"/>
                <w:sz w:val="16"/>
                <w:szCs w:val="16"/>
                <w:lang w:val="es-NI" w:eastAsia="en-US"/>
              </w:rPr>
              <w:t xml:space="preserve"> </w:t>
            </w:r>
            <w:proofErr w:type="spellStart"/>
            <w:r w:rsidRPr="003372A4">
              <w:rPr>
                <w:rFonts w:ascii="Gill Sans MT" w:eastAsia="Calibri" w:hAnsi="Gill Sans MT"/>
                <w:sz w:val="16"/>
                <w:szCs w:val="16"/>
                <w:lang w:val="es-NI" w:eastAsia="en-US"/>
              </w:rPr>
              <w:t>of</w:t>
            </w:r>
            <w:proofErr w:type="spellEnd"/>
            <w:r w:rsidRPr="003372A4">
              <w:rPr>
                <w:rFonts w:ascii="Gill Sans MT" w:eastAsia="Calibri" w:hAnsi="Gill Sans MT"/>
                <w:sz w:val="16"/>
                <w:szCs w:val="16"/>
                <w:lang w:val="es-NI" w:eastAsia="en-US"/>
              </w:rPr>
              <w:t xml:space="preserve"> North Carolina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670</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eastAsia="Calibri" w:hAnsi="Gill Sans MT"/>
                <w:sz w:val="16"/>
                <w:szCs w:val="16"/>
                <w:lang w:val="es-NI" w:eastAsia="en-US"/>
              </w:rPr>
              <w:t>Según la investigación acerca del desbloqueo de los servicios de salud para PT en San Salvador publicada en 2014, las instituciones de salud del MINSAL fueron el tipo más común de instituciones utilizadas por las PT (85% en el caso de esta población). Entre las PT solamente el 6% usaba los servicios del ISSS y el 9% usaba instituciones privadas en los últimos 12 meses.</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Los hallazgos de este estudio refuerzan las conclusiones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de varios documentos de referencia sobre la provisión</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de servicios de salud para las minorías sexuales (OPS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2010; IDM 2011). Desafortunadamente, los datos de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este estudio indican que los cambios en el sistema de</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salud están evolucionando lentamente y que los HSH</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y las PT continúan enfrentando muchas de las mismas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barreras que documentos previos han puesto de relieve.</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69</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rPr>
              <w:t xml:space="preserve">2do. Pilar Cálculo e Integración de la Cascada del </w:t>
            </w:r>
            <w:r w:rsidRPr="003372A4">
              <w:rPr>
                <w:rFonts w:ascii="Gill Sans MT" w:hAnsi="Gill Sans MT"/>
                <w:sz w:val="16"/>
                <w:szCs w:val="16"/>
              </w:rPr>
              <w:lastRenderedPageBreak/>
              <w:t>Continuo de Atención en el Sistema Nacional de Información SUMEVE</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lastRenderedPageBreak/>
              <w:t>N/A</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MINSAL</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eastAsia="Times New Roman" w:hAnsi="Gill Sans MT"/>
                <w:noProof/>
                <w:color w:val="000000"/>
                <w:sz w:val="16"/>
                <w:szCs w:val="16"/>
                <w:lang w:val="es-ES" w:eastAsia="en-US"/>
              </w:rPr>
            </w:pPr>
            <w:r w:rsidRPr="003372A4">
              <w:rPr>
                <w:rFonts w:ascii="Gill Sans MT" w:hAnsi="Gill Sans MT"/>
                <w:sz w:val="16"/>
                <w:szCs w:val="16"/>
              </w:rPr>
              <w:t>Con el apoyo técnico de USAID/CAPACI</w:t>
            </w:r>
            <w:r w:rsidRPr="003372A4">
              <w:rPr>
                <w:rFonts w:ascii="Gill Sans MT" w:hAnsi="Gill Sans MT"/>
                <w:sz w:val="16"/>
                <w:szCs w:val="16"/>
              </w:rPr>
              <w:lastRenderedPageBreak/>
              <w:t>TY se desarrollaron jornadas en el año 2015 con los médicos responsables de las Clínicas de Atención Integral (CAI) para la revisión del Evaluación de la Adherencia al Tratamiento Antirretroviral realizado con USAID/CAPACITY-OPS/OMS, para establecer una base de datos consensuada que permitió obtener la cascada desde el Sistema Único de M y E, Vigilancia Epidemiológica del VIH sida (SUMEVE).</w:t>
            </w:r>
          </w:p>
        </w:tc>
        <w:tc>
          <w:tcPr>
            <w:tcW w:w="728" w:type="pct"/>
            <w:shd w:val="clear" w:color="auto" w:fill="auto"/>
          </w:tcPr>
          <w:p w:rsidR="00A733D3" w:rsidRPr="003372A4" w:rsidRDefault="00A733D3" w:rsidP="002E61EE">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70</w:t>
            </w:r>
          </w:p>
        </w:tc>
        <w:tc>
          <w:tcPr>
            <w:tcW w:w="841" w:type="pct"/>
            <w:shd w:val="clear" w:color="auto" w:fill="auto"/>
          </w:tcPr>
          <w:p w:rsidR="00A733D3" w:rsidRPr="003372A4" w:rsidRDefault="00A733D3" w:rsidP="00C57BE7">
            <w:pPr>
              <w:spacing w:after="0" w:line="240" w:lineRule="auto"/>
              <w:jc w:val="center"/>
              <w:rPr>
                <w:rFonts w:ascii="Gill Sans MT" w:eastAsia="Calibri" w:hAnsi="Gill Sans MT"/>
                <w:color w:val="333333"/>
                <w:sz w:val="16"/>
                <w:szCs w:val="16"/>
                <w:shd w:val="clear" w:color="auto" w:fill="FFFFFF"/>
                <w:lang w:val="es-NI" w:eastAsia="en-US"/>
              </w:rPr>
            </w:pPr>
            <w:r w:rsidRPr="003372A4">
              <w:rPr>
                <w:rFonts w:ascii="Gill Sans MT" w:hAnsi="Gill Sans MT"/>
                <w:sz w:val="16"/>
                <w:szCs w:val="16"/>
                <w:lang w:val="es-NI"/>
              </w:rPr>
              <w:t>Situación de derechos humanos en el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PDDH/PNUD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noProof/>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rPr>
                <w:rFonts w:ascii="Gill Sans MT" w:eastAsia="Times New Roman" w:hAnsi="Gill Sans MT"/>
                <w:noProof/>
                <w:color w:val="000000"/>
                <w:sz w:val="16"/>
                <w:szCs w:val="16"/>
                <w:lang w:val="es-ES" w:eastAsia="en-US"/>
              </w:rPr>
            </w:pPr>
            <w:r w:rsidRPr="003372A4">
              <w:rPr>
                <w:rFonts w:ascii="Gill Sans MT" w:hAnsi="Gill Sans MT"/>
                <w:sz w:val="16"/>
                <w:szCs w:val="16"/>
              </w:rPr>
              <w:t>La misma Ley de VIH no incluye a las ONG de PT en la CONASIDA, y que a pesar de ser una audiencia clave en la respuesta nacional, tampoco las incluye tácitamente en sus disposiciones.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s-NI"/>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71</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hAnsi="Gill Sans MT"/>
                <w:sz w:val="16"/>
                <w:szCs w:val="16"/>
                <w:lang w:val="es-NI"/>
              </w:rPr>
              <w:t>Necesidades diferentes pero los mismos derechos.</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2011</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lang w:val="es-NI"/>
              </w:rPr>
              <w:t>USAID/PEPFAR/AIDSSTAR-</w:t>
            </w:r>
            <w:proofErr w:type="spellStart"/>
            <w:r w:rsidRPr="003372A4">
              <w:rPr>
                <w:rFonts w:ascii="Gill Sans MT" w:hAnsi="Gill Sans MT"/>
                <w:sz w:val="16"/>
                <w:szCs w:val="16"/>
                <w:lang w:val="es-NI"/>
              </w:rPr>
              <w:t>one</w:t>
            </w:r>
            <w:proofErr w:type="spellEnd"/>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rPr>
                <w:rFonts w:ascii="Gill Sans MT" w:hAnsi="Gill Sans MT"/>
                <w:sz w:val="16"/>
                <w:szCs w:val="16"/>
              </w:rPr>
            </w:pPr>
            <w:r w:rsidRPr="003372A4">
              <w:rPr>
                <w:rFonts w:ascii="Gill Sans MT" w:hAnsi="Gill Sans MT"/>
                <w:sz w:val="16"/>
                <w:szCs w:val="16"/>
                <w:lang w:eastAsia="en-US"/>
              </w:rPr>
              <w:t>ASPIDH sensibiliza al personal de las clínicas de</w:t>
            </w:r>
            <w:r w:rsidRPr="003372A4">
              <w:rPr>
                <w:rFonts w:ascii="Gill Sans MT" w:hAnsi="Gill Sans MT"/>
                <w:sz w:val="16"/>
                <w:szCs w:val="16"/>
              </w:rPr>
              <w:t xml:space="preserve"> </w:t>
            </w:r>
            <w:r w:rsidRPr="003372A4">
              <w:rPr>
                <w:rFonts w:ascii="Gill Sans MT" w:hAnsi="Gill Sans MT"/>
                <w:sz w:val="16"/>
                <w:szCs w:val="16"/>
                <w:lang w:eastAsia="en-US"/>
              </w:rPr>
              <w:t>salud y PT sobre la importancia de</w:t>
            </w:r>
            <w:r w:rsidRPr="003372A4">
              <w:rPr>
                <w:rFonts w:ascii="Gill Sans MT" w:hAnsi="Gill Sans MT"/>
                <w:sz w:val="16"/>
                <w:szCs w:val="16"/>
              </w:rPr>
              <w:t xml:space="preserve"> </w:t>
            </w:r>
            <w:r w:rsidRPr="003372A4">
              <w:rPr>
                <w:rFonts w:ascii="Gill Sans MT" w:hAnsi="Gill Sans MT"/>
                <w:sz w:val="16"/>
                <w:szCs w:val="16"/>
                <w:lang w:eastAsia="en-US"/>
              </w:rPr>
              <w:t xml:space="preserve">usar el nombre social para evitar la discriminación. </w:t>
            </w:r>
            <w:r w:rsidRPr="003372A4">
              <w:rPr>
                <w:rFonts w:ascii="Gill Sans MT" w:hAnsi="Gill Sans MT"/>
                <w:sz w:val="16"/>
                <w:szCs w:val="16"/>
              </w:rPr>
              <w:t>Brindan acompañamiento a los usuarios en temas de derechos humanos ya sea acto cometido por proveedores de salud y la policía y realizan capacitaciones al personal de MINSAL y PNC en temas sobre la Ley del VIH y la discriminación contra las PC.</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72</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hAnsi="Gill Sans MT"/>
                <w:sz w:val="16"/>
                <w:szCs w:val="16"/>
                <w:lang w:val="es-NI"/>
              </w:rPr>
              <w:t xml:space="preserve">Atención a poblaciones claves asociadas al VIH-sida; Lecciones aprendidas y buenas prácticas en </w:t>
            </w:r>
            <w:r w:rsidRPr="003372A4">
              <w:rPr>
                <w:rFonts w:ascii="Gill Sans MT" w:hAnsi="Gill Sans MT"/>
                <w:sz w:val="16"/>
                <w:szCs w:val="16"/>
                <w:lang w:val="es-NI"/>
              </w:rPr>
              <w:lastRenderedPageBreak/>
              <w:t>El Salvador 2003-2013</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lastRenderedPageBreak/>
              <w:t>2013</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hAnsi="Gill Sans MT"/>
                <w:sz w:val="16"/>
                <w:szCs w:val="16"/>
              </w:rPr>
              <w:t>PNUD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hAnsi="Gill Sans MT"/>
                <w:sz w:val="16"/>
                <w:szCs w:val="16"/>
              </w:rPr>
              <w:t>R</w:t>
            </w:r>
            <w:proofErr w:type="spellStart"/>
            <w:r w:rsidRPr="003372A4">
              <w:rPr>
                <w:rFonts w:ascii="Gill Sans MT" w:eastAsiaTheme="minorHAnsi" w:hAnsi="Gill Sans MT" w:cstheme="minorBidi"/>
                <w:sz w:val="16"/>
                <w:szCs w:val="16"/>
                <w:lang w:val="es-SV" w:eastAsia="en-US"/>
              </w:rPr>
              <w:t>ealizan</w:t>
            </w:r>
            <w:proofErr w:type="spellEnd"/>
            <w:r w:rsidRPr="003372A4">
              <w:rPr>
                <w:rFonts w:ascii="Gill Sans MT" w:eastAsiaTheme="minorHAnsi" w:hAnsi="Gill Sans MT" w:cstheme="minorBidi"/>
                <w:sz w:val="16"/>
                <w:szCs w:val="16"/>
                <w:lang w:val="es-SV" w:eastAsia="en-US"/>
              </w:rPr>
              <w:t xml:space="preserve"> campañas de prevención contra el VIH</w:t>
            </w:r>
            <w:r w:rsidRPr="003372A4">
              <w:rPr>
                <w:rFonts w:ascii="Gill Sans MT" w:hAnsi="Gill Sans MT"/>
                <w:sz w:val="16"/>
                <w:szCs w:val="16"/>
              </w:rPr>
              <w:t>, identidad de género</w:t>
            </w:r>
            <w:r w:rsidRPr="003372A4">
              <w:rPr>
                <w:rFonts w:ascii="Gill Sans MT" w:eastAsiaTheme="minorHAnsi" w:hAnsi="Gill Sans MT" w:cstheme="minorBidi"/>
                <w:sz w:val="16"/>
                <w:szCs w:val="16"/>
                <w:lang w:val="es-SV" w:eastAsia="en-US"/>
              </w:rPr>
              <w:t xml:space="preserve"> usando </w:t>
            </w:r>
            <w:r w:rsidRPr="003372A4">
              <w:rPr>
                <w:rFonts w:ascii="Gill Sans MT" w:hAnsi="Gill Sans MT"/>
                <w:sz w:val="16"/>
                <w:szCs w:val="16"/>
              </w:rPr>
              <w:lastRenderedPageBreak/>
              <w:t>metodología de pares, abordajes cara a cara y visitando lugares claves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73</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eastAsia="Calibri" w:hAnsi="Gill Sans MT"/>
                <w:sz w:val="16"/>
                <w:szCs w:val="16"/>
                <w:lang w:val="es-NI" w:eastAsia="en-US"/>
              </w:rPr>
              <w:t>Directorio Centroamericano de organizaciones no gubernamentales de poblaciones claves y otras instituciones</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USAID</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eastAsia="Calibri" w:hAnsi="Gill Sans MT"/>
                <w:sz w:val="16"/>
                <w:szCs w:val="16"/>
                <w:lang w:val="es-NI" w:eastAsia="en-US"/>
              </w:rPr>
              <w:t>Las organizaciones que realizan un trabajo de prevención y atención en función de VIH/ITS y DH en El Salvador son: Asociación Solidaria para Impulsar el Desarrollo Humano (ASPIDH) ARCOIRIS; Asociación Comunicando y Capacitando a Mujeres Trans con VIH En El Salvador (COMCAVIS TRANS); DIKE LBGTI y Colectivo Alejandría (CA).</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74</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eastAsia="Calibri" w:hAnsi="Gill Sans MT"/>
                <w:sz w:val="16"/>
                <w:szCs w:val="16"/>
                <w:lang w:val="es-NI" w:eastAsia="en-US"/>
              </w:rPr>
              <w:t>Federación Salvadoreña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2018</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Times New Roman" w:hAnsi="Gill Sans MT"/>
                <w:noProof/>
                <w:color w:val="000000"/>
                <w:sz w:val="16"/>
                <w:szCs w:val="16"/>
                <w:lang w:val="es-NI" w:eastAsia="en-US"/>
              </w:rPr>
              <w:t>Federación LGBTI El Salvador</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671"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La Federación LGBTI El Salvador, está conformada por 15 organizaciones LGBTI que buscan promover y defender los DH de la comunidad, a fin de dar toda la información que sea necesaria para que este grupo, que históricamente ha sido vulnerado, con el objetivo que tenga más VISIBILIDAD y goce de sus derechos. Las organizaciones que forman parte de la federación se mencionan a continuación:</w:t>
            </w:r>
          </w:p>
          <w:p w:rsidR="00A733D3" w:rsidRPr="003372A4" w:rsidRDefault="00A733D3" w:rsidP="00C57BE7">
            <w:pPr>
              <w:spacing w:after="0" w:line="240" w:lineRule="auto"/>
              <w:jc w:val="center"/>
              <w:rPr>
                <w:rFonts w:ascii="Gill Sans MT" w:hAnsi="Gill Sans MT"/>
                <w:sz w:val="16"/>
                <w:szCs w:val="16"/>
              </w:rPr>
            </w:pPr>
            <w:r w:rsidRPr="003372A4">
              <w:rPr>
                <w:rFonts w:ascii="Gill Sans MT" w:eastAsia="Calibri" w:hAnsi="Gill Sans MT"/>
                <w:sz w:val="16"/>
                <w:szCs w:val="16"/>
                <w:lang w:val="es-NI" w:eastAsia="en-US"/>
              </w:rPr>
              <w:t xml:space="preserve">Ales Lavinia, Amate El Salvador, Estudiantes LGBTI + UES,  ASPIDH </w:t>
            </w:r>
            <w:proofErr w:type="spellStart"/>
            <w:r w:rsidRPr="003372A4">
              <w:rPr>
                <w:rFonts w:ascii="Gill Sans MT" w:eastAsia="Calibri" w:hAnsi="Gill Sans MT"/>
                <w:sz w:val="16"/>
                <w:szCs w:val="16"/>
                <w:lang w:val="es-NI" w:eastAsia="en-US"/>
              </w:rPr>
              <w:t>Arcoiris</w:t>
            </w:r>
            <w:proofErr w:type="spellEnd"/>
            <w:r w:rsidRPr="003372A4">
              <w:rPr>
                <w:rFonts w:ascii="Gill Sans MT" w:eastAsia="Calibri" w:hAnsi="Gill Sans MT"/>
                <w:sz w:val="16"/>
                <w:szCs w:val="16"/>
                <w:lang w:val="es-NI" w:eastAsia="en-US"/>
              </w:rPr>
              <w:t xml:space="preserve"> Trans, Colectivo Alejandría, Colectivo LGBTI Estrellas del Golfo, Colectivo Normal, COMCAVIS </w:t>
            </w:r>
            <w:r w:rsidRPr="003372A4">
              <w:rPr>
                <w:rFonts w:ascii="Gill Sans MT" w:eastAsia="Calibri" w:hAnsi="Gill Sans MT"/>
                <w:sz w:val="16"/>
                <w:szCs w:val="16"/>
                <w:lang w:val="es-NI" w:eastAsia="en-US"/>
              </w:rPr>
              <w:lastRenderedPageBreak/>
              <w:t xml:space="preserve">TRANS, </w:t>
            </w:r>
            <w:proofErr w:type="spellStart"/>
            <w:r w:rsidRPr="003372A4">
              <w:rPr>
                <w:rFonts w:ascii="Gill Sans MT" w:eastAsia="Calibri" w:hAnsi="Gill Sans MT"/>
                <w:sz w:val="16"/>
                <w:szCs w:val="16"/>
                <w:lang w:val="es-NI" w:eastAsia="en-US"/>
              </w:rPr>
              <w:t>Diké</w:t>
            </w:r>
            <w:proofErr w:type="spellEnd"/>
            <w:r w:rsidRPr="003372A4">
              <w:rPr>
                <w:rFonts w:ascii="Gill Sans MT" w:eastAsia="Calibri" w:hAnsi="Gill Sans MT"/>
                <w:sz w:val="16"/>
                <w:szCs w:val="16"/>
                <w:lang w:val="es-NI" w:eastAsia="en-US"/>
              </w:rPr>
              <w:t xml:space="preserve"> LGBTI +, Asociación Entre Amigos LGBTI +, ESMULES, Generación HT, Fundación de la mano Contigo.</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lastRenderedPageBreak/>
              <w:t>N/A</w:t>
            </w:r>
          </w:p>
        </w:tc>
        <w:tc>
          <w:tcPr>
            <w:tcW w:w="881" w:type="pct"/>
            <w:shd w:val="clear" w:color="auto" w:fill="auto"/>
            <w:noWrap/>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75</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eastAsia="Calibri" w:hAnsi="Gill Sans MT"/>
                <w:sz w:val="16"/>
                <w:szCs w:val="16"/>
                <w:lang w:val="es-NI" w:eastAsia="en-US"/>
              </w:rPr>
              <w:t>Patrones de consumo de alcohol, drogas ilícitas y comportamiento sexual de riesgo entre los HSH y mujeres transgénero en San Salvador</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2012</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n-US" w:eastAsia="en-US"/>
              </w:rPr>
              <w:t>University of North Carolina</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noProof/>
                <w:sz w:val="16"/>
                <w:szCs w:val="16"/>
                <w:lang w:val="es-SV" w:eastAsia="en-US"/>
              </w:rPr>
              <w:t>670</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eastAsia="Times New Roman" w:hAnsi="Gill Sans MT"/>
                <w:noProof/>
                <w:color w:val="000000"/>
                <w:sz w:val="16"/>
                <w:szCs w:val="16"/>
                <w:lang w:val="es-SV" w:eastAsia="en-US"/>
              </w:rPr>
              <w:t>Según el estudio sobre patrones de consumo de alcohol, drogas ilícitas y comportamiento sexual de riesgo de PT en San Salvador publicado en 2012, el 45% de PT, reporto consumo nulo o bajo de alcohol en los últimos 30 días, 20% reporto consumo excesivo de alcohol de 1-4 veces en los últimos 30 días. El 36% reportó consumo excesivo de alcohol 5 veces o más en los últimos 30 días.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N/A</w:t>
            </w:r>
          </w:p>
        </w:tc>
        <w:tc>
          <w:tcPr>
            <w:tcW w:w="881"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Enfocarse en la programación cruzada para abordar</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el uso de sustancias entre personas dedicadas al</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trabajo sexual.</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Alentar interacciones sociales positivas dentro de la</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comunidad de HSH y PT</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Conducir investigación cualitativa sobre el consumo</w:t>
            </w:r>
          </w:p>
          <w:p w:rsidR="00A733D3" w:rsidRPr="003372A4" w:rsidRDefault="00A733D3" w:rsidP="00C57BE7">
            <w:pPr>
              <w:spacing w:after="0" w:line="240" w:lineRule="auto"/>
              <w:jc w:val="center"/>
              <w:rPr>
                <w:rFonts w:ascii="Gill Sans MT" w:eastAsia="Times New Roman" w:hAnsi="Gill Sans MT"/>
                <w:noProof/>
                <w:color w:val="000000"/>
                <w:sz w:val="16"/>
                <w:szCs w:val="16"/>
                <w:lang w:val="es-SV" w:eastAsia="es-NI"/>
              </w:rPr>
            </w:pPr>
            <w:r w:rsidRPr="003372A4">
              <w:rPr>
                <w:rFonts w:ascii="Gill Sans MT" w:eastAsia="Times New Roman" w:hAnsi="Gill Sans MT"/>
                <w:noProof/>
                <w:color w:val="000000"/>
                <w:sz w:val="16"/>
                <w:szCs w:val="16"/>
                <w:lang w:val="es-SV" w:eastAsia="es-NI"/>
              </w:rPr>
              <w:t>excesivo de alcohol y el uso de drogas entre HSH y</w:t>
            </w:r>
          </w:p>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SV" w:eastAsia="es-NI"/>
              </w:rPr>
              <w:t>PT</w:t>
            </w:r>
          </w:p>
        </w:tc>
      </w:tr>
      <w:tr w:rsidR="00A733D3" w:rsidRPr="003372A4" w:rsidTr="00C57BE7">
        <w:trPr>
          <w:trHeight w:val="416"/>
          <w:jc w:val="center"/>
        </w:trPr>
        <w:tc>
          <w:tcPr>
            <w:tcW w:w="223" w:type="pct"/>
            <w:shd w:val="clear" w:color="auto" w:fill="auto"/>
            <w:noWrap/>
          </w:tcPr>
          <w:p w:rsidR="00A733D3" w:rsidRPr="003372A4" w:rsidRDefault="00A733D3" w:rsidP="00C57BE7">
            <w:pPr>
              <w:spacing w:after="0" w:line="240" w:lineRule="auto"/>
              <w:jc w:val="left"/>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76</w:t>
            </w:r>
          </w:p>
        </w:tc>
        <w:tc>
          <w:tcPr>
            <w:tcW w:w="841" w:type="pct"/>
            <w:shd w:val="clear" w:color="auto" w:fill="auto"/>
          </w:tcPr>
          <w:p w:rsidR="00A733D3" w:rsidRPr="003372A4" w:rsidRDefault="00A733D3" w:rsidP="00C57BE7">
            <w:pPr>
              <w:spacing w:after="0" w:line="240" w:lineRule="auto"/>
              <w:jc w:val="center"/>
              <w:rPr>
                <w:rFonts w:ascii="Gill Sans MT" w:hAnsi="Gill Sans MT"/>
                <w:sz w:val="16"/>
                <w:szCs w:val="16"/>
                <w:lang w:val="es-NI"/>
              </w:rPr>
            </w:pPr>
            <w:r w:rsidRPr="003372A4">
              <w:rPr>
                <w:rFonts w:ascii="Gill Sans MT" w:eastAsia="Calibri" w:hAnsi="Gill Sans MT"/>
                <w:sz w:val="16"/>
                <w:szCs w:val="16"/>
                <w:lang w:val="es-NI" w:eastAsia="en-US"/>
              </w:rPr>
              <w:t xml:space="preserve">Violencia contra Personas Lesbianas, Gay, Bisexuales, Trans e </w:t>
            </w:r>
            <w:proofErr w:type="spellStart"/>
            <w:r w:rsidRPr="003372A4">
              <w:rPr>
                <w:rFonts w:ascii="Gill Sans MT" w:eastAsia="Calibri" w:hAnsi="Gill Sans MT"/>
                <w:sz w:val="16"/>
                <w:szCs w:val="16"/>
                <w:lang w:val="es-NI" w:eastAsia="en-US"/>
              </w:rPr>
              <w:t>Intersex</w:t>
            </w:r>
            <w:proofErr w:type="spellEnd"/>
            <w:r w:rsidRPr="003372A4">
              <w:rPr>
                <w:rFonts w:ascii="Gill Sans MT" w:eastAsia="Calibri" w:hAnsi="Gill Sans MT"/>
                <w:sz w:val="16"/>
                <w:szCs w:val="16"/>
                <w:lang w:val="es-NI" w:eastAsia="en-US"/>
              </w:rPr>
              <w:t xml:space="preserve"> en América</w:t>
            </w:r>
          </w:p>
        </w:tc>
        <w:tc>
          <w:tcPr>
            <w:tcW w:w="409"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2015</w:t>
            </w:r>
          </w:p>
        </w:tc>
        <w:tc>
          <w:tcPr>
            <w:tcW w:w="585" w:type="pct"/>
            <w:shd w:val="clear" w:color="auto" w:fill="auto"/>
            <w:noWrap/>
          </w:tcPr>
          <w:p w:rsidR="00A733D3" w:rsidRPr="003372A4" w:rsidRDefault="00A733D3" w:rsidP="00C57BE7">
            <w:pPr>
              <w:spacing w:after="0" w:line="240" w:lineRule="auto"/>
              <w:jc w:val="center"/>
              <w:rPr>
                <w:rFonts w:ascii="Gill Sans MT" w:eastAsia="Times New Roman" w:hAnsi="Gill Sans MT"/>
                <w:noProof/>
                <w:color w:val="000000"/>
                <w:sz w:val="16"/>
                <w:szCs w:val="16"/>
                <w:lang w:val="es-NI" w:eastAsia="en-US"/>
              </w:rPr>
            </w:pPr>
            <w:r w:rsidRPr="003372A4">
              <w:rPr>
                <w:rFonts w:ascii="Gill Sans MT" w:eastAsia="Calibri" w:hAnsi="Gill Sans MT"/>
                <w:sz w:val="16"/>
                <w:szCs w:val="16"/>
                <w:lang w:val="es-NI" w:eastAsia="en-US"/>
              </w:rPr>
              <w:t>CIDH</w:t>
            </w:r>
          </w:p>
        </w:tc>
        <w:tc>
          <w:tcPr>
            <w:tcW w:w="662" w:type="pct"/>
            <w:shd w:val="clear" w:color="auto" w:fill="auto"/>
          </w:tcPr>
          <w:p w:rsidR="00A733D3" w:rsidRPr="003372A4" w:rsidRDefault="00A733D3" w:rsidP="00C57BE7">
            <w:pPr>
              <w:spacing w:after="0" w:line="240" w:lineRule="auto"/>
              <w:jc w:val="center"/>
              <w:rPr>
                <w:rFonts w:ascii="Gill Sans MT" w:eastAsia="Calibri" w:hAnsi="Gill Sans MT"/>
                <w:sz w:val="16"/>
                <w:szCs w:val="16"/>
                <w:lang w:val="es-NI" w:eastAsia="en-US"/>
              </w:rPr>
            </w:pPr>
            <w:r w:rsidRPr="003372A4">
              <w:rPr>
                <w:rFonts w:ascii="Gill Sans MT" w:eastAsia="Calibri" w:hAnsi="Gill Sans MT"/>
                <w:noProof/>
                <w:sz w:val="16"/>
                <w:szCs w:val="16"/>
                <w:lang w:val="es-NI" w:eastAsia="en-US"/>
              </w:rPr>
              <w:t>N/A</w:t>
            </w:r>
          </w:p>
        </w:tc>
        <w:tc>
          <w:tcPr>
            <w:tcW w:w="671" w:type="pct"/>
            <w:shd w:val="clear" w:color="auto" w:fill="auto"/>
          </w:tcPr>
          <w:p w:rsidR="00A733D3" w:rsidRPr="003372A4" w:rsidRDefault="00A733D3" w:rsidP="00C57BE7">
            <w:pPr>
              <w:spacing w:after="0" w:line="240" w:lineRule="auto"/>
              <w:jc w:val="center"/>
              <w:rPr>
                <w:rFonts w:ascii="Gill Sans MT" w:hAnsi="Gill Sans MT"/>
                <w:sz w:val="16"/>
                <w:szCs w:val="16"/>
              </w:rPr>
            </w:pPr>
            <w:r w:rsidRPr="003372A4">
              <w:rPr>
                <w:rFonts w:ascii="Gill Sans MT" w:eastAsia="Times New Roman" w:hAnsi="Gill Sans MT"/>
                <w:noProof/>
                <w:color w:val="000000"/>
                <w:sz w:val="16"/>
                <w:szCs w:val="16"/>
                <w:lang w:val="es-ES" w:eastAsia="en-US"/>
              </w:rPr>
              <w:t xml:space="preserve">La CIDH publicó en 2015 el informe “Violencia contra Personas Lesbianas, Gay, Bisexuales, Trans e Intersex en América”, en el que se compila una serie de reportes de todo el continente respecto a situaciones de violencia que sufre la población LGBTI. En dicho informe se establece que la esperanza de vida de las PT en Latinoamérica es de 35 años, luego de la recopilación de datos de varios organismos y los producidos por la propia Comisión. Adicionalmente, el informe “Una mirada a la violencia contra personas LGBTI” reporta que el 80% de </w:t>
            </w:r>
            <w:r w:rsidRPr="003372A4">
              <w:rPr>
                <w:rFonts w:ascii="Gill Sans MT" w:eastAsia="Times New Roman" w:hAnsi="Gill Sans MT"/>
                <w:noProof/>
                <w:color w:val="000000"/>
                <w:sz w:val="16"/>
                <w:szCs w:val="16"/>
                <w:lang w:val="es-ES" w:eastAsia="en-US"/>
              </w:rPr>
              <w:lastRenderedPageBreak/>
              <w:t>las PT asesinadas tenían 35 años o menos.</w:t>
            </w:r>
          </w:p>
        </w:tc>
        <w:tc>
          <w:tcPr>
            <w:tcW w:w="728" w:type="pct"/>
            <w:shd w:val="clear" w:color="auto" w:fill="auto"/>
          </w:tcPr>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lastRenderedPageBreak/>
              <w:t xml:space="preserve">Las sociedades en el continente americano están dominadas por principios de heteronormatividad, </w:t>
            </w:r>
            <w:proofErr w:type="spellStart"/>
            <w:r w:rsidRPr="003372A4">
              <w:rPr>
                <w:rFonts w:ascii="Gill Sans MT" w:eastAsia="Calibri" w:hAnsi="Gill Sans MT"/>
                <w:sz w:val="16"/>
                <w:szCs w:val="16"/>
                <w:lang w:val="es-NI" w:eastAsia="en-US"/>
              </w:rPr>
              <w:t>cisnormatividad</w:t>
            </w:r>
            <w:proofErr w:type="spellEnd"/>
            <w:r w:rsidRPr="003372A4">
              <w:rPr>
                <w:rFonts w:ascii="Gill Sans MT" w:eastAsia="Calibri" w:hAnsi="Gill Sans MT"/>
                <w:sz w:val="16"/>
                <w:szCs w:val="16"/>
                <w:lang w:val="es-NI" w:eastAsia="en-US"/>
              </w:rPr>
              <w:t>, y los binarios de sexo y género. Además, existe una amplia y generalizada intolerancia e irrespeto hacia las personas LGBTI o aquellas percibidas como tales, lo cual se suma al fracaso de los Estados en adoptar</w:t>
            </w:r>
          </w:p>
          <w:p w:rsidR="00A733D3" w:rsidRPr="003372A4" w:rsidRDefault="00A733D3" w:rsidP="00C57BE7">
            <w:pPr>
              <w:spacing w:after="120" w:line="240" w:lineRule="auto"/>
              <w:jc w:val="center"/>
              <w:rPr>
                <w:rFonts w:ascii="Gill Sans MT" w:eastAsia="Calibri" w:hAnsi="Gill Sans MT"/>
                <w:sz w:val="16"/>
                <w:szCs w:val="16"/>
                <w:lang w:val="es-NI" w:eastAsia="en-US"/>
              </w:rPr>
            </w:pPr>
            <w:r w:rsidRPr="003372A4">
              <w:rPr>
                <w:rFonts w:ascii="Gill Sans MT" w:eastAsia="Calibri" w:hAnsi="Gill Sans MT"/>
                <w:sz w:val="16"/>
                <w:szCs w:val="16"/>
                <w:lang w:val="es-NI" w:eastAsia="en-US"/>
              </w:rPr>
              <w:t>medidas efectivas para investigar y castigar efectivamente la violencia por prejuicio.</w:t>
            </w:r>
          </w:p>
        </w:tc>
        <w:tc>
          <w:tcPr>
            <w:tcW w:w="881" w:type="pct"/>
            <w:shd w:val="clear" w:color="auto" w:fill="auto"/>
            <w:noWrap/>
          </w:tcPr>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Realizar esfuerzos y asignar recursos suficientes para recolectar y analizar datos</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estadísticos de manera sistemática respecto de la prevalencia y naturaleza de la</w:t>
            </w:r>
          </w:p>
          <w:p w:rsidR="00A733D3" w:rsidRPr="003372A4" w:rsidRDefault="00A733D3" w:rsidP="00C57BE7">
            <w:pPr>
              <w:spacing w:after="0" w:line="240" w:lineRule="auto"/>
              <w:rPr>
                <w:rFonts w:ascii="Gill Sans MT" w:eastAsia="Times New Roman" w:hAnsi="Gill Sans MT"/>
                <w:noProof/>
                <w:color w:val="000000"/>
                <w:sz w:val="16"/>
                <w:szCs w:val="16"/>
                <w:lang w:val="es-NI" w:eastAsia="es-NI"/>
              </w:rPr>
            </w:pPr>
            <w:r w:rsidRPr="003372A4">
              <w:rPr>
                <w:rFonts w:ascii="Gill Sans MT" w:eastAsia="Times New Roman" w:hAnsi="Gill Sans MT"/>
                <w:noProof/>
                <w:color w:val="000000"/>
                <w:sz w:val="16"/>
                <w:szCs w:val="16"/>
                <w:lang w:val="es-NI" w:eastAsia="es-NI"/>
              </w:rPr>
              <w:t>violencia y la discriminación por prejuicio contra las personas LGBTI, o aquellas</w:t>
            </w:r>
          </w:p>
          <w:p w:rsidR="00A733D3" w:rsidRPr="003372A4" w:rsidRDefault="00A733D3" w:rsidP="00C57BE7">
            <w:pPr>
              <w:spacing w:after="0" w:line="240" w:lineRule="auto"/>
              <w:rPr>
                <w:rFonts w:ascii="Gill Sans MT" w:eastAsia="Calibri" w:hAnsi="Gill Sans MT"/>
                <w:sz w:val="16"/>
                <w:szCs w:val="16"/>
                <w:lang w:val="es-NI" w:eastAsia="en-US"/>
              </w:rPr>
            </w:pPr>
            <w:r w:rsidRPr="003372A4">
              <w:rPr>
                <w:rFonts w:ascii="Gill Sans MT" w:eastAsia="Times New Roman" w:hAnsi="Gill Sans MT"/>
                <w:noProof/>
                <w:color w:val="000000"/>
                <w:sz w:val="16"/>
                <w:szCs w:val="16"/>
                <w:lang w:val="es-NI" w:eastAsia="es-NI"/>
              </w:rPr>
              <w:t>percibidas como tales.</w:t>
            </w:r>
          </w:p>
        </w:tc>
      </w:tr>
    </w:tbl>
    <w:p w:rsidR="00833D4A" w:rsidRPr="00EE7F66" w:rsidRDefault="00833D4A" w:rsidP="00833D4A">
      <w:pPr>
        <w:spacing w:after="120" w:line="240" w:lineRule="auto"/>
        <w:jc w:val="left"/>
        <w:rPr>
          <w:rFonts w:ascii="Gill Sans MT" w:eastAsia="Calibri" w:hAnsi="Gill Sans MT"/>
          <w:noProof/>
          <w:sz w:val="16"/>
          <w:szCs w:val="18"/>
          <w:lang w:val="es-NI" w:eastAsia="es-ES"/>
        </w:rPr>
      </w:pPr>
      <w:r w:rsidRPr="00EE7F66">
        <w:rPr>
          <w:rFonts w:ascii="Gill Sans MT" w:eastAsia="Calibri" w:hAnsi="Gill Sans MT"/>
          <w:noProof/>
          <w:sz w:val="16"/>
          <w:szCs w:val="18"/>
          <w:lang w:val="es-NI" w:eastAsia="es-ES"/>
        </w:rPr>
        <w:t>Fuente: Elaboración propia.</w:t>
      </w:r>
    </w:p>
    <w:p w:rsidR="00833D4A" w:rsidRDefault="00833D4A" w:rsidP="008D4513">
      <w:pPr>
        <w:pStyle w:val="Textonotaalfinal"/>
        <w:rPr>
          <w:lang w:val="es-SV"/>
        </w:rPr>
      </w:pPr>
    </w:p>
    <w:p w:rsidR="008D4513" w:rsidRDefault="008D4513"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3372A4" w:rsidRDefault="003372A4"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C8371B" w:rsidRDefault="00C8371B" w:rsidP="008D4513">
      <w:pPr>
        <w:pStyle w:val="Textonotaalfinal"/>
        <w:rPr>
          <w:lang w:val="es-SV"/>
        </w:rPr>
      </w:pPr>
    </w:p>
    <w:p w:rsidR="008D4513" w:rsidRDefault="008D4513" w:rsidP="008D4513">
      <w:pPr>
        <w:pStyle w:val="Textonotaalfinal"/>
        <w:rPr>
          <w:lang w:val="es-SV"/>
        </w:rPr>
      </w:pPr>
    </w:p>
    <w:p w:rsidR="00F609B1" w:rsidRPr="00CC202C" w:rsidRDefault="00F609B1" w:rsidP="00F609B1">
      <w:pPr>
        <w:pStyle w:val="Descripcin"/>
        <w:rPr>
          <w:rFonts w:ascii="Gill Sans MT" w:hAnsi="Gill Sans MT"/>
          <w:sz w:val="22"/>
          <w:szCs w:val="22"/>
        </w:rPr>
      </w:pPr>
      <w:bookmarkStart w:id="51" w:name="_Toc441333"/>
      <w:bookmarkStart w:id="52" w:name="_Toc1391640"/>
      <w:bookmarkStart w:id="53" w:name="_Toc13648653"/>
      <w:r>
        <w:t xml:space="preserve">Ilustración </w:t>
      </w:r>
      <w:r>
        <w:rPr>
          <w:noProof/>
        </w:rPr>
        <w:fldChar w:fldCharType="begin"/>
      </w:r>
      <w:r>
        <w:rPr>
          <w:noProof/>
        </w:rPr>
        <w:instrText xml:space="preserve"> SEQ Ilustración \* ARABIC </w:instrText>
      </w:r>
      <w:r>
        <w:rPr>
          <w:noProof/>
        </w:rPr>
        <w:fldChar w:fldCharType="separate"/>
      </w:r>
      <w:r w:rsidR="00B45196">
        <w:rPr>
          <w:noProof/>
        </w:rPr>
        <w:t>1</w:t>
      </w:r>
      <w:r>
        <w:rPr>
          <w:noProof/>
        </w:rPr>
        <w:fldChar w:fldCharType="end"/>
      </w:r>
      <w:r w:rsidRPr="00661077">
        <w:rPr>
          <w:rFonts w:ascii="Gill Sans MT" w:hAnsi="Gill Sans MT"/>
          <w:color w:val="4F81BD" w:themeColor="accent1"/>
          <w:sz w:val="22"/>
          <w:szCs w:val="22"/>
        </w:rPr>
        <w:t>.  Determinantes sociales de la salud. Modelo de DAHLGREN &amp; WHITEHEAD (1991).</w:t>
      </w:r>
      <w:bookmarkEnd w:id="51"/>
      <w:bookmarkEnd w:id="52"/>
      <w:bookmarkEnd w:id="53"/>
    </w:p>
    <w:p w:rsidR="00F609B1" w:rsidRDefault="00F609B1" w:rsidP="00F609B1">
      <w:pPr>
        <w:pStyle w:val="Textonotaalfinal"/>
        <w:rPr>
          <w:lang w:val="es-SV"/>
        </w:rPr>
      </w:pPr>
      <w:r w:rsidRPr="00FC0447">
        <w:rPr>
          <w:noProof/>
          <w:lang w:val="es-SV"/>
        </w:rPr>
        <w:lastRenderedPageBreak/>
        <w:drawing>
          <wp:inline distT="0" distB="0" distL="0" distR="0" wp14:anchorId="1ECE6441" wp14:editId="6EE8DBA4">
            <wp:extent cx="4089400" cy="2997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9400" cy="2997200"/>
                    </a:xfrm>
                    <a:prstGeom prst="rect">
                      <a:avLst/>
                    </a:prstGeom>
                    <a:noFill/>
                    <a:ln>
                      <a:noFill/>
                    </a:ln>
                  </pic:spPr>
                </pic:pic>
              </a:graphicData>
            </a:graphic>
          </wp:inline>
        </w:drawing>
      </w:r>
    </w:p>
    <w:p w:rsidR="00F609B1" w:rsidRDefault="00F609B1" w:rsidP="00F609B1">
      <w:pPr>
        <w:pStyle w:val="Textonotaalfinal"/>
        <w:rPr>
          <w:lang w:val="es-SV"/>
        </w:rPr>
      </w:pPr>
    </w:p>
    <w:p w:rsidR="00F609B1" w:rsidRDefault="00F609B1" w:rsidP="00F609B1">
      <w:pPr>
        <w:pStyle w:val="Textonotaalfinal"/>
        <w:rPr>
          <w:lang w:val="es-SV"/>
        </w:rPr>
      </w:pPr>
    </w:p>
    <w:p w:rsidR="00AD3875" w:rsidRDefault="00AD3875" w:rsidP="00AD3875">
      <w:pPr>
        <w:pStyle w:val="Textonotaalfinal"/>
        <w:rPr>
          <w:lang w:val="es-SV"/>
        </w:rPr>
      </w:pPr>
    </w:p>
    <w:p w:rsidR="00AD3875" w:rsidRDefault="00AD3875" w:rsidP="001A5604"/>
    <w:p w:rsidR="00AD3875" w:rsidRDefault="00AD3875" w:rsidP="00AD3875">
      <w:pPr>
        <w:jc w:val="center"/>
      </w:pPr>
    </w:p>
    <w:p w:rsidR="00AD3875" w:rsidRDefault="00AD3875" w:rsidP="00AD3875">
      <w:pPr>
        <w:jc w:val="center"/>
      </w:pPr>
    </w:p>
    <w:bookmarkEnd w:id="25"/>
    <w:bookmarkEnd w:id="26"/>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7140B0" w:rsidRDefault="007140B0"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AD3875" w:rsidRDefault="00AD3875" w:rsidP="007140B0">
      <w:pPr>
        <w:pStyle w:val="Textonotaalfinal"/>
        <w:rPr>
          <w:lang w:val="es-NI"/>
        </w:rPr>
      </w:pPr>
    </w:p>
    <w:p w:rsidR="007140B0" w:rsidRDefault="007140B0" w:rsidP="007140B0">
      <w:pPr>
        <w:pStyle w:val="Ttulo1"/>
        <w:jc w:val="left"/>
        <w:rPr>
          <w:rFonts w:ascii="Gill Sans MT" w:hAnsi="Gill Sans MT"/>
          <w:b/>
          <w:sz w:val="22"/>
          <w:szCs w:val="20"/>
        </w:rPr>
      </w:pPr>
      <w:bookmarkStart w:id="54" w:name="_Toc441349"/>
    </w:p>
    <w:p w:rsidR="007140B0" w:rsidRDefault="007140B0" w:rsidP="007140B0">
      <w:pPr>
        <w:pStyle w:val="Ttulo1"/>
        <w:jc w:val="left"/>
        <w:rPr>
          <w:rFonts w:ascii="Gill Sans MT" w:hAnsi="Gill Sans MT"/>
          <w:b/>
          <w:sz w:val="22"/>
          <w:szCs w:val="20"/>
        </w:rPr>
      </w:pPr>
    </w:p>
    <w:bookmarkEnd w:id="54"/>
    <w:p w:rsidR="007140B0" w:rsidRDefault="007140B0" w:rsidP="007140B0"/>
    <w:sectPr w:rsidR="007140B0" w:rsidSect="007459CF">
      <w:endnotePr>
        <w:numFmt w:val="decimal"/>
      </w:endnotePr>
      <w:pgSz w:w="11909" w:h="16834"/>
      <w:pgMar w:top="1134" w:right="1440" w:bottom="1276" w:left="1440" w:header="720" w:footer="720" w:gutter="0"/>
      <w:pgNumType w:start="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8A1" w:rsidRDefault="00C608A1" w:rsidP="0075042E">
      <w:pPr>
        <w:spacing w:after="0" w:line="240" w:lineRule="auto"/>
      </w:pPr>
      <w:r>
        <w:separator/>
      </w:r>
    </w:p>
  </w:endnote>
  <w:endnote w:type="continuationSeparator" w:id="0">
    <w:p w:rsidR="00C608A1" w:rsidRDefault="00C608A1" w:rsidP="0075042E">
      <w:pPr>
        <w:spacing w:after="0" w:line="240" w:lineRule="auto"/>
      </w:pPr>
      <w:r>
        <w:continuationSeparator/>
      </w:r>
    </w:p>
  </w:endnote>
  <w:endnote w:id="1">
    <w:p w:rsidR="00770F12" w:rsidRPr="00AD607C" w:rsidRDefault="00770F12" w:rsidP="00DC5BFC">
      <w:pPr>
        <w:pStyle w:val="Textonotapie"/>
        <w:jc w:val="left"/>
        <w:rPr>
          <w:rFonts w:ascii="Gill Sans MT" w:hAnsi="Gill Sans MT"/>
          <w:lang w:eastAsia="es-PA"/>
        </w:rPr>
      </w:pPr>
      <w:r w:rsidRPr="00AD607C">
        <w:rPr>
          <w:rStyle w:val="Refdenotaalfinal"/>
          <w:rFonts w:ascii="Gill Sans MT" w:hAnsi="Gill Sans MT"/>
        </w:rPr>
        <w:endnoteRef/>
      </w:r>
      <w:r w:rsidRPr="00AD607C">
        <w:rPr>
          <w:rFonts w:ascii="Gill Sans MT" w:hAnsi="Gill Sans MT"/>
        </w:rPr>
        <w:t xml:space="preserve"> UNAIDS. Estado de la epidemia del VIH a nivel mundial. Pág. 8. 2018. </w:t>
      </w:r>
      <w:r w:rsidRPr="00AD607C">
        <w:rPr>
          <w:rFonts w:ascii="Gill Sans MT" w:hAnsi="Gill Sans MT"/>
          <w:lang w:val="es-PA" w:eastAsia="es-PA"/>
        </w:rPr>
        <w:t>[último acceso el 15 de marzo 2019] disponible en</w:t>
      </w:r>
      <w:r w:rsidRPr="00AD607C">
        <w:rPr>
          <w:rFonts w:ascii="Gill Sans MT" w:hAnsi="Gill Sans MT"/>
          <w:lang w:eastAsia="es-PA"/>
        </w:rPr>
        <w:t xml:space="preserve">: </w:t>
      </w:r>
      <w:r w:rsidRPr="00200FB4">
        <w:rPr>
          <w:rStyle w:val="Hipervnculo"/>
          <w:szCs w:val="24"/>
          <w:lang w:eastAsia="es-PA"/>
        </w:rPr>
        <w:t>http://www.unaids.org/sites/default/files/media_asset/unaids-data-2018_en.pdf</w:t>
      </w:r>
      <w:r w:rsidRPr="00AD607C">
        <w:rPr>
          <w:rFonts w:ascii="Gill Sans MT" w:hAnsi="Gill Sans MT"/>
          <w:lang w:eastAsia="es-PA"/>
        </w:rPr>
        <w:t xml:space="preserve"> </w:t>
      </w:r>
    </w:p>
    <w:p w:rsidR="00770F12" w:rsidRPr="00AD607C" w:rsidRDefault="00770F12" w:rsidP="00DC5BFC">
      <w:pPr>
        <w:pStyle w:val="Textonotapie"/>
        <w:jc w:val="left"/>
        <w:rPr>
          <w:rFonts w:ascii="Gill Sans MT" w:hAnsi="Gill Sans MT"/>
        </w:rPr>
      </w:pPr>
    </w:p>
  </w:endnote>
  <w:endnote w:id="2">
    <w:p w:rsidR="00770F12" w:rsidRPr="00AD607C" w:rsidRDefault="00770F12" w:rsidP="00DC5BFC">
      <w:pPr>
        <w:pStyle w:val="Ttulo1"/>
        <w:spacing w:line="240" w:lineRule="atLeast"/>
        <w:jc w:val="left"/>
        <w:rPr>
          <w:rFonts w:ascii="Gill Sans MT" w:eastAsia="Calibri" w:hAnsi="Gill Sans MT"/>
          <w:sz w:val="20"/>
          <w:szCs w:val="20"/>
        </w:rPr>
      </w:pPr>
      <w:r w:rsidRPr="00AD607C">
        <w:rPr>
          <w:rStyle w:val="Refdenotaalfinal"/>
          <w:rFonts w:ascii="Gill Sans MT" w:eastAsia="Calibri" w:hAnsi="Gill Sans MT"/>
          <w:sz w:val="20"/>
          <w:szCs w:val="20"/>
        </w:rPr>
        <w:endnoteRef/>
      </w:r>
      <w:r w:rsidRPr="00AD607C">
        <w:rPr>
          <w:rFonts w:ascii="Gill Sans MT" w:hAnsi="Gill Sans MT"/>
          <w:sz w:val="20"/>
          <w:szCs w:val="20"/>
        </w:rPr>
        <w:t xml:space="preserve"> </w:t>
      </w:r>
      <w:r w:rsidRPr="00AD607C">
        <w:rPr>
          <w:rFonts w:ascii="Gill Sans MT" w:eastAsia="Calibri" w:hAnsi="Gill Sans MT"/>
          <w:sz w:val="20"/>
          <w:szCs w:val="20"/>
        </w:rPr>
        <w:t xml:space="preserve">ONUSIDA. Hoja informativa. Últimas estadísticas sobre el estado de la epidemia de sida. 2017. Disponible en:  </w:t>
      </w:r>
      <w:r w:rsidRPr="00200FB4">
        <w:rPr>
          <w:rStyle w:val="Hipervnculo"/>
          <w:sz w:val="20"/>
          <w:lang w:eastAsia="es-PA"/>
        </w:rPr>
        <w:t>http://www.unaids.org/es/resources/fact-sheet</w:t>
      </w:r>
      <w:r w:rsidRPr="00FD7EB1">
        <w:rPr>
          <w:rStyle w:val="Hipervnculo"/>
          <w:sz w:val="20"/>
          <w:lang w:eastAsia="es-PA"/>
        </w:rPr>
        <w:t xml:space="preserve"> </w:t>
      </w:r>
    </w:p>
    <w:p w:rsidR="00770F12" w:rsidRPr="00AD607C" w:rsidRDefault="00770F12" w:rsidP="00DC5BFC">
      <w:pPr>
        <w:pStyle w:val="Textonotaalfinal"/>
        <w:jc w:val="left"/>
        <w:rPr>
          <w:rFonts w:ascii="Gill Sans MT" w:hAnsi="Gill Sans MT"/>
        </w:rPr>
      </w:pPr>
    </w:p>
  </w:endnote>
  <w:endnote w:id="3">
    <w:p w:rsidR="00770F12" w:rsidRPr="00AD607C" w:rsidRDefault="00770F12" w:rsidP="00DC5BFC">
      <w:pPr>
        <w:pStyle w:val="Textonotaalfinal"/>
        <w:jc w:val="left"/>
        <w:rPr>
          <w:rFonts w:ascii="Gill Sans MT" w:hAnsi="Gill Sans MT"/>
        </w:rPr>
      </w:pPr>
      <w:r w:rsidRPr="00AD607C">
        <w:rPr>
          <w:rStyle w:val="Refdenotaalfinal"/>
          <w:rFonts w:ascii="Gill Sans MT" w:hAnsi="Gill Sans MT"/>
        </w:rPr>
        <w:endnoteRef/>
      </w:r>
      <w:r w:rsidRPr="00AD607C">
        <w:rPr>
          <w:rFonts w:ascii="Gill Sans MT" w:hAnsi="Gill Sans MT"/>
        </w:rPr>
        <w:t xml:space="preserve"> ONUSIDA. Estrategia para el 2016-2021: acción acelerada a cero. 2016. Disponible en:  </w:t>
      </w:r>
      <w:hyperlink r:id="rId1" w:history="1">
        <w:r w:rsidRPr="00AD607C">
          <w:rPr>
            <w:rStyle w:val="Hipervnculo"/>
            <w:rFonts w:ascii="Gill Sans MT" w:hAnsi="Gill Sans MT"/>
          </w:rPr>
          <w:t>http://files.sld.cu/sida/files/2016/03/estrategia-onusida-2016-20111.pdf</w:t>
        </w:r>
      </w:hyperlink>
      <w:r w:rsidRPr="00AD607C">
        <w:rPr>
          <w:rFonts w:ascii="Gill Sans MT" w:hAnsi="Gill Sans MT"/>
        </w:rPr>
        <w:t xml:space="preserve">  </w:t>
      </w:r>
    </w:p>
    <w:p w:rsidR="00770F12" w:rsidRPr="00AD607C" w:rsidRDefault="00770F12" w:rsidP="00DC5BFC">
      <w:pPr>
        <w:pStyle w:val="Textonotaalfinal"/>
        <w:rPr>
          <w:rFonts w:ascii="Gill Sans MT" w:hAnsi="Gill Sans MT"/>
        </w:rPr>
      </w:pPr>
    </w:p>
  </w:endnote>
  <w:endnote w:id="4">
    <w:p w:rsidR="00770F12" w:rsidRPr="00AD607C" w:rsidRDefault="00770F12" w:rsidP="0008168D">
      <w:pPr>
        <w:pStyle w:val="Textonotaalfinal"/>
        <w:rPr>
          <w:rStyle w:val="Hipervnculo"/>
          <w:rFonts w:ascii="Gill Sans MT" w:hAnsi="Gill Sans MT"/>
          <w:lang w:val="es-PA" w:eastAsia="es-PA"/>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PA" w:eastAsia="es-PA"/>
        </w:rPr>
        <w:t xml:space="preserve">ONUSIDA 2017 - avances hacia las metas 90-90-90 en américa latina. [último acceso 11 de marzo 2019] disponible en: </w:t>
      </w:r>
      <w:hyperlink r:id="rId2" w:history="1">
        <w:r w:rsidRPr="00AD607C">
          <w:rPr>
            <w:rStyle w:val="Hipervnculo"/>
            <w:rFonts w:ascii="Gill Sans MT" w:hAnsi="Gill Sans MT"/>
            <w:lang w:val="es-PA" w:eastAsia="es-PA"/>
          </w:rPr>
          <w:t>http://onusidalac.org/1/index.php/listado-completo-de-noticias/item/2201-informe-de-onusida-2017-avances-hacia-las-metas-90-90-90-en-america-latina</w:t>
        </w:r>
      </w:hyperlink>
    </w:p>
    <w:p w:rsidR="00770F12" w:rsidRPr="00AD607C" w:rsidRDefault="00770F12" w:rsidP="0008168D">
      <w:pPr>
        <w:pStyle w:val="Textonotaalfinal"/>
        <w:rPr>
          <w:rFonts w:ascii="Gill Sans MT" w:hAnsi="Gill Sans MT"/>
          <w:lang w:val="es-ES"/>
        </w:rPr>
      </w:pPr>
    </w:p>
  </w:endnote>
  <w:endnote w:id="5">
    <w:p w:rsidR="00770F12" w:rsidRPr="00AD607C" w:rsidRDefault="00770F12" w:rsidP="00C63D59">
      <w:pPr>
        <w:autoSpaceDE w:val="0"/>
        <w:autoSpaceDN w:val="0"/>
        <w:adjustRightInd w:val="0"/>
        <w:spacing w:after="0" w:line="240" w:lineRule="auto"/>
        <w:jc w:val="left"/>
        <w:rPr>
          <w:rFonts w:ascii="Gill Sans MT" w:hAnsi="Gill Sans MT" w:cs="Gill Sans MT"/>
          <w:color w:val="000000"/>
          <w:sz w:val="20"/>
          <w:szCs w:val="20"/>
          <w:lang w:val="es-ES" w:eastAsia="es-ES"/>
        </w:rPr>
      </w:pPr>
      <w:r w:rsidRPr="00AD607C">
        <w:rPr>
          <w:rStyle w:val="Refdenotaalfinal"/>
          <w:rFonts w:ascii="Gill Sans MT" w:hAnsi="Gill Sans MT"/>
          <w:sz w:val="20"/>
          <w:szCs w:val="20"/>
        </w:rPr>
        <w:endnoteRef/>
      </w:r>
      <w:r w:rsidRPr="00AD607C">
        <w:rPr>
          <w:rFonts w:ascii="Gill Sans MT" w:hAnsi="Gill Sans MT"/>
          <w:sz w:val="20"/>
          <w:szCs w:val="20"/>
        </w:rPr>
        <w:t xml:space="preserve"> </w:t>
      </w:r>
      <w:r w:rsidRPr="00AD607C">
        <w:rPr>
          <w:rFonts w:ascii="Gill Sans MT" w:hAnsi="Gill Sans MT" w:cs="Gill Sans MT"/>
          <w:color w:val="000000"/>
          <w:sz w:val="20"/>
          <w:szCs w:val="20"/>
          <w:lang w:val="es-ES" w:eastAsia="es-ES"/>
        </w:rPr>
        <w:t>Secretaria de salud de honduras/PEPFAR/USAID situación de la epidemia del VIH en población garífuna de</w:t>
      </w:r>
    </w:p>
    <w:p w:rsidR="00770F12" w:rsidRPr="00AD607C" w:rsidRDefault="00770F12" w:rsidP="00C63D59">
      <w:pPr>
        <w:pStyle w:val="Textonotaalfinal"/>
        <w:rPr>
          <w:rFonts w:ascii="Gill Sans MT" w:hAnsi="Gill Sans MT" w:cs="Gill Sans MT"/>
          <w:color w:val="000000"/>
          <w:lang w:val="en-US" w:eastAsia="es-ES"/>
        </w:rPr>
      </w:pPr>
      <w:r w:rsidRPr="00AD607C">
        <w:rPr>
          <w:rFonts w:ascii="Gill Sans MT" w:hAnsi="Gill Sans MT" w:cs="Gill Sans MT"/>
          <w:color w:val="000000"/>
          <w:lang w:val="es-ES" w:eastAsia="es-ES"/>
        </w:rPr>
        <w:t xml:space="preserve">Honduras” estudio: evaluación de factores de riesgos de VIH en la población garífuna utilizando encuestas comunitarias. </w:t>
      </w:r>
      <w:r w:rsidRPr="00AD607C">
        <w:rPr>
          <w:rFonts w:ascii="Gill Sans MT" w:hAnsi="Gill Sans MT" w:cs="Gill Sans MT"/>
          <w:color w:val="000000"/>
          <w:lang w:val="en-US" w:eastAsia="es-ES"/>
        </w:rPr>
        <w:t>2017.</w:t>
      </w:r>
    </w:p>
    <w:p w:rsidR="00770F12" w:rsidRPr="00AD607C" w:rsidRDefault="00770F12" w:rsidP="0008168D">
      <w:pPr>
        <w:pStyle w:val="Textonotaalfinal"/>
        <w:rPr>
          <w:rFonts w:ascii="Gill Sans MT" w:hAnsi="Gill Sans MT"/>
          <w:lang w:val="en-US"/>
        </w:rPr>
      </w:pPr>
    </w:p>
  </w:endnote>
  <w:endnote w:id="6">
    <w:p w:rsidR="00770F12" w:rsidRPr="00AD607C" w:rsidRDefault="00770F12" w:rsidP="00CB602E">
      <w:pPr>
        <w:pStyle w:val="Ttulo1"/>
        <w:shd w:val="clear" w:color="auto" w:fill="FFFFFF"/>
        <w:spacing w:after="60" w:line="228" w:lineRule="atLeast"/>
        <w:jc w:val="left"/>
        <w:rPr>
          <w:rFonts w:ascii="Gill Sans MT" w:hAnsi="Gill Sans MT"/>
          <w:spacing w:val="-15"/>
          <w:sz w:val="20"/>
          <w:szCs w:val="20"/>
          <w:lang w:val="es-ES"/>
        </w:rPr>
      </w:pPr>
      <w:r w:rsidRPr="00AD607C">
        <w:rPr>
          <w:rStyle w:val="Refdenotaalfinal"/>
          <w:rFonts w:ascii="Gill Sans MT" w:eastAsia="Calibri" w:hAnsi="Gill Sans MT"/>
          <w:sz w:val="20"/>
          <w:szCs w:val="20"/>
        </w:rPr>
        <w:endnoteRef/>
      </w:r>
      <w:r w:rsidRPr="00AD607C">
        <w:rPr>
          <w:rStyle w:val="Refdenotaalfinal"/>
          <w:rFonts w:ascii="Gill Sans MT" w:eastAsia="Calibri" w:hAnsi="Gill Sans MT"/>
          <w:sz w:val="20"/>
          <w:szCs w:val="20"/>
          <w:lang w:val="en-US"/>
        </w:rPr>
        <w:t xml:space="preserve"> </w:t>
      </w:r>
      <w:r w:rsidRPr="00AD607C">
        <w:rPr>
          <w:rFonts w:ascii="Gill Sans MT" w:hAnsi="Gill Sans MT"/>
          <w:spacing w:val="-15"/>
          <w:sz w:val="20"/>
          <w:szCs w:val="20"/>
          <w:lang w:val="en-AU"/>
        </w:rPr>
        <w:t xml:space="preserve">Monitoring and evaluation capacity assessment toolkit: user guide. </w:t>
      </w:r>
      <w:r w:rsidRPr="006A0C24">
        <w:rPr>
          <w:rFonts w:ascii="Gill Sans MT" w:hAnsi="Gill Sans MT"/>
          <w:spacing w:val="-15"/>
          <w:sz w:val="20"/>
          <w:szCs w:val="20"/>
          <w:lang w:val="en-US"/>
        </w:rPr>
        <w:t xml:space="preserve">Measure evaluation 2017. </w:t>
      </w:r>
      <w:r w:rsidRPr="00AD607C">
        <w:rPr>
          <w:rFonts w:ascii="Gill Sans MT" w:hAnsi="Gill Sans MT"/>
          <w:sz w:val="20"/>
          <w:szCs w:val="20"/>
          <w:lang w:val="es-NI"/>
        </w:rPr>
        <w:t xml:space="preserve">[último acceso 27 de marzo 2019]. </w:t>
      </w:r>
      <w:r w:rsidRPr="00AD607C">
        <w:rPr>
          <w:rFonts w:ascii="Gill Sans MT" w:hAnsi="Gill Sans MT"/>
          <w:sz w:val="20"/>
          <w:szCs w:val="20"/>
        </w:rPr>
        <w:t xml:space="preserve">Disponible en: </w:t>
      </w:r>
      <w:hyperlink r:id="rId3" w:history="1">
        <w:r w:rsidRPr="00AD607C">
          <w:rPr>
            <w:rStyle w:val="Hipervnculo"/>
            <w:rFonts w:ascii="Gill Sans MT" w:hAnsi="Gill Sans MT"/>
            <w:sz w:val="20"/>
            <w:szCs w:val="20"/>
          </w:rPr>
          <w:t>https://www.measureevaluation.org/resources/publications/ms-17-119</w:t>
        </w:r>
      </w:hyperlink>
      <w:r w:rsidRPr="00AD607C">
        <w:rPr>
          <w:rStyle w:val="Hipervnculo"/>
          <w:rFonts w:ascii="Gill Sans MT" w:hAnsi="Gill Sans MT"/>
          <w:sz w:val="20"/>
          <w:szCs w:val="20"/>
        </w:rPr>
        <w:t xml:space="preserve">. Disponible en: </w:t>
      </w:r>
      <w:hyperlink r:id="rId4" w:history="1">
        <w:r w:rsidRPr="00AD607C">
          <w:rPr>
            <w:rStyle w:val="Hipervnculo"/>
            <w:rFonts w:ascii="Gill Sans MT" w:hAnsi="Gill Sans MT"/>
            <w:sz w:val="20"/>
            <w:szCs w:val="20"/>
          </w:rPr>
          <w:t>https://drive.google.com/drive/folders/1kf8nurglj__049lr5b_j97ybjjgijiof</w:t>
        </w:r>
      </w:hyperlink>
    </w:p>
    <w:p w:rsidR="00770F12" w:rsidRPr="00AD607C" w:rsidRDefault="00770F12" w:rsidP="0037780F">
      <w:pPr>
        <w:pStyle w:val="Textonotaalfinal"/>
        <w:rPr>
          <w:rFonts w:ascii="Gill Sans MT" w:hAnsi="Gill Sans MT"/>
          <w:lang w:val="es-ES"/>
        </w:rPr>
      </w:pPr>
    </w:p>
  </w:endnote>
  <w:endnote w:id="7">
    <w:p w:rsidR="00770F12" w:rsidRPr="00AD607C" w:rsidRDefault="00770F12" w:rsidP="00FE0059">
      <w:pPr>
        <w:pStyle w:val="Textonotaalfinal"/>
        <w:jc w:val="left"/>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Digestyc. Encuesta de hogares y propósitos múltiples. [2017]. Disponible en: </w:t>
      </w:r>
      <w:hyperlink r:id="rId5" w:history="1">
        <w:r w:rsidRPr="00AD607C">
          <w:rPr>
            <w:rStyle w:val="Hipervnculo"/>
            <w:rFonts w:ascii="Gill Sans MT" w:hAnsi="Gill Sans MT"/>
          </w:rPr>
          <w:t>http://www.digestyc.gob.sv/index.php/novedades/avisos/804-ya-se-encuentra-disponible-la-publicacion-ehpm-2017.html</w:t>
        </w:r>
      </w:hyperlink>
    </w:p>
    <w:p w:rsidR="00770F12" w:rsidRPr="00AD607C" w:rsidRDefault="00770F12" w:rsidP="00641916">
      <w:pPr>
        <w:pStyle w:val="Textonotaalfinal"/>
        <w:rPr>
          <w:rFonts w:ascii="Gill Sans MT" w:hAnsi="Gill Sans MT"/>
          <w:lang w:val="es-SV"/>
        </w:rPr>
      </w:pPr>
    </w:p>
  </w:endnote>
  <w:endnote w:id="8">
    <w:p w:rsidR="00770F12" w:rsidRPr="00AD607C" w:rsidRDefault="00770F12" w:rsidP="00641916">
      <w:pPr>
        <w:pStyle w:val="Textonotaalfinal"/>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Minsal. Encuesta nacional de salud de indicadores múltiples por conglomerado. [2014]. </w:t>
      </w:r>
      <w:hyperlink r:id="rId6" w:history="1">
        <w:r w:rsidRPr="00AD607C">
          <w:rPr>
            <w:rStyle w:val="Hipervnculo"/>
            <w:rFonts w:ascii="Gill Sans MT" w:hAnsi="Gill Sans MT"/>
          </w:rPr>
          <w:t>Http://ins.salud.gob.sv/wp-content/uploads/2017/11/encuesta_mics.pdf</w:t>
        </w:r>
      </w:hyperlink>
    </w:p>
    <w:p w:rsidR="00770F12" w:rsidRPr="00AD607C" w:rsidRDefault="00770F12" w:rsidP="00641916">
      <w:pPr>
        <w:pStyle w:val="Textonotaalfinal"/>
        <w:rPr>
          <w:rFonts w:ascii="Gill Sans MT" w:hAnsi="Gill Sans MT"/>
          <w:lang w:val="es-SV"/>
        </w:rPr>
      </w:pPr>
    </w:p>
  </w:endnote>
  <w:endnote w:id="9">
    <w:p w:rsidR="00770F12" w:rsidRPr="00AD607C" w:rsidRDefault="00770F12" w:rsidP="00641916">
      <w:pPr>
        <w:pStyle w:val="Textonotaalfinal"/>
        <w:rPr>
          <w:rFonts w:ascii="Gill Sans MT" w:hAnsi="Gill Sans MT"/>
          <w:lang w:val="es-NI"/>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NI"/>
        </w:rPr>
        <w:t>Organización Mundial de la Salud, conferencia mundial sobre determinantes sociales de la salud. Río de janeiro, brasil, 19-21 de octubre de 2011. Declaración política de río sobre determinantes sociales de la salud, río de janeiro, 2011. Disponible en:</w:t>
      </w:r>
    </w:p>
    <w:p w:rsidR="00770F12" w:rsidRPr="00AD607C" w:rsidRDefault="000D0406" w:rsidP="00641916">
      <w:pPr>
        <w:pStyle w:val="Textonotaalfinal"/>
        <w:rPr>
          <w:rFonts w:ascii="Gill Sans MT" w:hAnsi="Gill Sans MT"/>
          <w:u w:val="single"/>
          <w:lang w:val="es-NI"/>
        </w:rPr>
      </w:pPr>
      <w:hyperlink r:id="rId7" w:history="1">
        <w:r w:rsidR="00770F12" w:rsidRPr="00AD607C">
          <w:rPr>
            <w:rStyle w:val="Hipervnculo"/>
            <w:rFonts w:ascii="Gill Sans MT" w:hAnsi="Gill Sans MT"/>
            <w:lang w:val="es-NI"/>
          </w:rPr>
          <w:t>https://www.who.int/sdhconference/declaration/rio_political_declaration_spanish.pdf?ua=1</w:t>
        </w:r>
      </w:hyperlink>
    </w:p>
    <w:p w:rsidR="00770F12" w:rsidRPr="00AD607C" w:rsidRDefault="00770F12" w:rsidP="00641916">
      <w:pPr>
        <w:pStyle w:val="Textonotaalfinal"/>
        <w:rPr>
          <w:rFonts w:ascii="Gill Sans MT" w:hAnsi="Gill Sans MT"/>
        </w:rPr>
      </w:pPr>
    </w:p>
  </w:endnote>
  <w:endnote w:id="10">
    <w:p w:rsidR="00770F12" w:rsidRPr="00AD607C" w:rsidRDefault="00770F12" w:rsidP="00641916">
      <w:pPr>
        <w:pStyle w:val="Textonotaalfinal"/>
        <w:rPr>
          <w:rFonts w:ascii="Gill Sans MT" w:hAnsi="Gill Sans MT"/>
          <w:lang w:val="es-NI"/>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NI"/>
        </w:rPr>
        <w:t>Organización Mundial de la Salud-comisión sobre los determinantes de la salud. Subsanar las desigualdades de una generación. Organización mundial de la salud. Ginebra, 2008. Disponible en:</w:t>
      </w:r>
    </w:p>
    <w:p w:rsidR="00770F12" w:rsidRPr="00AD607C" w:rsidRDefault="000D0406" w:rsidP="00641916">
      <w:pPr>
        <w:pStyle w:val="Textonotaalfinal"/>
        <w:rPr>
          <w:rFonts w:ascii="Gill Sans MT" w:hAnsi="Gill Sans MT"/>
          <w:u w:val="single"/>
          <w:lang w:val="es-NI"/>
        </w:rPr>
      </w:pPr>
      <w:hyperlink r:id="rId8" w:history="1">
        <w:r w:rsidR="00770F12" w:rsidRPr="00AD607C">
          <w:rPr>
            <w:rStyle w:val="Hipervnculo"/>
            <w:rFonts w:ascii="Gill Sans MT" w:hAnsi="Gill Sans MT"/>
            <w:lang w:val="es-NI"/>
          </w:rPr>
          <w:t>https://www.who.int/social_determinants/thecommission/finalreport/es/</w:t>
        </w:r>
      </w:hyperlink>
    </w:p>
    <w:p w:rsidR="00770F12" w:rsidRPr="00AD607C" w:rsidRDefault="00770F12" w:rsidP="00641916">
      <w:pPr>
        <w:pStyle w:val="Textonotaalfinal"/>
        <w:rPr>
          <w:rFonts w:ascii="Gill Sans MT" w:hAnsi="Gill Sans MT"/>
        </w:rPr>
      </w:pPr>
    </w:p>
  </w:endnote>
  <w:endnote w:id="11">
    <w:p w:rsidR="00770F12" w:rsidRPr="00AD607C" w:rsidRDefault="00770F12" w:rsidP="00311757">
      <w:pPr>
        <w:pStyle w:val="Textonotaalfinal"/>
        <w:jc w:val="left"/>
        <w:rPr>
          <w:rStyle w:val="Hipervnculo"/>
          <w:rFonts w:ascii="Gill Sans MT" w:hAnsi="Gill Sans MT"/>
          <w:lang w:val="es-NI"/>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NI"/>
        </w:rPr>
        <w:t xml:space="preserve">OMS. Conceptos claves. Disponible en:   </w:t>
      </w:r>
      <w:hyperlink r:id="rId9" w:history="1">
        <w:r w:rsidRPr="00AD607C">
          <w:rPr>
            <w:rStyle w:val="Hipervnculo"/>
            <w:rFonts w:ascii="Gill Sans MT" w:hAnsi="Gill Sans MT"/>
            <w:lang w:val="es-NI"/>
          </w:rPr>
          <w:t>http://www.who.int/social_determinants/final_report/key_concepts_es.pdf?ua=1</w:t>
        </w:r>
      </w:hyperlink>
    </w:p>
    <w:p w:rsidR="00770F12" w:rsidRPr="00AD607C" w:rsidRDefault="00770F12" w:rsidP="00641916">
      <w:pPr>
        <w:pStyle w:val="Textonotaalfinal"/>
        <w:rPr>
          <w:rFonts w:ascii="Gill Sans MT" w:hAnsi="Gill Sans MT"/>
          <w:lang w:val="es-SV"/>
        </w:rPr>
      </w:pPr>
    </w:p>
  </w:endnote>
  <w:endnote w:id="12">
    <w:p w:rsidR="00770F12" w:rsidRPr="00AD607C" w:rsidRDefault="00770F12" w:rsidP="00F35023">
      <w:pPr>
        <w:pStyle w:val="Textonotaalfinal"/>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Página web de ASPIDH. La 48° Asamblea general de la organización de los estados americanos. Junio 2018. [página web de ASPIDH], [último acceso el 28 de mayo 2019]. Disponible en: </w:t>
      </w:r>
      <w:hyperlink r:id="rId10" w:history="1">
        <w:r w:rsidRPr="00AD607C">
          <w:rPr>
            <w:rStyle w:val="Hipervnculo"/>
            <w:rFonts w:ascii="Gill Sans MT" w:hAnsi="Gill Sans MT"/>
          </w:rPr>
          <w:t>http://aspidh.org/2018/06/19/la-48-asamblea-general-de-la-organizacion-de-los-estados-americanos/</w:t>
        </w:r>
      </w:hyperlink>
    </w:p>
    <w:p w:rsidR="00770F12" w:rsidRPr="00AD607C" w:rsidRDefault="00770F12" w:rsidP="00F35023">
      <w:pPr>
        <w:pStyle w:val="Textonotaalfinal"/>
        <w:rPr>
          <w:rFonts w:ascii="Gill Sans MT" w:hAnsi="Gill Sans MT"/>
          <w:lang w:val="es-SV"/>
        </w:rPr>
      </w:pPr>
    </w:p>
  </w:endnote>
  <w:endnote w:id="13">
    <w:p w:rsidR="00770F12" w:rsidRPr="00AD607C" w:rsidRDefault="00770F12" w:rsidP="00BD2203">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Página web de ASPIDH. Ser trans ya no es un trastorno mental. [página web de ASPIDH] publicado en junio 2018 [último acceso el 28 de mayo 2019]. Disponible en: </w:t>
      </w:r>
      <w:hyperlink r:id="rId11" w:history="1">
        <w:r w:rsidRPr="00AD607C">
          <w:rPr>
            <w:rStyle w:val="Hipervnculo"/>
            <w:rFonts w:ascii="Gill Sans MT" w:hAnsi="Gill Sans MT"/>
          </w:rPr>
          <w:t>http://aspidh.org/2018/06/19/ser-trans-ya-no-es-un-trastorno-mental/</w:t>
        </w:r>
      </w:hyperlink>
    </w:p>
    <w:p w:rsidR="00770F12" w:rsidRPr="00AD607C" w:rsidRDefault="00770F12" w:rsidP="00BD2203">
      <w:pPr>
        <w:pStyle w:val="Textonotaalfinal"/>
        <w:rPr>
          <w:rFonts w:ascii="Gill Sans MT" w:hAnsi="Gill Sans MT"/>
        </w:rPr>
      </w:pPr>
    </w:p>
  </w:endnote>
  <w:endnote w:id="14">
    <w:p w:rsidR="00770F12" w:rsidRPr="00AD607C" w:rsidRDefault="00770F12" w:rsidP="006C753C">
      <w:pPr>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Naciones Unidas.</w:t>
      </w:r>
      <w:r w:rsidRPr="00AD607C">
        <w:rPr>
          <w:rFonts w:ascii="Gill Sans MT" w:hAnsi="Gill Sans MT"/>
          <w:sz w:val="20"/>
          <w:szCs w:val="20"/>
          <w:vertAlign w:val="superscript"/>
        </w:rPr>
        <w:t xml:space="preserve"> </w:t>
      </w:r>
      <w:r w:rsidRPr="00AD607C">
        <w:rPr>
          <w:rFonts w:ascii="Gill Sans MT" w:hAnsi="Gill Sans MT"/>
          <w:sz w:val="20"/>
          <w:szCs w:val="20"/>
        </w:rPr>
        <w:t xml:space="preserve">Leyes y prácticas discriminatorias y actos de violencia cometidos contra personas por su orientación sexual e identidad de género. Informe del Alto Comisionado de las Naciones Unidas para los Derechos Humanos. 2011. [último acceso el 3 mayo 2019]. Disponibles en: </w:t>
      </w:r>
      <w:hyperlink r:id="rId12" w:history="1">
        <w:r w:rsidRPr="00AD607C">
          <w:rPr>
            <w:rStyle w:val="Hipervnculo"/>
            <w:rFonts w:ascii="Gill Sans MT" w:hAnsi="Gill Sans MT"/>
            <w:sz w:val="20"/>
            <w:szCs w:val="20"/>
          </w:rPr>
          <w:t>https://www.ohchr.org/Documents/Issues/Discrimination/A.HRC.19.41_Spanish.pdf</w:t>
        </w:r>
      </w:hyperlink>
    </w:p>
    <w:p w:rsidR="00770F12" w:rsidRPr="00AD607C" w:rsidRDefault="00770F12" w:rsidP="003328F5">
      <w:pPr>
        <w:pStyle w:val="Textonotaalfinal"/>
        <w:rPr>
          <w:rFonts w:ascii="Gill Sans MT" w:hAnsi="Gill Sans MT"/>
        </w:rPr>
      </w:pPr>
    </w:p>
  </w:endnote>
  <w:endnote w:id="15">
    <w:p w:rsidR="00770F12" w:rsidRPr="00AD607C" w:rsidRDefault="00770F12" w:rsidP="006C753C">
      <w:pPr>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OEA. Convención Interamericana Contra toda Forma de Discriminación e Intolerancia. 2013. [último acceso el 2 de mayo 2019]. Disponible en: </w:t>
      </w:r>
      <w:hyperlink r:id="rId13" w:history="1">
        <w:r w:rsidRPr="00AD607C">
          <w:rPr>
            <w:rStyle w:val="Hipervnculo"/>
            <w:rFonts w:ascii="Gill Sans MT" w:hAnsi="Gill Sans MT"/>
            <w:sz w:val="20"/>
            <w:szCs w:val="20"/>
          </w:rPr>
          <w:t>http://www.oas.org/es/sla/ddi/tratados_multilaterales_interamericanos_A-69_discriminacion_intolerancia_firmas.asp</w:t>
        </w:r>
      </w:hyperlink>
      <w:r w:rsidRPr="00AD607C">
        <w:rPr>
          <w:rFonts w:ascii="Gill Sans MT" w:hAnsi="Gill Sans MT"/>
          <w:sz w:val="20"/>
          <w:szCs w:val="20"/>
        </w:rPr>
        <w:t xml:space="preserve"> </w:t>
      </w:r>
    </w:p>
    <w:p w:rsidR="00770F12" w:rsidRPr="00AD607C" w:rsidRDefault="00770F12" w:rsidP="00E21C97">
      <w:pPr>
        <w:pStyle w:val="Textonotaalfinal"/>
        <w:rPr>
          <w:rFonts w:ascii="Gill Sans MT" w:hAnsi="Gill Sans MT"/>
        </w:rPr>
      </w:pPr>
    </w:p>
  </w:endnote>
  <w:endnote w:id="16">
    <w:p w:rsidR="00770F12" w:rsidRPr="00AD607C" w:rsidRDefault="00770F12" w:rsidP="001767B6">
      <w:pPr>
        <w:spacing w:after="0" w:line="240" w:lineRule="auto"/>
        <w:jc w:val="left"/>
        <w:rPr>
          <w:rStyle w:val="Hipervnculo"/>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OEA. Convención Interamericana contra el Racismo, la Discriminación Racial y Formas Conexas de Intolerancia. Departamento de Derecho Internacional. 2013. Disponible en: </w:t>
      </w:r>
      <w:hyperlink r:id="rId14" w:history="1">
        <w:r w:rsidRPr="00AD607C">
          <w:rPr>
            <w:rStyle w:val="Hipervnculo"/>
            <w:rFonts w:ascii="Gill Sans MT" w:hAnsi="Gill Sans MT"/>
            <w:sz w:val="20"/>
            <w:szCs w:val="20"/>
          </w:rPr>
          <w:t>http://www.oas.org/es/sla/ddi/docs/tratados_multilaterales_interamericanos_A-68_racismo.pdf</w:t>
        </w:r>
      </w:hyperlink>
    </w:p>
    <w:p w:rsidR="00770F12" w:rsidRPr="00AD607C" w:rsidRDefault="00770F12" w:rsidP="00E21C97">
      <w:pPr>
        <w:pStyle w:val="Textonotaalfinal"/>
        <w:rPr>
          <w:rFonts w:ascii="Gill Sans MT" w:hAnsi="Gill Sans MT"/>
        </w:rPr>
      </w:pPr>
    </w:p>
  </w:endnote>
  <w:endnote w:id="17">
    <w:p w:rsidR="00770F12" w:rsidRPr="00AD607C" w:rsidRDefault="00770F12" w:rsidP="001767B6">
      <w:pPr>
        <w:pStyle w:val="Textonotaalfinal"/>
        <w:jc w:val="left"/>
        <w:rPr>
          <w:rStyle w:val="Hipervnculo"/>
          <w:rFonts w:ascii="Gill Sans MT" w:hAnsi="Gill Sans MT"/>
          <w:lang w:val="es-NI"/>
        </w:rPr>
      </w:pPr>
      <w:r w:rsidRPr="00AD607C">
        <w:rPr>
          <w:rStyle w:val="Refdenotaalfinal"/>
          <w:rFonts w:ascii="Gill Sans MT" w:hAnsi="Gill Sans MT"/>
        </w:rPr>
        <w:endnoteRef/>
      </w:r>
      <w:r w:rsidRPr="00AD607C">
        <w:rPr>
          <w:rFonts w:ascii="Gill Sans MT" w:hAnsi="Gill Sans MT"/>
          <w:lang w:val="es-NI"/>
        </w:rPr>
        <w:t xml:space="preserve"> Walter bockting. Blue print. 2014. [último acceso el 5 de mayo 2019]. Disponible en: </w:t>
      </w:r>
      <w:hyperlink r:id="rId15" w:history="1">
        <w:r w:rsidRPr="00AD607C">
          <w:rPr>
            <w:rStyle w:val="Hipervnculo"/>
            <w:rFonts w:ascii="Gill Sans MT" w:hAnsi="Gill Sans MT"/>
            <w:lang w:val="es-NI"/>
          </w:rPr>
          <w:t>https://www.paho.org/arg/images/gallery/blueprint%20trans%20espa%c3%83%c2%b1ol.pdf</w:t>
        </w:r>
      </w:hyperlink>
    </w:p>
    <w:p w:rsidR="00770F12" w:rsidRPr="00AD607C" w:rsidRDefault="00770F12" w:rsidP="0036609D">
      <w:pPr>
        <w:pStyle w:val="Textonotaalfinal"/>
        <w:rPr>
          <w:rFonts w:ascii="Gill Sans MT" w:hAnsi="Gill Sans MT"/>
          <w:lang w:val="es-NI"/>
        </w:rPr>
      </w:pPr>
    </w:p>
  </w:endnote>
  <w:endnote w:id="18">
    <w:p w:rsidR="00770F12" w:rsidRPr="00AD607C" w:rsidRDefault="00770F12" w:rsidP="001767B6">
      <w:pPr>
        <w:spacing w:after="0" w:line="240" w:lineRule="auto"/>
        <w:jc w:val="left"/>
        <w:rPr>
          <w:rStyle w:val="Hipervnculo"/>
          <w:rFonts w:ascii="Gill Sans MT" w:hAnsi="Gill Sans MT"/>
          <w:sz w:val="20"/>
          <w:szCs w:val="20"/>
          <w:shd w:val="clear" w:color="auto" w:fill="FFFFFF"/>
        </w:rPr>
      </w:pPr>
      <w:r w:rsidRPr="00AD607C">
        <w:rPr>
          <w:rStyle w:val="Refdenotaalfinal"/>
          <w:rFonts w:ascii="Gill Sans MT" w:hAnsi="Gill Sans MT"/>
          <w:sz w:val="20"/>
          <w:szCs w:val="20"/>
        </w:rPr>
        <w:endnoteRef/>
      </w:r>
      <w:r w:rsidRPr="00AD607C">
        <w:rPr>
          <w:rFonts w:ascii="Gill Sans MT" w:hAnsi="Gill Sans MT"/>
          <w:sz w:val="20"/>
          <w:szCs w:val="20"/>
        </w:rPr>
        <w:t xml:space="preserve"> Naciones Unidas. </w:t>
      </w:r>
      <w:r w:rsidRPr="00AD607C">
        <w:rPr>
          <w:rFonts w:ascii="Gill Sans MT" w:hAnsi="Gill Sans MT"/>
          <w:color w:val="000000"/>
          <w:sz w:val="20"/>
          <w:szCs w:val="20"/>
          <w:shd w:val="clear" w:color="auto" w:fill="FFFFFF"/>
        </w:rPr>
        <w:t xml:space="preserve">Principios de Yogyakarta: </w:t>
      </w:r>
      <w:r w:rsidRPr="00AD607C">
        <w:rPr>
          <w:rFonts w:ascii="Gill Sans MT" w:hAnsi="Gill Sans MT"/>
          <w:sz w:val="20"/>
          <w:szCs w:val="20"/>
        </w:rPr>
        <w:t>Principios sobre la aplicación de la legislación internacional de derechos humanos en relación con la orientación sexual y la identidad de género</w:t>
      </w:r>
      <w:r w:rsidRPr="00AD607C">
        <w:rPr>
          <w:rFonts w:ascii="Gill Sans MT" w:hAnsi="Gill Sans MT"/>
          <w:color w:val="000000"/>
          <w:sz w:val="20"/>
          <w:szCs w:val="20"/>
          <w:shd w:val="clear" w:color="auto" w:fill="FFFFFF"/>
        </w:rPr>
        <w:t>.</w:t>
      </w:r>
      <w:r w:rsidRPr="00AD607C">
        <w:rPr>
          <w:rFonts w:ascii="Gill Sans MT" w:hAnsi="Gill Sans MT"/>
          <w:sz w:val="20"/>
          <w:szCs w:val="20"/>
        </w:rPr>
        <w:t xml:space="preserve"> </w:t>
      </w:r>
      <w:hyperlink r:id="rId16" w:tooltip="2007" w:history="1">
        <w:r w:rsidRPr="00AD607C">
          <w:rPr>
            <w:rStyle w:val="Hipervnculo"/>
            <w:rFonts w:ascii="Gill Sans MT" w:hAnsi="Gill Sans MT"/>
            <w:color w:val="000000"/>
            <w:sz w:val="20"/>
            <w:szCs w:val="20"/>
            <w:u w:val="none"/>
            <w:shd w:val="clear" w:color="auto" w:fill="FFFFFF"/>
          </w:rPr>
          <w:t>2007</w:t>
        </w:r>
      </w:hyperlink>
      <w:r w:rsidRPr="00AD607C">
        <w:rPr>
          <w:rStyle w:val="Hipervnculo"/>
          <w:rFonts w:ascii="Gill Sans MT" w:hAnsi="Gill Sans MT"/>
          <w:color w:val="000000"/>
          <w:sz w:val="20"/>
          <w:szCs w:val="20"/>
          <w:u w:val="none"/>
          <w:shd w:val="clear" w:color="auto" w:fill="FFFFFF"/>
        </w:rPr>
        <w:t>. [último acceso el 5 de mayo 2019]. Disponible en:</w:t>
      </w:r>
      <w:r w:rsidRPr="00AD607C">
        <w:rPr>
          <w:rStyle w:val="Hipervnculo"/>
          <w:rFonts w:ascii="Gill Sans MT" w:hAnsi="Gill Sans MT"/>
          <w:color w:val="000000"/>
          <w:sz w:val="20"/>
          <w:szCs w:val="20"/>
          <w:shd w:val="clear" w:color="auto" w:fill="FFFFFF"/>
        </w:rPr>
        <w:t xml:space="preserve"> </w:t>
      </w:r>
      <w:hyperlink r:id="rId17" w:history="1">
        <w:r w:rsidRPr="00AD607C">
          <w:rPr>
            <w:rStyle w:val="Hipervnculo"/>
            <w:rFonts w:ascii="Gill Sans MT" w:hAnsi="Gill Sans MT"/>
            <w:sz w:val="20"/>
            <w:szCs w:val="20"/>
            <w:shd w:val="clear" w:color="auto" w:fill="FFFFFF"/>
          </w:rPr>
          <w:t>https://www.refworld.org/cgi-bin/texis/vtx/rwmain/opendocpdf.pdf?reldoc=y&amp;docid=48244e9f2</w:t>
        </w:r>
      </w:hyperlink>
    </w:p>
    <w:p w:rsidR="00770F12" w:rsidRPr="00AD607C" w:rsidRDefault="00770F12" w:rsidP="00E21C97">
      <w:pPr>
        <w:spacing w:after="0"/>
        <w:rPr>
          <w:rFonts w:ascii="Gill Sans MT" w:hAnsi="Gill Sans MT"/>
          <w:sz w:val="20"/>
          <w:szCs w:val="20"/>
        </w:rPr>
      </w:pPr>
    </w:p>
  </w:endnote>
  <w:endnote w:id="19">
    <w:p w:rsidR="00770F12" w:rsidRPr="00AD607C" w:rsidRDefault="00770F12" w:rsidP="00FC2C9A">
      <w:pPr>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Constitucion de la República de El Salvador (1983). Disponible en: </w:t>
      </w:r>
      <w:hyperlink r:id="rId18" w:history="1">
        <w:r w:rsidRPr="00AD607C">
          <w:rPr>
            <w:rStyle w:val="Hipervnculo"/>
            <w:rFonts w:ascii="Gill Sans MT" w:hAnsi="Gill Sans MT"/>
            <w:sz w:val="20"/>
            <w:szCs w:val="20"/>
          </w:rPr>
          <w:t>http://www.oas.org/dil/esp/constitucion_de_la_republica_del_salvador_1983.pdf</w:t>
        </w:r>
      </w:hyperlink>
    </w:p>
    <w:p w:rsidR="00770F12" w:rsidRPr="00AD607C" w:rsidRDefault="00770F12" w:rsidP="00FC2C9A">
      <w:pPr>
        <w:spacing w:after="0" w:line="240" w:lineRule="auto"/>
        <w:jc w:val="left"/>
        <w:rPr>
          <w:rFonts w:ascii="Gill Sans MT" w:hAnsi="Gill Sans MT"/>
          <w:sz w:val="20"/>
          <w:szCs w:val="20"/>
        </w:rPr>
      </w:pPr>
    </w:p>
    <w:p w:rsidR="00770F12" w:rsidRPr="00AD607C" w:rsidRDefault="00770F12" w:rsidP="00EC39B4">
      <w:pPr>
        <w:pStyle w:val="Textonotaalfinal"/>
        <w:rPr>
          <w:rFonts w:ascii="Gill Sans MT" w:hAnsi="Gill Sans MT"/>
          <w:lang w:val="es-SV"/>
        </w:rPr>
      </w:pPr>
    </w:p>
  </w:endnote>
  <w:endnote w:id="20">
    <w:p w:rsidR="00770F12" w:rsidRPr="00AD607C" w:rsidRDefault="00770F12" w:rsidP="00C75B61">
      <w:pPr>
        <w:pStyle w:val="Textonotaalfinal"/>
        <w:jc w:val="left"/>
        <w:rPr>
          <w:rFonts w:ascii="Gill Sans MT" w:hAnsi="Gill Sans MT"/>
        </w:rPr>
      </w:pPr>
      <w:r w:rsidRPr="00AD607C">
        <w:rPr>
          <w:rStyle w:val="Refdenotaalfinal"/>
          <w:rFonts w:ascii="Gill Sans MT" w:hAnsi="Gill Sans MT"/>
        </w:rPr>
        <w:endnoteRef/>
      </w:r>
      <w:r w:rsidRPr="00AD607C">
        <w:rPr>
          <w:rFonts w:ascii="Gill Sans MT" w:hAnsi="Gill Sans MT"/>
        </w:rPr>
        <w:t xml:space="preserve"> REDLACTRANS. Violaciones a los derechos humanos de mujeres trans en costa rica, el salvador, guatemala, honduras y panamá [2015]. Disponible en: </w:t>
      </w:r>
      <w:hyperlink r:id="rId19" w:history="1">
        <w:r w:rsidRPr="00AD607C">
          <w:rPr>
            <w:rStyle w:val="Hipervnculo"/>
            <w:rFonts w:ascii="Gill Sans MT" w:hAnsi="Gill Sans MT"/>
          </w:rPr>
          <w:t>http://redlactrans.org.ar/site/wp-content/uploads/2016/01/informe-completo.pdf</w:t>
        </w:r>
      </w:hyperlink>
    </w:p>
    <w:p w:rsidR="00770F12" w:rsidRPr="00AD607C" w:rsidRDefault="00770F12" w:rsidP="00FC2C9A">
      <w:pPr>
        <w:pStyle w:val="Textonotaalfinal"/>
        <w:rPr>
          <w:rFonts w:ascii="Gill Sans MT" w:hAnsi="Gill Sans MT"/>
          <w:lang w:val="es-SV"/>
        </w:rPr>
      </w:pPr>
    </w:p>
  </w:endnote>
  <w:endnote w:id="21">
    <w:p w:rsidR="00770F12" w:rsidRPr="00AD607C" w:rsidRDefault="00770F12" w:rsidP="00C75B61">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COMCAVIS TRANS/CIET y La Embajada de Noruega. Diagnóstico jurídico sobre derechos humanos de la población lgbti de el salvador. 2012. [último acceso el 5 de mayo 2019]. Disponible en: </w:t>
      </w:r>
      <w:hyperlink r:id="rId20" w:history="1">
        <w:r w:rsidRPr="00AD607C">
          <w:rPr>
            <w:rStyle w:val="Hipervnculo"/>
            <w:rFonts w:ascii="Gill Sans MT" w:hAnsi="Gill Sans MT"/>
          </w:rPr>
          <w:t>https://www.comcavis.org.sv/archivos/categorizados/60.pdf?1539136428</w:t>
        </w:r>
      </w:hyperlink>
    </w:p>
    <w:p w:rsidR="00770F12" w:rsidRPr="00AD607C" w:rsidRDefault="00770F12" w:rsidP="00200282">
      <w:pPr>
        <w:pStyle w:val="Textonotaalfinal"/>
        <w:rPr>
          <w:rFonts w:ascii="Gill Sans MT" w:hAnsi="Gill Sans MT"/>
          <w:lang w:val="es-SV"/>
        </w:rPr>
      </w:pPr>
    </w:p>
  </w:endnote>
  <w:endnote w:id="22">
    <w:p w:rsidR="00770F12" w:rsidRPr="00AD607C" w:rsidRDefault="00770F12" w:rsidP="00D916AD">
      <w:pPr>
        <w:pStyle w:val="Textonotaalfinal"/>
        <w:jc w:val="left"/>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[sitio web] Agravan penas a delitos motivados por discriminación racial, étnica, política, de género o por orientación sexual. [ultimo acceso el 01 de junio 2019]. Disponible en: </w:t>
      </w:r>
      <w:hyperlink r:id="rId21" w:history="1">
        <w:r w:rsidRPr="00AD607C">
          <w:rPr>
            <w:rStyle w:val="Hipervnculo"/>
            <w:rFonts w:ascii="Gill Sans MT" w:hAnsi="Gill Sans MT"/>
          </w:rPr>
          <w:t>https://www.asamblea.gob.sv/sites/default/files/documents/decretos/171117_073619551_archivo_documento_legislativo.pdf</w:t>
        </w:r>
      </w:hyperlink>
      <w:r w:rsidRPr="00AD607C">
        <w:rPr>
          <w:rStyle w:val="Hipervnculo"/>
          <w:rFonts w:ascii="Gill Sans MT" w:hAnsi="Gill Sans MT"/>
        </w:rPr>
        <w:t xml:space="preserve"> </w:t>
      </w:r>
    </w:p>
    <w:p w:rsidR="00770F12" w:rsidRPr="00AD607C" w:rsidRDefault="00770F12" w:rsidP="00D916AD">
      <w:pPr>
        <w:pStyle w:val="Textonotaalfinal"/>
        <w:rPr>
          <w:rFonts w:ascii="Gill Sans MT" w:hAnsi="Gill Sans MT"/>
          <w:lang w:val="es-SV"/>
        </w:rPr>
      </w:pPr>
    </w:p>
  </w:endnote>
  <w:endnote w:id="23">
    <w:p w:rsidR="00770F12" w:rsidRPr="00AD607C" w:rsidRDefault="00770F12" w:rsidP="00581A73">
      <w:pPr>
        <w:pStyle w:val="Textonotaalfinal"/>
        <w:jc w:val="left"/>
        <w:rPr>
          <w:rFonts w:ascii="Gill Sans MT" w:hAnsi="Gill Sans MT"/>
        </w:rPr>
      </w:pPr>
      <w:r w:rsidRPr="00AD607C">
        <w:rPr>
          <w:rStyle w:val="Refdenotaalfinal"/>
          <w:rFonts w:ascii="Gill Sans MT" w:hAnsi="Gill Sans MT"/>
        </w:rPr>
        <w:endnoteRef/>
      </w:r>
      <w:r w:rsidRPr="00AD607C">
        <w:rPr>
          <w:rFonts w:ascii="Gill Sans MT" w:hAnsi="Gill Sans MT"/>
        </w:rPr>
        <w:t xml:space="preserve"> MINSAL. Acuerdo 202. Erradicar la discriminación por orientación sexual. Diario oficial (La Gaceta) 2009. </w:t>
      </w:r>
      <w:hyperlink r:id="rId22" w:history="1">
        <w:r w:rsidRPr="00AD607C">
          <w:rPr>
            <w:rStyle w:val="Hipervnculo"/>
            <w:rFonts w:ascii="Gill Sans MT" w:hAnsi="Gill Sans MT"/>
          </w:rPr>
          <w:t>http://asp.salud.gob.sv/regulacion/pdf/acuerdos/Acuerdo_202_erradicar_discriminacion_orientacion_sexual.pdf</w:t>
        </w:r>
      </w:hyperlink>
    </w:p>
    <w:p w:rsidR="00770F12" w:rsidRPr="00AD607C" w:rsidRDefault="00770F12" w:rsidP="00581A73">
      <w:pPr>
        <w:pStyle w:val="Textonotaalfinal"/>
        <w:jc w:val="left"/>
        <w:rPr>
          <w:lang w:val="es-NI"/>
        </w:rPr>
      </w:pPr>
    </w:p>
  </w:endnote>
  <w:endnote w:id="24">
    <w:p w:rsidR="00770F12" w:rsidRPr="00AD607C" w:rsidRDefault="00770F12" w:rsidP="00581A73">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w:t>
      </w:r>
      <w:r>
        <w:rPr>
          <w:rFonts w:ascii="Gill Sans MT" w:hAnsi="Gill Sans MT"/>
        </w:rPr>
        <w:t xml:space="preserve">                                                                                                                                                                                                                                                                                                                                                                                                                                                                                                                                                                                                                                                                                                                                                                                                                                                                                                                                                                                                                                                                                                                                                 </w:t>
      </w:r>
      <w:r w:rsidRPr="00AD607C">
        <w:rPr>
          <w:rFonts w:ascii="Gill Sans MT" w:hAnsi="Gill Sans MT"/>
        </w:rPr>
        <w:t xml:space="preserve"> Decreto 56. Diario oficial. 2010. Disponible en: </w:t>
      </w:r>
      <w:hyperlink r:id="rId23" w:history="1">
        <w:r w:rsidRPr="00AD607C">
          <w:rPr>
            <w:rStyle w:val="Hipervnculo"/>
            <w:rFonts w:ascii="Gill Sans MT" w:hAnsi="Gill Sans MT"/>
          </w:rPr>
          <w:t>http://asp.salud.gob.sv/regulacion/pdf/decretos/acuerdo_56_discriminacion_sexual.pdf</w:t>
        </w:r>
      </w:hyperlink>
    </w:p>
    <w:p w:rsidR="00770F12" w:rsidRPr="00AD607C" w:rsidRDefault="00770F12" w:rsidP="00581A73">
      <w:pPr>
        <w:pStyle w:val="Textonotaalfinal"/>
        <w:jc w:val="left"/>
        <w:rPr>
          <w:lang w:val="es-NI"/>
        </w:rPr>
      </w:pPr>
    </w:p>
  </w:endnote>
  <w:endnote w:id="25">
    <w:p w:rsidR="00770F12" w:rsidRPr="00AD607C" w:rsidRDefault="00770F12" w:rsidP="00324DB3">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Universidad de California de Berkerley. Diversidad sexual de El Salvador; Un informe sobre la situación de los derechos humanos de la comunidad LGBT. 2012. [último acceso 5 de mayo 2019]. Disponible en: </w:t>
      </w:r>
      <w:hyperlink r:id="rId24" w:history="1">
        <w:r w:rsidRPr="00AD607C">
          <w:rPr>
            <w:rStyle w:val="Hipervnculo"/>
            <w:rFonts w:ascii="Gill Sans MT" w:hAnsi="Gill Sans MT"/>
          </w:rPr>
          <w:t>https://www.law.berkeley.edu/files/ihrlc/lgbt_report_spanish_final_120705.pdf</w:t>
        </w:r>
      </w:hyperlink>
    </w:p>
    <w:p w:rsidR="00770F12" w:rsidRPr="00AD607C" w:rsidRDefault="00770F12" w:rsidP="00DC410C">
      <w:pPr>
        <w:pStyle w:val="Textonotaalfinal"/>
        <w:rPr>
          <w:rFonts w:ascii="Gill Sans MT" w:hAnsi="Gill Sans MT"/>
          <w:lang w:val="es-SV"/>
        </w:rPr>
      </w:pPr>
    </w:p>
  </w:endnote>
  <w:endnote w:id="26">
    <w:p w:rsidR="00770F12" w:rsidRPr="00AD607C" w:rsidRDefault="00770F12" w:rsidP="00AF6ED4">
      <w:pPr>
        <w:spacing w:after="0" w:line="240" w:lineRule="auto"/>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Asamblea Legislativa. Decreto N° 956 Código de Salud. 1988. Publicado el 11 de mayo 1988. [último acceso el 6 de mayo 2019]. Disponible en: </w:t>
      </w:r>
    </w:p>
    <w:p w:rsidR="00770F12" w:rsidRPr="00AD607C" w:rsidRDefault="000D0406" w:rsidP="00AF6ED4">
      <w:pPr>
        <w:spacing w:after="0" w:line="240" w:lineRule="auto"/>
        <w:rPr>
          <w:rStyle w:val="Hipervnculo"/>
          <w:rFonts w:ascii="Gill Sans MT" w:hAnsi="Gill Sans MT"/>
          <w:sz w:val="20"/>
          <w:szCs w:val="20"/>
        </w:rPr>
      </w:pPr>
      <w:hyperlink r:id="rId25" w:history="1">
        <w:r w:rsidR="00770F12" w:rsidRPr="00AD607C">
          <w:rPr>
            <w:rStyle w:val="Hipervnculo"/>
            <w:rFonts w:ascii="Gill Sans MT" w:hAnsi="Gill Sans MT"/>
            <w:sz w:val="20"/>
            <w:szCs w:val="20"/>
          </w:rPr>
          <w:t>https://w2.salud.gob.sv/servicios/descargas/documentos/Documentaci%C3%B3n-Institucional/C%C3%B3digo-de-Salud-Leyes-y-Reglamento/C%C3%B3digo-de-Salud/</w:t>
        </w:r>
      </w:hyperlink>
    </w:p>
    <w:p w:rsidR="00770F12" w:rsidRPr="00AD607C" w:rsidRDefault="00770F12" w:rsidP="00C67C5A">
      <w:pPr>
        <w:spacing w:after="0"/>
        <w:rPr>
          <w:rStyle w:val="Hipervnculo"/>
          <w:sz w:val="20"/>
          <w:szCs w:val="20"/>
        </w:rPr>
      </w:pPr>
    </w:p>
  </w:endnote>
  <w:endnote w:id="27">
    <w:p w:rsidR="00770F12" w:rsidRPr="00AD607C" w:rsidRDefault="00770F12">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Decreto Legislativo, No. 677. Código de Familia. Emisión: 22 de noviembre de 1993. Publicación en el Diario Oficial: 13 de Diciembre de 1993.</w:t>
      </w:r>
    </w:p>
    <w:p w:rsidR="00770F12" w:rsidRPr="00AD607C" w:rsidRDefault="00770F12">
      <w:pPr>
        <w:pStyle w:val="Textonotaalfinal"/>
        <w:rPr>
          <w:lang w:val="es-NI"/>
        </w:rPr>
      </w:pPr>
    </w:p>
  </w:endnote>
  <w:endnote w:id="28">
    <w:p w:rsidR="00770F12" w:rsidRPr="00AD607C" w:rsidRDefault="00770F12" w:rsidP="00005430">
      <w:pPr>
        <w:spacing w:after="0" w:line="240" w:lineRule="auto"/>
        <w:jc w:val="left"/>
        <w:rPr>
          <w:rStyle w:val="Hipervnculo"/>
          <w:rFonts w:ascii="Gill Sans MT" w:hAnsi="Gill Sans MT"/>
          <w:sz w:val="20"/>
          <w:szCs w:val="20"/>
          <w:shd w:val="clear" w:color="auto" w:fill="FFFFFF"/>
        </w:rPr>
      </w:pPr>
      <w:r w:rsidRPr="00AD607C">
        <w:rPr>
          <w:rStyle w:val="Refdenotaalfinal"/>
          <w:rFonts w:ascii="Gill Sans MT" w:hAnsi="Gill Sans MT"/>
          <w:sz w:val="20"/>
          <w:szCs w:val="20"/>
        </w:rPr>
        <w:endnoteRef/>
      </w:r>
      <w:r w:rsidRPr="00AD607C">
        <w:rPr>
          <w:rStyle w:val="Refdenotaalfinal"/>
          <w:rFonts w:ascii="Gill Sans MT" w:hAnsi="Gill Sans MT"/>
          <w:sz w:val="20"/>
          <w:szCs w:val="20"/>
        </w:rPr>
        <w:t xml:space="preserve"> </w:t>
      </w:r>
      <w:r w:rsidRPr="00AD607C">
        <w:rPr>
          <w:rFonts w:ascii="Gill Sans MT" w:hAnsi="Gill Sans MT"/>
          <w:sz w:val="20"/>
          <w:szCs w:val="20"/>
        </w:rPr>
        <w:t xml:space="preserve">Asamblea Legislativa. Ley de prevención y control de la infección provocada por el virus de inmunodeficiencia humana. Decreto Nº 562. 2017. Disponible en: </w:t>
      </w:r>
      <w:hyperlink r:id="rId26" w:history="1">
        <w:r w:rsidRPr="00AD607C">
          <w:rPr>
            <w:rStyle w:val="Hipervnculo"/>
            <w:rFonts w:ascii="Gill Sans MT" w:hAnsi="Gill Sans MT"/>
            <w:sz w:val="20"/>
            <w:szCs w:val="20"/>
            <w:shd w:val="clear" w:color="auto" w:fill="FFFFFF"/>
          </w:rPr>
          <w:t>https://www.asamblea.gob.sv/sites/default/files/documents/decretos/171117_073722329_archivo_documento_legislativo.pdf</w:t>
        </w:r>
      </w:hyperlink>
    </w:p>
    <w:p w:rsidR="00770F12" w:rsidRPr="00AD607C" w:rsidRDefault="00770F12" w:rsidP="00330C5D">
      <w:pPr>
        <w:spacing w:after="0"/>
        <w:rPr>
          <w:rStyle w:val="Hipervnculo"/>
          <w:rFonts w:ascii="Gill Sans MT" w:hAnsi="Gill Sans MT"/>
          <w:sz w:val="20"/>
          <w:szCs w:val="20"/>
          <w:shd w:val="clear" w:color="auto" w:fill="FFFFFF"/>
        </w:rPr>
      </w:pPr>
    </w:p>
  </w:endnote>
  <w:endnote w:id="29">
    <w:p w:rsidR="00770F12" w:rsidRPr="00AD607C" w:rsidRDefault="00770F12" w:rsidP="00F20C46">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Diario oficial. Acuerdo no.562. Ley de prevención y control de la infección provocada por el virus de inmunodeficiencia humana. Publicada el 12 enero 2017. [último acceso el 7 de mayo 2019]. Disponible en: </w:t>
      </w:r>
      <w:hyperlink r:id="rId27" w:history="1">
        <w:r w:rsidRPr="00AD607C">
          <w:rPr>
            <w:rStyle w:val="Hipervnculo"/>
            <w:rFonts w:ascii="Gill Sans MT" w:hAnsi="Gill Sans MT"/>
          </w:rPr>
          <w:t>http://asp.salud.gob.sv/regulacion/pdf/ley/ley_proteccion_control_infeccion_provocada_por_vih.pdf</w:t>
        </w:r>
      </w:hyperlink>
    </w:p>
    <w:p w:rsidR="00770F12" w:rsidRPr="00AD607C" w:rsidRDefault="00770F12" w:rsidP="00330C5D">
      <w:pPr>
        <w:pStyle w:val="Textonotaalfinal"/>
        <w:rPr>
          <w:rFonts w:ascii="Gill Sans MT" w:hAnsi="Gill Sans MT"/>
          <w:lang w:val="es-SV"/>
        </w:rPr>
      </w:pPr>
    </w:p>
  </w:endnote>
  <w:endnote w:id="30">
    <w:p w:rsidR="00770F12" w:rsidRPr="00AD607C" w:rsidRDefault="00770F12">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Ley del Nombre de la Persona Natural. Decreto Legislativo, No. 450. Emisión: 17 de abril de 1990. Publicación en el Diario Oficial: 4 de mayo de 1990.</w:t>
      </w:r>
    </w:p>
    <w:p w:rsidR="00770F12" w:rsidRPr="00AD607C" w:rsidRDefault="00770F12">
      <w:pPr>
        <w:pStyle w:val="Textonotaalfinal"/>
      </w:pPr>
    </w:p>
  </w:endnote>
  <w:endnote w:id="31">
    <w:p w:rsidR="00770F12" w:rsidRPr="00AD607C" w:rsidRDefault="00770F12">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Ley General de Educación. Decreto Legislativo, No. 917. Emisión: 12 de diciembre de 1996. Publicación en el Diario Oficial, 21 de diciembre de 1996.</w:t>
      </w:r>
    </w:p>
    <w:p w:rsidR="00770F12" w:rsidRPr="00AD607C" w:rsidRDefault="00770F12">
      <w:pPr>
        <w:pStyle w:val="Textonotaalfinal"/>
        <w:rPr>
          <w:rFonts w:ascii="Gill Sans MT" w:hAnsi="Gill Sans MT"/>
        </w:rPr>
      </w:pPr>
    </w:p>
  </w:endnote>
  <w:endnote w:id="32">
    <w:p w:rsidR="00770F12" w:rsidRPr="00AD607C" w:rsidRDefault="00770F12" w:rsidP="00E23F41">
      <w:pPr>
        <w:pStyle w:val="Textonotaalfinal"/>
      </w:pPr>
      <w:r w:rsidRPr="00AD607C">
        <w:rPr>
          <w:rStyle w:val="Refdenotaalfinal"/>
        </w:rPr>
        <w:endnoteRef/>
      </w:r>
      <w:r w:rsidRPr="00AD607C">
        <w:t xml:space="preserve"> </w:t>
      </w:r>
      <w:r w:rsidRPr="00AD607C">
        <w:rPr>
          <w:rFonts w:ascii="Gill Sans MT" w:hAnsi="Gill Sans MT"/>
        </w:rPr>
        <w:t>Asamblea Legislativa de El Salvador. Ley del Seguro Social. Decreto Legislativo, No. 1263. Emisión: 3 de diciembre de 1953. Publicación en el Diario Oficial: 11 de diciembre de 1953. Última reforma: 15 de agosto de 1994</w:t>
      </w:r>
    </w:p>
    <w:p w:rsidR="00770F12" w:rsidRPr="00AD607C" w:rsidRDefault="00770F12" w:rsidP="00E23F41">
      <w:pPr>
        <w:pStyle w:val="Textonotaalfinal"/>
        <w:rPr>
          <w:lang w:val="es-NI"/>
        </w:rPr>
      </w:pPr>
    </w:p>
  </w:endnote>
  <w:endnote w:id="33">
    <w:p w:rsidR="00770F12" w:rsidRPr="00AD607C" w:rsidRDefault="00770F12">
      <w:pPr>
        <w:pStyle w:val="Textonotaalfinal"/>
        <w:rPr>
          <w:rStyle w:val="Hipervnculo"/>
          <w:rFonts w:ascii="Gill Sans MT" w:hAnsi="Gill Sans MT"/>
        </w:rPr>
      </w:pPr>
      <w:r w:rsidRPr="00AD607C">
        <w:rPr>
          <w:rStyle w:val="Refdenotaalfinal"/>
        </w:rPr>
        <w:endnoteRef/>
      </w:r>
      <w:r w:rsidRPr="00AD607C">
        <w:t xml:space="preserve"> </w:t>
      </w:r>
      <w:r w:rsidRPr="00AD607C">
        <w:rPr>
          <w:rFonts w:ascii="Gill Sans MT" w:hAnsi="Gill Sans MT"/>
        </w:rPr>
        <w:t xml:space="preserve">PNUD. Derechos humanos y diversidad sexual en el Salvador. [ultima acceso el 27 de mayo 2019] 2013. Disponible en: </w:t>
      </w:r>
      <w:hyperlink r:id="rId28" w:history="1">
        <w:r w:rsidRPr="00AD607C">
          <w:rPr>
            <w:rStyle w:val="Hipervnculo"/>
            <w:rFonts w:ascii="Gill Sans MT" w:hAnsi="Gill Sans MT"/>
          </w:rPr>
          <w:t>http://www.pnud.org.sv/2007/content/view/1637/122/</w:t>
        </w:r>
      </w:hyperlink>
    </w:p>
    <w:p w:rsidR="00770F12" w:rsidRPr="00AD607C" w:rsidRDefault="00770F12">
      <w:pPr>
        <w:pStyle w:val="Textonotaalfinal"/>
      </w:pPr>
    </w:p>
  </w:endnote>
  <w:endnote w:id="34">
    <w:p w:rsidR="00770F12" w:rsidRPr="00AD607C" w:rsidRDefault="00770F12">
      <w:pPr>
        <w:pStyle w:val="Textonotaalfinal"/>
        <w:rPr>
          <w:rFonts w:ascii="Gill Sans MT" w:hAnsi="Gill Sans MT"/>
        </w:rPr>
      </w:pPr>
      <w:r w:rsidRPr="00AD607C">
        <w:rPr>
          <w:rStyle w:val="Refdenotaalfinal"/>
        </w:rPr>
        <w:endnoteRef/>
      </w:r>
      <w:r w:rsidRPr="00AD607C">
        <w:t xml:space="preserve"> </w:t>
      </w:r>
      <w:r w:rsidRPr="00AD607C">
        <w:rPr>
          <w:rFonts w:ascii="Gill Sans MT" w:hAnsi="Gill Sans MT"/>
        </w:rPr>
        <w:t>Asamblea Legislativa de El Salvador. Ley del Fondo Social para la Vivienda. Decreto Legislativo, No. 328. Emisión: 24 de mayo de 1973. Publicación en el Diario Oficial: 6 de junio de 1973.</w:t>
      </w:r>
    </w:p>
    <w:p w:rsidR="00770F12" w:rsidRPr="00AD607C" w:rsidRDefault="00770F12">
      <w:pPr>
        <w:pStyle w:val="Textonotaalfinal"/>
      </w:pPr>
    </w:p>
  </w:endnote>
  <w:endnote w:id="35">
    <w:p w:rsidR="00770F12" w:rsidRPr="00AD607C" w:rsidRDefault="00770F12" w:rsidP="0048293C">
      <w:pPr>
        <w:pStyle w:val="Textonotaalfinal"/>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Anteproyecto de la ley de la identidad de género. [2018]. Disponible en: </w:t>
      </w:r>
      <w:hyperlink r:id="rId29" w:history="1">
        <w:r w:rsidRPr="00AD607C">
          <w:rPr>
            <w:rStyle w:val="Hipervnculo"/>
            <w:rFonts w:ascii="Gill Sans MT" w:hAnsi="Gill Sans MT"/>
          </w:rPr>
          <w:t>https://www.asamblea.gob.sv/sites/default/files/documents/correspondencia/c28a646b-453c-48eb-a98f-55e1f6e47c6b.pdf</w:t>
        </w:r>
      </w:hyperlink>
    </w:p>
    <w:p w:rsidR="00770F12" w:rsidRPr="00AD607C" w:rsidRDefault="00770F12" w:rsidP="0048293C">
      <w:pPr>
        <w:pStyle w:val="Textonotaalfinal"/>
        <w:rPr>
          <w:rFonts w:ascii="Gill Sans MT" w:hAnsi="Gill Sans MT"/>
          <w:lang w:val="es-SV"/>
        </w:rPr>
      </w:pPr>
    </w:p>
  </w:endnote>
  <w:endnote w:id="36">
    <w:p w:rsidR="00770F12" w:rsidRPr="00AD607C" w:rsidRDefault="00770F12" w:rsidP="00F40C4E">
      <w:pPr>
        <w:spacing w:after="24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MINSAL. Política Nacional de Salud. 2015-2019. Publicada el 24 de enero del 2017. [último acceso el 10 mayo 2019]. Disponible en: </w:t>
      </w:r>
      <w:r w:rsidRPr="00AD607C">
        <w:rPr>
          <w:rStyle w:val="Hipervnculo"/>
          <w:rFonts w:ascii="Gill Sans MT" w:hAnsi="Gill Sans MT"/>
          <w:sz w:val="20"/>
          <w:szCs w:val="20"/>
        </w:rPr>
        <w:t>http://www.salud.gob.sv/download/politica-nacional-de-salud-2015-2019-version-popular/</w:t>
      </w:r>
    </w:p>
  </w:endnote>
  <w:endnote w:id="37">
    <w:p w:rsidR="00770F12" w:rsidRPr="00AD607C" w:rsidRDefault="00770F12" w:rsidP="003C183D">
      <w:pPr>
        <w:pStyle w:val="Textonotaalfinal"/>
        <w:jc w:val="left"/>
        <w:rPr>
          <w:rFonts w:ascii="Gill Sans MT" w:hAnsi="Gill Sans MT"/>
        </w:rPr>
      </w:pPr>
      <w:r w:rsidRPr="00AD607C">
        <w:rPr>
          <w:rStyle w:val="Refdenotaalfinal"/>
          <w:rFonts w:ascii="Gill Sans MT" w:hAnsi="Gill Sans MT"/>
        </w:rPr>
        <w:endnoteRef/>
      </w:r>
      <w:r w:rsidRPr="00AD607C">
        <w:rPr>
          <w:rFonts w:ascii="Gill Sans MT" w:hAnsi="Gill Sans MT"/>
        </w:rPr>
        <w:t xml:space="preserve"> Ministerio de Justicia y Seguridad Pública.</w:t>
      </w:r>
      <w:r w:rsidRPr="00AD607C">
        <w:rPr>
          <w:rFonts w:ascii="Gill Sans MT" w:hAnsi="Gill Sans MT"/>
          <w:b/>
        </w:rPr>
        <w:t xml:space="preserve"> </w:t>
      </w:r>
      <w:r w:rsidRPr="00AD607C">
        <w:rPr>
          <w:rFonts w:ascii="Gill Sans MT" w:hAnsi="Gill Sans MT"/>
        </w:rPr>
        <w:t>La política del ministerio de justicia y seguridad pública para la atención de la población LGBTI. 2017. [último acceso el 10 de mayo 2019]. No disponible página web en mantenimiento.</w:t>
      </w:r>
    </w:p>
    <w:p w:rsidR="00770F12" w:rsidRPr="00AD607C" w:rsidRDefault="00770F12" w:rsidP="003C183D">
      <w:pPr>
        <w:pStyle w:val="Textonotaalfinal"/>
        <w:jc w:val="left"/>
        <w:rPr>
          <w:rFonts w:ascii="Gill Sans MT" w:hAnsi="Gill Sans MT"/>
          <w:lang w:val="es-SV"/>
        </w:rPr>
      </w:pPr>
    </w:p>
  </w:endnote>
  <w:endnote w:id="38">
    <w:p w:rsidR="00770F12" w:rsidRPr="00AD607C" w:rsidRDefault="00770F12" w:rsidP="00D554FF">
      <w:pPr>
        <w:spacing w:after="0" w:line="240" w:lineRule="auto"/>
        <w:jc w:val="left"/>
        <w:rPr>
          <w:rStyle w:val="Hipervnculo"/>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MINSAL. Política Nacional de Salud Mental; sistema nacional de salud, junio 2010. [último acceso el 27 de mayo 2019] Disponible en: </w:t>
      </w:r>
      <w:hyperlink r:id="rId30" w:history="1">
        <w:r w:rsidRPr="00AD607C">
          <w:rPr>
            <w:rStyle w:val="Hipervnculo"/>
            <w:rFonts w:ascii="Gill Sans MT" w:hAnsi="Gill Sans MT"/>
            <w:sz w:val="20"/>
            <w:szCs w:val="20"/>
          </w:rPr>
          <w:t>https://www.paho.org/els/index.php?option=com_docman&amp;view=download&amp;category_slug=politicas-de-salud&amp;alias=219-politica-nacional-de-salud-mental-sistema-nacional-de-salud&amp;Itemid=364</w:t>
        </w:r>
      </w:hyperlink>
    </w:p>
    <w:p w:rsidR="00770F12" w:rsidRPr="00AD607C" w:rsidRDefault="00770F12" w:rsidP="009649BD">
      <w:pPr>
        <w:spacing w:after="0" w:line="240" w:lineRule="auto"/>
        <w:rPr>
          <w:rFonts w:ascii="Gill Sans MT" w:hAnsi="Gill Sans MT"/>
          <w:sz w:val="20"/>
          <w:szCs w:val="20"/>
        </w:rPr>
      </w:pPr>
    </w:p>
  </w:endnote>
  <w:endnote w:id="39">
    <w:p w:rsidR="00770F12" w:rsidRPr="00AD607C" w:rsidRDefault="00770F12" w:rsidP="0048134A">
      <w:pPr>
        <w:spacing w:after="0" w:line="240" w:lineRule="auto"/>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CONASIDA/MINSAL. Plan Estratégico Nacional Multisectorial del VIH e ITS 2016-2020. [último acceso 12 de mayo 2019]. </w:t>
      </w:r>
    </w:p>
    <w:p w:rsidR="00770F12" w:rsidRPr="00AD607C" w:rsidRDefault="000D0406" w:rsidP="0048134A">
      <w:pPr>
        <w:spacing w:after="0" w:line="240" w:lineRule="auto"/>
        <w:rPr>
          <w:rStyle w:val="Hipervnculo"/>
          <w:rFonts w:ascii="Gill Sans MT" w:eastAsia="Times New Roman" w:hAnsi="Gill Sans MT"/>
          <w:sz w:val="20"/>
          <w:szCs w:val="20"/>
        </w:rPr>
      </w:pPr>
      <w:hyperlink r:id="rId31" w:history="1">
        <w:r w:rsidR="00770F12" w:rsidRPr="00AD607C">
          <w:rPr>
            <w:rStyle w:val="Hipervnculo"/>
            <w:rFonts w:ascii="Gill Sans MT" w:hAnsi="Gill Sans MT"/>
            <w:sz w:val="20"/>
            <w:szCs w:val="20"/>
          </w:rPr>
          <w:t>http://asp.salud.gob.sv/regulacion/pdf/planes/plan_estrategico_nacional_multisectorial_vih_its_2016_2020_v2.pdf</w:t>
        </w:r>
      </w:hyperlink>
    </w:p>
    <w:p w:rsidR="00770F12" w:rsidRPr="00AD607C" w:rsidRDefault="00770F12" w:rsidP="00C67C5A">
      <w:pPr>
        <w:pStyle w:val="Textonotaalfinal"/>
        <w:rPr>
          <w:rFonts w:ascii="Gill Sans MT" w:hAnsi="Gill Sans MT"/>
        </w:rPr>
      </w:pPr>
    </w:p>
  </w:endnote>
  <w:endnote w:id="40">
    <w:p w:rsidR="00770F12" w:rsidRPr="00AD607C" w:rsidRDefault="00770F12" w:rsidP="00582E6C">
      <w:pPr>
        <w:spacing w:after="0" w:line="240" w:lineRule="auto"/>
        <w:rPr>
          <w:rFonts w:ascii="Gill Sans MT" w:eastAsia="Times New Roman" w:hAnsi="Gill Sans MT"/>
          <w:color w:val="0563C1"/>
          <w:sz w:val="20"/>
          <w:szCs w:val="20"/>
          <w:u w:val="single"/>
        </w:rPr>
      </w:pPr>
      <w:r w:rsidRPr="00AD607C">
        <w:rPr>
          <w:rStyle w:val="Refdenotaalfinal"/>
          <w:rFonts w:ascii="Gill Sans MT" w:hAnsi="Gill Sans MT"/>
          <w:sz w:val="20"/>
          <w:szCs w:val="20"/>
        </w:rPr>
        <w:endnoteRef/>
      </w:r>
      <w:r w:rsidRPr="00AD607C">
        <w:rPr>
          <w:rFonts w:ascii="Gill Sans MT" w:hAnsi="Gill Sans MT"/>
          <w:sz w:val="20"/>
          <w:szCs w:val="20"/>
        </w:rPr>
        <w:t xml:space="preserve"> MINSAL. Lineamientos Técnicos para la Atención Integral en Salud de la Población LGBTI. Abril 2016. [último acceso el 12 de mayo 2019]. </w:t>
      </w:r>
      <w:hyperlink r:id="rId32" w:history="1">
        <w:r w:rsidRPr="00AD607C">
          <w:rPr>
            <w:rStyle w:val="Hipervnculo"/>
            <w:rFonts w:ascii="Gill Sans MT" w:hAnsi="Gill Sans MT"/>
            <w:sz w:val="20"/>
            <w:szCs w:val="20"/>
          </w:rPr>
          <w:t>http://asp.salud.gob.sv/regulacion/pdf/lineamientos/lineamientos_tecnicos_lgtbi.pdf</w:t>
        </w:r>
      </w:hyperlink>
    </w:p>
    <w:p w:rsidR="00770F12" w:rsidRPr="00AD607C" w:rsidRDefault="00770F12" w:rsidP="00C67C5A">
      <w:pPr>
        <w:pStyle w:val="Textonotaalfinal"/>
        <w:rPr>
          <w:rFonts w:ascii="Gill Sans MT" w:hAnsi="Gill Sans MT"/>
        </w:rPr>
      </w:pPr>
    </w:p>
  </w:endnote>
  <w:endnote w:id="41">
    <w:p w:rsidR="00770F12" w:rsidRPr="00AD607C" w:rsidRDefault="00770F12" w:rsidP="0048134A">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MINSAL. Guía clínica para la atención integral en salud de las personas con vih. Diciembre 2014 [último acceso el 12 de mayo 2019]. Disponible en:  </w:t>
      </w:r>
      <w:hyperlink r:id="rId33" w:history="1">
        <w:r w:rsidRPr="00AD607C">
          <w:rPr>
            <w:rStyle w:val="Hipervnculo"/>
            <w:rFonts w:ascii="Gill Sans MT" w:hAnsi="Gill Sans MT"/>
          </w:rPr>
          <w:t>http://asp.salud.gob.sv/regulacion/pdf/guia/guia_clinica_atencion_integral_personas_con_vih.pdf</w:t>
        </w:r>
      </w:hyperlink>
    </w:p>
    <w:p w:rsidR="00770F12" w:rsidRPr="00AD607C" w:rsidRDefault="00770F12" w:rsidP="00045D8D">
      <w:pPr>
        <w:pStyle w:val="Textonotaalfinal"/>
        <w:rPr>
          <w:rFonts w:ascii="Gill Sans MT" w:hAnsi="Gill Sans MT"/>
        </w:rPr>
      </w:pPr>
    </w:p>
  </w:endnote>
  <w:endnote w:id="42">
    <w:p w:rsidR="00770F12" w:rsidRPr="00AD607C" w:rsidRDefault="00770F12" w:rsidP="004E5909">
      <w:pPr>
        <w:spacing w:after="0" w:line="240" w:lineRule="auto"/>
        <w:rPr>
          <w:rFonts w:ascii="Gill Sans MT" w:hAnsi="Gill Sans MT"/>
          <w:sz w:val="20"/>
          <w:szCs w:val="20"/>
          <w:vertAlign w:val="superscript"/>
        </w:rPr>
      </w:pPr>
      <w:r w:rsidRPr="00AD607C">
        <w:rPr>
          <w:rStyle w:val="Refdenotaalfinal"/>
          <w:rFonts w:ascii="Gill Sans MT" w:hAnsi="Gill Sans MT"/>
          <w:sz w:val="20"/>
          <w:szCs w:val="20"/>
        </w:rPr>
        <w:endnoteRef/>
      </w:r>
      <w:r w:rsidRPr="00AD607C">
        <w:rPr>
          <w:rFonts w:ascii="Gill Sans MT" w:hAnsi="Gill Sans MT"/>
          <w:sz w:val="20"/>
          <w:szCs w:val="20"/>
        </w:rPr>
        <w:t xml:space="preserve"> USAID/PASCA. MEDICIÓN DE GASTO EN SIDA. Programa Nacional de ITS/VIH-Sida. MINSAL. 2015. Disponible en: </w:t>
      </w:r>
      <w:r w:rsidRPr="00AD607C">
        <w:rPr>
          <w:rFonts w:ascii="Gill Sans MT" w:hAnsi="Gill Sans MT"/>
          <w:sz w:val="20"/>
          <w:szCs w:val="20"/>
          <w:vertAlign w:val="superscript"/>
        </w:rPr>
        <w:t xml:space="preserve"> </w:t>
      </w:r>
    </w:p>
    <w:p w:rsidR="00770F12" w:rsidRPr="00AD607C" w:rsidRDefault="000D0406" w:rsidP="004E5909">
      <w:pPr>
        <w:spacing w:after="0" w:line="240" w:lineRule="auto"/>
        <w:rPr>
          <w:rStyle w:val="Hipervnculo"/>
          <w:rFonts w:ascii="Gill Sans MT" w:hAnsi="Gill Sans MT"/>
          <w:sz w:val="20"/>
          <w:szCs w:val="20"/>
        </w:rPr>
      </w:pPr>
      <w:hyperlink r:id="rId34" w:history="1">
        <w:r w:rsidR="00770F12" w:rsidRPr="00AD607C">
          <w:rPr>
            <w:rStyle w:val="Hipervnculo"/>
            <w:rFonts w:ascii="Gill Sans MT" w:hAnsi="Gill Sans MT"/>
            <w:sz w:val="20"/>
            <w:szCs w:val="20"/>
          </w:rPr>
          <w:t>http://www.unaids.org/sites/default/files/media/documents/MEGAS_ElSalvador_2015_es.pdf</w:t>
        </w:r>
      </w:hyperlink>
    </w:p>
    <w:p w:rsidR="00770F12" w:rsidRPr="00AD607C" w:rsidRDefault="00770F12" w:rsidP="004E5909">
      <w:pPr>
        <w:spacing w:after="0" w:line="240" w:lineRule="auto"/>
        <w:rPr>
          <w:rFonts w:ascii="Gill Sans MT" w:hAnsi="Gill Sans MT"/>
          <w:sz w:val="20"/>
          <w:szCs w:val="20"/>
        </w:rPr>
      </w:pPr>
    </w:p>
  </w:endnote>
  <w:endnote w:id="43">
    <w:p w:rsidR="00770F12" w:rsidRPr="00AD607C" w:rsidRDefault="00770F12" w:rsidP="00045D8D">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SV"/>
        </w:rPr>
        <w:t xml:space="preserve">PASMO. Guía de trabajo de prevención del VIH y atención de hombres que tienen sexo con hombres y personas transgénero. publicada en el 2010. [último acceso el 10 de mayo 2019]. No disponible en línea. </w:t>
      </w:r>
    </w:p>
    <w:p w:rsidR="00770F12" w:rsidRPr="00AD607C" w:rsidRDefault="00770F12" w:rsidP="00045D8D">
      <w:pPr>
        <w:pStyle w:val="Textonotaalfinal"/>
        <w:rPr>
          <w:rFonts w:ascii="Gill Sans MT" w:hAnsi="Gill Sans MT"/>
          <w:lang w:val="es-SV"/>
        </w:rPr>
      </w:pPr>
    </w:p>
  </w:endnote>
  <w:endnote w:id="44">
    <w:p w:rsidR="00770F12" w:rsidRPr="00C57BE7" w:rsidRDefault="00770F12" w:rsidP="00994C13">
      <w:pPr>
        <w:pStyle w:val="Ttulo1"/>
        <w:shd w:val="clear" w:color="auto" w:fill="FFFFFF"/>
        <w:spacing w:line="240" w:lineRule="auto"/>
        <w:jc w:val="left"/>
        <w:rPr>
          <w:rStyle w:val="Hipervnculo"/>
          <w:rFonts w:ascii="Gill Sans MT" w:hAnsi="Gill Sans MT"/>
          <w:sz w:val="20"/>
        </w:rPr>
      </w:pPr>
      <w:r w:rsidRPr="00AD607C">
        <w:rPr>
          <w:rStyle w:val="Refdenotaalfinal"/>
          <w:rFonts w:ascii="Gill Sans MT" w:hAnsi="Gill Sans MT"/>
          <w:sz w:val="20"/>
          <w:szCs w:val="20"/>
        </w:rPr>
        <w:endnoteRef/>
      </w:r>
      <w:r w:rsidRPr="00AD607C">
        <w:rPr>
          <w:sz w:val="20"/>
          <w:szCs w:val="20"/>
        </w:rPr>
        <w:t xml:space="preserve"> </w:t>
      </w:r>
      <w:r w:rsidRPr="00AD607C">
        <w:rPr>
          <w:rFonts w:ascii="Gill Sans MT" w:hAnsi="Gill Sans MT"/>
          <w:sz w:val="20"/>
          <w:szCs w:val="20"/>
        </w:rPr>
        <w:t xml:space="preserve">OMS/OPS/ONUSIDA. Prevención de la infección por VIH bajo la Lupa: un análisis desde la perspectiva del sector de la salud en América Latina y el Caribe, Publicado en el 2017, con datos del 2016. Disponible en: </w:t>
      </w:r>
      <w:hyperlink r:id="rId35" w:history="1">
        <w:r w:rsidRPr="00C57BE7">
          <w:rPr>
            <w:rStyle w:val="Hipervnculo"/>
            <w:rFonts w:ascii="Gill Sans MT" w:hAnsi="Gill Sans MT"/>
            <w:sz w:val="20"/>
          </w:rPr>
          <w:t>https://www.paho.org/prevencion-vih-la-lupa-2017/</w:t>
        </w:r>
      </w:hyperlink>
    </w:p>
    <w:p w:rsidR="00770F12" w:rsidRPr="00AD607C" w:rsidRDefault="00770F12" w:rsidP="00994C13">
      <w:pPr>
        <w:pStyle w:val="Textonotaalfinal"/>
      </w:pPr>
    </w:p>
  </w:endnote>
  <w:endnote w:id="45">
    <w:p w:rsidR="00770F12" w:rsidRPr="00AD607C" w:rsidRDefault="00770F12" w:rsidP="00754441">
      <w:pPr>
        <w:pStyle w:val="Textonotaalfinal"/>
        <w:rPr>
          <w:rFonts w:ascii="Gill Sans MT" w:hAnsi="Gill Sans MT"/>
          <w:lang w:val="es-SV"/>
        </w:rPr>
      </w:pPr>
      <w:r w:rsidRPr="00AD607C">
        <w:rPr>
          <w:rStyle w:val="Refdenotaalfinal"/>
        </w:rPr>
        <w:endnoteRef/>
      </w:r>
      <w:r w:rsidRPr="00AD607C">
        <w:t xml:space="preserve"> </w:t>
      </w:r>
      <w:r w:rsidRPr="00AD607C">
        <w:rPr>
          <w:rFonts w:ascii="Gill Sans MT" w:hAnsi="Gill Sans MT"/>
        </w:rPr>
        <w:t>MINSAL: Estudio de estimación de talla poblacional, encuesta de comportamiento sexual y sero-prevalencia de VIH en mujeres trans de el salvador, 2014. [2015]. No disponible en línea.</w:t>
      </w:r>
    </w:p>
    <w:p w:rsidR="00770F12" w:rsidRPr="00AD607C" w:rsidRDefault="00770F12" w:rsidP="00754441">
      <w:pPr>
        <w:pStyle w:val="Textonotaalfinal"/>
        <w:rPr>
          <w:lang w:val="es-NI"/>
        </w:rPr>
      </w:pPr>
    </w:p>
  </w:endnote>
  <w:endnote w:id="46">
    <w:p w:rsidR="00770F12" w:rsidRPr="00AD607C" w:rsidRDefault="00770F12" w:rsidP="00754441">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MINSAL. Informe nacional sobre el estado de situación del VIH en el Salvador en cumplimiento del plan nacional de monitoreo y evaluación del plan estratégico nacional multisectorial año 2013. [2014]. No disponible en línea.</w:t>
      </w:r>
    </w:p>
    <w:p w:rsidR="00770F12" w:rsidRPr="00AD607C" w:rsidRDefault="00770F12" w:rsidP="00754441">
      <w:pPr>
        <w:pStyle w:val="Textonotaalfinal"/>
        <w:rPr>
          <w:rFonts w:ascii="Gill Sans MT" w:hAnsi="Gill Sans MT"/>
          <w:lang w:val="es-ES"/>
        </w:rPr>
      </w:pPr>
    </w:p>
  </w:endnote>
  <w:endnote w:id="47">
    <w:p w:rsidR="00770F12" w:rsidRPr="00AD607C" w:rsidRDefault="00770F12" w:rsidP="0042607A">
      <w:pPr>
        <w:pStyle w:val="Textonotaalfinal"/>
        <w:rPr>
          <w:rFonts w:ascii="Gill Sans MT" w:hAnsi="Gill Sans MT"/>
        </w:rPr>
      </w:pPr>
      <w:r w:rsidRPr="00AD607C">
        <w:rPr>
          <w:rStyle w:val="Refdenotaalfinal"/>
        </w:rPr>
        <w:endnoteRef/>
      </w:r>
      <w:r w:rsidRPr="00AD607C">
        <w:t xml:space="preserve"> </w:t>
      </w:r>
      <w:r w:rsidRPr="00AD607C">
        <w:rPr>
          <w:rFonts w:ascii="Gill Sans MT" w:hAnsi="Gill Sans MT"/>
        </w:rPr>
        <w:t xml:space="preserve">Amnistía Internacional. Sin lugar que me proteja. publicado en el 2017. [ultimo acceso el 28 de mayo 2019]. Disponible en: </w:t>
      </w:r>
      <w:hyperlink r:id="rId36" w:history="1">
        <w:r w:rsidRPr="00AD607C">
          <w:rPr>
            <w:rStyle w:val="Hipervnculo"/>
            <w:rFonts w:ascii="Gill Sans MT" w:hAnsi="Gill Sans MT"/>
          </w:rPr>
          <w:t>https://www.amnesty.org/download/Documents/AMR0172582017SPANISH.PDF</w:t>
        </w:r>
      </w:hyperlink>
      <w:r w:rsidRPr="00AD607C">
        <w:rPr>
          <w:rFonts w:ascii="Gill Sans MT" w:hAnsi="Gill Sans MT"/>
        </w:rPr>
        <w:t xml:space="preserve"> </w:t>
      </w:r>
    </w:p>
    <w:p w:rsidR="00770F12" w:rsidRPr="00AD607C" w:rsidRDefault="00770F12" w:rsidP="0042607A">
      <w:pPr>
        <w:pStyle w:val="Textonotaalfinal"/>
      </w:pPr>
    </w:p>
  </w:endnote>
  <w:endnote w:id="48">
    <w:p w:rsidR="00770F12" w:rsidRPr="00AD607C" w:rsidRDefault="00770F12" w:rsidP="00683A14">
      <w:pPr>
        <w:autoSpaceDE w:val="0"/>
        <w:autoSpaceDN w:val="0"/>
        <w:adjustRightInd w:val="0"/>
        <w:spacing w:after="0" w:line="240" w:lineRule="auto"/>
        <w:jc w:val="left"/>
        <w:rPr>
          <w:rFonts w:ascii="Gill Sans MT" w:hAnsi="Gill Sans MT" w:cs="Segoe UI Semibold"/>
          <w:bCs/>
          <w:color w:val="000000"/>
          <w:sz w:val="20"/>
          <w:szCs w:val="20"/>
          <w:lang w:eastAsia="es-NI"/>
        </w:rPr>
      </w:pPr>
      <w:r w:rsidRPr="00AD607C">
        <w:rPr>
          <w:rStyle w:val="Refdenotaalfinal"/>
          <w:sz w:val="20"/>
          <w:szCs w:val="20"/>
        </w:rPr>
        <w:endnoteRef/>
      </w:r>
      <w:r w:rsidRPr="00AD607C">
        <w:rPr>
          <w:sz w:val="20"/>
          <w:szCs w:val="20"/>
        </w:rPr>
        <w:t xml:space="preserve"> </w:t>
      </w:r>
      <w:r w:rsidRPr="00AD607C">
        <w:rPr>
          <w:rFonts w:ascii="Gill Sans MT" w:hAnsi="Gill Sans MT"/>
          <w:sz w:val="20"/>
          <w:szCs w:val="20"/>
        </w:rPr>
        <w:t>Ministerio de Salud. E</w:t>
      </w:r>
      <w:r w:rsidRPr="00AD607C">
        <w:rPr>
          <w:rFonts w:ascii="Gill Sans MT" w:hAnsi="Gill Sans MT" w:cs="Segoe UI Semibold"/>
          <w:bCs/>
          <w:color w:val="000000"/>
          <w:sz w:val="20"/>
          <w:szCs w:val="20"/>
          <w:lang w:eastAsia="es-NI"/>
        </w:rPr>
        <w:t>ncuesta Centroamericana De Vigilancia de Comportamiento Sexual</w:t>
      </w:r>
    </w:p>
    <w:p w:rsidR="00770F12" w:rsidRPr="00AD607C" w:rsidRDefault="00770F12" w:rsidP="00683A14">
      <w:pPr>
        <w:pStyle w:val="Textonotaalfinal"/>
        <w:rPr>
          <w:rFonts w:ascii="Gill Sans MT" w:hAnsi="Gill Sans MT" w:cs="Segoe UI Semibold"/>
          <w:bCs/>
          <w:color w:val="000000"/>
          <w:lang w:eastAsia="es-NI"/>
        </w:rPr>
      </w:pPr>
      <w:r w:rsidRPr="00AD607C">
        <w:rPr>
          <w:rFonts w:ascii="Gill Sans MT" w:hAnsi="Gill Sans MT" w:cs="Segoe UI Semibold"/>
          <w:bCs/>
          <w:color w:val="000000"/>
          <w:lang w:eastAsia="es-NI"/>
        </w:rPr>
        <w:t>y Prevalencia de VIH/ITS en poblaciones vulnerables. oficializada en el 2010. No disponible en Internet.</w:t>
      </w:r>
    </w:p>
    <w:p w:rsidR="00770F12" w:rsidRPr="00AD607C" w:rsidRDefault="00770F12">
      <w:pPr>
        <w:pStyle w:val="Textonotaalfinal"/>
      </w:pPr>
    </w:p>
  </w:endnote>
  <w:endnote w:id="49">
    <w:p w:rsidR="00770F12" w:rsidRPr="00AD607C" w:rsidRDefault="00770F12" w:rsidP="00D255B3">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Ley de Migración. Decreto Legislativo, No. 2772. Emisión: 19 de diciembre de 1958. Publicación en el Diario Oficial: 23 de diciembre de 1958. </w:t>
      </w:r>
    </w:p>
    <w:p w:rsidR="00770F12" w:rsidRPr="00AD607C" w:rsidRDefault="00770F12" w:rsidP="00D255B3">
      <w:pPr>
        <w:pStyle w:val="Textonotaalfinal"/>
        <w:rPr>
          <w:lang w:val="es-NI"/>
        </w:rPr>
      </w:pPr>
    </w:p>
  </w:endnote>
  <w:endnote w:id="50">
    <w:p w:rsidR="00770F12" w:rsidRPr="00AD607C" w:rsidRDefault="00770F12" w:rsidP="00736299">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USAID/PEPFAR/PNUD. Violencia basada en género, VIH y poblaciones clave en Latinoamérica y el Caribe, informe de país: el salvador. 2018. [último acceso el 28 de mayo 2019]. Disponible en:  </w:t>
      </w:r>
      <w:hyperlink r:id="rId37" w:history="1">
        <w:r w:rsidRPr="00AD607C">
          <w:rPr>
            <w:rStyle w:val="Hipervnculo"/>
            <w:rFonts w:ascii="Gill Sans MT" w:hAnsi="Gill Sans MT"/>
          </w:rPr>
          <w:t>http://www.sv.undp.org/content/dam/el_salvador/docs/womempow/undp_sv_violencia%20basada%20en%20g%c3%a9nero,%20vih%20y%20poblaciones%20clave.pdf</w:t>
        </w:r>
      </w:hyperlink>
    </w:p>
    <w:p w:rsidR="00770F12" w:rsidRPr="00AD607C" w:rsidRDefault="00770F12" w:rsidP="00240354">
      <w:pPr>
        <w:pStyle w:val="Textonotaalfinal"/>
        <w:rPr>
          <w:rFonts w:ascii="Gill Sans MT" w:hAnsi="Gill Sans MT"/>
          <w:lang w:val="es-SV"/>
        </w:rPr>
      </w:pPr>
    </w:p>
  </w:endnote>
  <w:endnote w:id="51">
    <w:p w:rsidR="00770F12" w:rsidRPr="00AD607C" w:rsidRDefault="00770F12" w:rsidP="00736299">
      <w:pPr>
        <w:pStyle w:val="Textonotaalfinal"/>
        <w:jc w:val="left"/>
      </w:pPr>
      <w:r w:rsidRPr="00AD607C">
        <w:rPr>
          <w:rStyle w:val="Refdenotaalfinal"/>
        </w:rPr>
        <w:endnoteRef/>
      </w:r>
      <w:r w:rsidRPr="00AD607C">
        <w:t xml:space="preserve"> </w:t>
      </w:r>
      <w:r w:rsidRPr="00AD607C">
        <w:rPr>
          <w:rFonts w:ascii="Gill Sans MT" w:hAnsi="Gill Sans MT"/>
        </w:rPr>
        <w:t xml:space="preserve">Redlactrans/CedosTalc. Esperando la muerte: Informe 2016-2017. [última revisión el 28 de mayo 2019]. Disponible en: </w:t>
      </w:r>
      <w:hyperlink r:id="rId38" w:history="1">
        <w:r w:rsidRPr="00AD607C">
          <w:rPr>
            <w:rStyle w:val="Hipervnculo"/>
            <w:rFonts w:ascii="Gill Sans MT" w:hAnsi="Gill Sans MT"/>
          </w:rPr>
          <w:t>https://issuu.com/redlactrans/docs/el_salvador_cedostalc</w:t>
        </w:r>
      </w:hyperlink>
    </w:p>
    <w:p w:rsidR="00770F12" w:rsidRPr="00AD607C" w:rsidRDefault="00770F12">
      <w:pPr>
        <w:pStyle w:val="Textonotaalfinal"/>
        <w:rPr>
          <w:lang w:val="es-NI"/>
        </w:rPr>
      </w:pPr>
    </w:p>
  </w:endnote>
  <w:endnote w:id="52">
    <w:p w:rsidR="00770F12" w:rsidRPr="00AD607C" w:rsidRDefault="00770F12" w:rsidP="00C3757F">
      <w:pPr>
        <w:pStyle w:val="Textonotaalfinal"/>
        <w:jc w:val="left"/>
        <w:rPr>
          <w:rFonts w:ascii="Gill Sans MT" w:hAnsi="Gill Sans MT"/>
        </w:rPr>
      </w:pPr>
      <w:r w:rsidRPr="00AD607C">
        <w:rPr>
          <w:rStyle w:val="Refdenotaalfinal"/>
        </w:rPr>
        <w:endnoteRef/>
      </w:r>
      <w:r w:rsidRPr="00AD607C">
        <w:t xml:space="preserve"> </w:t>
      </w:r>
      <w:r w:rsidRPr="00AD607C">
        <w:rPr>
          <w:rFonts w:ascii="Gill Sans MT" w:hAnsi="Gill Sans MT"/>
          <w:lang w:val="es-NI"/>
        </w:rPr>
        <w:t xml:space="preserve">OIM. Migración de personas transgénero en Centroamérica. [página web] Disponible en: </w:t>
      </w:r>
      <w:hyperlink r:id="rId39" w:history="1">
        <w:r w:rsidRPr="00AD607C">
          <w:rPr>
            <w:rStyle w:val="Hipervnculo"/>
            <w:rFonts w:ascii="Gill Sans MT" w:hAnsi="Gill Sans MT"/>
          </w:rPr>
          <w:t>https://rosanjose.iom.int/site/es/blog/migraciones-y-poblaciones-lgbti-en-mesoam-rica</w:t>
        </w:r>
      </w:hyperlink>
    </w:p>
    <w:p w:rsidR="00770F12" w:rsidRPr="00AD607C" w:rsidRDefault="00770F12">
      <w:pPr>
        <w:pStyle w:val="Textonotaalfinal"/>
        <w:rPr>
          <w:lang w:val="es-NI"/>
        </w:rPr>
      </w:pPr>
    </w:p>
  </w:endnote>
  <w:endnote w:id="53">
    <w:p w:rsidR="00770F12" w:rsidRPr="00AD607C" w:rsidRDefault="00770F12" w:rsidP="0042607A">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PDDH. Primer informe situacional sobre crímenes de odio cometidos en contra de la población LGBTI. [2017]. Actualmente no disponible en línea.</w:t>
      </w:r>
    </w:p>
    <w:p w:rsidR="00770F12" w:rsidRPr="00AD607C" w:rsidRDefault="00770F12" w:rsidP="0042607A">
      <w:pPr>
        <w:pStyle w:val="Textonotaalfinal"/>
        <w:rPr>
          <w:rFonts w:ascii="Gill Sans MT" w:hAnsi="Gill Sans MT"/>
          <w:lang w:val="es-SV"/>
        </w:rPr>
      </w:pPr>
    </w:p>
  </w:endnote>
  <w:endnote w:id="54">
    <w:p w:rsidR="00770F12" w:rsidRPr="00AD607C" w:rsidRDefault="00770F12" w:rsidP="00327257">
      <w:pPr>
        <w:pStyle w:val="Textonotaalfinal"/>
        <w:jc w:val="left"/>
        <w:rPr>
          <w:rStyle w:val="Hipervnculo"/>
          <w:rFonts w:ascii="Gill Sans MT" w:hAnsi="Gill Sans MT"/>
        </w:rPr>
      </w:pPr>
      <w:r w:rsidRPr="00AD607C">
        <w:rPr>
          <w:rStyle w:val="Refdenotaalfinal"/>
          <w:rFonts w:ascii="Gill Sans MT" w:hAnsi="Gill Sans MT"/>
        </w:rPr>
        <w:endnoteRef/>
      </w:r>
      <w:r w:rsidRPr="00AD607C">
        <w:t xml:space="preserve"> </w:t>
      </w:r>
      <w:r w:rsidRPr="00AD607C">
        <w:rPr>
          <w:rFonts w:ascii="Gill Sans MT" w:hAnsi="Gill Sans MT"/>
        </w:rPr>
        <w:t xml:space="preserve">PNUD. Informe sobre la situación de los derechos humanos de las mujeres trans en El Salvador. Publicado en el 2015. [último acceso el 10 de mayo 2019]. Disponible en: </w:t>
      </w:r>
      <w:hyperlink r:id="rId40" w:history="1">
        <w:r w:rsidRPr="00AD607C">
          <w:rPr>
            <w:rStyle w:val="Hipervnculo"/>
            <w:rFonts w:ascii="Gill Sans MT" w:hAnsi="Gill Sans MT"/>
          </w:rPr>
          <w:t>http://www.sv.undp.org/content/el_salvador/es/home/library/otras-publicaciones/informe-sobre-la-situacion-de-derechos-humanos-de-mujeres-trans-.html</w:t>
        </w:r>
      </w:hyperlink>
    </w:p>
    <w:p w:rsidR="00770F12" w:rsidRPr="00AD607C" w:rsidRDefault="00770F12">
      <w:pPr>
        <w:pStyle w:val="Textonotaalfinal"/>
        <w:rPr>
          <w:lang w:val="es-NI"/>
        </w:rPr>
      </w:pPr>
    </w:p>
  </w:endnote>
  <w:endnote w:id="55">
    <w:p w:rsidR="00770F12" w:rsidRPr="00AD607C" w:rsidRDefault="00770F12">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Asamblea Legislativa de El Salvador. Ley Penitenciaria. Decreto Legislativo, No. 1027. Emisión: 24 de abril de 1997. Publicación en el Diario Oficial, 13 de mayo de 1997.</w:t>
      </w:r>
    </w:p>
    <w:p w:rsidR="00770F12" w:rsidRPr="00AD607C" w:rsidRDefault="00770F12">
      <w:pPr>
        <w:pStyle w:val="Textonotaalfinal"/>
        <w:rPr>
          <w:rFonts w:ascii="Gill Sans MT" w:hAnsi="Gill Sans MT"/>
          <w:lang w:val="es-NI"/>
        </w:rPr>
      </w:pPr>
    </w:p>
  </w:endnote>
  <w:endnote w:id="56">
    <w:p w:rsidR="00770F12" w:rsidRPr="00AD607C" w:rsidRDefault="00770F12" w:rsidP="00475B73">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Contra punto. La penitenciaría de los convictos homosexuales. [sitio web]. Publicado en el 2010. Disponible en: </w:t>
      </w:r>
      <w:hyperlink r:id="rId41" w:history="1">
        <w:r w:rsidRPr="00AD607C">
          <w:rPr>
            <w:rStyle w:val="Hipervnculo"/>
            <w:rFonts w:ascii="Gill Sans MT" w:hAnsi="Gill Sans MT"/>
          </w:rPr>
          <w:t>http://www.archivocp.archivoscp.net/index.php?option=com_content&amp;view=article&amp;id=4056:noticias-de-el-salvador-contrapunto&amp;catid=95:derechos-humanos&amp;itemid=122</w:t>
        </w:r>
      </w:hyperlink>
    </w:p>
    <w:p w:rsidR="00770F12" w:rsidRPr="00AD607C" w:rsidRDefault="00770F12" w:rsidP="00475B73">
      <w:pPr>
        <w:pStyle w:val="Textonotaalfinal"/>
        <w:rPr>
          <w:rFonts w:ascii="Gill Sans MT" w:hAnsi="Gill Sans MT"/>
          <w:lang w:val="es-ES"/>
        </w:rPr>
      </w:pPr>
    </w:p>
  </w:endnote>
  <w:endnote w:id="57">
    <w:p w:rsidR="00770F12" w:rsidRPr="00AD607C" w:rsidRDefault="00770F12" w:rsidP="00E11055">
      <w:pPr>
        <w:pStyle w:val="Textonotaalfinal"/>
        <w:jc w:val="left"/>
      </w:pPr>
      <w:r w:rsidRPr="00AD607C">
        <w:rPr>
          <w:rStyle w:val="Refdenotaalfinal"/>
        </w:rPr>
        <w:endnoteRef/>
      </w:r>
      <w:r w:rsidRPr="00AD607C">
        <w:t xml:space="preserve"> </w:t>
      </w:r>
      <w:r w:rsidRPr="00AD607C">
        <w:rPr>
          <w:rFonts w:ascii="Gill Sans MT" w:hAnsi="Gill Sans MT"/>
        </w:rPr>
        <w:t xml:space="preserve">Gobierno de El Salvador. PNUD. Dimensión Multidimensional de la Pobreza publicado en el 2014. Disponible en: </w:t>
      </w:r>
      <w:hyperlink r:id="rId42" w:history="1">
        <w:r w:rsidRPr="00AD607C">
          <w:rPr>
            <w:rStyle w:val="Hipervnculo"/>
            <w:rFonts w:ascii="Gill Sans MT" w:hAnsi="Gill Sans MT"/>
          </w:rPr>
          <w:t>http://www.secretariatecnica.gob.sv/wp-content/uploads/2015/10/Medici%C3%B3n-Multidimensional-de-la-Pobreza-El-Salvador.pdf</w:t>
        </w:r>
      </w:hyperlink>
      <w:r w:rsidRPr="00AD607C">
        <w:t xml:space="preserve"> </w:t>
      </w:r>
    </w:p>
    <w:p w:rsidR="00770F12" w:rsidRPr="00AD607C" w:rsidRDefault="00770F12" w:rsidP="00E11055">
      <w:pPr>
        <w:pStyle w:val="Textonotaalfinal"/>
        <w:jc w:val="left"/>
      </w:pPr>
    </w:p>
  </w:endnote>
  <w:endnote w:id="58">
    <w:p w:rsidR="00770F12" w:rsidRPr="00AD607C" w:rsidRDefault="00770F12" w:rsidP="00E11055">
      <w:pPr>
        <w:pStyle w:val="Ttulo1"/>
        <w:shd w:val="clear" w:color="auto" w:fill="FFFFFF"/>
        <w:spacing w:line="240" w:lineRule="auto"/>
        <w:jc w:val="left"/>
        <w:rPr>
          <w:rFonts w:ascii="Gill Sans MT" w:hAnsi="Gill Sans MT"/>
          <w:sz w:val="20"/>
          <w:szCs w:val="20"/>
          <w:lang w:val="es-NI"/>
        </w:rPr>
      </w:pPr>
      <w:r w:rsidRPr="00AD607C">
        <w:rPr>
          <w:rStyle w:val="Refdenotaalfinal"/>
          <w:rFonts w:ascii="Gill Sans MT" w:hAnsi="Gill Sans MT"/>
          <w:sz w:val="20"/>
          <w:szCs w:val="20"/>
        </w:rPr>
        <w:endnoteRef/>
      </w:r>
      <w:r w:rsidRPr="00AD607C">
        <w:rPr>
          <w:rFonts w:ascii="Gill Sans MT" w:hAnsi="Gill Sans MT"/>
          <w:sz w:val="20"/>
          <w:szCs w:val="20"/>
          <w:lang w:val="en-US"/>
        </w:rPr>
        <w:t xml:space="preserve"> Banco Mundial. LGBTI people are (likely) over represented in the bottom 40%. </w:t>
      </w:r>
      <w:r w:rsidRPr="00AD607C">
        <w:rPr>
          <w:rFonts w:ascii="Gill Sans MT" w:hAnsi="Gill Sans MT"/>
          <w:sz w:val="20"/>
          <w:szCs w:val="20"/>
          <w:lang w:val="es-NI"/>
        </w:rPr>
        <w:t xml:space="preserve">[blog del BM). Agosto 2015. Disponible en: </w:t>
      </w:r>
      <w:hyperlink r:id="rId43" w:history="1">
        <w:r w:rsidRPr="00AD607C">
          <w:rPr>
            <w:rStyle w:val="Hipervnculo"/>
            <w:rFonts w:ascii="Gill Sans MT" w:hAnsi="Gill Sans MT"/>
            <w:sz w:val="20"/>
            <w:szCs w:val="20"/>
            <w:lang w:val="es-NI"/>
          </w:rPr>
          <w:t>http://blogs.worldbank.org/governance/lgbti-people-are-likely-over-represented-bottom-40</w:t>
        </w:r>
      </w:hyperlink>
      <w:r w:rsidRPr="00AD607C">
        <w:rPr>
          <w:rFonts w:ascii="Gill Sans MT" w:hAnsi="Gill Sans MT"/>
          <w:sz w:val="20"/>
          <w:szCs w:val="20"/>
          <w:lang w:val="es-NI"/>
        </w:rPr>
        <w:t xml:space="preserve">  </w:t>
      </w:r>
    </w:p>
    <w:p w:rsidR="00770F12" w:rsidRPr="00AD607C" w:rsidRDefault="00770F12" w:rsidP="00081A6A">
      <w:pPr>
        <w:pStyle w:val="Textonotaalfinal"/>
        <w:rPr>
          <w:rFonts w:ascii="Gill Sans MT" w:hAnsi="Gill Sans MT"/>
          <w:lang w:val="es-NI"/>
        </w:rPr>
      </w:pPr>
    </w:p>
  </w:endnote>
  <w:endnote w:id="59">
    <w:p w:rsidR="00770F12" w:rsidRPr="00AD607C" w:rsidRDefault="00770F12" w:rsidP="008E76E5">
      <w:pPr>
        <w:spacing w:after="0" w:line="240" w:lineRule="auto"/>
        <w:rPr>
          <w:rFonts w:ascii="Gill Sans MT" w:hAnsi="Gill Sans MT"/>
          <w:sz w:val="20"/>
          <w:szCs w:val="20"/>
          <w:lang w:val="es-NI"/>
        </w:rPr>
      </w:pPr>
      <w:r w:rsidRPr="00AD607C">
        <w:rPr>
          <w:rStyle w:val="Refdenotaalfinal"/>
          <w:sz w:val="20"/>
          <w:szCs w:val="20"/>
        </w:rPr>
        <w:endnoteRef/>
      </w:r>
      <w:r w:rsidRPr="00AD607C">
        <w:rPr>
          <w:sz w:val="20"/>
          <w:szCs w:val="20"/>
        </w:rPr>
        <w:t xml:space="preserve"> </w:t>
      </w:r>
      <w:r w:rsidRPr="00AD607C">
        <w:rPr>
          <w:rFonts w:ascii="Gill Sans MT" w:hAnsi="Gill Sans MT"/>
          <w:sz w:val="20"/>
          <w:szCs w:val="20"/>
        </w:rPr>
        <w:t>Measure Evaluation de USAID.</w:t>
      </w:r>
      <w:r w:rsidRPr="00AD607C">
        <w:rPr>
          <w:rFonts w:ascii="Gill Sans MT" w:hAnsi="Gill Sans MT"/>
          <w:sz w:val="20"/>
          <w:szCs w:val="20"/>
          <w:vertAlign w:val="superscript"/>
        </w:rPr>
        <w:t xml:space="preserve"> </w:t>
      </w:r>
      <w:r w:rsidRPr="00AD607C">
        <w:rPr>
          <w:rFonts w:ascii="Gill Sans MT" w:hAnsi="Gill Sans MT"/>
          <w:sz w:val="20"/>
          <w:szCs w:val="20"/>
        </w:rPr>
        <w:t xml:space="preserve">Determinantes sociales de la salud para los HSH y mujeres transgéneros en San Salvador. Disponible en: </w:t>
      </w:r>
      <w:hyperlink r:id="rId44" w:history="1">
        <w:r w:rsidRPr="00AD607C">
          <w:rPr>
            <w:rStyle w:val="Hipervnculo"/>
            <w:rFonts w:ascii="Gill Sans MT" w:hAnsi="Gill Sans MT"/>
            <w:sz w:val="20"/>
            <w:szCs w:val="20"/>
            <w:lang w:val="es-NI"/>
          </w:rPr>
          <w:t>file:///C:/Users/Usuario/Downloads/fs-14-108b-es.pdf</w:t>
        </w:r>
      </w:hyperlink>
      <w:r w:rsidRPr="00AD607C">
        <w:rPr>
          <w:rFonts w:ascii="Gill Sans MT" w:hAnsi="Gill Sans MT"/>
          <w:sz w:val="20"/>
          <w:szCs w:val="20"/>
          <w:lang w:val="es-NI"/>
        </w:rPr>
        <w:t xml:space="preserve"> </w:t>
      </w:r>
    </w:p>
    <w:p w:rsidR="00770F12" w:rsidRPr="00AD607C" w:rsidRDefault="00770F12" w:rsidP="005C10B0">
      <w:pPr>
        <w:pStyle w:val="Textonotaalfinal"/>
      </w:pPr>
    </w:p>
  </w:endnote>
  <w:endnote w:id="60">
    <w:p w:rsidR="00770F12" w:rsidRPr="00AD607C" w:rsidRDefault="00770F12" w:rsidP="009D4F7A">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Universidad de El Salvador. Tesis para optar el título de licenciado. La exclusión laboral de las Personas Trans en San Salvador 2016. Publicado en el 2017. [último acceso el 12 de mayo 2019. Disponible en: </w:t>
      </w:r>
      <w:hyperlink r:id="rId45" w:history="1">
        <w:r w:rsidRPr="00AD607C">
          <w:rPr>
            <w:rStyle w:val="Hipervnculo"/>
            <w:rFonts w:ascii="Gill Sans MT" w:hAnsi="Gill Sans MT"/>
          </w:rPr>
          <w:t>http://ri.ues.edu.sv/id/eprint/14871/</w:t>
        </w:r>
      </w:hyperlink>
      <w:r w:rsidRPr="00AD607C">
        <w:rPr>
          <w:rStyle w:val="Hipervnculo"/>
          <w:rFonts w:ascii="Gill Sans MT" w:hAnsi="Gill Sans MT"/>
        </w:rPr>
        <w:t xml:space="preserve">  </w:t>
      </w:r>
    </w:p>
    <w:p w:rsidR="00770F12" w:rsidRPr="00AD607C" w:rsidRDefault="00770F12" w:rsidP="009D4F7A">
      <w:pPr>
        <w:pStyle w:val="Textonotaalfinal"/>
        <w:jc w:val="left"/>
        <w:rPr>
          <w:rFonts w:ascii="Gill Sans MT" w:hAnsi="Gill Sans MT"/>
        </w:rPr>
      </w:pPr>
    </w:p>
  </w:endnote>
  <w:endnote w:id="61">
    <w:p w:rsidR="00770F12" w:rsidRPr="00AD607C" w:rsidRDefault="00770F12" w:rsidP="00C3757F">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USAID. Diagnóstico de necesidades de salud y servicios disponibles para mujeres trans de el salvador. Marzo 2013. [último acceso el 12 de mayo 2019]. Disponible en: </w:t>
      </w:r>
      <w:hyperlink r:id="rId46" w:history="1">
        <w:r w:rsidRPr="00AD607C">
          <w:rPr>
            <w:rStyle w:val="Hipervnculo"/>
            <w:rFonts w:ascii="Gill Sans MT" w:hAnsi="Gill Sans MT"/>
          </w:rPr>
          <w:t>https://aidsfree.usaid.gov/resources/diagn%c3%b3stico-de-necesidades-de-salud-y-servicios-disponibles-para-mujeres-trans-de-el</w:t>
        </w:r>
      </w:hyperlink>
    </w:p>
    <w:p w:rsidR="00770F12" w:rsidRPr="00AD607C" w:rsidRDefault="00770F12" w:rsidP="00985DD0">
      <w:pPr>
        <w:pStyle w:val="Textonotaalfinal"/>
        <w:rPr>
          <w:rFonts w:ascii="Gill Sans MT" w:hAnsi="Gill Sans MT"/>
          <w:lang w:val="es-SV"/>
        </w:rPr>
      </w:pPr>
    </w:p>
  </w:endnote>
  <w:endnote w:id="62">
    <w:p w:rsidR="00770F12" w:rsidRPr="00AD607C" w:rsidRDefault="00770F12" w:rsidP="004A6943">
      <w:pPr>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Dirección de la diversidad/Secretaría de Inclusión Social. Consulta Nacional sobre realidades LGBTI en El Salvador, 2012. Disponible en: </w:t>
      </w:r>
      <w:hyperlink r:id="rId47" w:history="1">
        <w:r w:rsidRPr="00AD607C">
          <w:rPr>
            <w:rStyle w:val="Hipervnculo"/>
            <w:rFonts w:ascii="Gill Sans MT" w:hAnsi="Gill Sans MT"/>
            <w:sz w:val="20"/>
            <w:szCs w:val="20"/>
          </w:rPr>
          <w:t>https://www.transparencia.gob.sv/institutions/capres/documents/247294/download</w:t>
        </w:r>
      </w:hyperlink>
      <w:r w:rsidRPr="00AD607C">
        <w:rPr>
          <w:rFonts w:ascii="Gill Sans MT" w:hAnsi="Gill Sans MT"/>
          <w:sz w:val="20"/>
          <w:szCs w:val="20"/>
        </w:rPr>
        <w:t xml:space="preserve"> </w:t>
      </w:r>
    </w:p>
    <w:p w:rsidR="00770F12" w:rsidRPr="00AD607C" w:rsidRDefault="00770F12" w:rsidP="004A6943">
      <w:pPr>
        <w:spacing w:after="0" w:line="240" w:lineRule="auto"/>
        <w:jc w:val="left"/>
        <w:rPr>
          <w:rFonts w:ascii="Gill Sans MT" w:hAnsi="Gill Sans MT"/>
          <w:sz w:val="20"/>
          <w:szCs w:val="20"/>
        </w:rPr>
      </w:pPr>
    </w:p>
  </w:endnote>
  <w:endnote w:id="63">
    <w:p w:rsidR="00770F12" w:rsidRPr="00AD607C" w:rsidRDefault="00770F12" w:rsidP="001636EF">
      <w:pPr>
        <w:pStyle w:val="Textonotaalfinal"/>
        <w:rPr>
          <w:rStyle w:val="Hipervnculo"/>
          <w:rFonts w:ascii="Gill Sans MT" w:hAnsi="Gill Sans MT"/>
          <w:lang w:val="es-NI"/>
        </w:rPr>
      </w:pPr>
      <w:r w:rsidRPr="00AD607C">
        <w:rPr>
          <w:rStyle w:val="Refdenotaalfinal"/>
          <w:rFonts w:ascii="Gill Sans MT" w:hAnsi="Gill Sans MT"/>
        </w:rPr>
        <w:endnoteRef/>
      </w:r>
      <w:r w:rsidRPr="00AD607C">
        <w:rPr>
          <w:rFonts w:ascii="Gill Sans MT" w:hAnsi="Gill Sans MT"/>
          <w:lang w:val="es-NI"/>
        </w:rPr>
        <w:t xml:space="preserve"> University of North Carolina. </w:t>
      </w:r>
      <w:r w:rsidRPr="00AD607C">
        <w:rPr>
          <w:rFonts w:ascii="Gill Sans MT" w:hAnsi="Gill Sans MT"/>
        </w:rPr>
        <w:t xml:space="preserve">Determinantes sociales de la salud para los HSH y mujeres transgénero en san salvador [2014]. </w:t>
      </w:r>
      <w:r w:rsidRPr="00AD607C">
        <w:rPr>
          <w:rFonts w:ascii="Gill Sans MT" w:hAnsi="Gill Sans MT"/>
          <w:lang w:val="es-NI"/>
        </w:rPr>
        <w:t xml:space="preserve">Disponible en:  </w:t>
      </w:r>
      <w:hyperlink r:id="rId48" w:history="1">
        <w:r w:rsidRPr="00AD607C">
          <w:rPr>
            <w:rStyle w:val="Hipervnculo"/>
            <w:rFonts w:ascii="Gill Sans MT" w:hAnsi="Gill Sans MT"/>
            <w:color w:val="auto"/>
            <w:lang w:val="es-NI"/>
          </w:rPr>
          <w:t>https://pdf.usaid.gov/pdf_docs/pa00k3wn.pdf</w:t>
        </w:r>
      </w:hyperlink>
    </w:p>
    <w:p w:rsidR="00770F12" w:rsidRPr="00AD607C" w:rsidRDefault="00770F12" w:rsidP="001636EF">
      <w:pPr>
        <w:pStyle w:val="Textonotaalfinal"/>
        <w:rPr>
          <w:rFonts w:ascii="Gill Sans MT" w:hAnsi="Gill Sans MT"/>
          <w:lang w:val="es-NI"/>
        </w:rPr>
      </w:pPr>
    </w:p>
  </w:endnote>
  <w:endnote w:id="64">
    <w:p w:rsidR="00770F12" w:rsidRPr="00AD607C" w:rsidRDefault="00770F12" w:rsidP="00626401">
      <w:pPr>
        <w:pStyle w:val="Textonotaalfinal"/>
        <w:jc w:val="left"/>
        <w:rPr>
          <w:rStyle w:val="Hipervnculo"/>
          <w:rFonts w:ascii="Gill Sans MT" w:hAnsi="Gill Sans MT"/>
          <w:lang w:val="es-NI"/>
        </w:rPr>
      </w:pPr>
      <w:r w:rsidRPr="00AD607C">
        <w:rPr>
          <w:rStyle w:val="Refdenotaalfinal"/>
          <w:rFonts w:ascii="Gill Sans MT" w:hAnsi="Gill Sans MT"/>
        </w:rPr>
        <w:endnoteRef/>
      </w:r>
      <w:r w:rsidRPr="00AD607C">
        <w:rPr>
          <w:rFonts w:ascii="Gill Sans MT" w:hAnsi="Gill Sans MT"/>
        </w:rPr>
        <w:t xml:space="preserve"> Universidad de El Salvador. Tesis para optar al grado de Maestro. Prácticas de feminización y sus manifestaciones en la salud en transgéneros de la zona metropolitana de San Salvador, publicado en el 2009. </w:t>
      </w:r>
      <w:r w:rsidRPr="00AD607C">
        <w:rPr>
          <w:rFonts w:ascii="Gill Sans MT" w:hAnsi="Gill Sans MT"/>
          <w:lang w:val="es-NI"/>
        </w:rPr>
        <w:t xml:space="preserve">[último acceso el 8 de mayo 2019]. Disponible en: </w:t>
      </w:r>
      <w:hyperlink r:id="rId49" w:history="1">
        <w:r w:rsidRPr="00AD607C">
          <w:rPr>
            <w:rStyle w:val="Hipervnculo"/>
            <w:rFonts w:ascii="Gill Sans MT" w:hAnsi="Gill Sans MT"/>
            <w:lang w:val="es-NI"/>
          </w:rPr>
          <w:t>https://es.scribd.com/doc/36781593/tesistransgenero-2</w:t>
        </w:r>
      </w:hyperlink>
      <w:r w:rsidRPr="00AD607C">
        <w:rPr>
          <w:rStyle w:val="Hipervnculo"/>
          <w:rFonts w:ascii="Gill Sans MT" w:hAnsi="Gill Sans MT"/>
          <w:lang w:val="es-NI"/>
        </w:rPr>
        <w:t xml:space="preserve"> </w:t>
      </w:r>
    </w:p>
    <w:p w:rsidR="00770F12" w:rsidRPr="00AD607C" w:rsidRDefault="00770F12" w:rsidP="00626401">
      <w:pPr>
        <w:pStyle w:val="Textonotaalfinal"/>
        <w:rPr>
          <w:rFonts w:ascii="Gill Sans MT" w:hAnsi="Gill Sans MT"/>
          <w:lang w:val="es-NI"/>
        </w:rPr>
      </w:pPr>
    </w:p>
  </w:endnote>
  <w:endnote w:id="65">
    <w:p w:rsidR="00770F12" w:rsidRPr="00AD607C" w:rsidRDefault="00770F12" w:rsidP="005E4456">
      <w:pPr>
        <w:pStyle w:val="Textonotaalfinal"/>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Ministerio de Trabajo Social y Provisión Social. Salario mínimo en el salvador 2009-2013. [último acceso el 12 de mayo 2019].  Disponible en: </w:t>
      </w:r>
      <w:hyperlink r:id="rId50" w:history="1">
        <w:r w:rsidRPr="00AD607C">
          <w:rPr>
            <w:rStyle w:val="Hipervnculo"/>
            <w:rFonts w:ascii="Gill Sans MT" w:hAnsi="Gill Sans MT"/>
          </w:rPr>
          <w:t>https://issuu.com/prensamtps/docs/salario_minimo_comparativo_2009-2013-11</w:t>
        </w:r>
      </w:hyperlink>
    </w:p>
    <w:p w:rsidR="00770F12" w:rsidRPr="00AD607C" w:rsidRDefault="00770F12" w:rsidP="005E4456">
      <w:pPr>
        <w:pStyle w:val="Textonotaalfinal"/>
        <w:rPr>
          <w:rFonts w:ascii="Gill Sans MT" w:hAnsi="Gill Sans MT"/>
        </w:rPr>
      </w:pPr>
    </w:p>
  </w:endnote>
  <w:endnote w:id="66">
    <w:p w:rsidR="00770F12" w:rsidRPr="00AD607C" w:rsidRDefault="00770F12" w:rsidP="00A4761B">
      <w:pPr>
        <w:pStyle w:val="Textonotaalfinal"/>
        <w:jc w:val="left"/>
        <w:rPr>
          <w:rStyle w:val="Hipervnculo"/>
          <w:rFonts w:ascii="Gill Sans MT" w:hAnsi="Gill Sans MT"/>
        </w:rPr>
      </w:pPr>
      <w:r w:rsidRPr="00AD607C">
        <w:rPr>
          <w:rStyle w:val="Refdenotaalfinal"/>
          <w:rFonts w:ascii="Gill Sans MT" w:hAnsi="Gill Sans MT"/>
        </w:rPr>
        <w:endnoteRef/>
      </w:r>
      <w:r w:rsidRPr="00AD607C">
        <w:rPr>
          <w:rFonts w:ascii="Gill Sans MT" w:hAnsi="Gill Sans MT"/>
        </w:rPr>
        <w:t xml:space="preserve"> PASCA. Índice global de estigma y discriminación por vih y hacia poblaciones clave. 2016. [último acceso el 12 de mayo 2019]. Disponible en: </w:t>
      </w:r>
      <w:hyperlink r:id="rId51" w:history="1">
        <w:r w:rsidRPr="00AD607C">
          <w:rPr>
            <w:rStyle w:val="Hipervnculo"/>
            <w:rFonts w:ascii="Gill Sans MT" w:hAnsi="Gill Sans MT"/>
          </w:rPr>
          <w:t>http://www.mcr-comisca.org/sites/all/modules/ckeditor/ckfinder/userfiles/files/pasca%20mcr%20resultados%20estigma%20y%20discriminacion%2025abr17%20vf2.pdf</w:t>
        </w:r>
      </w:hyperlink>
    </w:p>
    <w:p w:rsidR="00770F12" w:rsidRPr="00AD607C" w:rsidRDefault="00770F12" w:rsidP="00A4761B">
      <w:pPr>
        <w:pStyle w:val="Textonotaalfinal"/>
        <w:rPr>
          <w:rFonts w:ascii="Gill Sans MT" w:hAnsi="Gill Sans MT"/>
          <w:lang w:val="es-ES"/>
        </w:rPr>
      </w:pPr>
    </w:p>
  </w:endnote>
  <w:endnote w:id="67">
    <w:p w:rsidR="00770F12" w:rsidRPr="00AD607C" w:rsidRDefault="00770F12" w:rsidP="00D252C5">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CONASIDA. Informe Nacional Sobre el Estado del VIH. MINSAL. 2013. Disponible en:  </w:t>
      </w:r>
      <w:hyperlink r:id="rId52" w:history="1">
        <w:r w:rsidRPr="00AD607C">
          <w:rPr>
            <w:rStyle w:val="Hipervnculo"/>
            <w:rFonts w:ascii="Gill Sans MT" w:hAnsi="Gill Sans MT"/>
          </w:rPr>
          <w:t>https://w2.salud.gob.sv/component/attachments/download/8.html</w:t>
        </w:r>
      </w:hyperlink>
      <w:r w:rsidRPr="00AD607C">
        <w:rPr>
          <w:rFonts w:ascii="Gill Sans MT" w:hAnsi="Gill Sans MT"/>
        </w:rPr>
        <w:t xml:space="preserve"> </w:t>
      </w:r>
    </w:p>
    <w:p w:rsidR="00770F12" w:rsidRPr="00AD607C" w:rsidRDefault="00770F12">
      <w:pPr>
        <w:pStyle w:val="Textonotaalfinal"/>
        <w:rPr>
          <w:rFonts w:ascii="Gill Sans MT" w:hAnsi="Gill Sans MT"/>
          <w:lang w:val="es-SV"/>
        </w:rPr>
      </w:pPr>
    </w:p>
  </w:endnote>
  <w:endnote w:id="68">
    <w:p w:rsidR="00770F12" w:rsidRPr="00AD607C" w:rsidRDefault="00770F12" w:rsidP="009D7792">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NI"/>
        </w:rPr>
        <w:t xml:space="preserve">University of North Carolina. </w:t>
      </w:r>
      <w:r w:rsidRPr="00AD607C">
        <w:rPr>
          <w:rFonts w:ascii="Gill Sans MT" w:hAnsi="Gill Sans MT"/>
        </w:rPr>
        <w:t xml:space="preserve">Desbloqueo de los servicios de salud para hsh y mujeres transgénero en san salvador. [2014]. Disponible en: </w:t>
      </w:r>
      <w:hyperlink r:id="rId53" w:history="1">
        <w:r w:rsidRPr="00AD607C">
          <w:rPr>
            <w:rStyle w:val="Hipervnculo"/>
            <w:rFonts w:ascii="Gill Sans MT" w:hAnsi="Gill Sans MT"/>
          </w:rPr>
          <w:t>https://pdf.usaid.gov/pdf_docs/pa00k3wk.pdf</w:t>
        </w:r>
      </w:hyperlink>
    </w:p>
    <w:p w:rsidR="00770F12" w:rsidRPr="00AD607C" w:rsidRDefault="00770F12" w:rsidP="009D7792">
      <w:pPr>
        <w:pStyle w:val="Textonotaalfinal"/>
        <w:rPr>
          <w:rFonts w:ascii="Gill Sans MT" w:hAnsi="Gill Sans MT"/>
          <w:lang w:val="es-NI"/>
        </w:rPr>
      </w:pPr>
    </w:p>
  </w:endnote>
  <w:endnote w:id="69">
    <w:p w:rsidR="00770F12" w:rsidRPr="00AD607C" w:rsidRDefault="00770F12" w:rsidP="00830752">
      <w:pPr>
        <w:autoSpaceDE w:val="0"/>
        <w:autoSpaceDN w:val="0"/>
        <w:adjustRightInd w:val="0"/>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Ministerio de Salud. 2do. Pilar Cálculo e Integración de la Cascada del Continuo de Atención en el Sistema Nacional de Información SUMEVE. Disponible </w:t>
      </w:r>
      <w:r w:rsidRPr="00AD607C">
        <w:rPr>
          <w:rFonts w:ascii="Gill Sans MT" w:hAnsi="Gill Sans MT"/>
          <w:sz w:val="20"/>
          <w:szCs w:val="20"/>
          <w:lang w:val="es-NI"/>
        </w:rPr>
        <w:t xml:space="preserve">en: </w:t>
      </w:r>
      <w:hyperlink r:id="rId54" w:history="1">
        <w:r w:rsidRPr="00AD607C">
          <w:rPr>
            <w:rStyle w:val="Hipervnculo"/>
            <w:rFonts w:ascii="Gill Sans MT" w:hAnsi="Gill Sans MT"/>
            <w:sz w:val="20"/>
            <w:szCs w:val="20"/>
          </w:rPr>
          <w:t>https://sumeve.salud.gob.sv/</w:t>
        </w:r>
      </w:hyperlink>
    </w:p>
    <w:p w:rsidR="00770F12" w:rsidRPr="00AD607C" w:rsidRDefault="00770F12" w:rsidP="00830752">
      <w:pPr>
        <w:autoSpaceDE w:val="0"/>
        <w:autoSpaceDN w:val="0"/>
        <w:adjustRightInd w:val="0"/>
        <w:spacing w:after="0" w:line="240" w:lineRule="auto"/>
        <w:jc w:val="left"/>
        <w:rPr>
          <w:rFonts w:ascii="Gill Sans MT" w:hAnsi="Gill Sans MT"/>
          <w:sz w:val="20"/>
          <w:szCs w:val="20"/>
          <w:lang w:val="es-NI"/>
        </w:rPr>
      </w:pPr>
    </w:p>
  </w:endnote>
  <w:endnote w:id="70">
    <w:p w:rsidR="00770F12" w:rsidRPr="00AD607C" w:rsidRDefault="00770F12" w:rsidP="00EB0157">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NI"/>
        </w:rPr>
        <w:t xml:space="preserve">PDDH/PNUD. Situación de derechos humanos en el Salvador. 2013. Disponible en: </w:t>
      </w:r>
      <w:hyperlink r:id="rId55" w:history="1">
        <w:r w:rsidRPr="00AD607C">
          <w:rPr>
            <w:rStyle w:val="Hipervnculo"/>
            <w:rFonts w:ascii="Gill Sans MT" w:hAnsi="Gill Sans MT"/>
          </w:rPr>
          <w:t>https://www.comcavis.org.sv/archivos/categorizados/41.pdf?1505414708</w:t>
        </w:r>
      </w:hyperlink>
      <w:r w:rsidRPr="00AD607C">
        <w:rPr>
          <w:rFonts w:ascii="Gill Sans MT" w:hAnsi="Gill Sans MT"/>
        </w:rPr>
        <w:t xml:space="preserve"> </w:t>
      </w:r>
    </w:p>
    <w:p w:rsidR="00770F12" w:rsidRPr="00AD607C" w:rsidRDefault="00770F12" w:rsidP="00EB0157">
      <w:pPr>
        <w:pStyle w:val="Textonotaalfinal"/>
        <w:rPr>
          <w:rFonts w:ascii="Gill Sans MT" w:hAnsi="Gill Sans MT"/>
          <w:lang w:val="es-NI"/>
        </w:rPr>
      </w:pPr>
    </w:p>
  </w:endnote>
  <w:endnote w:id="71">
    <w:p w:rsidR="00770F12" w:rsidRPr="00AD607C" w:rsidRDefault="00770F12" w:rsidP="00034F6D">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lang w:val="es-NI"/>
        </w:rPr>
        <w:t xml:space="preserve"> USAID/PEPFAR/AIDSSTAR-one. Necesidades diferentes pero los mismos derechos. 2011. disponible en: </w:t>
      </w:r>
      <w:hyperlink r:id="rId56" w:history="1">
        <w:r w:rsidRPr="00AD607C">
          <w:rPr>
            <w:rStyle w:val="Hipervnculo"/>
            <w:rFonts w:ascii="Gill Sans MT" w:hAnsi="Gill Sans MT"/>
          </w:rPr>
          <w:t>https://pdf.usaid.gov/pdf_docs/PA00HRGG.pdf</w:t>
        </w:r>
      </w:hyperlink>
      <w:r w:rsidRPr="00AD607C">
        <w:rPr>
          <w:rFonts w:ascii="Gill Sans MT" w:hAnsi="Gill Sans MT"/>
        </w:rPr>
        <w:t>.</w:t>
      </w:r>
    </w:p>
    <w:p w:rsidR="00770F12" w:rsidRPr="00AD607C" w:rsidRDefault="00770F12" w:rsidP="00034F6D">
      <w:pPr>
        <w:pStyle w:val="Textonotaalfinal"/>
        <w:rPr>
          <w:rFonts w:ascii="Gill Sans MT" w:hAnsi="Gill Sans MT"/>
          <w:lang w:val="es-NI"/>
        </w:rPr>
      </w:pPr>
      <w:r w:rsidRPr="00AD607C">
        <w:rPr>
          <w:rFonts w:ascii="Gill Sans MT" w:hAnsi="Gill Sans MT"/>
        </w:rPr>
        <w:t xml:space="preserve"> </w:t>
      </w:r>
    </w:p>
  </w:endnote>
  <w:endnote w:id="72">
    <w:p w:rsidR="00770F12" w:rsidRPr="00AD607C" w:rsidRDefault="00770F12" w:rsidP="003A3FD4">
      <w:pPr>
        <w:autoSpaceDE w:val="0"/>
        <w:autoSpaceDN w:val="0"/>
        <w:adjustRightInd w:val="0"/>
        <w:spacing w:after="0" w:line="240" w:lineRule="auto"/>
        <w:jc w:val="left"/>
        <w:rPr>
          <w:rFonts w:ascii="Gill Sans MT" w:hAnsi="Gill Sans MT"/>
          <w:sz w:val="20"/>
          <w:szCs w:val="20"/>
        </w:rPr>
      </w:pPr>
      <w:r w:rsidRPr="00AD607C">
        <w:rPr>
          <w:rStyle w:val="Refdenotaalfinal"/>
          <w:rFonts w:ascii="Gill Sans MT" w:hAnsi="Gill Sans MT"/>
          <w:sz w:val="20"/>
          <w:szCs w:val="20"/>
        </w:rPr>
        <w:endnoteRef/>
      </w:r>
      <w:r w:rsidRPr="00AD607C">
        <w:rPr>
          <w:rFonts w:ascii="Gill Sans MT" w:hAnsi="Gill Sans MT"/>
          <w:sz w:val="20"/>
          <w:szCs w:val="20"/>
        </w:rPr>
        <w:t xml:space="preserve"> PNUD. </w:t>
      </w:r>
      <w:r w:rsidRPr="00AD607C">
        <w:rPr>
          <w:rFonts w:ascii="Gill Sans MT" w:hAnsi="Gill Sans MT"/>
          <w:sz w:val="20"/>
          <w:szCs w:val="20"/>
          <w:lang w:val="es-NI"/>
        </w:rPr>
        <w:t xml:space="preserve">Atención a poblaciones claves asociadas al VIH-sida; Lecciones aprendidas y buenas prácticas en El Salvador 2003-2013. disponible en: </w:t>
      </w:r>
      <w:hyperlink r:id="rId57" w:history="1">
        <w:r w:rsidRPr="00AD607C">
          <w:rPr>
            <w:rStyle w:val="Hipervnculo"/>
            <w:rFonts w:ascii="Gill Sans MT" w:hAnsi="Gill Sans MT"/>
            <w:sz w:val="20"/>
            <w:szCs w:val="20"/>
          </w:rPr>
          <w:t>https://www.undp.org/content/dam/el_salvador/docs/povred/Fondo%20Global.%20El%20Salvador.%20Lecciones.pdf</w:t>
        </w:r>
      </w:hyperlink>
      <w:r w:rsidRPr="00AD607C">
        <w:rPr>
          <w:rFonts w:ascii="Gill Sans MT" w:hAnsi="Gill Sans MT"/>
          <w:sz w:val="20"/>
          <w:szCs w:val="20"/>
        </w:rPr>
        <w:t xml:space="preserve"> </w:t>
      </w:r>
    </w:p>
    <w:p w:rsidR="00770F12" w:rsidRPr="00AD607C" w:rsidRDefault="00770F12" w:rsidP="003A3FD4">
      <w:pPr>
        <w:autoSpaceDE w:val="0"/>
        <w:autoSpaceDN w:val="0"/>
        <w:adjustRightInd w:val="0"/>
        <w:spacing w:after="0" w:line="240" w:lineRule="auto"/>
        <w:jc w:val="left"/>
        <w:rPr>
          <w:rFonts w:ascii="Gill Sans MT" w:hAnsi="Gill Sans MT"/>
          <w:sz w:val="20"/>
          <w:szCs w:val="20"/>
          <w:lang w:val="es-NI"/>
        </w:rPr>
      </w:pPr>
    </w:p>
  </w:endnote>
  <w:endnote w:id="73">
    <w:p w:rsidR="00770F12" w:rsidRPr="00AD607C" w:rsidRDefault="00770F12" w:rsidP="004E43E2">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rPr>
        <w:t xml:space="preserve"> USAID. Directorio centroamericano de organizaciones no gubernamentales de poblaciones claves y otras instituciones. [2018]. Disponible en: </w:t>
      </w:r>
      <w:hyperlink r:id="rId58" w:history="1">
        <w:r w:rsidRPr="00AD607C">
          <w:rPr>
            <w:rStyle w:val="Hipervnculo"/>
            <w:rFonts w:ascii="Gill Sans MT" w:hAnsi="Gill Sans MT"/>
          </w:rPr>
          <w:t>https://pdf.usaid.gov/pdf_docs/pa00tdrs.pdf</w:t>
        </w:r>
      </w:hyperlink>
    </w:p>
    <w:p w:rsidR="00770F12" w:rsidRPr="00AD607C" w:rsidRDefault="00770F12" w:rsidP="004E43E2">
      <w:pPr>
        <w:pStyle w:val="Textonotaalfinal"/>
        <w:rPr>
          <w:rFonts w:ascii="Gill Sans MT" w:hAnsi="Gill Sans MT"/>
          <w:lang w:val="es-ES"/>
        </w:rPr>
      </w:pPr>
    </w:p>
  </w:endnote>
  <w:endnote w:id="74">
    <w:p w:rsidR="00770F12" w:rsidRPr="00AD607C" w:rsidRDefault="00770F12" w:rsidP="00641916">
      <w:pPr>
        <w:pStyle w:val="Textonotaalfinal"/>
        <w:rPr>
          <w:rFonts w:ascii="Gill Sans MT" w:hAnsi="Gill Sans MT"/>
        </w:rPr>
      </w:pPr>
      <w:r w:rsidRPr="00AD607C">
        <w:rPr>
          <w:rStyle w:val="Refdenotaalfinal"/>
          <w:rFonts w:ascii="Gill Sans MT" w:hAnsi="Gill Sans MT"/>
        </w:rPr>
        <w:endnoteRef/>
      </w:r>
      <w:r w:rsidRPr="00AD607C">
        <w:rPr>
          <w:rFonts w:ascii="Gill Sans MT" w:hAnsi="Gill Sans MT"/>
        </w:rPr>
        <w:t xml:space="preserve"> </w:t>
      </w:r>
      <w:r w:rsidRPr="00AD607C">
        <w:rPr>
          <w:rFonts w:ascii="Gill Sans MT" w:hAnsi="Gill Sans MT"/>
          <w:lang w:val="es-SV"/>
        </w:rPr>
        <w:t xml:space="preserve">Federación LGBTI EL Salvador. 2017. Disponible en:  </w:t>
      </w:r>
      <w:hyperlink r:id="rId59" w:history="1">
        <w:r w:rsidRPr="00AD607C">
          <w:rPr>
            <w:rStyle w:val="Hipervnculo"/>
            <w:rFonts w:ascii="Gill Sans MT" w:hAnsi="Gill Sans MT"/>
          </w:rPr>
          <w:t>https://elfaro.net/es/201706/el_salvador/20587/Nace-la-Asociaci%C3%B3n-Federada-LGBTI-para-defenderse-hasta-de-la-procuradora.htm</w:t>
        </w:r>
      </w:hyperlink>
      <w:r w:rsidRPr="00AD607C">
        <w:rPr>
          <w:rFonts w:ascii="Gill Sans MT" w:hAnsi="Gill Sans MT"/>
        </w:rPr>
        <w:t xml:space="preserve">  </w:t>
      </w:r>
    </w:p>
    <w:p w:rsidR="00770F12" w:rsidRPr="00AD607C" w:rsidRDefault="00770F12" w:rsidP="00641916">
      <w:pPr>
        <w:pStyle w:val="Textonotaalfinal"/>
        <w:rPr>
          <w:rFonts w:ascii="Gill Sans MT" w:hAnsi="Gill Sans MT"/>
          <w:lang w:val="es-ES"/>
        </w:rPr>
      </w:pPr>
    </w:p>
  </w:endnote>
  <w:endnote w:id="75">
    <w:p w:rsidR="00770F12" w:rsidRPr="00AD607C" w:rsidRDefault="00770F12" w:rsidP="00AA278A">
      <w:pPr>
        <w:pStyle w:val="Textonotaalfinal"/>
        <w:rPr>
          <w:rFonts w:ascii="Gill Sans MT" w:hAnsi="Gill Sans MT"/>
          <w:lang w:val="es-SV"/>
        </w:rPr>
      </w:pPr>
      <w:r w:rsidRPr="00AD607C">
        <w:rPr>
          <w:rStyle w:val="Refdenotaalfinal"/>
          <w:rFonts w:ascii="Gill Sans MT" w:hAnsi="Gill Sans MT"/>
        </w:rPr>
        <w:endnoteRef/>
      </w:r>
      <w:r w:rsidRPr="00AD607C">
        <w:rPr>
          <w:rFonts w:ascii="Gill Sans MT" w:hAnsi="Gill Sans MT"/>
          <w:lang w:val="es-NI"/>
        </w:rPr>
        <w:t xml:space="preserve"> University of North Carolina. </w:t>
      </w:r>
      <w:r w:rsidRPr="00AD607C">
        <w:rPr>
          <w:rFonts w:ascii="Gill Sans MT" w:hAnsi="Gill Sans MT"/>
        </w:rPr>
        <w:t xml:space="preserve">Patrones de consumo de alcohol, drogas ilícitas y comportamiento sexual de riesgo entre los hsh y mujeres transgénero en san salvador. [2012]. Disponible en: </w:t>
      </w:r>
      <w:hyperlink r:id="rId60" w:history="1">
        <w:r w:rsidRPr="00AD607C">
          <w:rPr>
            <w:rStyle w:val="Hipervnculo"/>
            <w:rFonts w:ascii="Gill Sans MT" w:hAnsi="Gill Sans MT"/>
          </w:rPr>
          <w:t>https://pdf.usaid.gov/pdf_docs/pa00k3wq.pdf</w:t>
        </w:r>
      </w:hyperlink>
      <w:r w:rsidRPr="00AD607C">
        <w:rPr>
          <w:rFonts w:ascii="Gill Sans MT" w:hAnsi="Gill Sans MT"/>
        </w:rPr>
        <w:t xml:space="preserve"> </w:t>
      </w:r>
    </w:p>
    <w:p w:rsidR="00770F12" w:rsidRPr="00AD607C" w:rsidRDefault="00770F12" w:rsidP="00AA278A">
      <w:pPr>
        <w:pStyle w:val="Textonotaalfinal"/>
        <w:rPr>
          <w:rFonts w:ascii="Gill Sans MT" w:hAnsi="Gill Sans MT"/>
          <w:lang w:val="es-ES"/>
        </w:rPr>
      </w:pPr>
    </w:p>
  </w:endnote>
  <w:endnote w:id="76">
    <w:p w:rsidR="00770F12" w:rsidRPr="00553D8D" w:rsidRDefault="00770F12" w:rsidP="00EF007C">
      <w:pPr>
        <w:pStyle w:val="Textonotaalfinal"/>
        <w:rPr>
          <w:rFonts w:ascii="Gill Sans MT" w:hAnsi="Gill Sans MT"/>
          <w:lang w:val="es-ES"/>
        </w:rPr>
      </w:pPr>
      <w:r w:rsidRPr="00AD607C">
        <w:rPr>
          <w:rStyle w:val="Refdenotaalfinal"/>
          <w:rFonts w:ascii="Gill Sans MT" w:hAnsi="Gill Sans MT"/>
        </w:rPr>
        <w:endnoteRef/>
      </w:r>
      <w:r w:rsidRPr="00AD607C">
        <w:rPr>
          <w:rFonts w:ascii="Gill Sans MT" w:hAnsi="Gill Sans MT"/>
        </w:rPr>
        <w:t xml:space="preserve"> CIDH. Violencia contra personas lesbianas, gay, bisexuales, trans e intersex en américa. [2015]. Disponible en: </w:t>
      </w:r>
      <w:hyperlink r:id="rId61" w:history="1">
        <w:r w:rsidRPr="00AD607C">
          <w:rPr>
            <w:rStyle w:val="Hipervnculo"/>
            <w:rFonts w:ascii="Gill Sans MT" w:hAnsi="Gill Sans MT"/>
          </w:rPr>
          <w:t>http://www.oas.org/es/cidh/informes/pdfs/violenciapersonaslgbti.pdf</w:t>
        </w:r>
      </w:hyperlink>
      <w:r w:rsidRPr="00553D8D">
        <w:rPr>
          <w:rStyle w:val="Hipervnculo"/>
          <w:rFonts w:ascii="Gill Sans MT" w:hAnsi="Gill Sans MT"/>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 Sans">
    <w:altName w:val="Arial"/>
    <w:charset w:val="00"/>
    <w:family w:val="swiss"/>
    <w:pitch w:val="variable"/>
    <w:sig w:usb0="80000267" w:usb1="00000000" w:usb2="00000000" w:usb3="00000000" w:csb0="000001F7" w:csb1="00000000"/>
  </w:font>
  <w:font w:name="STFangsong">
    <w:altName w:val="华文仿宋"/>
    <w:charset w:val="86"/>
    <w:family w:val="auto"/>
    <w:pitch w:val="variable"/>
    <w:sig w:usb0="00000287" w:usb1="080F0000" w:usb2="00000010" w:usb3="00000000" w:csb0="0004009F" w:csb1="00000000"/>
  </w:font>
  <w:font w:name="Lucida Fax">
    <w:panose1 w:val="02060602050505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UI">
    <w:charset w:val="80"/>
    <w:family w:val="swiss"/>
    <w:pitch w:val="variable"/>
    <w:sig w:usb0="E00002FF" w:usb1="2AC7FDFF" w:usb2="00000016" w:usb3="00000000" w:csb0="0002009F"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993046"/>
      <w:docPartObj>
        <w:docPartGallery w:val="Page Numbers (Bottom of Page)"/>
        <w:docPartUnique/>
      </w:docPartObj>
    </w:sdtPr>
    <w:sdtEndPr/>
    <w:sdtContent>
      <w:p w:rsidR="00770F12" w:rsidRDefault="00770F12">
        <w:pPr>
          <w:pStyle w:val="Piedepgina"/>
          <w:jc w:val="right"/>
        </w:pPr>
        <w:r>
          <w:fldChar w:fldCharType="begin"/>
        </w:r>
        <w:r>
          <w:instrText>PAGE   \* MERGEFORMAT</w:instrText>
        </w:r>
        <w:r>
          <w:fldChar w:fldCharType="separate"/>
        </w:r>
        <w:r w:rsidRPr="003D0D8F">
          <w:rPr>
            <w:noProof/>
            <w:lang w:val="es-ES"/>
          </w:rPr>
          <w:t>3</w:t>
        </w:r>
        <w:r>
          <w:fldChar w:fldCharType="end"/>
        </w:r>
      </w:p>
    </w:sdtContent>
  </w:sdt>
  <w:p w:rsidR="00770F12" w:rsidRDefault="00770F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8A1" w:rsidRDefault="00C608A1" w:rsidP="0075042E">
      <w:pPr>
        <w:spacing w:after="0" w:line="240" w:lineRule="auto"/>
      </w:pPr>
      <w:r>
        <w:separator/>
      </w:r>
    </w:p>
  </w:footnote>
  <w:footnote w:type="continuationSeparator" w:id="0">
    <w:p w:rsidR="00C608A1" w:rsidRDefault="00C608A1" w:rsidP="0075042E">
      <w:pPr>
        <w:spacing w:after="0" w:line="240" w:lineRule="auto"/>
      </w:pPr>
      <w:r>
        <w:continuationSeparator/>
      </w:r>
    </w:p>
  </w:footnote>
  <w:footnote w:id="1">
    <w:p w:rsidR="00770F12" w:rsidRPr="000666BB" w:rsidRDefault="00770F12">
      <w:pPr>
        <w:pStyle w:val="Textonotapie"/>
        <w:rPr>
          <w:sz w:val="16"/>
          <w:lang w:val="es-SV"/>
        </w:rPr>
      </w:pPr>
      <w:r>
        <w:rPr>
          <w:rStyle w:val="Refdenotaalpie"/>
        </w:rPr>
        <w:footnoteRef/>
      </w:r>
      <w:r w:rsidRPr="000666BB">
        <w:rPr>
          <w:lang w:val="en-US"/>
        </w:rPr>
        <w:t xml:space="preserve"> </w:t>
      </w:r>
      <w:r w:rsidRPr="00A168AC">
        <w:rPr>
          <w:rFonts w:ascii="Gill Sans MT" w:hAnsi="Gill Sans MT"/>
          <w:sz w:val="14"/>
          <w:lang w:val="en-US"/>
        </w:rPr>
        <w:t xml:space="preserve">Bergold y Thomas, (2012) Participatory Research Methods: A Methodological Approach in Motion. </w:t>
      </w:r>
      <w:r w:rsidRPr="00A168AC">
        <w:rPr>
          <w:rFonts w:ascii="Gill Sans MT" w:hAnsi="Gill Sans MT"/>
          <w:sz w:val="14"/>
        </w:rPr>
        <w:t>Refieren que el proceso de investigación participativa permite a los investigadores retroceder cognitivamente desde rutinas familiares, formas de interacción y relaciones de poder para cuestionar y repensar fundamentalmente las interpretaciones establecidas de situaciones y estrategias.  No obstante, la convergencia de de la ciencia y la práctica no se produce simplemente al llevar a cabo una investigación participativa. Más bien, es un proceso muy exigente que evoluciona cuando dos esferas de acción -ciencia y práctica- se encuentran, interactúan y desarrollan una comprensión mutua.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ED4220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E0064"/>
    <w:multiLevelType w:val="hybridMultilevel"/>
    <w:tmpl w:val="3C72306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15:restartNumberingAfterBreak="0">
    <w:nsid w:val="092A35DE"/>
    <w:multiLevelType w:val="hybridMultilevel"/>
    <w:tmpl w:val="AC5A78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09CB7515"/>
    <w:multiLevelType w:val="hybridMultilevel"/>
    <w:tmpl w:val="C3AE7116"/>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4" w15:restartNumberingAfterBreak="0">
    <w:nsid w:val="09CC1828"/>
    <w:multiLevelType w:val="hybridMultilevel"/>
    <w:tmpl w:val="E2C67C90"/>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5" w15:restartNumberingAfterBreak="0">
    <w:nsid w:val="102C2BAB"/>
    <w:multiLevelType w:val="hybridMultilevel"/>
    <w:tmpl w:val="E9D2CEA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6" w15:restartNumberingAfterBreak="0">
    <w:nsid w:val="117C0666"/>
    <w:multiLevelType w:val="hybridMultilevel"/>
    <w:tmpl w:val="74B81B3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15:restartNumberingAfterBreak="0">
    <w:nsid w:val="19F74478"/>
    <w:multiLevelType w:val="hybridMultilevel"/>
    <w:tmpl w:val="F3D85E84"/>
    <w:lvl w:ilvl="0" w:tplc="4C0A0001">
      <w:start w:val="1"/>
      <w:numFmt w:val="bullet"/>
      <w:lvlText w:val=""/>
      <w:lvlJc w:val="left"/>
      <w:pPr>
        <w:ind w:left="360" w:hanging="360"/>
      </w:pPr>
      <w:rPr>
        <w:rFonts w:ascii="Symbol" w:hAnsi="Symbol"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8" w15:restartNumberingAfterBreak="0">
    <w:nsid w:val="22D32CC1"/>
    <w:multiLevelType w:val="hybridMultilevel"/>
    <w:tmpl w:val="2B2A6B40"/>
    <w:lvl w:ilvl="0" w:tplc="4C0A0001">
      <w:start w:val="1"/>
      <w:numFmt w:val="bullet"/>
      <w:lvlText w:val=""/>
      <w:lvlJc w:val="left"/>
      <w:pPr>
        <w:ind w:left="790" w:hanging="360"/>
      </w:pPr>
      <w:rPr>
        <w:rFonts w:ascii="Symbol" w:hAnsi="Symbol" w:hint="default"/>
      </w:rPr>
    </w:lvl>
    <w:lvl w:ilvl="1" w:tplc="4C0A0003" w:tentative="1">
      <w:start w:val="1"/>
      <w:numFmt w:val="bullet"/>
      <w:lvlText w:val="o"/>
      <w:lvlJc w:val="left"/>
      <w:pPr>
        <w:ind w:left="1510" w:hanging="360"/>
      </w:pPr>
      <w:rPr>
        <w:rFonts w:ascii="Courier New" w:hAnsi="Courier New" w:cs="Courier New" w:hint="default"/>
      </w:rPr>
    </w:lvl>
    <w:lvl w:ilvl="2" w:tplc="4C0A0005" w:tentative="1">
      <w:start w:val="1"/>
      <w:numFmt w:val="bullet"/>
      <w:lvlText w:val=""/>
      <w:lvlJc w:val="left"/>
      <w:pPr>
        <w:ind w:left="2230" w:hanging="360"/>
      </w:pPr>
      <w:rPr>
        <w:rFonts w:ascii="Wingdings" w:hAnsi="Wingdings" w:hint="default"/>
      </w:rPr>
    </w:lvl>
    <w:lvl w:ilvl="3" w:tplc="4C0A0001" w:tentative="1">
      <w:start w:val="1"/>
      <w:numFmt w:val="bullet"/>
      <w:lvlText w:val=""/>
      <w:lvlJc w:val="left"/>
      <w:pPr>
        <w:ind w:left="2950" w:hanging="360"/>
      </w:pPr>
      <w:rPr>
        <w:rFonts w:ascii="Symbol" w:hAnsi="Symbol" w:hint="default"/>
      </w:rPr>
    </w:lvl>
    <w:lvl w:ilvl="4" w:tplc="4C0A0003" w:tentative="1">
      <w:start w:val="1"/>
      <w:numFmt w:val="bullet"/>
      <w:lvlText w:val="o"/>
      <w:lvlJc w:val="left"/>
      <w:pPr>
        <w:ind w:left="3670" w:hanging="360"/>
      </w:pPr>
      <w:rPr>
        <w:rFonts w:ascii="Courier New" w:hAnsi="Courier New" w:cs="Courier New" w:hint="default"/>
      </w:rPr>
    </w:lvl>
    <w:lvl w:ilvl="5" w:tplc="4C0A0005" w:tentative="1">
      <w:start w:val="1"/>
      <w:numFmt w:val="bullet"/>
      <w:lvlText w:val=""/>
      <w:lvlJc w:val="left"/>
      <w:pPr>
        <w:ind w:left="4390" w:hanging="360"/>
      </w:pPr>
      <w:rPr>
        <w:rFonts w:ascii="Wingdings" w:hAnsi="Wingdings" w:hint="default"/>
      </w:rPr>
    </w:lvl>
    <w:lvl w:ilvl="6" w:tplc="4C0A0001" w:tentative="1">
      <w:start w:val="1"/>
      <w:numFmt w:val="bullet"/>
      <w:lvlText w:val=""/>
      <w:lvlJc w:val="left"/>
      <w:pPr>
        <w:ind w:left="5110" w:hanging="360"/>
      </w:pPr>
      <w:rPr>
        <w:rFonts w:ascii="Symbol" w:hAnsi="Symbol" w:hint="default"/>
      </w:rPr>
    </w:lvl>
    <w:lvl w:ilvl="7" w:tplc="4C0A0003" w:tentative="1">
      <w:start w:val="1"/>
      <w:numFmt w:val="bullet"/>
      <w:lvlText w:val="o"/>
      <w:lvlJc w:val="left"/>
      <w:pPr>
        <w:ind w:left="5830" w:hanging="360"/>
      </w:pPr>
      <w:rPr>
        <w:rFonts w:ascii="Courier New" w:hAnsi="Courier New" w:cs="Courier New" w:hint="default"/>
      </w:rPr>
    </w:lvl>
    <w:lvl w:ilvl="8" w:tplc="4C0A0005" w:tentative="1">
      <w:start w:val="1"/>
      <w:numFmt w:val="bullet"/>
      <w:lvlText w:val=""/>
      <w:lvlJc w:val="left"/>
      <w:pPr>
        <w:ind w:left="6550" w:hanging="360"/>
      </w:pPr>
      <w:rPr>
        <w:rFonts w:ascii="Wingdings" w:hAnsi="Wingdings" w:hint="default"/>
      </w:rPr>
    </w:lvl>
  </w:abstractNum>
  <w:abstractNum w:abstractNumId="9" w15:restartNumberingAfterBreak="0">
    <w:nsid w:val="2DC349C0"/>
    <w:multiLevelType w:val="hybridMultilevel"/>
    <w:tmpl w:val="2AB0FA34"/>
    <w:lvl w:ilvl="0" w:tplc="76A2BB70">
      <w:numFmt w:val="bullet"/>
      <w:lvlText w:val="­"/>
      <w:lvlJc w:val="left"/>
      <w:pPr>
        <w:ind w:left="360" w:hanging="360"/>
      </w:pPr>
      <w:rPr>
        <w:rFonts w:ascii="Arial" w:hAnsi="Aria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0" w15:restartNumberingAfterBreak="0">
    <w:nsid w:val="32EA6C24"/>
    <w:multiLevelType w:val="multilevel"/>
    <w:tmpl w:val="D6B22B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4333D1"/>
    <w:multiLevelType w:val="hybridMultilevel"/>
    <w:tmpl w:val="0CC890C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85A01A6"/>
    <w:multiLevelType w:val="hybridMultilevel"/>
    <w:tmpl w:val="BCF22D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B92112F"/>
    <w:multiLevelType w:val="hybridMultilevel"/>
    <w:tmpl w:val="7E6A2F30"/>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4" w15:restartNumberingAfterBreak="0">
    <w:nsid w:val="406652DB"/>
    <w:multiLevelType w:val="hybridMultilevel"/>
    <w:tmpl w:val="BEFE9D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51F6B49"/>
    <w:multiLevelType w:val="hybridMultilevel"/>
    <w:tmpl w:val="F628034A"/>
    <w:lvl w:ilvl="0" w:tplc="ACD26D4C">
      <w:start w:val="1"/>
      <w:numFmt w:val="decimal"/>
      <w:lvlText w:val="%1."/>
      <w:lvlJc w:val="left"/>
      <w:pPr>
        <w:ind w:left="720" w:hanging="360"/>
      </w:pPr>
      <w:rPr>
        <w:rFonts w:hint="default"/>
        <w:color w:val="auto"/>
        <w:vertAlign w:val="superscrip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9020C21"/>
    <w:multiLevelType w:val="hybridMultilevel"/>
    <w:tmpl w:val="18A4A33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7" w15:restartNumberingAfterBreak="0">
    <w:nsid w:val="4A0D2587"/>
    <w:multiLevelType w:val="hybridMultilevel"/>
    <w:tmpl w:val="01D24CE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8" w15:restartNumberingAfterBreak="0">
    <w:nsid w:val="4D67298F"/>
    <w:multiLevelType w:val="hybridMultilevel"/>
    <w:tmpl w:val="2402C1FC"/>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15:restartNumberingAfterBreak="0">
    <w:nsid w:val="579A6AA8"/>
    <w:multiLevelType w:val="hybridMultilevel"/>
    <w:tmpl w:val="DF80D7B0"/>
    <w:lvl w:ilvl="0" w:tplc="76A2BB70">
      <w:numFmt w:val="bullet"/>
      <w:lvlText w:val="­"/>
      <w:lvlJc w:val="left"/>
      <w:pPr>
        <w:ind w:left="360" w:hanging="360"/>
      </w:pPr>
      <w:rPr>
        <w:rFonts w:ascii="Arial" w:hAnsi="Aria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0" w15:restartNumberingAfterBreak="0">
    <w:nsid w:val="5A8F7777"/>
    <w:multiLevelType w:val="hybridMultilevel"/>
    <w:tmpl w:val="D1E849B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1" w15:restartNumberingAfterBreak="0">
    <w:nsid w:val="5CB01EEB"/>
    <w:multiLevelType w:val="hybridMultilevel"/>
    <w:tmpl w:val="BECE62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D571371"/>
    <w:multiLevelType w:val="hybridMultilevel"/>
    <w:tmpl w:val="0E6EE03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15:restartNumberingAfterBreak="0">
    <w:nsid w:val="617D49E3"/>
    <w:multiLevelType w:val="hybridMultilevel"/>
    <w:tmpl w:val="9D205B8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15:restartNumberingAfterBreak="0">
    <w:nsid w:val="676440DE"/>
    <w:multiLevelType w:val="multilevel"/>
    <w:tmpl w:val="C804B4F0"/>
    <w:lvl w:ilvl="0">
      <w:start w:val="1"/>
      <w:numFmt w:val="decimal"/>
      <w:lvlText w:val="%1."/>
      <w:lvlJc w:val="left"/>
      <w:pPr>
        <w:ind w:left="786"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7AD35D9"/>
    <w:multiLevelType w:val="hybridMultilevel"/>
    <w:tmpl w:val="13A038C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15:restartNumberingAfterBreak="0">
    <w:nsid w:val="6AD3733A"/>
    <w:multiLevelType w:val="hybridMultilevel"/>
    <w:tmpl w:val="9FEA533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7" w15:restartNumberingAfterBreak="0">
    <w:nsid w:val="6DB74FE2"/>
    <w:multiLevelType w:val="multilevel"/>
    <w:tmpl w:val="89309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EC50FA"/>
    <w:multiLevelType w:val="hybridMultilevel"/>
    <w:tmpl w:val="B2BC67B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15:restartNumberingAfterBreak="0">
    <w:nsid w:val="7AF56620"/>
    <w:multiLevelType w:val="hybridMultilevel"/>
    <w:tmpl w:val="E9561E20"/>
    <w:lvl w:ilvl="0" w:tplc="83166212">
      <w:start w:val="4"/>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15:restartNumberingAfterBreak="0">
    <w:nsid w:val="7D697F16"/>
    <w:multiLevelType w:val="hybridMultilevel"/>
    <w:tmpl w:val="73F2AEE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7F6F2B2F"/>
    <w:multiLevelType w:val="hybridMultilevel"/>
    <w:tmpl w:val="C0B0A10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1"/>
  </w:num>
  <w:num w:numId="4">
    <w:abstractNumId w:val="18"/>
  </w:num>
  <w:num w:numId="5">
    <w:abstractNumId w:val="31"/>
  </w:num>
  <w:num w:numId="6">
    <w:abstractNumId w:val="12"/>
  </w:num>
  <w:num w:numId="7">
    <w:abstractNumId w:val="14"/>
  </w:num>
  <w:num w:numId="8">
    <w:abstractNumId w:val="11"/>
  </w:num>
  <w:num w:numId="9">
    <w:abstractNumId w:val="24"/>
  </w:num>
  <w:num w:numId="10">
    <w:abstractNumId w:val="15"/>
  </w:num>
  <w:num w:numId="11">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9"/>
  </w:num>
  <w:num w:numId="16">
    <w:abstractNumId w:val="2"/>
  </w:num>
  <w:num w:numId="17">
    <w:abstractNumId w:val="19"/>
  </w:num>
  <w:num w:numId="18">
    <w:abstractNumId w:val="5"/>
  </w:num>
  <w:num w:numId="19">
    <w:abstractNumId w:val="20"/>
  </w:num>
  <w:num w:numId="20">
    <w:abstractNumId w:val="8"/>
  </w:num>
  <w:num w:numId="21">
    <w:abstractNumId w:val="25"/>
  </w:num>
  <w:num w:numId="22">
    <w:abstractNumId w:val="17"/>
  </w:num>
  <w:num w:numId="23">
    <w:abstractNumId w:val="22"/>
  </w:num>
  <w:num w:numId="24">
    <w:abstractNumId w:val="26"/>
  </w:num>
  <w:num w:numId="25">
    <w:abstractNumId w:val="13"/>
  </w:num>
  <w:num w:numId="26">
    <w:abstractNumId w:val="23"/>
  </w:num>
  <w:num w:numId="27">
    <w:abstractNumId w:val="28"/>
  </w:num>
  <w:num w:numId="28">
    <w:abstractNumId w:val="1"/>
  </w:num>
  <w:num w:numId="29">
    <w:abstractNumId w:val="4"/>
  </w:num>
  <w:num w:numId="30">
    <w:abstractNumId w:val="6"/>
  </w:num>
  <w:num w:numId="31">
    <w:abstractNumId w:val="3"/>
  </w:num>
  <w:num w:numId="32">
    <w:abstractNumId w:val="1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9"/>
    <w:rsid w:val="00000D4A"/>
    <w:rsid w:val="00000E89"/>
    <w:rsid w:val="0000231E"/>
    <w:rsid w:val="00002A0C"/>
    <w:rsid w:val="00003A08"/>
    <w:rsid w:val="00004398"/>
    <w:rsid w:val="000047BE"/>
    <w:rsid w:val="00005430"/>
    <w:rsid w:val="000057A2"/>
    <w:rsid w:val="00007791"/>
    <w:rsid w:val="00012468"/>
    <w:rsid w:val="00013CA9"/>
    <w:rsid w:val="00017EC0"/>
    <w:rsid w:val="00021BEA"/>
    <w:rsid w:val="00022AD1"/>
    <w:rsid w:val="00023896"/>
    <w:rsid w:val="00025B86"/>
    <w:rsid w:val="00025FDF"/>
    <w:rsid w:val="0002604D"/>
    <w:rsid w:val="0002632C"/>
    <w:rsid w:val="00026958"/>
    <w:rsid w:val="00030499"/>
    <w:rsid w:val="0003053E"/>
    <w:rsid w:val="000322D2"/>
    <w:rsid w:val="00034162"/>
    <w:rsid w:val="000347C7"/>
    <w:rsid w:val="00034F6D"/>
    <w:rsid w:val="00041133"/>
    <w:rsid w:val="00043716"/>
    <w:rsid w:val="000449CE"/>
    <w:rsid w:val="00045403"/>
    <w:rsid w:val="00045D8D"/>
    <w:rsid w:val="000467B0"/>
    <w:rsid w:val="00046964"/>
    <w:rsid w:val="00051B63"/>
    <w:rsid w:val="00051F46"/>
    <w:rsid w:val="0005428D"/>
    <w:rsid w:val="00055957"/>
    <w:rsid w:val="00056372"/>
    <w:rsid w:val="000567CE"/>
    <w:rsid w:val="00056A2D"/>
    <w:rsid w:val="00056CBE"/>
    <w:rsid w:val="00057ABD"/>
    <w:rsid w:val="000601BA"/>
    <w:rsid w:val="00062039"/>
    <w:rsid w:val="00062C47"/>
    <w:rsid w:val="00063F1C"/>
    <w:rsid w:val="000646E3"/>
    <w:rsid w:val="000666BB"/>
    <w:rsid w:val="00072070"/>
    <w:rsid w:val="0007429F"/>
    <w:rsid w:val="000761FF"/>
    <w:rsid w:val="00076EB9"/>
    <w:rsid w:val="0008168D"/>
    <w:rsid w:val="00081A6A"/>
    <w:rsid w:val="000836E1"/>
    <w:rsid w:val="00084626"/>
    <w:rsid w:val="000876EB"/>
    <w:rsid w:val="00090312"/>
    <w:rsid w:val="00092A68"/>
    <w:rsid w:val="000945B4"/>
    <w:rsid w:val="00094FC8"/>
    <w:rsid w:val="00096BA7"/>
    <w:rsid w:val="000A0BC8"/>
    <w:rsid w:val="000A1C24"/>
    <w:rsid w:val="000A5BF1"/>
    <w:rsid w:val="000A5D8C"/>
    <w:rsid w:val="000A65E8"/>
    <w:rsid w:val="000B2D8A"/>
    <w:rsid w:val="000B59E3"/>
    <w:rsid w:val="000B5B1C"/>
    <w:rsid w:val="000B6BDA"/>
    <w:rsid w:val="000C0EF7"/>
    <w:rsid w:val="000C0F42"/>
    <w:rsid w:val="000C0FC5"/>
    <w:rsid w:val="000C1545"/>
    <w:rsid w:val="000C1C67"/>
    <w:rsid w:val="000C4E83"/>
    <w:rsid w:val="000C5796"/>
    <w:rsid w:val="000C6F3E"/>
    <w:rsid w:val="000D0251"/>
    <w:rsid w:val="000D0406"/>
    <w:rsid w:val="000D1FE8"/>
    <w:rsid w:val="000D2B77"/>
    <w:rsid w:val="000D41E2"/>
    <w:rsid w:val="000D43C6"/>
    <w:rsid w:val="000D455F"/>
    <w:rsid w:val="000D5636"/>
    <w:rsid w:val="000E1022"/>
    <w:rsid w:val="000E36F7"/>
    <w:rsid w:val="000E43DB"/>
    <w:rsid w:val="000E4E2F"/>
    <w:rsid w:val="000F2F49"/>
    <w:rsid w:val="000F3FBE"/>
    <w:rsid w:val="000F62A5"/>
    <w:rsid w:val="00100381"/>
    <w:rsid w:val="00103F9D"/>
    <w:rsid w:val="00105171"/>
    <w:rsid w:val="00105708"/>
    <w:rsid w:val="00105AE5"/>
    <w:rsid w:val="001065B8"/>
    <w:rsid w:val="00112100"/>
    <w:rsid w:val="001126BB"/>
    <w:rsid w:val="0011391C"/>
    <w:rsid w:val="00114760"/>
    <w:rsid w:val="0011548A"/>
    <w:rsid w:val="00115973"/>
    <w:rsid w:val="0012075E"/>
    <w:rsid w:val="001212B6"/>
    <w:rsid w:val="00124E27"/>
    <w:rsid w:val="001260D0"/>
    <w:rsid w:val="0013145B"/>
    <w:rsid w:val="0013168E"/>
    <w:rsid w:val="00132600"/>
    <w:rsid w:val="001348DC"/>
    <w:rsid w:val="001358E1"/>
    <w:rsid w:val="00142746"/>
    <w:rsid w:val="00142AE9"/>
    <w:rsid w:val="00142CB1"/>
    <w:rsid w:val="00142EBB"/>
    <w:rsid w:val="0014323E"/>
    <w:rsid w:val="001446D8"/>
    <w:rsid w:val="00144BCF"/>
    <w:rsid w:val="00145DED"/>
    <w:rsid w:val="00147381"/>
    <w:rsid w:val="00147953"/>
    <w:rsid w:val="00150DD7"/>
    <w:rsid w:val="00152C6B"/>
    <w:rsid w:val="001554BC"/>
    <w:rsid w:val="00161EE6"/>
    <w:rsid w:val="001635B4"/>
    <w:rsid w:val="001636EF"/>
    <w:rsid w:val="0016503A"/>
    <w:rsid w:val="00165551"/>
    <w:rsid w:val="0016619B"/>
    <w:rsid w:val="00170536"/>
    <w:rsid w:val="0017070C"/>
    <w:rsid w:val="00171A63"/>
    <w:rsid w:val="0017310C"/>
    <w:rsid w:val="00173460"/>
    <w:rsid w:val="001738A4"/>
    <w:rsid w:val="001759D7"/>
    <w:rsid w:val="001767B6"/>
    <w:rsid w:val="0017691F"/>
    <w:rsid w:val="00177123"/>
    <w:rsid w:val="00180DE6"/>
    <w:rsid w:val="001817F8"/>
    <w:rsid w:val="0018238F"/>
    <w:rsid w:val="00182AD4"/>
    <w:rsid w:val="00183B01"/>
    <w:rsid w:val="00184B1E"/>
    <w:rsid w:val="0018541C"/>
    <w:rsid w:val="00186489"/>
    <w:rsid w:val="001868AF"/>
    <w:rsid w:val="00187A91"/>
    <w:rsid w:val="00190F28"/>
    <w:rsid w:val="0019222B"/>
    <w:rsid w:val="001923CD"/>
    <w:rsid w:val="00192F7D"/>
    <w:rsid w:val="00195314"/>
    <w:rsid w:val="00195931"/>
    <w:rsid w:val="00195956"/>
    <w:rsid w:val="001A08B4"/>
    <w:rsid w:val="001A0DF9"/>
    <w:rsid w:val="001A2AC3"/>
    <w:rsid w:val="001A2EEA"/>
    <w:rsid w:val="001A3CC2"/>
    <w:rsid w:val="001A519D"/>
    <w:rsid w:val="001A5604"/>
    <w:rsid w:val="001A6D17"/>
    <w:rsid w:val="001A7EA0"/>
    <w:rsid w:val="001B1416"/>
    <w:rsid w:val="001B3305"/>
    <w:rsid w:val="001B62CE"/>
    <w:rsid w:val="001B6488"/>
    <w:rsid w:val="001C0A3D"/>
    <w:rsid w:val="001C0B15"/>
    <w:rsid w:val="001C45FA"/>
    <w:rsid w:val="001C5464"/>
    <w:rsid w:val="001C7005"/>
    <w:rsid w:val="001C7270"/>
    <w:rsid w:val="001D3951"/>
    <w:rsid w:val="001D3AB8"/>
    <w:rsid w:val="001D4909"/>
    <w:rsid w:val="001D62B7"/>
    <w:rsid w:val="001D676E"/>
    <w:rsid w:val="001D6CBD"/>
    <w:rsid w:val="001D6FB4"/>
    <w:rsid w:val="001E7A0C"/>
    <w:rsid w:val="001F1A26"/>
    <w:rsid w:val="001F2326"/>
    <w:rsid w:val="001F24C6"/>
    <w:rsid w:val="001F3850"/>
    <w:rsid w:val="001F3FD5"/>
    <w:rsid w:val="001F4C79"/>
    <w:rsid w:val="001F66FF"/>
    <w:rsid w:val="00200044"/>
    <w:rsid w:val="00200282"/>
    <w:rsid w:val="00200566"/>
    <w:rsid w:val="00200FB4"/>
    <w:rsid w:val="0020449E"/>
    <w:rsid w:val="002053C8"/>
    <w:rsid w:val="002057C6"/>
    <w:rsid w:val="002075C0"/>
    <w:rsid w:val="002110F1"/>
    <w:rsid w:val="0021232D"/>
    <w:rsid w:val="00212634"/>
    <w:rsid w:val="00213CBE"/>
    <w:rsid w:val="0022046F"/>
    <w:rsid w:val="00221A24"/>
    <w:rsid w:val="0022251F"/>
    <w:rsid w:val="00224278"/>
    <w:rsid w:val="00224394"/>
    <w:rsid w:val="00224AE9"/>
    <w:rsid w:val="002250F9"/>
    <w:rsid w:val="002257DA"/>
    <w:rsid w:val="0022690D"/>
    <w:rsid w:val="00227CCE"/>
    <w:rsid w:val="00227E62"/>
    <w:rsid w:val="00230A8A"/>
    <w:rsid w:val="00230CDD"/>
    <w:rsid w:val="00232F9F"/>
    <w:rsid w:val="00236A43"/>
    <w:rsid w:val="00236F39"/>
    <w:rsid w:val="00240354"/>
    <w:rsid w:val="00241E17"/>
    <w:rsid w:val="0024680F"/>
    <w:rsid w:val="00246830"/>
    <w:rsid w:val="00247130"/>
    <w:rsid w:val="00251DC9"/>
    <w:rsid w:val="00257194"/>
    <w:rsid w:val="0025783D"/>
    <w:rsid w:val="002637BE"/>
    <w:rsid w:val="00264F64"/>
    <w:rsid w:val="00265FF4"/>
    <w:rsid w:val="0027478B"/>
    <w:rsid w:val="00275775"/>
    <w:rsid w:val="00276544"/>
    <w:rsid w:val="00277EF9"/>
    <w:rsid w:val="00280AF8"/>
    <w:rsid w:val="00281A92"/>
    <w:rsid w:val="00282ABF"/>
    <w:rsid w:val="00284FB4"/>
    <w:rsid w:val="00285AA7"/>
    <w:rsid w:val="00287AAC"/>
    <w:rsid w:val="00293A4E"/>
    <w:rsid w:val="00294904"/>
    <w:rsid w:val="002953EC"/>
    <w:rsid w:val="002A0646"/>
    <w:rsid w:val="002A0D71"/>
    <w:rsid w:val="002A2EDF"/>
    <w:rsid w:val="002A3729"/>
    <w:rsid w:val="002A4797"/>
    <w:rsid w:val="002B062A"/>
    <w:rsid w:val="002B0D9A"/>
    <w:rsid w:val="002B127D"/>
    <w:rsid w:val="002B25EC"/>
    <w:rsid w:val="002B59BC"/>
    <w:rsid w:val="002B5D79"/>
    <w:rsid w:val="002B5E0B"/>
    <w:rsid w:val="002C014F"/>
    <w:rsid w:val="002C01F3"/>
    <w:rsid w:val="002C1ECC"/>
    <w:rsid w:val="002C30B4"/>
    <w:rsid w:val="002C3987"/>
    <w:rsid w:val="002C52F6"/>
    <w:rsid w:val="002C58F6"/>
    <w:rsid w:val="002C5A39"/>
    <w:rsid w:val="002D0EDD"/>
    <w:rsid w:val="002D3A0C"/>
    <w:rsid w:val="002D3E03"/>
    <w:rsid w:val="002D5AB9"/>
    <w:rsid w:val="002D5FC5"/>
    <w:rsid w:val="002D696B"/>
    <w:rsid w:val="002D7033"/>
    <w:rsid w:val="002E0EAF"/>
    <w:rsid w:val="002E189D"/>
    <w:rsid w:val="002E5E29"/>
    <w:rsid w:val="002E61EE"/>
    <w:rsid w:val="002E6458"/>
    <w:rsid w:val="002F0608"/>
    <w:rsid w:val="002F42CC"/>
    <w:rsid w:val="002F489F"/>
    <w:rsid w:val="002F6C75"/>
    <w:rsid w:val="00300D4F"/>
    <w:rsid w:val="00301471"/>
    <w:rsid w:val="00302A65"/>
    <w:rsid w:val="00303571"/>
    <w:rsid w:val="0030358A"/>
    <w:rsid w:val="00306F18"/>
    <w:rsid w:val="00311757"/>
    <w:rsid w:val="00312123"/>
    <w:rsid w:val="003130BF"/>
    <w:rsid w:val="003140D4"/>
    <w:rsid w:val="0031489A"/>
    <w:rsid w:val="00314C76"/>
    <w:rsid w:val="00315FCB"/>
    <w:rsid w:val="00316718"/>
    <w:rsid w:val="003204AC"/>
    <w:rsid w:val="0032178A"/>
    <w:rsid w:val="003223E9"/>
    <w:rsid w:val="00324D02"/>
    <w:rsid w:val="00324DB3"/>
    <w:rsid w:val="00324ED3"/>
    <w:rsid w:val="00327257"/>
    <w:rsid w:val="0033073B"/>
    <w:rsid w:val="00330C5D"/>
    <w:rsid w:val="00330CE9"/>
    <w:rsid w:val="00331710"/>
    <w:rsid w:val="00331A04"/>
    <w:rsid w:val="003328F5"/>
    <w:rsid w:val="00332D88"/>
    <w:rsid w:val="00334327"/>
    <w:rsid w:val="003372A4"/>
    <w:rsid w:val="003402BF"/>
    <w:rsid w:val="00341066"/>
    <w:rsid w:val="00343767"/>
    <w:rsid w:val="0034389B"/>
    <w:rsid w:val="00343FE7"/>
    <w:rsid w:val="0035068A"/>
    <w:rsid w:val="00350A8F"/>
    <w:rsid w:val="003515D5"/>
    <w:rsid w:val="00352EE6"/>
    <w:rsid w:val="00353C33"/>
    <w:rsid w:val="00354084"/>
    <w:rsid w:val="00356663"/>
    <w:rsid w:val="0035718B"/>
    <w:rsid w:val="00357286"/>
    <w:rsid w:val="0035737D"/>
    <w:rsid w:val="003600CA"/>
    <w:rsid w:val="003624C0"/>
    <w:rsid w:val="00362AF0"/>
    <w:rsid w:val="00364ED2"/>
    <w:rsid w:val="00365116"/>
    <w:rsid w:val="0036609D"/>
    <w:rsid w:val="00366558"/>
    <w:rsid w:val="00367025"/>
    <w:rsid w:val="003706E2"/>
    <w:rsid w:val="00370DAF"/>
    <w:rsid w:val="00370E2C"/>
    <w:rsid w:val="003713AC"/>
    <w:rsid w:val="00372EE5"/>
    <w:rsid w:val="0037544A"/>
    <w:rsid w:val="00376F23"/>
    <w:rsid w:val="003774CB"/>
    <w:rsid w:val="0037780F"/>
    <w:rsid w:val="00377FED"/>
    <w:rsid w:val="00384043"/>
    <w:rsid w:val="003852D7"/>
    <w:rsid w:val="00393DA5"/>
    <w:rsid w:val="00394E8F"/>
    <w:rsid w:val="003958AE"/>
    <w:rsid w:val="003961B5"/>
    <w:rsid w:val="00396D03"/>
    <w:rsid w:val="003A041E"/>
    <w:rsid w:val="003A0DCD"/>
    <w:rsid w:val="003A122C"/>
    <w:rsid w:val="003A1618"/>
    <w:rsid w:val="003A283D"/>
    <w:rsid w:val="003A3FD4"/>
    <w:rsid w:val="003A5370"/>
    <w:rsid w:val="003B0AF6"/>
    <w:rsid w:val="003B168C"/>
    <w:rsid w:val="003B1874"/>
    <w:rsid w:val="003B758A"/>
    <w:rsid w:val="003C09DC"/>
    <w:rsid w:val="003C14AD"/>
    <w:rsid w:val="003C183D"/>
    <w:rsid w:val="003C41F7"/>
    <w:rsid w:val="003C42B1"/>
    <w:rsid w:val="003C47DC"/>
    <w:rsid w:val="003C4A8B"/>
    <w:rsid w:val="003C4D30"/>
    <w:rsid w:val="003C5EDF"/>
    <w:rsid w:val="003C7546"/>
    <w:rsid w:val="003C76BE"/>
    <w:rsid w:val="003D0BDF"/>
    <w:rsid w:val="003D0D8F"/>
    <w:rsid w:val="003D1591"/>
    <w:rsid w:val="003D19DD"/>
    <w:rsid w:val="003D4623"/>
    <w:rsid w:val="003D5B4C"/>
    <w:rsid w:val="003D5D23"/>
    <w:rsid w:val="003D79FE"/>
    <w:rsid w:val="003E043F"/>
    <w:rsid w:val="003E3B37"/>
    <w:rsid w:val="003E56C2"/>
    <w:rsid w:val="003E736B"/>
    <w:rsid w:val="003E74B5"/>
    <w:rsid w:val="003E7D01"/>
    <w:rsid w:val="003F177C"/>
    <w:rsid w:val="003F5E7A"/>
    <w:rsid w:val="003F6A81"/>
    <w:rsid w:val="00405158"/>
    <w:rsid w:val="0040634F"/>
    <w:rsid w:val="00407428"/>
    <w:rsid w:val="00407EB2"/>
    <w:rsid w:val="004111AE"/>
    <w:rsid w:val="004130C5"/>
    <w:rsid w:val="0041370D"/>
    <w:rsid w:val="00415F3E"/>
    <w:rsid w:val="00417EEA"/>
    <w:rsid w:val="00420735"/>
    <w:rsid w:val="004218F4"/>
    <w:rsid w:val="004221BE"/>
    <w:rsid w:val="00422A83"/>
    <w:rsid w:val="00424B29"/>
    <w:rsid w:val="0042607A"/>
    <w:rsid w:val="00432AA8"/>
    <w:rsid w:val="00433777"/>
    <w:rsid w:val="0043408D"/>
    <w:rsid w:val="00435F1F"/>
    <w:rsid w:val="00440941"/>
    <w:rsid w:val="00440FA2"/>
    <w:rsid w:val="004431A2"/>
    <w:rsid w:val="0044332B"/>
    <w:rsid w:val="00443589"/>
    <w:rsid w:val="00445DD4"/>
    <w:rsid w:val="004465B5"/>
    <w:rsid w:val="004471C8"/>
    <w:rsid w:val="00447988"/>
    <w:rsid w:val="004502C5"/>
    <w:rsid w:val="00450C59"/>
    <w:rsid w:val="004516E3"/>
    <w:rsid w:val="00452D67"/>
    <w:rsid w:val="00453162"/>
    <w:rsid w:val="0045509C"/>
    <w:rsid w:val="004574F6"/>
    <w:rsid w:val="00461AB9"/>
    <w:rsid w:val="0046224D"/>
    <w:rsid w:val="00463C1F"/>
    <w:rsid w:val="004640F8"/>
    <w:rsid w:val="00465734"/>
    <w:rsid w:val="0047163D"/>
    <w:rsid w:val="00472467"/>
    <w:rsid w:val="0047384E"/>
    <w:rsid w:val="00475B73"/>
    <w:rsid w:val="00476FDD"/>
    <w:rsid w:val="0048134A"/>
    <w:rsid w:val="00481811"/>
    <w:rsid w:val="00482092"/>
    <w:rsid w:val="0048293C"/>
    <w:rsid w:val="00483B9C"/>
    <w:rsid w:val="00485E00"/>
    <w:rsid w:val="00485FB7"/>
    <w:rsid w:val="004912A6"/>
    <w:rsid w:val="00491762"/>
    <w:rsid w:val="0049228A"/>
    <w:rsid w:val="00494A2A"/>
    <w:rsid w:val="00494AEF"/>
    <w:rsid w:val="00495111"/>
    <w:rsid w:val="00495889"/>
    <w:rsid w:val="004970C8"/>
    <w:rsid w:val="004976D2"/>
    <w:rsid w:val="004A112D"/>
    <w:rsid w:val="004A2DCB"/>
    <w:rsid w:val="004A4AC8"/>
    <w:rsid w:val="004A6462"/>
    <w:rsid w:val="004A6943"/>
    <w:rsid w:val="004B0CFF"/>
    <w:rsid w:val="004B1FC6"/>
    <w:rsid w:val="004B5B2B"/>
    <w:rsid w:val="004B67C9"/>
    <w:rsid w:val="004C1371"/>
    <w:rsid w:val="004C159D"/>
    <w:rsid w:val="004C278D"/>
    <w:rsid w:val="004C3C25"/>
    <w:rsid w:val="004C45A1"/>
    <w:rsid w:val="004C536B"/>
    <w:rsid w:val="004C72FE"/>
    <w:rsid w:val="004C73D4"/>
    <w:rsid w:val="004C76C2"/>
    <w:rsid w:val="004D04C3"/>
    <w:rsid w:val="004D255F"/>
    <w:rsid w:val="004D4121"/>
    <w:rsid w:val="004D5030"/>
    <w:rsid w:val="004D553D"/>
    <w:rsid w:val="004D55DC"/>
    <w:rsid w:val="004D7860"/>
    <w:rsid w:val="004D7E55"/>
    <w:rsid w:val="004E383C"/>
    <w:rsid w:val="004E43E2"/>
    <w:rsid w:val="004E4C0C"/>
    <w:rsid w:val="004E5414"/>
    <w:rsid w:val="004E5909"/>
    <w:rsid w:val="004E6489"/>
    <w:rsid w:val="004F0191"/>
    <w:rsid w:val="004F1204"/>
    <w:rsid w:val="004F368F"/>
    <w:rsid w:val="004F45B6"/>
    <w:rsid w:val="004F6B1F"/>
    <w:rsid w:val="004F6CAD"/>
    <w:rsid w:val="004F738F"/>
    <w:rsid w:val="00500791"/>
    <w:rsid w:val="00500D42"/>
    <w:rsid w:val="00502034"/>
    <w:rsid w:val="00502842"/>
    <w:rsid w:val="0050367A"/>
    <w:rsid w:val="00506B97"/>
    <w:rsid w:val="00507E25"/>
    <w:rsid w:val="00511047"/>
    <w:rsid w:val="00511437"/>
    <w:rsid w:val="00511A94"/>
    <w:rsid w:val="00511F29"/>
    <w:rsid w:val="0052095D"/>
    <w:rsid w:val="00522149"/>
    <w:rsid w:val="00522258"/>
    <w:rsid w:val="005223D5"/>
    <w:rsid w:val="00522B47"/>
    <w:rsid w:val="00523834"/>
    <w:rsid w:val="00523D15"/>
    <w:rsid w:val="005242F4"/>
    <w:rsid w:val="00524CE4"/>
    <w:rsid w:val="00527109"/>
    <w:rsid w:val="00527729"/>
    <w:rsid w:val="005302A8"/>
    <w:rsid w:val="00533B14"/>
    <w:rsid w:val="005359F8"/>
    <w:rsid w:val="00541939"/>
    <w:rsid w:val="00541E01"/>
    <w:rsid w:val="005423E6"/>
    <w:rsid w:val="00542BDF"/>
    <w:rsid w:val="00545A32"/>
    <w:rsid w:val="00546CE4"/>
    <w:rsid w:val="00552EC8"/>
    <w:rsid w:val="00553D8D"/>
    <w:rsid w:val="00554284"/>
    <w:rsid w:val="00554D84"/>
    <w:rsid w:val="00557DF3"/>
    <w:rsid w:val="00560F13"/>
    <w:rsid w:val="005616F6"/>
    <w:rsid w:val="00562237"/>
    <w:rsid w:val="00562660"/>
    <w:rsid w:val="00563045"/>
    <w:rsid w:val="0056354B"/>
    <w:rsid w:val="00564306"/>
    <w:rsid w:val="00564D7D"/>
    <w:rsid w:val="005655EC"/>
    <w:rsid w:val="00566AAA"/>
    <w:rsid w:val="005671F8"/>
    <w:rsid w:val="00570E6E"/>
    <w:rsid w:val="00571904"/>
    <w:rsid w:val="00571DC5"/>
    <w:rsid w:val="00572B04"/>
    <w:rsid w:val="005737D2"/>
    <w:rsid w:val="00581A73"/>
    <w:rsid w:val="00582E6C"/>
    <w:rsid w:val="00583113"/>
    <w:rsid w:val="00584DEB"/>
    <w:rsid w:val="005854A0"/>
    <w:rsid w:val="00587183"/>
    <w:rsid w:val="005874EC"/>
    <w:rsid w:val="00593526"/>
    <w:rsid w:val="00594A8B"/>
    <w:rsid w:val="005A2133"/>
    <w:rsid w:val="005A2667"/>
    <w:rsid w:val="005A45CD"/>
    <w:rsid w:val="005A5202"/>
    <w:rsid w:val="005A7A0D"/>
    <w:rsid w:val="005B4146"/>
    <w:rsid w:val="005B59E0"/>
    <w:rsid w:val="005B72D3"/>
    <w:rsid w:val="005C10B0"/>
    <w:rsid w:val="005C4778"/>
    <w:rsid w:val="005D0DFD"/>
    <w:rsid w:val="005D450A"/>
    <w:rsid w:val="005D5584"/>
    <w:rsid w:val="005D6D31"/>
    <w:rsid w:val="005D7D96"/>
    <w:rsid w:val="005E01DF"/>
    <w:rsid w:val="005E075C"/>
    <w:rsid w:val="005E2465"/>
    <w:rsid w:val="005E405D"/>
    <w:rsid w:val="005E4456"/>
    <w:rsid w:val="005E4784"/>
    <w:rsid w:val="005E4A52"/>
    <w:rsid w:val="005E561D"/>
    <w:rsid w:val="005E6227"/>
    <w:rsid w:val="005E6904"/>
    <w:rsid w:val="005E724C"/>
    <w:rsid w:val="005E752F"/>
    <w:rsid w:val="005E7B55"/>
    <w:rsid w:val="005F0F20"/>
    <w:rsid w:val="005F27DA"/>
    <w:rsid w:val="005F5DA7"/>
    <w:rsid w:val="005F6845"/>
    <w:rsid w:val="005F6D0A"/>
    <w:rsid w:val="00600983"/>
    <w:rsid w:val="00600C98"/>
    <w:rsid w:val="00600DA2"/>
    <w:rsid w:val="00603FB5"/>
    <w:rsid w:val="00604BB4"/>
    <w:rsid w:val="00611273"/>
    <w:rsid w:val="00611BB8"/>
    <w:rsid w:val="0061262E"/>
    <w:rsid w:val="006147F0"/>
    <w:rsid w:val="00615665"/>
    <w:rsid w:val="00617A54"/>
    <w:rsid w:val="00617FE0"/>
    <w:rsid w:val="00620CD4"/>
    <w:rsid w:val="00621899"/>
    <w:rsid w:val="00621E0F"/>
    <w:rsid w:val="006226DC"/>
    <w:rsid w:val="00623D38"/>
    <w:rsid w:val="00624A04"/>
    <w:rsid w:val="00626401"/>
    <w:rsid w:val="006264EB"/>
    <w:rsid w:val="0063077C"/>
    <w:rsid w:val="0063117A"/>
    <w:rsid w:val="006346D7"/>
    <w:rsid w:val="006353C9"/>
    <w:rsid w:val="00641916"/>
    <w:rsid w:val="006471FB"/>
    <w:rsid w:val="00647CD5"/>
    <w:rsid w:val="00650F97"/>
    <w:rsid w:val="0065423A"/>
    <w:rsid w:val="00655C1E"/>
    <w:rsid w:val="00661077"/>
    <w:rsid w:val="00661340"/>
    <w:rsid w:val="006616B9"/>
    <w:rsid w:val="006633F7"/>
    <w:rsid w:val="006635B0"/>
    <w:rsid w:val="00665ADB"/>
    <w:rsid w:val="00665CA5"/>
    <w:rsid w:val="006665E2"/>
    <w:rsid w:val="0066790B"/>
    <w:rsid w:val="00670793"/>
    <w:rsid w:val="00670C0D"/>
    <w:rsid w:val="00670F31"/>
    <w:rsid w:val="00672D85"/>
    <w:rsid w:val="00673109"/>
    <w:rsid w:val="0067356D"/>
    <w:rsid w:val="00673BA8"/>
    <w:rsid w:val="0067420F"/>
    <w:rsid w:val="00675172"/>
    <w:rsid w:val="0067531D"/>
    <w:rsid w:val="0067741A"/>
    <w:rsid w:val="006775D5"/>
    <w:rsid w:val="00681608"/>
    <w:rsid w:val="006835E8"/>
    <w:rsid w:val="00683A14"/>
    <w:rsid w:val="00683F7D"/>
    <w:rsid w:val="00686AC9"/>
    <w:rsid w:val="00690155"/>
    <w:rsid w:val="00692B28"/>
    <w:rsid w:val="0069454A"/>
    <w:rsid w:val="006A05F5"/>
    <w:rsid w:val="006A075F"/>
    <w:rsid w:val="006A08ED"/>
    <w:rsid w:val="006A0C24"/>
    <w:rsid w:val="006A338E"/>
    <w:rsid w:val="006A37D4"/>
    <w:rsid w:val="006A44AE"/>
    <w:rsid w:val="006A554A"/>
    <w:rsid w:val="006A766B"/>
    <w:rsid w:val="006A76C9"/>
    <w:rsid w:val="006B197A"/>
    <w:rsid w:val="006B2C0A"/>
    <w:rsid w:val="006B6AEA"/>
    <w:rsid w:val="006B7574"/>
    <w:rsid w:val="006C753C"/>
    <w:rsid w:val="006C7DCB"/>
    <w:rsid w:val="006D0213"/>
    <w:rsid w:val="006D02C5"/>
    <w:rsid w:val="006D1C57"/>
    <w:rsid w:val="006D207D"/>
    <w:rsid w:val="006D21D1"/>
    <w:rsid w:val="006D438C"/>
    <w:rsid w:val="006E1A66"/>
    <w:rsid w:val="006E3080"/>
    <w:rsid w:val="006E3F35"/>
    <w:rsid w:val="006E59CF"/>
    <w:rsid w:val="006F0923"/>
    <w:rsid w:val="006F112B"/>
    <w:rsid w:val="006F2F5B"/>
    <w:rsid w:val="006F4473"/>
    <w:rsid w:val="006F548C"/>
    <w:rsid w:val="006F611F"/>
    <w:rsid w:val="006F75D8"/>
    <w:rsid w:val="0070210D"/>
    <w:rsid w:val="007056F4"/>
    <w:rsid w:val="007063DF"/>
    <w:rsid w:val="00707F3F"/>
    <w:rsid w:val="00712C43"/>
    <w:rsid w:val="007130E9"/>
    <w:rsid w:val="007134D8"/>
    <w:rsid w:val="007140B0"/>
    <w:rsid w:val="007158A7"/>
    <w:rsid w:val="007216CA"/>
    <w:rsid w:val="00723D4D"/>
    <w:rsid w:val="00725DE5"/>
    <w:rsid w:val="00727596"/>
    <w:rsid w:val="00727A9D"/>
    <w:rsid w:val="00727C2F"/>
    <w:rsid w:val="00730961"/>
    <w:rsid w:val="00731A25"/>
    <w:rsid w:val="00736299"/>
    <w:rsid w:val="00736AE1"/>
    <w:rsid w:val="00737179"/>
    <w:rsid w:val="007429B8"/>
    <w:rsid w:val="00743100"/>
    <w:rsid w:val="00743F7A"/>
    <w:rsid w:val="007459CF"/>
    <w:rsid w:val="0075042E"/>
    <w:rsid w:val="0075085F"/>
    <w:rsid w:val="0075262F"/>
    <w:rsid w:val="00754441"/>
    <w:rsid w:val="00756E4A"/>
    <w:rsid w:val="00757BAB"/>
    <w:rsid w:val="00762319"/>
    <w:rsid w:val="00762DCB"/>
    <w:rsid w:val="00765F30"/>
    <w:rsid w:val="00770996"/>
    <w:rsid w:val="00770F06"/>
    <w:rsid w:val="00770F12"/>
    <w:rsid w:val="00772195"/>
    <w:rsid w:val="0077341B"/>
    <w:rsid w:val="00777A96"/>
    <w:rsid w:val="00783EB1"/>
    <w:rsid w:val="007865E7"/>
    <w:rsid w:val="00786AB7"/>
    <w:rsid w:val="007877EB"/>
    <w:rsid w:val="007908F7"/>
    <w:rsid w:val="00790AD4"/>
    <w:rsid w:val="00794A42"/>
    <w:rsid w:val="007A0730"/>
    <w:rsid w:val="007A1152"/>
    <w:rsid w:val="007A47C3"/>
    <w:rsid w:val="007A5449"/>
    <w:rsid w:val="007A657D"/>
    <w:rsid w:val="007A6645"/>
    <w:rsid w:val="007B139B"/>
    <w:rsid w:val="007B1443"/>
    <w:rsid w:val="007B2146"/>
    <w:rsid w:val="007B3F33"/>
    <w:rsid w:val="007B4661"/>
    <w:rsid w:val="007B6FAB"/>
    <w:rsid w:val="007C12CE"/>
    <w:rsid w:val="007C33E5"/>
    <w:rsid w:val="007C3965"/>
    <w:rsid w:val="007C5270"/>
    <w:rsid w:val="007C5CA7"/>
    <w:rsid w:val="007C74CD"/>
    <w:rsid w:val="007D0F55"/>
    <w:rsid w:val="007D11FD"/>
    <w:rsid w:val="007D1213"/>
    <w:rsid w:val="007D1841"/>
    <w:rsid w:val="007D19E0"/>
    <w:rsid w:val="007D29FB"/>
    <w:rsid w:val="007D39D3"/>
    <w:rsid w:val="007D5C8D"/>
    <w:rsid w:val="007D7DDB"/>
    <w:rsid w:val="007E153E"/>
    <w:rsid w:val="007E2865"/>
    <w:rsid w:val="007E42D0"/>
    <w:rsid w:val="007E55F9"/>
    <w:rsid w:val="007E5CAC"/>
    <w:rsid w:val="007E66AC"/>
    <w:rsid w:val="007F239D"/>
    <w:rsid w:val="007F38CF"/>
    <w:rsid w:val="007F3FAB"/>
    <w:rsid w:val="007F4BE5"/>
    <w:rsid w:val="007F6F25"/>
    <w:rsid w:val="007F7D13"/>
    <w:rsid w:val="00801867"/>
    <w:rsid w:val="00804232"/>
    <w:rsid w:val="008046EE"/>
    <w:rsid w:val="008052AA"/>
    <w:rsid w:val="008052E5"/>
    <w:rsid w:val="00806C4A"/>
    <w:rsid w:val="008144F8"/>
    <w:rsid w:val="0081624D"/>
    <w:rsid w:val="008163D7"/>
    <w:rsid w:val="00816D70"/>
    <w:rsid w:val="008215FF"/>
    <w:rsid w:val="00821AD9"/>
    <w:rsid w:val="00822195"/>
    <w:rsid w:val="00824EC6"/>
    <w:rsid w:val="00825F85"/>
    <w:rsid w:val="00827034"/>
    <w:rsid w:val="00830752"/>
    <w:rsid w:val="00830F68"/>
    <w:rsid w:val="00830FB8"/>
    <w:rsid w:val="00833D4A"/>
    <w:rsid w:val="00834644"/>
    <w:rsid w:val="0083472F"/>
    <w:rsid w:val="00835566"/>
    <w:rsid w:val="00840025"/>
    <w:rsid w:val="008411DE"/>
    <w:rsid w:val="0084206C"/>
    <w:rsid w:val="008426C8"/>
    <w:rsid w:val="0084293D"/>
    <w:rsid w:val="008443F6"/>
    <w:rsid w:val="0084476C"/>
    <w:rsid w:val="00845855"/>
    <w:rsid w:val="00852049"/>
    <w:rsid w:val="00861E2D"/>
    <w:rsid w:val="00862FF6"/>
    <w:rsid w:val="00863353"/>
    <w:rsid w:val="00864D6E"/>
    <w:rsid w:val="00865B26"/>
    <w:rsid w:val="00865BF8"/>
    <w:rsid w:val="00867299"/>
    <w:rsid w:val="00867EB5"/>
    <w:rsid w:val="00867EF7"/>
    <w:rsid w:val="00870E7D"/>
    <w:rsid w:val="00871D52"/>
    <w:rsid w:val="008727BE"/>
    <w:rsid w:val="00872E52"/>
    <w:rsid w:val="00873C18"/>
    <w:rsid w:val="0088041B"/>
    <w:rsid w:val="00880B1A"/>
    <w:rsid w:val="00880F37"/>
    <w:rsid w:val="008828D5"/>
    <w:rsid w:val="00883419"/>
    <w:rsid w:val="00883618"/>
    <w:rsid w:val="008841E5"/>
    <w:rsid w:val="008863EF"/>
    <w:rsid w:val="0088791C"/>
    <w:rsid w:val="00890BBC"/>
    <w:rsid w:val="00892797"/>
    <w:rsid w:val="00895118"/>
    <w:rsid w:val="00895167"/>
    <w:rsid w:val="00896DEA"/>
    <w:rsid w:val="0089738E"/>
    <w:rsid w:val="00897C0A"/>
    <w:rsid w:val="00897C7E"/>
    <w:rsid w:val="008A040A"/>
    <w:rsid w:val="008A0C68"/>
    <w:rsid w:val="008A29ED"/>
    <w:rsid w:val="008A39CA"/>
    <w:rsid w:val="008A57E4"/>
    <w:rsid w:val="008A7223"/>
    <w:rsid w:val="008B48B2"/>
    <w:rsid w:val="008B5D53"/>
    <w:rsid w:val="008B7C2E"/>
    <w:rsid w:val="008C4935"/>
    <w:rsid w:val="008C4BEA"/>
    <w:rsid w:val="008C59E9"/>
    <w:rsid w:val="008D0CFC"/>
    <w:rsid w:val="008D1D41"/>
    <w:rsid w:val="008D385D"/>
    <w:rsid w:val="008D4513"/>
    <w:rsid w:val="008D6A09"/>
    <w:rsid w:val="008D6CD4"/>
    <w:rsid w:val="008E1BEB"/>
    <w:rsid w:val="008E2490"/>
    <w:rsid w:val="008E2654"/>
    <w:rsid w:val="008E2B55"/>
    <w:rsid w:val="008E4041"/>
    <w:rsid w:val="008E4307"/>
    <w:rsid w:val="008E72CE"/>
    <w:rsid w:val="008E76E5"/>
    <w:rsid w:val="008E7996"/>
    <w:rsid w:val="008F25E5"/>
    <w:rsid w:val="008F2D70"/>
    <w:rsid w:val="008F2FA5"/>
    <w:rsid w:val="008F4B11"/>
    <w:rsid w:val="008F731E"/>
    <w:rsid w:val="009012FC"/>
    <w:rsid w:val="009027AC"/>
    <w:rsid w:val="009050AF"/>
    <w:rsid w:val="009055E5"/>
    <w:rsid w:val="00906822"/>
    <w:rsid w:val="009112E8"/>
    <w:rsid w:val="00911533"/>
    <w:rsid w:val="00911EE9"/>
    <w:rsid w:val="00912397"/>
    <w:rsid w:val="0091275C"/>
    <w:rsid w:val="00913516"/>
    <w:rsid w:val="009143CC"/>
    <w:rsid w:val="009146A6"/>
    <w:rsid w:val="00914D03"/>
    <w:rsid w:val="00915569"/>
    <w:rsid w:val="00916005"/>
    <w:rsid w:val="009171C9"/>
    <w:rsid w:val="00917EED"/>
    <w:rsid w:val="00921A01"/>
    <w:rsid w:val="00921F69"/>
    <w:rsid w:val="0092238D"/>
    <w:rsid w:val="00922730"/>
    <w:rsid w:val="0092284A"/>
    <w:rsid w:val="00923AA4"/>
    <w:rsid w:val="00924706"/>
    <w:rsid w:val="0092532D"/>
    <w:rsid w:val="009321D0"/>
    <w:rsid w:val="00932762"/>
    <w:rsid w:val="00933B12"/>
    <w:rsid w:val="00934703"/>
    <w:rsid w:val="00935CDB"/>
    <w:rsid w:val="009414F4"/>
    <w:rsid w:val="009463B1"/>
    <w:rsid w:val="009502E8"/>
    <w:rsid w:val="00951E86"/>
    <w:rsid w:val="00951ED4"/>
    <w:rsid w:val="00952DBF"/>
    <w:rsid w:val="009540B6"/>
    <w:rsid w:val="00954A38"/>
    <w:rsid w:val="0095599A"/>
    <w:rsid w:val="009649BD"/>
    <w:rsid w:val="00965DA5"/>
    <w:rsid w:val="00972C44"/>
    <w:rsid w:val="00972C94"/>
    <w:rsid w:val="00973376"/>
    <w:rsid w:val="009735BC"/>
    <w:rsid w:val="009748AB"/>
    <w:rsid w:val="009758A9"/>
    <w:rsid w:val="00977179"/>
    <w:rsid w:val="0097778B"/>
    <w:rsid w:val="00981D71"/>
    <w:rsid w:val="00984C19"/>
    <w:rsid w:val="00985DD0"/>
    <w:rsid w:val="009872E8"/>
    <w:rsid w:val="009879DC"/>
    <w:rsid w:val="00990F85"/>
    <w:rsid w:val="009918DB"/>
    <w:rsid w:val="00991980"/>
    <w:rsid w:val="009919EB"/>
    <w:rsid w:val="00991BB6"/>
    <w:rsid w:val="00992BC5"/>
    <w:rsid w:val="0099452A"/>
    <w:rsid w:val="009947A6"/>
    <w:rsid w:val="00994C13"/>
    <w:rsid w:val="0099501B"/>
    <w:rsid w:val="00995436"/>
    <w:rsid w:val="00995438"/>
    <w:rsid w:val="0099598D"/>
    <w:rsid w:val="00995C67"/>
    <w:rsid w:val="00995EC5"/>
    <w:rsid w:val="00996401"/>
    <w:rsid w:val="00996731"/>
    <w:rsid w:val="00997AAF"/>
    <w:rsid w:val="009A0D7F"/>
    <w:rsid w:val="009A3B4E"/>
    <w:rsid w:val="009A41D0"/>
    <w:rsid w:val="009A4AEF"/>
    <w:rsid w:val="009A6842"/>
    <w:rsid w:val="009A6A07"/>
    <w:rsid w:val="009A7E2E"/>
    <w:rsid w:val="009B0008"/>
    <w:rsid w:val="009B0917"/>
    <w:rsid w:val="009B1113"/>
    <w:rsid w:val="009B4BE5"/>
    <w:rsid w:val="009B6FAE"/>
    <w:rsid w:val="009B7109"/>
    <w:rsid w:val="009C03C9"/>
    <w:rsid w:val="009C154D"/>
    <w:rsid w:val="009C18E8"/>
    <w:rsid w:val="009C2DC9"/>
    <w:rsid w:val="009C3BE1"/>
    <w:rsid w:val="009C434F"/>
    <w:rsid w:val="009C5AC0"/>
    <w:rsid w:val="009D01B3"/>
    <w:rsid w:val="009D077D"/>
    <w:rsid w:val="009D0802"/>
    <w:rsid w:val="009D0B48"/>
    <w:rsid w:val="009D0EDD"/>
    <w:rsid w:val="009D3722"/>
    <w:rsid w:val="009D4D4D"/>
    <w:rsid w:val="009D4F7A"/>
    <w:rsid w:val="009D5160"/>
    <w:rsid w:val="009D520F"/>
    <w:rsid w:val="009D767B"/>
    <w:rsid w:val="009D7792"/>
    <w:rsid w:val="009E11FF"/>
    <w:rsid w:val="009E168E"/>
    <w:rsid w:val="009E2762"/>
    <w:rsid w:val="009E78C7"/>
    <w:rsid w:val="009F3821"/>
    <w:rsid w:val="009F3F82"/>
    <w:rsid w:val="009F5A0A"/>
    <w:rsid w:val="009F79C3"/>
    <w:rsid w:val="00A00E84"/>
    <w:rsid w:val="00A020F8"/>
    <w:rsid w:val="00A038DC"/>
    <w:rsid w:val="00A04981"/>
    <w:rsid w:val="00A049D6"/>
    <w:rsid w:val="00A055A4"/>
    <w:rsid w:val="00A1186E"/>
    <w:rsid w:val="00A12136"/>
    <w:rsid w:val="00A122F7"/>
    <w:rsid w:val="00A1344F"/>
    <w:rsid w:val="00A14473"/>
    <w:rsid w:val="00A168AC"/>
    <w:rsid w:val="00A168BC"/>
    <w:rsid w:val="00A20132"/>
    <w:rsid w:val="00A20C16"/>
    <w:rsid w:val="00A2166F"/>
    <w:rsid w:val="00A25443"/>
    <w:rsid w:val="00A25631"/>
    <w:rsid w:val="00A26582"/>
    <w:rsid w:val="00A266E7"/>
    <w:rsid w:val="00A26C4A"/>
    <w:rsid w:val="00A30A8E"/>
    <w:rsid w:val="00A312CA"/>
    <w:rsid w:val="00A3180C"/>
    <w:rsid w:val="00A31933"/>
    <w:rsid w:val="00A351E9"/>
    <w:rsid w:val="00A37DAB"/>
    <w:rsid w:val="00A41A05"/>
    <w:rsid w:val="00A41DAA"/>
    <w:rsid w:val="00A429CF"/>
    <w:rsid w:val="00A44337"/>
    <w:rsid w:val="00A4761B"/>
    <w:rsid w:val="00A50CBE"/>
    <w:rsid w:val="00A518E3"/>
    <w:rsid w:val="00A52295"/>
    <w:rsid w:val="00A53809"/>
    <w:rsid w:val="00A53930"/>
    <w:rsid w:val="00A53BF6"/>
    <w:rsid w:val="00A54730"/>
    <w:rsid w:val="00A5573D"/>
    <w:rsid w:val="00A60606"/>
    <w:rsid w:val="00A606E8"/>
    <w:rsid w:val="00A60974"/>
    <w:rsid w:val="00A64058"/>
    <w:rsid w:val="00A64EF7"/>
    <w:rsid w:val="00A664EC"/>
    <w:rsid w:val="00A67A22"/>
    <w:rsid w:val="00A704CA"/>
    <w:rsid w:val="00A71946"/>
    <w:rsid w:val="00A733D3"/>
    <w:rsid w:val="00A73B76"/>
    <w:rsid w:val="00A73CA6"/>
    <w:rsid w:val="00A764E1"/>
    <w:rsid w:val="00A7656C"/>
    <w:rsid w:val="00A7699D"/>
    <w:rsid w:val="00A771A4"/>
    <w:rsid w:val="00A8175F"/>
    <w:rsid w:val="00A83DDC"/>
    <w:rsid w:val="00A84374"/>
    <w:rsid w:val="00A8537A"/>
    <w:rsid w:val="00A8568B"/>
    <w:rsid w:val="00A85826"/>
    <w:rsid w:val="00A859F4"/>
    <w:rsid w:val="00A9035C"/>
    <w:rsid w:val="00A913C4"/>
    <w:rsid w:val="00A91CE7"/>
    <w:rsid w:val="00A96920"/>
    <w:rsid w:val="00A969D7"/>
    <w:rsid w:val="00A9737C"/>
    <w:rsid w:val="00AA103A"/>
    <w:rsid w:val="00AA278A"/>
    <w:rsid w:val="00AA495B"/>
    <w:rsid w:val="00AA529A"/>
    <w:rsid w:val="00AA58B9"/>
    <w:rsid w:val="00AA7BC3"/>
    <w:rsid w:val="00AA7CA6"/>
    <w:rsid w:val="00AA7CD4"/>
    <w:rsid w:val="00AC26AD"/>
    <w:rsid w:val="00AC474E"/>
    <w:rsid w:val="00AC5B41"/>
    <w:rsid w:val="00AC5B87"/>
    <w:rsid w:val="00AC5FAA"/>
    <w:rsid w:val="00AD0827"/>
    <w:rsid w:val="00AD19B3"/>
    <w:rsid w:val="00AD3800"/>
    <w:rsid w:val="00AD3875"/>
    <w:rsid w:val="00AD548D"/>
    <w:rsid w:val="00AD607C"/>
    <w:rsid w:val="00AE04DB"/>
    <w:rsid w:val="00AE1CFA"/>
    <w:rsid w:val="00AE4C63"/>
    <w:rsid w:val="00AE5FF2"/>
    <w:rsid w:val="00AF16FD"/>
    <w:rsid w:val="00AF2F18"/>
    <w:rsid w:val="00AF506D"/>
    <w:rsid w:val="00AF5D0A"/>
    <w:rsid w:val="00AF607B"/>
    <w:rsid w:val="00AF617B"/>
    <w:rsid w:val="00AF630D"/>
    <w:rsid w:val="00AF6473"/>
    <w:rsid w:val="00AF6AD0"/>
    <w:rsid w:val="00AF6ED4"/>
    <w:rsid w:val="00AF6F1C"/>
    <w:rsid w:val="00AF7970"/>
    <w:rsid w:val="00B00207"/>
    <w:rsid w:val="00B00C6E"/>
    <w:rsid w:val="00B01225"/>
    <w:rsid w:val="00B02CD5"/>
    <w:rsid w:val="00B03573"/>
    <w:rsid w:val="00B0455D"/>
    <w:rsid w:val="00B04B46"/>
    <w:rsid w:val="00B051B8"/>
    <w:rsid w:val="00B05DA8"/>
    <w:rsid w:val="00B07280"/>
    <w:rsid w:val="00B12139"/>
    <w:rsid w:val="00B1217D"/>
    <w:rsid w:val="00B12E53"/>
    <w:rsid w:val="00B13003"/>
    <w:rsid w:val="00B161FF"/>
    <w:rsid w:val="00B21167"/>
    <w:rsid w:val="00B2178A"/>
    <w:rsid w:val="00B2194E"/>
    <w:rsid w:val="00B22FD1"/>
    <w:rsid w:val="00B23403"/>
    <w:rsid w:val="00B24398"/>
    <w:rsid w:val="00B31059"/>
    <w:rsid w:val="00B31DDB"/>
    <w:rsid w:val="00B33CBC"/>
    <w:rsid w:val="00B352CC"/>
    <w:rsid w:val="00B36F8D"/>
    <w:rsid w:val="00B3720A"/>
    <w:rsid w:val="00B40A07"/>
    <w:rsid w:val="00B43612"/>
    <w:rsid w:val="00B44A42"/>
    <w:rsid w:val="00B45196"/>
    <w:rsid w:val="00B478B3"/>
    <w:rsid w:val="00B47AA7"/>
    <w:rsid w:val="00B5001B"/>
    <w:rsid w:val="00B51007"/>
    <w:rsid w:val="00B54B3E"/>
    <w:rsid w:val="00B56E50"/>
    <w:rsid w:val="00B60A5C"/>
    <w:rsid w:val="00B61FE3"/>
    <w:rsid w:val="00B65757"/>
    <w:rsid w:val="00B66DB5"/>
    <w:rsid w:val="00B71B1D"/>
    <w:rsid w:val="00B743ED"/>
    <w:rsid w:val="00B74547"/>
    <w:rsid w:val="00B7674E"/>
    <w:rsid w:val="00B7747B"/>
    <w:rsid w:val="00B801B9"/>
    <w:rsid w:val="00B80EB9"/>
    <w:rsid w:val="00B811A1"/>
    <w:rsid w:val="00B84053"/>
    <w:rsid w:val="00B84DFA"/>
    <w:rsid w:val="00B8633B"/>
    <w:rsid w:val="00B8652E"/>
    <w:rsid w:val="00B87C47"/>
    <w:rsid w:val="00B87DD4"/>
    <w:rsid w:val="00B94EFD"/>
    <w:rsid w:val="00B97EA8"/>
    <w:rsid w:val="00BA00EF"/>
    <w:rsid w:val="00BA0201"/>
    <w:rsid w:val="00BA32FE"/>
    <w:rsid w:val="00BA3626"/>
    <w:rsid w:val="00BA44BC"/>
    <w:rsid w:val="00BA4DE0"/>
    <w:rsid w:val="00BA4EAA"/>
    <w:rsid w:val="00BB0B6A"/>
    <w:rsid w:val="00BB2918"/>
    <w:rsid w:val="00BB4930"/>
    <w:rsid w:val="00BB5259"/>
    <w:rsid w:val="00BB63DB"/>
    <w:rsid w:val="00BB66AF"/>
    <w:rsid w:val="00BC1628"/>
    <w:rsid w:val="00BC310C"/>
    <w:rsid w:val="00BC52A7"/>
    <w:rsid w:val="00BD030D"/>
    <w:rsid w:val="00BD2203"/>
    <w:rsid w:val="00BD54AA"/>
    <w:rsid w:val="00BD57FF"/>
    <w:rsid w:val="00BD734C"/>
    <w:rsid w:val="00BD7B05"/>
    <w:rsid w:val="00BE02F8"/>
    <w:rsid w:val="00BE06D1"/>
    <w:rsid w:val="00BE1C09"/>
    <w:rsid w:val="00BE2D61"/>
    <w:rsid w:val="00BE3CC3"/>
    <w:rsid w:val="00BE45ED"/>
    <w:rsid w:val="00BE4717"/>
    <w:rsid w:val="00BF0422"/>
    <w:rsid w:val="00BF055C"/>
    <w:rsid w:val="00BF54ED"/>
    <w:rsid w:val="00BF6A9E"/>
    <w:rsid w:val="00BF6D01"/>
    <w:rsid w:val="00C01959"/>
    <w:rsid w:val="00C027A4"/>
    <w:rsid w:val="00C043DC"/>
    <w:rsid w:val="00C0509F"/>
    <w:rsid w:val="00C10D9D"/>
    <w:rsid w:val="00C12EF7"/>
    <w:rsid w:val="00C13018"/>
    <w:rsid w:val="00C138C5"/>
    <w:rsid w:val="00C13B33"/>
    <w:rsid w:val="00C1464E"/>
    <w:rsid w:val="00C15271"/>
    <w:rsid w:val="00C2159F"/>
    <w:rsid w:val="00C2213E"/>
    <w:rsid w:val="00C222DB"/>
    <w:rsid w:val="00C230C8"/>
    <w:rsid w:val="00C23579"/>
    <w:rsid w:val="00C2395A"/>
    <w:rsid w:val="00C24ED1"/>
    <w:rsid w:val="00C30007"/>
    <w:rsid w:val="00C30507"/>
    <w:rsid w:val="00C31A0A"/>
    <w:rsid w:val="00C33394"/>
    <w:rsid w:val="00C333C8"/>
    <w:rsid w:val="00C35631"/>
    <w:rsid w:val="00C3757F"/>
    <w:rsid w:val="00C4173C"/>
    <w:rsid w:val="00C43B2A"/>
    <w:rsid w:val="00C44740"/>
    <w:rsid w:val="00C47446"/>
    <w:rsid w:val="00C524CD"/>
    <w:rsid w:val="00C53786"/>
    <w:rsid w:val="00C57B0F"/>
    <w:rsid w:val="00C57BE7"/>
    <w:rsid w:val="00C608A1"/>
    <w:rsid w:val="00C6156A"/>
    <w:rsid w:val="00C62000"/>
    <w:rsid w:val="00C62ABD"/>
    <w:rsid w:val="00C62D8C"/>
    <w:rsid w:val="00C63D59"/>
    <w:rsid w:val="00C63F74"/>
    <w:rsid w:val="00C64399"/>
    <w:rsid w:val="00C64E49"/>
    <w:rsid w:val="00C67B5A"/>
    <w:rsid w:val="00C67C5A"/>
    <w:rsid w:val="00C67F09"/>
    <w:rsid w:val="00C70976"/>
    <w:rsid w:val="00C7397B"/>
    <w:rsid w:val="00C74321"/>
    <w:rsid w:val="00C75B61"/>
    <w:rsid w:val="00C75F5B"/>
    <w:rsid w:val="00C76502"/>
    <w:rsid w:val="00C76914"/>
    <w:rsid w:val="00C76DEC"/>
    <w:rsid w:val="00C76EC0"/>
    <w:rsid w:val="00C7720A"/>
    <w:rsid w:val="00C77B8A"/>
    <w:rsid w:val="00C77CE0"/>
    <w:rsid w:val="00C812BC"/>
    <w:rsid w:val="00C81806"/>
    <w:rsid w:val="00C81DFF"/>
    <w:rsid w:val="00C82E80"/>
    <w:rsid w:val="00C82F50"/>
    <w:rsid w:val="00C8371B"/>
    <w:rsid w:val="00C87900"/>
    <w:rsid w:val="00C87D01"/>
    <w:rsid w:val="00C90B31"/>
    <w:rsid w:val="00C91046"/>
    <w:rsid w:val="00C914BE"/>
    <w:rsid w:val="00C9192D"/>
    <w:rsid w:val="00C96A24"/>
    <w:rsid w:val="00CA007D"/>
    <w:rsid w:val="00CA1FAF"/>
    <w:rsid w:val="00CA27E4"/>
    <w:rsid w:val="00CA383D"/>
    <w:rsid w:val="00CA7030"/>
    <w:rsid w:val="00CB087D"/>
    <w:rsid w:val="00CB1D4D"/>
    <w:rsid w:val="00CB3575"/>
    <w:rsid w:val="00CB602E"/>
    <w:rsid w:val="00CB7555"/>
    <w:rsid w:val="00CC0A25"/>
    <w:rsid w:val="00CC1E21"/>
    <w:rsid w:val="00CC202C"/>
    <w:rsid w:val="00CC31C2"/>
    <w:rsid w:val="00CC3EA6"/>
    <w:rsid w:val="00CC4A0E"/>
    <w:rsid w:val="00CC5AEC"/>
    <w:rsid w:val="00CD0B21"/>
    <w:rsid w:val="00CD2D30"/>
    <w:rsid w:val="00CD4428"/>
    <w:rsid w:val="00CD4946"/>
    <w:rsid w:val="00CD7BC3"/>
    <w:rsid w:val="00CE021A"/>
    <w:rsid w:val="00CE08BD"/>
    <w:rsid w:val="00CE119A"/>
    <w:rsid w:val="00CE1D24"/>
    <w:rsid w:val="00CE1FB4"/>
    <w:rsid w:val="00CE5C9B"/>
    <w:rsid w:val="00CE7CA2"/>
    <w:rsid w:val="00CF22B7"/>
    <w:rsid w:val="00CF356F"/>
    <w:rsid w:val="00CF3590"/>
    <w:rsid w:val="00CF514E"/>
    <w:rsid w:val="00D026F5"/>
    <w:rsid w:val="00D041DF"/>
    <w:rsid w:val="00D100A0"/>
    <w:rsid w:val="00D133A5"/>
    <w:rsid w:val="00D15941"/>
    <w:rsid w:val="00D15BCB"/>
    <w:rsid w:val="00D16949"/>
    <w:rsid w:val="00D17DDD"/>
    <w:rsid w:val="00D207B5"/>
    <w:rsid w:val="00D20FF3"/>
    <w:rsid w:val="00D21000"/>
    <w:rsid w:val="00D22A73"/>
    <w:rsid w:val="00D24067"/>
    <w:rsid w:val="00D252C5"/>
    <w:rsid w:val="00D255B3"/>
    <w:rsid w:val="00D25675"/>
    <w:rsid w:val="00D30085"/>
    <w:rsid w:val="00D3092C"/>
    <w:rsid w:val="00D30CF3"/>
    <w:rsid w:val="00D343C9"/>
    <w:rsid w:val="00D3696F"/>
    <w:rsid w:val="00D3736D"/>
    <w:rsid w:val="00D4445D"/>
    <w:rsid w:val="00D50DD1"/>
    <w:rsid w:val="00D54083"/>
    <w:rsid w:val="00D554FF"/>
    <w:rsid w:val="00D57E97"/>
    <w:rsid w:val="00D60B8F"/>
    <w:rsid w:val="00D60DB6"/>
    <w:rsid w:val="00D61BEB"/>
    <w:rsid w:val="00D62086"/>
    <w:rsid w:val="00D64C2F"/>
    <w:rsid w:val="00D65F8C"/>
    <w:rsid w:val="00D6630F"/>
    <w:rsid w:val="00D669F8"/>
    <w:rsid w:val="00D724FC"/>
    <w:rsid w:val="00D7299B"/>
    <w:rsid w:val="00D72D82"/>
    <w:rsid w:val="00D74824"/>
    <w:rsid w:val="00D74D7B"/>
    <w:rsid w:val="00D75E9E"/>
    <w:rsid w:val="00D80AD8"/>
    <w:rsid w:val="00D815B0"/>
    <w:rsid w:val="00D82F53"/>
    <w:rsid w:val="00D86EE0"/>
    <w:rsid w:val="00D902E3"/>
    <w:rsid w:val="00D916AD"/>
    <w:rsid w:val="00D923A6"/>
    <w:rsid w:val="00D93AE2"/>
    <w:rsid w:val="00D95163"/>
    <w:rsid w:val="00D97515"/>
    <w:rsid w:val="00DA0A28"/>
    <w:rsid w:val="00DA0A84"/>
    <w:rsid w:val="00DA1A7A"/>
    <w:rsid w:val="00DA2179"/>
    <w:rsid w:val="00DA3D50"/>
    <w:rsid w:val="00DA44CA"/>
    <w:rsid w:val="00DA58B2"/>
    <w:rsid w:val="00DA71A0"/>
    <w:rsid w:val="00DB2B11"/>
    <w:rsid w:val="00DB3D47"/>
    <w:rsid w:val="00DC0343"/>
    <w:rsid w:val="00DC2AD6"/>
    <w:rsid w:val="00DC3281"/>
    <w:rsid w:val="00DC3346"/>
    <w:rsid w:val="00DC410C"/>
    <w:rsid w:val="00DC5BFC"/>
    <w:rsid w:val="00DD006D"/>
    <w:rsid w:val="00DD08FD"/>
    <w:rsid w:val="00DD0AE2"/>
    <w:rsid w:val="00DD1DBE"/>
    <w:rsid w:val="00DD1E0F"/>
    <w:rsid w:val="00DD40E8"/>
    <w:rsid w:val="00DD7523"/>
    <w:rsid w:val="00DE2E13"/>
    <w:rsid w:val="00DF0099"/>
    <w:rsid w:val="00DF15F8"/>
    <w:rsid w:val="00DF1DC5"/>
    <w:rsid w:val="00DF28C8"/>
    <w:rsid w:val="00DF4EB1"/>
    <w:rsid w:val="00DF7178"/>
    <w:rsid w:val="00E0042C"/>
    <w:rsid w:val="00E00C31"/>
    <w:rsid w:val="00E05567"/>
    <w:rsid w:val="00E10D66"/>
    <w:rsid w:val="00E11055"/>
    <w:rsid w:val="00E111B9"/>
    <w:rsid w:val="00E1131A"/>
    <w:rsid w:val="00E1153F"/>
    <w:rsid w:val="00E12401"/>
    <w:rsid w:val="00E127C8"/>
    <w:rsid w:val="00E14E41"/>
    <w:rsid w:val="00E1589F"/>
    <w:rsid w:val="00E16239"/>
    <w:rsid w:val="00E1640E"/>
    <w:rsid w:val="00E17302"/>
    <w:rsid w:val="00E20194"/>
    <w:rsid w:val="00E211FF"/>
    <w:rsid w:val="00E21C97"/>
    <w:rsid w:val="00E21ED1"/>
    <w:rsid w:val="00E23F41"/>
    <w:rsid w:val="00E2502A"/>
    <w:rsid w:val="00E30AE9"/>
    <w:rsid w:val="00E31819"/>
    <w:rsid w:val="00E319CC"/>
    <w:rsid w:val="00E32FEE"/>
    <w:rsid w:val="00E35B5C"/>
    <w:rsid w:val="00E35FE0"/>
    <w:rsid w:val="00E412FA"/>
    <w:rsid w:val="00E41655"/>
    <w:rsid w:val="00E41896"/>
    <w:rsid w:val="00E43FD7"/>
    <w:rsid w:val="00E46D14"/>
    <w:rsid w:val="00E47503"/>
    <w:rsid w:val="00E47CF8"/>
    <w:rsid w:val="00E516A7"/>
    <w:rsid w:val="00E52065"/>
    <w:rsid w:val="00E546FE"/>
    <w:rsid w:val="00E56500"/>
    <w:rsid w:val="00E579BD"/>
    <w:rsid w:val="00E61495"/>
    <w:rsid w:val="00E61819"/>
    <w:rsid w:val="00E6477B"/>
    <w:rsid w:val="00E679ED"/>
    <w:rsid w:val="00E67C86"/>
    <w:rsid w:val="00E7230A"/>
    <w:rsid w:val="00E74B5A"/>
    <w:rsid w:val="00E85A36"/>
    <w:rsid w:val="00E85E5B"/>
    <w:rsid w:val="00E85FBA"/>
    <w:rsid w:val="00E8614A"/>
    <w:rsid w:val="00E87FE6"/>
    <w:rsid w:val="00E9178F"/>
    <w:rsid w:val="00E92A9D"/>
    <w:rsid w:val="00E94238"/>
    <w:rsid w:val="00E96BC0"/>
    <w:rsid w:val="00EA1E07"/>
    <w:rsid w:val="00EA225D"/>
    <w:rsid w:val="00EA2B73"/>
    <w:rsid w:val="00EA319F"/>
    <w:rsid w:val="00EA51C1"/>
    <w:rsid w:val="00EA65CC"/>
    <w:rsid w:val="00EA7192"/>
    <w:rsid w:val="00EA75BD"/>
    <w:rsid w:val="00EB0157"/>
    <w:rsid w:val="00EB075D"/>
    <w:rsid w:val="00EB07F7"/>
    <w:rsid w:val="00EB08E8"/>
    <w:rsid w:val="00EB4172"/>
    <w:rsid w:val="00EB4882"/>
    <w:rsid w:val="00EB5A70"/>
    <w:rsid w:val="00EB5C72"/>
    <w:rsid w:val="00EC1CF1"/>
    <w:rsid w:val="00EC39B4"/>
    <w:rsid w:val="00EC717A"/>
    <w:rsid w:val="00ED0C6B"/>
    <w:rsid w:val="00ED1569"/>
    <w:rsid w:val="00ED5277"/>
    <w:rsid w:val="00ED63E6"/>
    <w:rsid w:val="00ED6A43"/>
    <w:rsid w:val="00ED7BA9"/>
    <w:rsid w:val="00EE0D98"/>
    <w:rsid w:val="00EE1CEA"/>
    <w:rsid w:val="00EE3E05"/>
    <w:rsid w:val="00EE5387"/>
    <w:rsid w:val="00EE6695"/>
    <w:rsid w:val="00EE6FDE"/>
    <w:rsid w:val="00EE7AD2"/>
    <w:rsid w:val="00EE7F66"/>
    <w:rsid w:val="00EF007C"/>
    <w:rsid w:val="00EF07CB"/>
    <w:rsid w:val="00EF11BE"/>
    <w:rsid w:val="00EF18EE"/>
    <w:rsid w:val="00EF1943"/>
    <w:rsid w:val="00EF19A2"/>
    <w:rsid w:val="00EF1D1A"/>
    <w:rsid w:val="00EF3822"/>
    <w:rsid w:val="00EF48AE"/>
    <w:rsid w:val="00EF5C97"/>
    <w:rsid w:val="00EF63CD"/>
    <w:rsid w:val="00EF7B95"/>
    <w:rsid w:val="00F039F3"/>
    <w:rsid w:val="00F04D87"/>
    <w:rsid w:val="00F059AA"/>
    <w:rsid w:val="00F106BA"/>
    <w:rsid w:val="00F132D6"/>
    <w:rsid w:val="00F143EF"/>
    <w:rsid w:val="00F155CA"/>
    <w:rsid w:val="00F15AAE"/>
    <w:rsid w:val="00F1750A"/>
    <w:rsid w:val="00F20C46"/>
    <w:rsid w:val="00F21983"/>
    <w:rsid w:val="00F22016"/>
    <w:rsid w:val="00F23528"/>
    <w:rsid w:val="00F23DC7"/>
    <w:rsid w:val="00F24DC4"/>
    <w:rsid w:val="00F262A4"/>
    <w:rsid w:val="00F27540"/>
    <w:rsid w:val="00F27A7A"/>
    <w:rsid w:val="00F309AD"/>
    <w:rsid w:val="00F31052"/>
    <w:rsid w:val="00F314FE"/>
    <w:rsid w:val="00F324C7"/>
    <w:rsid w:val="00F32DB9"/>
    <w:rsid w:val="00F34A5F"/>
    <w:rsid w:val="00F34C48"/>
    <w:rsid w:val="00F35023"/>
    <w:rsid w:val="00F4017A"/>
    <w:rsid w:val="00F405CD"/>
    <w:rsid w:val="00F40957"/>
    <w:rsid w:val="00F40C4E"/>
    <w:rsid w:val="00F42743"/>
    <w:rsid w:val="00F42D20"/>
    <w:rsid w:val="00F46ADE"/>
    <w:rsid w:val="00F5203C"/>
    <w:rsid w:val="00F52162"/>
    <w:rsid w:val="00F5382C"/>
    <w:rsid w:val="00F54F7F"/>
    <w:rsid w:val="00F55B97"/>
    <w:rsid w:val="00F56435"/>
    <w:rsid w:val="00F609B1"/>
    <w:rsid w:val="00F61D29"/>
    <w:rsid w:val="00F61E5D"/>
    <w:rsid w:val="00F6223A"/>
    <w:rsid w:val="00F62892"/>
    <w:rsid w:val="00F63A50"/>
    <w:rsid w:val="00F66EFA"/>
    <w:rsid w:val="00F71145"/>
    <w:rsid w:val="00F71C3C"/>
    <w:rsid w:val="00F71C47"/>
    <w:rsid w:val="00F82510"/>
    <w:rsid w:val="00F857AA"/>
    <w:rsid w:val="00F85ABD"/>
    <w:rsid w:val="00F86A1E"/>
    <w:rsid w:val="00F91F96"/>
    <w:rsid w:val="00F92A11"/>
    <w:rsid w:val="00F9376F"/>
    <w:rsid w:val="00F95C92"/>
    <w:rsid w:val="00F968A2"/>
    <w:rsid w:val="00FA3168"/>
    <w:rsid w:val="00FA36CD"/>
    <w:rsid w:val="00FA3A4C"/>
    <w:rsid w:val="00FA41F1"/>
    <w:rsid w:val="00FA4E00"/>
    <w:rsid w:val="00FA5071"/>
    <w:rsid w:val="00FA7B40"/>
    <w:rsid w:val="00FB1748"/>
    <w:rsid w:val="00FB1CD1"/>
    <w:rsid w:val="00FB388D"/>
    <w:rsid w:val="00FB4B50"/>
    <w:rsid w:val="00FB66D3"/>
    <w:rsid w:val="00FC0447"/>
    <w:rsid w:val="00FC171E"/>
    <w:rsid w:val="00FC1731"/>
    <w:rsid w:val="00FC179B"/>
    <w:rsid w:val="00FC2C9A"/>
    <w:rsid w:val="00FC2D71"/>
    <w:rsid w:val="00FC3D66"/>
    <w:rsid w:val="00FC4A93"/>
    <w:rsid w:val="00FC5F4B"/>
    <w:rsid w:val="00FC7E36"/>
    <w:rsid w:val="00FD0A13"/>
    <w:rsid w:val="00FD482F"/>
    <w:rsid w:val="00FD64EC"/>
    <w:rsid w:val="00FD6B10"/>
    <w:rsid w:val="00FD7EB1"/>
    <w:rsid w:val="00FE0059"/>
    <w:rsid w:val="00FE2293"/>
    <w:rsid w:val="00FE39AD"/>
    <w:rsid w:val="00FE499B"/>
    <w:rsid w:val="00FE5EF8"/>
    <w:rsid w:val="00FE6104"/>
    <w:rsid w:val="00FE730D"/>
    <w:rsid w:val="00FF03E4"/>
    <w:rsid w:val="00FF05E4"/>
    <w:rsid w:val="00FF29D8"/>
    <w:rsid w:val="00FF337D"/>
    <w:rsid w:val="00FF5616"/>
    <w:rsid w:val="00FF5C6F"/>
    <w:rsid w:val="00FF661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8446D79"/>
  <w15:docId w15:val="{5F4F83DC-206A-4F38-A640-F86A205D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s" w:eastAsia="es-SV" w:bidi="ar-SA"/>
      </w:rPr>
    </w:rPrDefault>
    <w:pPrDefault>
      <w:pPr>
        <w:spacing w:after="160" w:line="360" w:lineRule="auto"/>
        <w:jc w:val="both"/>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F9376F"/>
  </w:style>
  <w:style w:type="paragraph" w:styleId="Ttulo1">
    <w:name w:val="heading 1"/>
    <w:basedOn w:val="Normal"/>
    <w:next w:val="Normal"/>
    <w:link w:val="Ttulo1Car"/>
    <w:pPr>
      <w:keepNext/>
      <w:keepLines/>
      <w:spacing w:after="0"/>
      <w:jc w:val="center"/>
      <w:outlineLvl w:val="0"/>
    </w:pPr>
  </w:style>
  <w:style w:type="paragraph" w:styleId="Ttulo2">
    <w:name w:val="heading 2"/>
    <w:basedOn w:val="Normal"/>
    <w:next w:val="Normal"/>
    <w:link w:val="Ttulo2Car"/>
    <w:pPr>
      <w:keepNext/>
      <w:keepLines/>
      <w:spacing w:before="40" w:after="0"/>
      <w:ind w:left="1284" w:hanging="576"/>
      <w:outlineLvl w:val="1"/>
    </w:pPr>
    <w:rPr>
      <w:b/>
    </w:rPr>
  </w:style>
  <w:style w:type="paragraph" w:styleId="Ttulo3">
    <w:name w:val="heading 3"/>
    <w:basedOn w:val="Normal"/>
    <w:next w:val="Normal"/>
    <w:link w:val="Ttulo3Car"/>
    <w:pPr>
      <w:keepNext/>
      <w:keepLines/>
      <w:spacing w:before="40" w:after="0"/>
      <w:ind w:left="720" w:hanging="720"/>
      <w:outlineLvl w:val="2"/>
    </w:pPr>
  </w:style>
  <w:style w:type="paragraph" w:styleId="Ttulo4">
    <w:name w:val="heading 4"/>
    <w:basedOn w:val="Normal"/>
    <w:next w:val="Normal"/>
    <w:link w:val="Ttulo4Car"/>
    <w:pPr>
      <w:keepNext/>
      <w:keepLines/>
      <w:spacing w:before="40" w:after="0"/>
      <w:ind w:left="864" w:hanging="864"/>
      <w:outlineLvl w:val="3"/>
    </w:pPr>
    <w:rPr>
      <w:color w:val="000000"/>
    </w:rPr>
  </w:style>
  <w:style w:type="paragraph" w:styleId="Ttulo5">
    <w:name w:val="heading 5"/>
    <w:basedOn w:val="Normal"/>
    <w:next w:val="Normal"/>
    <w:link w:val="Ttulo5Car"/>
    <w:pPr>
      <w:keepNext/>
      <w:keepLines/>
      <w:spacing w:before="40" w:after="0"/>
      <w:ind w:left="1008" w:hanging="1008"/>
      <w:outlineLvl w:val="4"/>
    </w:pPr>
    <w:rPr>
      <w:rFonts w:ascii="Calibri" w:eastAsia="Calibri" w:hAnsi="Calibri" w:cs="Calibri"/>
      <w:color w:val="2E75B5"/>
    </w:rPr>
  </w:style>
  <w:style w:type="paragraph" w:styleId="Ttulo6">
    <w:name w:val="heading 6"/>
    <w:basedOn w:val="Normal"/>
    <w:next w:val="Normal"/>
    <w:link w:val="Ttulo6Car"/>
    <w:pPr>
      <w:keepNext/>
      <w:keepLines/>
      <w:spacing w:before="40" w:after="0"/>
      <w:ind w:left="1152" w:hanging="1152"/>
      <w:outlineLvl w:val="5"/>
    </w:pPr>
    <w:rPr>
      <w:rFonts w:ascii="Calibri" w:eastAsia="Calibri" w:hAnsi="Calibri" w:cs="Calibr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p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link w:val="PrrafodelistaCar"/>
    <w:uiPriority w:val="34"/>
    <w:qFormat/>
    <w:rsid w:val="00C4173C"/>
    <w:pPr>
      <w:spacing w:line="259" w:lineRule="auto"/>
      <w:ind w:left="720"/>
      <w:contextualSpacing/>
      <w:jc w:val="left"/>
    </w:pPr>
    <w:rPr>
      <w:rFonts w:asciiTheme="minorHAnsi" w:eastAsiaTheme="minorHAnsi" w:hAnsiTheme="minorHAnsi" w:cstheme="minorBidi"/>
      <w:sz w:val="22"/>
      <w:szCs w:val="22"/>
      <w:lang w:val="es-SV" w:eastAsia="en-US"/>
    </w:rPr>
  </w:style>
  <w:style w:type="table" w:styleId="Tablaconcuadrcula">
    <w:name w:val="Table Grid"/>
    <w:basedOn w:val="Tablanormal"/>
    <w:uiPriority w:val="39"/>
    <w:rsid w:val="00C4173C"/>
    <w:pPr>
      <w:spacing w:after="0" w:line="240" w:lineRule="auto"/>
      <w:jc w:val="left"/>
    </w:pPr>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73C"/>
    <w:pPr>
      <w:autoSpaceDE w:val="0"/>
      <w:autoSpaceDN w:val="0"/>
      <w:adjustRightInd w:val="0"/>
      <w:spacing w:after="0" w:line="240" w:lineRule="auto"/>
      <w:jc w:val="left"/>
    </w:pPr>
    <w:rPr>
      <w:rFonts w:ascii="Gill Sans MT" w:eastAsiaTheme="minorHAnsi" w:hAnsi="Gill Sans MT" w:cs="Gill Sans MT"/>
      <w:color w:val="000000"/>
      <w:lang w:val="es-SV" w:eastAsia="en-US"/>
    </w:rPr>
  </w:style>
  <w:style w:type="character" w:customStyle="1" w:styleId="A1">
    <w:name w:val="A1"/>
    <w:uiPriority w:val="99"/>
    <w:rsid w:val="00C4173C"/>
    <w:rPr>
      <w:rFonts w:cs="Adobe Garamond Pro"/>
      <w:color w:val="000000"/>
    </w:rPr>
  </w:style>
  <w:style w:type="character" w:customStyle="1" w:styleId="A6">
    <w:name w:val="A6"/>
    <w:uiPriority w:val="99"/>
    <w:rsid w:val="00C4173C"/>
    <w:rPr>
      <w:rFonts w:cs="Adobe Garamond Pro"/>
      <w:color w:val="000000"/>
      <w:sz w:val="14"/>
      <w:szCs w:val="14"/>
    </w:rPr>
  </w:style>
  <w:style w:type="character" w:styleId="Hipervnculo">
    <w:name w:val="Hyperlink"/>
    <w:basedOn w:val="Fuentedeprrafopredeter"/>
    <w:uiPriority w:val="99"/>
    <w:unhideWhenUsed/>
    <w:rsid w:val="00C4173C"/>
    <w:rPr>
      <w:color w:val="0000FF" w:themeColor="hyperlink"/>
      <w:u w:val="single"/>
    </w:rPr>
  </w:style>
  <w:style w:type="character" w:customStyle="1" w:styleId="PrrafodelistaCar">
    <w:name w:val="Párrafo de lista Car"/>
    <w:link w:val="Prrafodelista"/>
    <w:uiPriority w:val="34"/>
    <w:rsid w:val="00CA007D"/>
    <w:rPr>
      <w:rFonts w:asciiTheme="minorHAnsi" w:eastAsiaTheme="minorHAnsi" w:hAnsiTheme="minorHAnsi" w:cstheme="minorBidi"/>
      <w:sz w:val="22"/>
      <w:szCs w:val="22"/>
      <w:lang w:val="es-SV" w:eastAsia="en-US"/>
    </w:rPr>
  </w:style>
  <w:style w:type="table" w:customStyle="1" w:styleId="Tablaconcuadrcula1">
    <w:name w:val="Tabla con cuadrícula1"/>
    <w:basedOn w:val="Tablanormal"/>
    <w:next w:val="Tablaconcuadrcula"/>
    <w:uiPriority w:val="39"/>
    <w:rsid w:val="00F5203C"/>
    <w:pPr>
      <w:spacing w:after="0" w:line="240" w:lineRule="auto"/>
      <w:jc w:val="left"/>
    </w:pPr>
    <w:rPr>
      <w:rFonts w:ascii="Calibri" w:eastAsia="Calibri" w:hAnsi="Calibri" w:cs="Times New Roman"/>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5042E"/>
    <w:pPr>
      <w:spacing w:before="240" w:line="259" w:lineRule="auto"/>
      <w:jc w:val="left"/>
      <w:outlineLvl w:val="9"/>
    </w:pPr>
    <w:rPr>
      <w:rFonts w:asciiTheme="majorHAnsi" w:eastAsiaTheme="majorEastAsia" w:hAnsiTheme="majorHAnsi" w:cstheme="majorBidi"/>
      <w:color w:val="365F91" w:themeColor="accent1" w:themeShade="BF"/>
      <w:sz w:val="32"/>
      <w:szCs w:val="32"/>
      <w:lang w:val="es-SV"/>
    </w:rPr>
  </w:style>
  <w:style w:type="paragraph" w:styleId="TDC1">
    <w:name w:val="toc 1"/>
    <w:basedOn w:val="Normal"/>
    <w:next w:val="Normal"/>
    <w:autoRedefine/>
    <w:uiPriority w:val="39"/>
    <w:unhideWhenUsed/>
    <w:rsid w:val="00B47AA7"/>
    <w:pPr>
      <w:tabs>
        <w:tab w:val="right" w:leader="dot" w:pos="9019"/>
      </w:tabs>
      <w:spacing w:after="0"/>
      <w:ind w:left="426" w:hanging="284"/>
      <w:jc w:val="left"/>
    </w:pPr>
    <w:rPr>
      <w:rFonts w:ascii="Gill Sans MT" w:hAnsi="Gill Sans MT"/>
      <w:noProof/>
      <w:sz w:val="20"/>
    </w:rPr>
  </w:style>
  <w:style w:type="paragraph" w:styleId="Encabezado">
    <w:name w:val="header"/>
    <w:basedOn w:val="Normal"/>
    <w:link w:val="EncabezadoCar"/>
    <w:uiPriority w:val="99"/>
    <w:unhideWhenUsed/>
    <w:rsid w:val="007504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42E"/>
  </w:style>
  <w:style w:type="paragraph" w:styleId="Piedepgina">
    <w:name w:val="footer"/>
    <w:basedOn w:val="Normal"/>
    <w:link w:val="PiedepginaCar"/>
    <w:uiPriority w:val="99"/>
    <w:unhideWhenUsed/>
    <w:rsid w:val="007504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42E"/>
  </w:style>
  <w:style w:type="table" w:customStyle="1" w:styleId="Tablaconcuadrcula11">
    <w:name w:val="Tabla con cuadrícula11"/>
    <w:basedOn w:val="Tablanormal"/>
    <w:next w:val="Tablaconcuadrcula"/>
    <w:uiPriority w:val="39"/>
    <w:rsid w:val="004465B5"/>
    <w:pPr>
      <w:spacing w:after="0" w:line="240" w:lineRule="auto"/>
      <w:jc w:val="left"/>
    </w:pPr>
    <w:rPr>
      <w:rFonts w:ascii="Calibri" w:eastAsia="Calibri" w:hAnsi="Calibri" w:cs="Times New Roman"/>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03053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03053E"/>
    <w:rPr>
      <w:sz w:val="20"/>
      <w:szCs w:val="20"/>
    </w:rPr>
  </w:style>
  <w:style w:type="character" w:styleId="Refdenotaalfinal">
    <w:name w:val="endnote reference"/>
    <w:basedOn w:val="Fuentedeprrafopredeter"/>
    <w:uiPriority w:val="99"/>
    <w:unhideWhenUsed/>
    <w:rsid w:val="0003053E"/>
    <w:rPr>
      <w:vertAlign w:val="superscript"/>
    </w:rPr>
  </w:style>
  <w:style w:type="paragraph" w:styleId="Textonotapie">
    <w:name w:val="footnote text"/>
    <w:aliases w:val="fn,Footnote ak,fn Char,footnote text Char,Footnotes Char,Footnote ak Char,ft,fn cafc,Footnotes Char Char,Footnote Text Char Char,fn Char Char,footnote text Char Char Char Ch,single space,FOOTNOTES,Footnote Text1 Char,Footnote Text2,ADB,f"/>
    <w:basedOn w:val="Normal"/>
    <w:link w:val="TextonotapieCar"/>
    <w:uiPriority w:val="99"/>
    <w:unhideWhenUsed/>
    <w:rsid w:val="00D86EE0"/>
    <w:pPr>
      <w:spacing w:after="0" w:line="240" w:lineRule="auto"/>
    </w:pPr>
    <w:rPr>
      <w:sz w:val="20"/>
      <w:szCs w:val="20"/>
    </w:rPr>
  </w:style>
  <w:style w:type="character" w:customStyle="1" w:styleId="TextonotapieCar">
    <w:name w:val="Texto nota pie Car"/>
    <w:aliases w:val="fn Car,Footnote ak Car,fn Char Car,footnote text Char Car,Footnotes Char Car,Footnote ak Char Car,ft Car,fn cafc Car,Footnotes Char Char Car,Footnote Text Char Char Car,fn Char Char Car,footnote text Char Char Char Ch Car,ADB Car"/>
    <w:basedOn w:val="Fuentedeprrafopredeter"/>
    <w:link w:val="Textonotapie"/>
    <w:uiPriority w:val="99"/>
    <w:rsid w:val="00D86EE0"/>
    <w:rPr>
      <w:sz w:val="20"/>
      <w:szCs w:val="20"/>
    </w:rPr>
  </w:style>
  <w:style w:type="character" w:styleId="Refdenotaalpie">
    <w:name w:val="footnote reference"/>
    <w:aliases w:val="BVI fnr Car Car1 Car Car Car Car Car Car Char Car Char Char Char Car Car Car Char Car Car Car Car,BVI fnr Car Car1 Car Car Car Car Car Car Char Car Char Char Char Car Car Car Car Char Char Car Car Car Car Car Car Car Car,fr,16 Point"/>
    <w:basedOn w:val="Fuentedeprrafopredeter"/>
    <w:link w:val="BVIfnrCarCar1CarCarCarCarCarCarCharCarCharCharCharCarCarCarCharCarCarCar"/>
    <w:uiPriority w:val="99"/>
    <w:unhideWhenUsed/>
    <w:rsid w:val="00D86EE0"/>
    <w:rPr>
      <w:vertAlign w:val="superscript"/>
    </w:rPr>
  </w:style>
  <w:style w:type="paragraph" w:styleId="Sinespaciado">
    <w:name w:val="No Spacing"/>
    <w:link w:val="SinespaciadoCar"/>
    <w:uiPriority w:val="1"/>
    <w:qFormat/>
    <w:rsid w:val="002953EC"/>
    <w:pPr>
      <w:spacing w:after="0" w:line="240" w:lineRule="auto"/>
    </w:pPr>
  </w:style>
  <w:style w:type="character" w:customStyle="1" w:styleId="Ttulo1Car">
    <w:name w:val="Título 1 Car"/>
    <w:basedOn w:val="Fuentedeprrafopredeter"/>
    <w:link w:val="Ttulo1"/>
    <w:rsid w:val="008046EE"/>
  </w:style>
  <w:style w:type="character" w:customStyle="1" w:styleId="Ttulo2Car">
    <w:name w:val="Título 2 Car"/>
    <w:basedOn w:val="Fuentedeprrafopredeter"/>
    <w:link w:val="Ttulo2"/>
    <w:rsid w:val="008046EE"/>
    <w:rPr>
      <w:b/>
    </w:rPr>
  </w:style>
  <w:style w:type="character" w:customStyle="1" w:styleId="Ttulo3Car">
    <w:name w:val="Título 3 Car"/>
    <w:basedOn w:val="Fuentedeprrafopredeter"/>
    <w:link w:val="Ttulo3"/>
    <w:rsid w:val="008046EE"/>
  </w:style>
  <w:style w:type="character" w:customStyle="1" w:styleId="Ttulo4Car">
    <w:name w:val="Título 4 Car"/>
    <w:basedOn w:val="Fuentedeprrafopredeter"/>
    <w:link w:val="Ttulo4"/>
    <w:rsid w:val="008046EE"/>
    <w:rPr>
      <w:color w:val="000000"/>
    </w:rPr>
  </w:style>
  <w:style w:type="character" w:customStyle="1" w:styleId="Ttulo5Car">
    <w:name w:val="Título 5 Car"/>
    <w:basedOn w:val="Fuentedeprrafopredeter"/>
    <w:link w:val="Ttulo5"/>
    <w:rsid w:val="008046EE"/>
    <w:rPr>
      <w:rFonts w:ascii="Calibri" w:eastAsia="Calibri" w:hAnsi="Calibri" w:cs="Calibri"/>
      <w:color w:val="2E75B5"/>
    </w:rPr>
  </w:style>
  <w:style w:type="character" w:customStyle="1" w:styleId="Ttulo6Car">
    <w:name w:val="Título 6 Car"/>
    <w:basedOn w:val="Fuentedeprrafopredeter"/>
    <w:link w:val="Ttulo6"/>
    <w:rsid w:val="008046EE"/>
    <w:rPr>
      <w:rFonts w:ascii="Calibri" w:eastAsia="Calibri" w:hAnsi="Calibri" w:cs="Calibri"/>
      <w:color w:val="1E4D78"/>
    </w:rPr>
  </w:style>
  <w:style w:type="character" w:customStyle="1" w:styleId="TtuloCar">
    <w:name w:val="Título Car"/>
    <w:basedOn w:val="Fuentedeprrafopredeter"/>
    <w:link w:val="Ttulo"/>
    <w:rsid w:val="008046EE"/>
  </w:style>
  <w:style w:type="character" w:customStyle="1" w:styleId="SubttuloCar">
    <w:name w:val="Subtítulo Car"/>
    <w:basedOn w:val="Fuentedeprrafopredeter"/>
    <w:link w:val="Subttulo"/>
    <w:rsid w:val="008046EE"/>
    <w:rPr>
      <w:rFonts w:ascii="Georgia" w:eastAsia="Georgia" w:hAnsi="Georgia" w:cs="Georgia"/>
      <w:i/>
      <w:color w:val="666666"/>
      <w:sz w:val="48"/>
      <w:szCs w:val="48"/>
    </w:rPr>
  </w:style>
  <w:style w:type="paragraph" w:styleId="Lista">
    <w:name w:val="List"/>
    <w:basedOn w:val="Normal"/>
    <w:uiPriority w:val="99"/>
    <w:unhideWhenUsed/>
    <w:rsid w:val="00F27540"/>
    <w:pPr>
      <w:ind w:left="283" w:hanging="283"/>
      <w:contextualSpacing/>
    </w:pPr>
  </w:style>
  <w:style w:type="paragraph" w:styleId="Saludo">
    <w:name w:val="Salutation"/>
    <w:basedOn w:val="Normal"/>
    <w:next w:val="Normal"/>
    <w:link w:val="SaludoCar"/>
    <w:uiPriority w:val="99"/>
    <w:unhideWhenUsed/>
    <w:rsid w:val="00F27540"/>
  </w:style>
  <w:style w:type="character" w:customStyle="1" w:styleId="SaludoCar">
    <w:name w:val="Saludo Car"/>
    <w:basedOn w:val="Fuentedeprrafopredeter"/>
    <w:link w:val="Saludo"/>
    <w:uiPriority w:val="99"/>
    <w:rsid w:val="00F27540"/>
  </w:style>
  <w:style w:type="paragraph" w:styleId="Listaconvietas">
    <w:name w:val="List Bullet"/>
    <w:basedOn w:val="Normal"/>
    <w:uiPriority w:val="99"/>
    <w:unhideWhenUsed/>
    <w:rsid w:val="00F27540"/>
    <w:pPr>
      <w:numPr>
        <w:numId w:val="13"/>
      </w:numPr>
      <w:contextualSpacing/>
    </w:pPr>
  </w:style>
  <w:style w:type="paragraph" w:styleId="Descripcin">
    <w:name w:val="caption"/>
    <w:basedOn w:val="Normal"/>
    <w:next w:val="Normal"/>
    <w:uiPriority w:val="35"/>
    <w:unhideWhenUsed/>
    <w:qFormat/>
    <w:rsid w:val="00F27540"/>
    <w:pPr>
      <w:spacing w:after="200"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F27540"/>
    <w:pPr>
      <w:spacing w:after="120"/>
    </w:pPr>
  </w:style>
  <w:style w:type="character" w:customStyle="1" w:styleId="TextoindependienteCar">
    <w:name w:val="Texto independiente Car"/>
    <w:basedOn w:val="Fuentedeprrafopredeter"/>
    <w:link w:val="Textoindependiente"/>
    <w:uiPriority w:val="99"/>
    <w:rsid w:val="00F27540"/>
  </w:style>
  <w:style w:type="paragraph" w:customStyle="1" w:styleId="Lneadeasunto">
    <w:name w:val="Línea de asunto"/>
    <w:basedOn w:val="Normal"/>
    <w:rsid w:val="00F27540"/>
  </w:style>
  <w:style w:type="paragraph" w:styleId="Textoindependienteprimerasangra">
    <w:name w:val="Body Text First Indent"/>
    <w:basedOn w:val="Textoindependiente"/>
    <w:link w:val="TextoindependienteprimerasangraCar"/>
    <w:uiPriority w:val="99"/>
    <w:unhideWhenUsed/>
    <w:rsid w:val="00F27540"/>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F27540"/>
  </w:style>
  <w:style w:type="paragraph" w:styleId="Sangradetextonormal">
    <w:name w:val="Body Text Indent"/>
    <w:basedOn w:val="Normal"/>
    <w:link w:val="SangradetextonormalCar"/>
    <w:uiPriority w:val="99"/>
    <w:semiHidden/>
    <w:unhideWhenUsed/>
    <w:rsid w:val="00F27540"/>
    <w:pPr>
      <w:spacing w:after="120"/>
      <w:ind w:left="283"/>
    </w:pPr>
  </w:style>
  <w:style w:type="character" w:customStyle="1" w:styleId="SangradetextonormalCar">
    <w:name w:val="Sangría de texto normal Car"/>
    <w:basedOn w:val="Fuentedeprrafopredeter"/>
    <w:link w:val="Sangradetextonormal"/>
    <w:uiPriority w:val="99"/>
    <w:semiHidden/>
    <w:rsid w:val="00F27540"/>
  </w:style>
  <w:style w:type="paragraph" w:styleId="Textoindependienteprimerasangra2">
    <w:name w:val="Body Text First Indent 2"/>
    <w:basedOn w:val="Sangradetextonormal"/>
    <w:link w:val="Textoindependienteprimerasangra2Car"/>
    <w:uiPriority w:val="99"/>
    <w:unhideWhenUsed/>
    <w:rsid w:val="00F2754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27540"/>
  </w:style>
  <w:style w:type="paragraph" w:styleId="HTMLconformatoprevio">
    <w:name w:val="HTML Preformatted"/>
    <w:basedOn w:val="Normal"/>
    <w:link w:val="HTMLconformatoprevioCar"/>
    <w:uiPriority w:val="99"/>
    <w:unhideWhenUsed/>
    <w:rsid w:val="00502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s-NI" w:eastAsia="es-NI"/>
    </w:rPr>
  </w:style>
  <w:style w:type="character" w:customStyle="1" w:styleId="HTMLconformatoprevioCar">
    <w:name w:val="HTML con formato previo Car"/>
    <w:basedOn w:val="Fuentedeprrafopredeter"/>
    <w:link w:val="HTMLconformatoprevio"/>
    <w:uiPriority w:val="99"/>
    <w:rsid w:val="00502842"/>
    <w:rPr>
      <w:rFonts w:ascii="Courier New" w:eastAsia="Times New Roman" w:hAnsi="Courier New" w:cs="Courier New"/>
      <w:sz w:val="20"/>
      <w:szCs w:val="20"/>
      <w:lang w:val="es-NI" w:eastAsia="es-NI"/>
    </w:rPr>
  </w:style>
  <w:style w:type="character" w:customStyle="1" w:styleId="SinespaciadoCar">
    <w:name w:val="Sin espaciado Car"/>
    <w:link w:val="Sinespaciado"/>
    <w:uiPriority w:val="1"/>
    <w:rsid w:val="00D24067"/>
  </w:style>
  <w:style w:type="paragraph" w:customStyle="1" w:styleId="BVIfnrCarCar1CarCarCarCarCarCarCharCarCharCharCharCarCarCarCharCarCarCar">
    <w:name w:val="BVI fnr Car Car1 Car Car Car Car Car Car Char Car Char Char Char Car Car Car Char Car Car Car"/>
    <w:aliases w:val="BVI fnr Car Car1 Car Car Car Car Car Car Char Car Char Char Char Car Car Car Car Char Char Car Car Car Car Car Car"/>
    <w:basedOn w:val="Normal"/>
    <w:link w:val="Refdenotaalpie"/>
    <w:uiPriority w:val="99"/>
    <w:rsid w:val="00DC5BFC"/>
    <w:pPr>
      <w:spacing w:line="240" w:lineRule="exact"/>
      <w:jc w:val="left"/>
    </w:pPr>
    <w:rPr>
      <w:vertAlign w:val="superscript"/>
    </w:rPr>
  </w:style>
  <w:style w:type="character" w:styleId="Hipervnculovisitado">
    <w:name w:val="FollowedHyperlink"/>
    <w:basedOn w:val="Fuentedeprrafopredeter"/>
    <w:uiPriority w:val="99"/>
    <w:semiHidden/>
    <w:unhideWhenUsed/>
    <w:rsid w:val="00DC5BFC"/>
    <w:rPr>
      <w:color w:val="800080" w:themeColor="followedHyperlink"/>
      <w:u w:val="single"/>
    </w:rPr>
  </w:style>
  <w:style w:type="paragraph" w:styleId="NormalWeb">
    <w:name w:val="Normal (Web)"/>
    <w:basedOn w:val="Normal"/>
    <w:uiPriority w:val="99"/>
    <w:unhideWhenUsed/>
    <w:rsid w:val="0008168D"/>
    <w:pPr>
      <w:spacing w:before="100" w:beforeAutospacing="1" w:after="100" w:afterAutospacing="1" w:line="240" w:lineRule="auto"/>
      <w:jc w:val="left"/>
    </w:pPr>
    <w:rPr>
      <w:rFonts w:ascii="Times New Roman" w:eastAsia="Times New Roman" w:hAnsi="Times New Roman" w:cs="Times New Roman"/>
      <w:lang w:val="es-NI" w:eastAsia="es-NI"/>
    </w:rPr>
  </w:style>
  <w:style w:type="character" w:styleId="Textoennegrita">
    <w:name w:val="Strong"/>
    <w:basedOn w:val="Fuentedeprrafopredeter"/>
    <w:uiPriority w:val="22"/>
    <w:qFormat/>
    <w:rsid w:val="0008168D"/>
    <w:rPr>
      <w:b/>
      <w:bCs/>
    </w:rPr>
  </w:style>
  <w:style w:type="character" w:styleId="Ttulodellibro">
    <w:name w:val="Book Title"/>
    <w:basedOn w:val="Fuentedeprrafopredeter"/>
    <w:uiPriority w:val="33"/>
    <w:qFormat/>
    <w:rsid w:val="0008168D"/>
    <w:rPr>
      <w:b/>
      <w:bCs/>
      <w:i/>
      <w:iCs/>
      <w:spacing w:val="5"/>
    </w:rPr>
  </w:style>
  <w:style w:type="character" w:styleId="Refdecomentario">
    <w:name w:val="annotation reference"/>
    <w:basedOn w:val="Fuentedeprrafopredeter"/>
    <w:uiPriority w:val="99"/>
    <w:semiHidden/>
    <w:unhideWhenUsed/>
    <w:rsid w:val="004970C8"/>
    <w:rPr>
      <w:sz w:val="16"/>
      <w:szCs w:val="16"/>
    </w:rPr>
  </w:style>
  <w:style w:type="paragraph" w:styleId="Textocomentario">
    <w:name w:val="annotation text"/>
    <w:basedOn w:val="Normal"/>
    <w:link w:val="TextocomentarioCar"/>
    <w:uiPriority w:val="99"/>
    <w:semiHidden/>
    <w:unhideWhenUsed/>
    <w:rsid w:val="004970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70C8"/>
    <w:rPr>
      <w:sz w:val="20"/>
      <w:szCs w:val="20"/>
    </w:rPr>
  </w:style>
  <w:style w:type="paragraph" w:styleId="Asuntodelcomentario">
    <w:name w:val="annotation subject"/>
    <w:basedOn w:val="Textocomentario"/>
    <w:next w:val="Textocomentario"/>
    <w:link w:val="AsuntodelcomentarioCar"/>
    <w:uiPriority w:val="99"/>
    <w:semiHidden/>
    <w:unhideWhenUsed/>
    <w:rsid w:val="004970C8"/>
    <w:rPr>
      <w:b/>
      <w:bCs/>
    </w:rPr>
  </w:style>
  <w:style w:type="character" w:customStyle="1" w:styleId="AsuntodelcomentarioCar">
    <w:name w:val="Asunto del comentario Car"/>
    <w:basedOn w:val="TextocomentarioCar"/>
    <w:link w:val="Asuntodelcomentario"/>
    <w:uiPriority w:val="99"/>
    <w:semiHidden/>
    <w:rsid w:val="004970C8"/>
    <w:rPr>
      <w:b/>
      <w:bCs/>
      <w:sz w:val="20"/>
      <w:szCs w:val="20"/>
    </w:rPr>
  </w:style>
  <w:style w:type="paragraph" w:styleId="Textodeglobo">
    <w:name w:val="Balloon Text"/>
    <w:basedOn w:val="Normal"/>
    <w:link w:val="TextodegloboCar"/>
    <w:uiPriority w:val="99"/>
    <w:semiHidden/>
    <w:unhideWhenUsed/>
    <w:rsid w:val="00497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70C8"/>
    <w:rPr>
      <w:rFonts w:ascii="Segoe UI" w:hAnsi="Segoe UI" w:cs="Segoe UI"/>
      <w:sz w:val="18"/>
      <w:szCs w:val="18"/>
    </w:rPr>
  </w:style>
  <w:style w:type="paragraph" w:styleId="Revisin">
    <w:name w:val="Revision"/>
    <w:hidden/>
    <w:uiPriority w:val="99"/>
    <w:semiHidden/>
    <w:rsid w:val="004970C8"/>
    <w:pPr>
      <w:spacing w:after="0" w:line="240" w:lineRule="auto"/>
      <w:jc w:val="left"/>
    </w:pPr>
  </w:style>
  <w:style w:type="character" w:customStyle="1" w:styleId="Mencinsinresolver1">
    <w:name w:val="Mención sin resolver1"/>
    <w:basedOn w:val="Fuentedeprrafopredeter"/>
    <w:uiPriority w:val="99"/>
    <w:semiHidden/>
    <w:unhideWhenUsed/>
    <w:rsid w:val="001F24C6"/>
    <w:rPr>
      <w:color w:val="605E5C"/>
      <w:shd w:val="clear" w:color="auto" w:fill="E1DFDD"/>
    </w:rPr>
  </w:style>
  <w:style w:type="paragraph" w:styleId="Tabladeilustraciones">
    <w:name w:val="table of figures"/>
    <w:basedOn w:val="Normal"/>
    <w:next w:val="Normal"/>
    <w:uiPriority w:val="99"/>
    <w:unhideWhenUsed/>
    <w:rsid w:val="001868AF"/>
    <w:pPr>
      <w:spacing w:after="0"/>
    </w:pPr>
  </w:style>
  <w:style w:type="character" w:customStyle="1" w:styleId="textexposedshow">
    <w:name w:val="text_exposed_show"/>
    <w:basedOn w:val="Fuentedeprrafopredeter"/>
    <w:rsid w:val="00422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94116">
      <w:bodyDiv w:val="1"/>
      <w:marLeft w:val="0"/>
      <w:marRight w:val="0"/>
      <w:marTop w:val="0"/>
      <w:marBottom w:val="0"/>
      <w:divBdr>
        <w:top w:val="none" w:sz="0" w:space="0" w:color="auto"/>
        <w:left w:val="none" w:sz="0" w:space="0" w:color="auto"/>
        <w:bottom w:val="none" w:sz="0" w:space="0" w:color="auto"/>
        <w:right w:val="none" w:sz="0" w:space="0" w:color="auto"/>
      </w:divBdr>
    </w:div>
    <w:div w:id="408160778">
      <w:bodyDiv w:val="1"/>
      <w:marLeft w:val="0"/>
      <w:marRight w:val="0"/>
      <w:marTop w:val="0"/>
      <w:marBottom w:val="0"/>
      <w:divBdr>
        <w:top w:val="none" w:sz="0" w:space="0" w:color="auto"/>
        <w:left w:val="none" w:sz="0" w:space="0" w:color="auto"/>
        <w:bottom w:val="none" w:sz="0" w:space="0" w:color="auto"/>
        <w:right w:val="none" w:sz="0" w:space="0" w:color="auto"/>
      </w:divBdr>
    </w:div>
    <w:div w:id="451556869">
      <w:bodyDiv w:val="1"/>
      <w:marLeft w:val="0"/>
      <w:marRight w:val="0"/>
      <w:marTop w:val="0"/>
      <w:marBottom w:val="0"/>
      <w:divBdr>
        <w:top w:val="none" w:sz="0" w:space="0" w:color="auto"/>
        <w:left w:val="none" w:sz="0" w:space="0" w:color="auto"/>
        <w:bottom w:val="none" w:sz="0" w:space="0" w:color="auto"/>
        <w:right w:val="none" w:sz="0" w:space="0" w:color="auto"/>
      </w:divBdr>
    </w:div>
    <w:div w:id="567880602">
      <w:bodyDiv w:val="1"/>
      <w:marLeft w:val="0"/>
      <w:marRight w:val="0"/>
      <w:marTop w:val="0"/>
      <w:marBottom w:val="0"/>
      <w:divBdr>
        <w:top w:val="none" w:sz="0" w:space="0" w:color="auto"/>
        <w:left w:val="none" w:sz="0" w:space="0" w:color="auto"/>
        <w:bottom w:val="none" w:sz="0" w:space="0" w:color="auto"/>
        <w:right w:val="none" w:sz="0" w:space="0" w:color="auto"/>
      </w:divBdr>
    </w:div>
    <w:div w:id="599146750">
      <w:bodyDiv w:val="1"/>
      <w:marLeft w:val="0"/>
      <w:marRight w:val="0"/>
      <w:marTop w:val="0"/>
      <w:marBottom w:val="0"/>
      <w:divBdr>
        <w:top w:val="none" w:sz="0" w:space="0" w:color="auto"/>
        <w:left w:val="none" w:sz="0" w:space="0" w:color="auto"/>
        <w:bottom w:val="none" w:sz="0" w:space="0" w:color="auto"/>
        <w:right w:val="none" w:sz="0" w:space="0" w:color="auto"/>
      </w:divBdr>
    </w:div>
    <w:div w:id="649091200">
      <w:bodyDiv w:val="1"/>
      <w:marLeft w:val="0"/>
      <w:marRight w:val="0"/>
      <w:marTop w:val="0"/>
      <w:marBottom w:val="0"/>
      <w:divBdr>
        <w:top w:val="none" w:sz="0" w:space="0" w:color="auto"/>
        <w:left w:val="none" w:sz="0" w:space="0" w:color="auto"/>
        <w:bottom w:val="none" w:sz="0" w:space="0" w:color="auto"/>
        <w:right w:val="none" w:sz="0" w:space="0" w:color="auto"/>
      </w:divBdr>
    </w:div>
    <w:div w:id="814681163">
      <w:bodyDiv w:val="1"/>
      <w:marLeft w:val="0"/>
      <w:marRight w:val="0"/>
      <w:marTop w:val="0"/>
      <w:marBottom w:val="0"/>
      <w:divBdr>
        <w:top w:val="none" w:sz="0" w:space="0" w:color="auto"/>
        <w:left w:val="none" w:sz="0" w:space="0" w:color="auto"/>
        <w:bottom w:val="none" w:sz="0" w:space="0" w:color="auto"/>
        <w:right w:val="none" w:sz="0" w:space="0" w:color="auto"/>
      </w:divBdr>
    </w:div>
    <w:div w:id="849486101">
      <w:bodyDiv w:val="1"/>
      <w:marLeft w:val="0"/>
      <w:marRight w:val="0"/>
      <w:marTop w:val="0"/>
      <w:marBottom w:val="0"/>
      <w:divBdr>
        <w:top w:val="none" w:sz="0" w:space="0" w:color="auto"/>
        <w:left w:val="none" w:sz="0" w:space="0" w:color="auto"/>
        <w:bottom w:val="none" w:sz="0" w:space="0" w:color="auto"/>
        <w:right w:val="none" w:sz="0" w:space="0" w:color="auto"/>
      </w:divBdr>
    </w:div>
    <w:div w:id="937955073">
      <w:bodyDiv w:val="1"/>
      <w:marLeft w:val="0"/>
      <w:marRight w:val="0"/>
      <w:marTop w:val="0"/>
      <w:marBottom w:val="0"/>
      <w:divBdr>
        <w:top w:val="none" w:sz="0" w:space="0" w:color="auto"/>
        <w:left w:val="none" w:sz="0" w:space="0" w:color="auto"/>
        <w:bottom w:val="none" w:sz="0" w:space="0" w:color="auto"/>
        <w:right w:val="none" w:sz="0" w:space="0" w:color="auto"/>
      </w:divBdr>
    </w:div>
    <w:div w:id="1104417041">
      <w:bodyDiv w:val="1"/>
      <w:marLeft w:val="0"/>
      <w:marRight w:val="0"/>
      <w:marTop w:val="0"/>
      <w:marBottom w:val="0"/>
      <w:divBdr>
        <w:top w:val="none" w:sz="0" w:space="0" w:color="auto"/>
        <w:left w:val="none" w:sz="0" w:space="0" w:color="auto"/>
        <w:bottom w:val="none" w:sz="0" w:space="0" w:color="auto"/>
        <w:right w:val="none" w:sz="0" w:space="0" w:color="auto"/>
      </w:divBdr>
      <w:divsChild>
        <w:div w:id="872768440">
          <w:marLeft w:val="0"/>
          <w:marRight w:val="0"/>
          <w:marTop w:val="0"/>
          <w:marBottom w:val="0"/>
          <w:divBdr>
            <w:top w:val="none" w:sz="0" w:space="0" w:color="auto"/>
            <w:left w:val="none" w:sz="0" w:space="0" w:color="auto"/>
            <w:bottom w:val="none" w:sz="0" w:space="0" w:color="auto"/>
            <w:right w:val="none" w:sz="0" w:space="0" w:color="auto"/>
          </w:divBdr>
        </w:div>
      </w:divsChild>
    </w:div>
    <w:div w:id="1172182077">
      <w:bodyDiv w:val="1"/>
      <w:marLeft w:val="0"/>
      <w:marRight w:val="0"/>
      <w:marTop w:val="0"/>
      <w:marBottom w:val="0"/>
      <w:divBdr>
        <w:top w:val="none" w:sz="0" w:space="0" w:color="auto"/>
        <w:left w:val="none" w:sz="0" w:space="0" w:color="auto"/>
        <w:bottom w:val="none" w:sz="0" w:space="0" w:color="auto"/>
        <w:right w:val="none" w:sz="0" w:space="0" w:color="auto"/>
      </w:divBdr>
    </w:div>
    <w:div w:id="1205292759">
      <w:bodyDiv w:val="1"/>
      <w:marLeft w:val="0"/>
      <w:marRight w:val="0"/>
      <w:marTop w:val="0"/>
      <w:marBottom w:val="0"/>
      <w:divBdr>
        <w:top w:val="none" w:sz="0" w:space="0" w:color="auto"/>
        <w:left w:val="none" w:sz="0" w:space="0" w:color="auto"/>
        <w:bottom w:val="none" w:sz="0" w:space="0" w:color="auto"/>
        <w:right w:val="none" w:sz="0" w:space="0" w:color="auto"/>
      </w:divBdr>
    </w:div>
    <w:div w:id="1326859356">
      <w:bodyDiv w:val="1"/>
      <w:marLeft w:val="0"/>
      <w:marRight w:val="0"/>
      <w:marTop w:val="0"/>
      <w:marBottom w:val="0"/>
      <w:divBdr>
        <w:top w:val="none" w:sz="0" w:space="0" w:color="auto"/>
        <w:left w:val="none" w:sz="0" w:space="0" w:color="auto"/>
        <w:bottom w:val="none" w:sz="0" w:space="0" w:color="auto"/>
        <w:right w:val="none" w:sz="0" w:space="0" w:color="auto"/>
      </w:divBdr>
    </w:div>
    <w:div w:id="1538543035">
      <w:bodyDiv w:val="1"/>
      <w:marLeft w:val="0"/>
      <w:marRight w:val="0"/>
      <w:marTop w:val="0"/>
      <w:marBottom w:val="0"/>
      <w:divBdr>
        <w:top w:val="none" w:sz="0" w:space="0" w:color="auto"/>
        <w:left w:val="none" w:sz="0" w:space="0" w:color="auto"/>
        <w:bottom w:val="none" w:sz="0" w:space="0" w:color="auto"/>
        <w:right w:val="none" w:sz="0" w:space="0" w:color="auto"/>
      </w:divBdr>
    </w:div>
    <w:div w:id="1583829650">
      <w:bodyDiv w:val="1"/>
      <w:marLeft w:val="0"/>
      <w:marRight w:val="0"/>
      <w:marTop w:val="0"/>
      <w:marBottom w:val="0"/>
      <w:divBdr>
        <w:top w:val="none" w:sz="0" w:space="0" w:color="auto"/>
        <w:left w:val="none" w:sz="0" w:space="0" w:color="auto"/>
        <w:bottom w:val="none" w:sz="0" w:space="0" w:color="auto"/>
        <w:right w:val="none" w:sz="0" w:space="0" w:color="auto"/>
      </w:divBdr>
    </w:div>
    <w:div w:id="1651904244">
      <w:bodyDiv w:val="1"/>
      <w:marLeft w:val="0"/>
      <w:marRight w:val="0"/>
      <w:marTop w:val="0"/>
      <w:marBottom w:val="0"/>
      <w:divBdr>
        <w:top w:val="none" w:sz="0" w:space="0" w:color="auto"/>
        <w:left w:val="none" w:sz="0" w:space="0" w:color="auto"/>
        <w:bottom w:val="none" w:sz="0" w:space="0" w:color="auto"/>
        <w:right w:val="none" w:sz="0" w:space="0" w:color="auto"/>
      </w:divBdr>
    </w:div>
    <w:div w:id="1654917860">
      <w:bodyDiv w:val="1"/>
      <w:marLeft w:val="0"/>
      <w:marRight w:val="0"/>
      <w:marTop w:val="0"/>
      <w:marBottom w:val="0"/>
      <w:divBdr>
        <w:top w:val="none" w:sz="0" w:space="0" w:color="auto"/>
        <w:left w:val="none" w:sz="0" w:space="0" w:color="auto"/>
        <w:bottom w:val="none" w:sz="0" w:space="0" w:color="auto"/>
        <w:right w:val="none" w:sz="0" w:space="0" w:color="auto"/>
      </w:divBdr>
    </w:div>
    <w:div w:id="1716195393">
      <w:bodyDiv w:val="1"/>
      <w:marLeft w:val="0"/>
      <w:marRight w:val="0"/>
      <w:marTop w:val="0"/>
      <w:marBottom w:val="0"/>
      <w:divBdr>
        <w:top w:val="none" w:sz="0" w:space="0" w:color="auto"/>
        <w:left w:val="none" w:sz="0" w:space="0" w:color="auto"/>
        <w:bottom w:val="none" w:sz="0" w:space="0" w:color="auto"/>
        <w:right w:val="none" w:sz="0" w:space="0" w:color="auto"/>
      </w:divBdr>
    </w:div>
    <w:div w:id="1750348899">
      <w:bodyDiv w:val="1"/>
      <w:marLeft w:val="0"/>
      <w:marRight w:val="0"/>
      <w:marTop w:val="0"/>
      <w:marBottom w:val="0"/>
      <w:divBdr>
        <w:top w:val="none" w:sz="0" w:space="0" w:color="auto"/>
        <w:left w:val="none" w:sz="0" w:space="0" w:color="auto"/>
        <w:bottom w:val="none" w:sz="0" w:space="0" w:color="auto"/>
        <w:right w:val="none" w:sz="0" w:space="0" w:color="auto"/>
      </w:divBdr>
    </w:div>
    <w:div w:id="1772042389">
      <w:bodyDiv w:val="1"/>
      <w:marLeft w:val="0"/>
      <w:marRight w:val="0"/>
      <w:marTop w:val="0"/>
      <w:marBottom w:val="0"/>
      <w:divBdr>
        <w:top w:val="none" w:sz="0" w:space="0" w:color="auto"/>
        <w:left w:val="none" w:sz="0" w:space="0" w:color="auto"/>
        <w:bottom w:val="none" w:sz="0" w:space="0" w:color="auto"/>
        <w:right w:val="none" w:sz="0" w:space="0" w:color="auto"/>
      </w:divBdr>
    </w:div>
    <w:div w:id="1792481857">
      <w:bodyDiv w:val="1"/>
      <w:marLeft w:val="0"/>
      <w:marRight w:val="0"/>
      <w:marTop w:val="0"/>
      <w:marBottom w:val="0"/>
      <w:divBdr>
        <w:top w:val="none" w:sz="0" w:space="0" w:color="auto"/>
        <w:left w:val="none" w:sz="0" w:space="0" w:color="auto"/>
        <w:bottom w:val="none" w:sz="0" w:space="0" w:color="auto"/>
        <w:right w:val="none" w:sz="0" w:space="0" w:color="auto"/>
      </w:divBdr>
    </w:div>
    <w:div w:id="1801457958">
      <w:bodyDiv w:val="1"/>
      <w:marLeft w:val="0"/>
      <w:marRight w:val="0"/>
      <w:marTop w:val="0"/>
      <w:marBottom w:val="0"/>
      <w:divBdr>
        <w:top w:val="none" w:sz="0" w:space="0" w:color="auto"/>
        <w:left w:val="none" w:sz="0" w:space="0" w:color="auto"/>
        <w:bottom w:val="none" w:sz="0" w:space="0" w:color="auto"/>
        <w:right w:val="none" w:sz="0" w:space="0" w:color="auto"/>
      </w:divBdr>
    </w:div>
    <w:div w:id="1868059095">
      <w:bodyDiv w:val="1"/>
      <w:marLeft w:val="0"/>
      <w:marRight w:val="0"/>
      <w:marTop w:val="0"/>
      <w:marBottom w:val="0"/>
      <w:divBdr>
        <w:top w:val="none" w:sz="0" w:space="0" w:color="auto"/>
        <w:left w:val="none" w:sz="0" w:space="0" w:color="auto"/>
        <w:bottom w:val="none" w:sz="0" w:space="0" w:color="auto"/>
        <w:right w:val="none" w:sz="0" w:space="0" w:color="auto"/>
      </w:divBdr>
    </w:div>
    <w:div w:id="1922985017">
      <w:bodyDiv w:val="1"/>
      <w:marLeft w:val="0"/>
      <w:marRight w:val="0"/>
      <w:marTop w:val="0"/>
      <w:marBottom w:val="0"/>
      <w:divBdr>
        <w:top w:val="none" w:sz="0" w:space="0" w:color="auto"/>
        <w:left w:val="none" w:sz="0" w:space="0" w:color="auto"/>
        <w:bottom w:val="none" w:sz="0" w:space="0" w:color="auto"/>
        <w:right w:val="none" w:sz="0" w:space="0" w:color="auto"/>
      </w:divBdr>
    </w:div>
    <w:div w:id="2109229586">
      <w:bodyDiv w:val="1"/>
      <w:marLeft w:val="0"/>
      <w:marRight w:val="0"/>
      <w:marTop w:val="0"/>
      <w:marBottom w:val="0"/>
      <w:divBdr>
        <w:top w:val="none" w:sz="0" w:space="0" w:color="auto"/>
        <w:left w:val="none" w:sz="0" w:space="0" w:color="auto"/>
        <w:bottom w:val="none" w:sz="0" w:space="0" w:color="auto"/>
        <w:right w:val="none" w:sz="0" w:space="0" w:color="auto"/>
      </w:divBdr>
    </w:div>
    <w:div w:id="2126188589">
      <w:bodyDiv w:val="1"/>
      <w:marLeft w:val="0"/>
      <w:marRight w:val="0"/>
      <w:marTop w:val="0"/>
      <w:marBottom w:val="0"/>
      <w:divBdr>
        <w:top w:val="none" w:sz="0" w:space="0" w:color="auto"/>
        <w:left w:val="none" w:sz="0" w:space="0" w:color="auto"/>
        <w:bottom w:val="none" w:sz="0" w:space="0" w:color="auto"/>
        <w:right w:val="none" w:sz="0" w:space="0" w:color="auto"/>
      </w:divBdr>
    </w:div>
    <w:div w:id="2126607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onsejo_de_Derechos_Humanos_de_las_Naciones_Unidas" TargetMode="External"/><Relationship Id="rId18" Type="http://schemas.openxmlformats.org/officeDocument/2006/relationships/footer" Target="footer1.xml"/><Relationship Id="rId26" Type="http://schemas.openxmlformats.org/officeDocument/2006/relationships/image" Target="cid:image004.png@01D4E3E5.33FE8080"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oas.org/es/cidh/multimedia/2015/violencia-lgbti/violencia-lgbti.html" TargetMode="External"/><Relationship Id="rId42"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logs.worldbank.org/governance/lgbti-people-are-likely-over-represented-bottom-40" TargetMode="External"/><Relationship Id="rId25" Type="http://schemas.openxmlformats.org/officeDocument/2006/relationships/image" Target="media/image9.png"/><Relationship Id="rId33" Type="http://schemas.openxmlformats.org/officeDocument/2006/relationships/hyperlink" Target="http://www.oas.org/es/cidh/lgtbi/docs/Registro-Violencia-LGBTI.xlsx"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oas.org/es/cidh/multimedia/2015/violencia-lgbti/violencia-lgbti.html" TargetMode="External"/><Relationship Id="rId20" Type="http://schemas.openxmlformats.org/officeDocument/2006/relationships/image" Target="cid:image001.png@01D4E3E5.33FE8080" TargetMode="External"/><Relationship Id="rId29" Type="http://schemas.openxmlformats.org/officeDocument/2006/relationships/image" Target="media/image11.png"/><Relationship Id="rId41" Type="http://schemas.openxmlformats.org/officeDocument/2006/relationships/hyperlink" Target="http://blogs.worldbank.org/governance/lgbti-people-are-likely-over-represented-bottom-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3.png@01D4E3E5.33FE8080" TargetMode="External"/><Relationship Id="rId32" Type="http://schemas.openxmlformats.org/officeDocument/2006/relationships/hyperlink" Target="https://es.wikipedia.org/wiki/Derechos_LGBT" TargetMode="External"/><Relationship Id="rId37" Type="http://schemas.openxmlformats.org/officeDocument/2006/relationships/image" Target="media/image14.jpeg"/><Relationship Id="rId40" Type="http://schemas.openxmlformats.org/officeDocument/2006/relationships/hyperlink" Target="http://www.oas.org/es/cidh/lgtbi/docs/Registro-Violencia-LGBTI.xlsx" TargetMode="External"/><Relationship Id="rId5" Type="http://schemas.openxmlformats.org/officeDocument/2006/relationships/webSettings" Target="webSettings.xml"/><Relationship Id="rId15" Type="http://schemas.openxmlformats.org/officeDocument/2006/relationships/hyperlink" Target="http://www.oas.org/es/cidh/lgtbi/docs/Registro-Violencia-LGBTI.xlsx" TargetMode="External"/><Relationship Id="rId23" Type="http://schemas.openxmlformats.org/officeDocument/2006/relationships/image" Target="media/image8.png"/><Relationship Id="rId28" Type="http://schemas.openxmlformats.org/officeDocument/2006/relationships/image" Target="cid:image005.png@01D4E3E5.33FE8080" TargetMode="External"/><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es.wikipedia.org/wiki/Consejo_de_Derechos_Humanos_de_las_Naciones_Unida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Derechos_LGBT" TargetMode="External"/><Relationship Id="rId22" Type="http://schemas.openxmlformats.org/officeDocument/2006/relationships/image" Target="cid:image002.png@01D4E3E5.33FE8080"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blogs.worldbank.org/governance/lgbti-people-are-likely-over-represented-bottom-40" TargetMode="Externa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www.oas.org/es/sla/ddi/tratados_multilaterales_interamericanos_A-69_discriminacion_intolerancia_firmas.asp" TargetMode="External"/><Relationship Id="rId18" Type="http://schemas.openxmlformats.org/officeDocument/2006/relationships/hyperlink" Target="http://www.oas.org/dil/esp/constitucion_de_la_republica_del_salvador_1983.pdf" TargetMode="External"/><Relationship Id="rId26" Type="http://schemas.openxmlformats.org/officeDocument/2006/relationships/hyperlink" Target="https://www.asamblea.gob.sv/sites/default/files/documents/decretos/171117_073722329_archivo_documento_legislativo.pdf" TargetMode="External"/><Relationship Id="rId39" Type="http://schemas.openxmlformats.org/officeDocument/2006/relationships/hyperlink" Target="https://rosanjose.iom.int/site/es/blog/migraciones-y-poblaciones-lgbti-en-mesoam-rica" TargetMode="External"/><Relationship Id="rId21" Type="http://schemas.openxmlformats.org/officeDocument/2006/relationships/hyperlink" Target="https://www.asamblea.gob.sv/sites/default/files/documents/decretos/171117_073619551_archivo_documento_legislativo.pdf" TargetMode="External"/><Relationship Id="rId34" Type="http://schemas.openxmlformats.org/officeDocument/2006/relationships/hyperlink" Target="http://www.unaids.org/sites/default/files/media/documents/MEGAS_ElSalvador_2015_es.pdf" TargetMode="External"/><Relationship Id="rId42" Type="http://schemas.openxmlformats.org/officeDocument/2006/relationships/hyperlink" Target="http://www.secretariatecnica.gob.sv/wp-content/uploads/2015/10/Medici%C3%B3n-Multidimensional-de-la-Pobreza-El-Salvador.pdf" TargetMode="External"/><Relationship Id="rId47" Type="http://schemas.openxmlformats.org/officeDocument/2006/relationships/hyperlink" Target="https://www.transparencia.gob.sv/institutions/capres/documents/247294/download" TargetMode="External"/><Relationship Id="rId50" Type="http://schemas.openxmlformats.org/officeDocument/2006/relationships/hyperlink" Target="https://issuu.com/prensamtps/docs/salario_minimo_comparativo_2009-2013-11" TargetMode="External"/><Relationship Id="rId55" Type="http://schemas.openxmlformats.org/officeDocument/2006/relationships/hyperlink" Target="https://www.comcavis.org.sv/archivos/categorizados/41.pdf?1505414708" TargetMode="External"/><Relationship Id="rId7" Type="http://schemas.openxmlformats.org/officeDocument/2006/relationships/hyperlink" Target="https://www.who.int/sdhconference/declaration/Rio_political_declaration_Spanish.pdf?ua=1" TargetMode="External"/><Relationship Id="rId2" Type="http://schemas.openxmlformats.org/officeDocument/2006/relationships/hyperlink" Target="http://onusidalac.org/1/index.php/listado-completo-de-noticias/item/2201-informe-de-onusida-2017-avances-hacia-las-metas-90-90-90-en-america-latina" TargetMode="External"/><Relationship Id="rId16" Type="http://schemas.openxmlformats.org/officeDocument/2006/relationships/hyperlink" Target="https://es.wikipedia.org/wiki/2007" TargetMode="External"/><Relationship Id="rId20" Type="http://schemas.openxmlformats.org/officeDocument/2006/relationships/hyperlink" Target="https://www.comcavis.org.sv/archivos/categorizados/60.pdf?1539136428" TargetMode="External"/><Relationship Id="rId29" Type="http://schemas.openxmlformats.org/officeDocument/2006/relationships/hyperlink" Target="https://www.asamblea.gob.sv/sites/default/files/documents/correspondencia/C28A646B-453C-48EB-A98F-55E1F6E47C6B.pdf" TargetMode="External"/><Relationship Id="rId41" Type="http://schemas.openxmlformats.org/officeDocument/2006/relationships/hyperlink" Target="http://www.archivocp.archivoscp.net/index.php?option=com_content&amp;view=article&amp;id=4056:noticias-de-el-salvador-contrapunto&amp;catid=95:derechos-humanos&amp;Itemid=122" TargetMode="External"/><Relationship Id="rId54" Type="http://schemas.openxmlformats.org/officeDocument/2006/relationships/hyperlink" Target="https://sumeve.salud.gob.sv/" TargetMode="External"/><Relationship Id="rId1" Type="http://schemas.openxmlformats.org/officeDocument/2006/relationships/hyperlink" Target="http://files.sld.cu/sida/files/2016/03/estrategia-onusida-2016-20111.pdf" TargetMode="External"/><Relationship Id="rId6" Type="http://schemas.openxmlformats.org/officeDocument/2006/relationships/hyperlink" Target="http://ins.salud.gob.sv/wp-content/uploads/2017/11/Encuesta_MICS.pdf" TargetMode="External"/><Relationship Id="rId11" Type="http://schemas.openxmlformats.org/officeDocument/2006/relationships/hyperlink" Target="http://aspidh.org/2018/06/19/ser-trans-ya-no-es-un-trastorno-mental/" TargetMode="External"/><Relationship Id="rId24" Type="http://schemas.openxmlformats.org/officeDocument/2006/relationships/hyperlink" Target="https://www.law.berkeley.edu/files/IHRLC/LGBT_Report_Spanish_Final_120705.pdf" TargetMode="External"/><Relationship Id="rId32" Type="http://schemas.openxmlformats.org/officeDocument/2006/relationships/hyperlink" Target="http://asp.salud.gob.sv/regulacion/pdf/lineamientos/lineamientos_tecnicos_lgtbi.pdf" TargetMode="External"/><Relationship Id="rId37" Type="http://schemas.openxmlformats.org/officeDocument/2006/relationships/hyperlink" Target="http://www.sv.undp.org/content/dam/el_salvador/docs/womempow/UNDP_SV_Violencia%20Basada%20en%20G%C3%A9nero,%20VIH%20y%20Poblaciones%20Clave.pdf" TargetMode="External"/><Relationship Id="rId40" Type="http://schemas.openxmlformats.org/officeDocument/2006/relationships/hyperlink" Target="http://www.sv.undp.org/content/el_salvador/es/home/library/otras-publicaciones/informe-sobre-la-situacion-de-derechos-humanos-de-mujeres-trans-.html" TargetMode="External"/><Relationship Id="rId45" Type="http://schemas.openxmlformats.org/officeDocument/2006/relationships/hyperlink" Target="http://ri.ues.edu.sv/id/eprint/14871/" TargetMode="External"/><Relationship Id="rId53" Type="http://schemas.openxmlformats.org/officeDocument/2006/relationships/hyperlink" Target="https://pdf.usaid.gov/pdf_docs/PA00K3WK.pdf" TargetMode="External"/><Relationship Id="rId58" Type="http://schemas.openxmlformats.org/officeDocument/2006/relationships/hyperlink" Target="https://pdf.usaid.gov/pdf_docs/PA00TDRS.pdf" TargetMode="External"/><Relationship Id="rId5" Type="http://schemas.openxmlformats.org/officeDocument/2006/relationships/hyperlink" Target="http://www.digestyc.gob.sv/index.php/novedades/avisos/804-ya-se-encuentra-disponible-la-publicacion-ehpm-2017.html" TargetMode="External"/><Relationship Id="rId15" Type="http://schemas.openxmlformats.org/officeDocument/2006/relationships/hyperlink" Target="https://www.paho.org/arg/images/gallery/Blueprint%20Trans%20Espa%C3%83%C2%B1ol.pdf" TargetMode="External"/><Relationship Id="rId23" Type="http://schemas.openxmlformats.org/officeDocument/2006/relationships/hyperlink" Target="http://asp.salud.gob.sv/regulacion/pdf/decretos/acuerdo_56_discriminacion_sexual.pdf" TargetMode="External"/><Relationship Id="rId28" Type="http://schemas.openxmlformats.org/officeDocument/2006/relationships/hyperlink" Target="http://www.pnud.org.sv/2007/content/view/1637/122/" TargetMode="External"/><Relationship Id="rId36" Type="http://schemas.openxmlformats.org/officeDocument/2006/relationships/hyperlink" Target="https://www.amnesty.org/download/Documents/AMR0172582017SPANISH.PDF" TargetMode="External"/><Relationship Id="rId49" Type="http://schemas.openxmlformats.org/officeDocument/2006/relationships/hyperlink" Target="https://es.scribd.com/doc/36781593/TESISTRANSGENERO-2" TargetMode="External"/><Relationship Id="rId57" Type="http://schemas.openxmlformats.org/officeDocument/2006/relationships/hyperlink" Target="https://www.undp.org/content/dam/el_salvador/docs/povred/Fondo%20Global.%20El%20Salvador.%20Lecciones.pdf" TargetMode="External"/><Relationship Id="rId61" Type="http://schemas.openxmlformats.org/officeDocument/2006/relationships/hyperlink" Target="http://www.oas.org/es/cidh/informes/pdfs/violenciapersonaslgbti.pdf" TargetMode="External"/><Relationship Id="rId10" Type="http://schemas.openxmlformats.org/officeDocument/2006/relationships/hyperlink" Target="http://aspidh.org/2018/06/19/la-48-asamblea-general-de-la-organizacion-de-los-estados-americanos/" TargetMode="External"/><Relationship Id="rId19" Type="http://schemas.openxmlformats.org/officeDocument/2006/relationships/hyperlink" Target="http://redlactrans.org.ar/site/wp-content/uploads/2016/01/Informe-COMPLETO.pdf" TargetMode="External"/><Relationship Id="rId31" Type="http://schemas.openxmlformats.org/officeDocument/2006/relationships/hyperlink" Target="http://asp.salud.gob.sv/regulacion/pdf/planes/plan_estrategico_nacional_multisectorial_vih_its_2016_2020_v2.pdf" TargetMode="External"/><Relationship Id="rId44" Type="http://schemas.openxmlformats.org/officeDocument/2006/relationships/hyperlink" Target="file:///C:\Users\Usuario\Downloads\fs-14-108b-es.pdf" TargetMode="External"/><Relationship Id="rId52" Type="http://schemas.openxmlformats.org/officeDocument/2006/relationships/hyperlink" Target="https://w2.salud.gob.sv/component/attachments/download/8.html" TargetMode="External"/><Relationship Id="rId60" Type="http://schemas.openxmlformats.org/officeDocument/2006/relationships/hyperlink" Target="https://pdf.usaid.gov/pdf_docs/PA00K3WQ.pdf" TargetMode="External"/><Relationship Id="rId4" Type="http://schemas.openxmlformats.org/officeDocument/2006/relationships/hyperlink" Target="https://drive.google.com/drive/folders/1Kf8nURglJ__049lr5b_J97YBjJGIjIof" TargetMode="External"/><Relationship Id="rId9" Type="http://schemas.openxmlformats.org/officeDocument/2006/relationships/hyperlink" Target="http://www.who.int/social_determinants/final_report/key_concepts_es.pdf?ua=1" TargetMode="External"/><Relationship Id="rId14" Type="http://schemas.openxmlformats.org/officeDocument/2006/relationships/hyperlink" Target="http://www.oas.org/es/sla/ddi/docs/tratados_multilaterales_interamericanos_A-68_racismo.pdf" TargetMode="External"/><Relationship Id="rId22" Type="http://schemas.openxmlformats.org/officeDocument/2006/relationships/hyperlink" Target="http://asp.salud.gob.sv/regulacion/pdf/acuerdos/Acuerdo_202_erradicar_discriminacion_orientacion_sexual.pdf" TargetMode="External"/><Relationship Id="rId27" Type="http://schemas.openxmlformats.org/officeDocument/2006/relationships/hyperlink" Target="http://asp.salud.gob.sv/regulacion/pdf/ley/ley_proteccion_control_infeccion_provocada_por_vih.pdf" TargetMode="External"/><Relationship Id="rId30" Type="http://schemas.openxmlformats.org/officeDocument/2006/relationships/hyperlink" Target="https://www.paho.org/els/index.php?option=com_docman&amp;view=download&amp;category_slug=politicas-de-salud&amp;alias=219-politica-nacional-de-salud-mental-sistema-nacional-de-salud&amp;Itemid=364" TargetMode="External"/><Relationship Id="rId35" Type="http://schemas.openxmlformats.org/officeDocument/2006/relationships/hyperlink" Target="https://www.paho.org/prevencion-vih-la-lupa-2017/" TargetMode="External"/><Relationship Id="rId43" Type="http://schemas.openxmlformats.org/officeDocument/2006/relationships/hyperlink" Target="http://blogs.worldbank.org/governance/lgbti-people-are-likely-over-represented-bottom-40" TargetMode="External"/><Relationship Id="rId48" Type="http://schemas.openxmlformats.org/officeDocument/2006/relationships/hyperlink" Target="https://pdf.usaid.gov/pdf_docs/PA00K3WN.pdf" TargetMode="External"/><Relationship Id="rId56" Type="http://schemas.openxmlformats.org/officeDocument/2006/relationships/hyperlink" Target="https://pdf.usaid.gov/pdf_docs/PA00HRGG.pdf" TargetMode="External"/><Relationship Id="rId8" Type="http://schemas.openxmlformats.org/officeDocument/2006/relationships/hyperlink" Target="https://www.who.int/social_determinants/thecommission/finalreport/es/" TargetMode="External"/><Relationship Id="rId51" Type="http://schemas.openxmlformats.org/officeDocument/2006/relationships/hyperlink" Target="http://www.mcr-comisca.org/sites/all/modules/ckeditor/ckfinder/userfiles/files/PASCA%20MCR%20Resultados%20Estigma%20y%20discriminacion%2025Abr17%20VF2.pdf" TargetMode="External"/><Relationship Id="rId3" Type="http://schemas.openxmlformats.org/officeDocument/2006/relationships/hyperlink" Target="https://www.measureevaluation.org/resources/publications/ms-17-119" TargetMode="External"/><Relationship Id="rId12" Type="http://schemas.openxmlformats.org/officeDocument/2006/relationships/hyperlink" Target="https://www.ohchr.org/Documents/Issues/Discrimination/A.HRC.19.41_Spanish.pdf" TargetMode="External"/><Relationship Id="rId17" Type="http://schemas.openxmlformats.org/officeDocument/2006/relationships/hyperlink" Target="https://www.refworld.org/cgi-bin/texis/vtx/rwmain/opendocpdf.pdf?reldoc=y&amp;docid=48244e9f2" TargetMode="External"/><Relationship Id="rId25" Type="http://schemas.openxmlformats.org/officeDocument/2006/relationships/hyperlink" Target="https://w2.salud.gob.sv/servicios/descargas/documentos/Documentaci%C3%B3n-Institucional/C%C3%B3digo-de-Salud-Leyes-y-Reglamento/C%C3%B3digo-de-Salud/" TargetMode="External"/><Relationship Id="rId33" Type="http://schemas.openxmlformats.org/officeDocument/2006/relationships/hyperlink" Target="http://asp.salud.gob.sv/regulacion/pdf/guia/guia_clinica_atencion_integral_personas_con_vih.pdf" TargetMode="External"/><Relationship Id="rId38" Type="http://schemas.openxmlformats.org/officeDocument/2006/relationships/hyperlink" Target="https://issuu.com/redlactrans/docs/el_salvador_cedostalc" TargetMode="External"/><Relationship Id="rId46" Type="http://schemas.openxmlformats.org/officeDocument/2006/relationships/hyperlink" Target="https://aidsfree.usaid.gov/resources/diagn%C3%B3stico-de-necesidades-de-salud-y-servicios-disponibles-para-mujeres-trans-de-el" TargetMode="External"/><Relationship Id="rId59" Type="http://schemas.openxmlformats.org/officeDocument/2006/relationships/hyperlink" Target="https://elfaro.net/es/201706/el_salvador/20587/Nace-la-Asociaci%C3%B3n-Federada-LGBTI-para-defenderse-hasta-de-la-procurador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BA97A-EBBF-4B34-A30C-2B65D19A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112</Pages>
  <Words>49450</Words>
  <Characters>271975</Characters>
  <Application>Microsoft Office Word</Application>
  <DocSecurity>0</DocSecurity>
  <Lines>2266</Lines>
  <Paragraphs>641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Kalvin Carrillo</cp:lastModifiedBy>
  <cp:revision>3</cp:revision>
  <cp:lastPrinted>2019-07-10T13:55:00Z</cp:lastPrinted>
  <dcterms:created xsi:type="dcterms:W3CDTF">2019-07-10T17:24:00Z</dcterms:created>
  <dcterms:modified xsi:type="dcterms:W3CDTF">2019-09-28T23:44:00Z</dcterms:modified>
</cp:coreProperties>
</file>