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sz w:val="72"/>
          <w:szCs w:val="72"/>
          <w:lang w:val="es-SV"/>
        </w:rPr>
        <w:id w:val="573997891"/>
        <w:docPartObj>
          <w:docPartGallery w:val="Cover Pages"/>
          <w:docPartUnique/>
        </w:docPartObj>
      </w:sdtPr>
      <w:sdtEndPr>
        <w:rPr>
          <w:rFonts w:eastAsiaTheme="minorEastAsia" w:cs="Arial"/>
          <w:sz w:val="22"/>
          <w:szCs w:val="24"/>
          <w:highlight w:val="yellow"/>
        </w:rPr>
      </w:sdtEndPr>
      <w:sdtContent>
        <w:p w:rsidR="000124B6" w:rsidRPr="005A3858" w:rsidRDefault="000124B6">
          <w:pPr>
            <w:pStyle w:val="Sinespaciado"/>
            <w:rPr>
              <w:rFonts w:eastAsiaTheme="majorEastAsia" w:cstheme="majorBidi"/>
              <w:sz w:val="72"/>
              <w:szCs w:val="72"/>
            </w:rPr>
          </w:pPr>
          <w:r w:rsidRPr="005A3858">
            <w:rPr>
              <w:rFonts w:eastAsiaTheme="majorEastAsia" w:cstheme="majorBidi"/>
              <w:noProof/>
              <w:sz w:val="72"/>
              <w:szCs w:val="72"/>
              <w:lang w:val="es-SV"/>
            </w:rPr>
            <w:drawing>
              <wp:anchor distT="0" distB="0" distL="114300" distR="114300" simplePos="0" relativeHeight="251680768" behindDoc="1" locked="0" layoutInCell="1" allowOverlap="1">
                <wp:simplePos x="0" y="0"/>
                <wp:positionH relativeFrom="column">
                  <wp:posOffset>-197891</wp:posOffset>
                </wp:positionH>
                <wp:positionV relativeFrom="paragraph">
                  <wp:posOffset>146279</wp:posOffset>
                </wp:positionV>
                <wp:extent cx="983132" cy="958291"/>
                <wp:effectExtent l="19050" t="0" r="7468" b="0"/>
                <wp:wrapNone/>
                <wp:docPr id="3439" name="Imagen 3" descr="http://2.bp.blogspot.com/_DjYgNii92pI/SS7TjUGwxnI/AAAAAAAAAps/LGnAFDq6kCQ/s320/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2.bp.blogspot.com/_DjYgNii92pI/SS7TjUGwxnI/AAAAAAAAAps/LGnAFDq6kCQ/s320/escudo.gif"/>
                        <pic:cNvPicPr>
                          <a:picLocks noChangeAspect="1" noChangeArrowheads="1"/>
                        </pic:cNvPicPr>
                      </pic:nvPicPr>
                      <pic:blipFill>
                        <a:blip r:embed="rId9" r:link="rId10" cstate="print"/>
                        <a:srcRect/>
                        <a:stretch>
                          <a:fillRect/>
                        </a:stretch>
                      </pic:blipFill>
                      <pic:spPr bwMode="auto">
                        <a:xfrm>
                          <a:off x="0" y="0"/>
                          <a:ext cx="983132" cy="958291"/>
                        </a:xfrm>
                        <a:prstGeom prst="rect">
                          <a:avLst/>
                        </a:prstGeom>
                        <a:noFill/>
                        <a:ln w="9525">
                          <a:noFill/>
                          <a:miter lim="800000"/>
                          <a:headEnd/>
                          <a:tailEnd/>
                        </a:ln>
                      </pic:spPr>
                    </pic:pic>
                  </a:graphicData>
                </a:graphic>
              </wp:anchor>
            </w:drawing>
          </w:r>
          <w:r w:rsidRPr="005A3858">
            <w:rPr>
              <w:rFonts w:eastAsiaTheme="majorEastAsia" w:cstheme="majorBidi"/>
              <w:noProof/>
              <w:lang w:val="es-SV"/>
            </w:rPr>
            <w:drawing>
              <wp:anchor distT="0" distB="0" distL="114300" distR="114300" simplePos="0" relativeHeight="251678720" behindDoc="1" locked="0" layoutInCell="1" allowOverlap="1">
                <wp:simplePos x="0" y="0"/>
                <wp:positionH relativeFrom="column">
                  <wp:posOffset>4476115</wp:posOffset>
                </wp:positionH>
                <wp:positionV relativeFrom="paragraph">
                  <wp:posOffset>138430</wp:posOffset>
                </wp:positionV>
                <wp:extent cx="1450975" cy="965200"/>
                <wp:effectExtent l="19050" t="0" r="0" b="0"/>
                <wp:wrapTight wrapText="bothSides">
                  <wp:wrapPolygon edited="0">
                    <wp:start x="-284" y="0"/>
                    <wp:lineTo x="-284" y="21316"/>
                    <wp:lineTo x="21553" y="21316"/>
                    <wp:lineTo x="21553" y="0"/>
                    <wp:lineTo x="-284" y="0"/>
                  </wp:wrapPolygon>
                </wp:wrapTight>
                <wp:docPr id="22" name="Imagen 2" descr="C:\Users\PEDRO\Documents\ASAP-LAC\EL SALVADOR\El salvador ministerio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EDRO\Documents\ASAP-LAC\EL SALVADOR\El salvador ministerio salud.jpg"/>
                        <pic:cNvPicPr>
                          <a:picLocks noChangeAspect="1" noChangeArrowheads="1"/>
                        </pic:cNvPicPr>
                      </pic:nvPicPr>
                      <pic:blipFill>
                        <a:blip r:embed="rId11" cstate="print"/>
                        <a:srcRect/>
                        <a:stretch>
                          <a:fillRect/>
                        </a:stretch>
                      </pic:blipFill>
                      <pic:spPr bwMode="auto">
                        <a:xfrm>
                          <a:off x="0" y="0"/>
                          <a:ext cx="1450975" cy="965200"/>
                        </a:xfrm>
                        <a:prstGeom prst="rect">
                          <a:avLst/>
                        </a:prstGeom>
                        <a:noFill/>
                        <a:ln w="9525">
                          <a:noFill/>
                          <a:miter lim="800000"/>
                          <a:headEnd/>
                          <a:tailEnd/>
                        </a:ln>
                      </pic:spPr>
                    </pic:pic>
                  </a:graphicData>
                </a:graphic>
              </wp:anchor>
            </w:drawing>
          </w:r>
          <w:r w:rsidR="000A5A4F">
            <w:rPr>
              <w:rFonts w:eastAsiaTheme="majorEastAsia" w:cstheme="majorBidi"/>
              <w:noProof/>
              <w:lang w:val="es-SV"/>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bottom</wp:align>
                    </wp:positionV>
                    <wp:extent cx="8141335" cy="791210"/>
                    <wp:effectExtent l="0" t="0" r="11430" b="27940"/>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79121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6" o:spid="_x0000_s1026" style="position:absolute;margin-left:0;margin-top:0;width:641.05pt;height:62.3pt;z-index:25167462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" o:allowincell="f" fillcolor="#4bacc6 [3208]" strokecolor="#31849b [2408]">
                    <w10:wrap anchorx="page" anchory="page"/>
                  </v:rect>
                </w:pict>
              </mc:Fallback>
            </mc:AlternateContent>
          </w:r>
          <w:r w:rsidR="000A5A4F">
            <w:rPr>
              <w:rFonts w:eastAsiaTheme="majorEastAsia" w:cstheme="majorBidi"/>
              <w:noProof/>
              <w:lang w:val="es-SV"/>
            </w:rPr>
            <mc:AlternateContent>
              <mc:Choice Requires="wps">
                <w:drawing>
                  <wp:anchor distT="0" distB="0" distL="114300" distR="114300" simplePos="0" relativeHeight="251675648" behindDoc="0" locked="0" layoutInCell="0" allowOverlap="1">
                    <wp:simplePos x="0" y="0"/>
                    <wp:positionH relativeFrom="page">
                      <wp:align>center</wp:align>
                    </wp:positionH>
                    <wp:positionV relativeFrom="topMargin">
                      <wp:align>top</wp:align>
                    </wp:positionV>
                    <wp:extent cx="8141335" cy="791210"/>
                    <wp:effectExtent l="0" t="0" r="11430" b="2794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79121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 o:spid="_x0000_s1026" style="position:absolute;margin-left:0;margin-top:0;width:641.05pt;height:62.3pt;z-index:25167564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" o:allowincell="f" fillcolor="#4bacc6 [3208]" strokecolor="#31849b [2408]">
                    <w10:wrap anchorx="page" anchory="margin"/>
                  </v:rect>
                </w:pict>
              </mc:Fallback>
            </mc:AlternateContent>
          </w:r>
        </w:p>
        <w:p w:rsidR="000124B6" w:rsidRPr="005A3858" w:rsidRDefault="000124B6">
          <w:pPr>
            <w:pStyle w:val="Sinespaciado"/>
            <w:rPr>
              <w:rFonts w:eastAsiaTheme="majorEastAsia" w:cstheme="majorBidi"/>
              <w:sz w:val="36"/>
              <w:szCs w:val="36"/>
            </w:rPr>
          </w:pPr>
        </w:p>
        <w:p w:rsidR="000124B6" w:rsidRPr="005A3858" w:rsidRDefault="000124B6">
          <w:pPr>
            <w:pStyle w:val="Sinespaciado"/>
            <w:rPr>
              <w:rFonts w:eastAsiaTheme="majorEastAsia" w:cstheme="majorBidi"/>
              <w:sz w:val="36"/>
              <w:szCs w:val="36"/>
            </w:rPr>
          </w:pPr>
        </w:p>
        <w:p w:rsidR="000124B6" w:rsidRPr="005A3858" w:rsidRDefault="000124B6">
          <w:pPr>
            <w:pStyle w:val="Sinespaciado"/>
          </w:pPr>
        </w:p>
        <w:p w:rsidR="000124B6" w:rsidRPr="005A3858" w:rsidRDefault="000124B6">
          <w:pPr>
            <w:rPr>
              <w:rFonts w:cs="Arial"/>
              <w:szCs w:val="24"/>
            </w:rPr>
          </w:pPr>
        </w:p>
        <w:p w:rsidR="000124B6" w:rsidRPr="005A3858" w:rsidRDefault="000124B6">
          <w:pPr>
            <w:rPr>
              <w:rFonts w:cs="Arial"/>
              <w:szCs w:val="24"/>
            </w:rPr>
          </w:pPr>
        </w:p>
        <w:p w:rsidR="000124B6" w:rsidRPr="005A3858" w:rsidRDefault="000124B6">
          <w:pPr>
            <w:rPr>
              <w:rFonts w:cs="Arial"/>
              <w:szCs w:val="24"/>
            </w:rPr>
          </w:pPr>
        </w:p>
        <w:p w:rsidR="000124B6" w:rsidRPr="005A3858" w:rsidRDefault="000124B6">
          <w:pPr>
            <w:rPr>
              <w:rFonts w:cs="Arial"/>
              <w:szCs w:val="24"/>
            </w:rPr>
          </w:pPr>
        </w:p>
        <w:p w:rsidR="000F6810" w:rsidRPr="005A3858" w:rsidRDefault="000F6810">
          <w:pPr>
            <w:rPr>
              <w:rFonts w:cs="Arial"/>
              <w:szCs w:val="24"/>
            </w:rPr>
          </w:pPr>
        </w:p>
        <w:sdt>
          <w:sdtPr>
            <w:rPr>
              <w:rFonts w:eastAsiaTheme="majorEastAsia" w:cstheme="majorBidi"/>
              <w:b/>
              <w:sz w:val="40"/>
              <w:szCs w:val="64"/>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0124B6" w:rsidRPr="005A3858" w:rsidRDefault="002B2D81" w:rsidP="00246FA7">
              <w:pPr>
                <w:pStyle w:val="Sinespaciado"/>
                <w:shd w:val="clear" w:color="auto" w:fill="92CDDC" w:themeFill="accent5" w:themeFillTint="99"/>
                <w:spacing w:before="240"/>
                <w:jc w:val="center"/>
                <w:rPr>
                  <w:rFonts w:eastAsiaTheme="majorEastAsia" w:cstheme="majorBidi"/>
                  <w:sz w:val="40"/>
                  <w:szCs w:val="72"/>
                </w:rPr>
              </w:pPr>
              <w:r w:rsidRPr="005A3858">
                <w:rPr>
                  <w:rFonts w:eastAsiaTheme="majorEastAsia" w:cstheme="majorBidi"/>
                  <w:b/>
                  <w:sz w:val="40"/>
                  <w:szCs w:val="64"/>
                </w:rPr>
                <w:t xml:space="preserve">PLAN ESTRATÉGICO NACIONAL MULTISECTORIAL PARA </w:t>
              </w:r>
              <w:r w:rsidR="006D601D">
                <w:rPr>
                  <w:rFonts w:eastAsiaTheme="majorEastAsia" w:cstheme="majorBidi"/>
                  <w:b/>
                  <w:sz w:val="40"/>
                  <w:szCs w:val="64"/>
                </w:rPr>
                <w:t xml:space="preserve">LA PREVENCIÓN, </w:t>
              </w:r>
              <w:r w:rsidR="00F80726">
                <w:rPr>
                  <w:rFonts w:eastAsiaTheme="majorEastAsia" w:cstheme="majorBidi"/>
                  <w:b/>
                  <w:sz w:val="40"/>
                  <w:szCs w:val="64"/>
                </w:rPr>
                <w:t xml:space="preserve">EL </w:t>
              </w:r>
              <w:r w:rsidRPr="005A3858">
                <w:rPr>
                  <w:rFonts w:eastAsiaTheme="majorEastAsia" w:cstheme="majorBidi"/>
                  <w:b/>
                  <w:sz w:val="40"/>
                  <w:szCs w:val="64"/>
                </w:rPr>
                <w:t>CONTROL</w:t>
              </w:r>
              <w:r w:rsidR="00A82501">
                <w:rPr>
                  <w:rFonts w:eastAsiaTheme="majorEastAsia" w:cstheme="majorBidi"/>
                  <w:b/>
                  <w:sz w:val="40"/>
                  <w:szCs w:val="64"/>
                </w:rPr>
                <w:t xml:space="preserve"> AVANZADO</w:t>
              </w:r>
              <w:r w:rsidRPr="005A3858">
                <w:rPr>
                  <w:rFonts w:eastAsiaTheme="majorEastAsia" w:cstheme="majorBidi"/>
                  <w:b/>
                  <w:sz w:val="40"/>
                  <w:szCs w:val="64"/>
                </w:rPr>
                <w:t xml:space="preserve"> Y LA </w:t>
              </w:r>
              <w:r w:rsidR="00023E15">
                <w:rPr>
                  <w:rFonts w:eastAsiaTheme="majorEastAsia" w:cstheme="majorBidi"/>
                  <w:b/>
                  <w:sz w:val="40"/>
                  <w:szCs w:val="64"/>
                </w:rPr>
                <w:t>PRE ELIMINACIÓN</w:t>
              </w:r>
              <w:r w:rsidRPr="005A3858">
                <w:rPr>
                  <w:rFonts w:eastAsiaTheme="majorEastAsia" w:cstheme="majorBidi"/>
                  <w:b/>
                  <w:sz w:val="40"/>
                  <w:szCs w:val="64"/>
                </w:rPr>
                <w:t xml:space="preserve"> DE LA TUBERCULOSIS COMO PROBLEMA DE SALUD </w:t>
              </w:r>
              <w:r w:rsidR="00246FA7" w:rsidRPr="005A3858">
                <w:rPr>
                  <w:rFonts w:eastAsiaTheme="majorEastAsia" w:cstheme="majorBidi"/>
                  <w:b/>
                  <w:sz w:val="40"/>
                  <w:szCs w:val="64"/>
                </w:rPr>
                <w:t>PÚBLICA</w:t>
              </w:r>
              <w:r w:rsidRPr="005A3858">
                <w:rPr>
                  <w:rFonts w:eastAsiaTheme="majorEastAsia" w:cstheme="majorBidi"/>
                  <w:b/>
                  <w:sz w:val="40"/>
                  <w:szCs w:val="64"/>
                </w:rPr>
                <w:t xml:space="preserve"> EN EL SALVADOR 2016-2020</w:t>
              </w:r>
            </w:p>
          </w:sdtContent>
        </w:sdt>
        <w:sdt>
          <w:sdtPr>
            <w:rPr>
              <w:rFonts w:eastAsiaTheme="majorEastAsia" w:cstheme="majorBidi"/>
              <w:b/>
              <w:sz w:val="32"/>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p w:rsidR="000124B6" w:rsidRPr="005A3858" w:rsidRDefault="005C581E" w:rsidP="008B5D0E">
              <w:pPr>
                <w:pStyle w:val="Sinespaciado"/>
                <w:spacing w:before="240" w:after="240"/>
                <w:jc w:val="center"/>
                <w:rPr>
                  <w:rFonts w:eastAsiaTheme="majorEastAsia" w:cstheme="majorBidi"/>
                  <w:b/>
                  <w:sz w:val="32"/>
                  <w:szCs w:val="36"/>
                </w:rPr>
              </w:pPr>
              <w:r w:rsidRPr="005C581E">
                <w:rPr>
                  <w:rFonts w:eastAsiaTheme="majorEastAsia" w:cstheme="majorBidi"/>
                  <w:b/>
                  <w:sz w:val="32"/>
                  <w:szCs w:val="36"/>
                </w:rPr>
                <w:t>PROGRAMA NACIONAL DE TUBERCULOSIS                                           Y ENFERMEDADES RESPIRATORIAS</w:t>
              </w:r>
            </w:p>
          </w:sdtContent>
        </w:sdt>
        <w:p w:rsidR="000124B6" w:rsidRPr="005A3858" w:rsidRDefault="000124B6" w:rsidP="008B5D0E">
          <w:pPr>
            <w:spacing w:after="240"/>
            <w:jc w:val="center"/>
            <w:rPr>
              <w:rFonts w:cs="Arial"/>
              <w:b/>
              <w:sz w:val="32"/>
              <w:szCs w:val="24"/>
            </w:rPr>
          </w:pPr>
          <w:r w:rsidRPr="005A3858">
            <w:rPr>
              <w:rFonts w:cs="Arial"/>
              <w:b/>
              <w:sz w:val="32"/>
              <w:szCs w:val="24"/>
            </w:rPr>
            <w:t>MINISTERIO DE SALUD</w:t>
          </w:r>
        </w:p>
        <w:p w:rsidR="00246FA7" w:rsidRPr="005A3858" w:rsidRDefault="00246FA7" w:rsidP="000F6810">
          <w:pPr>
            <w:spacing w:after="240"/>
            <w:jc w:val="right"/>
            <w:rPr>
              <w:rFonts w:cs="Arial"/>
              <w:b/>
              <w:szCs w:val="24"/>
            </w:rPr>
          </w:pPr>
        </w:p>
        <w:p w:rsidR="00246FA7" w:rsidRPr="005A3858" w:rsidRDefault="00246FA7" w:rsidP="000124B6">
          <w:pPr>
            <w:jc w:val="right"/>
            <w:rPr>
              <w:rFonts w:cs="Arial"/>
              <w:b/>
              <w:szCs w:val="24"/>
            </w:rPr>
          </w:pPr>
        </w:p>
        <w:p w:rsidR="000124B6" w:rsidRPr="005A3858" w:rsidRDefault="00AA014C" w:rsidP="000124B6">
          <w:pPr>
            <w:jc w:val="right"/>
            <w:rPr>
              <w:rFonts w:cs="Arial"/>
              <w:b/>
              <w:sz w:val="28"/>
              <w:szCs w:val="24"/>
            </w:rPr>
          </w:pPr>
          <w:r>
            <w:rPr>
              <w:rFonts w:cs="Arial"/>
              <w:b/>
              <w:sz w:val="28"/>
              <w:szCs w:val="24"/>
            </w:rPr>
            <w:t xml:space="preserve">JUNIO </w:t>
          </w:r>
          <w:r w:rsidR="0071383C" w:rsidRPr="005A3858">
            <w:rPr>
              <w:rFonts w:cs="Arial"/>
              <w:b/>
              <w:sz w:val="28"/>
              <w:szCs w:val="24"/>
            </w:rPr>
            <w:t>2014</w:t>
          </w:r>
        </w:p>
        <w:p w:rsidR="000124B6" w:rsidRPr="000124B6" w:rsidRDefault="000124B6" w:rsidP="000124B6">
          <w:pPr>
            <w:jc w:val="right"/>
            <w:rPr>
              <w:rFonts w:ascii="Arial" w:hAnsi="Arial" w:cs="Arial"/>
              <w:b/>
              <w:szCs w:val="24"/>
            </w:rPr>
          </w:pPr>
          <w:r w:rsidRPr="009418FE">
            <w:rPr>
              <w:rFonts w:cs="Arial"/>
              <w:b/>
              <w:sz w:val="28"/>
              <w:szCs w:val="24"/>
              <w:highlight w:val="yellow"/>
            </w:rPr>
            <w:t>VERSIÓN PRELIMINAR</w:t>
          </w:r>
          <w:r w:rsidR="000F6810" w:rsidRPr="009418FE">
            <w:rPr>
              <w:rFonts w:cs="Arial"/>
              <w:b/>
              <w:sz w:val="28"/>
              <w:szCs w:val="24"/>
              <w:highlight w:val="yellow"/>
            </w:rPr>
            <w:t xml:space="preserve"> REV FINAL</w:t>
          </w:r>
        </w:p>
      </w:sdtContent>
    </w:sdt>
    <w:p w:rsidR="00246FA7" w:rsidRDefault="00246FA7" w:rsidP="00401D5D">
      <w:pPr>
        <w:autoSpaceDE w:val="0"/>
        <w:autoSpaceDN w:val="0"/>
        <w:adjustRightInd w:val="0"/>
        <w:spacing w:after="0"/>
        <w:jc w:val="center"/>
        <w:rPr>
          <w:rFonts w:ascii="TimesNewRomanPSMT" w:hAnsi="TimesNewRomanPSMT" w:cs="TimesNewRomanPSMT"/>
          <w:b/>
          <w:sz w:val="30"/>
          <w:szCs w:val="24"/>
          <w:u w:val="single"/>
        </w:rPr>
      </w:pPr>
    </w:p>
    <w:p w:rsidR="00246FA7" w:rsidRDefault="00246FA7" w:rsidP="00401D5D">
      <w:pPr>
        <w:autoSpaceDE w:val="0"/>
        <w:autoSpaceDN w:val="0"/>
        <w:adjustRightInd w:val="0"/>
        <w:spacing w:after="0"/>
        <w:jc w:val="center"/>
        <w:rPr>
          <w:rFonts w:ascii="TimesNewRomanPSMT" w:hAnsi="TimesNewRomanPSMT" w:cs="TimesNewRomanPSMT"/>
          <w:b/>
          <w:sz w:val="30"/>
          <w:szCs w:val="24"/>
          <w:u w:val="single"/>
        </w:rPr>
      </w:pPr>
    </w:p>
    <w:p w:rsidR="00246FA7" w:rsidRDefault="00246FA7" w:rsidP="00401D5D">
      <w:pPr>
        <w:autoSpaceDE w:val="0"/>
        <w:autoSpaceDN w:val="0"/>
        <w:adjustRightInd w:val="0"/>
        <w:spacing w:after="0"/>
        <w:jc w:val="center"/>
        <w:rPr>
          <w:rFonts w:ascii="TimesNewRomanPSMT" w:hAnsi="TimesNewRomanPSMT" w:cs="TimesNewRomanPSMT"/>
          <w:b/>
          <w:sz w:val="30"/>
          <w:szCs w:val="24"/>
          <w:u w:val="single"/>
        </w:rPr>
      </w:pPr>
    </w:p>
    <w:p w:rsidR="00401D5D" w:rsidRPr="004140E7" w:rsidRDefault="00401D5D" w:rsidP="00401D5D">
      <w:pPr>
        <w:autoSpaceDE w:val="0"/>
        <w:autoSpaceDN w:val="0"/>
        <w:adjustRightInd w:val="0"/>
        <w:spacing w:after="0"/>
        <w:jc w:val="center"/>
        <w:rPr>
          <w:rFonts w:ascii="TimesNewRomanPSMT" w:hAnsi="TimesNewRomanPSMT" w:cs="TimesNewRomanPSMT"/>
          <w:b/>
          <w:sz w:val="30"/>
          <w:szCs w:val="24"/>
          <w:u w:val="single"/>
        </w:rPr>
      </w:pPr>
      <w:r>
        <w:rPr>
          <w:rFonts w:ascii="TimesNewRomanPSMT" w:hAnsi="TimesNewRomanPSMT" w:cs="TimesNewRomanPSMT"/>
          <w:b/>
          <w:sz w:val="30"/>
          <w:szCs w:val="24"/>
          <w:u w:val="single"/>
        </w:rPr>
        <w:lastRenderedPageBreak/>
        <w:t>CONTENIDO</w:t>
      </w:r>
    </w:p>
    <w:p w:rsidR="00401D5D" w:rsidRDefault="00401D5D" w:rsidP="00401D5D">
      <w:pPr>
        <w:autoSpaceDE w:val="0"/>
        <w:autoSpaceDN w:val="0"/>
        <w:adjustRightInd w:val="0"/>
        <w:spacing w:after="0" w:line="360" w:lineRule="auto"/>
        <w:rPr>
          <w:rFonts w:ascii="TimesNewRomanPSMT" w:hAnsi="TimesNewRomanPSMT" w:cs="TimesNewRomanPSMT"/>
          <w:sz w:val="24"/>
          <w:szCs w:val="24"/>
        </w:rPr>
      </w:pPr>
    </w:p>
    <w:p w:rsidR="007817B4" w:rsidRPr="00313E0C" w:rsidRDefault="000F6810" w:rsidP="007A7915">
      <w:pPr>
        <w:pStyle w:val="Prrafodelista"/>
        <w:numPr>
          <w:ilvl w:val="0"/>
          <w:numId w:val="19"/>
        </w:numPr>
        <w:autoSpaceDE w:val="0"/>
        <w:autoSpaceDN w:val="0"/>
        <w:adjustRightInd w:val="0"/>
        <w:spacing w:after="0" w:line="360" w:lineRule="auto"/>
        <w:rPr>
          <w:rFonts w:ascii="Arial" w:hAnsi="Arial" w:cs="Arial"/>
          <w:b/>
          <w:szCs w:val="24"/>
        </w:rPr>
      </w:pPr>
      <w:r w:rsidRPr="00313E0C">
        <w:rPr>
          <w:rFonts w:ascii="Arial" w:hAnsi="Arial" w:cs="Arial"/>
          <w:b/>
          <w:szCs w:val="24"/>
        </w:rPr>
        <w:t>Acrónimos</w:t>
      </w:r>
      <w:r w:rsidR="007817B4" w:rsidRPr="00313E0C">
        <w:rPr>
          <w:rFonts w:ascii="Arial" w:hAnsi="Arial" w:cs="Arial"/>
          <w:b/>
          <w:szCs w:val="24"/>
        </w:rPr>
        <w:t xml:space="preserve"> y </w:t>
      </w:r>
      <w:r w:rsidR="00863C40">
        <w:rPr>
          <w:rFonts w:ascii="Arial" w:hAnsi="Arial" w:cs="Arial"/>
          <w:b/>
          <w:szCs w:val="24"/>
        </w:rPr>
        <w:t>n</w:t>
      </w:r>
      <w:r w:rsidR="007817B4" w:rsidRPr="00313E0C">
        <w:rPr>
          <w:rFonts w:ascii="Arial" w:hAnsi="Arial" w:cs="Arial"/>
          <w:b/>
          <w:szCs w:val="24"/>
        </w:rPr>
        <w:t xml:space="preserve">uevas </w:t>
      </w:r>
      <w:r w:rsidR="00863C40">
        <w:rPr>
          <w:rFonts w:ascii="Arial" w:hAnsi="Arial" w:cs="Arial"/>
          <w:b/>
          <w:szCs w:val="24"/>
        </w:rPr>
        <w:t>d</w:t>
      </w:r>
      <w:r w:rsidR="007817B4" w:rsidRPr="00313E0C">
        <w:rPr>
          <w:rFonts w:ascii="Arial" w:hAnsi="Arial" w:cs="Arial"/>
          <w:b/>
          <w:szCs w:val="24"/>
        </w:rPr>
        <w:t>efiniciones.</w:t>
      </w:r>
    </w:p>
    <w:p w:rsidR="007817B4" w:rsidRPr="00313E0C" w:rsidRDefault="007817B4" w:rsidP="007A7915">
      <w:pPr>
        <w:pStyle w:val="Prrafodelista"/>
        <w:numPr>
          <w:ilvl w:val="0"/>
          <w:numId w:val="19"/>
        </w:numPr>
        <w:autoSpaceDE w:val="0"/>
        <w:autoSpaceDN w:val="0"/>
        <w:adjustRightInd w:val="0"/>
        <w:spacing w:after="0" w:line="360" w:lineRule="auto"/>
        <w:rPr>
          <w:rFonts w:ascii="Arial" w:hAnsi="Arial" w:cs="Arial"/>
          <w:b/>
          <w:szCs w:val="24"/>
        </w:rPr>
      </w:pPr>
      <w:r w:rsidRPr="00313E0C">
        <w:rPr>
          <w:rFonts w:ascii="Arial" w:hAnsi="Arial" w:cs="Arial"/>
          <w:b/>
          <w:szCs w:val="24"/>
        </w:rPr>
        <w:t>Prologo</w:t>
      </w:r>
    </w:p>
    <w:p w:rsidR="005A3B8E" w:rsidRDefault="007817B4" w:rsidP="007A7915">
      <w:pPr>
        <w:pStyle w:val="Prrafodelista"/>
        <w:numPr>
          <w:ilvl w:val="0"/>
          <w:numId w:val="19"/>
        </w:numPr>
        <w:autoSpaceDE w:val="0"/>
        <w:autoSpaceDN w:val="0"/>
        <w:adjustRightInd w:val="0"/>
        <w:spacing w:after="0" w:line="360" w:lineRule="auto"/>
        <w:rPr>
          <w:rFonts w:ascii="Arial" w:hAnsi="Arial" w:cs="Arial"/>
          <w:b/>
          <w:szCs w:val="24"/>
        </w:rPr>
      </w:pPr>
      <w:r w:rsidRPr="00313E0C">
        <w:rPr>
          <w:rFonts w:ascii="Arial" w:hAnsi="Arial" w:cs="Arial"/>
          <w:b/>
          <w:szCs w:val="24"/>
        </w:rPr>
        <w:t>Resumen Ejecutivo</w:t>
      </w:r>
    </w:p>
    <w:p w:rsidR="00313E0C" w:rsidRPr="00313E0C" w:rsidRDefault="00313E0C" w:rsidP="00313E0C">
      <w:pPr>
        <w:pStyle w:val="Prrafodelista"/>
        <w:autoSpaceDE w:val="0"/>
        <w:autoSpaceDN w:val="0"/>
        <w:adjustRightInd w:val="0"/>
        <w:spacing w:after="0" w:line="360" w:lineRule="auto"/>
        <w:ind w:left="1080"/>
        <w:rPr>
          <w:rFonts w:ascii="Arial" w:hAnsi="Arial" w:cs="Arial"/>
          <w:b/>
          <w:szCs w:val="24"/>
        </w:rPr>
      </w:pPr>
    </w:p>
    <w:p w:rsidR="00313E0C" w:rsidRPr="00313E0C" w:rsidRDefault="007817B4" w:rsidP="00401D5D">
      <w:pPr>
        <w:autoSpaceDE w:val="0"/>
        <w:autoSpaceDN w:val="0"/>
        <w:adjustRightInd w:val="0"/>
        <w:spacing w:after="0" w:line="360" w:lineRule="auto"/>
        <w:rPr>
          <w:rFonts w:ascii="Arial" w:hAnsi="Arial" w:cs="Arial"/>
          <w:b/>
          <w:szCs w:val="24"/>
        </w:rPr>
      </w:pPr>
      <w:r w:rsidRPr="00313E0C">
        <w:rPr>
          <w:rFonts w:ascii="Arial" w:hAnsi="Arial" w:cs="Arial"/>
          <w:b/>
          <w:szCs w:val="24"/>
        </w:rPr>
        <w:t xml:space="preserve">I. </w:t>
      </w:r>
      <w:r w:rsidR="00401D5D" w:rsidRPr="00313E0C">
        <w:rPr>
          <w:rFonts w:ascii="Arial" w:hAnsi="Arial" w:cs="Arial"/>
          <w:b/>
          <w:szCs w:val="24"/>
        </w:rPr>
        <w:t>Introducción</w:t>
      </w:r>
    </w:p>
    <w:p w:rsidR="00313E0C" w:rsidRPr="00313E0C" w:rsidRDefault="007817B4" w:rsidP="00CA6B1C">
      <w:pPr>
        <w:autoSpaceDE w:val="0"/>
        <w:autoSpaceDN w:val="0"/>
        <w:adjustRightInd w:val="0"/>
        <w:spacing w:after="0" w:line="360" w:lineRule="auto"/>
        <w:rPr>
          <w:rFonts w:ascii="Arial" w:hAnsi="Arial" w:cs="Arial"/>
          <w:b/>
          <w:szCs w:val="24"/>
        </w:rPr>
      </w:pPr>
      <w:r w:rsidRPr="00313E0C">
        <w:rPr>
          <w:rFonts w:ascii="Arial" w:hAnsi="Arial" w:cs="Arial"/>
          <w:b/>
          <w:szCs w:val="24"/>
        </w:rPr>
        <w:t xml:space="preserve">II. Proceso </w:t>
      </w:r>
      <w:r w:rsidR="00863C40">
        <w:rPr>
          <w:rFonts w:ascii="Arial" w:hAnsi="Arial" w:cs="Arial"/>
          <w:b/>
          <w:szCs w:val="24"/>
        </w:rPr>
        <w:t>f</w:t>
      </w:r>
      <w:r w:rsidRPr="00313E0C">
        <w:rPr>
          <w:rFonts w:ascii="Arial" w:hAnsi="Arial" w:cs="Arial"/>
          <w:b/>
          <w:szCs w:val="24"/>
        </w:rPr>
        <w:t>ormulación del PEMN</w:t>
      </w:r>
      <w:r w:rsidR="00313E0C">
        <w:rPr>
          <w:rFonts w:ascii="Arial" w:hAnsi="Arial" w:cs="Arial"/>
          <w:b/>
          <w:szCs w:val="24"/>
        </w:rPr>
        <w:t xml:space="preserve">TB </w:t>
      </w:r>
      <w:r w:rsidRPr="00313E0C">
        <w:rPr>
          <w:rFonts w:ascii="Arial" w:hAnsi="Arial" w:cs="Arial"/>
          <w:b/>
          <w:szCs w:val="24"/>
        </w:rPr>
        <w:t xml:space="preserve"> 2016-2020</w:t>
      </w:r>
    </w:p>
    <w:p w:rsidR="00313E0C" w:rsidRPr="00313E0C" w:rsidRDefault="007817B4" w:rsidP="00CA6B1C">
      <w:pPr>
        <w:autoSpaceDE w:val="0"/>
        <w:autoSpaceDN w:val="0"/>
        <w:adjustRightInd w:val="0"/>
        <w:spacing w:after="0" w:line="360" w:lineRule="auto"/>
        <w:rPr>
          <w:rFonts w:ascii="Arial" w:hAnsi="Arial" w:cs="Arial"/>
          <w:b/>
          <w:szCs w:val="24"/>
        </w:rPr>
      </w:pPr>
      <w:r w:rsidRPr="00313E0C">
        <w:rPr>
          <w:rFonts w:ascii="Arial" w:hAnsi="Arial" w:cs="Arial"/>
          <w:b/>
          <w:szCs w:val="24"/>
        </w:rPr>
        <w:t xml:space="preserve">III. Aspectos </w:t>
      </w:r>
      <w:r w:rsidR="00863C40">
        <w:rPr>
          <w:rFonts w:ascii="Arial" w:hAnsi="Arial" w:cs="Arial"/>
          <w:b/>
          <w:szCs w:val="24"/>
        </w:rPr>
        <w:t>t</w:t>
      </w:r>
      <w:r w:rsidRPr="00313E0C">
        <w:rPr>
          <w:rFonts w:ascii="Arial" w:hAnsi="Arial" w:cs="Arial"/>
          <w:b/>
          <w:szCs w:val="24"/>
        </w:rPr>
        <w:t>ransversales</w:t>
      </w:r>
    </w:p>
    <w:p w:rsidR="00246FA7" w:rsidRPr="00313E0C" w:rsidRDefault="00951821" w:rsidP="00401D5D">
      <w:pPr>
        <w:autoSpaceDE w:val="0"/>
        <w:autoSpaceDN w:val="0"/>
        <w:adjustRightInd w:val="0"/>
        <w:spacing w:after="0" w:line="360" w:lineRule="auto"/>
        <w:rPr>
          <w:rFonts w:ascii="Arial" w:hAnsi="Arial" w:cs="Arial"/>
          <w:b/>
          <w:szCs w:val="24"/>
        </w:rPr>
      </w:pPr>
      <w:r>
        <w:rPr>
          <w:rFonts w:ascii="Arial" w:hAnsi="Arial" w:cs="Arial"/>
          <w:b/>
          <w:szCs w:val="24"/>
        </w:rPr>
        <w:t>I</w:t>
      </w:r>
      <w:r w:rsidR="007817B4" w:rsidRPr="00313E0C">
        <w:rPr>
          <w:rFonts w:ascii="Arial" w:hAnsi="Arial" w:cs="Arial"/>
          <w:b/>
          <w:szCs w:val="24"/>
        </w:rPr>
        <w:t xml:space="preserve">V. Análisis de </w:t>
      </w:r>
      <w:proofErr w:type="spellStart"/>
      <w:r w:rsidR="00863C40">
        <w:rPr>
          <w:rFonts w:ascii="Arial" w:hAnsi="Arial" w:cs="Arial"/>
          <w:b/>
          <w:szCs w:val="24"/>
        </w:rPr>
        <w:t>s</w:t>
      </w:r>
      <w:r w:rsidR="007817B4" w:rsidRPr="00313E0C">
        <w:rPr>
          <w:rFonts w:ascii="Arial" w:hAnsi="Arial" w:cs="Arial"/>
          <w:b/>
          <w:szCs w:val="24"/>
        </w:rPr>
        <w:t>ituación</w:t>
      </w:r>
      <w:r w:rsidR="00863C40">
        <w:rPr>
          <w:rFonts w:ascii="Arial" w:hAnsi="Arial" w:cs="Arial"/>
          <w:b/>
          <w:szCs w:val="24"/>
        </w:rPr>
        <w:t>e</w:t>
      </w:r>
      <w:r w:rsidR="006D44F8">
        <w:rPr>
          <w:rFonts w:ascii="Arial" w:hAnsi="Arial" w:cs="Arial"/>
          <w:b/>
          <w:szCs w:val="24"/>
        </w:rPr>
        <w:t>pidemiológica</w:t>
      </w:r>
      <w:proofErr w:type="spellEnd"/>
      <w:r w:rsidR="006D44F8">
        <w:rPr>
          <w:rFonts w:ascii="Arial" w:hAnsi="Arial" w:cs="Arial"/>
          <w:b/>
          <w:szCs w:val="24"/>
        </w:rPr>
        <w:t xml:space="preserve"> y </w:t>
      </w:r>
      <w:r w:rsidR="00863C40">
        <w:rPr>
          <w:rFonts w:ascii="Arial" w:hAnsi="Arial" w:cs="Arial"/>
          <w:b/>
          <w:szCs w:val="24"/>
        </w:rPr>
        <w:t>p</w:t>
      </w:r>
      <w:r w:rsidR="006D44F8">
        <w:rPr>
          <w:rFonts w:ascii="Arial" w:hAnsi="Arial" w:cs="Arial"/>
          <w:b/>
          <w:szCs w:val="24"/>
        </w:rPr>
        <w:t>rogramática</w:t>
      </w:r>
    </w:p>
    <w:p w:rsidR="000F6810" w:rsidRPr="00313E0C" w:rsidRDefault="007817B4"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5.1 </w:t>
      </w:r>
      <w:r w:rsidR="000F6810" w:rsidRPr="00313E0C">
        <w:rPr>
          <w:rFonts w:ascii="Arial" w:hAnsi="Arial" w:cs="Arial"/>
          <w:szCs w:val="24"/>
        </w:rPr>
        <w:t xml:space="preserve">Contexto </w:t>
      </w:r>
      <w:r w:rsidR="00F80915">
        <w:rPr>
          <w:rFonts w:ascii="Arial" w:hAnsi="Arial" w:cs="Arial"/>
          <w:szCs w:val="24"/>
        </w:rPr>
        <w:t>d</w:t>
      </w:r>
      <w:r w:rsidRPr="00313E0C">
        <w:rPr>
          <w:rFonts w:ascii="Arial" w:hAnsi="Arial" w:cs="Arial"/>
          <w:szCs w:val="24"/>
        </w:rPr>
        <w:t>emográfico</w:t>
      </w:r>
    </w:p>
    <w:p w:rsidR="000F6810" w:rsidRPr="00313E0C" w:rsidRDefault="007817B4"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5.2 </w:t>
      </w:r>
      <w:r w:rsidR="000F6810" w:rsidRPr="00313E0C">
        <w:rPr>
          <w:rFonts w:ascii="Arial" w:hAnsi="Arial" w:cs="Arial"/>
          <w:szCs w:val="24"/>
        </w:rPr>
        <w:t xml:space="preserve">Contexto </w:t>
      </w:r>
      <w:r w:rsidR="00F80915">
        <w:rPr>
          <w:rFonts w:ascii="Arial" w:hAnsi="Arial" w:cs="Arial"/>
          <w:szCs w:val="24"/>
        </w:rPr>
        <w:t>p</w:t>
      </w:r>
      <w:r w:rsidRPr="00313E0C">
        <w:rPr>
          <w:rFonts w:ascii="Arial" w:hAnsi="Arial" w:cs="Arial"/>
          <w:szCs w:val="24"/>
        </w:rPr>
        <w:t>olítico</w:t>
      </w:r>
    </w:p>
    <w:p w:rsidR="000F6810" w:rsidRPr="00313E0C" w:rsidRDefault="007817B4"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5.3 </w:t>
      </w:r>
      <w:r w:rsidR="000F6810" w:rsidRPr="00313E0C">
        <w:rPr>
          <w:rFonts w:ascii="Arial" w:hAnsi="Arial" w:cs="Arial"/>
          <w:szCs w:val="24"/>
        </w:rPr>
        <w:t xml:space="preserve">Contexto </w:t>
      </w:r>
      <w:r w:rsidR="00F80915">
        <w:rPr>
          <w:rFonts w:ascii="Arial" w:hAnsi="Arial" w:cs="Arial"/>
          <w:szCs w:val="24"/>
        </w:rPr>
        <w:t>s</w:t>
      </w:r>
      <w:r w:rsidR="000F6810" w:rsidRPr="00313E0C">
        <w:rPr>
          <w:rFonts w:ascii="Arial" w:hAnsi="Arial" w:cs="Arial"/>
          <w:szCs w:val="24"/>
        </w:rPr>
        <w:t>ocio-</w:t>
      </w:r>
      <w:r w:rsidRPr="00313E0C">
        <w:rPr>
          <w:rFonts w:ascii="Arial" w:hAnsi="Arial" w:cs="Arial"/>
          <w:szCs w:val="24"/>
        </w:rPr>
        <w:t>económico</w:t>
      </w:r>
    </w:p>
    <w:p w:rsidR="000F6810" w:rsidRPr="00313E0C" w:rsidRDefault="007817B4"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5.4 </w:t>
      </w:r>
      <w:r w:rsidR="00401D5D" w:rsidRPr="00313E0C">
        <w:rPr>
          <w:rFonts w:ascii="Arial" w:hAnsi="Arial" w:cs="Arial"/>
          <w:szCs w:val="24"/>
        </w:rPr>
        <w:t xml:space="preserve"> Marco referencia multisectorial e institucional</w:t>
      </w:r>
    </w:p>
    <w:p w:rsidR="000F6810" w:rsidRPr="00313E0C" w:rsidRDefault="007817B4"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5.5 </w:t>
      </w:r>
      <w:r w:rsidR="000F6810" w:rsidRPr="00313E0C">
        <w:rPr>
          <w:rFonts w:ascii="Arial" w:hAnsi="Arial" w:cs="Arial"/>
          <w:szCs w:val="24"/>
        </w:rPr>
        <w:t xml:space="preserve">Referentes y </w:t>
      </w:r>
      <w:r w:rsidR="00F80915">
        <w:rPr>
          <w:rFonts w:ascii="Arial" w:hAnsi="Arial" w:cs="Arial"/>
          <w:szCs w:val="24"/>
        </w:rPr>
        <w:t>c</w:t>
      </w:r>
      <w:r w:rsidR="000F6810" w:rsidRPr="00313E0C">
        <w:rPr>
          <w:rFonts w:ascii="Arial" w:hAnsi="Arial" w:cs="Arial"/>
          <w:szCs w:val="24"/>
        </w:rPr>
        <w:t>ompromisos internacionales, nacionales y marco legal</w:t>
      </w:r>
    </w:p>
    <w:p w:rsidR="000F6810" w:rsidRDefault="007817B4"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5.6 </w:t>
      </w:r>
      <w:proofErr w:type="spellStart"/>
      <w:r w:rsidRPr="00313E0C">
        <w:rPr>
          <w:rFonts w:ascii="Arial" w:hAnsi="Arial" w:cs="Arial"/>
          <w:szCs w:val="24"/>
        </w:rPr>
        <w:t>Situación</w:t>
      </w:r>
      <w:r w:rsidR="000F6810" w:rsidRPr="00313E0C">
        <w:rPr>
          <w:rFonts w:ascii="Arial" w:hAnsi="Arial" w:cs="Arial"/>
          <w:szCs w:val="24"/>
        </w:rPr>
        <w:t>de</w:t>
      </w:r>
      <w:r w:rsidR="00401D5D" w:rsidRPr="00313E0C">
        <w:rPr>
          <w:rFonts w:ascii="Arial" w:hAnsi="Arial" w:cs="Arial"/>
          <w:szCs w:val="24"/>
        </w:rPr>
        <w:t>la</w:t>
      </w:r>
      <w:proofErr w:type="spellEnd"/>
      <w:r w:rsidR="00401D5D" w:rsidRPr="00313E0C">
        <w:rPr>
          <w:rFonts w:ascii="Arial" w:hAnsi="Arial" w:cs="Arial"/>
          <w:szCs w:val="24"/>
        </w:rPr>
        <w:t xml:space="preserve"> TB en El Salvador</w:t>
      </w:r>
    </w:p>
    <w:p w:rsidR="00375AE2" w:rsidRDefault="007817B4" w:rsidP="00951821">
      <w:pPr>
        <w:autoSpaceDE w:val="0"/>
        <w:autoSpaceDN w:val="0"/>
        <w:adjustRightInd w:val="0"/>
        <w:spacing w:after="0" w:line="360" w:lineRule="auto"/>
        <w:rPr>
          <w:rFonts w:ascii="Arial" w:hAnsi="Arial" w:cs="Arial"/>
          <w:b/>
          <w:szCs w:val="24"/>
        </w:rPr>
      </w:pPr>
      <w:r w:rsidRPr="00313E0C">
        <w:rPr>
          <w:rFonts w:ascii="Arial" w:hAnsi="Arial" w:cs="Arial"/>
          <w:b/>
          <w:szCs w:val="24"/>
        </w:rPr>
        <w:t>V. Retos para el control y la prevención de la TB en El Salvador</w:t>
      </w:r>
    </w:p>
    <w:p w:rsidR="00951821" w:rsidRPr="00313E0C" w:rsidRDefault="00951821" w:rsidP="00951821">
      <w:pPr>
        <w:autoSpaceDE w:val="0"/>
        <w:autoSpaceDN w:val="0"/>
        <w:adjustRightInd w:val="0"/>
        <w:spacing w:after="0" w:line="360" w:lineRule="auto"/>
        <w:rPr>
          <w:rFonts w:ascii="Arial" w:hAnsi="Arial" w:cs="Arial"/>
          <w:b/>
          <w:szCs w:val="24"/>
        </w:rPr>
      </w:pPr>
      <w:r w:rsidRPr="00313E0C">
        <w:rPr>
          <w:rFonts w:ascii="Arial" w:hAnsi="Arial" w:cs="Arial"/>
          <w:b/>
          <w:szCs w:val="24"/>
        </w:rPr>
        <w:t>V</w:t>
      </w:r>
      <w:r>
        <w:rPr>
          <w:rFonts w:ascii="Arial" w:hAnsi="Arial" w:cs="Arial"/>
          <w:b/>
          <w:szCs w:val="24"/>
        </w:rPr>
        <w:t>I</w:t>
      </w:r>
      <w:r w:rsidRPr="00313E0C">
        <w:rPr>
          <w:rFonts w:ascii="Arial" w:hAnsi="Arial" w:cs="Arial"/>
          <w:b/>
          <w:szCs w:val="24"/>
        </w:rPr>
        <w:t xml:space="preserve">. Metas e </w:t>
      </w:r>
      <w:r w:rsidR="00F80915">
        <w:rPr>
          <w:rFonts w:ascii="Arial" w:hAnsi="Arial" w:cs="Arial"/>
          <w:b/>
          <w:szCs w:val="24"/>
        </w:rPr>
        <w:t>i</w:t>
      </w:r>
      <w:r w:rsidRPr="00313E0C">
        <w:rPr>
          <w:rFonts w:ascii="Arial" w:hAnsi="Arial" w:cs="Arial"/>
          <w:b/>
          <w:szCs w:val="24"/>
        </w:rPr>
        <w:t xml:space="preserve">mpacto </w:t>
      </w:r>
      <w:r w:rsidR="00F80915">
        <w:rPr>
          <w:rFonts w:ascii="Arial" w:hAnsi="Arial" w:cs="Arial"/>
          <w:b/>
          <w:szCs w:val="24"/>
        </w:rPr>
        <w:t>e</w:t>
      </w:r>
      <w:r w:rsidRPr="00313E0C">
        <w:rPr>
          <w:rFonts w:ascii="Arial" w:hAnsi="Arial" w:cs="Arial"/>
          <w:b/>
          <w:szCs w:val="24"/>
        </w:rPr>
        <w:t>sperado</w:t>
      </w:r>
    </w:p>
    <w:p w:rsidR="00246FA7" w:rsidRPr="00313E0C" w:rsidRDefault="00313E0C" w:rsidP="00313E0C">
      <w:pPr>
        <w:tabs>
          <w:tab w:val="left" w:pos="3591"/>
        </w:tabs>
        <w:autoSpaceDE w:val="0"/>
        <w:autoSpaceDN w:val="0"/>
        <w:adjustRightInd w:val="0"/>
        <w:spacing w:after="0" w:line="360" w:lineRule="auto"/>
        <w:rPr>
          <w:rFonts w:ascii="Arial" w:hAnsi="Arial" w:cs="Arial"/>
          <w:b/>
          <w:szCs w:val="24"/>
        </w:rPr>
      </w:pPr>
      <w:r w:rsidRPr="00313E0C">
        <w:rPr>
          <w:rFonts w:ascii="Arial" w:hAnsi="Arial" w:cs="Arial"/>
          <w:b/>
          <w:szCs w:val="24"/>
        </w:rPr>
        <w:t xml:space="preserve">VII. Planificación </w:t>
      </w:r>
      <w:r w:rsidR="00F80915">
        <w:rPr>
          <w:rFonts w:ascii="Arial" w:hAnsi="Arial" w:cs="Arial"/>
          <w:b/>
          <w:szCs w:val="24"/>
        </w:rPr>
        <w:t>e</w:t>
      </w:r>
      <w:r w:rsidRPr="00313E0C">
        <w:rPr>
          <w:rFonts w:ascii="Arial" w:hAnsi="Arial" w:cs="Arial"/>
          <w:b/>
          <w:szCs w:val="24"/>
        </w:rPr>
        <w:t>stratégica</w:t>
      </w:r>
    </w:p>
    <w:p w:rsidR="00401D5D" w:rsidRPr="00313E0C" w:rsidRDefault="00313E0C"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7.1</w:t>
      </w:r>
      <w:r w:rsidR="00401D5D" w:rsidRPr="00313E0C">
        <w:rPr>
          <w:rFonts w:ascii="Arial" w:hAnsi="Arial" w:cs="Arial"/>
          <w:szCs w:val="24"/>
        </w:rPr>
        <w:t>.  Objetivos</w:t>
      </w:r>
      <w:r w:rsidR="00E200DA">
        <w:rPr>
          <w:rFonts w:ascii="Arial" w:hAnsi="Arial" w:cs="Arial"/>
          <w:szCs w:val="24"/>
        </w:rPr>
        <w:t xml:space="preserve"> del P</w:t>
      </w:r>
      <w:r w:rsidR="00F80915">
        <w:rPr>
          <w:rFonts w:ascii="Arial" w:hAnsi="Arial" w:cs="Arial"/>
          <w:szCs w:val="24"/>
        </w:rPr>
        <w:t>ENM TB 2016-2020</w:t>
      </w:r>
    </w:p>
    <w:p w:rsidR="00401D5D" w:rsidRPr="00313E0C" w:rsidRDefault="00313E0C"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7.2</w:t>
      </w:r>
      <w:r w:rsidR="00401D5D" w:rsidRPr="00313E0C">
        <w:rPr>
          <w:rFonts w:ascii="Arial" w:hAnsi="Arial" w:cs="Arial"/>
          <w:szCs w:val="24"/>
        </w:rPr>
        <w:t>. Ámbito de aplicación</w:t>
      </w:r>
    </w:p>
    <w:p w:rsidR="00313E0C" w:rsidRPr="00313E0C" w:rsidRDefault="00313E0C"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 xml:space="preserve">7.3 </w:t>
      </w:r>
      <w:r w:rsidR="00401D5D" w:rsidRPr="00313E0C">
        <w:rPr>
          <w:rFonts w:ascii="Arial" w:hAnsi="Arial" w:cs="Arial"/>
          <w:szCs w:val="24"/>
        </w:rPr>
        <w:t xml:space="preserve">. Principios rectores y enfoques </w:t>
      </w:r>
    </w:p>
    <w:p w:rsidR="00401D5D" w:rsidRPr="00313E0C" w:rsidRDefault="00167FE2" w:rsidP="00313E0C">
      <w:pPr>
        <w:autoSpaceDE w:val="0"/>
        <w:autoSpaceDN w:val="0"/>
        <w:adjustRightInd w:val="0"/>
        <w:spacing w:after="0" w:line="360" w:lineRule="auto"/>
        <w:ind w:left="708"/>
        <w:rPr>
          <w:rFonts w:ascii="Arial" w:hAnsi="Arial" w:cs="Arial"/>
          <w:szCs w:val="24"/>
        </w:rPr>
      </w:pPr>
      <w:bookmarkStart w:id="0" w:name="OLE_LINK1"/>
      <w:bookmarkStart w:id="1" w:name="OLE_LINK2"/>
      <w:r>
        <w:rPr>
          <w:rFonts w:ascii="Arial" w:hAnsi="Arial" w:cs="Arial"/>
          <w:szCs w:val="24"/>
        </w:rPr>
        <w:t>7.4</w:t>
      </w:r>
      <w:r w:rsidR="00A67240" w:rsidRPr="00313E0C">
        <w:rPr>
          <w:rFonts w:ascii="Arial" w:hAnsi="Arial" w:cs="Arial"/>
          <w:szCs w:val="24"/>
        </w:rPr>
        <w:t xml:space="preserve">. </w:t>
      </w:r>
      <w:r w:rsidR="00313E0C" w:rsidRPr="00313E0C">
        <w:rPr>
          <w:rFonts w:ascii="Arial" w:hAnsi="Arial" w:cs="Arial"/>
          <w:szCs w:val="24"/>
        </w:rPr>
        <w:t xml:space="preserve">Fundamentación </w:t>
      </w:r>
      <w:r w:rsidR="00F80915">
        <w:rPr>
          <w:rFonts w:ascii="Arial" w:hAnsi="Arial" w:cs="Arial"/>
          <w:szCs w:val="24"/>
        </w:rPr>
        <w:t>e</w:t>
      </w:r>
      <w:r w:rsidR="00401D5D" w:rsidRPr="00313E0C">
        <w:rPr>
          <w:rFonts w:ascii="Arial" w:hAnsi="Arial" w:cs="Arial"/>
          <w:szCs w:val="24"/>
        </w:rPr>
        <w:t>stratégica</w:t>
      </w:r>
      <w:bookmarkEnd w:id="0"/>
      <w:bookmarkEnd w:id="1"/>
    </w:p>
    <w:p w:rsidR="00401D5D" w:rsidRPr="00313E0C" w:rsidRDefault="00401D5D" w:rsidP="00313E0C">
      <w:pPr>
        <w:autoSpaceDE w:val="0"/>
        <w:autoSpaceDN w:val="0"/>
        <w:adjustRightInd w:val="0"/>
        <w:spacing w:after="0" w:line="360" w:lineRule="auto"/>
        <w:ind w:left="1416"/>
        <w:rPr>
          <w:rFonts w:ascii="Arial" w:hAnsi="Arial" w:cs="Arial"/>
          <w:szCs w:val="24"/>
        </w:rPr>
      </w:pPr>
      <w:r w:rsidRPr="00313E0C">
        <w:rPr>
          <w:rFonts w:ascii="Arial" w:hAnsi="Arial" w:cs="Arial"/>
          <w:szCs w:val="24"/>
        </w:rPr>
        <w:t>a. Visión</w:t>
      </w:r>
    </w:p>
    <w:p w:rsidR="00401D5D" w:rsidRPr="00313E0C" w:rsidRDefault="00E200DA" w:rsidP="00313E0C">
      <w:pPr>
        <w:autoSpaceDE w:val="0"/>
        <w:autoSpaceDN w:val="0"/>
        <w:adjustRightInd w:val="0"/>
        <w:spacing w:after="0" w:line="360" w:lineRule="auto"/>
        <w:ind w:left="1416"/>
        <w:rPr>
          <w:rFonts w:ascii="Arial" w:hAnsi="Arial" w:cs="Arial"/>
          <w:szCs w:val="24"/>
        </w:rPr>
      </w:pPr>
      <w:r>
        <w:rPr>
          <w:rFonts w:ascii="Arial" w:hAnsi="Arial" w:cs="Arial"/>
          <w:szCs w:val="24"/>
        </w:rPr>
        <w:t>b. Objetivo programático</w:t>
      </w:r>
    </w:p>
    <w:p w:rsidR="00A67240" w:rsidRDefault="00401D5D" w:rsidP="00A67240">
      <w:pPr>
        <w:autoSpaceDE w:val="0"/>
        <w:autoSpaceDN w:val="0"/>
        <w:adjustRightInd w:val="0"/>
        <w:spacing w:after="0" w:line="360" w:lineRule="auto"/>
        <w:ind w:left="1416"/>
        <w:rPr>
          <w:rFonts w:ascii="Arial" w:hAnsi="Arial" w:cs="Arial"/>
          <w:szCs w:val="24"/>
        </w:rPr>
      </w:pPr>
      <w:r w:rsidRPr="00313E0C">
        <w:rPr>
          <w:rFonts w:ascii="Arial" w:hAnsi="Arial" w:cs="Arial"/>
          <w:szCs w:val="24"/>
        </w:rPr>
        <w:t>c. Metas del plan 2016-2020</w:t>
      </w:r>
    </w:p>
    <w:p w:rsidR="00A67240" w:rsidRDefault="00A67240" w:rsidP="00313E0C">
      <w:pPr>
        <w:autoSpaceDE w:val="0"/>
        <w:autoSpaceDN w:val="0"/>
        <w:adjustRightInd w:val="0"/>
        <w:spacing w:after="0" w:line="360" w:lineRule="auto"/>
        <w:ind w:left="1416"/>
        <w:rPr>
          <w:rFonts w:ascii="Arial" w:hAnsi="Arial" w:cs="Arial"/>
          <w:szCs w:val="24"/>
        </w:rPr>
      </w:pPr>
      <w:r>
        <w:rPr>
          <w:rFonts w:ascii="Arial" w:hAnsi="Arial" w:cs="Arial"/>
          <w:szCs w:val="24"/>
        </w:rPr>
        <w:t xml:space="preserve">d. </w:t>
      </w:r>
      <w:r w:rsidRPr="00313E0C">
        <w:rPr>
          <w:rFonts w:ascii="Arial" w:hAnsi="Arial" w:cs="Arial"/>
          <w:szCs w:val="24"/>
        </w:rPr>
        <w:t xml:space="preserve">Grandes estrategias </w:t>
      </w:r>
    </w:p>
    <w:p w:rsidR="00401D5D" w:rsidRDefault="00A67240" w:rsidP="00313E0C">
      <w:pPr>
        <w:autoSpaceDE w:val="0"/>
        <w:autoSpaceDN w:val="0"/>
        <w:adjustRightInd w:val="0"/>
        <w:spacing w:after="0" w:line="360" w:lineRule="auto"/>
        <w:ind w:left="1416"/>
        <w:rPr>
          <w:rFonts w:ascii="Arial" w:hAnsi="Arial" w:cs="Arial"/>
          <w:szCs w:val="24"/>
        </w:rPr>
      </w:pPr>
      <w:r>
        <w:rPr>
          <w:rFonts w:ascii="Arial" w:hAnsi="Arial" w:cs="Arial"/>
          <w:szCs w:val="24"/>
        </w:rPr>
        <w:t>e</w:t>
      </w:r>
      <w:r w:rsidR="00401D5D" w:rsidRPr="00313E0C">
        <w:rPr>
          <w:rFonts w:ascii="Arial" w:hAnsi="Arial" w:cs="Arial"/>
          <w:szCs w:val="24"/>
        </w:rPr>
        <w:t xml:space="preserve">. Pilares,  </w:t>
      </w:r>
      <w:r w:rsidR="00F80915">
        <w:rPr>
          <w:rFonts w:ascii="Arial" w:hAnsi="Arial" w:cs="Arial"/>
          <w:szCs w:val="24"/>
        </w:rPr>
        <w:t>o</w:t>
      </w:r>
      <w:r w:rsidR="00401D5D" w:rsidRPr="00313E0C">
        <w:rPr>
          <w:rFonts w:ascii="Arial" w:hAnsi="Arial" w:cs="Arial"/>
          <w:szCs w:val="24"/>
        </w:rPr>
        <w:t>bjetivos estratégicos metas, líneas de acción e indicadores</w:t>
      </w:r>
    </w:p>
    <w:p w:rsidR="00401D5D" w:rsidRDefault="00167FE2" w:rsidP="00313E0C">
      <w:pPr>
        <w:autoSpaceDE w:val="0"/>
        <w:autoSpaceDN w:val="0"/>
        <w:adjustRightInd w:val="0"/>
        <w:spacing w:after="0" w:line="360" w:lineRule="auto"/>
        <w:ind w:left="708"/>
        <w:rPr>
          <w:rFonts w:ascii="Arial" w:hAnsi="Arial" w:cs="Arial"/>
          <w:szCs w:val="24"/>
        </w:rPr>
      </w:pPr>
      <w:r w:rsidRPr="00313E0C">
        <w:rPr>
          <w:rFonts w:ascii="Arial" w:hAnsi="Arial" w:cs="Arial"/>
          <w:szCs w:val="24"/>
        </w:rPr>
        <w:t>7.</w:t>
      </w:r>
      <w:r>
        <w:rPr>
          <w:rFonts w:ascii="Arial" w:hAnsi="Arial" w:cs="Arial"/>
          <w:szCs w:val="24"/>
        </w:rPr>
        <w:t>5</w:t>
      </w:r>
      <w:r w:rsidRPr="00313E0C">
        <w:rPr>
          <w:rFonts w:ascii="Arial" w:hAnsi="Arial" w:cs="Arial"/>
          <w:szCs w:val="24"/>
        </w:rPr>
        <w:t xml:space="preserve">. </w:t>
      </w:r>
      <w:r w:rsidR="00401D5D" w:rsidRPr="00313E0C">
        <w:rPr>
          <w:rFonts w:ascii="Arial" w:hAnsi="Arial" w:cs="Arial"/>
          <w:szCs w:val="24"/>
        </w:rPr>
        <w:t>Cuadros de planificación.</w:t>
      </w:r>
    </w:p>
    <w:p w:rsidR="00D72601" w:rsidRPr="00313E0C" w:rsidRDefault="00313E0C" w:rsidP="00401D5D">
      <w:pPr>
        <w:autoSpaceDE w:val="0"/>
        <w:autoSpaceDN w:val="0"/>
        <w:adjustRightInd w:val="0"/>
        <w:spacing w:after="0" w:line="360" w:lineRule="auto"/>
        <w:rPr>
          <w:rFonts w:ascii="Arial" w:hAnsi="Arial" w:cs="Arial"/>
          <w:b/>
          <w:szCs w:val="24"/>
        </w:rPr>
      </w:pPr>
      <w:r w:rsidRPr="00313E0C">
        <w:rPr>
          <w:rFonts w:ascii="Arial" w:hAnsi="Arial" w:cs="Arial"/>
          <w:b/>
          <w:szCs w:val="24"/>
        </w:rPr>
        <w:t>VIII</w:t>
      </w:r>
      <w:r w:rsidR="00D72601" w:rsidRPr="00313E0C">
        <w:rPr>
          <w:rFonts w:ascii="Arial" w:hAnsi="Arial" w:cs="Arial"/>
          <w:b/>
          <w:szCs w:val="24"/>
        </w:rPr>
        <w:t xml:space="preserve">. Monitoreo y </w:t>
      </w:r>
      <w:r w:rsidR="00F80915">
        <w:rPr>
          <w:rFonts w:ascii="Arial" w:hAnsi="Arial" w:cs="Arial"/>
          <w:b/>
          <w:szCs w:val="24"/>
        </w:rPr>
        <w:t>e</w:t>
      </w:r>
      <w:r w:rsidR="00D72601" w:rsidRPr="00313E0C">
        <w:rPr>
          <w:rFonts w:ascii="Arial" w:hAnsi="Arial" w:cs="Arial"/>
          <w:b/>
          <w:szCs w:val="24"/>
        </w:rPr>
        <w:t>valuación</w:t>
      </w:r>
    </w:p>
    <w:p w:rsidR="00401D5D" w:rsidRPr="00313E0C" w:rsidRDefault="00313E0C" w:rsidP="00D72601">
      <w:pPr>
        <w:autoSpaceDE w:val="0"/>
        <w:autoSpaceDN w:val="0"/>
        <w:adjustRightInd w:val="0"/>
        <w:spacing w:after="0" w:line="360" w:lineRule="auto"/>
        <w:rPr>
          <w:rFonts w:ascii="Arial" w:hAnsi="Arial" w:cs="Arial"/>
          <w:b/>
          <w:szCs w:val="24"/>
        </w:rPr>
      </w:pPr>
      <w:r w:rsidRPr="00313E0C">
        <w:rPr>
          <w:rFonts w:ascii="Arial" w:hAnsi="Arial" w:cs="Arial"/>
          <w:b/>
          <w:szCs w:val="24"/>
        </w:rPr>
        <w:t>I</w:t>
      </w:r>
      <w:r w:rsidR="00401D5D" w:rsidRPr="00313E0C">
        <w:rPr>
          <w:rFonts w:ascii="Arial" w:hAnsi="Arial" w:cs="Arial"/>
          <w:b/>
          <w:szCs w:val="24"/>
        </w:rPr>
        <w:t>X. Bibliografía</w:t>
      </w:r>
    </w:p>
    <w:p w:rsidR="00D72601" w:rsidRDefault="00D72601" w:rsidP="00D72601">
      <w:pPr>
        <w:autoSpaceDE w:val="0"/>
        <w:autoSpaceDN w:val="0"/>
        <w:adjustRightInd w:val="0"/>
        <w:spacing w:after="0" w:line="360" w:lineRule="auto"/>
        <w:rPr>
          <w:rFonts w:ascii="Arial" w:hAnsi="Arial" w:cs="Arial"/>
          <w:b/>
          <w:szCs w:val="24"/>
        </w:rPr>
      </w:pPr>
      <w:r w:rsidRPr="00313E0C">
        <w:rPr>
          <w:rFonts w:ascii="Arial" w:hAnsi="Arial" w:cs="Arial"/>
          <w:b/>
          <w:szCs w:val="24"/>
        </w:rPr>
        <w:t>X. Anexos</w:t>
      </w:r>
    </w:p>
    <w:p w:rsidR="00313E0C" w:rsidRDefault="00313E0C" w:rsidP="007426B2">
      <w:pPr>
        <w:spacing w:after="0" w:line="360" w:lineRule="auto"/>
        <w:rPr>
          <w:rFonts w:ascii="Arial" w:hAnsi="Arial" w:cs="Arial"/>
          <w:b/>
          <w:szCs w:val="24"/>
        </w:rPr>
      </w:pPr>
    </w:p>
    <w:p w:rsidR="007426B2" w:rsidRDefault="007426B2" w:rsidP="007426B2">
      <w:pPr>
        <w:spacing w:after="0" w:line="240" w:lineRule="auto"/>
        <w:rPr>
          <w:rFonts w:ascii="Arial" w:hAnsi="Arial" w:cs="Arial"/>
          <w:szCs w:val="24"/>
        </w:rPr>
      </w:pPr>
    </w:p>
    <w:p w:rsidR="00D72601" w:rsidRPr="00B2755C" w:rsidRDefault="00D72601" w:rsidP="007426B2">
      <w:pPr>
        <w:pStyle w:val="Ttulo"/>
        <w:pBdr>
          <w:bottom w:val="none" w:sz="0" w:space="0" w:color="auto"/>
        </w:pBdr>
        <w:shd w:val="clear" w:color="auto" w:fill="0F243E" w:themeFill="text2" w:themeFillShade="80"/>
        <w:spacing w:after="0"/>
        <w:contextualSpacing w:val="0"/>
        <w:outlineLvl w:val="0"/>
        <w:rPr>
          <w:rFonts w:ascii="Arial" w:hAnsi="Arial" w:cs="Arial"/>
          <w:b/>
          <w:color w:val="FFFFFF" w:themeColor="background1"/>
          <w:sz w:val="22"/>
        </w:rPr>
      </w:pPr>
      <w:bookmarkStart w:id="2" w:name="_Toc333195441"/>
      <w:bookmarkStart w:id="3" w:name="_Toc348316026"/>
      <w:r w:rsidRPr="00B2755C">
        <w:rPr>
          <w:rFonts w:ascii="Arial" w:hAnsi="Arial" w:cs="Arial"/>
          <w:b/>
          <w:color w:val="FFFFFF" w:themeColor="background1"/>
          <w:sz w:val="22"/>
        </w:rPr>
        <w:t>GLOSARIO DE TÉRMINOS</w:t>
      </w:r>
      <w:bookmarkEnd w:id="2"/>
      <w:bookmarkEnd w:id="3"/>
    </w:p>
    <w:p w:rsidR="00D72601" w:rsidRPr="000B5E06" w:rsidRDefault="00D72601" w:rsidP="00D72601">
      <w:pPr>
        <w:pStyle w:val="Ttulo"/>
        <w:outlineLvl w:val="0"/>
        <w:rPr>
          <w:rFonts w:ascii="Arial" w:hAnsi="Arial" w:cs="Arial"/>
          <w:sz w:val="24"/>
        </w:rPr>
      </w:pPr>
    </w:p>
    <w:p w:rsidR="00D72601" w:rsidRPr="00195102" w:rsidRDefault="00D72601" w:rsidP="00D72601">
      <w:pPr>
        <w:autoSpaceDE w:val="0"/>
        <w:autoSpaceDN w:val="0"/>
        <w:adjustRightInd w:val="0"/>
        <w:spacing w:after="0" w:line="360" w:lineRule="auto"/>
        <w:jc w:val="both"/>
        <w:rPr>
          <w:rFonts w:ascii="Arial" w:hAnsi="Arial" w:cs="Arial"/>
          <w:szCs w:val="24"/>
        </w:rPr>
      </w:pP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AITER/PAL: Atención Integral de la Tuberculosis y Enfermedades Respiratorias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ADESCO: Asociación de Desarrollo Comunitario</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 xml:space="preserve">APP: Alianza </w:t>
      </w:r>
      <w:r w:rsidR="00CB4BAD" w:rsidRPr="00195102">
        <w:rPr>
          <w:rFonts w:ascii="Arial" w:hAnsi="Arial" w:cs="Arial"/>
          <w:szCs w:val="24"/>
        </w:rPr>
        <w:t>Público</w:t>
      </w:r>
      <w:r w:rsidR="00302DD5">
        <w:rPr>
          <w:rFonts w:ascii="Arial" w:hAnsi="Arial" w:cs="Arial"/>
          <w:szCs w:val="24"/>
        </w:rPr>
        <w:t>-</w:t>
      </w:r>
      <w:r w:rsidRPr="00195102">
        <w:rPr>
          <w:rFonts w:ascii="Arial" w:hAnsi="Arial" w:cs="Arial"/>
          <w:szCs w:val="24"/>
        </w:rPr>
        <w:t>Privado</w:t>
      </w:r>
      <w:r w:rsidR="00302DD5">
        <w:rPr>
          <w:rFonts w:ascii="Arial" w:hAnsi="Arial" w:cs="Arial"/>
          <w:szCs w:val="24"/>
        </w:rPr>
        <w:t>, Público-Privada</w:t>
      </w:r>
    </w:p>
    <w:p w:rsidR="00D72601"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ASADI: Asociación Salvadoreña de Diabéticos</w:t>
      </w:r>
    </w:p>
    <w:p w:rsidR="006C78CF" w:rsidRPr="00195102" w:rsidRDefault="006C78CF" w:rsidP="006C78CF">
      <w:pPr>
        <w:spacing w:after="0" w:line="240" w:lineRule="auto"/>
        <w:rPr>
          <w:rFonts w:ascii="Arial" w:hAnsi="Arial" w:cs="Arial"/>
          <w:szCs w:val="24"/>
        </w:rPr>
      </w:pPr>
      <w:r w:rsidRPr="00EC5894">
        <w:rPr>
          <w:rFonts w:ascii="Arial" w:hAnsi="Arial" w:cs="Arial"/>
          <w:lang w:val="es-ES"/>
        </w:rPr>
        <w:t>COSAM</w:t>
      </w:r>
      <w:r>
        <w:rPr>
          <w:rFonts w:ascii="Arial" w:hAnsi="Arial" w:cs="Arial"/>
          <w:lang w:val="es-ES"/>
        </w:rPr>
        <w:t>: Comando de Sanidad Militar</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CP: Centros Penales</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CNJ: Consejo Nacional de la Judicatura</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DOTS/TAES: Estrategia “Tratamiento Acortado Estrictamente Supervisado”.</w:t>
      </w:r>
    </w:p>
    <w:p w:rsidR="00D72601"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EMS: Equipo Multidisciplinario de Salud</w:t>
      </w:r>
    </w:p>
    <w:p w:rsidR="00741483" w:rsidRDefault="00741483" w:rsidP="00D72601">
      <w:pPr>
        <w:autoSpaceDE w:val="0"/>
        <w:autoSpaceDN w:val="0"/>
        <w:adjustRightInd w:val="0"/>
        <w:spacing w:after="0" w:line="360" w:lineRule="auto"/>
        <w:jc w:val="both"/>
        <w:rPr>
          <w:rFonts w:ascii="Arial" w:hAnsi="Arial" w:cs="Arial"/>
          <w:szCs w:val="24"/>
        </w:rPr>
      </w:pPr>
      <w:r>
        <w:rPr>
          <w:rFonts w:ascii="Arial" w:hAnsi="Arial" w:cs="Arial"/>
          <w:szCs w:val="24"/>
        </w:rPr>
        <w:t>FM: Fondo Mundial</w:t>
      </w:r>
    </w:p>
    <w:p w:rsidR="00195102" w:rsidRPr="00195102" w:rsidRDefault="00195102" w:rsidP="00D72601">
      <w:pPr>
        <w:autoSpaceDE w:val="0"/>
        <w:autoSpaceDN w:val="0"/>
        <w:adjustRightInd w:val="0"/>
        <w:spacing w:after="0" w:line="360" w:lineRule="auto"/>
        <w:jc w:val="both"/>
        <w:rPr>
          <w:rFonts w:ascii="Arial" w:hAnsi="Arial" w:cs="Arial"/>
          <w:szCs w:val="24"/>
        </w:rPr>
      </w:pPr>
      <w:r>
        <w:rPr>
          <w:rFonts w:ascii="Arial" w:hAnsi="Arial" w:cs="Arial"/>
          <w:szCs w:val="24"/>
        </w:rPr>
        <w:t xml:space="preserve">GIZ: Agencia Alemana de </w:t>
      </w:r>
      <w:r w:rsidR="00741483">
        <w:rPr>
          <w:rFonts w:ascii="Arial" w:hAnsi="Arial" w:cs="Arial"/>
          <w:szCs w:val="24"/>
        </w:rPr>
        <w:t>C</w:t>
      </w:r>
      <w:r>
        <w:rPr>
          <w:rFonts w:ascii="Arial" w:hAnsi="Arial" w:cs="Arial"/>
          <w:szCs w:val="24"/>
        </w:rPr>
        <w:t>ooperación Internacional</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 xml:space="preserve">INH: </w:t>
      </w:r>
      <w:proofErr w:type="spellStart"/>
      <w:r w:rsidRPr="00195102">
        <w:rPr>
          <w:rFonts w:ascii="Arial" w:hAnsi="Arial" w:cs="Arial"/>
          <w:szCs w:val="24"/>
        </w:rPr>
        <w:t>Isoniazida</w:t>
      </w:r>
      <w:proofErr w:type="spellEnd"/>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ISNA. Instituto Salvadoreño de Niñez y Adolescencia</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MINSAL: Ministerio de Salud de El Salvador.</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MITRAB: Ministerio de Trabajo</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MINED: Ministerio de Educación</w:t>
      </w:r>
    </w:p>
    <w:p w:rsidR="00D72601"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OPS/</w:t>
      </w:r>
      <w:r w:rsidR="00D72601" w:rsidRPr="00195102">
        <w:rPr>
          <w:rFonts w:ascii="Arial" w:hAnsi="Arial" w:cs="Arial"/>
          <w:szCs w:val="24"/>
        </w:rPr>
        <w:t xml:space="preserve">OMS: </w:t>
      </w:r>
      <w:r w:rsidRPr="00195102">
        <w:rPr>
          <w:rFonts w:ascii="Arial" w:hAnsi="Arial" w:cs="Arial"/>
          <w:szCs w:val="24"/>
        </w:rPr>
        <w:t>Organización Panamericana para la Salud /</w:t>
      </w:r>
      <w:r w:rsidR="00D72601" w:rsidRPr="00195102">
        <w:rPr>
          <w:rFonts w:ascii="Arial" w:hAnsi="Arial" w:cs="Arial"/>
          <w:szCs w:val="24"/>
        </w:rPr>
        <w:t>Organización Mundial de la Salud.</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PNTYER: Programa Nacional de Tuberculosis y Enfermedades Respiratorias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PNUD: Programa de las Naciones Unidas para el Desarrollo.</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PNC: Policía Nacional Civil</w:t>
      </w:r>
    </w:p>
    <w:p w:rsidR="00FB60E5"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PPM: Iniciativa Público-Público y Público- Privado de las siglas en inglés (</w:t>
      </w:r>
      <w:proofErr w:type="spellStart"/>
      <w:r w:rsidRPr="00195102">
        <w:rPr>
          <w:rFonts w:ascii="Arial" w:hAnsi="Arial" w:cs="Arial"/>
          <w:szCs w:val="24"/>
        </w:rPr>
        <w:t>Public-Private</w:t>
      </w:r>
      <w:proofErr w:type="spellEnd"/>
      <w:r w:rsidRPr="00195102">
        <w:rPr>
          <w:rFonts w:ascii="Arial" w:hAnsi="Arial" w:cs="Arial"/>
          <w:szCs w:val="24"/>
        </w:rPr>
        <w:t>)</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 xml:space="preserve">PPDH: Procuraduría </w:t>
      </w:r>
      <w:r w:rsidR="00741483">
        <w:rPr>
          <w:rFonts w:ascii="Arial" w:hAnsi="Arial" w:cs="Arial"/>
          <w:szCs w:val="24"/>
        </w:rPr>
        <w:t xml:space="preserve">para la Defensa </w:t>
      </w:r>
      <w:r w:rsidRPr="00195102">
        <w:rPr>
          <w:rFonts w:ascii="Arial" w:hAnsi="Arial" w:cs="Arial"/>
          <w:szCs w:val="24"/>
        </w:rPr>
        <w:t>de los Derechos Humanos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RRHH: Recursos Humanos.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 xml:space="preserve">TB/VIH: </w:t>
      </w:r>
      <w:proofErr w:type="spellStart"/>
      <w:r w:rsidRPr="00195102">
        <w:rPr>
          <w:rFonts w:ascii="Arial" w:hAnsi="Arial" w:cs="Arial"/>
          <w:szCs w:val="24"/>
        </w:rPr>
        <w:t>Coinfección</w:t>
      </w:r>
      <w:proofErr w:type="spellEnd"/>
      <w:r w:rsidRPr="00195102">
        <w:rPr>
          <w:rFonts w:ascii="Arial" w:hAnsi="Arial" w:cs="Arial"/>
          <w:szCs w:val="24"/>
        </w:rPr>
        <w:t xml:space="preserve"> Tuberculosis y VIH.</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TB: Tuberculosis.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TBP: Tuberculosis Pulmonar.</w:t>
      </w:r>
    </w:p>
    <w:p w:rsidR="00D72601" w:rsidRDefault="00D72601" w:rsidP="00CA6B1C">
      <w:pPr>
        <w:spacing w:line="360" w:lineRule="auto"/>
        <w:jc w:val="both"/>
        <w:rPr>
          <w:rFonts w:ascii="Arial" w:hAnsi="Arial" w:cs="Arial"/>
          <w:szCs w:val="24"/>
        </w:rPr>
      </w:pPr>
      <w:r w:rsidRPr="00195102">
        <w:rPr>
          <w:rFonts w:ascii="Arial" w:hAnsi="Arial" w:cs="Arial"/>
          <w:szCs w:val="24"/>
        </w:rPr>
        <w:t xml:space="preserve">VIH: Virus de </w:t>
      </w:r>
      <w:proofErr w:type="spellStart"/>
      <w:r w:rsidRPr="00195102">
        <w:rPr>
          <w:rFonts w:ascii="Arial" w:hAnsi="Arial" w:cs="Arial"/>
          <w:szCs w:val="24"/>
        </w:rPr>
        <w:t>Inmuno</w:t>
      </w:r>
      <w:proofErr w:type="spellEnd"/>
      <w:r w:rsidRPr="00195102">
        <w:rPr>
          <w:rFonts w:ascii="Arial" w:hAnsi="Arial" w:cs="Arial"/>
          <w:szCs w:val="24"/>
        </w:rPr>
        <w:t xml:space="preserve"> Deficiencia Humana</w:t>
      </w:r>
    </w:p>
    <w:p w:rsidR="00BA4EBF" w:rsidRDefault="00263613" w:rsidP="00CA6B1C">
      <w:pPr>
        <w:spacing w:line="360" w:lineRule="auto"/>
        <w:jc w:val="both"/>
        <w:rPr>
          <w:rFonts w:ascii="Arial" w:hAnsi="Arial" w:cs="Arial"/>
          <w:szCs w:val="24"/>
        </w:rPr>
      </w:pPr>
      <w:r w:rsidRPr="006C0107">
        <w:rPr>
          <w:rFonts w:ascii="Arial" w:hAnsi="Arial" w:cs="Arial"/>
          <w:szCs w:val="24"/>
          <w:highlight w:val="yellow"/>
        </w:rPr>
        <w:t>BAAR</w:t>
      </w:r>
    </w:p>
    <w:p w:rsidR="00BA4EBF" w:rsidRDefault="00263613" w:rsidP="00CA6B1C">
      <w:pPr>
        <w:spacing w:line="360" w:lineRule="auto"/>
        <w:jc w:val="both"/>
        <w:rPr>
          <w:rFonts w:ascii="Arial" w:hAnsi="Arial" w:cs="Arial"/>
          <w:szCs w:val="24"/>
        </w:rPr>
      </w:pPr>
      <w:r w:rsidRPr="006C0107">
        <w:rPr>
          <w:rFonts w:ascii="Arial" w:hAnsi="Arial" w:cs="Arial"/>
          <w:szCs w:val="24"/>
          <w:highlight w:val="yellow"/>
        </w:rPr>
        <w:lastRenderedPageBreak/>
        <w:t>RIISS</w:t>
      </w:r>
      <w:r w:rsidR="00CB4BAD">
        <w:rPr>
          <w:rFonts w:ascii="Arial" w:hAnsi="Arial" w:cs="Arial"/>
          <w:szCs w:val="24"/>
        </w:rPr>
        <w:t xml:space="preserve"> : Redes Integrales e Integradas de Servicios de Salud.</w:t>
      </w:r>
    </w:p>
    <w:p w:rsidR="00985C54" w:rsidRDefault="00985C54" w:rsidP="00CA6B1C">
      <w:pPr>
        <w:spacing w:line="360" w:lineRule="auto"/>
        <w:jc w:val="both"/>
        <w:rPr>
          <w:rFonts w:ascii="Arial" w:hAnsi="Arial" w:cs="Arial"/>
          <w:szCs w:val="24"/>
        </w:rPr>
      </w:pPr>
    </w:p>
    <w:p w:rsidR="00401D5D" w:rsidRPr="00186919" w:rsidRDefault="008A3A9D" w:rsidP="00401D5D">
      <w:pPr>
        <w:shd w:val="clear" w:color="auto" w:fill="0F243E" w:themeFill="text2" w:themeFillShade="80"/>
        <w:rPr>
          <w:rFonts w:ascii="Arial" w:hAnsi="Arial" w:cs="Arial"/>
          <w:b/>
        </w:rPr>
      </w:pPr>
      <w:r>
        <w:rPr>
          <w:rFonts w:ascii="Arial" w:hAnsi="Arial" w:cs="Arial"/>
          <w:b/>
        </w:rPr>
        <w:t>PROLOGO</w:t>
      </w:r>
    </w:p>
    <w:p w:rsidR="00F611FD" w:rsidRDefault="00F9076E" w:rsidP="00401D5D">
      <w:pPr>
        <w:jc w:val="both"/>
        <w:rPr>
          <w:rFonts w:ascii="Arial" w:hAnsi="Arial" w:cs="Arial"/>
          <w:sz w:val="20"/>
        </w:rPr>
      </w:pPr>
      <w:proofErr w:type="spellStart"/>
      <w:r>
        <w:rPr>
          <w:rFonts w:ascii="Arial" w:hAnsi="Arial" w:cs="Arial"/>
          <w:sz w:val="20"/>
        </w:rPr>
        <w:t>X</w:t>
      </w:r>
      <w:r w:rsidR="008A3A9D">
        <w:rPr>
          <w:rFonts w:ascii="Arial" w:hAnsi="Arial" w:cs="Arial"/>
          <w:sz w:val="20"/>
        </w:rPr>
        <w:t>xxxxxx</w:t>
      </w:r>
      <w:proofErr w:type="spellEnd"/>
      <w:r>
        <w:rPr>
          <w:rFonts w:ascii="Arial" w:hAnsi="Arial" w:cs="Arial"/>
          <w:sz w:val="20"/>
        </w:rPr>
        <w:t xml:space="preserve"> SE ESCRIBE AL FINAL POR EL DR. GARAY </w:t>
      </w:r>
    </w:p>
    <w:p w:rsidR="008A3A9D" w:rsidRDefault="008A3A9D"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FA69A4" w:rsidRDefault="00FA69A4" w:rsidP="00401D5D">
      <w:pPr>
        <w:jc w:val="both"/>
        <w:rPr>
          <w:rFonts w:ascii="Arial" w:hAnsi="Arial" w:cs="Arial"/>
          <w:sz w:val="20"/>
        </w:rPr>
      </w:pPr>
    </w:p>
    <w:p w:rsidR="008A3A9D" w:rsidRPr="00186919" w:rsidRDefault="008A3A9D" w:rsidP="008A3A9D">
      <w:pPr>
        <w:shd w:val="clear" w:color="auto" w:fill="0F243E" w:themeFill="text2" w:themeFillShade="80"/>
        <w:rPr>
          <w:rFonts w:ascii="Arial" w:hAnsi="Arial" w:cs="Arial"/>
          <w:b/>
        </w:rPr>
      </w:pPr>
      <w:r>
        <w:rPr>
          <w:rFonts w:ascii="Arial" w:hAnsi="Arial" w:cs="Arial"/>
          <w:b/>
        </w:rPr>
        <w:lastRenderedPageBreak/>
        <w:t>RESUMEN EJECUTIVO</w:t>
      </w:r>
    </w:p>
    <w:p w:rsidR="009265D2" w:rsidRDefault="009265D2" w:rsidP="009265D2">
      <w:pPr>
        <w:shd w:val="clear" w:color="auto" w:fill="FFFFFF" w:themeFill="background1"/>
        <w:jc w:val="both"/>
        <w:rPr>
          <w:rFonts w:ascii="Arial" w:hAnsi="Arial" w:cs="Arial"/>
          <w:sz w:val="20"/>
          <w:szCs w:val="20"/>
          <w:highlight w:val="green"/>
        </w:rPr>
      </w:pPr>
    </w:p>
    <w:p w:rsidR="009265D2" w:rsidRPr="000218BE" w:rsidRDefault="009265D2" w:rsidP="000218BE">
      <w:pPr>
        <w:shd w:val="clear" w:color="auto" w:fill="FFFFFF" w:themeFill="background1"/>
        <w:jc w:val="both"/>
        <w:rPr>
          <w:rFonts w:ascii="Arial" w:hAnsi="Arial" w:cs="Arial"/>
          <w:sz w:val="20"/>
          <w:szCs w:val="20"/>
        </w:rPr>
      </w:pPr>
      <w:r w:rsidRPr="000218BE">
        <w:rPr>
          <w:rFonts w:ascii="Arial" w:hAnsi="Arial" w:cs="Arial"/>
          <w:sz w:val="20"/>
          <w:szCs w:val="20"/>
        </w:rPr>
        <w:t xml:space="preserve">El PENM TB 2016-2020  es el documento que aglutina las estrategias dirigidas a mejorar el nivel de salud de la población de nuestro país mediante el desarrollo de intervenciones eficaces para la reducción de su incidencia.  Ha sido diseñado como una herramienta de trabajo para el desarrollo de una política pública sanitaria, que oriente y facilite las acciones y la movilización de los recursos tanto dentro como fuera del sector sanitario. </w:t>
      </w:r>
    </w:p>
    <w:p w:rsidR="009265D2" w:rsidRPr="000218BE" w:rsidRDefault="009265D2" w:rsidP="000218BE">
      <w:pPr>
        <w:shd w:val="clear" w:color="auto" w:fill="FFFFFF" w:themeFill="background1"/>
        <w:jc w:val="both"/>
        <w:rPr>
          <w:rFonts w:ascii="Arial" w:hAnsi="Arial" w:cs="Arial"/>
          <w:sz w:val="20"/>
          <w:szCs w:val="20"/>
        </w:rPr>
      </w:pPr>
      <w:r w:rsidRPr="000218BE">
        <w:rPr>
          <w:rFonts w:ascii="Arial" w:hAnsi="Arial" w:cs="Arial"/>
          <w:sz w:val="20"/>
          <w:szCs w:val="20"/>
        </w:rPr>
        <w:t>Este establece como principal objetivo Disminuir la incidencia, prevalencia y mortalidad por tuberculosis aplicando la estrategia Post 2015 de la OMS</w:t>
      </w:r>
      <w:r w:rsidRPr="000218BE">
        <w:rPr>
          <w:rStyle w:val="apple-converted-space"/>
          <w:rFonts w:ascii="Arial" w:hAnsi="Arial" w:cs="Arial"/>
          <w:sz w:val="20"/>
          <w:szCs w:val="20"/>
        </w:rPr>
        <w:t> </w:t>
      </w:r>
      <w:r w:rsidRPr="000218BE">
        <w:rPr>
          <w:rFonts w:ascii="Arial" w:hAnsi="Arial" w:cs="Arial"/>
          <w:sz w:val="20"/>
          <w:szCs w:val="20"/>
        </w:rPr>
        <w:t>a</w:t>
      </w:r>
      <w:r w:rsidRPr="000218BE">
        <w:rPr>
          <w:rStyle w:val="apple-converted-space"/>
          <w:rFonts w:ascii="Arial" w:hAnsi="Arial" w:cs="Arial"/>
          <w:sz w:val="20"/>
          <w:szCs w:val="20"/>
        </w:rPr>
        <w:t> </w:t>
      </w:r>
      <w:r w:rsidRPr="000218BE">
        <w:rPr>
          <w:rFonts w:ascii="Arial" w:hAnsi="Arial" w:cs="Arial"/>
          <w:sz w:val="20"/>
          <w:szCs w:val="20"/>
        </w:rPr>
        <w:t>nivel nacional con el apoyo e involucramiento  Multisectoriales iniciar de forma progresiva el proceso de Control Avanzado y  la Pre Eliminación de la TB como problema de salud pública  en algunos municipios priorizados.</w:t>
      </w:r>
    </w:p>
    <w:p w:rsidR="003C4A85" w:rsidRPr="000218BE" w:rsidRDefault="009265D2" w:rsidP="000218BE">
      <w:pPr>
        <w:shd w:val="clear" w:color="auto" w:fill="FFFFFF" w:themeFill="background1"/>
        <w:autoSpaceDE w:val="0"/>
        <w:autoSpaceDN w:val="0"/>
        <w:adjustRightInd w:val="0"/>
        <w:spacing w:after="0"/>
        <w:jc w:val="both"/>
        <w:rPr>
          <w:rFonts w:ascii="Arial" w:hAnsi="Arial" w:cs="Arial"/>
          <w:sz w:val="20"/>
          <w:szCs w:val="20"/>
        </w:rPr>
      </w:pPr>
      <w:r w:rsidRPr="000218BE">
        <w:rPr>
          <w:rFonts w:ascii="Arial" w:hAnsi="Arial" w:cs="Arial"/>
          <w:sz w:val="20"/>
          <w:szCs w:val="20"/>
        </w:rPr>
        <w:t>Para su construcción se ha transitado por un ex</w:t>
      </w:r>
      <w:r w:rsidR="00635D62">
        <w:rPr>
          <w:rFonts w:ascii="Arial" w:hAnsi="Arial" w:cs="Arial"/>
          <w:sz w:val="20"/>
          <w:szCs w:val="20"/>
        </w:rPr>
        <w:t>haustivo proceso, el cual inició</w:t>
      </w:r>
      <w:r w:rsidRPr="000218BE">
        <w:rPr>
          <w:rFonts w:ascii="Arial" w:hAnsi="Arial" w:cs="Arial"/>
          <w:sz w:val="20"/>
          <w:szCs w:val="20"/>
        </w:rPr>
        <w:t xml:space="preserve"> con </w:t>
      </w:r>
      <w:r w:rsidR="003067C3" w:rsidRPr="000218BE">
        <w:rPr>
          <w:rFonts w:ascii="Arial" w:hAnsi="Arial" w:cs="Arial"/>
          <w:sz w:val="20"/>
          <w:szCs w:val="20"/>
        </w:rPr>
        <w:t>él</w:t>
      </w:r>
      <w:r w:rsidRPr="000218BE">
        <w:rPr>
          <w:rFonts w:ascii="Arial" w:hAnsi="Arial" w:cs="Arial"/>
          <w:sz w:val="20"/>
          <w:szCs w:val="20"/>
        </w:rPr>
        <w:t xml:space="preserve"> la </w:t>
      </w:r>
      <w:r w:rsidRPr="000218BE">
        <w:rPr>
          <w:rFonts w:ascii="Arial" w:hAnsi="Arial" w:cs="Arial"/>
          <w:b/>
          <w:bCs/>
          <w:sz w:val="20"/>
          <w:szCs w:val="20"/>
        </w:rPr>
        <w:t>Evaluación del Plan Estratégico Nacional para el control de la TB  2008-2015</w:t>
      </w:r>
      <w:r w:rsidR="00635D62">
        <w:rPr>
          <w:rFonts w:ascii="Arial" w:hAnsi="Arial" w:cs="Arial"/>
          <w:b/>
          <w:bCs/>
          <w:sz w:val="20"/>
          <w:szCs w:val="20"/>
        </w:rPr>
        <w:t xml:space="preserve">, </w:t>
      </w:r>
      <w:proofErr w:type="spellStart"/>
      <w:r w:rsidR="00635D62" w:rsidRPr="00635D62">
        <w:rPr>
          <w:rFonts w:ascii="Arial" w:hAnsi="Arial" w:cs="Arial"/>
          <w:bCs/>
          <w:sz w:val="20"/>
          <w:szCs w:val="20"/>
        </w:rPr>
        <w:t>durante</w:t>
      </w:r>
      <w:r w:rsidRPr="000218BE">
        <w:rPr>
          <w:rFonts w:ascii="Arial" w:hAnsi="Arial" w:cs="Arial"/>
          <w:sz w:val="20"/>
          <w:szCs w:val="20"/>
        </w:rPr>
        <w:t>el</w:t>
      </w:r>
      <w:proofErr w:type="spellEnd"/>
      <w:r w:rsidRPr="000218BE">
        <w:rPr>
          <w:rFonts w:ascii="Arial" w:hAnsi="Arial" w:cs="Arial"/>
          <w:sz w:val="20"/>
          <w:szCs w:val="20"/>
        </w:rPr>
        <w:t xml:space="preserve">  último trimestre del año 2013, con  la evaluación de la ejecución técnica y operativa del Plan Estratégico 2008-2015  y un  análisis de brechas de los resultados y la situación de la TB en el </w:t>
      </w:r>
      <w:proofErr w:type="spellStart"/>
      <w:r w:rsidRPr="000218BE">
        <w:rPr>
          <w:rFonts w:ascii="Arial" w:hAnsi="Arial" w:cs="Arial"/>
          <w:sz w:val="20"/>
          <w:szCs w:val="20"/>
        </w:rPr>
        <w:t>país.En</w:t>
      </w:r>
      <w:proofErr w:type="spellEnd"/>
      <w:r w:rsidRPr="000218BE">
        <w:rPr>
          <w:rFonts w:ascii="Arial" w:hAnsi="Arial" w:cs="Arial"/>
          <w:sz w:val="20"/>
          <w:szCs w:val="20"/>
        </w:rPr>
        <w:t xml:space="preserve"> dicha evaluación se analizó el contexto en el que se desarrolló el PEN 2008-2015, la  pertinencia de la visión, misión y objetivos, la participación de actores sociales en la lucha contra la TB en el país y  las valoraciones del grado de cumplimiento de los objetivos y sus costos; además se </w:t>
      </w:r>
      <w:proofErr w:type="spellStart"/>
      <w:r w:rsidRPr="000218BE">
        <w:rPr>
          <w:rFonts w:ascii="Arial" w:hAnsi="Arial" w:cs="Arial"/>
          <w:sz w:val="20"/>
          <w:szCs w:val="20"/>
        </w:rPr>
        <w:t>incluyo</w:t>
      </w:r>
      <w:proofErr w:type="spellEnd"/>
      <w:r w:rsidRPr="000218BE">
        <w:rPr>
          <w:rFonts w:ascii="Arial" w:hAnsi="Arial" w:cs="Arial"/>
          <w:sz w:val="20"/>
          <w:szCs w:val="20"/>
        </w:rPr>
        <w:t xml:space="preserve"> el análisis de la viabilidad de retomar algunas de sus líneas estratégicas para la formulación del PENM TB 2016-2020. </w:t>
      </w:r>
    </w:p>
    <w:p w:rsidR="003C4A85" w:rsidRPr="000218BE" w:rsidRDefault="003C4A85" w:rsidP="000218BE">
      <w:pPr>
        <w:shd w:val="clear" w:color="auto" w:fill="FFFFFF" w:themeFill="background1"/>
        <w:autoSpaceDE w:val="0"/>
        <w:autoSpaceDN w:val="0"/>
        <w:adjustRightInd w:val="0"/>
        <w:spacing w:after="0"/>
        <w:jc w:val="both"/>
        <w:rPr>
          <w:rFonts w:ascii="Arial" w:hAnsi="Arial" w:cs="Arial"/>
          <w:sz w:val="20"/>
          <w:szCs w:val="20"/>
        </w:rPr>
      </w:pPr>
    </w:p>
    <w:p w:rsidR="009265D2" w:rsidRPr="000218BE" w:rsidRDefault="003C4A85" w:rsidP="000218BE">
      <w:pPr>
        <w:shd w:val="clear" w:color="auto" w:fill="FFFFFF" w:themeFill="background1"/>
        <w:autoSpaceDE w:val="0"/>
        <w:autoSpaceDN w:val="0"/>
        <w:adjustRightInd w:val="0"/>
        <w:spacing w:after="0"/>
        <w:jc w:val="both"/>
        <w:rPr>
          <w:rFonts w:ascii="Arial" w:hAnsi="Arial" w:cs="Arial"/>
          <w:sz w:val="20"/>
          <w:szCs w:val="20"/>
        </w:rPr>
      </w:pPr>
      <w:r w:rsidRPr="000218BE">
        <w:rPr>
          <w:rFonts w:ascii="Arial" w:hAnsi="Arial" w:cs="Arial"/>
          <w:b/>
          <w:bCs/>
          <w:sz w:val="20"/>
          <w:szCs w:val="20"/>
        </w:rPr>
        <w:t>En el mes de n</w:t>
      </w:r>
      <w:r w:rsidRPr="000218BE">
        <w:rPr>
          <w:rFonts w:ascii="Arial" w:hAnsi="Arial" w:cs="Arial"/>
          <w:sz w:val="20"/>
          <w:szCs w:val="20"/>
        </w:rPr>
        <w:t xml:space="preserve">oviembre del 2013 </w:t>
      </w:r>
      <w:r w:rsidR="009265D2" w:rsidRPr="000218BE">
        <w:rPr>
          <w:rFonts w:ascii="Arial" w:hAnsi="Arial" w:cs="Arial"/>
          <w:sz w:val="20"/>
          <w:szCs w:val="20"/>
        </w:rPr>
        <w:t>se realiz</w:t>
      </w:r>
      <w:r w:rsidR="00635D62">
        <w:rPr>
          <w:rFonts w:ascii="Arial" w:hAnsi="Arial" w:cs="Arial"/>
          <w:sz w:val="20"/>
          <w:szCs w:val="20"/>
        </w:rPr>
        <w:t>ó</w:t>
      </w:r>
      <w:r w:rsidR="009265D2" w:rsidRPr="000218BE">
        <w:rPr>
          <w:rFonts w:ascii="Arial" w:hAnsi="Arial" w:cs="Arial"/>
          <w:sz w:val="20"/>
          <w:szCs w:val="20"/>
        </w:rPr>
        <w:t xml:space="preserve"> la </w:t>
      </w:r>
      <w:r w:rsidR="009265D2" w:rsidRPr="000218BE">
        <w:rPr>
          <w:rFonts w:ascii="Arial" w:hAnsi="Arial" w:cs="Arial"/>
          <w:b/>
          <w:bCs/>
          <w:sz w:val="20"/>
          <w:szCs w:val="20"/>
        </w:rPr>
        <w:t xml:space="preserve">Conformación del Comité Consultivo para la formulación del PENM 2016-2020, dicho </w:t>
      </w:r>
      <w:proofErr w:type="spellStart"/>
      <w:r w:rsidRPr="000218BE">
        <w:rPr>
          <w:rFonts w:ascii="Arial" w:hAnsi="Arial" w:cs="Arial"/>
          <w:b/>
          <w:bCs/>
          <w:sz w:val="20"/>
          <w:szCs w:val="20"/>
        </w:rPr>
        <w:t>comité</w:t>
      </w:r>
      <w:r w:rsidR="009265D2" w:rsidRPr="000218BE">
        <w:rPr>
          <w:rFonts w:ascii="Arial" w:hAnsi="Arial" w:cs="Arial"/>
          <w:sz w:val="20"/>
          <w:szCs w:val="20"/>
        </w:rPr>
        <w:t>con</w:t>
      </w:r>
      <w:proofErr w:type="spellEnd"/>
      <w:r w:rsidR="009265D2" w:rsidRPr="000218BE">
        <w:rPr>
          <w:rFonts w:ascii="Arial" w:hAnsi="Arial" w:cs="Arial"/>
          <w:sz w:val="20"/>
          <w:szCs w:val="20"/>
        </w:rPr>
        <w:t xml:space="preserve"> el objetivo de garantizar el direccionamiento técnico de los diálogos de país para la formulación del  PENM TB 2016-2020, así como el análisis de información y la elaboración de estrategias a ser incorporadas. El comité fue conformado por las siguientes instituciones: MINSAL- OPS/OMS, ONUSIDA, GIZ, PNUD y la dirección de centros penales.</w:t>
      </w:r>
    </w:p>
    <w:p w:rsidR="009265D2" w:rsidRPr="000218BE" w:rsidRDefault="009265D2" w:rsidP="000218BE">
      <w:pPr>
        <w:shd w:val="clear" w:color="auto" w:fill="FFFFFF" w:themeFill="background1"/>
        <w:autoSpaceDE w:val="0"/>
        <w:autoSpaceDN w:val="0"/>
        <w:adjustRightInd w:val="0"/>
        <w:spacing w:after="0"/>
        <w:jc w:val="both"/>
        <w:rPr>
          <w:rFonts w:ascii="Arial" w:hAnsi="Arial" w:cs="Arial"/>
          <w:sz w:val="20"/>
          <w:szCs w:val="20"/>
        </w:rPr>
      </w:pPr>
    </w:p>
    <w:p w:rsidR="009265D2" w:rsidRPr="000218BE" w:rsidRDefault="009265D2" w:rsidP="000218BE">
      <w:pPr>
        <w:shd w:val="clear" w:color="auto" w:fill="FFFFFF" w:themeFill="background1"/>
        <w:autoSpaceDE w:val="0"/>
        <w:autoSpaceDN w:val="0"/>
        <w:adjustRightInd w:val="0"/>
        <w:spacing w:after="0"/>
        <w:jc w:val="both"/>
        <w:rPr>
          <w:rFonts w:ascii="Arial" w:eastAsia="Times New Roman" w:hAnsi="Arial" w:cs="Arial"/>
          <w:sz w:val="20"/>
          <w:szCs w:val="20"/>
          <w:lang w:val="es-MX" w:eastAsia="es-MX"/>
        </w:rPr>
      </w:pPr>
      <w:r w:rsidRPr="000218BE">
        <w:rPr>
          <w:rFonts w:ascii="Arial" w:hAnsi="Arial" w:cs="Arial"/>
          <w:sz w:val="20"/>
          <w:szCs w:val="20"/>
        </w:rPr>
        <w:t xml:space="preserve">En este proceso se ha tenido la </w:t>
      </w:r>
      <w:r w:rsidRPr="000218BE">
        <w:rPr>
          <w:rFonts w:ascii="Arial" w:eastAsia="Times New Roman" w:hAnsi="Arial" w:cs="Arial"/>
          <w:sz w:val="20"/>
          <w:szCs w:val="20"/>
          <w:lang w:val="es-MX" w:eastAsia="es-MX"/>
        </w:rPr>
        <w:t>participación sistemática y constante del MCP  a través de la participación directa de Miembros del Comité Ejecutivo, así como de los  Miembros del Com</w:t>
      </w:r>
      <w:r w:rsidR="00635D62">
        <w:rPr>
          <w:rFonts w:ascii="Arial" w:eastAsia="Times New Roman" w:hAnsi="Arial" w:cs="Arial"/>
          <w:sz w:val="20"/>
          <w:szCs w:val="20"/>
          <w:lang w:val="es-MX" w:eastAsia="es-MX"/>
        </w:rPr>
        <w:t>ité de Información Estratégica del MCP</w:t>
      </w:r>
    </w:p>
    <w:p w:rsidR="009265D2" w:rsidRPr="000218BE" w:rsidRDefault="009265D2" w:rsidP="000218BE">
      <w:pPr>
        <w:shd w:val="clear" w:color="auto" w:fill="FFFFFF" w:themeFill="background1"/>
        <w:autoSpaceDE w:val="0"/>
        <w:autoSpaceDN w:val="0"/>
        <w:adjustRightInd w:val="0"/>
        <w:spacing w:after="0"/>
        <w:jc w:val="both"/>
        <w:rPr>
          <w:rFonts w:ascii="Arial" w:eastAsia="Times New Roman" w:hAnsi="Arial" w:cs="Arial"/>
          <w:sz w:val="20"/>
          <w:szCs w:val="20"/>
          <w:lang w:val="es-MX" w:eastAsia="es-MX"/>
        </w:rPr>
      </w:pPr>
    </w:p>
    <w:p w:rsidR="009265D2" w:rsidRPr="000218BE" w:rsidRDefault="00635D62" w:rsidP="000218BE">
      <w:pPr>
        <w:shd w:val="clear" w:color="auto" w:fill="FFFFFF" w:themeFill="background1"/>
        <w:autoSpaceDE w:val="0"/>
        <w:autoSpaceDN w:val="0"/>
        <w:adjustRightInd w:val="0"/>
        <w:spacing w:after="0"/>
        <w:jc w:val="both"/>
        <w:rPr>
          <w:rFonts w:ascii="Arial" w:hAnsi="Arial" w:cs="Arial"/>
          <w:sz w:val="20"/>
          <w:szCs w:val="20"/>
        </w:rPr>
      </w:pPr>
      <w:r w:rsidRPr="000218BE">
        <w:rPr>
          <w:rFonts w:ascii="Arial" w:eastAsia="Times New Roman" w:hAnsi="Arial" w:cs="Arial"/>
          <w:sz w:val="20"/>
          <w:szCs w:val="20"/>
          <w:lang w:val="es-MX" w:eastAsia="es-MX"/>
        </w:rPr>
        <w:t>Otra</w:t>
      </w:r>
      <w:r w:rsidR="009265D2" w:rsidRPr="000218BE">
        <w:rPr>
          <w:rFonts w:ascii="Arial" w:eastAsia="Times New Roman" w:hAnsi="Arial" w:cs="Arial"/>
          <w:sz w:val="20"/>
          <w:szCs w:val="20"/>
          <w:lang w:val="es-MX" w:eastAsia="es-MX"/>
        </w:rPr>
        <w:t xml:space="preserve"> fase importante fue la </w:t>
      </w:r>
      <w:r w:rsidR="003C4A85" w:rsidRPr="000218BE">
        <w:rPr>
          <w:rFonts w:ascii="Arial" w:hAnsi="Arial" w:cs="Arial"/>
          <w:b/>
          <w:bCs/>
          <w:sz w:val="20"/>
          <w:szCs w:val="20"/>
        </w:rPr>
        <w:t>actualización</w:t>
      </w:r>
      <w:r w:rsidR="009265D2" w:rsidRPr="000218BE">
        <w:rPr>
          <w:rFonts w:ascii="Arial" w:hAnsi="Arial" w:cs="Arial"/>
          <w:b/>
          <w:bCs/>
          <w:sz w:val="20"/>
          <w:szCs w:val="20"/>
        </w:rPr>
        <w:t xml:space="preserve"> de la Base de Datos y Referencias para una Estrategia Basada en Evidencia.  </w:t>
      </w:r>
      <w:r w:rsidR="009265D2" w:rsidRPr="000218BE">
        <w:rPr>
          <w:rFonts w:ascii="Arial" w:hAnsi="Arial" w:cs="Arial"/>
          <w:sz w:val="20"/>
          <w:szCs w:val="20"/>
        </w:rPr>
        <w:t>La intencionalidad de este proceso fue orientada hacia el fortalecimiento de la planeación estratégica, con miras a garantizar que la misma se base en evidencia nacional que permita orientar de mejor forma las líneas estratégicas del país, el establecimiento de metas y la definición de acciones con resultados concretos y posibles de ser medidos.</w:t>
      </w:r>
    </w:p>
    <w:p w:rsidR="009265D2" w:rsidRPr="000218BE" w:rsidRDefault="009265D2" w:rsidP="000218BE">
      <w:pPr>
        <w:shd w:val="clear" w:color="auto" w:fill="FFFFFF" w:themeFill="background1"/>
        <w:autoSpaceDE w:val="0"/>
        <w:autoSpaceDN w:val="0"/>
        <w:adjustRightInd w:val="0"/>
        <w:spacing w:after="0"/>
        <w:jc w:val="both"/>
        <w:rPr>
          <w:rFonts w:ascii="Arial" w:hAnsi="Arial" w:cs="Arial"/>
          <w:sz w:val="20"/>
          <w:szCs w:val="20"/>
        </w:rPr>
      </w:pPr>
    </w:p>
    <w:p w:rsidR="009265D2" w:rsidRPr="000218BE" w:rsidRDefault="00416190" w:rsidP="000218BE">
      <w:pPr>
        <w:autoSpaceDE w:val="0"/>
        <w:autoSpaceDN w:val="0"/>
        <w:adjustRightInd w:val="0"/>
        <w:spacing w:after="0"/>
        <w:rPr>
          <w:rFonts w:ascii="Arial" w:hAnsi="Arial" w:cs="Arial"/>
          <w:sz w:val="20"/>
          <w:szCs w:val="20"/>
        </w:rPr>
      </w:pPr>
      <w:r w:rsidRPr="000218BE">
        <w:rPr>
          <w:rFonts w:ascii="Arial" w:hAnsi="Arial" w:cs="Arial"/>
          <w:b/>
          <w:bCs/>
          <w:sz w:val="20"/>
          <w:szCs w:val="20"/>
        </w:rPr>
        <w:t>En este marco de trabajo</w:t>
      </w:r>
      <w:r w:rsidR="003C4A85" w:rsidRPr="000218BE">
        <w:rPr>
          <w:rFonts w:ascii="Arial" w:hAnsi="Arial" w:cs="Arial"/>
          <w:b/>
          <w:bCs/>
          <w:sz w:val="20"/>
          <w:szCs w:val="20"/>
        </w:rPr>
        <w:t xml:space="preserve">, </w:t>
      </w:r>
      <w:r w:rsidR="003C4A85" w:rsidRPr="000218BE">
        <w:rPr>
          <w:rFonts w:ascii="Arial" w:hAnsi="Arial" w:cs="Arial"/>
          <w:sz w:val="20"/>
          <w:szCs w:val="20"/>
        </w:rPr>
        <w:t xml:space="preserve">en el mes de enero del 2014 </w:t>
      </w:r>
      <w:r w:rsidR="00635D62">
        <w:rPr>
          <w:rFonts w:ascii="Arial" w:hAnsi="Arial" w:cs="Arial"/>
          <w:b/>
          <w:bCs/>
          <w:sz w:val="20"/>
          <w:szCs w:val="20"/>
        </w:rPr>
        <w:t xml:space="preserve"> se inició</w:t>
      </w:r>
      <w:r w:rsidRPr="000218BE">
        <w:rPr>
          <w:rFonts w:ascii="Arial" w:hAnsi="Arial" w:cs="Arial"/>
          <w:b/>
          <w:bCs/>
          <w:sz w:val="20"/>
          <w:szCs w:val="20"/>
        </w:rPr>
        <w:t xml:space="preserve"> el </w:t>
      </w:r>
      <w:r w:rsidR="003C4A85" w:rsidRPr="000218BE">
        <w:rPr>
          <w:rFonts w:ascii="Arial" w:hAnsi="Arial" w:cs="Arial"/>
          <w:b/>
          <w:bCs/>
          <w:sz w:val="20"/>
          <w:szCs w:val="20"/>
        </w:rPr>
        <w:t xml:space="preserve">Análisis de información y formulación de estrategias y acciones- Dialogo de País, </w:t>
      </w:r>
      <w:r w:rsidR="009265D2" w:rsidRPr="000218BE">
        <w:rPr>
          <w:rFonts w:ascii="Arial" w:hAnsi="Arial" w:cs="Arial"/>
          <w:sz w:val="20"/>
          <w:szCs w:val="20"/>
        </w:rPr>
        <w:t xml:space="preserve">realizando 14 talleres a lo largo y ancho del país, con una amplia participación de todos los actores, sectores, organizaciones e instituciones involucradas o que deben forma parte en la lucha contra la tuberculosis. Con ellos se </w:t>
      </w:r>
      <w:r w:rsidR="009265D2" w:rsidRPr="000218BE">
        <w:rPr>
          <w:rFonts w:ascii="Arial" w:hAnsi="Arial" w:cs="Arial"/>
          <w:sz w:val="20"/>
          <w:szCs w:val="20"/>
        </w:rPr>
        <w:lastRenderedPageBreak/>
        <w:t>obtuvo una serie de propuestas, así como el compromiso de  generar una amplia alianza nacional para la implementación de las estrategias diseñadas.</w:t>
      </w:r>
    </w:p>
    <w:p w:rsidR="00416190" w:rsidRPr="000218BE" w:rsidRDefault="00416190" w:rsidP="00AA014C">
      <w:pPr>
        <w:shd w:val="clear" w:color="auto" w:fill="FFFFFF" w:themeFill="background1"/>
        <w:ind w:left="567" w:hanging="567"/>
        <w:jc w:val="both"/>
        <w:rPr>
          <w:rFonts w:ascii="Arial" w:hAnsi="Arial" w:cs="Arial"/>
          <w:sz w:val="20"/>
          <w:szCs w:val="20"/>
        </w:rPr>
      </w:pPr>
    </w:p>
    <w:p w:rsidR="009265D2" w:rsidRPr="000218BE" w:rsidRDefault="009265D2" w:rsidP="000218BE">
      <w:pPr>
        <w:shd w:val="clear" w:color="auto" w:fill="FFFFFF" w:themeFill="background1"/>
        <w:jc w:val="both"/>
        <w:rPr>
          <w:rFonts w:ascii="Arial" w:hAnsi="Arial" w:cs="Arial"/>
          <w:sz w:val="20"/>
          <w:szCs w:val="20"/>
        </w:rPr>
      </w:pPr>
      <w:r w:rsidRPr="000218BE">
        <w:rPr>
          <w:rFonts w:ascii="Arial" w:hAnsi="Arial" w:cs="Arial"/>
          <w:sz w:val="20"/>
          <w:szCs w:val="20"/>
        </w:rPr>
        <w:t>En este  es</w:t>
      </w:r>
      <w:r w:rsidR="00635D62">
        <w:rPr>
          <w:rFonts w:ascii="Arial" w:hAnsi="Arial" w:cs="Arial"/>
          <w:sz w:val="20"/>
          <w:szCs w:val="20"/>
        </w:rPr>
        <w:t>fuerzo participaron activamente</w:t>
      </w:r>
      <w:r w:rsidRPr="000218BE">
        <w:rPr>
          <w:rFonts w:ascii="Arial" w:hAnsi="Arial" w:cs="Arial"/>
          <w:sz w:val="20"/>
          <w:szCs w:val="20"/>
        </w:rPr>
        <w:t>:</w:t>
      </w:r>
      <w:r w:rsidRPr="000218BE">
        <w:rPr>
          <w:rFonts w:ascii="Arial" w:hAnsi="Arial" w:cs="Arial"/>
          <w:sz w:val="20"/>
          <w:szCs w:val="20"/>
          <w:lang w:val="es-ES"/>
        </w:rPr>
        <w:t xml:space="preserve">Organismos Gubernamentales: MINSAL, Dirección de Centros Penales, Sanidad  Militar, Instituto Salvadoreño del Seguro Social, </w:t>
      </w:r>
      <w:r w:rsidRPr="000218BE">
        <w:rPr>
          <w:rFonts w:ascii="Arial" w:hAnsi="Arial" w:cs="Arial"/>
          <w:sz w:val="20"/>
          <w:szCs w:val="20"/>
          <w:lang w:val="pt-BR"/>
        </w:rPr>
        <w:t xml:space="preserve">Instituto de </w:t>
      </w:r>
      <w:r w:rsidRPr="000218BE">
        <w:rPr>
          <w:rFonts w:ascii="Arial" w:hAnsi="Arial" w:cs="Arial"/>
          <w:sz w:val="20"/>
          <w:szCs w:val="20"/>
          <w:lang w:val="es-ES"/>
        </w:rPr>
        <w:t>Bienestar Magisterial, MI</w:t>
      </w:r>
      <w:r w:rsidR="00EB0BD0">
        <w:rPr>
          <w:rFonts w:ascii="Arial" w:hAnsi="Arial" w:cs="Arial"/>
          <w:sz w:val="20"/>
          <w:szCs w:val="20"/>
          <w:lang w:val="es-ES"/>
        </w:rPr>
        <w:t>N</w:t>
      </w:r>
      <w:r w:rsidRPr="000218BE">
        <w:rPr>
          <w:rFonts w:ascii="Arial" w:hAnsi="Arial" w:cs="Arial"/>
          <w:sz w:val="20"/>
          <w:szCs w:val="20"/>
          <w:lang w:val="es-ES"/>
        </w:rPr>
        <w:t>TRAB, MINED, Ministerio de Justicia, PDHH, alcaldías municipales  Organismos de Cooperación Internacional: PNUD, OPS/OMS,</w:t>
      </w:r>
      <w:r w:rsidRPr="000218BE">
        <w:rPr>
          <w:rFonts w:ascii="Arial" w:hAnsi="Arial" w:cs="Arial"/>
          <w:sz w:val="20"/>
          <w:szCs w:val="20"/>
        </w:rPr>
        <w:t xml:space="preserve"> Plan El Salvador, GIZ, ONUSIDA, O</w:t>
      </w:r>
      <w:proofErr w:type="spellStart"/>
      <w:r w:rsidRPr="000218BE">
        <w:rPr>
          <w:rFonts w:ascii="Arial" w:hAnsi="Arial" w:cs="Arial"/>
          <w:sz w:val="20"/>
          <w:szCs w:val="20"/>
          <w:lang w:val="es-ES"/>
        </w:rPr>
        <w:t>NG’s</w:t>
      </w:r>
      <w:proofErr w:type="spellEnd"/>
      <w:r w:rsidRPr="000218BE">
        <w:rPr>
          <w:rFonts w:ascii="Arial" w:hAnsi="Arial" w:cs="Arial"/>
          <w:sz w:val="20"/>
          <w:szCs w:val="20"/>
          <w:lang w:val="es-ES"/>
        </w:rPr>
        <w:t xml:space="preserve"> representantes del Sector Educativo, </w:t>
      </w:r>
      <w:r w:rsidRPr="000218BE">
        <w:rPr>
          <w:rFonts w:ascii="Arial" w:hAnsi="Arial" w:cs="Arial"/>
          <w:sz w:val="20"/>
          <w:szCs w:val="20"/>
        </w:rPr>
        <w:t xml:space="preserve">Personas y organizaciones  que viven con VIH-SIDA (PVS), representantes comunitarios y </w:t>
      </w:r>
      <w:r w:rsidRPr="000218BE">
        <w:rPr>
          <w:rFonts w:ascii="Arial" w:hAnsi="Arial" w:cs="Arial"/>
          <w:sz w:val="20"/>
          <w:szCs w:val="20"/>
          <w:lang w:val="es-ES"/>
        </w:rPr>
        <w:t>personas afectadas por la enfermedad</w:t>
      </w:r>
      <w:r w:rsidRPr="000218BE">
        <w:rPr>
          <w:rStyle w:val="Refdenotaalpie"/>
          <w:rFonts w:ascii="Arial" w:hAnsi="Arial" w:cs="Arial"/>
          <w:sz w:val="20"/>
          <w:szCs w:val="20"/>
          <w:lang w:val="es-ES"/>
        </w:rPr>
        <w:footnoteReference w:id="1"/>
      </w:r>
      <w:r w:rsidRPr="000218BE">
        <w:rPr>
          <w:rFonts w:ascii="Arial" w:hAnsi="Arial" w:cs="Arial"/>
          <w:sz w:val="20"/>
          <w:szCs w:val="20"/>
          <w:lang w:val="es-ES"/>
        </w:rPr>
        <w:t>.</w:t>
      </w:r>
    </w:p>
    <w:p w:rsidR="009265D2" w:rsidRPr="000218BE" w:rsidRDefault="009265D2" w:rsidP="000218BE">
      <w:pPr>
        <w:shd w:val="clear" w:color="auto" w:fill="FFFFFF" w:themeFill="background1"/>
        <w:autoSpaceDE w:val="0"/>
        <w:autoSpaceDN w:val="0"/>
        <w:adjustRightInd w:val="0"/>
        <w:spacing w:after="0"/>
        <w:jc w:val="both"/>
        <w:rPr>
          <w:rFonts w:ascii="Arial" w:hAnsi="Arial" w:cs="Arial"/>
          <w:sz w:val="20"/>
          <w:szCs w:val="20"/>
        </w:rPr>
      </w:pPr>
      <w:r w:rsidRPr="000218BE">
        <w:rPr>
          <w:rFonts w:ascii="Arial" w:hAnsi="Arial" w:cs="Arial"/>
          <w:sz w:val="20"/>
          <w:szCs w:val="20"/>
        </w:rPr>
        <w:t xml:space="preserve">Con la  asistencia Técnica del comité consultivo, se realizaron sesiones para obtener aportes de  </w:t>
      </w:r>
      <w:proofErr w:type="spellStart"/>
      <w:r w:rsidRPr="000218BE">
        <w:rPr>
          <w:rFonts w:ascii="Arial" w:hAnsi="Arial" w:cs="Arial"/>
          <w:sz w:val="20"/>
          <w:szCs w:val="20"/>
        </w:rPr>
        <w:t>de</w:t>
      </w:r>
      <w:proofErr w:type="spellEnd"/>
      <w:r w:rsidRPr="000218BE">
        <w:rPr>
          <w:rFonts w:ascii="Arial" w:hAnsi="Arial" w:cs="Arial"/>
          <w:sz w:val="20"/>
          <w:szCs w:val="20"/>
        </w:rPr>
        <w:t xml:space="preserve"> expertos y referentes nacionales para construir el Marco de Resultados, que tomando la evidencia existente en el país, las estrategias propuestas en las mesas de análisis, se ha formulado: Pilares, objetivos estratégicos, línea de acción, actividades estratégicas y responsables directas de ejecutarlas. Así mismo, para cada resultado, las metas a alcanzar y los indicadores que permitirán medir el progreso de los objetivos estratégicos. </w:t>
      </w:r>
    </w:p>
    <w:p w:rsidR="00416190" w:rsidRPr="000218BE" w:rsidRDefault="00416190" w:rsidP="000218BE">
      <w:pPr>
        <w:shd w:val="clear" w:color="auto" w:fill="FFFFFF" w:themeFill="background1"/>
        <w:autoSpaceDE w:val="0"/>
        <w:autoSpaceDN w:val="0"/>
        <w:adjustRightInd w:val="0"/>
        <w:spacing w:after="0"/>
        <w:jc w:val="both"/>
        <w:rPr>
          <w:rFonts w:ascii="Arial" w:hAnsi="Arial" w:cs="Arial"/>
          <w:sz w:val="20"/>
          <w:szCs w:val="20"/>
        </w:rPr>
      </w:pPr>
    </w:p>
    <w:p w:rsidR="00416190" w:rsidRPr="000218BE" w:rsidRDefault="00416190" w:rsidP="000218BE">
      <w:pPr>
        <w:shd w:val="clear" w:color="auto" w:fill="FFFFFF" w:themeFill="background1"/>
        <w:jc w:val="both"/>
        <w:rPr>
          <w:rFonts w:ascii="Arial" w:hAnsi="Arial" w:cs="Arial"/>
          <w:b/>
          <w:sz w:val="20"/>
          <w:szCs w:val="20"/>
        </w:rPr>
      </w:pPr>
      <w:r w:rsidRPr="000218BE">
        <w:rPr>
          <w:rFonts w:ascii="Arial" w:hAnsi="Arial" w:cs="Arial"/>
          <w:b/>
          <w:sz w:val="20"/>
          <w:szCs w:val="20"/>
        </w:rPr>
        <w:t xml:space="preserve">El  PENM TB 2016-2020  tiene como fundamentación </w:t>
      </w:r>
      <w:r w:rsidR="00635D62" w:rsidRPr="000218BE">
        <w:rPr>
          <w:rFonts w:ascii="Arial" w:hAnsi="Arial" w:cs="Arial"/>
          <w:b/>
          <w:sz w:val="20"/>
          <w:szCs w:val="20"/>
        </w:rPr>
        <w:t>estratégica, lo</w:t>
      </w:r>
      <w:r w:rsidRPr="000218BE">
        <w:rPr>
          <w:rFonts w:ascii="Arial" w:hAnsi="Arial" w:cs="Arial"/>
          <w:b/>
          <w:sz w:val="20"/>
          <w:szCs w:val="20"/>
        </w:rPr>
        <w:t xml:space="preserve"> siguiente:</w:t>
      </w:r>
    </w:p>
    <w:p w:rsidR="003C4A85" w:rsidRPr="000218BE" w:rsidRDefault="00416190" w:rsidP="000218BE">
      <w:pPr>
        <w:shd w:val="clear" w:color="auto" w:fill="FFFFFF" w:themeFill="background1"/>
        <w:spacing w:after="0"/>
        <w:ind w:left="360"/>
        <w:jc w:val="both"/>
        <w:rPr>
          <w:rFonts w:ascii="Arial" w:hAnsi="Arial" w:cs="Arial"/>
          <w:i/>
          <w:sz w:val="20"/>
          <w:szCs w:val="20"/>
        </w:rPr>
      </w:pPr>
      <w:r w:rsidRPr="000218BE">
        <w:rPr>
          <w:rFonts w:ascii="Arial" w:hAnsi="Arial" w:cs="Arial"/>
          <w:b/>
          <w:sz w:val="20"/>
          <w:szCs w:val="20"/>
        </w:rPr>
        <w:t xml:space="preserve">PROPÓSITO: </w:t>
      </w:r>
      <w:r w:rsidRPr="000218BE">
        <w:rPr>
          <w:rFonts w:ascii="Arial" w:hAnsi="Arial" w:cs="Arial"/>
          <w:i/>
          <w:sz w:val="20"/>
          <w:szCs w:val="20"/>
        </w:rPr>
        <w:t>Mejorar el nivel de salud de la población salvadoreña, mediante la modernización y el desarrollo de  INTERVENCIONES MULTISECTORIALES tendientes a la atención integral de la salud de las personas</w:t>
      </w:r>
      <w:r w:rsidR="00EB0BD0">
        <w:rPr>
          <w:rFonts w:ascii="Arial" w:hAnsi="Arial" w:cs="Arial"/>
          <w:i/>
          <w:sz w:val="20"/>
          <w:szCs w:val="20"/>
        </w:rPr>
        <w:t xml:space="preserve"> en el curso de vida</w:t>
      </w:r>
      <w:r w:rsidRPr="000218BE">
        <w:rPr>
          <w:rFonts w:ascii="Arial" w:hAnsi="Arial" w:cs="Arial"/>
          <w:i/>
          <w:sz w:val="20"/>
          <w:szCs w:val="20"/>
        </w:rPr>
        <w:t>, disminución de los riesgos y daños así como el impacto social de la Tuberculosis relacionado al costo/beneficio y costo/efectividad en la población afectada por la Tuberculosis</w:t>
      </w:r>
    </w:p>
    <w:p w:rsidR="003C4A85" w:rsidRPr="000218BE" w:rsidRDefault="003C4A85" w:rsidP="000218BE">
      <w:pPr>
        <w:shd w:val="clear" w:color="auto" w:fill="FFFFFF" w:themeFill="background1"/>
        <w:spacing w:after="0"/>
        <w:ind w:left="360"/>
        <w:jc w:val="both"/>
        <w:rPr>
          <w:rFonts w:ascii="Arial" w:hAnsi="Arial" w:cs="Arial"/>
          <w:b/>
          <w:i/>
          <w:sz w:val="20"/>
          <w:szCs w:val="20"/>
        </w:rPr>
      </w:pPr>
    </w:p>
    <w:p w:rsidR="003C4A85" w:rsidRPr="000218BE" w:rsidRDefault="00416190" w:rsidP="000218BE">
      <w:pPr>
        <w:shd w:val="clear" w:color="auto" w:fill="FFFFFF" w:themeFill="background1"/>
        <w:spacing w:after="0"/>
        <w:ind w:left="360"/>
        <w:jc w:val="both"/>
        <w:rPr>
          <w:rFonts w:ascii="Arial" w:hAnsi="Arial" w:cs="Arial"/>
          <w:i/>
          <w:sz w:val="20"/>
          <w:szCs w:val="20"/>
        </w:rPr>
      </w:pPr>
      <w:r w:rsidRPr="000218BE">
        <w:rPr>
          <w:rFonts w:ascii="Arial" w:hAnsi="Arial" w:cs="Arial"/>
          <w:b/>
          <w:sz w:val="20"/>
          <w:szCs w:val="20"/>
        </w:rPr>
        <w:t xml:space="preserve">MISIÓN: </w:t>
      </w:r>
      <w:r w:rsidR="003C4A85" w:rsidRPr="000218BE">
        <w:rPr>
          <w:rFonts w:ascii="Arial" w:hAnsi="Arial" w:cs="Arial"/>
          <w:sz w:val="20"/>
          <w:szCs w:val="20"/>
        </w:rPr>
        <w:t>D</w:t>
      </w:r>
      <w:r w:rsidR="003C4A85" w:rsidRPr="000218BE">
        <w:rPr>
          <w:rFonts w:ascii="Arial" w:hAnsi="Arial" w:cs="Arial"/>
          <w:i/>
          <w:sz w:val="20"/>
          <w:szCs w:val="20"/>
        </w:rPr>
        <w:t xml:space="preserve">isminuir el riesgo de la transmisión de la tuberculosis, reduciendo su incidencia, prevalencia, mortalidad, </w:t>
      </w:r>
      <w:r w:rsidR="00635D62">
        <w:rPr>
          <w:rFonts w:ascii="Arial" w:hAnsi="Arial" w:cs="Arial"/>
          <w:i/>
          <w:sz w:val="20"/>
          <w:szCs w:val="20"/>
        </w:rPr>
        <w:t xml:space="preserve">a través del </w:t>
      </w:r>
      <w:r w:rsidR="003C4A85" w:rsidRPr="000218BE">
        <w:rPr>
          <w:rFonts w:ascii="Arial" w:hAnsi="Arial" w:cs="Arial"/>
          <w:i/>
          <w:sz w:val="20"/>
          <w:szCs w:val="20"/>
        </w:rPr>
        <w:t>fortaleci</w:t>
      </w:r>
      <w:r w:rsidR="00635D62">
        <w:rPr>
          <w:rFonts w:ascii="Arial" w:hAnsi="Arial" w:cs="Arial"/>
          <w:i/>
          <w:sz w:val="20"/>
          <w:szCs w:val="20"/>
        </w:rPr>
        <w:t xml:space="preserve">miento de </w:t>
      </w:r>
      <w:r w:rsidR="003C4A85" w:rsidRPr="000218BE">
        <w:rPr>
          <w:rFonts w:ascii="Arial" w:hAnsi="Arial" w:cs="Arial"/>
          <w:i/>
          <w:sz w:val="20"/>
          <w:szCs w:val="20"/>
        </w:rPr>
        <w:t>la detección,</w:t>
      </w:r>
      <w:r w:rsidR="00635D62">
        <w:rPr>
          <w:rFonts w:ascii="Arial" w:hAnsi="Arial" w:cs="Arial"/>
          <w:i/>
          <w:sz w:val="20"/>
          <w:szCs w:val="20"/>
        </w:rPr>
        <w:t xml:space="preserve"> de la atención eficaz y oportuna, el </w:t>
      </w:r>
      <w:r w:rsidR="003C4A85" w:rsidRPr="000218BE">
        <w:rPr>
          <w:rFonts w:ascii="Arial" w:hAnsi="Arial" w:cs="Arial"/>
          <w:i/>
          <w:sz w:val="20"/>
          <w:szCs w:val="20"/>
        </w:rPr>
        <w:t xml:space="preserve">seguimiento </w:t>
      </w:r>
      <w:proofErr w:type="spellStart"/>
      <w:r w:rsidR="003C4A85" w:rsidRPr="000218BE">
        <w:rPr>
          <w:rFonts w:ascii="Arial" w:hAnsi="Arial" w:cs="Arial"/>
          <w:i/>
          <w:sz w:val="20"/>
          <w:szCs w:val="20"/>
        </w:rPr>
        <w:t>del</w:t>
      </w:r>
      <w:r w:rsidR="00EB0BD0">
        <w:rPr>
          <w:rFonts w:ascii="Arial" w:hAnsi="Arial" w:cs="Arial"/>
          <w:i/>
          <w:sz w:val="20"/>
          <w:szCs w:val="20"/>
        </w:rPr>
        <w:t>apersonacon</w:t>
      </w:r>
      <w:proofErr w:type="spellEnd"/>
      <w:r w:rsidR="00EB0BD0">
        <w:rPr>
          <w:rFonts w:ascii="Arial" w:hAnsi="Arial" w:cs="Arial"/>
          <w:i/>
          <w:sz w:val="20"/>
          <w:szCs w:val="20"/>
        </w:rPr>
        <w:t xml:space="preserve"> TB en el curso de vida</w:t>
      </w:r>
      <w:r w:rsidR="003C4A85" w:rsidRPr="000218BE">
        <w:rPr>
          <w:rFonts w:ascii="Arial" w:hAnsi="Arial" w:cs="Arial"/>
          <w:i/>
          <w:sz w:val="20"/>
          <w:szCs w:val="20"/>
        </w:rPr>
        <w:t xml:space="preserve"> y sus contactos en el marco de la Estrategia Post 2015 de la OMS, facilitando para ello el acceso y uso de los servicios de salud en coordinación y cooperación multisectorial involucrando a todos los sectores de la población, a fin de iniciar un proceso de pre eliminación de la </w:t>
      </w:r>
      <w:proofErr w:type="spellStart"/>
      <w:r w:rsidR="003C4A85" w:rsidRPr="000218BE">
        <w:rPr>
          <w:rFonts w:ascii="Arial" w:hAnsi="Arial" w:cs="Arial"/>
          <w:i/>
          <w:sz w:val="20"/>
          <w:szCs w:val="20"/>
        </w:rPr>
        <w:t>tuberculosis</w:t>
      </w:r>
      <w:r w:rsidR="00EB0BD0">
        <w:rPr>
          <w:rFonts w:ascii="Arial" w:hAnsi="Arial" w:cs="Arial"/>
          <w:i/>
          <w:sz w:val="20"/>
          <w:szCs w:val="20"/>
        </w:rPr>
        <w:t>como</w:t>
      </w:r>
      <w:proofErr w:type="spellEnd"/>
      <w:r w:rsidR="00EB0BD0">
        <w:rPr>
          <w:rFonts w:ascii="Arial" w:hAnsi="Arial" w:cs="Arial"/>
          <w:i/>
          <w:sz w:val="20"/>
          <w:szCs w:val="20"/>
        </w:rPr>
        <w:t xml:space="preserve"> problema de salud pública </w:t>
      </w:r>
      <w:r w:rsidR="00635D62">
        <w:rPr>
          <w:rFonts w:ascii="Arial" w:hAnsi="Arial" w:cs="Arial"/>
          <w:i/>
          <w:sz w:val="20"/>
          <w:szCs w:val="20"/>
        </w:rPr>
        <w:t>en municipios definidos</w:t>
      </w:r>
      <w:r w:rsidR="00EB0BD0">
        <w:rPr>
          <w:rFonts w:ascii="Arial" w:hAnsi="Arial" w:cs="Arial"/>
          <w:i/>
          <w:sz w:val="20"/>
          <w:szCs w:val="20"/>
        </w:rPr>
        <w:t>.</w:t>
      </w:r>
    </w:p>
    <w:p w:rsidR="003C4A85" w:rsidRPr="000218BE" w:rsidRDefault="003C4A85" w:rsidP="000218BE">
      <w:pPr>
        <w:shd w:val="clear" w:color="auto" w:fill="FFFFFF" w:themeFill="background1"/>
        <w:spacing w:after="0"/>
        <w:ind w:left="360"/>
        <w:jc w:val="both"/>
        <w:rPr>
          <w:rFonts w:ascii="Arial" w:hAnsi="Arial" w:cs="Arial"/>
          <w:b/>
          <w:i/>
          <w:sz w:val="20"/>
          <w:szCs w:val="20"/>
        </w:rPr>
      </w:pPr>
    </w:p>
    <w:p w:rsidR="00416190" w:rsidRPr="000218BE" w:rsidRDefault="00416190" w:rsidP="000218BE">
      <w:pPr>
        <w:shd w:val="clear" w:color="auto" w:fill="FFFFFF" w:themeFill="background1"/>
        <w:spacing w:after="0"/>
        <w:ind w:left="360"/>
        <w:jc w:val="both"/>
        <w:rPr>
          <w:rFonts w:ascii="Arial" w:hAnsi="Arial" w:cs="Arial"/>
          <w:b/>
          <w:i/>
          <w:sz w:val="20"/>
          <w:szCs w:val="20"/>
        </w:rPr>
      </w:pPr>
      <w:r w:rsidRPr="000218BE">
        <w:rPr>
          <w:rFonts w:ascii="Arial" w:hAnsi="Arial" w:cs="Arial"/>
          <w:b/>
          <w:sz w:val="20"/>
          <w:szCs w:val="20"/>
        </w:rPr>
        <w:t xml:space="preserve">VISIÓN: </w:t>
      </w:r>
      <w:r w:rsidRPr="000218BE">
        <w:rPr>
          <w:rFonts w:ascii="Arial" w:hAnsi="Arial" w:cs="Arial"/>
          <w:i/>
          <w:sz w:val="20"/>
          <w:szCs w:val="20"/>
        </w:rPr>
        <w:t>El Salvador libre de Tuberculosis como problema de salud pública.</w:t>
      </w:r>
    </w:p>
    <w:p w:rsidR="00416190" w:rsidRPr="000218BE" w:rsidRDefault="00416190" w:rsidP="000218BE">
      <w:pPr>
        <w:pStyle w:val="Prrafodelista"/>
        <w:shd w:val="clear" w:color="auto" w:fill="FFFFFF" w:themeFill="background1"/>
        <w:spacing w:after="0"/>
        <w:jc w:val="both"/>
        <w:rPr>
          <w:rFonts w:ascii="Arial" w:hAnsi="Arial" w:cs="Arial"/>
          <w:b/>
          <w:i/>
          <w:sz w:val="20"/>
          <w:szCs w:val="20"/>
        </w:rPr>
      </w:pPr>
    </w:p>
    <w:p w:rsidR="00416190" w:rsidRPr="000218BE" w:rsidRDefault="00416190" w:rsidP="000218BE">
      <w:pPr>
        <w:shd w:val="clear" w:color="auto" w:fill="FFFFFF" w:themeFill="background1"/>
        <w:spacing w:after="0"/>
        <w:jc w:val="both"/>
        <w:outlineLvl w:val="0"/>
        <w:rPr>
          <w:rFonts w:ascii="Arial" w:hAnsi="Arial" w:cs="Arial"/>
          <w:b/>
          <w:sz w:val="20"/>
          <w:szCs w:val="20"/>
        </w:rPr>
      </w:pPr>
      <w:r w:rsidRPr="000218BE">
        <w:rPr>
          <w:rFonts w:ascii="Arial" w:hAnsi="Arial" w:cs="Arial"/>
          <w:b/>
          <w:sz w:val="20"/>
          <w:szCs w:val="20"/>
        </w:rPr>
        <w:t xml:space="preserve">Las Metas generales del PENM TB 2016-2020 son: </w:t>
      </w:r>
    </w:p>
    <w:p w:rsidR="00416190" w:rsidRPr="000218BE" w:rsidRDefault="00416190" w:rsidP="007A7915">
      <w:pPr>
        <w:pStyle w:val="Prrafodelista"/>
        <w:numPr>
          <w:ilvl w:val="0"/>
          <w:numId w:val="37"/>
        </w:numPr>
        <w:shd w:val="clear" w:color="auto" w:fill="FFFFFF" w:themeFill="background1"/>
        <w:spacing w:after="0"/>
        <w:jc w:val="both"/>
        <w:rPr>
          <w:rFonts w:ascii="Arial" w:hAnsi="Arial" w:cs="Arial"/>
          <w:sz w:val="20"/>
          <w:szCs w:val="20"/>
        </w:rPr>
      </w:pPr>
      <w:r w:rsidRPr="000218BE">
        <w:rPr>
          <w:rFonts w:ascii="Arial" w:hAnsi="Arial" w:cs="Arial"/>
          <w:sz w:val="20"/>
          <w:szCs w:val="20"/>
          <w:lang w:val="es-ES_tradnl"/>
        </w:rPr>
        <w:t>Detectar por lo menos el 90% de los casos de</w:t>
      </w:r>
      <w:r w:rsidRPr="000218BE">
        <w:rPr>
          <w:rStyle w:val="apple-converted-space"/>
          <w:rFonts w:ascii="Arial" w:hAnsi="Arial" w:cs="Arial"/>
          <w:sz w:val="20"/>
          <w:szCs w:val="20"/>
          <w:lang w:val="es-ES_tradnl"/>
        </w:rPr>
        <w:t> </w:t>
      </w:r>
      <w:r w:rsidRPr="000218BE">
        <w:rPr>
          <w:rFonts w:ascii="Arial" w:hAnsi="Arial" w:cs="Arial"/>
          <w:sz w:val="20"/>
          <w:szCs w:val="20"/>
          <w:lang w:val="es-ES_tradnl"/>
        </w:rPr>
        <w:t>Tuberculosis en los municipios que presentan mayor  brecha de detección de casos.</w:t>
      </w:r>
    </w:p>
    <w:p w:rsidR="00416190" w:rsidRPr="000218BE" w:rsidRDefault="00416190" w:rsidP="007A7915">
      <w:pPr>
        <w:pStyle w:val="Prrafodelista"/>
        <w:numPr>
          <w:ilvl w:val="0"/>
          <w:numId w:val="37"/>
        </w:numPr>
        <w:shd w:val="clear" w:color="auto" w:fill="FFFFFF" w:themeFill="background1"/>
        <w:spacing w:after="0"/>
        <w:jc w:val="both"/>
        <w:rPr>
          <w:rFonts w:ascii="Arial" w:hAnsi="Arial" w:cs="Arial"/>
          <w:sz w:val="20"/>
          <w:szCs w:val="20"/>
        </w:rPr>
      </w:pPr>
      <w:r w:rsidRPr="000218BE">
        <w:rPr>
          <w:rFonts w:ascii="Arial" w:hAnsi="Arial" w:cs="Arial"/>
          <w:sz w:val="20"/>
          <w:szCs w:val="20"/>
          <w:lang w:val="es-ES_tradnl"/>
        </w:rPr>
        <w:t>Curar arriba del  90% de los casos de TB pulmonar bacteriología positiva.</w:t>
      </w:r>
    </w:p>
    <w:p w:rsidR="00416190" w:rsidRPr="000218BE" w:rsidRDefault="00416190" w:rsidP="007A7915">
      <w:pPr>
        <w:pStyle w:val="Prrafodelista"/>
        <w:numPr>
          <w:ilvl w:val="0"/>
          <w:numId w:val="37"/>
        </w:numPr>
        <w:shd w:val="clear" w:color="auto" w:fill="FFFFFF" w:themeFill="background1"/>
        <w:spacing w:after="0"/>
        <w:jc w:val="both"/>
        <w:rPr>
          <w:rFonts w:ascii="Arial" w:hAnsi="Arial" w:cs="Arial"/>
          <w:sz w:val="20"/>
          <w:szCs w:val="20"/>
        </w:rPr>
      </w:pPr>
      <w:r w:rsidRPr="000218BE">
        <w:rPr>
          <w:rFonts w:ascii="Arial" w:hAnsi="Arial" w:cs="Arial"/>
          <w:sz w:val="20"/>
          <w:szCs w:val="20"/>
          <w:lang w:val="es-ES_tradnl"/>
        </w:rPr>
        <w:t>Disminuir o Mantener en 0.4 x 100,000 hab. la mortalidad por TB en el país.</w:t>
      </w:r>
    </w:p>
    <w:p w:rsidR="00416190" w:rsidRPr="000218BE" w:rsidRDefault="00416190" w:rsidP="007A7915">
      <w:pPr>
        <w:pStyle w:val="Prrafodelista"/>
        <w:numPr>
          <w:ilvl w:val="0"/>
          <w:numId w:val="37"/>
        </w:numPr>
        <w:shd w:val="clear" w:color="auto" w:fill="FFFFFF" w:themeFill="background1"/>
        <w:spacing w:after="0"/>
        <w:jc w:val="both"/>
        <w:rPr>
          <w:rFonts w:ascii="Arial" w:hAnsi="Arial" w:cs="Arial"/>
          <w:sz w:val="20"/>
          <w:szCs w:val="20"/>
        </w:rPr>
      </w:pPr>
      <w:proofErr w:type="spellStart"/>
      <w:r w:rsidRPr="000218BE">
        <w:rPr>
          <w:rFonts w:ascii="Arial" w:hAnsi="Arial" w:cs="Arial"/>
          <w:sz w:val="20"/>
          <w:szCs w:val="20"/>
        </w:rPr>
        <w:t>Operativización</w:t>
      </w:r>
      <w:proofErr w:type="spellEnd"/>
      <w:r w:rsidRPr="000218BE">
        <w:rPr>
          <w:rFonts w:ascii="Arial" w:hAnsi="Arial" w:cs="Arial"/>
          <w:sz w:val="20"/>
          <w:szCs w:val="20"/>
        </w:rPr>
        <w:t xml:space="preserve"> de la Estrategia TAES dentro del marco de la Estrategia “Post 2015" en sus 6 componentes</w:t>
      </w:r>
      <w:r w:rsidR="00635D62">
        <w:rPr>
          <w:rFonts w:ascii="Arial" w:hAnsi="Arial" w:cs="Arial"/>
          <w:sz w:val="20"/>
          <w:szCs w:val="20"/>
        </w:rPr>
        <w:t>,</w:t>
      </w:r>
      <w:r w:rsidRPr="000218BE">
        <w:rPr>
          <w:rFonts w:ascii="Arial" w:hAnsi="Arial" w:cs="Arial"/>
          <w:sz w:val="20"/>
          <w:szCs w:val="20"/>
        </w:rPr>
        <w:t xml:space="preserve"> en el 100% de los servicios del sector salud.</w:t>
      </w:r>
    </w:p>
    <w:p w:rsidR="00416190" w:rsidRPr="000218BE" w:rsidRDefault="00416190" w:rsidP="007A7915">
      <w:pPr>
        <w:pStyle w:val="Prrafodelista"/>
        <w:numPr>
          <w:ilvl w:val="0"/>
          <w:numId w:val="37"/>
        </w:numPr>
        <w:shd w:val="clear" w:color="auto" w:fill="FFFFFF" w:themeFill="background1"/>
        <w:spacing w:after="0"/>
        <w:jc w:val="both"/>
        <w:rPr>
          <w:rFonts w:ascii="Arial" w:hAnsi="Arial" w:cs="Arial"/>
          <w:sz w:val="20"/>
          <w:szCs w:val="20"/>
        </w:rPr>
      </w:pPr>
      <w:r w:rsidRPr="000218BE">
        <w:rPr>
          <w:rFonts w:ascii="Arial" w:hAnsi="Arial" w:cs="Arial"/>
          <w:sz w:val="20"/>
          <w:szCs w:val="20"/>
        </w:rPr>
        <w:t>Alcanzar una tasa de incidencia de TB entre el 20 al 24 x 100,000 hab. para</w:t>
      </w:r>
      <w:r w:rsidRPr="000218BE">
        <w:rPr>
          <w:rStyle w:val="apple-converted-space"/>
          <w:rFonts w:ascii="Arial" w:hAnsi="Arial" w:cs="Arial"/>
          <w:sz w:val="20"/>
          <w:szCs w:val="20"/>
        </w:rPr>
        <w:t> </w:t>
      </w:r>
      <w:r w:rsidRPr="000218BE">
        <w:rPr>
          <w:rFonts w:ascii="Arial" w:hAnsi="Arial" w:cs="Arial"/>
          <w:sz w:val="20"/>
          <w:szCs w:val="20"/>
        </w:rPr>
        <w:t> los municipios con Control Avanzado</w:t>
      </w:r>
      <w:r w:rsidRPr="000218BE">
        <w:rPr>
          <w:rStyle w:val="apple-converted-space"/>
          <w:rFonts w:ascii="Arial" w:hAnsi="Arial" w:cs="Arial"/>
          <w:sz w:val="20"/>
          <w:szCs w:val="20"/>
        </w:rPr>
        <w:t> </w:t>
      </w:r>
      <w:r w:rsidRPr="000218BE">
        <w:rPr>
          <w:rFonts w:ascii="Arial" w:hAnsi="Arial" w:cs="Arial"/>
          <w:sz w:val="20"/>
          <w:szCs w:val="20"/>
        </w:rPr>
        <w:t>en al menos en el 50% de estos  municipios incluidos</w:t>
      </w:r>
    </w:p>
    <w:p w:rsidR="00416190" w:rsidRPr="000218BE" w:rsidRDefault="00416190" w:rsidP="007A7915">
      <w:pPr>
        <w:pStyle w:val="Prrafodelista"/>
        <w:numPr>
          <w:ilvl w:val="0"/>
          <w:numId w:val="37"/>
        </w:numPr>
        <w:shd w:val="clear" w:color="auto" w:fill="FFFFFF" w:themeFill="background1"/>
        <w:spacing w:after="0"/>
        <w:jc w:val="both"/>
        <w:rPr>
          <w:rFonts w:ascii="Arial" w:hAnsi="Arial" w:cs="Arial"/>
          <w:sz w:val="20"/>
          <w:szCs w:val="20"/>
        </w:rPr>
      </w:pPr>
      <w:r w:rsidRPr="000218BE">
        <w:rPr>
          <w:rFonts w:ascii="Arial" w:hAnsi="Arial" w:cs="Arial"/>
          <w:sz w:val="20"/>
          <w:szCs w:val="20"/>
        </w:rPr>
        <w:lastRenderedPageBreak/>
        <w:t>Alcanzar una tasa de incidencia de TB entre el 19 al 15 x 100,000 hab. para municipios clasificados en pre-eliminación</w:t>
      </w:r>
      <w:r w:rsidRPr="000218BE">
        <w:rPr>
          <w:rStyle w:val="apple-converted-space"/>
          <w:rFonts w:ascii="Arial" w:hAnsi="Arial" w:cs="Arial"/>
          <w:sz w:val="20"/>
          <w:szCs w:val="20"/>
        </w:rPr>
        <w:t> </w:t>
      </w:r>
      <w:r w:rsidRPr="000218BE">
        <w:rPr>
          <w:rFonts w:ascii="Arial" w:hAnsi="Arial" w:cs="Arial"/>
          <w:sz w:val="20"/>
          <w:szCs w:val="20"/>
        </w:rPr>
        <w:t>al menos en el 50% de estos.</w:t>
      </w:r>
    </w:p>
    <w:p w:rsidR="00416190" w:rsidRPr="000218BE" w:rsidRDefault="00416190" w:rsidP="000218BE">
      <w:pPr>
        <w:shd w:val="clear" w:color="auto" w:fill="FFFFFF" w:themeFill="background1"/>
        <w:spacing w:after="0"/>
        <w:jc w:val="both"/>
        <w:outlineLvl w:val="0"/>
        <w:rPr>
          <w:rFonts w:ascii="Arial" w:hAnsi="Arial" w:cs="Arial"/>
          <w:b/>
          <w:sz w:val="20"/>
          <w:szCs w:val="20"/>
        </w:rPr>
      </w:pPr>
    </w:p>
    <w:p w:rsidR="00416190" w:rsidRPr="000218BE" w:rsidRDefault="00635D62" w:rsidP="000218BE">
      <w:pPr>
        <w:shd w:val="clear" w:color="auto" w:fill="FFFFFF" w:themeFill="background1"/>
        <w:autoSpaceDE w:val="0"/>
        <w:autoSpaceDN w:val="0"/>
        <w:adjustRightInd w:val="0"/>
        <w:spacing w:after="0"/>
        <w:jc w:val="both"/>
        <w:rPr>
          <w:rFonts w:ascii="Arial" w:hAnsi="Arial" w:cs="Arial"/>
          <w:b/>
          <w:color w:val="000000"/>
          <w:sz w:val="20"/>
          <w:szCs w:val="20"/>
          <w:lang w:val="es-MX"/>
        </w:rPr>
      </w:pPr>
      <w:r>
        <w:rPr>
          <w:rFonts w:ascii="Arial" w:hAnsi="Arial" w:cs="Arial"/>
          <w:b/>
          <w:color w:val="000000"/>
          <w:sz w:val="20"/>
          <w:szCs w:val="20"/>
          <w:lang w:val="es-MX"/>
        </w:rPr>
        <w:t>El PENM TB 2016-2020, e</w:t>
      </w:r>
      <w:r w:rsidR="00416190" w:rsidRPr="000218BE">
        <w:rPr>
          <w:rFonts w:ascii="Arial" w:hAnsi="Arial" w:cs="Arial"/>
          <w:b/>
          <w:color w:val="000000"/>
          <w:sz w:val="20"/>
          <w:szCs w:val="20"/>
          <w:lang w:val="es-MX"/>
        </w:rPr>
        <w:t xml:space="preserve">stá fundamentado en el desarrollo de 4 pilares estratégicos: </w:t>
      </w:r>
    </w:p>
    <w:p w:rsidR="00416190" w:rsidRPr="000218BE" w:rsidRDefault="00416190" w:rsidP="000218BE">
      <w:pPr>
        <w:shd w:val="clear" w:color="auto" w:fill="FFFFFF" w:themeFill="background1"/>
        <w:autoSpaceDE w:val="0"/>
        <w:autoSpaceDN w:val="0"/>
        <w:adjustRightInd w:val="0"/>
        <w:spacing w:after="0"/>
        <w:jc w:val="both"/>
        <w:rPr>
          <w:rFonts w:ascii="Arial" w:hAnsi="Arial" w:cs="Arial"/>
          <w:color w:val="000000"/>
          <w:sz w:val="20"/>
          <w:szCs w:val="20"/>
          <w:lang w:val="es-MX"/>
        </w:rPr>
      </w:pPr>
      <w:r w:rsidRPr="000218BE">
        <w:rPr>
          <w:rFonts w:ascii="Arial" w:hAnsi="Arial" w:cs="Arial"/>
          <w:color w:val="000000"/>
          <w:sz w:val="20"/>
          <w:szCs w:val="20"/>
          <w:lang w:val="es-MX"/>
        </w:rPr>
        <w:t>:</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sz w:val="20"/>
          <w:szCs w:val="20"/>
          <w:lang w:val="es-MX"/>
        </w:rPr>
      </w:pPr>
      <w:r w:rsidRPr="000218BE">
        <w:rPr>
          <w:rFonts w:ascii="Arial" w:hAnsi="Arial" w:cs="Arial"/>
          <w:b/>
          <w:bCs/>
          <w:sz w:val="20"/>
          <w:szCs w:val="20"/>
          <w:lang w:val="es-ES_tradnl"/>
        </w:rPr>
        <w:t xml:space="preserve">PILAR  1: Atención y prevención  Integrada de la TB centrada </w:t>
      </w:r>
      <w:r w:rsidR="00EB0BD0">
        <w:rPr>
          <w:rFonts w:ascii="Arial" w:hAnsi="Arial" w:cs="Arial"/>
          <w:b/>
          <w:bCs/>
          <w:sz w:val="20"/>
          <w:szCs w:val="20"/>
          <w:lang w:val="es-ES_tradnl"/>
        </w:rPr>
        <w:t>en la persona en el curso de vida.</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sz w:val="20"/>
          <w:szCs w:val="20"/>
          <w:lang w:val="es-MX"/>
        </w:rPr>
      </w:pPr>
      <w:r w:rsidRPr="000218BE">
        <w:rPr>
          <w:rFonts w:ascii="Arial" w:hAnsi="Arial" w:cs="Arial"/>
          <w:b/>
          <w:sz w:val="20"/>
          <w:szCs w:val="20"/>
          <w:lang w:val="es-MX"/>
        </w:rPr>
        <w:t>OBJETIVOS ESTRATÉGICOS</w:t>
      </w:r>
    </w:p>
    <w:p w:rsidR="00416190" w:rsidRPr="000218BE" w:rsidRDefault="00416190" w:rsidP="007A7915">
      <w:pPr>
        <w:numPr>
          <w:ilvl w:val="0"/>
          <w:numId w:val="6"/>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ES_tradnl"/>
        </w:rPr>
        <w:t>Diagnosticar  precozmente  la TB, incluyendo el acceso universal a pruebas de sensibilidad</w:t>
      </w:r>
      <w:r w:rsidRPr="000218BE">
        <w:rPr>
          <w:rFonts w:ascii="Arial" w:hAnsi="Arial" w:cs="Arial"/>
          <w:sz w:val="20"/>
          <w:szCs w:val="20"/>
          <w:lang w:val="es-ES"/>
        </w:rPr>
        <w:t>; tamizaje</w:t>
      </w:r>
      <w:r w:rsidRPr="000218BE">
        <w:rPr>
          <w:rFonts w:ascii="Arial" w:hAnsi="Arial" w:cs="Arial"/>
          <w:sz w:val="20"/>
          <w:szCs w:val="20"/>
          <w:lang w:val="es-ES_tradnl"/>
        </w:rPr>
        <w:t xml:space="preserve"> sistemático de los contactos </w:t>
      </w:r>
      <w:r w:rsidRPr="000218BE">
        <w:rPr>
          <w:rFonts w:ascii="Arial" w:hAnsi="Arial" w:cs="Arial"/>
          <w:sz w:val="20"/>
          <w:szCs w:val="20"/>
          <w:lang w:val="es-ES"/>
        </w:rPr>
        <w:t xml:space="preserve">y </w:t>
      </w:r>
      <w:r w:rsidRPr="000218BE">
        <w:rPr>
          <w:rFonts w:ascii="Arial" w:hAnsi="Arial" w:cs="Arial"/>
          <w:sz w:val="20"/>
          <w:szCs w:val="20"/>
          <w:lang w:val="es-ES_tradnl"/>
        </w:rPr>
        <w:t>grupos</w:t>
      </w:r>
      <w:r w:rsidRPr="000218BE">
        <w:rPr>
          <w:rFonts w:ascii="Arial" w:hAnsi="Arial" w:cs="Arial"/>
          <w:sz w:val="20"/>
          <w:szCs w:val="20"/>
          <w:lang w:val="es-ES"/>
        </w:rPr>
        <w:t xml:space="preserve"> de alto </w:t>
      </w:r>
      <w:r w:rsidRPr="000218BE">
        <w:rPr>
          <w:rFonts w:ascii="Arial" w:hAnsi="Arial" w:cs="Arial"/>
          <w:sz w:val="20"/>
          <w:szCs w:val="20"/>
          <w:lang w:val="es-ES_tradnl"/>
        </w:rPr>
        <w:t>riesgo</w:t>
      </w:r>
    </w:p>
    <w:p w:rsidR="00416190" w:rsidRPr="000218BE" w:rsidRDefault="00416190" w:rsidP="007A7915">
      <w:pPr>
        <w:numPr>
          <w:ilvl w:val="0"/>
          <w:numId w:val="6"/>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MX"/>
        </w:rPr>
        <w:t xml:space="preserve">Proporcionar </w:t>
      </w:r>
      <w:r w:rsidRPr="000218BE">
        <w:rPr>
          <w:rFonts w:ascii="Arial" w:hAnsi="Arial" w:cs="Arial"/>
          <w:sz w:val="20"/>
          <w:szCs w:val="20"/>
          <w:lang w:val="es-ES_tradnl"/>
        </w:rPr>
        <w:t xml:space="preserve">tratamiento oportuno a  las personas con TB, incluido la </w:t>
      </w:r>
      <w:proofErr w:type="spellStart"/>
      <w:r w:rsidRPr="000218BE">
        <w:rPr>
          <w:rFonts w:ascii="Arial" w:hAnsi="Arial" w:cs="Arial"/>
          <w:sz w:val="20"/>
          <w:szCs w:val="20"/>
          <w:lang w:val="es-ES_tradnl"/>
        </w:rPr>
        <w:t>drogorresistencia</w:t>
      </w:r>
      <w:proofErr w:type="spellEnd"/>
      <w:r w:rsidRPr="000218BE">
        <w:rPr>
          <w:rFonts w:ascii="Arial" w:hAnsi="Arial" w:cs="Arial"/>
          <w:sz w:val="20"/>
          <w:szCs w:val="20"/>
          <w:lang w:val="es-ES_tradnl"/>
        </w:rPr>
        <w:t xml:space="preserve"> a TB, con el soporte centrado en el paciente.</w:t>
      </w:r>
    </w:p>
    <w:p w:rsidR="00416190" w:rsidRPr="000218BE" w:rsidRDefault="00416190" w:rsidP="007A7915">
      <w:pPr>
        <w:numPr>
          <w:ilvl w:val="0"/>
          <w:numId w:val="6"/>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MX"/>
        </w:rPr>
        <w:t>Fortalecer  el abordaje integral de enfermedades respiratorias (AITER/PAL)</w:t>
      </w:r>
    </w:p>
    <w:p w:rsidR="00416190" w:rsidRPr="000218BE" w:rsidRDefault="00416190" w:rsidP="007A7915">
      <w:pPr>
        <w:numPr>
          <w:ilvl w:val="0"/>
          <w:numId w:val="6"/>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ES_tradnl"/>
        </w:rPr>
        <w:t>Fortalecer las actividades  de colaboración TB/VIH , el manejo</w:t>
      </w:r>
      <w:r w:rsidRPr="000218BE">
        <w:rPr>
          <w:rFonts w:ascii="Arial" w:hAnsi="Arial" w:cs="Arial"/>
          <w:sz w:val="20"/>
          <w:szCs w:val="20"/>
          <w:lang w:val="es-ES"/>
        </w:rPr>
        <w:t xml:space="preserve"> de  </w:t>
      </w:r>
      <w:proofErr w:type="spellStart"/>
      <w:r w:rsidRPr="000218BE">
        <w:rPr>
          <w:rFonts w:ascii="Arial" w:hAnsi="Arial" w:cs="Arial"/>
          <w:sz w:val="20"/>
          <w:szCs w:val="20"/>
          <w:lang w:val="es-ES_tradnl"/>
        </w:rPr>
        <w:t>co</w:t>
      </w:r>
      <w:proofErr w:type="spellEnd"/>
      <w:r w:rsidRPr="000218BE">
        <w:rPr>
          <w:rFonts w:ascii="Arial" w:hAnsi="Arial" w:cs="Arial"/>
          <w:sz w:val="20"/>
          <w:szCs w:val="20"/>
          <w:lang w:val="es-ES_tradnl"/>
        </w:rPr>
        <w:t>-morbilidades</w:t>
      </w:r>
      <w:r w:rsidRPr="000218BE">
        <w:rPr>
          <w:rFonts w:ascii="Arial" w:hAnsi="Arial" w:cs="Arial"/>
          <w:sz w:val="20"/>
          <w:szCs w:val="20"/>
          <w:lang w:val="es-ES"/>
        </w:rPr>
        <w:t xml:space="preserve"> y el control de infecciones</w:t>
      </w:r>
    </w:p>
    <w:p w:rsidR="00416190" w:rsidRPr="000218BE" w:rsidRDefault="00416190" w:rsidP="007A7915">
      <w:pPr>
        <w:numPr>
          <w:ilvl w:val="0"/>
          <w:numId w:val="6"/>
        </w:numPr>
        <w:shd w:val="clear" w:color="auto" w:fill="FFFFFF" w:themeFill="background1"/>
        <w:autoSpaceDE w:val="0"/>
        <w:autoSpaceDN w:val="0"/>
        <w:adjustRightInd w:val="0"/>
        <w:spacing w:after="0"/>
        <w:jc w:val="both"/>
        <w:rPr>
          <w:rFonts w:ascii="Arial" w:hAnsi="Arial" w:cs="Arial"/>
          <w:b/>
          <w:bCs/>
          <w:sz w:val="20"/>
          <w:szCs w:val="20"/>
          <w:lang w:val="es-ES_tradnl"/>
        </w:rPr>
      </w:pPr>
      <w:r w:rsidRPr="000218BE">
        <w:rPr>
          <w:rFonts w:ascii="Arial" w:hAnsi="Arial" w:cs="Arial"/>
          <w:sz w:val="20"/>
          <w:szCs w:val="20"/>
          <w:lang w:val="es-ES"/>
        </w:rPr>
        <w:t xml:space="preserve">Proporcionar tratamiento preventivo a los grupos de alto riesgo </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bCs/>
          <w:sz w:val="20"/>
          <w:szCs w:val="20"/>
          <w:lang w:val="es-ES_tradnl"/>
        </w:rPr>
      </w:pP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sz w:val="20"/>
          <w:szCs w:val="20"/>
          <w:lang w:val="es-MX"/>
        </w:rPr>
      </w:pPr>
      <w:r w:rsidRPr="000218BE">
        <w:rPr>
          <w:rFonts w:ascii="Arial" w:hAnsi="Arial" w:cs="Arial"/>
          <w:b/>
          <w:bCs/>
          <w:sz w:val="20"/>
          <w:szCs w:val="20"/>
          <w:lang w:val="es-ES_tradnl"/>
        </w:rPr>
        <w:t xml:space="preserve">PILAR 2: Políticas audaces y sistema de soporte </w:t>
      </w:r>
    </w:p>
    <w:p w:rsidR="00416190" w:rsidRPr="000218BE" w:rsidRDefault="00416190" w:rsidP="000218BE">
      <w:pPr>
        <w:pStyle w:val="Prrafodelista"/>
        <w:shd w:val="clear" w:color="auto" w:fill="FFFFFF" w:themeFill="background1"/>
        <w:autoSpaceDE w:val="0"/>
        <w:autoSpaceDN w:val="0"/>
        <w:adjustRightInd w:val="0"/>
        <w:spacing w:after="0"/>
        <w:jc w:val="both"/>
        <w:rPr>
          <w:rFonts w:ascii="Arial" w:hAnsi="Arial" w:cs="Arial"/>
          <w:b/>
          <w:sz w:val="20"/>
          <w:szCs w:val="20"/>
          <w:lang w:val="es-MX"/>
        </w:rPr>
      </w:pPr>
      <w:r w:rsidRPr="000218BE">
        <w:rPr>
          <w:rFonts w:ascii="Arial" w:hAnsi="Arial" w:cs="Arial"/>
          <w:b/>
          <w:sz w:val="20"/>
          <w:szCs w:val="20"/>
          <w:lang w:val="es-MX"/>
        </w:rPr>
        <w:t>OBJETIVOS ESTRATÉGICOS</w:t>
      </w:r>
    </w:p>
    <w:p w:rsidR="00416190" w:rsidRPr="000218BE" w:rsidRDefault="00416190" w:rsidP="007A7915">
      <w:pPr>
        <w:numPr>
          <w:ilvl w:val="0"/>
          <w:numId w:val="7"/>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ES"/>
        </w:rPr>
        <w:t>Generar compromiso político con recursos adecuados para la atención y prevención de  TB</w:t>
      </w:r>
    </w:p>
    <w:p w:rsidR="00416190" w:rsidRPr="000218BE" w:rsidRDefault="00416190" w:rsidP="007A7915">
      <w:pPr>
        <w:numPr>
          <w:ilvl w:val="0"/>
          <w:numId w:val="7"/>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ES"/>
        </w:rPr>
        <w:t>Lograr el compromiso de las comunidades, municipalidades, organizaciones  de la sociedad civil y todos los proveedores de atención públicos y privados</w:t>
      </w:r>
    </w:p>
    <w:p w:rsidR="00416190" w:rsidRPr="000218BE" w:rsidRDefault="00416190" w:rsidP="007A7915">
      <w:pPr>
        <w:numPr>
          <w:ilvl w:val="0"/>
          <w:numId w:val="7"/>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eastAsia="+mn-ea" w:hAnsi="Arial" w:cs="Arial"/>
          <w:sz w:val="20"/>
          <w:szCs w:val="20"/>
          <w:lang w:val="es-ES" w:eastAsia="es-MX"/>
        </w:rPr>
        <w:t xml:space="preserve">Fortalecer </w:t>
      </w:r>
      <w:r w:rsidR="00AC0794" w:rsidRPr="000218BE">
        <w:rPr>
          <w:rFonts w:ascii="Arial" w:eastAsia="+mn-ea" w:hAnsi="Arial" w:cs="Arial"/>
          <w:sz w:val="20"/>
          <w:szCs w:val="20"/>
          <w:lang w:val="es-ES" w:eastAsia="es-MX"/>
        </w:rPr>
        <w:t xml:space="preserve">los </w:t>
      </w:r>
      <w:r w:rsidR="00AC0794" w:rsidRPr="000218BE">
        <w:rPr>
          <w:rFonts w:ascii="Arial" w:hAnsi="Arial" w:cs="Arial"/>
          <w:sz w:val="20"/>
          <w:szCs w:val="20"/>
          <w:lang w:val="es-ES"/>
        </w:rPr>
        <w:t>marcos</w:t>
      </w:r>
      <w:r w:rsidRPr="000218BE">
        <w:rPr>
          <w:rFonts w:ascii="Arial" w:hAnsi="Arial" w:cs="Arial"/>
          <w:sz w:val="20"/>
          <w:szCs w:val="20"/>
          <w:lang w:val="es-ES"/>
        </w:rPr>
        <w:t xml:space="preserve"> normativos para la notificación de casos, registros </w:t>
      </w:r>
      <w:r w:rsidR="00AC0794" w:rsidRPr="000218BE">
        <w:rPr>
          <w:rFonts w:ascii="Arial" w:hAnsi="Arial" w:cs="Arial"/>
          <w:sz w:val="20"/>
          <w:szCs w:val="20"/>
          <w:lang w:val="es-ES"/>
        </w:rPr>
        <w:t>vitales,</w:t>
      </w:r>
      <w:r w:rsidRPr="000218BE">
        <w:rPr>
          <w:rFonts w:ascii="Arial" w:hAnsi="Arial" w:cs="Arial"/>
          <w:sz w:val="20"/>
          <w:szCs w:val="20"/>
          <w:lang w:val="es-ES"/>
        </w:rPr>
        <w:t xml:space="preserve"> calidad de los medicamentos, su  uso racional. </w:t>
      </w:r>
    </w:p>
    <w:p w:rsidR="00416190" w:rsidRPr="000218BE" w:rsidRDefault="00416190" w:rsidP="007A7915">
      <w:pPr>
        <w:numPr>
          <w:ilvl w:val="0"/>
          <w:numId w:val="7"/>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eastAsia="+mn-ea" w:hAnsi="Arial" w:cs="Arial"/>
          <w:sz w:val="20"/>
          <w:szCs w:val="20"/>
          <w:lang w:val="es-MX" w:eastAsia="es-MX"/>
        </w:rPr>
        <w:t xml:space="preserve">Fomentar </w:t>
      </w:r>
      <w:r w:rsidRPr="000218BE">
        <w:rPr>
          <w:rFonts w:ascii="Arial" w:hAnsi="Arial" w:cs="Arial"/>
          <w:sz w:val="20"/>
          <w:szCs w:val="20"/>
          <w:lang w:val="es-ES"/>
        </w:rPr>
        <w:t>acciones sobre los determinantes sociales de la TB a través de la acción multisectorial.</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sz w:val="20"/>
          <w:szCs w:val="20"/>
          <w:lang w:val="es-MX"/>
        </w:rPr>
      </w:pP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bCs/>
          <w:sz w:val="20"/>
          <w:szCs w:val="20"/>
          <w:lang w:val="es-ES_tradnl"/>
        </w:rPr>
      </w:pPr>
      <w:r w:rsidRPr="000218BE">
        <w:rPr>
          <w:rFonts w:ascii="Arial" w:hAnsi="Arial" w:cs="Arial"/>
          <w:b/>
          <w:sz w:val="20"/>
          <w:szCs w:val="20"/>
          <w:lang w:val="es-MX"/>
        </w:rPr>
        <w:t>PILAR 3:</w:t>
      </w:r>
      <w:r w:rsidRPr="000218BE">
        <w:rPr>
          <w:rFonts w:ascii="Arial" w:hAnsi="Arial" w:cs="Arial"/>
          <w:b/>
          <w:color w:val="000000"/>
          <w:sz w:val="20"/>
          <w:szCs w:val="20"/>
          <w:lang w:val="es-MX"/>
        </w:rPr>
        <w:t>Intervenciones diferenciadas en Municipios priorizados</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sz w:val="20"/>
          <w:szCs w:val="20"/>
          <w:lang w:val="es-MX"/>
        </w:rPr>
      </w:pPr>
      <w:r w:rsidRPr="000218BE">
        <w:rPr>
          <w:rFonts w:ascii="Arial" w:hAnsi="Arial" w:cs="Arial"/>
          <w:b/>
          <w:sz w:val="20"/>
          <w:szCs w:val="20"/>
          <w:lang w:val="es-MX"/>
        </w:rPr>
        <w:t>OBJETIVOS ESTRATÉGICOS</w:t>
      </w:r>
    </w:p>
    <w:p w:rsidR="00416190" w:rsidRPr="000218BE" w:rsidRDefault="00416190" w:rsidP="007A7915">
      <w:pPr>
        <w:pStyle w:val="Prrafodelista"/>
        <w:numPr>
          <w:ilvl w:val="0"/>
          <w:numId w:val="35"/>
        </w:numPr>
        <w:shd w:val="clear" w:color="auto" w:fill="FFFFFF" w:themeFill="background1"/>
        <w:autoSpaceDE w:val="0"/>
        <w:autoSpaceDN w:val="0"/>
        <w:adjustRightInd w:val="0"/>
        <w:spacing w:after="0"/>
        <w:jc w:val="both"/>
        <w:rPr>
          <w:rFonts w:ascii="Arial" w:hAnsi="Arial" w:cs="Arial"/>
          <w:color w:val="000000"/>
          <w:sz w:val="20"/>
          <w:szCs w:val="20"/>
          <w:lang w:val="es-MX"/>
        </w:rPr>
      </w:pPr>
      <w:r w:rsidRPr="000218BE">
        <w:rPr>
          <w:rFonts w:ascii="Arial" w:hAnsi="Arial" w:cs="Arial"/>
          <w:color w:val="000000"/>
          <w:sz w:val="20"/>
          <w:szCs w:val="20"/>
          <w:lang w:val="es-MX"/>
        </w:rPr>
        <w:t>Implementar una estrategia para intervenciones diferenciadas en Municipios priorizados de acuerdo a brechas de detección de casos.</w:t>
      </w:r>
    </w:p>
    <w:p w:rsidR="00416190" w:rsidRPr="000218BE" w:rsidRDefault="00416190" w:rsidP="000218BE">
      <w:pPr>
        <w:pStyle w:val="Prrafodelista"/>
        <w:shd w:val="clear" w:color="auto" w:fill="FFFFFF" w:themeFill="background1"/>
        <w:autoSpaceDE w:val="0"/>
        <w:autoSpaceDN w:val="0"/>
        <w:adjustRightInd w:val="0"/>
        <w:spacing w:after="0"/>
        <w:jc w:val="both"/>
        <w:rPr>
          <w:rFonts w:ascii="Arial" w:hAnsi="Arial" w:cs="Arial"/>
          <w:color w:val="000000"/>
          <w:sz w:val="20"/>
          <w:szCs w:val="20"/>
          <w:lang w:val="es-MX"/>
        </w:rPr>
      </w:pPr>
    </w:p>
    <w:p w:rsidR="00416190" w:rsidRPr="000218BE" w:rsidRDefault="003C4A85" w:rsidP="000218BE">
      <w:pPr>
        <w:shd w:val="clear" w:color="auto" w:fill="FFFFFF" w:themeFill="background1"/>
        <w:ind w:left="708"/>
        <w:jc w:val="both"/>
        <w:rPr>
          <w:rFonts w:ascii="Arial" w:hAnsi="Arial" w:cs="Arial"/>
          <w:color w:val="000000"/>
          <w:sz w:val="20"/>
          <w:szCs w:val="20"/>
          <w:lang w:val="es-ES"/>
        </w:rPr>
      </w:pPr>
      <w:r w:rsidRPr="000218BE">
        <w:rPr>
          <w:rFonts w:ascii="Arial" w:hAnsi="Arial" w:cs="Arial"/>
          <w:sz w:val="20"/>
          <w:szCs w:val="20"/>
          <w:lang w:val="es-MX"/>
        </w:rPr>
        <w:t>S</w:t>
      </w:r>
      <w:r w:rsidR="00416190" w:rsidRPr="000218BE">
        <w:rPr>
          <w:rFonts w:ascii="Arial" w:hAnsi="Arial" w:cs="Arial"/>
          <w:sz w:val="20"/>
          <w:szCs w:val="20"/>
        </w:rPr>
        <w:t xml:space="preserve">e </w:t>
      </w:r>
      <w:r w:rsidR="00416190" w:rsidRPr="000218BE">
        <w:rPr>
          <w:rFonts w:ascii="Arial" w:hAnsi="Arial" w:cs="Arial"/>
          <w:color w:val="000000"/>
          <w:sz w:val="20"/>
          <w:szCs w:val="20"/>
          <w:lang w:val="es-MX"/>
        </w:rPr>
        <w:t xml:space="preserve">implementara una estrategia para intervenciones diferenciadas en 65  Municipios priorizados de acuerdo a brechas de búsqueda, detección,  pobreza y densidad poblacional para la prevención y control de la tuberculosis, cuyo </w:t>
      </w:r>
      <w:r w:rsidR="00416190" w:rsidRPr="000218BE">
        <w:rPr>
          <w:rFonts w:ascii="Arial" w:hAnsi="Arial" w:cs="Arial"/>
          <w:sz w:val="20"/>
          <w:szCs w:val="20"/>
        </w:rPr>
        <w:t>propósito es implementar una estrategia selectiva para el abordaje de las brechas encontradas y priorizar la ejecución sistemática de las intervenciones generales del programa</w:t>
      </w:r>
      <w:r w:rsidR="00635D62">
        <w:rPr>
          <w:rFonts w:ascii="Arial" w:hAnsi="Arial" w:cs="Arial"/>
          <w:sz w:val="20"/>
          <w:szCs w:val="20"/>
        </w:rPr>
        <w:t>, de forma multisectorial</w:t>
      </w:r>
      <w:r w:rsidR="00416190" w:rsidRPr="000218BE">
        <w:rPr>
          <w:rFonts w:ascii="Arial" w:hAnsi="Arial" w:cs="Arial"/>
          <w:sz w:val="20"/>
          <w:szCs w:val="20"/>
        </w:rPr>
        <w:t xml:space="preserve">, de todos los actores, sectores, organizaciones e instituciones involucradas en el mismo a través del presente plan multisectorial. </w:t>
      </w:r>
    </w:p>
    <w:p w:rsidR="00416190" w:rsidRPr="000218BE" w:rsidRDefault="00416190" w:rsidP="000218BE">
      <w:pPr>
        <w:pStyle w:val="Prrafodelista"/>
        <w:shd w:val="clear" w:color="auto" w:fill="FFFFFF" w:themeFill="background1"/>
        <w:autoSpaceDE w:val="0"/>
        <w:autoSpaceDN w:val="0"/>
        <w:adjustRightInd w:val="0"/>
        <w:spacing w:after="0"/>
        <w:jc w:val="both"/>
        <w:rPr>
          <w:rFonts w:ascii="Arial" w:hAnsi="Arial" w:cs="Arial"/>
          <w:color w:val="000000"/>
          <w:sz w:val="20"/>
          <w:szCs w:val="20"/>
          <w:lang w:val="es-ES"/>
        </w:rPr>
      </w:pPr>
    </w:p>
    <w:p w:rsidR="00416190" w:rsidRPr="000218BE" w:rsidRDefault="00416190" w:rsidP="007A7915">
      <w:pPr>
        <w:pStyle w:val="Prrafodelista"/>
        <w:numPr>
          <w:ilvl w:val="0"/>
          <w:numId w:val="35"/>
        </w:numPr>
        <w:shd w:val="clear" w:color="auto" w:fill="FFFFFF" w:themeFill="background1"/>
        <w:autoSpaceDE w:val="0"/>
        <w:autoSpaceDN w:val="0"/>
        <w:adjustRightInd w:val="0"/>
        <w:spacing w:after="0"/>
        <w:jc w:val="both"/>
        <w:rPr>
          <w:rFonts w:ascii="Arial" w:hAnsi="Arial" w:cs="Arial"/>
          <w:color w:val="000000"/>
          <w:sz w:val="20"/>
          <w:szCs w:val="20"/>
          <w:lang w:val="es-MX"/>
        </w:rPr>
      </w:pPr>
      <w:r w:rsidRPr="000218BE">
        <w:rPr>
          <w:rFonts w:ascii="Arial" w:hAnsi="Arial" w:cs="Arial"/>
          <w:color w:val="000000"/>
          <w:sz w:val="20"/>
          <w:szCs w:val="20"/>
          <w:lang w:val="es-MX"/>
        </w:rPr>
        <w:t>Iniciar el proceso de Control Avanzado y Pre Eliminación de la Tuberculosis como problema de Salud Pública a través de la implementación de una estrategia de intervención en Municipios priorizados.</w:t>
      </w:r>
    </w:p>
    <w:p w:rsidR="00416190" w:rsidRPr="000218BE" w:rsidRDefault="00416190" w:rsidP="000218BE">
      <w:pPr>
        <w:pStyle w:val="Prrafodelista"/>
        <w:shd w:val="clear" w:color="auto" w:fill="FFFFFF" w:themeFill="background1"/>
        <w:jc w:val="both"/>
        <w:rPr>
          <w:rFonts w:ascii="Arial" w:hAnsi="Arial" w:cs="Arial"/>
          <w:sz w:val="20"/>
          <w:szCs w:val="20"/>
          <w:lang w:val="es-ES"/>
        </w:rPr>
      </w:pPr>
    </w:p>
    <w:p w:rsidR="00416190" w:rsidRDefault="00635D62" w:rsidP="000218BE">
      <w:pPr>
        <w:pStyle w:val="Prrafodelista"/>
        <w:shd w:val="clear" w:color="auto" w:fill="FFFFFF" w:themeFill="background1"/>
        <w:jc w:val="both"/>
        <w:rPr>
          <w:rFonts w:ascii="Arial" w:hAnsi="Arial" w:cs="Arial"/>
          <w:sz w:val="20"/>
          <w:szCs w:val="20"/>
          <w:lang w:val="es-MX"/>
        </w:rPr>
      </w:pPr>
      <w:r>
        <w:rPr>
          <w:rFonts w:ascii="Arial" w:hAnsi="Arial" w:cs="Arial"/>
          <w:sz w:val="20"/>
          <w:szCs w:val="20"/>
          <w:lang w:val="es-MX"/>
        </w:rPr>
        <w:t>P</w:t>
      </w:r>
      <w:r w:rsidR="00416190" w:rsidRPr="000218BE">
        <w:rPr>
          <w:rFonts w:ascii="Arial" w:hAnsi="Arial" w:cs="Arial"/>
          <w:sz w:val="20"/>
          <w:szCs w:val="20"/>
          <w:lang w:val="es-MX"/>
        </w:rPr>
        <w:t>ara ello en el país se propone desarrollar una serie de etapas por las que el país transita</w:t>
      </w:r>
      <w:r>
        <w:rPr>
          <w:rFonts w:ascii="Arial" w:hAnsi="Arial" w:cs="Arial"/>
          <w:sz w:val="20"/>
          <w:szCs w:val="20"/>
          <w:lang w:val="es-MX"/>
        </w:rPr>
        <w:t>rá, adaptando las estrategias para el establecimiento de municipios en control avanzado y municipios que entraran a la fase de Pre eliminación</w:t>
      </w:r>
      <w:r w:rsidR="00C86318">
        <w:rPr>
          <w:rFonts w:ascii="Arial" w:hAnsi="Arial" w:cs="Arial"/>
          <w:sz w:val="20"/>
          <w:szCs w:val="20"/>
          <w:lang w:val="es-MX"/>
        </w:rPr>
        <w:t xml:space="preserve">, diseñando dichas </w:t>
      </w:r>
      <w:r w:rsidR="00C86318">
        <w:rPr>
          <w:rFonts w:ascii="Arial" w:hAnsi="Arial" w:cs="Arial"/>
          <w:sz w:val="20"/>
          <w:szCs w:val="20"/>
          <w:lang w:val="es-MX"/>
        </w:rPr>
        <w:lastRenderedPageBreak/>
        <w:t xml:space="preserve">estrategias en apego a las </w:t>
      </w:r>
      <w:r w:rsidR="00416190" w:rsidRPr="000218BE">
        <w:rPr>
          <w:rFonts w:ascii="Arial" w:hAnsi="Arial" w:cs="Arial"/>
          <w:sz w:val="20"/>
          <w:szCs w:val="20"/>
          <w:lang w:val="es-MX"/>
        </w:rPr>
        <w:t>etapas que establece la OMS para el control avanzado y la Pre Eliminación.</w:t>
      </w:r>
    </w:p>
    <w:p w:rsidR="00C86318" w:rsidRDefault="00C86318" w:rsidP="000218BE">
      <w:pPr>
        <w:pStyle w:val="Prrafodelista"/>
        <w:shd w:val="clear" w:color="auto" w:fill="FFFFFF" w:themeFill="background1"/>
        <w:jc w:val="both"/>
        <w:rPr>
          <w:rFonts w:ascii="Arial" w:hAnsi="Arial" w:cs="Arial"/>
          <w:sz w:val="20"/>
          <w:szCs w:val="20"/>
          <w:lang w:val="es-MX"/>
        </w:rPr>
      </w:pPr>
    </w:p>
    <w:p w:rsidR="00AC0794" w:rsidRPr="000218BE" w:rsidRDefault="00AC0794" w:rsidP="000218BE">
      <w:pPr>
        <w:pStyle w:val="Prrafodelista"/>
        <w:shd w:val="clear" w:color="auto" w:fill="FFFFFF" w:themeFill="background1"/>
        <w:jc w:val="both"/>
        <w:rPr>
          <w:rFonts w:ascii="Arial" w:hAnsi="Arial" w:cs="Arial"/>
          <w:sz w:val="20"/>
          <w:szCs w:val="20"/>
        </w:rPr>
      </w:pP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bCs/>
          <w:sz w:val="20"/>
          <w:szCs w:val="20"/>
          <w:lang w:val="es-ES_tradnl"/>
        </w:rPr>
      </w:pPr>
      <w:r w:rsidRPr="000218BE">
        <w:rPr>
          <w:rFonts w:ascii="Arial" w:hAnsi="Arial" w:cs="Arial"/>
          <w:b/>
          <w:sz w:val="20"/>
          <w:szCs w:val="20"/>
          <w:lang w:val="es-MX"/>
        </w:rPr>
        <w:t>PILAR 4</w:t>
      </w:r>
      <w:r w:rsidR="00635D62" w:rsidRPr="000218BE">
        <w:rPr>
          <w:rFonts w:ascii="Arial" w:hAnsi="Arial" w:cs="Arial"/>
          <w:b/>
          <w:sz w:val="20"/>
          <w:szCs w:val="20"/>
          <w:lang w:val="es-MX"/>
        </w:rPr>
        <w:t>:</w:t>
      </w:r>
      <w:r w:rsidR="00635D62" w:rsidRPr="000218BE">
        <w:rPr>
          <w:rFonts w:ascii="Arial" w:hAnsi="Arial" w:cs="Arial"/>
          <w:b/>
          <w:bCs/>
          <w:sz w:val="20"/>
          <w:szCs w:val="20"/>
          <w:lang w:val="es-ES_tradnl"/>
        </w:rPr>
        <w:t xml:space="preserve"> Investigación</w:t>
      </w:r>
      <w:r w:rsidRPr="000218BE">
        <w:rPr>
          <w:rFonts w:ascii="Arial" w:hAnsi="Arial" w:cs="Arial"/>
          <w:b/>
          <w:bCs/>
          <w:sz w:val="20"/>
          <w:szCs w:val="20"/>
          <w:lang w:val="es-ES_tradnl"/>
        </w:rPr>
        <w:t xml:space="preserve"> e innovación intensificada</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b/>
          <w:sz w:val="20"/>
          <w:szCs w:val="20"/>
          <w:lang w:val="es-MX"/>
        </w:rPr>
      </w:pPr>
      <w:r w:rsidRPr="000218BE">
        <w:rPr>
          <w:rFonts w:ascii="Arial" w:hAnsi="Arial" w:cs="Arial"/>
          <w:b/>
          <w:sz w:val="20"/>
          <w:szCs w:val="20"/>
          <w:lang w:val="es-MX"/>
        </w:rPr>
        <w:t>OBJETIVOS ESTRATÉGICOS</w:t>
      </w:r>
    </w:p>
    <w:p w:rsidR="00416190" w:rsidRPr="000218BE" w:rsidRDefault="00416190" w:rsidP="007A7915">
      <w:pPr>
        <w:numPr>
          <w:ilvl w:val="0"/>
          <w:numId w:val="8"/>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ES"/>
        </w:rPr>
        <w:t>Fortalecer la Investigación, para optimizar  la aplicación de las intervenciones, decisiones y  el diseño de nuevas estrategias</w:t>
      </w:r>
      <w:r w:rsidR="00EB0BD0">
        <w:rPr>
          <w:rFonts w:ascii="Arial" w:hAnsi="Arial" w:cs="Arial"/>
          <w:sz w:val="20"/>
          <w:szCs w:val="20"/>
          <w:lang w:val="es-ES"/>
        </w:rPr>
        <w:t xml:space="preserve"> basadas en evidencias</w:t>
      </w:r>
      <w:r w:rsidRPr="000218BE">
        <w:rPr>
          <w:rFonts w:ascii="Arial" w:hAnsi="Arial" w:cs="Arial"/>
          <w:sz w:val="20"/>
          <w:szCs w:val="20"/>
          <w:lang w:val="es-ES"/>
        </w:rPr>
        <w:t>, así como para promover las innovaciones en la lucha contra la TB.</w:t>
      </w:r>
    </w:p>
    <w:p w:rsidR="00416190" w:rsidRPr="000218BE" w:rsidRDefault="00416190" w:rsidP="007A7915">
      <w:pPr>
        <w:numPr>
          <w:ilvl w:val="0"/>
          <w:numId w:val="8"/>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ES"/>
        </w:rPr>
        <w:t>Desarrollar el Centro Regional de formación, capacitación y excelencia  en buenas prácticas de control de la TB El Salvador.</w:t>
      </w:r>
    </w:p>
    <w:p w:rsidR="00416190" w:rsidRPr="000218BE" w:rsidRDefault="00416190" w:rsidP="007A7915">
      <w:pPr>
        <w:numPr>
          <w:ilvl w:val="0"/>
          <w:numId w:val="8"/>
        </w:numPr>
        <w:shd w:val="clear" w:color="auto" w:fill="FFFFFF" w:themeFill="background1"/>
        <w:autoSpaceDE w:val="0"/>
        <w:autoSpaceDN w:val="0"/>
        <w:adjustRightInd w:val="0"/>
        <w:spacing w:after="0"/>
        <w:jc w:val="both"/>
        <w:rPr>
          <w:rFonts w:ascii="Arial" w:hAnsi="Arial" w:cs="Arial"/>
          <w:sz w:val="20"/>
          <w:szCs w:val="20"/>
          <w:lang w:val="es-MX"/>
        </w:rPr>
      </w:pPr>
      <w:r w:rsidRPr="000218BE">
        <w:rPr>
          <w:rFonts w:ascii="Arial" w:hAnsi="Arial" w:cs="Arial"/>
          <w:sz w:val="20"/>
          <w:szCs w:val="20"/>
          <w:lang w:val="es-MX"/>
        </w:rPr>
        <w:t>Implementar un sistema de información inteligente.</w:t>
      </w:r>
    </w:p>
    <w:p w:rsidR="00416190" w:rsidRPr="000218BE" w:rsidRDefault="00416190" w:rsidP="000218BE">
      <w:pPr>
        <w:shd w:val="clear" w:color="auto" w:fill="FFFFFF" w:themeFill="background1"/>
        <w:autoSpaceDE w:val="0"/>
        <w:autoSpaceDN w:val="0"/>
        <w:adjustRightInd w:val="0"/>
        <w:spacing w:after="0"/>
        <w:ind w:left="720"/>
        <w:jc w:val="both"/>
        <w:rPr>
          <w:rFonts w:ascii="Arial" w:hAnsi="Arial" w:cs="Arial"/>
          <w:sz w:val="20"/>
          <w:szCs w:val="20"/>
          <w:lang w:val="es-ES"/>
        </w:rPr>
      </w:pPr>
    </w:p>
    <w:p w:rsidR="00416190" w:rsidRPr="000218BE" w:rsidRDefault="003C4A85" w:rsidP="000218BE">
      <w:pPr>
        <w:shd w:val="clear" w:color="auto" w:fill="FFFFFF" w:themeFill="background1"/>
        <w:autoSpaceDE w:val="0"/>
        <w:autoSpaceDN w:val="0"/>
        <w:adjustRightInd w:val="0"/>
        <w:spacing w:after="0"/>
        <w:jc w:val="both"/>
        <w:rPr>
          <w:rFonts w:ascii="Arial" w:hAnsi="Arial" w:cs="Arial"/>
          <w:sz w:val="20"/>
          <w:szCs w:val="20"/>
          <w:lang w:val="es-ES"/>
        </w:rPr>
      </w:pPr>
      <w:r w:rsidRPr="000218BE">
        <w:rPr>
          <w:rFonts w:ascii="Arial" w:hAnsi="Arial" w:cs="Arial"/>
          <w:sz w:val="20"/>
          <w:szCs w:val="20"/>
        </w:rPr>
        <w:t xml:space="preserve">El enfoque multisectorial del plan con lleva el  establecer un abordaje integral  y descentralizado, con una alta participación de la sociedad civil y las municipalidades,  basado en el irrestricto cumplimiento de los Derechos Humanos, la </w:t>
      </w:r>
      <w:proofErr w:type="spellStart"/>
      <w:r w:rsidRPr="000218BE">
        <w:rPr>
          <w:rFonts w:ascii="Arial" w:hAnsi="Arial" w:cs="Arial"/>
          <w:sz w:val="20"/>
          <w:szCs w:val="20"/>
        </w:rPr>
        <w:t>trasversalizaci</w:t>
      </w:r>
      <w:r w:rsidR="000218BE" w:rsidRPr="000218BE">
        <w:rPr>
          <w:rFonts w:ascii="Arial" w:hAnsi="Arial" w:cs="Arial"/>
          <w:sz w:val="20"/>
          <w:szCs w:val="20"/>
        </w:rPr>
        <w:t>ó</w:t>
      </w:r>
      <w:r w:rsidRPr="000218BE">
        <w:rPr>
          <w:rFonts w:ascii="Arial" w:hAnsi="Arial" w:cs="Arial"/>
          <w:sz w:val="20"/>
          <w:szCs w:val="20"/>
        </w:rPr>
        <w:t>n</w:t>
      </w:r>
      <w:proofErr w:type="spellEnd"/>
      <w:r w:rsidRPr="000218BE">
        <w:rPr>
          <w:rFonts w:ascii="Arial" w:hAnsi="Arial" w:cs="Arial"/>
          <w:sz w:val="20"/>
          <w:szCs w:val="20"/>
        </w:rPr>
        <w:t xml:space="preserve"> del enfoque de género y la reducción del estigma y discriminación</w:t>
      </w:r>
    </w:p>
    <w:p w:rsidR="009265D2" w:rsidRPr="000218BE" w:rsidRDefault="009265D2" w:rsidP="000218BE">
      <w:pPr>
        <w:shd w:val="clear" w:color="auto" w:fill="FFFFFF" w:themeFill="background1"/>
        <w:autoSpaceDE w:val="0"/>
        <w:autoSpaceDN w:val="0"/>
        <w:adjustRightInd w:val="0"/>
        <w:spacing w:after="0"/>
        <w:jc w:val="both"/>
        <w:rPr>
          <w:rFonts w:ascii="Arial" w:hAnsi="Arial" w:cs="Arial"/>
          <w:b/>
          <w:bCs/>
          <w:sz w:val="20"/>
          <w:szCs w:val="20"/>
        </w:rPr>
      </w:pPr>
    </w:p>
    <w:p w:rsidR="009265D2" w:rsidRPr="000218BE" w:rsidRDefault="003C4A85" w:rsidP="000218BE">
      <w:pPr>
        <w:shd w:val="clear" w:color="auto" w:fill="FFFFFF" w:themeFill="background1"/>
        <w:autoSpaceDE w:val="0"/>
        <w:autoSpaceDN w:val="0"/>
        <w:adjustRightInd w:val="0"/>
        <w:spacing w:after="0"/>
        <w:jc w:val="both"/>
        <w:rPr>
          <w:rFonts w:ascii="Arial" w:hAnsi="Arial" w:cs="Arial"/>
          <w:sz w:val="20"/>
          <w:szCs w:val="20"/>
        </w:rPr>
      </w:pPr>
      <w:r w:rsidRPr="000218BE">
        <w:rPr>
          <w:rFonts w:ascii="Arial" w:hAnsi="Arial" w:cs="Arial"/>
          <w:b/>
          <w:bCs/>
          <w:sz w:val="20"/>
          <w:szCs w:val="20"/>
        </w:rPr>
        <w:t>Finalmente se realiz</w:t>
      </w:r>
      <w:r w:rsidR="00C86318">
        <w:rPr>
          <w:rFonts w:ascii="Arial" w:hAnsi="Arial" w:cs="Arial"/>
          <w:b/>
          <w:bCs/>
          <w:sz w:val="20"/>
          <w:szCs w:val="20"/>
        </w:rPr>
        <w:t>ó</w:t>
      </w:r>
      <w:r w:rsidRPr="000218BE">
        <w:rPr>
          <w:rFonts w:ascii="Arial" w:hAnsi="Arial" w:cs="Arial"/>
          <w:b/>
          <w:bCs/>
          <w:sz w:val="20"/>
          <w:szCs w:val="20"/>
        </w:rPr>
        <w:t xml:space="preserve"> el proceso de </w:t>
      </w:r>
      <w:r w:rsidR="009265D2" w:rsidRPr="000218BE">
        <w:rPr>
          <w:rFonts w:ascii="Arial" w:hAnsi="Arial" w:cs="Arial"/>
          <w:b/>
          <w:bCs/>
          <w:sz w:val="20"/>
          <w:szCs w:val="20"/>
        </w:rPr>
        <w:t xml:space="preserve">Costeo del PENM TB </w:t>
      </w:r>
      <w:r w:rsidRPr="000218BE">
        <w:rPr>
          <w:rFonts w:ascii="Arial" w:hAnsi="Arial" w:cs="Arial"/>
          <w:b/>
          <w:bCs/>
          <w:sz w:val="20"/>
          <w:szCs w:val="20"/>
        </w:rPr>
        <w:t xml:space="preserve"> 2016-2020, a </w:t>
      </w:r>
      <w:r w:rsidR="000218BE" w:rsidRPr="000218BE">
        <w:rPr>
          <w:rFonts w:ascii="Arial" w:hAnsi="Arial" w:cs="Arial"/>
          <w:b/>
          <w:bCs/>
          <w:sz w:val="20"/>
          <w:szCs w:val="20"/>
        </w:rPr>
        <w:t>través</w:t>
      </w:r>
      <w:r w:rsidRPr="000218BE">
        <w:rPr>
          <w:rFonts w:ascii="Arial" w:hAnsi="Arial" w:cs="Arial"/>
          <w:b/>
          <w:bCs/>
          <w:sz w:val="20"/>
          <w:szCs w:val="20"/>
        </w:rPr>
        <w:t xml:space="preserve"> de cual se ha realizado la </w:t>
      </w:r>
      <w:r w:rsidR="009265D2" w:rsidRPr="000218BE">
        <w:rPr>
          <w:rFonts w:ascii="Arial" w:hAnsi="Arial" w:cs="Arial"/>
          <w:sz w:val="20"/>
          <w:szCs w:val="20"/>
        </w:rPr>
        <w:t xml:space="preserve">estimación de los recursos financieros necesarios para </w:t>
      </w:r>
      <w:r w:rsidR="00601777">
        <w:rPr>
          <w:rFonts w:ascii="Arial" w:hAnsi="Arial" w:cs="Arial"/>
          <w:sz w:val="20"/>
          <w:szCs w:val="20"/>
        </w:rPr>
        <w:t xml:space="preserve"> su </w:t>
      </w:r>
      <w:r w:rsidR="009265D2" w:rsidRPr="000218BE">
        <w:rPr>
          <w:rFonts w:ascii="Arial" w:hAnsi="Arial" w:cs="Arial"/>
          <w:sz w:val="20"/>
          <w:szCs w:val="20"/>
        </w:rPr>
        <w:t>implementa</w:t>
      </w:r>
      <w:r w:rsidR="00601777">
        <w:rPr>
          <w:rFonts w:ascii="Arial" w:hAnsi="Arial" w:cs="Arial"/>
          <w:sz w:val="20"/>
          <w:szCs w:val="20"/>
        </w:rPr>
        <w:t xml:space="preserve">ción </w:t>
      </w:r>
      <w:r w:rsidRPr="000218BE">
        <w:rPr>
          <w:rFonts w:ascii="Arial" w:hAnsi="Arial" w:cs="Arial"/>
          <w:sz w:val="20"/>
          <w:szCs w:val="20"/>
        </w:rPr>
        <w:t xml:space="preserve">y se </w:t>
      </w:r>
      <w:r w:rsidR="00601777" w:rsidRPr="000218BE">
        <w:rPr>
          <w:rFonts w:ascii="Arial" w:hAnsi="Arial" w:cs="Arial"/>
          <w:sz w:val="20"/>
          <w:szCs w:val="20"/>
        </w:rPr>
        <w:t>elaboró</w:t>
      </w:r>
      <w:r w:rsidRPr="000218BE">
        <w:rPr>
          <w:rFonts w:ascii="Arial" w:hAnsi="Arial" w:cs="Arial"/>
          <w:sz w:val="20"/>
          <w:szCs w:val="20"/>
        </w:rPr>
        <w:t xml:space="preserve"> el </w:t>
      </w:r>
      <w:r w:rsidR="009265D2" w:rsidRPr="000218BE">
        <w:rPr>
          <w:rFonts w:ascii="Arial" w:hAnsi="Arial" w:cs="Arial"/>
          <w:b/>
          <w:bCs/>
          <w:sz w:val="20"/>
          <w:szCs w:val="20"/>
        </w:rPr>
        <w:t>Plan de contingencias para el PENM</w:t>
      </w:r>
      <w:r w:rsidRPr="000218BE">
        <w:rPr>
          <w:rFonts w:ascii="Arial" w:hAnsi="Arial" w:cs="Arial"/>
          <w:b/>
          <w:bCs/>
          <w:sz w:val="20"/>
          <w:szCs w:val="20"/>
        </w:rPr>
        <w:t xml:space="preserve"> TB   2016-2020</w:t>
      </w:r>
      <w:r w:rsidR="009265D2" w:rsidRPr="000218BE">
        <w:rPr>
          <w:rFonts w:ascii="Arial" w:hAnsi="Arial" w:cs="Arial"/>
          <w:sz w:val="20"/>
          <w:szCs w:val="20"/>
        </w:rPr>
        <w:t xml:space="preserve"> para la atención prioritaria de intervenciones que obstaculicen o limite la adecuada ejecución del PENM TB  2016-2020</w:t>
      </w:r>
    </w:p>
    <w:p w:rsidR="009265D2" w:rsidRPr="000218BE" w:rsidRDefault="009265D2" w:rsidP="000218BE">
      <w:pPr>
        <w:shd w:val="clear" w:color="auto" w:fill="FFFFFF" w:themeFill="background1"/>
        <w:autoSpaceDE w:val="0"/>
        <w:autoSpaceDN w:val="0"/>
        <w:adjustRightInd w:val="0"/>
        <w:spacing w:after="0"/>
        <w:jc w:val="both"/>
        <w:rPr>
          <w:rFonts w:ascii="Arial" w:hAnsi="Arial" w:cs="Arial"/>
          <w:sz w:val="20"/>
          <w:szCs w:val="20"/>
        </w:rPr>
      </w:pPr>
    </w:p>
    <w:p w:rsidR="003E18A1" w:rsidRPr="000218BE" w:rsidRDefault="003E18A1" w:rsidP="000218BE">
      <w:pPr>
        <w:shd w:val="clear" w:color="auto" w:fill="FFFFFF" w:themeFill="background1"/>
        <w:jc w:val="both"/>
        <w:rPr>
          <w:rFonts w:ascii="Arial" w:hAnsi="Arial" w:cs="Arial"/>
          <w:sz w:val="20"/>
          <w:szCs w:val="20"/>
        </w:rPr>
      </w:pPr>
    </w:p>
    <w:p w:rsidR="00FA69A4" w:rsidRPr="000218BE" w:rsidRDefault="00FA69A4" w:rsidP="000218BE">
      <w:pPr>
        <w:shd w:val="clear" w:color="auto" w:fill="FFFFFF" w:themeFill="background1"/>
        <w:jc w:val="both"/>
        <w:rPr>
          <w:rFonts w:ascii="Arial" w:hAnsi="Arial" w:cs="Arial"/>
          <w:sz w:val="20"/>
          <w:szCs w:val="20"/>
        </w:rPr>
      </w:pPr>
    </w:p>
    <w:p w:rsidR="00FA69A4" w:rsidRPr="000218BE" w:rsidRDefault="00FA69A4" w:rsidP="000218BE">
      <w:pPr>
        <w:jc w:val="both"/>
        <w:rPr>
          <w:rFonts w:ascii="Arial" w:hAnsi="Arial" w:cs="Arial"/>
          <w:sz w:val="20"/>
          <w:szCs w:val="20"/>
        </w:rPr>
      </w:pPr>
    </w:p>
    <w:p w:rsidR="00FA69A4" w:rsidRPr="000218BE" w:rsidRDefault="00FA69A4" w:rsidP="000218BE">
      <w:pPr>
        <w:jc w:val="both"/>
        <w:rPr>
          <w:rFonts w:ascii="Arial" w:hAnsi="Arial" w:cs="Arial"/>
          <w:sz w:val="20"/>
          <w:szCs w:val="20"/>
        </w:rPr>
      </w:pPr>
    </w:p>
    <w:p w:rsidR="00FA69A4" w:rsidRPr="000218BE" w:rsidRDefault="00FA69A4" w:rsidP="000218BE">
      <w:pPr>
        <w:jc w:val="both"/>
        <w:rPr>
          <w:rFonts w:ascii="Arial" w:hAnsi="Arial" w:cs="Arial"/>
          <w:sz w:val="20"/>
          <w:szCs w:val="20"/>
        </w:rPr>
      </w:pPr>
    </w:p>
    <w:p w:rsidR="00FA69A4" w:rsidRPr="000218BE" w:rsidRDefault="00FA69A4" w:rsidP="000218BE">
      <w:pPr>
        <w:jc w:val="both"/>
        <w:rPr>
          <w:rFonts w:ascii="Arial" w:hAnsi="Arial" w:cs="Arial"/>
          <w:sz w:val="20"/>
          <w:szCs w:val="20"/>
        </w:rPr>
      </w:pPr>
    </w:p>
    <w:p w:rsidR="00FA69A4" w:rsidRDefault="00FA69A4" w:rsidP="00401D5D">
      <w:pPr>
        <w:jc w:val="both"/>
        <w:rPr>
          <w:rFonts w:ascii="Arial" w:hAnsi="Arial" w:cs="Arial"/>
        </w:rPr>
      </w:pPr>
    </w:p>
    <w:p w:rsidR="00FA69A4" w:rsidRDefault="00FA69A4" w:rsidP="00401D5D">
      <w:pPr>
        <w:jc w:val="both"/>
        <w:rPr>
          <w:rFonts w:ascii="Arial" w:hAnsi="Arial" w:cs="Arial"/>
        </w:rPr>
      </w:pPr>
    </w:p>
    <w:p w:rsidR="00FA69A4" w:rsidRDefault="00FA69A4" w:rsidP="00401D5D">
      <w:pPr>
        <w:jc w:val="both"/>
        <w:rPr>
          <w:rFonts w:ascii="Arial" w:hAnsi="Arial" w:cs="Arial"/>
        </w:rPr>
      </w:pPr>
    </w:p>
    <w:p w:rsidR="00FA69A4" w:rsidRDefault="00FA69A4" w:rsidP="00401D5D">
      <w:pPr>
        <w:jc w:val="both"/>
        <w:rPr>
          <w:rFonts w:ascii="Arial" w:hAnsi="Arial" w:cs="Arial"/>
        </w:rPr>
      </w:pPr>
    </w:p>
    <w:p w:rsidR="00FA69A4" w:rsidRDefault="00FA69A4" w:rsidP="00401D5D">
      <w:pPr>
        <w:jc w:val="both"/>
        <w:rPr>
          <w:rFonts w:ascii="Arial" w:hAnsi="Arial" w:cs="Arial"/>
        </w:rPr>
      </w:pPr>
    </w:p>
    <w:p w:rsidR="00FA69A4" w:rsidRDefault="00FA69A4" w:rsidP="00401D5D">
      <w:pPr>
        <w:jc w:val="both"/>
        <w:rPr>
          <w:rFonts w:ascii="Arial" w:hAnsi="Arial" w:cs="Arial"/>
        </w:rPr>
      </w:pPr>
    </w:p>
    <w:p w:rsidR="000218BE" w:rsidRDefault="000218BE" w:rsidP="00401D5D">
      <w:pPr>
        <w:jc w:val="both"/>
        <w:rPr>
          <w:rFonts w:ascii="Arial" w:hAnsi="Arial" w:cs="Arial"/>
        </w:rPr>
      </w:pPr>
    </w:p>
    <w:p w:rsidR="000218BE" w:rsidRDefault="000218BE" w:rsidP="00401D5D">
      <w:pPr>
        <w:jc w:val="both"/>
        <w:rPr>
          <w:rFonts w:ascii="Arial" w:hAnsi="Arial" w:cs="Arial"/>
        </w:rPr>
      </w:pPr>
    </w:p>
    <w:p w:rsidR="00401D5D" w:rsidRPr="008D1B42" w:rsidRDefault="00401D5D" w:rsidP="007A7915">
      <w:pPr>
        <w:pStyle w:val="Prrafodelista"/>
        <w:numPr>
          <w:ilvl w:val="0"/>
          <w:numId w:val="1"/>
        </w:numPr>
        <w:shd w:val="clear" w:color="auto" w:fill="0F243E" w:themeFill="text2" w:themeFillShade="80"/>
        <w:rPr>
          <w:rFonts w:ascii="Arial" w:hAnsi="Arial" w:cs="Arial"/>
          <w:b/>
        </w:rPr>
      </w:pPr>
      <w:r w:rsidRPr="008D1B42">
        <w:rPr>
          <w:rFonts w:ascii="Arial" w:hAnsi="Arial" w:cs="Arial"/>
          <w:b/>
        </w:rPr>
        <w:t>INTRODUCCIÓN</w:t>
      </w:r>
    </w:p>
    <w:p w:rsidR="00401D5D" w:rsidRDefault="00401D5D" w:rsidP="00401D5D">
      <w:pPr>
        <w:pStyle w:val="Prrafodelista"/>
        <w:ind w:left="1080"/>
        <w:jc w:val="both"/>
        <w:rPr>
          <w:rFonts w:ascii="Arial" w:hAnsi="Arial" w:cs="Arial"/>
        </w:rPr>
      </w:pPr>
    </w:p>
    <w:p w:rsidR="00401D5D" w:rsidRPr="00BD5B83" w:rsidRDefault="00401D5D" w:rsidP="00401D5D">
      <w:pPr>
        <w:pStyle w:val="Prrafodelista"/>
        <w:ind w:left="0"/>
        <w:jc w:val="both"/>
        <w:rPr>
          <w:rFonts w:ascii="Arial" w:hAnsi="Arial" w:cs="Arial"/>
          <w:iCs/>
          <w:sz w:val="20"/>
        </w:rPr>
      </w:pPr>
      <w:r w:rsidRPr="00BD5B83">
        <w:rPr>
          <w:rFonts w:ascii="Arial" w:hAnsi="Arial" w:cs="Arial"/>
          <w:iCs/>
          <w:sz w:val="20"/>
        </w:rPr>
        <w:t>A pesar de los avances tecnológicos, el mejoramiento de la calidad de vida y el mayor acces</w:t>
      </w:r>
      <w:r w:rsidR="005D6354">
        <w:rPr>
          <w:rFonts w:ascii="Arial" w:hAnsi="Arial" w:cs="Arial"/>
          <w:iCs/>
          <w:sz w:val="20"/>
        </w:rPr>
        <w:t>o a los servicios de salud, la t</w:t>
      </w:r>
      <w:r w:rsidRPr="00BD5B83">
        <w:rPr>
          <w:rFonts w:ascii="Arial" w:hAnsi="Arial" w:cs="Arial"/>
          <w:iCs/>
          <w:sz w:val="20"/>
        </w:rPr>
        <w:t xml:space="preserve">uberculosis continúa siendo un gran problema de </w:t>
      </w:r>
      <w:r w:rsidR="005D6354">
        <w:rPr>
          <w:rFonts w:ascii="Arial" w:hAnsi="Arial" w:cs="Arial"/>
          <w:iCs/>
          <w:sz w:val="20"/>
        </w:rPr>
        <w:t>s</w:t>
      </w:r>
      <w:r w:rsidRPr="00BD5B83">
        <w:rPr>
          <w:rFonts w:ascii="Arial" w:hAnsi="Arial" w:cs="Arial"/>
          <w:iCs/>
          <w:sz w:val="20"/>
        </w:rPr>
        <w:t>alud pública a nivel global, con cerca de 9 millones de casos nuevos y más de un millón y medio de muert</w:t>
      </w:r>
      <w:r w:rsidR="00D8225B">
        <w:rPr>
          <w:rFonts w:ascii="Arial" w:hAnsi="Arial" w:cs="Arial"/>
          <w:iCs/>
          <w:sz w:val="20"/>
        </w:rPr>
        <w:t>es</w:t>
      </w:r>
      <w:r w:rsidRPr="00BD5B83">
        <w:rPr>
          <w:rFonts w:ascii="Arial" w:hAnsi="Arial" w:cs="Arial"/>
          <w:iCs/>
          <w:sz w:val="20"/>
        </w:rPr>
        <w:t xml:space="preserve"> cada año.</w:t>
      </w:r>
    </w:p>
    <w:p w:rsidR="00401D5D" w:rsidRPr="00BD5B83" w:rsidRDefault="00401D5D" w:rsidP="00401D5D">
      <w:pPr>
        <w:pStyle w:val="Prrafodelista"/>
        <w:ind w:left="0"/>
        <w:jc w:val="both"/>
        <w:rPr>
          <w:rFonts w:ascii="Arial" w:hAnsi="Arial" w:cs="Arial"/>
          <w:iCs/>
          <w:sz w:val="20"/>
        </w:rPr>
      </w:pPr>
    </w:p>
    <w:p w:rsidR="00401D5D" w:rsidRPr="00BD5B83" w:rsidRDefault="005D6354" w:rsidP="00401D5D">
      <w:pPr>
        <w:pStyle w:val="Prrafodelista"/>
        <w:ind w:left="0"/>
        <w:jc w:val="both"/>
        <w:rPr>
          <w:rFonts w:ascii="Arial" w:hAnsi="Arial" w:cs="Arial"/>
          <w:iCs/>
          <w:sz w:val="20"/>
        </w:rPr>
      </w:pPr>
      <w:r>
        <w:rPr>
          <w:rFonts w:ascii="Arial" w:hAnsi="Arial" w:cs="Arial"/>
          <w:sz w:val="20"/>
        </w:rPr>
        <w:t>En El Salvador la t</w:t>
      </w:r>
      <w:r w:rsidR="00401D5D" w:rsidRPr="00BD5B83">
        <w:rPr>
          <w:rFonts w:ascii="Arial" w:hAnsi="Arial" w:cs="Arial"/>
          <w:sz w:val="20"/>
        </w:rPr>
        <w:t>uberculosis aun representa una importante amenaza para la población general y principalmente para los grupos que muestran</w:t>
      </w:r>
      <w:r>
        <w:rPr>
          <w:rFonts w:ascii="Arial" w:hAnsi="Arial" w:cs="Arial"/>
          <w:sz w:val="20"/>
        </w:rPr>
        <w:t xml:space="preserve"> más factores de </w:t>
      </w:r>
      <w:proofErr w:type="spellStart"/>
      <w:r>
        <w:rPr>
          <w:rFonts w:ascii="Arial" w:hAnsi="Arial" w:cs="Arial"/>
          <w:sz w:val="20"/>
        </w:rPr>
        <w:t>vulnerabilidad,</w:t>
      </w:r>
      <w:r w:rsidR="00311A6D">
        <w:rPr>
          <w:rFonts w:ascii="Arial" w:hAnsi="Arial" w:cs="Arial"/>
          <w:sz w:val="20"/>
        </w:rPr>
        <w:t>situación</w:t>
      </w:r>
      <w:proofErr w:type="spellEnd"/>
      <w:r w:rsidR="00311A6D">
        <w:rPr>
          <w:rFonts w:ascii="Arial" w:hAnsi="Arial" w:cs="Arial"/>
          <w:sz w:val="20"/>
        </w:rPr>
        <w:t xml:space="preserve"> que es comprendida y</w:t>
      </w:r>
      <w:r w:rsidR="00401D5D" w:rsidRPr="00BD5B83">
        <w:rPr>
          <w:rFonts w:ascii="Arial" w:hAnsi="Arial" w:cs="Arial"/>
          <w:sz w:val="20"/>
        </w:rPr>
        <w:t xml:space="preserve"> compartida por las diversas autoridades institucionales y representantes de todos los sectores y actores v</w:t>
      </w:r>
      <w:r>
        <w:rPr>
          <w:rFonts w:ascii="Arial" w:hAnsi="Arial" w:cs="Arial"/>
          <w:sz w:val="20"/>
        </w:rPr>
        <w:t>inculados a la lucha contra la t</w:t>
      </w:r>
      <w:r w:rsidR="00401D5D" w:rsidRPr="00BD5B83">
        <w:rPr>
          <w:rFonts w:ascii="Arial" w:hAnsi="Arial" w:cs="Arial"/>
          <w:sz w:val="20"/>
        </w:rPr>
        <w:t xml:space="preserve">uberculosis. </w:t>
      </w:r>
    </w:p>
    <w:p w:rsidR="00311A6D" w:rsidRPr="006C0107" w:rsidRDefault="00401D5D" w:rsidP="00401D5D">
      <w:pPr>
        <w:pStyle w:val="Default"/>
        <w:spacing w:line="276" w:lineRule="auto"/>
        <w:jc w:val="both"/>
        <w:rPr>
          <w:rFonts w:ascii="Arial" w:hAnsi="Arial" w:cs="Arial"/>
          <w:sz w:val="20"/>
          <w:szCs w:val="22"/>
          <w:lang w:val="es-ES_tradnl"/>
        </w:rPr>
      </w:pPr>
      <w:r w:rsidRPr="00101083">
        <w:rPr>
          <w:rFonts w:ascii="Arial" w:hAnsi="Arial" w:cs="Arial"/>
          <w:iCs/>
          <w:sz w:val="20"/>
          <w:szCs w:val="22"/>
        </w:rPr>
        <w:t>En el año 2013 en El Salvador se reportaron  2</w:t>
      </w:r>
      <w:r w:rsidR="00101083" w:rsidRPr="00101083">
        <w:rPr>
          <w:rFonts w:ascii="Arial" w:hAnsi="Arial" w:cs="Arial"/>
          <w:iCs/>
          <w:sz w:val="20"/>
          <w:szCs w:val="22"/>
        </w:rPr>
        <w:t>129</w:t>
      </w:r>
      <w:r w:rsidRPr="00101083">
        <w:rPr>
          <w:rFonts w:ascii="Arial" w:hAnsi="Arial" w:cs="Arial"/>
          <w:iCs/>
          <w:sz w:val="20"/>
          <w:szCs w:val="22"/>
        </w:rPr>
        <w:t xml:space="preserve"> casos de</w:t>
      </w:r>
      <w:r w:rsidR="005D6354">
        <w:rPr>
          <w:rFonts w:ascii="Arial" w:hAnsi="Arial" w:cs="Arial"/>
          <w:sz w:val="20"/>
          <w:szCs w:val="22"/>
        </w:rPr>
        <w:t xml:space="preserve">  TB  todas las formas,  con una tas</w:t>
      </w:r>
      <w:r w:rsidRPr="00101083">
        <w:rPr>
          <w:rFonts w:ascii="Arial" w:hAnsi="Arial" w:cs="Arial"/>
          <w:sz w:val="20"/>
          <w:szCs w:val="22"/>
        </w:rPr>
        <w:t>a de 33</w:t>
      </w:r>
      <w:r w:rsidR="00101083" w:rsidRPr="00101083">
        <w:rPr>
          <w:rFonts w:ascii="Arial" w:hAnsi="Arial" w:cs="Arial"/>
          <w:sz w:val="20"/>
          <w:szCs w:val="22"/>
        </w:rPr>
        <w:t xml:space="preserve">.8 </w:t>
      </w:r>
      <w:r w:rsidRPr="00101083">
        <w:rPr>
          <w:rFonts w:ascii="Arial" w:hAnsi="Arial" w:cs="Arial"/>
          <w:sz w:val="20"/>
          <w:szCs w:val="22"/>
        </w:rPr>
        <w:t xml:space="preserve"> x 100,000</w:t>
      </w:r>
      <w:r w:rsidR="005D6354">
        <w:rPr>
          <w:rFonts w:ascii="Arial" w:hAnsi="Arial" w:cs="Arial"/>
          <w:sz w:val="20"/>
          <w:szCs w:val="22"/>
        </w:rPr>
        <w:t xml:space="preserve"> habitantes</w:t>
      </w:r>
      <w:r w:rsidR="00D8225B">
        <w:rPr>
          <w:rFonts w:ascii="Arial" w:hAnsi="Arial" w:cs="Arial"/>
          <w:sz w:val="20"/>
          <w:szCs w:val="22"/>
        </w:rPr>
        <w:t>.</w:t>
      </w:r>
      <w:r w:rsidR="005D6354">
        <w:rPr>
          <w:rFonts w:ascii="Arial" w:hAnsi="Arial" w:cs="Arial"/>
          <w:sz w:val="20"/>
          <w:szCs w:val="22"/>
        </w:rPr>
        <w:t xml:space="preserve"> la cual está</w:t>
      </w:r>
      <w:r w:rsidRPr="00BD5B83">
        <w:rPr>
          <w:rFonts w:ascii="Arial" w:hAnsi="Arial" w:cs="Arial"/>
          <w:sz w:val="20"/>
          <w:szCs w:val="22"/>
        </w:rPr>
        <w:t xml:space="preserve"> sustancialmente incrementada desde el </w:t>
      </w:r>
      <w:r w:rsidR="00C86318">
        <w:rPr>
          <w:rFonts w:ascii="Arial" w:hAnsi="Arial" w:cs="Arial"/>
          <w:sz w:val="20"/>
          <w:szCs w:val="22"/>
          <w:lang w:val="es-ES_tradnl"/>
        </w:rPr>
        <w:t xml:space="preserve"> año 20</w:t>
      </w:r>
      <w:r w:rsidR="00D8225B">
        <w:rPr>
          <w:rFonts w:ascii="Arial" w:hAnsi="Arial" w:cs="Arial"/>
          <w:sz w:val="20"/>
          <w:szCs w:val="22"/>
          <w:lang w:val="es-ES_tradnl"/>
        </w:rPr>
        <w:t>11 respecto a la del año 2008(</w:t>
      </w:r>
      <w:r w:rsidRPr="00BD5B83">
        <w:rPr>
          <w:rFonts w:ascii="Arial" w:hAnsi="Arial" w:cs="Arial"/>
          <w:sz w:val="20"/>
          <w:szCs w:val="22"/>
          <w:lang w:val="es-ES_tradnl"/>
        </w:rPr>
        <w:t xml:space="preserve">tasa de </w:t>
      </w:r>
      <w:r w:rsidR="005D6354" w:rsidRPr="001B11DA">
        <w:rPr>
          <w:rFonts w:ascii="Arial" w:hAnsi="Arial" w:cs="Arial"/>
          <w:sz w:val="20"/>
          <w:szCs w:val="22"/>
          <w:lang w:val="es-ES_tradnl"/>
        </w:rPr>
        <w:t xml:space="preserve">28 x 100,000 </w:t>
      </w:r>
      <w:proofErr w:type="spellStart"/>
      <w:r w:rsidR="005D6354" w:rsidRPr="001B11DA">
        <w:rPr>
          <w:rFonts w:ascii="Arial" w:hAnsi="Arial" w:cs="Arial"/>
          <w:sz w:val="20"/>
          <w:szCs w:val="22"/>
          <w:lang w:val="es-ES_tradnl"/>
        </w:rPr>
        <w:t>hab</w:t>
      </w:r>
      <w:proofErr w:type="spellEnd"/>
      <w:r w:rsidR="00D8225B">
        <w:rPr>
          <w:rFonts w:ascii="Arial" w:hAnsi="Arial" w:cs="Arial"/>
          <w:sz w:val="20"/>
          <w:szCs w:val="22"/>
          <w:lang w:val="es-ES_tradnl"/>
        </w:rPr>
        <w:t>)</w:t>
      </w:r>
      <w:r w:rsidR="005D6354" w:rsidRPr="001B11DA">
        <w:rPr>
          <w:rFonts w:ascii="Arial" w:hAnsi="Arial" w:cs="Arial"/>
          <w:sz w:val="20"/>
          <w:szCs w:val="22"/>
          <w:lang w:val="es-ES_tradnl"/>
        </w:rPr>
        <w:t>.</w:t>
      </w:r>
      <w:r w:rsidRPr="001B11DA">
        <w:rPr>
          <w:rFonts w:ascii="Arial" w:hAnsi="Arial" w:cs="Arial"/>
          <w:sz w:val="20"/>
          <w:szCs w:val="22"/>
          <w:lang w:val="es-ES_tradnl"/>
        </w:rPr>
        <w:t>,</w:t>
      </w:r>
      <w:r w:rsidRPr="00BD5B83">
        <w:rPr>
          <w:rFonts w:ascii="Arial" w:hAnsi="Arial" w:cs="Arial"/>
          <w:sz w:val="20"/>
          <w:szCs w:val="22"/>
          <w:lang w:val="es-ES_tradnl"/>
        </w:rPr>
        <w:t xml:space="preserve"> esto debido a la implementación de la búsqueda activa de casos en grupos de alto riesgo como la población privada de libertad</w:t>
      </w:r>
      <w:r w:rsidR="00D8225B">
        <w:rPr>
          <w:rFonts w:ascii="Arial" w:hAnsi="Arial" w:cs="Arial"/>
          <w:sz w:val="20"/>
          <w:szCs w:val="22"/>
          <w:lang w:val="es-ES_tradnl"/>
        </w:rPr>
        <w:t>, a</w:t>
      </w:r>
      <w:r w:rsidRPr="00BD5B83">
        <w:rPr>
          <w:rFonts w:ascii="Arial" w:hAnsi="Arial" w:cs="Arial"/>
          <w:sz w:val="20"/>
          <w:szCs w:val="22"/>
          <w:lang w:val="es-ES_tradnl"/>
        </w:rPr>
        <w:t xml:space="preserve"> la implementación de nuevos métodos diagnósticos como el </w:t>
      </w:r>
      <w:proofErr w:type="spellStart"/>
      <w:r w:rsidRPr="00BD5B83">
        <w:rPr>
          <w:rFonts w:ascii="Arial" w:hAnsi="Arial" w:cs="Arial"/>
          <w:sz w:val="20"/>
          <w:szCs w:val="22"/>
          <w:lang w:val="es-ES_tradnl"/>
        </w:rPr>
        <w:t>Gen</w:t>
      </w:r>
      <w:r w:rsidR="00F80726">
        <w:rPr>
          <w:rFonts w:ascii="Arial" w:hAnsi="Arial" w:cs="Arial"/>
          <w:sz w:val="20"/>
          <w:szCs w:val="22"/>
          <w:lang w:val="es-ES_tradnl"/>
        </w:rPr>
        <w:t>e</w:t>
      </w:r>
      <w:r w:rsidRPr="00BD5B83">
        <w:rPr>
          <w:rFonts w:ascii="Arial" w:hAnsi="Arial" w:cs="Arial"/>
          <w:sz w:val="20"/>
          <w:szCs w:val="22"/>
          <w:lang w:val="es-ES_tradnl"/>
        </w:rPr>
        <w:t>Xpert</w:t>
      </w:r>
      <w:proofErr w:type="spellEnd"/>
      <w:r w:rsidRPr="00BD5B83">
        <w:rPr>
          <w:rFonts w:ascii="Arial" w:hAnsi="Arial" w:cs="Arial"/>
          <w:sz w:val="20"/>
          <w:szCs w:val="22"/>
          <w:lang w:val="es-ES_tradnl"/>
        </w:rPr>
        <w:t xml:space="preserve"> MTB/RI</w:t>
      </w:r>
      <w:r w:rsidR="00F80726">
        <w:rPr>
          <w:rFonts w:ascii="Arial" w:hAnsi="Arial" w:cs="Arial"/>
          <w:sz w:val="20"/>
          <w:szCs w:val="22"/>
          <w:lang w:val="es-ES_tradnl"/>
        </w:rPr>
        <w:t>F</w:t>
      </w:r>
      <w:r w:rsidRPr="00BD5B83">
        <w:rPr>
          <w:rFonts w:ascii="Arial" w:hAnsi="Arial" w:cs="Arial"/>
          <w:sz w:val="20"/>
          <w:szCs w:val="22"/>
          <w:lang w:val="es-MX"/>
        </w:rPr>
        <w:t xml:space="preserve">, a la mayor oferta de servicios </w:t>
      </w:r>
      <w:r w:rsidR="00F80726">
        <w:rPr>
          <w:rFonts w:ascii="Arial" w:hAnsi="Arial" w:cs="Arial"/>
          <w:sz w:val="20"/>
          <w:szCs w:val="22"/>
          <w:lang w:val="es-MX"/>
        </w:rPr>
        <w:t xml:space="preserve"> de salud</w:t>
      </w:r>
      <w:r w:rsidRPr="00BD5B83">
        <w:rPr>
          <w:rFonts w:ascii="Arial" w:hAnsi="Arial" w:cs="Arial"/>
          <w:sz w:val="20"/>
          <w:szCs w:val="22"/>
          <w:lang w:val="es-MX"/>
        </w:rPr>
        <w:t xml:space="preserve"> generados durante el proceso de la reforma de salud y al incremento de la búsqueda y captación por parte de los proveedores </w:t>
      </w:r>
      <w:r w:rsidR="00F80726">
        <w:rPr>
          <w:rFonts w:ascii="Arial" w:hAnsi="Arial" w:cs="Arial"/>
          <w:sz w:val="20"/>
          <w:szCs w:val="22"/>
          <w:lang w:val="es-MX"/>
        </w:rPr>
        <w:t>públicos y privados</w:t>
      </w:r>
      <w:r w:rsidRPr="00BD5B83">
        <w:rPr>
          <w:rFonts w:ascii="Arial" w:hAnsi="Arial" w:cs="Arial"/>
          <w:sz w:val="20"/>
          <w:szCs w:val="22"/>
          <w:lang w:val="es-MX"/>
        </w:rPr>
        <w:t xml:space="preserve"> en general.</w:t>
      </w:r>
    </w:p>
    <w:p w:rsidR="00311A6D" w:rsidRDefault="00311A6D" w:rsidP="00401D5D">
      <w:pPr>
        <w:pStyle w:val="Default"/>
        <w:spacing w:line="276" w:lineRule="auto"/>
        <w:jc w:val="both"/>
        <w:rPr>
          <w:rFonts w:ascii="Arial" w:hAnsi="Arial" w:cs="Arial"/>
          <w:sz w:val="20"/>
          <w:szCs w:val="22"/>
          <w:lang w:val="es-MX"/>
        </w:rPr>
      </w:pPr>
    </w:p>
    <w:p w:rsidR="00401D5D" w:rsidRPr="00BD5B83" w:rsidRDefault="00401D5D" w:rsidP="00401D5D">
      <w:pPr>
        <w:pStyle w:val="Default"/>
        <w:spacing w:line="276" w:lineRule="auto"/>
        <w:jc w:val="both"/>
        <w:rPr>
          <w:rFonts w:ascii="Arial" w:hAnsi="Arial" w:cs="Arial"/>
          <w:iCs/>
          <w:sz w:val="20"/>
          <w:szCs w:val="22"/>
        </w:rPr>
      </w:pPr>
      <w:r w:rsidRPr="00BD5B83">
        <w:rPr>
          <w:rFonts w:ascii="Arial" w:hAnsi="Arial" w:cs="Arial"/>
          <w:iCs/>
          <w:sz w:val="20"/>
          <w:szCs w:val="22"/>
        </w:rPr>
        <w:t>La prevención y control de la tuberculosis ha sido  prioritaria</w:t>
      </w:r>
      <w:r w:rsidR="00367E9B">
        <w:rPr>
          <w:rFonts w:ascii="Arial" w:hAnsi="Arial" w:cs="Arial"/>
          <w:iCs/>
          <w:sz w:val="20"/>
          <w:szCs w:val="22"/>
        </w:rPr>
        <w:t xml:space="preserve">, </w:t>
      </w:r>
      <w:r w:rsidR="003067C3">
        <w:rPr>
          <w:rFonts w:ascii="Arial" w:hAnsi="Arial" w:cs="Arial"/>
          <w:iCs/>
          <w:sz w:val="20"/>
          <w:szCs w:val="22"/>
        </w:rPr>
        <w:t xml:space="preserve"> las intervenciones en la última década</w:t>
      </w:r>
      <w:r w:rsidR="00367E9B">
        <w:rPr>
          <w:rFonts w:ascii="Arial" w:hAnsi="Arial" w:cs="Arial"/>
          <w:iCs/>
          <w:sz w:val="20"/>
          <w:szCs w:val="22"/>
        </w:rPr>
        <w:t xml:space="preserve"> se han </w:t>
      </w:r>
      <w:r w:rsidR="003067C3">
        <w:rPr>
          <w:rFonts w:ascii="Arial" w:hAnsi="Arial" w:cs="Arial"/>
          <w:iCs/>
          <w:sz w:val="20"/>
          <w:szCs w:val="22"/>
        </w:rPr>
        <w:t xml:space="preserve"> enmarcad</w:t>
      </w:r>
      <w:r w:rsidR="00367E9B">
        <w:rPr>
          <w:rFonts w:ascii="Arial" w:hAnsi="Arial" w:cs="Arial"/>
          <w:iCs/>
          <w:sz w:val="20"/>
          <w:szCs w:val="22"/>
        </w:rPr>
        <w:t>o</w:t>
      </w:r>
      <w:r w:rsidR="003067C3">
        <w:rPr>
          <w:rFonts w:ascii="Arial" w:hAnsi="Arial" w:cs="Arial"/>
          <w:iCs/>
          <w:sz w:val="20"/>
          <w:szCs w:val="22"/>
        </w:rPr>
        <w:t xml:space="preserve"> en planes estratégicos </w:t>
      </w:r>
      <w:r w:rsidR="00367E9B">
        <w:rPr>
          <w:rFonts w:ascii="Arial" w:hAnsi="Arial" w:cs="Arial"/>
          <w:iCs/>
          <w:sz w:val="20"/>
          <w:szCs w:val="22"/>
        </w:rPr>
        <w:t>multisectoriales, igual que al que ahora presentamos. E</w:t>
      </w:r>
      <w:r w:rsidRPr="00BD5B83">
        <w:rPr>
          <w:rFonts w:ascii="Arial" w:hAnsi="Arial" w:cs="Arial"/>
          <w:iCs/>
          <w:sz w:val="20"/>
          <w:szCs w:val="22"/>
        </w:rPr>
        <w:t xml:space="preserve">l cual se ha desarrollado a través de un amplio </w:t>
      </w:r>
      <w:r w:rsidR="006D601D">
        <w:rPr>
          <w:rFonts w:ascii="Arial" w:hAnsi="Arial" w:cs="Arial"/>
          <w:iCs/>
          <w:sz w:val="20"/>
          <w:szCs w:val="22"/>
        </w:rPr>
        <w:t>D</w:t>
      </w:r>
      <w:r w:rsidRPr="00BD5B83">
        <w:rPr>
          <w:rFonts w:ascii="Arial" w:hAnsi="Arial" w:cs="Arial"/>
          <w:iCs/>
          <w:sz w:val="20"/>
          <w:szCs w:val="22"/>
        </w:rPr>
        <w:t xml:space="preserve">ialogo de </w:t>
      </w:r>
      <w:r w:rsidR="006D601D">
        <w:rPr>
          <w:rFonts w:ascii="Arial" w:hAnsi="Arial" w:cs="Arial"/>
          <w:iCs/>
          <w:sz w:val="20"/>
          <w:szCs w:val="22"/>
        </w:rPr>
        <w:t>P</w:t>
      </w:r>
      <w:r w:rsidRPr="00BD5B83">
        <w:rPr>
          <w:rFonts w:ascii="Arial" w:hAnsi="Arial" w:cs="Arial"/>
          <w:iCs/>
          <w:sz w:val="20"/>
          <w:szCs w:val="22"/>
        </w:rPr>
        <w:t xml:space="preserve">aís. </w:t>
      </w:r>
      <w:r w:rsidR="003067C3">
        <w:rPr>
          <w:rFonts w:ascii="Arial" w:hAnsi="Arial" w:cs="Arial"/>
          <w:iCs/>
          <w:sz w:val="20"/>
          <w:szCs w:val="22"/>
        </w:rPr>
        <w:t xml:space="preserve">El PENM TB 2016-2020 </w:t>
      </w:r>
      <w:r w:rsidR="0021731B">
        <w:rPr>
          <w:rFonts w:ascii="Arial" w:hAnsi="Arial" w:cs="Arial"/>
          <w:iCs/>
          <w:sz w:val="20"/>
          <w:szCs w:val="22"/>
        </w:rPr>
        <w:t xml:space="preserve">también </w:t>
      </w:r>
      <w:r w:rsidR="003067C3">
        <w:rPr>
          <w:rFonts w:ascii="Arial" w:hAnsi="Arial" w:cs="Arial"/>
          <w:iCs/>
          <w:sz w:val="20"/>
          <w:szCs w:val="22"/>
        </w:rPr>
        <w:t xml:space="preserve">ha considerado para su integración diferentes elementos constitutivos, que </w:t>
      </w:r>
      <w:r w:rsidRPr="00BD5B83">
        <w:rPr>
          <w:rFonts w:ascii="Arial" w:hAnsi="Arial" w:cs="Arial"/>
          <w:iCs/>
          <w:sz w:val="20"/>
          <w:szCs w:val="22"/>
        </w:rPr>
        <w:t xml:space="preserve">incluyen el desarrollo de  acciones contenidas en la estrategia Post </w:t>
      </w:r>
      <w:r w:rsidR="006D601D">
        <w:rPr>
          <w:rFonts w:ascii="Arial" w:hAnsi="Arial" w:cs="Arial"/>
          <w:iCs/>
          <w:sz w:val="20"/>
          <w:szCs w:val="22"/>
        </w:rPr>
        <w:t>2015 de la OMS</w:t>
      </w:r>
      <w:r w:rsidRPr="00BD5B83">
        <w:rPr>
          <w:rFonts w:ascii="Arial" w:hAnsi="Arial" w:cs="Arial"/>
          <w:iCs/>
          <w:sz w:val="20"/>
          <w:szCs w:val="22"/>
        </w:rPr>
        <w:t xml:space="preserve">,, como la </w:t>
      </w:r>
      <w:r w:rsidR="0021731B">
        <w:rPr>
          <w:rFonts w:ascii="Arial" w:hAnsi="Arial" w:cs="Arial"/>
          <w:iCs/>
          <w:sz w:val="20"/>
          <w:szCs w:val="22"/>
        </w:rPr>
        <w:t>(i)</w:t>
      </w:r>
      <w:r w:rsidRPr="00BD5B83">
        <w:rPr>
          <w:rFonts w:ascii="Arial" w:hAnsi="Arial" w:cs="Arial"/>
          <w:iCs/>
          <w:sz w:val="20"/>
          <w:szCs w:val="22"/>
        </w:rPr>
        <w:t xml:space="preserve"> implementación de actividades de atención y prevención centradas en el paciente,</w:t>
      </w:r>
      <w:r w:rsidR="0021731B">
        <w:rPr>
          <w:rFonts w:ascii="Arial" w:hAnsi="Arial" w:cs="Arial"/>
          <w:iCs/>
          <w:sz w:val="20"/>
          <w:szCs w:val="22"/>
        </w:rPr>
        <w:t>(ii)</w:t>
      </w:r>
      <w:r w:rsidRPr="00BD5B83">
        <w:rPr>
          <w:rFonts w:ascii="Arial" w:hAnsi="Arial" w:cs="Arial"/>
          <w:iCs/>
          <w:sz w:val="20"/>
          <w:szCs w:val="22"/>
        </w:rPr>
        <w:t xml:space="preserve"> la implementación de polític</w:t>
      </w:r>
      <w:r w:rsidR="006D601D">
        <w:rPr>
          <w:rFonts w:ascii="Arial" w:hAnsi="Arial" w:cs="Arial"/>
          <w:iCs/>
          <w:sz w:val="20"/>
          <w:szCs w:val="22"/>
        </w:rPr>
        <w:t>as audaces y sistemas de apoyo</w:t>
      </w:r>
      <w:r w:rsidR="0021731B">
        <w:rPr>
          <w:rFonts w:ascii="Arial" w:hAnsi="Arial" w:cs="Arial"/>
          <w:iCs/>
          <w:sz w:val="20"/>
          <w:szCs w:val="22"/>
        </w:rPr>
        <w:t xml:space="preserve">, (iii) </w:t>
      </w:r>
      <w:r w:rsidR="0021731B" w:rsidRPr="00BD5B83">
        <w:rPr>
          <w:rFonts w:ascii="Arial" w:hAnsi="Arial" w:cs="Arial"/>
          <w:iCs/>
          <w:sz w:val="20"/>
          <w:szCs w:val="22"/>
        </w:rPr>
        <w:t>la ampliación y consolidación de la  estrategia focalizada y estratificada de abordajes para municipios de alta vulnerabilidad en las diferentes regiones sanitarias del país</w:t>
      </w:r>
      <w:r w:rsidR="0021731B">
        <w:rPr>
          <w:rFonts w:ascii="Arial" w:hAnsi="Arial" w:cs="Arial"/>
          <w:iCs/>
          <w:sz w:val="20"/>
          <w:szCs w:val="22"/>
        </w:rPr>
        <w:t xml:space="preserve">(iv) </w:t>
      </w:r>
      <w:r w:rsidRPr="00BD5B83">
        <w:rPr>
          <w:rFonts w:ascii="Arial" w:hAnsi="Arial" w:cs="Arial"/>
          <w:iCs/>
          <w:sz w:val="20"/>
          <w:szCs w:val="22"/>
        </w:rPr>
        <w:t>intensificación de la investigación científica.</w:t>
      </w:r>
      <w:r w:rsidR="005B44B5">
        <w:rPr>
          <w:rFonts w:ascii="Arial" w:hAnsi="Arial" w:cs="Arial"/>
          <w:iCs/>
          <w:sz w:val="20"/>
          <w:szCs w:val="22"/>
        </w:rPr>
        <w:t xml:space="preserve"> De igual manera se han considerado las directrices emanadas por el Fondo Mundial para el desarrollo y construcción de una estrategia nacional.</w:t>
      </w:r>
    </w:p>
    <w:p w:rsidR="00401D5D" w:rsidRPr="00BD5B83" w:rsidRDefault="00401D5D" w:rsidP="00401D5D">
      <w:pPr>
        <w:pStyle w:val="Default"/>
        <w:spacing w:line="276" w:lineRule="auto"/>
        <w:jc w:val="both"/>
        <w:rPr>
          <w:rFonts w:ascii="Arial" w:hAnsi="Arial" w:cs="Arial"/>
          <w:iCs/>
          <w:sz w:val="20"/>
          <w:szCs w:val="22"/>
        </w:rPr>
      </w:pPr>
    </w:p>
    <w:p w:rsidR="00401D5D" w:rsidRDefault="00401D5D" w:rsidP="00401D5D">
      <w:pPr>
        <w:pStyle w:val="Default"/>
        <w:spacing w:line="276" w:lineRule="auto"/>
        <w:jc w:val="both"/>
        <w:rPr>
          <w:rFonts w:ascii="Arial" w:hAnsi="Arial" w:cs="Arial"/>
          <w:sz w:val="20"/>
          <w:szCs w:val="22"/>
        </w:rPr>
      </w:pPr>
      <w:r w:rsidRPr="00BD5B83">
        <w:rPr>
          <w:rFonts w:ascii="Arial" w:hAnsi="Arial" w:cs="Arial"/>
          <w:iCs/>
          <w:sz w:val="20"/>
          <w:szCs w:val="22"/>
        </w:rPr>
        <w:t>Para el de</w:t>
      </w:r>
      <w:r w:rsidR="006D601D">
        <w:rPr>
          <w:rFonts w:ascii="Arial" w:hAnsi="Arial" w:cs="Arial"/>
          <w:iCs/>
          <w:sz w:val="20"/>
          <w:szCs w:val="22"/>
        </w:rPr>
        <w:t>sarrollo de este plan se realizó</w:t>
      </w:r>
      <w:r w:rsidRPr="00BD5B83">
        <w:rPr>
          <w:rFonts w:ascii="Arial" w:hAnsi="Arial" w:cs="Arial"/>
          <w:iCs/>
          <w:sz w:val="20"/>
          <w:szCs w:val="22"/>
        </w:rPr>
        <w:t xml:space="preserve"> un amplio</w:t>
      </w:r>
      <w:r w:rsidR="006D601D">
        <w:rPr>
          <w:rFonts w:ascii="Arial" w:hAnsi="Arial" w:cs="Arial"/>
          <w:iCs/>
          <w:sz w:val="20"/>
          <w:szCs w:val="22"/>
        </w:rPr>
        <w:t xml:space="preserve"> análisis de brechas que revisó</w:t>
      </w:r>
      <w:r w:rsidRPr="00BD5B83">
        <w:rPr>
          <w:rFonts w:ascii="Arial" w:hAnsi="Arial" w:cs="Arial"/>
          <w:iCs/>
          <w:sz w:val="20"/>
          <w:szCs w:val="22"/>
        </w:rPr>
        <w:t xml:space="preserve"> en detalle las  condiciones del desarrollo económico</w:t>
      </w:r>
      <w:r w:rsidR="006D601D">
        <w:rPr>
          <w:rFonts w:ascii="Arial" w:hAnsi="Arial" w:cs="Arial"/>
          <w:iCs/>
          <w:sz w:val="20"/>
          <w:szCs w:val="22"/>
        </w:rPr>
        <w:t xml:space="preserve"> y </w:t>
      </w:r>
      <w:r w:rsidRPr="00BD5B83">
        <w:rPr>
          <w:rFonts w:ascii="Arial" w:hAnsi="Arial" w:cs="Arial"/>
          <w:iCs/>
          <w:sz w:val="20"/>
          <w:szCs w:val="22"/>
        </w:rPr>
        <w:t xml:space="preserve">social existentes en el país, </w:t>
      </w:r>
      <w:r w:rsidR="006D601D" w:rsidRPr="00A13271">
        <w:rPr>
          <w:rFonts w:ascii="Arial" w:hAnsi="Arial" w:cs="Arial"/>
          <w:color w:val="auto"/>
          <w:sz w:val="20"/>
          <w:szCs w:val="22"/>
        </w:rPr>
        <w:t>los p</w:t>
      </w:r>
      <w:r w:rsidR="00A13271" w:rsidRPr="00A13271">
        <w:rPr>
          <w:rFonts w:ascii="Arial" w:hAnsi="Arial" w:cs="Arial"/>
          <w:color w:val="auto"/>
          <w:sz w:val="20"/>
          <w:szCs w:val="22"/>
        </w:rPr>
        <w:t>lanes de desarrollo</w:t>
      </w:r>
      <w:r w:rsidR="00A13271">
        <w:rPr>
          <w:rStyle w:val="Refdenotaalpie"/>
          <w:rFonts w:ascii="Arial" w:hAnsi="Arial" w:cs="Arial"/>
          <w:color w:val="auto"/>
          <w:sz w:val="20"/>
          <w:szCs w:val="22"/>
        </w:rPr>
        <w:footnoteReference w:id="2"/>
      </w:r>
      <w:r w:rsidR="00A13271">
        <w:rPr>
          <w:rFonts w:ascii="Arial" w:hAnsi="Arial" w:cs="Arial"/>
          <w:color w:val="auto"/>
          <w:sz w:val="20"/>
          <w:szCs w:val="22"/>
        </w:rPr>
        <w:t>, la Política Nacional de Salud “Construyendo la Esperanza”</w:t>
      </w:r>
      <w:r w:rsidR="0021731B">
        <w:rPr>
          <w:rFonts w:ascii="Arial" w:hAnsi="Arial" w:cs="Arial"/>
          <w:color w:val="auto"/>
          <w:sz w:val="20"/>
          <w:szCs w:val="22"/>
        </w:rPr>
        <w:t>;</w:t>
      </w:r>
      <w:proofErr w:type="spellStart"/>
      <w:r w:rsidR="0021731B">
        <w:rPr>
          <w:rFonts w:ascii="Arial" w:hAnsi="Arial" w:cs="Arial"/>
          <w:color w:val="auto"/>
          <w:sz w:val="20"/>
          <w:szCs w:val="22"/>
        </w:rPr>
        <w:t>l</w:t>
      </w:r>
      <w:r w:rsidRPr="00BD5B83">
        <w:rPr>
          <w:rFonts w:ascii="Arial" w:hAnsi="Arial" w:cs="Arial"/>
          <w:color w:val="auto"/>
          <w:sz w:val="20"/>
          <w:szCs w:val="22"/>
        </w:rPr>
        <w:t>os</w:t>
      </w:r>
      <w:r w:rsidR="00B06852">
        <w:rPr>
          <w:rFonts w:ascii="Arial" w:hAnsi="Arial" w:cs="Arial"/>
          <w:color w:val="auto"/>
          <w:sz w:val="20"/>
          <w:szCs w:val="22"/>
        </w:rPr>
        <w:t>datos</w:t>
      </w:r>
      <w:proofErr w:type="spellEnd"/>
      <w:r w:rsidR="00B06852">
        <w:rPr>
          <w:rFonts w:ascii="Arial" w:hAnsi="Arial" w:cs="Arial"/>
          <w:color w:val="auto"/>
          <w:sz w:val="20"/>
          <w:szCs w:val="22"/>
        </w:rPr>
        <w:t xml:space="preserve"> epidemiológicos y los resultados </w:t>
      </w:r>
      <w:proofErr w:type="spellStart"/>
      <w:r w:rsidR="00B06852">
        <w:rPr>
          <w:rFonts w:ascii="Arial" w:hAnsi="Arial" w:cs="Arial"/>
          <w:color w:val="auto"/>
          <w:sz w:val="20"/>
          <w:szCs w:val="22"/>
        </w:rPr>
        <w:t>programáticos</w:t>
      </w:r>
      <w:r w:rsidR="0021731B">
        <w:rPr>
          <w:rFonts w:ascii="Arial" w:hAnsi="Arial" w:cs="Arial"/>
          <w:color w:val="auto"/>
          <w:sz w:val="20"/>
          <w:szCs w:val="22"/>
        </w:rPr>
        <w:t>del</w:t>
      </w:r>
      <w:proofErr w:type="spellEnd"/>
      <w:r w:rsidR="0021731B">
        <w:rPr>
          <w:rFonts w:ascii="Arial" w:hAnsi="Arial" w:cs="Arial"/>
          <w:color w:val="auto"/>
          <w:sz w:val="20"/>
          <w:szCs w:val="22"/>
        </w:rPr>
        <w:t xml:space="preserve"> país; los resultados de la evaluación d</w:t>
      </w:r>
      <w:r w:rsidRPr="00BD5B83">
        <w:rPr>
          <w:rFonts w:ascii="Arial" w:hAnsi="Arial" w:cs="Arial"/>
          <w:color w:val="auto"/>
          <w:sz w:val="20"/>
          <w:szCs w:val="22"/>
        </w:rPr>
        <w:t xml:space="preserve">el  </w:t>
      </w:r>
      <w:r w:rsidR="00B06852">
        <w:rPr>
          <w:rFonts w:ascii="Arial" w:hAnsi="Arial" w:cs="Arial"/>
          <w:color w:val="auto"/>
          <w:sz w:val="20"/>
          <w:szCs w:val="22"/>
        </w:rPr>
        <w:t>P</w:t>
      </w:r>
      <w:r w:rsidRPr="00BD5B83">
        <w:rPr>
          <w:rFonts w:ascii="Arial" w:hAnsi="Arial" w:cs="Arial"/>
          <w:color w:val="auto"/>
          <w:sz w:val="20"/>
          <w:szCs w:val="22"/>
        </w:rPr>
        <w:t xml:space="preserve">lan </w:t>
      </w:r>
      <w:r w:rsidR="00B06852">
        <w:rPr>
          <w:rFonts w:ascii="Arial" w:hAnsi="Arial" w:cs="Arial"/>
          <w:color w:val="auto"/>
          <w:sz w:val="20"/>
          <w:szCs w:val="22"/>
        </w:rPr>
        <w:t>Estratégico para el  C</w:t>
      </w:r>
      <w:r w:rsidRPr="00BD5B83">
        <w:rPr>
          <w:rFonts w:ascii="Arial" w:hAnsi="Arial" w:cs="Arial"/>
          <w:color w:val="auto"/>
          <w:sz w:val="20"/>
          <w:szCs w:val="22"/>
        </w:rPr>
        <w:t xml:space="preserve">ontrol de la </w:t>
      </w:r>
      <w:r w:rsidR="00B06852">
        <w:rPr>
          <w:rFonts w:ascii="Arial" w:hAnsi="Arial" w:cs="Arial"/>
          <w:color w:val="auto"/>
          <w:sz w:val="20"/>
          <w:szCs w:val="22"/>
        </w:rPr>
        <w:t xml:space="preserve">Tuberculosis </w:t>
      </w:r>
      <w:r w:rsidRPr="00BD5B83">
        <w:rPr>
          <w:rFonts w:ascii="Arial" w:hAnsi="Arial" w:cs="Arial"/>
          <w:color w:val="auto"/>
          <w:sz w:val="20"/>
          <w:szCs w:val="22"/>
        </w:rPr>
        <w:t>2008-2015</w:t>
      </w:r>
      <w:r w:rsidR="0021731B">
        <w:rPr>
          <w:rFonts w:ascii="Arial" w:hAnsi="Arial" w:cs="Arial"/>
          <w:color w:val="auto"/>
          <w:sz w:val="20"/>
          <w:szCs w:val="22"/>
        </w:rPr>
        <w:t xml:space="preserve">, los aportes sustantivos obtenidos en los talleres para el </w:t>
      </w:r>
      <w:r w:rsidR="00B06852">
        <w:rPr>
          <w:rFonts w:ascii="Arial" w:hAnsi="Arial" w:cs="Arial"/>
          <w:sz w:val="20"/>
          <w:szCs w:val="22"/>
        </w:rPr>
        <w:t xml:space="preserve"> Di</w:t>
      </w:r>
      <w:r w:rsidR="00E166A9">
        <w:rPr>
          <w:rFonts w:ascii="Arial" w:hAnsi="Arial" w:cs="Arial"/>
          <w:sz w:val="20"/>
          <w:szCs w:val="22"/>
        </w:rPr>
        <w:t>á</w:t>
      </w:r>
      <w:r w:rsidR="00B06852">
        <w:rPr>
          <w:rFonts w:ascii="Arial" w:hAnsi="Arial" w:cs="Arial"/>
          <w:sz w:val="20"/>
          <w:szCs w:val="22"/>
        </w:rPr>
        <w:t>logo de P</w:t>
      </w:r>
      <w:r w:rsidRPr="00BD5B83">
        <w:rPr>
          <w:rFonts w:ascii="Arial" w:hAnsi="Arial" w:cs="Arial"/>
          <w:sz w:val="20"/>
          <w:szCs w:val="22"/>
        </w:rPr>
        <w:t>aís</w:t>
      </w:r>
      <w:r w:rsidR="0021731B">
        <w:rPr>
          <w:rFonts w:ascii="Arial" w:hAnsi="Arial" w:cs="Arial"/>
          <w:sz w:val="20"/>
          <w:szCs w:val="22"/>
        </w:rPr>
        <w:t>.</w:t>
      </w:r>
    </w:p>
    <w:p w:rsidR="0021731B" w:rsidRPr="00BD5B83" w:rsidRDefault="0021731B" w:rsidP="00401D5D">
      <w:pPr>
        <w:pStyle w:val="Default"/>
        <w:spacing w:line="276" w:lineRule="auto"/>
        <w:jc w:val="both"/>
        <w:rPr>
          <w:rFonts w:ascii="Arial" w:hAnsi="Arial" w:cs="Arial"/>
          <w:iCs/>
          <w:sz w:val="20"/>
          <w:szCs w:val="22"/>
        </w:rPr>
      </w:pPr>
    </w:p>
    <w:p w:rsidR="00401D5D" w:rsidRDefault="00401D5D" w:rsidP="00401D5D">
      <w:pPr>
        <w:jc w:val="both"/>
        <w:rPr>
          <w:rFonts w:ascii="Arial" w:hAnsi="Arial" w:cs="Arial"/>
          <w:sz w:val="20"/>
        </w:rPr>
      </w:pPr>
      <w:r w:rsidRPr="00BD5B83">
        <w:rPr>
          <w:rFonts w:ascii="Arial" w:hAnsi="Arial" w:cs="Arial"/>
          <w:sz w:val="20"/>
        </w:rPr>
        <w:t>Por esta razón</w:t>
      </w:r>
      <w:r w:rsidR="00B72456">
        <w:rPr>
          <w:rFonts w:ascii="Arial" w:hAnsi="Arial" w:cs="Arial"/>
          <w:sz w:val="20"/>
        </w:rPr>
        <w:t>,</w:t>
      </w:r>
      <w:r w:rsidRPr="00BD5B83">
        <w:rPr>
          <w:rFonts w:ascii="Arial" w:hAnsi="Arial" w:cs="Arial"/>
          <w:sz w:val="20"/>
        </w:rPr>
        <w:t xml:space="preserve"> el proceso estratégico de la planificación</w:t>
      </w:r>
      <w:r w:rsidR="0021731B">
        <w:rPr>
          <w:rFonts w:ascii="Arial" w:hAnsi="Arial" w:cs="Arial"/>
          <w:sz w:val="20"/>
        </w:rPr>
        <w:t xml:space="preserve"> es altamente participativo e incluyente, no solamente por sus aportes sino </w:t>
      </w:r>
      <w:r w:rsidR="007D1639">
        <w:rPr>
          <w:rFonts w:ascii="Arial" w:hAnsi="Arial" w:cs="Arial"/>
          <w:sz w:val="20"/>
        </w:rPr>
        <w:t xml:space="preserve">también </w:t>
      </w:r>
      <w:r w:rsidR="0021731B">
        <w:rPr>
          <w:rFonts w:ascii="Arial" w:hAnsi="Arial" w:cs="Arial"/>
          <w:sz w:val="20"/>
        </w:rPr>
        <w:t xml:space="preserve"> para asegurar </w:t>
      </w:r>
      <w:r w:rsidR="00EA5974">
        <w:rPr>
          <w:rFonts w:ascii="Arial" w:hAnsi="Arial" w:cs="Arial"/>
          <w:sz w:val="20"/>
        </w:rPr>
        <w:t>la apropiación del plan</w:t>
      </w:r>
      <w:r w:rsidR="007D1639">
        <w:rPr>
          <w:rFonts w:ascii="Arial" w:hAnsi="Arial" w:cs="Arial"/>
          <w:sz w:val="20"/>
        </w:rPr>
        <w:t xml:space="preserve"> y participación </w:t>
      </w:r>
      <w:r w:rsidR="00EA5974">
        <w:rPr>
          <w:rFonts w:ascii="Arial" w:hAnsi="Arial" w:cs="Arial"/>
          <w:sz w:val="20"/>
        </w:rPr>
        <w:t xml:space="preserve"> por parte de </w:t>
      </w:r>
      <w:r w:rsidR="00B72456">
        <w:rPr>
          <w:rFonts w:ascii="Arial" w:hAnsi="Arial" w:cs="Arial"/>
          <w:sz w:val="20"/>
        </w:rPr>
        <w:t xml:space="preserve">todos los actores </w:t>
      </w:r>
      <w:r w:rsidR="007D1639">
        <w:rPr>
          <w:rFonts w:ascii="Arial" w:hAnsi="Arial" w:cs="Arial"/>
          <w:sz w:val="20"/>
        </w:rPr>
        <w:t xml:space="preserve">y sectores </w:t>
      </w:r>
      <w:r w:rsidR="00B72456">
        <w:rPr>
          <w:rFonts w:ascii="Arial" w:hAnsi="Arial" w:cs="Arial"/>
          <w:sz w:val="20"/>
        </w:rPr>
        <w:t>involucrados</w:t>
      </w:r>
      <w:r w:rsidR="007D1639">
        <w:rPr>
          <w:rFonts w:ascii="Arial" w:hAnsi="Arial" w:cs="Arial"/>
          <w:sz w:val="20"/>
        </w:rPr>
        <w:t>.</w:t>
      </w:r>
    </w:p>
    <w:p w:rsidR="007D1639" w:rsidRDefault="00401D5D" w:rsidP="00401D5D">
      <w:pPr>
        <w:jc w:val="both"/>
        <w:rPr>
          <w:rFonts w:ascii="Arial" w:hAnsi="Arial" w:cs="Arial"/>
          <w:sz w:val="20"/>
        </w:rPr>
      </w:pPr>
      <w:r w:rsidRPr="00BD5B83">
        <w:rPr>
          <w:rFonts w:ascii="Arial" w:hAnsi="Arial" w:cs="Arial"/>
          <w:sz w:val="20"/>
        </w:rPr>
        <w:t xml:space="preserve">Para garantizar la </w:t>
      </w:r>
      <w:r w:rsidR="007D1639">
        <w:rPr>
          <w:rFonts w:ascii="Arial" w:hAnsi="Arial" w:cs="Arial"/>
          <w:sz w:val="20"/>
        </w:rPr>
        <w:t xml:space="preserve">solidez </w:t>
      </w:r>
      <w:r w:rsidRPr="00BD5B83">
        <w:rPr>
          <w:rFonts w:ascii="Arial" w:hAnsi="Arial" w:cs="Arial"/>
          <w:sz w:val="20"/>
        </w:rPr>
        <w:t xml:space="preserve">del proceso, se </w:t>
      </w:r>
      <w:r w:rsidR="00B72456" w:rsidRPr="00BD5B83">
        <w:rPr>
          <w:rFonts w:ascii="Arial" w:hAnsi="Arial" w:cs="Arial"/>
          <w:sz w:val="20"/>
        </w:rPr>
        <w:t>constituy</w:t>
      </w:r>
      <w:r w:rsidR="00B72456">
        <w:rPr>
          <w:rFonts w:ascii="Arial" w:hAnsi="Arial" w:cs="Arial"/>
          <w:sz w:val="20"/>
        </w:rPr>
        <w:t>ó</w:t>
      </w:r>
      <w:r w:rsidRPr="00BD5B83">
        <w:rPr>
          <w:rFonts w:ascii="Arial" w:hAnsi="Arial" w:cs="Arial"/>
          <w:sz w:val="20"/>
        </w:rPr>
        <w:t xml:space="preserve"> un equipo coordinador por parte del </w:t>
      </w:r>
      <w:r>
        <w:rPr>
          <w:rFonts w:ascii="Arial" w:hAnsi="Arial" w:cs="Arial"/>
          <w:sz w:val="20"/>
        </w:rPr>
        <w:t>PNTYER</w:t>
      </w:r>
      <w:r w:rsidRPr="00BD5B83">
        <w:rPr>
          <w:rFonts w:ascii="Arial" w:hAnsi="Arial" w:cs="Arial"/>
          <w:sz w:val="20"/>
        </w:rPr>
        <w:t xml:space="preserve"> con expertos nacionales</w:t>
      </w:r>
      <w:r w:rsidR="00B72456">
        <w:rPr>
          <w:rFonts w:ascii="Arial" w:hAnsi="Arial" w:cs="Arial"/>
          <w:sz w:val="20"/>
        </w:rPr>
        <w:t xml:space="preserve">, así como </w:t>
      </w:r>
      <w:r w:rsidRPr="00BD5B83">
        <w:rPr>
          <w:rFonts w:ascii="Arial" w:hAnsi="Arial" w:cs="Arial"/>
          <w:sz w:val="20"/>
        </w:rPr>
        <w:t>un comité consultivo para ases</w:t>
      </w:r>
      <w:r w:rsidR="007D1639">
        <w:rPr>
          <w:rFonts w:ascii="Arial" w:hAnsi="Arial" w:cs="Arial"/>
          <w:sz w:val="20"/>
        </w:rPr>
        <w:t xml:space="preserve">orar, dar coherencia al  proceso, </w:t>
      </w:r>
      <w:r w:rsidR="00F174C8">
        <w:rPr>
          <w:rFonts w:ascii="Arial" w:hAnsi="Arial" w:cs="Arial"/>
          <w:sz w:val="20"/>
        </w:rPr>
        <w:lastRenderedPageBreak/>
        <w:t xml:space="preserve">e </w:t>
      </w:r>
      <w:r w:rsidR="007D1639">
        <w:rPr>
          <w:rFonts w:ascii="Arial" w:hAnsi="Arial" w:cs="Arial"/>
          <w:sz w:val="20"/>
        </w:rPr>
        <w:t>incorporar el contenido técnico científico</w:t>
      </w:r>
      <w:r w:rsidR="00F174C8">
        <w:rPr>
          <w:rFonts w:ascii="Arial" w:hAnsi="Arial" w:cs="Arial"/>
          <w:sz w:val="20"/>
        </w:rPr>
        <w:t>. Este fue</w:t>
      </w:r>
      <w:r w:rsidR="007D1639">
        <w:rPr>
          <w:rFonts w:ascii="Arial" w:hAnsi="Arial" w:cs="Arial"/>
          <w:sz w:val="20"/>
        </w:rPr>
        <w:t xml:space="preserve">, </w:t>
      </w:r>
      <w:r w:rsidR="00B72456">
        <w:rPr>
          <w:rFonts w:ascii="Arial" w:hAnsi="Arial" w:cs="Arial"/>
          <w:sz w:val="20"/>
        </w:rPr>
        <w:t xml:space="preserve">conformado por </w:t>
      </w:r>
      <w:r w:rsidRPr="00BD5B83">
        <w:rPr>
          <w:rFonts w:ascii="Arial" w:hAnsi="Arial" w:cs="Arial"/>
          <w:sz w:val="20"/>
        </w:rPr>
        <w:t xml:space="preserve">la Dirección de Regulación, </w:t>
      </w:r>
      <w:r w:rsidR="004819F2">
        <w:rPr>
          <w:rFonts w:ascii="Arial" w:hAnsi="Arial" w:cs="Arial"/>
          <w:sz w:val="20"/>
        </w:rPr>
        <w:t xml:space="preserve">Dirección de Atención Primaria, Dirección de Hospitales, </w:t>
      </w:r>
      <w:r w:rsidRPr="00BD5B83">
        <w:rPr>
          <w:rFonts w:ascii="Arial" w:hAnsi="Arial" w:cs="Arial"/>
          <w:sz w:val="20"/>
        </w:rPr>
        <w:t xml:space="preserve">MCP, ONUSIDA, GIZ, OPS/OMS y </w:t>
      </w:r>
      <w:r w:rsidR="007D1639">
        <w:rPr>
          <w:rFonts w:ascii="Arial" w:hAnsi="Arial" w:cs="Arial"/>
          <w:sz w:val="20"/>
        </w:rPr>
        <w:t>la Dirección de Centros Penales.</w:t>
      </w:r>
    </w:p>
    <w:p w:rsidR="00FA69A4" w:rsidRPr="00186919" w:rsidRDefault="00FA69A4" w:rsidP="00FA69A4">
      <w:pPr>
        <w:shd w:val="clear" w:color="auto" w:fill="0F243E" w:themeFill="text2" w:themeFillShade="80"/>
        <w:rPr>
          <w:rFonts w:ascii="Arial" w:hAnsi="Arial" w:cs="Arial"/>
          <w:b/>
        </w:rPr>
      </w:pPr>
      <w:r>
        <w:rPr>
          <w:rFonts w:ascii="Arial" w:hAnsi="Arial" w:cs="Arial"/>
          <w:b/>
        </w:rPr>
        <w:t>II. PROCESO DE FORMULACIÓN DEL PENM TB 2016-2020</w:t>
      </w:r>
    </w:p>
    <w:p w:rsidR="00274004" w:rsidRPr="00274004" w:rsidRDefault="004819F2" w:rsidP="001B11DA">
      <w:pPr>
        <w:autoSpaceDE w:val="0"/>
        <w:autoSpaceDN w:val="0"/>
        <w:adjustRightInd w:val="0"/>
        <w:spacing w:after="0"/>
        <w:jc w:val="both"/>
        <w:rPr>
          <w:rFonts w:ascii="Arial" w:hAnsi="Arial" w:cs="Arial"/>
          <w:sz w:val="20"/>
          <w:szCs w:val="20"/>
        </w:rPr>
      </w:pPr>
      <w:r>
        <w:rPr>
          <w:rFonts w:ascii="Arial" w:hAnsi="Arial" w:cs="Arial"/>
          <w:iCs/>
          <w:sz w:val="20"/>
        </w:rPr>
        <w:t xml:space="preserve">El Plan Estratégico Nacional Multisectorial para </w:t>
      </w:r>
      <w:r w:rsidRPr="00BD5B83">
        <w:rPr>
          <w:rFonts w:ascii="Arial" w:hAnsi="Arial" w:cs="Arial"/>
          <w:iCs/>
          <w:sz w:val="20"/>
        </w:rPr>
        <w:t>la Prevención</w:t>
      </w:r>
      <w:r>
        <w:rPr>
          <w:rFonts w:ascii="Arial" w:hAnsi="Arial" w:cs="Arial"/>
          <w:iCs/>
          <w:sz w:val="20"/>
        </w:rPr>
        <w:t xml:space="preserve">, </w:t>
      </w:r>
      <w:r w:rsidRPr="00BD5B83">
        <w:rPr>
          <w:rFonts w:ascii="Arial" w:hAnsi="Arial" w:cs="Arial"/>
          <w:iCs/>
          <w:sz w:val="20"/>
        </w:rPr>
        <w:t xml:space="preserve">el Control y </w:t>
      </w:r>
      <w:r w:rsidR="005B44B5">
        <w:rPr>
          <w:rFonts w:ascii="Arial" w:hAnsi="Arial" w:cs="Arial"/>
          <w:iCs/>
          <w:sz w:val="20"/>
        </w:rPr>
        <w:t xml:space="preserve">la </w:t>
      </w:r>
      <w:r w:rsidR="00023E15">
        <w:rPr>
          <w:rFonts w:ascii="Arial" w:hAnsi="Arial" w:cs="Arial"/>
          <w:iCs/>
          <w:sz w:val="20"/>
        </w:rPr>
        <w:t>Pre Eliminación</w:t>
      </w:r>
      <w:r>
        <w:rPr>
          <w:rFonts w:ascii="Arial" w:hAnsi="Arial" w:cs="Arial"/>
          <w:iCs/>
          <w:sz w:val="20"/>
        </w:rPr>
        <w:t xml:space="preserve"> de la Tuberculosis como problema de Salud Pública en El Salvador</w:t>
      </w:r>
      <w:r w:rsidR="00FA69A4" w:rsidRPr="00274004">
        <w:rPr>
          <w:rFonts w:ascii="Arial" w:hAnsi="Arial" w:cs="Arial"/>
          <w:sz w:val="20"/>
          <w:szCs w:val="20"/>
        </w:rPr>
        <w:t xml:space="preserve"> es el documento que aglutina las estrategias </w:t>
      </w:r>
      <w:proofErr w:type="spellStart"/>
      <w:r w:rsidR="00F174C8">
        <w:rPr>
          <w:rFonts w:ascii="Arial" w:hAnsi="Arial" w:cs="Arial"/>
          <w:sz w:val="20"/>
          <w:szCs w:val="20"/>
        </w:rPr>
        <w:t>y</w:t>
      </w:r>
      <w:r w:rsidR="00986C44">
        <w:rPr>
          <w:rFonts w:ascii="Arial" w:hAnsi="Arial" w:cs="Arial"/>
          <w:sz w:val="20"/>
          <w:szCs w:val="20"/>
        </w:rPr>
        <w:t>acciones</w:t>
      </w:r>
      <w:r w:rsidR="00FA69A4" w:rsidRPr="00274004">
        <w:rPr>
          <w:rFonts w:ascii="Arial" w:hAnsi="Arial" w:cs="Arial"/>
          <w:sz w:val="20"/>
          <w:szCs w:val="20"/>
        </w:rPr>
        <w:t>eficaces</w:t>
      </w:r>
      <w:proofErr w:type="spellEnd"/>
      <w:r w:rsidR="00FA69A4" w:rsidRPr="00274004">
        <w:rPr>
          <w:rFonts w:ascii="Arial" w:hAnsi="Arial" w:cs="Arial"/>
          <w:sz w:val="20"/>
          <w:szCs w:val="20"/>
        </w:rPr>
        <w:t xml:space="preserve"> para</w:t>
      </w:r>
      <w:r w:rsidR="00F174C8">
        <w:rPr>
          <w:rFonts w:ascii="Arial" w:hAnsi="Arial" w:cs="Arial"/>
          <w:sz w:val="20"/>
          <w:szCs w:val="20"/>
        </w:rPr>
        <w:t xml:space="preserve"> avanzar  en </w:t>
      </w:r>
      <w:r w:rsidR="00FA69A4" w:rsidRPr="00274004">
        <w:rPr>
          <w:rFonts w:ascii="Arial" w:hAnsi="Arial" w:cs="Arial"/>
          <w:sz w:val="20"/>
          <w:szCs w:val="20"/>
        </w:rPr>
        <w:t xml:space="preserve"> la reducción de </w:t>
      </w:r>
      <w:r w:rsidR="00986C44">
        <w:rPr>
          <w:rFonts w:ascii="Arial" w:hAnsi="Arial" w:cs="Arial"/>
          <w:sz w:val="20"/>
          <w:szCs w:val="20"/>
        </w:rPr>
        <w:t xml:space="preserve">la </w:t>
      </w:r>
      <w:r w:rsidR="00FA69A4" w:rsidRPr="00274004">
        <w:rPr>
          <w:rFonts w:ascii="Arial" w:hAnsi="Arial" w:cs="Arial"/>
          <w:sz w:val="20"/>
          <w:szCs w:val="20"/>
        </w:rPr>
        <w:t xml:space="preserve"> incidencia</w:t>
      </w:r>
      <w:r w:rsidR="00986C44">
        <w:rPr>
          <w:rFonts w:ascii="Arial" w:hAnsi="Arial" w:cs="Arial"/>
          <w:sz w:val="20"/>
          <w:szCs w:val="20"/>
        </w:rPr>
        <w:t xml:space="preserve"> de Tuberculosis</w:t>
      </w:r>
      <w:r w:rsidR="00FA69A4" w:rsidRPr="00274004">
        <w:rPr>
          <w:rFonts w:ascii="Arial" w:hAnsi="Arial" w:cs="Arial"/>
          <w:sz w:val="20"/>
          <w:szCs w:val="20"/>
        </w:rPr>
        <w:t xml:space="preserve">. </w:t>
      </w:r>
    </w:p>
    <w:p w:rsidR="00274004" w:rsidRPr="00274004" w:rsidRDefault="00274004" w:rsidP="001B11DA">
      <w:pPr>
        <w:autoSpaceDE w:val="0"/>
        <w:autoSpaceDN w:val="0"/>
        <w:adjustRightInd w:val="0"/>
        <w:spacing w:after="0"/>
        <w:jc w:val="both"/>
        <w:rPr>
          <w:rFonts w:ascii="Arial" w:hAnsi="Arial" w:cs="Arial"/>
          <w:sz w:val="20"/>
          <w:szCs w:val="20"/>
        </w:rPr>
      </w:pPr>
    </w:p>
    <w:p w:rsidR="00FA69A4" w:rsidRPr="00274004" w:rsidRDefault="00274004" w:rsidP="001B11DA">
      <w:pPr>
        <w:autoSpaceDE w:val="0"/>
        <w:autoSpaceDN w:val="0"/>
        <w:adjustRightInd w:val="0"/>
        <w:spacing w:after="0"/>
        <w:jc w:val="both"/>
        <w:rPr>
          <w:rFonts w:ascii="Arial" w:hAnsi="Arial" w:cs="Arial"/>
          <w:sz w:val="20"/>
          <w:szCs w:val="20"/>
        </w:rPr>
      </w:pPr>
      <w:r w:rsidRPr="00274004">
        <w:rPr>
          <w:rFonts w:ascii="Arial" w:hAnsi="Arial" w:cs="Arial"/>
          <w:sz w:val="20"/>
          <w:szCs w:val="20"/>
        </w:rPr>
        <w:t>En el segundo semestre de</w:t>
      </w:r>
      <w:r w:rsidR="005B44B5">
        <w:rPr>
          <w:rFonts w:ascii="Arial" w:hAnsi="Arial" w:cs="Arial"/>
          <w:sz w:val="20"/>
          <w:szCs w:val="20"/>
        </w:rPr>
        <w:t>l</w:t>
      </w:r>
      <w:r w:rsidRPr="00274004">
        <w:rPr>
          <w:rFonts w:ascii="Arial" w:hAnsi="Arial" w:cs="Arial"/>
          <w:sz w:val="20"/>
          <w:szCs w:val="20"/>
        </w:rPr>
        <w:t xml:space="preserve"> 2013, el Ministerio de Salud  a través del PNTYER, con la asistencia té</w:t>
      </w:r>
      <w:r w:rsidR="00986C44">
        <w:rPr>
          <w:rFonts w:ascii="Arial" w:hAnsi="Arial" w:cs="Arial"/>
          <w:sz w:val="20"/>
          <w:szCs w:val="20"/>
        </w:rPr>
        <w:t>cnica de GIZ, OPS/OMS, ONUSIDA,</w:t>
      </w:r>
      <w:r w:rsidRPr="00274004">
        <w:rPr>
          <w:rFonts w:ascii="Arial" w:hAnsi="Arial" w:cs="Arial"/>
          <w:sz w:val="20"/>
          <w:szCs w:val="20"/>
        </w:rPr>
        <w:t xml:space="preserve"> PNUD y el</w:t>
      </w:r>
      <w:r w:rsidR="004819F2">
        <w:rPr>
          <w:rFonts w:ascii="Arial" w:hAnsi="Arial" w:cs="Arial"/>
          <w:sz w:val="20"/>
          <w:szCs w:val="20"/>
        </w:rPr>
        <w:t xml:space="preserve"> Equipo Coordinador del PENM</w:t>
      </w:r>
      <w:r w:rsidR="00A574C1">
        <w:rPr>
          <w:rFonts w:ascii="Arial" w:hAnsi="Arial" w:cs="Arial"/>
          <w:sz w:val="20"/>
          <w:szCs w:val="20"/>
        </w:rPr>
        <w:t xml:space="preserve"> TB</w:t>
      </w:r>
      <w:r w:rsidR="005B44B5">
        <w:rPr>
          <w:rFonts w:ascii="Arial" w:hAnsi="Arial" w:cs="Arial"/>
          <w:sz w:val="20"/>
          <w:szCs w:val="20"/>
        </w:rPr>
        <w:t xml:space="preserve"> 2016-2020</w:t>
      </w:r>
      <w:r w:rsidR="00A574C1">
        <w:rPr>
          <w:rFonts w:ascii="Arial" w:hAnsi="Arial" w:cs="Arial"/>
          <w:sz w:val="20"/>
          <w:szCs w:val="20"/>
        </w:rPr>
        <w:t>, i</w:t>
      </w:r>
      <w:r w:rsidRPr="00274004">
        <w:rPr>
          <w:rFonts w:ascii="Arial" w:hAnsi="Arial" w:cs="Arial"/>
          <w:sz w:val="20"/>
          <w:szCs w:val="20"/>
        </w:rPr>
        <w:t xml:space="preserve">nicia el proceso de trabajo para </w:t>
      </w:r>
      <w:r w:rsidR="005B44B5">
        <w:rPr>
          <w:rFonts w:ascii="Arial" w:hAnsi="Arial" w:cs="Arial"/>
          <w:sz w:val="20"/>
          <w:szCs w:val="20"/>
        </w:rPr>
        <w:t>la formulación del plan</w:t>
      </w:r>
      <w:r w:rsidRPr="00274004">
        <w:rPr>
          <w:rFonts w:ascii="Arial" w:hAnsi="Arial" w:cs="Arial"/>
          <w:sz w:val="20"/>
          <w:szCs w:val="20"/>
        </w:rPr>
        <w:t>, tomando como criterios la inclusión y la participación multisectorial</w:t>
      </w:r>
      <w:r w:rsidR="00D95875">
        <w:rPr>
          <w:rFonts w:ascii="Arial" w:hAnsi="Arial" w:cs="Arial"/>
          <w:sz w:val="20"/>
          <w:szCs w:val="20"/>
        </w:rPr>
        <w:t xml:space="preserve"> (gobierno, sociedad civil, sector privado y personas afectadas por  la enfermedad)</w:t>
      </w:r>
      <w:r w:rsidRPr="00274004">
        <w:rPr>
          <w:rFonts w:ascii="Arial" w:hAnsi="Arial" w:cs="Arial"/>
          <w:sz w:val="20"/>
          <w:szCs w:val="20"/>
        </w:rPr>
        <w:t xml:space="preserve"> lo que le confiere solidez y legitimidad al proceso</w:t>
      </w:r>
      <w:r w:rsidR="00986C44">
        <w:rPr>
          <w:rFonts w:ascii="Arial" w:hAnsi="Arial" w:cs="Arial"/>
          <w:sz w:val="20"/>
          <w:szCs w:val="20"/>
        </w:rPr>
        <w:t>.</w:t>
      </w:r>
    </w:p>
    <w:p w:rsidR="005B44B5" w:rsidRDefault="005B44B5" w:rsidP="00274004">
      <w:pPr>
        <w:autoSpaceDE w:val="0"/>
        <w:autoSpaceDN w:val="0"/>
        <w:adjustRightInd w:val="0"/>
        <w:spacing w:after="0" w:line="240" w:lineRule="auto"/>
        <w:jc w:val="both"/>
        <w:rPr>
          <w:rFonts w:ascii="Arial" w:hAnsi="Arial" w:cs="Arial"/>
          <w:sz w:val="20"/>
          <w:szCs w:val="20"/>
        </w:rPr>
      </w:pPr>
    </w:p>
    <w:p w:rsidR="00274004" w:rsidRPr="00274004" w:rsidRDefault="00986C44" w:rsidP="00274004">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 continuación se presenta los diferentes pasos del proceso seguido:</w:t>
      </w:r>
    </w:p>
    <w:p w:rsidR="00274004" w:rsidRDefault="00274004" w:rsidP="00274004">
      <w:pPr>
        <w:autoSpaceDE w:val="0"/>
        <w:autoSpaceDN w:val="0"/>
        <w:adjustRightInd w:val="0"/>
        <w:spacing w:after="0" w:line="240" w:lineRule="auto"/>
        <w:jc w:val="both"/>
        <w:rPr>
          <w:rFonts w:ascii="Arial" w:hAnsi="Arial" w:cs="Arial"/>
          <w:sz w:val="20"/>
          <w:szCs w:val="20"/>
        </w:rPr>
      </w:pPr>
    </w:p>
    <w:p w:rsidR="00274004" w:rsidRDefault="00986C44" w:rsidP="00274004">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 xml:space="preserve">2.1 </w:t>
      </w:r>
      <w:r w:rsidR="00274004">
        <w:rPr>
          <w:rFonts w:ascii="Verdana-Bold" w:hAnsi="Verdana-Bold" w:cs="Verdana-Bold"/>
          <w:b/>
          <w:bCs/>
          <w:sz w:val="20"/>
          <w:szCs w:val="20"/>
        </w:rPr>
        <w:t xml:space="preserve">Evaluación del </w:t>
      </w:r>
      <w:r w:rsidR="00F174C8">
        <w:rPr>
          <w:rFonts w:ascii="Verdana-Bold" w:hAnsi="Verdana-Bold" w:cs="Verdana-Bold"/>
          <w:b/>
          <w:bCs/>
          <w:sz w:val="20"/>
          <w:szCs w:val="20"/>
        </w:rPr>
        <w:t>p</w:t>
      </w:r>
      <w:r w:rsidR="00274004">
        <w:rPr>
          <w:rFonts w:ascii="Verdana-Bold" w:hAnsi="Verdana-Bold" w:cs="Verdana-Bold"/>
          <w:b/>
          <w:bCs/>
          <w:sz w:val="20"/>
          <w:szCs w:val="20"/>
        </w:rPr>
        <w:t xml:space="preserve">lan </w:t>
      </w:r>
      <w:r w:rsidR="00F174C8">
        <w:rPr>
          <w:rFonts w:ascii="Verdana-Bold" w:hAnsi="Verdana-Bold" w:cs="Verdana-Bold"/>
          <w:b/>
          <w:bCs/>
          <w:sz w:val="20"/>
          <w:szCs w:val="20"/>
        </w:rPr>
        <w:t>e</w:t>
      </w:r>
      <w:r w:rsidR="00274004">
        <w:rPr>
          <w:rFonts w:ascii="Verdana-Bold" w:hAnsi="Verdana-Bold" w:cs="Verdana-Bold"/>
          <w:b/>
          <w:bCs/>
          <w:sz w:val="20"/>
          <w:szCs w:val="20"/>
        </w:rPr>
        <w:t xml:space="preserve">stratégico </w:t>
      </w:r>
      <w:r w:rsidR="00F174C8">
        <w:rPr>
          <w:rFonts w:ascii="Verdana-Bold" w:hAnsi="Verdana-Bold" w:cs="Verdana-Bold"/>
          <w:b/>
          <w:bCs/>
          <w:sz w:val="20"/>
          <w:szCs w:val="20"/>
        </w:rPr>
        <w:t>n</w:t>
      </w:r>
      <w:r w:rsidR="00274004">
        <w:rPr>
          <w:rFonts w:ascii="Verdana-Bold" w:hAnsi="Verdana-Bold" w:cs="Verdana-Bold"/>
          <w:b/>
          <w:bCs/>
          <w:sz w:val="20"/>
          <w:szCs w:val="20"/>
        </w:rPr>
        <w:t>acional</w:t>
      </w:r>
      <w:r w:rsidR="005B44B5">
        <w:rPr>
          <w:rFonts w:ascii="Verdana-Bold" w:hAnsi="Verdana-Bold" w:cs="Verdana-Bold"/>
          <w:b/>
          <w:bCs/>
          <w:sz w:val="20"/>
          <w:szCs w:val="20"/>
        </w:rPr>
        <w:t xml:space="preserve"> para el control de la TB </w:t>
      </w:r>
      <w:r w:rsidR="00274004">
        <w:rPr>
          <w:rFonts w:ascii="Verdana-Bold" w:hAnsi="Verdana-Bold" w:cs="Verdana-Bold"/>
          <w:b/>
          <w:bCs/>
          <w:sz w:val="20"/>
          <w:szCs w:val="20"/>
        </w:rPr>
        <w:t xml:space="preserve"> 2008-</w:t>
      </w:r>
      <w:r w:rsidR="005B44B5">
        <w:rPr>
          <w:rFonts w:ascii="Verdana-Bold" w:hAnsi="Verdana-Bold" w:cs="Verdana-Bold"/>
          <w:b/>
          <w:bCs/>
          <w:sz w:val="20"/>
          <w:szCs w:val="20"/>
        </w:rPr>
        <w:t>2015.</w:t>
      </w:r>
    </w:p>
    <w:p w:rsidR="00274004" w:rsidRDefault="00274004" w:rsidP="00274004">
      <w:pPr>
        <w:autoSpaceDE w:val="0"/>
        <w:autoSpaceDN w:val="0"/>
        <w:adjustRightInd w:val="0"/>
        <w:spacing w:after="0" w:line="240" w:lineRule="auto"/>
        <w:rPr>
          <w:rFonts w:ascii="Verdana-Bold" w:hAnsi="Verdana-Bold" w:cs="Verdana-Bold"/>
          <w:b/>
          <w:bCs/>
          <w:sz w:val="20"/>
          <w:szCs w:val="20"/>
        </w:rPr>
      </w:pPr>
    </w:p>
    <w:p w:rsidR="001E7DB4" w:rsidRDefault="00FA69A4" w:rsidP="001B11DA">
      <w:pPr>
        <w:jc w:val="both"/>
        <w:rPr>
          <w:rFonts w:ascii="Arial" w:hAnsi="Arial" w:cs="Arial"/>
          <w:sz w:val="20"/>
          <w:szCs w:val="20"/>
        </w:rPr>
      </w:pPr>
      <w:r w:rsidRPr="00EC5894">
        <w:rPr>
          <w:rFonts w:ascii="Arial" w:hAnsi="Arial" w:cs="Arial"/>
          <w:sz w:val="20"/>
          <w:szCs w:val="20"/>
        </w:rPr>
        <w:t>El proceso dio inicio e</w:t>
      </w:r>
      <w:r w:rsidR="002F01B3">
        <w:rPr>
          <w:rFonts w:ascii="Arial" w:hAnsi="Arial" w:cs="Arial"/>
          <w:sz w:val="20"/>
          <w:szCs w:val="20"/>
        </w:rPr>
        <w:t>l  último trimestre del año 2013</w:t>
      </w:r>
      <w:r w:rsidRPr="00EC5894">
        <w:rPr>
          <w:rFonts w:ascii="Arial" w:hAnsi="Arial" w:cs="Arial"/>
          <w:sz w:val="20"/>
          <w:szCs w:val="20"/>
        </w:rPr>
        <w:t>, con  la evaluación técnica y operativa del Plan Estratégico</w:t>
      </w:r>
      <w:r w:rsidR="003704CD" w:rsidRPr="00EC5894">
        <w:rPr>
          <w:rFonts w:ascii="Arial" w:hAnsi="Arial" w:cs="Arial"/>
          <w:sz w:val="20"/>
          <w:szCs w:val="20"/>
        </w:rPr>
        <w:t xml:space="preserve"> 2008-2015</w:t>
      </w:r>
      <w:r w:rsidRPr="00EC5894">
        <w:rPr>
          <w:rFonts w:ascii="Arial" w:hAnsi="Arial" w:cs="Arial"/>
          <w:sz w:val="20"/>
          <w:szCs w:val="20"/>
        </w:rPr>
        <w:t xml:space="preserve"> y </w:t>
      </w:r>
      <w:r w:rsidR="001E7DB4">
        <w:rPr>
          <w:rFonts w:ascii="Arial" w:hAnsi="Arial" w:cs="Arial"/>
          <w:sz w:val="20"/>
          <w:szCs w:val="20"/>
        </w:rPr>
        <w:t>el</w:t>
      </w:r>
      <w:r w:rsidRPr="00EC5894">
        <w:rPr>
          <w:rFonts w:ascii="Arial" w:hAnsi="Arial" w:cs="Arial"/>
          <w:sz w:val="20"/>
          <w:szCs w:val="20"/>
        </w:rPr>
        <w:t xml:space="preserve">  análisis de brechas de los resultados y la situación de la TB en el </w:t>
      </w:r>
      <w:r w:rsidR="003704CD" w:rsidRPr="00EC5894">
        <w:rPr>
          <w:rFonts w:ascii="Arial" w:hAnsi="Arial" w:cs="Arial"/>
          <w:sz w:val="20"/>
          <w:szCs w:val="20"/>
        </w:rPr>
        <w:t>país</w:t>
      </w:r>
      <w:r w:rsidRPr="00EC5894">
        <w:rPr>
          <w:rFonts w:ascii="Arial" w:hAnsi="Arial" w:cs="Arial"/>
          <w:sz w:val="20"/>
          <w:szCs w:val="20"/>
        </w:rPr>
        <w:t>.</w:t>
      </w:r>
    </w:p>
    <w:p w:rsidR="00FA69A4" w:rsidRDefault="00986C44" w:rsidP="001B11DA">
      <w:pPr>
        <w:jc w:val="both"/>
        <w:rPr>
          <w:rFonts w:ascii="Arial" w:hAnsi="Arial" w:cs="Arial"/>
          <w:sz w:val="20"/>
          <w:szCs w:val="20"/>
        </w:rPr>
      </w:pPr>
      <w:r>
        <w:rPr>
          <w:rFonts w:ascii="Arial" w:hAnsi="Arial" w:cs="Arial"/>
          <w:sz w:val="20"/>
          <w:szCs w:val="20"/>
        </w:rPr>
        <w:t>Los resultados de dicha evaluación se encuentran contenidos en el documento: Evaluación intermedia</w:t>
      </w:r>
      <w:r w:rsidR="00E25CE4">
        <w:rPr>
          <w:rFonts w:ascii="Arial" w:hAnsi="Arial" w:cs="Arial"/>
          <w:sz w:val="20"/>
          <w:szCs w:val="20"/>
        </w:rPr>
        <w:t xml:space="preserve"> del PEN 2008-2015. PNTYER/PNUD 2013. (Anexo 1)</w:t>
      </w:r>
      <w:r w:rsidR="002927F6">
        <w:rPr>
          <w:rFonts w:ascii="Arial" w:hAnsi="Arial" w:cs="Arial"/>
          <w:sz w:val="20"/>
          <w:szCs w:val="20"/>
        </w:rPr>
        <w:t xml:space="preserve">  (REDACTAR UN PARRAFO EN EL CUAL SE REFLEJE LOS RESULTADOS DE LA EVALUACIÓN)</w:t>
      </w:r>
    </w:p>
    <w:p w:rsidR="00E25CE4" w:rsidRPr="00601777" w:rsidRDefault="00274004" w:rsidP="001B11DA">
      <w:pPr>
        <w:autoSpaceDE w:val="0"/>
        <w:autoSpaceDN w:val="0"/>
        <w:adjustRightInd w:val="0"/>
        <w:spacing w:after="0"/>
        <w:jc w:val="both"/>
        <w:rPr>
          <w:rFonts w:ascii="Arial" w:hAnsi="Arial"/>
          <w:iCs/>
          <w:sz w:val="20"/>
          <w:szCs w:val="20"/>
        </w:rPr>
      </w:pPr>
      <w:r w:rsidRPr="00601777">
        <w:rPr>
          <w:rFonts w:ascii="Arial" w:hAnsi="Arial" w:cs="Arial"/>
          <w:sz w:val="20"/>
          <w:szCs w:val="20"/>
        </w:rPr>
        <w:t xml:space="preserve">En dicha evaluación se analizó el contexto en el que se desarrolló el PEN 2008-2015, la </w:t>
      </w:r>
      <w:r w:rsidR="00F07D1F" w:rsidRPr="00601777">
        <w:rPr>
          <w:rFonts w:ascii="Arial" w:hAnsi="Arial" w:cs="Arial"/>
          <w:sz w:val="20"/>
          <w:szCs w:val="20"/>
        </w:rPr>
        <w:t xml:space="preserve"> p</w:t>
      </w:r>
      <w:r w:rsidRPr="00601777">
        <w:rPr>
          <w:rFonts w:ascii="Arial" w:hAnsi="Arial" w:cs="Arial"/>
          <w:sz w:val="20"/>
          <w:szCs w:val="20"/>
        </w:rPr>
        <w:t xml:space="preserve">ertinencia de la visión, misión y objetivos, la participación de actores sociales en la </w:t>
      </w:r>
      <w:r w:rsidR="00F07D1F" w:rsidRPr="00601777">
        <w:rPr>
          <w:rFonts w:ascii="Arial" w:hAnsi="Arial" w:cs="Arial"/>
          <w:sz w:val="20"/>
          <w:szCs w:val="20"/>
        </w:rPr>
        <w:t>lucha contra</w:t>
      </w:r>
      <w:r w:rsidRPr="00601777">
        <w:rPr>
          <w:rFonts w:ascii="Arial" w:hAnsi="Arial" w:cs="Arial"/>
          <w:sz w:val="20"/>
          <w:szCs w:val="20"/>
        </w:rPr>
        <w:t xml:space="preserve"> la TB en el país y  las valoraciones del grado de </w:t>
      </w:r>
      <w:proofErr w:type="spellStart"/>
      <w:r w:rsidRPr="00601777">
        <w:rPr>
          <w:rFonts w:ascii="Arial" w:hAnsi="Arial" w:cs="Arial"/>
          <w:sz w:val="20"/>
          <w:szCs w:val="20"/>
        </w:rPr>
        <w:t>cumplimientode</w:t>
      </w:r>
      <w:proofErr w:type="spellEnd"/>
      <w:r w:rsidRPr="00601777">
        <w:rPr>
          <w:rFonts w:ascii="Arial" w:hAnsi="Arial" w:cs="Arial"/>
          <w:sz w:val="20"/>
          <w:szCs w:val="20"/>
        </w:rPr>
        <w:t xml:space="preserve"> los</w:t>
      </w:r>
      <w:r w:rsidRPr="00601777">
        <w:rPr>
          <w:rFonts w:ascii="Verdana" w:hAnsi="Verdana" w:cs="Verdana"/>
          <w:sz w:val="20"/>
          <w:szCs w:val="20"/>
        </w:rPr>
        <w:t xml:space="preserve"> objetivos y sus </w:t>
      </w:r>
      <w:proofErr w:type="spellStart"/>
      <w:r w:rsidRPr="00601777">
        <w:rPr>
          <w:rFonts w:ascii="Verdana" w:hAnsi="Verdana" w:cs="Verdana"/>
          <w:sz w:val="20"/>
          <w:szCs w:val="20"/>
        </w:rPr>
        <w:t>costos</w:t>
      </w:r>
      <w:r w:rsidR="00087177">
        <w:rPr>
          <w:rFonts w:ascii="Verdana" w:hAnsi="Verdana" w:cs="Verdana"/>
          <w:sz w:val="20"/>
          <w:szCs w:val="20"/>
        </w:rPr>
        <w:t>.</w:t>
      </w:r>
      <w:r w:rsidR="00087177">
        <w:rPr>
          <w:rFonts w:ascii="Arial" w:hAnsi="Arial" w:cs="Arial"/>
          <w:sz w:val="20"/>
          <w:szCs w:val="20"/>
        </w:rPr>
        <w:t>A</w:t>
      </w:r>
      <w:r w:rsidRPr="00601777">
        <w:rPr>
          <w:rFonts w:ascii="Arial" w:hAnsi="Arial" w:cs="Arial"/>
          <w:sz w:val="20"/>
          <w:szCs w:val="20"/>
        </w:rPr>
        <w:t>demás</w:t>
      </w:r>
      <w:r w:rsidR="00021260" w:rsidRPr="00601777">
        <w:rPr>
          <w:rFonts w:ascii="Arial" w:hAnsi="Arial" w:cs="Arial"/>
          <w:sz w:val="20"/>
          <w:szCs w:val="20"/>
        </w:rPr>
        <w:t>se</w:t>
      </w:r>
      <w:proofErr w:type="spellEnd"/>
      <w:r w:rsidR="00021260" w:rsidRPr="00601777">
        <w:rPr>
          <w:rFonts w:ascii="Arial" w:hAnsi="Arial" w:cs="Arial"/>
          <w:sz w:val="20"/>
          <w:szCs w:val="20"/>
        </w:rPr>
        <w:t xml:space="preserve"> incluyo</w:t>
      </w:r>
      <w:r w:rsidRPr="00601777">
        <w:rPr>
          <w:rFonts w:ascii="Arial" w:hAnsi="Arial" w:cs="Arial"/>
          <w:sz w:val="20"/>
          <w:szCs w:val="20"/>
        </w:rPr>
        <w:t xml:space="preserve"> el análisis de la viabilidad de retomar algunas de sus </w:t>
      </w:r>
      <w:proofErr w:type="spellStart"/>
      <w:r w:rsidRPr="00601777">
        <w:rPr>
          <w:rFonts w:ascii="Arial" w:hAnsi="Arial" w:cs="Arial"/>
          <w:sz w:val="20"/>
          <w:szCs w:val="20"/>
        </w:rPr>
        <w:t>líneasestratégicas</w:t>
      </w:r>
      <w:proofErr w:type="spellEnd"/>
      <w:r w:rsidRPr="00601777">
        <w:rPr>
          <w:rFonts w:ascii="Arial" w:hAnsi="Arial" w:cs="Arial"/>
          <w:sz w:val="20"/>
          <w:szCs w:val="20"/>
        </w:rPr>
        <w:t xml:space="preserve"> para la formulación del PENM </w:t>
      </w:r>
      <w:r w:rsidR="00021260" w:rsidRPr="00601777">
        <w:rPr>
          <w:rFonts w:ascii="Arial" w:hAnsi="Arial" w:cs="Arial"/>
          <w:sz w:val="20"/>
          <w:szCs w:val="20"/>
        </w:rPr>
        <w:t xml:space="preserve">TB </w:t>
      </w:r>
      <w:r w:rsidRPr="00601777">
        <w:rPr>
          <w:rFonts w:ascii="Arial" w:hAnsi="Arial" w:cs="Arial"/>
          <w:sz w:val="20"/>
          <w:szCs w:val="20"/>
        </w:rPr>
        <w:t>201</w:t>
      </w:r>
      <w:r w:rsidR="00F07D1F" w:rsidRPr="00601777">
        <w:rPr>
          <w:rFonts w:ascii="Arial" w:hAnsi="Arial" w:cs="Arial"/>
          <w:sz w:val="20"/>
          <w:szCs w:val="20"/>
        </w:rPr>
        <w:t>6</w:t>
      </w:r>
      <w:r w:rsidRPr="00601777">
        <w:rPr>
          <w:rFonts w:ascii="Arial" w:hAnsi="Arial" w:cs="Arial"/>
          <w:sz w:val="20"/>
          <w:szCs w:val="20"/>
        </w:rPr>
        <w:t>-20</w:t>
      </w:r>
      <w:r w:rsidR="00F07D1F" w:rsidRPr="00601777">
        <w:rPr>
          <w:rFonts w:ascii="Arial" w:hAnsi="Arial" w:cs="Arial"/>
          <w:sz w:val="20"/>
          <w:szCs w:val="20"/>
        </w:rPr>
        <w:t>20</w:t>
      </w:r>
      <w:r w:rsidRPr="00601777">
        <w:rPr>
          <w:rFonts w:ascii="Arial" w:hAnsi="Arial" w:cs="Arial"/>
          <w:sz w:val="20"/>
          <w:szCs w:val="20"/>
        </w:rPr>
        <w:t>.</w:t>
      </w:r>
      <w:r w:rsidR="000218BE" w:rsidRPr="00601777">
        <w:rPr>
          <w:rFonts w:ascii="Arial" w:hAnsi="Arial" w:cs="Arial"/>
          <w:sz w:val="20"/>
          <w:szCs w:val="20"/>
        </w:rPr>
        <w:t xml:space="preserve"> Esta </w:t>
      </w:r>
      <w:r w:rsidR="003704CD" w:rsidRPr="00601777">
        <w:rPr>
          <w:rFonts w:ascii="Arial" w:hAnsi="Arial"/>
          <w:iCs/>
          <w:sz w:val="20"/>
          <w:szCs w:val="20"/>
        </w:rPr>
        <w:t xml:space="preserve">evaluación de medio término del PEN 2008-2015  mostro  sustanciales avances, </w:t>
      </w:r>
      <w:r w:rsidR="00087177">
        <w:rPr>
          <w:rFonts w:ascii="Arial" w:hAnsi="Arial"/>
          <w:iCs/>
          <w:sz w:val="20"/>
          <w:szCs w:val="20"/>
        </w:rPr>
        <w:t xml:space="preserve">lográndose ejecutar </w:t>
      </w:r>
      <w:r w:rsidR="003704CD" w:rsidRPr="00601777">
        <w:rPr>
          <w:rFonts w:ascii="Arial" w:hAnsi="Arial"/>
          <w:iCs/>
          <w:sz w:val="20"/>
          <w:szCs w:val="20"/>
        </w:rPr>
        <w:t>el 84.8% de los compromisos adquiridos, lo que denota un excelente desempeño en cuanta a la ejecución</w:t>
      </w:r>
      <w:r w:rsidR="00087177">
        <w:rPr>
          <w:rFonts w:ascii="Arial" w:hAnsi="Arial"/>
          <w:iCs/>
          <w:sz w:val="20"/>
          <w:szCs w:val="20"/>
        </w:rPr>
        <w:t xml:space="preserve">. </w:t>
      </w:r>
    </w:p>
    <w:p w:rsidR="005C581E" w:rsidRDefault="003704CD" w:rsidP="006C0107">
      <w:pPr>
        <w:autoSpaceDE w:val="0"/>
        <w:autoSpaceDN w:val="0"/>
        <w:adjustRightInd w:val="0"/>
        <w:spacing w:after="0"/>
        <w:jc w:val="both"/>
        <w:rPr>
          <w:rFonts w:ascii="Arial" w:hAnsi="Arial"/>
          <w:iCs/>
          <w:sz w:val="20"/>
          <w:szCs w:val="20"/>
        </w:rPr>
      </w:pPr>
      <w:r w:rsidRPr="00601777">
        <w:rPr>
          <w:rFonts w:ascii="Arial" w:hAnsi="Arial"/>
          <w:iCs/>
          <w:sz w:val="20"/>
          <w:szCs w:val="20"/>
        </w:rPr>
        <w:t xml:space="preserve">Este plan aun en ejecución tiene los siguientes objetivos y </w:t>
      </w:r>
      <w:proofErr w:type="spellStart"/>
      <w:r w:rsidR="00EC5894" w:rsidRPr="00601777">
        <w:rPr>
          <w:rFonts w:ascii="Arial" w:hAnsi="Arial"/>
          <w:iCs/>
          <w:sz w:val="20"/>
          <w:szCs w:val="20"/>
        </w:rPr>
        <w:t>líneasestratégicas</w:t>
      </w:r>
      <w:proofErr w:type="spellEnd"/>
      <w:r w:rsidRPr="00601777">
        <w:rPr>
          <w:rFonts w:ascii="Arial" w:hAnsi="Arial"/>
          <w:iCs/>
          <w:sz w:val="20"/>
          <w:szCs w:val="20"/>
        </w:rPr>
        <w:t xml:space="preserve"> de trabajo</w:t>
      </w:r>
      <w:r w:rsidR="00EC5894" w:rsidRPr="00601777">
        <w:rPr>
          <w:rFonts w:ascii="Arial" w:hAnsi="Arial"/>
          <w:iCs/>
          <w:sz w:val="20"/>
          <w:szCs w:val="20"/>
        </w:rPr>
        <w: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54"/>
      </w:tblGrid>
      <w:tr w:rsidR="003704CD" w:rsidRPr="00601777" w:rsidTr="00EC5894">
        <w:tc>
          <w:tcPr>
            <w:tcW w:w="9420" w:type="dxa"/>
            <w:shd w:val="clear" w:color="auto" w:fill="DBE5F1" w:themeFill="accent1" w:themeFillTint="33"/>
          </w:tcPr>
          <w:p w:rsidR="003704CD" w:rsidRPr="00601777" w:rsidRDefault="003704CD" w:rsidP="00D766D6">
            <w:pPr>
              <w:pStyle w:val="Ttulo2"/>
              <w:spacing w:after="120"/>
              <w:ind w:left="272" w:hanging="272"/>
              <w:rPr>
                <w:rFonts w:ascii="Arial" w:hAnsi="Arial" w:cs="Arial"/>
                <w:b w:val="0"/>
                <w:color w:val="auto"/>
                <w:sz w:val="22"/>
                <w:szCs w:val="20"/>
                <w:lang w:val="es-ES"/>
              </w:rPr>
            </w:pPr>
            <w:r w:rsidRPr="00601777">
              <w:rPr>
                <w:rFonts w:ascii="Arial" w:hAnsi="Arial" w:cs="Arial"/>
                <w:color w:val="auto"/>
                <w:sz w:val="22"/>
                <w:szCs w:val="20"/>
                <w:lang w:val="es-ES"/>
              </w:rPr>
              <w:t>Objetivo General:</w:t>
            </w:r>
          </w:p>
          <w:p w:rsidR="003704CD" w:rsidRPr="00601777" w:rsidRDefault="003704CD" w:rsidP="00D766D6">
            <w:pPr>
              <w:ind w:left="1134" w:firstLine="6"/>
              <w:jc w:val="both"/>
              <w:rPr>
                <w:lang w:val="es-ES"/>
              </w:rPr>
            </w:pPr>
            <w:r w:rsidRPr="00601777">
              <w:rPr>
                <w:rFonts w:ascii="Arial" w:hAnsi="Arial" w:cs="Arial"/>
                <w:szCs w:val="20"/>
                <w:lang w:val="es-ES"/>
              </w:rPr>
              <w:t>Disminuir la incidencia, prevalencia y mortalidad por tuberculosis aplicando la estrategia STOP-TB a nivel nacional con el apoyo e involucramiento  intersectorial e institucional</w:t>
            </w:r>
          </w:p>
        </w:tc>
      </w:tr>
      <w:tr w:rsidR="003704CD" w:rsidRPr="00E25CE4" w:rsidTr="00EC5894">
        <w:tc>
          <w:tcPr>
            <w:tcW w:w="9420" w:type="dxa"/>
            <w:shd w:val="clear" w:color="auto" w:fill="auto"/>
          </w:tcPr>
          <w:p w:rsidR="003704CD" w:rsidRPr="00601777" w:rsidRDefault="003704CD" w:rsidP="00D766D6">
            <w:pPr>
              <w:jc w:val="both"/>
              <w:rPr>
                <w:rFonts w:ascii="Arial" w:hAnsi="Arial" w:cs="Arial"/>
                <w:szCs w:val="20"/>
                <w:lang w:val="es-ES"/>
              </w:rPr>
            </w:pPr>
            <w:r w:rsidRPr="00601777">
              <w:rPr>
                <w:rFonts w:ascii="Arial" w:hAnsi="Arial" w:cs="Arial"/>
                <w:b/>
                <w:szCs w:val="20"/>
                <w:lang w:val="es-ES"/>
              </w:rPr>
              <w:t>Metas:</w:t>
            </w:r>
            <w:r w:rsidRPr="00601777">
              <w:rPr>
                <w:rFonts w:ascii="Arial" w:hAnsi="Arial" w:cs="Arial"/>
                <w:szCs w:val="20"/>
                <w:lang w:val="es-ES"/>
              </w:rPr>
              <w:tab/>
            </w:r>
          </w:p>
          <w:p w:rsidR="003704CD" w:rsidRPr="00601777" w:rsidRDefault="003704CD" w:rsidP="007A7915">
            <w:pPr>
              <w:pStyle w:val="Prrafodelista"/>
              <w:numPr>
                <w:ilvl w:val="0"/>
                <w:numId w:val="5"/>
              </w:numPr>
              <w:jc w:val="both"/>
              <w:rPr>
                <w:rFonts w:ascii="Arial" w:eastAsia="Batang" w:hAnsi="Arial" w:cs="Arial"/>
                <w:szCs w:val="20"/>
                <w:lang w:val="es-ES_tradnl"/>
              </w:rPr>
            </w:pPr>
            <w:r w:rsidRPr="00601777">
              <w:rPr>
                <w:rFonts w:ascii="Arial" w:eastAsia="Batang" w:hAnsi="Arial" w:cs="Arial"/>
                <w:szCs w:val="20"/>
                <w:lang w:val="es-ES_tradnl"/>
              </w:rPr>
              <w:t xml:space="preserve">Detectar por lo menos el 70% de los casos </w:t>
            </w:r>
            <w:proofErr w:type="spellStart"/>
            <w:r w:rsidRPr="00601777">
              <w:rPr>
                <w:rFonts w:ascii="Arial" w:eastAsia="Batang" w:hAnsi="Arial" w:cs="Arial"/>
                <w:szCs w:val="20"/>
                <w:lang w:val="es-ES_tradnl"/>
              </w:rPr>
              <w:t>bacilíferos</w:t>
            </w:r>
            <w:proofErr w:type="spellEnd"/>
            <w:r w:rsidRPr="00601777">
              <w:rPr>
                <w:rFonts w:ascii="Arial" w:eastAsia="Batang" w:hAnsi="Arial" w:cs="Arial"/>
                <w:szCs w:val="20"/>
                <w:lang w:val="es-ES_tradnl"/>
              </w:rPr>
              <w:t>.</w:t>
            </w:r>
          </w:p>
          <w:p w:rsidR="003704CD" w:rsidRPr="00601777" w:rsidRDefault="003704CD" w:rsidP="007A7915">
            <w:pPr>
              <w:pStyle w:val="Prrafodelista"/>
              <w:numPr>
                <w:ilvl w:val="0"/>
                <w:numId w:val="5"/>
              </w:numPr>
              <w:jc w:val="both"/>
              <w:rPr>
                <w:rFonts w:ascii="Arial" w:eastAsia="Batang" w:hAnsi="Arial" w:cs="Arial"/>
                <w:szCs w:val="20"/>
                <w:lang w:val="es-ES_tradnl"/>
              </w:rPr>
            </w:pPr>
            <w:r w:rsidRPr="00601777">
              <w:rPr>
                <w:rFonts w:ascii="Arial" w:eastAsia="Batang" w:hAnsi="Arial" w:cs="Arial"/>
                <w:szCs w:val="20"/>
                <w:lang w:val="es-ES_tradnl"/>
              </w:rPr>
              <w:t>Curar arriba del  85% de los casos Bk (+).</w:t>
            </w:r>
          </w:p>
          <w:p w:rsidR="003704CD" w:rsidRPr="00601777" w:rsidRDefault="003704CD" w:rsidP="007A7915">
            <w:pPr>
              <w:pStyle w:val="Prrafodelista"/>
              <w:numPr>
                <w:ilvl w:val="0"/>
                <w:numId w:val="5"/>
              </w:numPr>
              <w:jc w:val="both"/>
              <w:rPr>
                <w:lang w:val="es-ES"/>
              </w:rPr>
            </w:pPr>
            <w:r w:rsidRPr="00601777">
              <w:rPr>
                <w:rFonts w:ascii="Arial" w:eastAsia="Batang" w:hAnsi="Arial" w:cs="Arial"/>
                <w:szCs w:val="20"/>
                <w:lang w:val="es-ES_tradnl"/>
              </w:rPr>
              <w:t xml:space="preserve">Disminuir o </w:t>
            </w:r>
            <w:r w:rsidR="00087177">
              <w:rPr>
                <w:rFonts w:ascii="Arial" w:eastAsia="Batang" w:hAnsi="Arial" w:cs="Arial"/>
                <w:szCs w:val="20"/>
                <w:lang w:val="es-ES_tradnl"/>
              </w:rPr>
              <w:t>m</w:t>
            </w:r>
            <w:r w:rsidRPr="00601777">
              <w:rPr>
                <w:rFonts w:ascii="Arial" w:eastAsia="Batang" w:hAnsi="Arial" w:cs="Arial"/>
                <w:szCs w:val="20"/>
                <w:lang w:val="es-ES_tradnl"/>
              </w:rPr>
              <w:t>antener en 0.4 x 100,000 hab. la mortalidad por TB en el país.</w:t>
            </w:r>
          </w:p>
        </w:tc>
      </w:tr>
    </w:tbl>
    <w:p w:rsidR="003704CD" w:rsidRPr="00C86318" w:rsidRDefault="003704CD" w:rsidP="003704CD">
      <w:pPr>
        <w:pStyle w:val="Ttulo1"/>
        <w:spacing w:after="120"/>
        <w:rPr>
          <w:szCs w:val="24"/>
          <w:lang w:val="es-ES"/>
        </w:rPr>
      </w:pPr>
      <w:r w:rsidRPr="00C86318">
        <w:rPr>
          <w:szCs w:val="24"/>
          <w:lang w:val="es-ES"/>
        </w:rPr>
        <w:lastRenderedPageBreak/>
        <w:t>LÍNEAS ESTRATÉGICAS DE TRABAJO</w:t>
      </w:r>
    </w:p>
    <w:tbl>
      <w:tblPr>
        <w:tblW w:w="0" w:type="auto"/>
        <w:shd w:val="clear" w:color="auto" w:fill="DBE5F1" w:themeFill="accent1" w:themeFillTint="33"/>
        <w:tblLook w:val="04A0" w:firstRow="1" w:lastRow="0" w:firstColumn="1" w:lastColumn="0" w:noHBand="0" w:noVBand="1"/>
      </w:tblPr>
      <w:tblGrid>
        <w:gridCol w:w="9054"/>
      </w:tblGrid>
      <w:tr w:rsidR="003704CD" w:rsidRPr="00C86318" w:rsidTr="00EC5894">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sz w:val="20"/>
                <w:lang w:val="es-ES"/>
              </w:rPr>
            </w:pPr>
            <w:r w:rsidRPr="00C86318">
              <w:rPr>
                <w:rFonts w:ascii="Arial" w:hAnsi="Arial" w:cs="Arial"/>
                <w:sz w:val="20"/>
                <w:lang w:val="es-ES"/>
              </w:rPr>
              <w:t xml:space="preserve">LE.1 </w:t>
            </w:r>
            <w:r w:rsidR="003704CD" w:rsidRPr="00C86318">
              <w:rPr>
                <w:rFonts w:ascii="Arial" w:hAnsi="Arial" w:cs="Arial"/>
                <w:sz w:val="20"/>
                <w:lang w:val="es-ES"/>
              </w:rPr>
              <w:t xml:space="preserve">Expansión y/o fortalecimiento de la estrategia TAES con calidad </w:t>
            </w:r>
          </w:p>
        </w:tc>
      </w:tr>
      <w:tr w:rsidR="003704CD" w:rsidRPr="00C86318" w:rsidTr="00EC5894">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sz w:val="20"/>
                <w:lang w:val="es-ES"/>
              </w:rPr>
            </w:pPr>
            <w:r w:rsidRPr="00C86318">
              <w:rPr>
                <w:rFonts w:ascii="Arial" w:hAnsi="Arial" w:cs="Arial"/>
                <w:sz w:val="20"/>
                <w:lang w:val="es-ES"/>
              </w:rPr>
              <w:t xml:space="preserve">LE.2 </w:t>
            </w:r>
            <w:r w:rsidR="003704CD" w:rsidRPr="00C86318">
              <w:rPr>
                <w:rFonts w:ascii="Arial" w:hAnsi="Arial" w:cs="Arial"/>
                <w:sz w:val="20"/>
                <w:lang w:val="es-ES"/>
              </w:rPr>
              <w:t>Implementación de una estrategia focalizada y estratificada de abordaje para municipios de alta vulnerabilidad y anillos urbanos precarios.</w:t>
            </w:r>
          </w:p>
        </w:tc>
      </w:tr>
      <w:tr w:rsidR="003704CD" w:rsidRPr="00C86318" w:rsidTr="00EC5894">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sz w:val="20"/>
                <w:lang w:val="es-ES"/>
              </w:rPr>
            </w:pPr>
            <w:r w:rsidRPr="00C86318">
              <w:rPr>
                <w:rFonts w:ascii="Arial" w:hAnsi="Arial" w:cs="Arial"/>
                <w:sz w:val="20"/>
                <w:lang w:val="es-ES"/>
              </w:rPr>
              <w:t xml:space="preserve">LE.3 </w:t>
            </w:r>
            <w:r w:rsidR="003704CD" w:rsidRPr="00C86318">
              <w:rPr>
                <w:rFonts w:ascii="Arial" w:hAnsi="Arial" w:cs="Arial"/>
                <w:sz w:val="20"/>
                <w:lang w:val="es-ES"/>
              </w:rPr>
              <w:t xml:space="preserve">Implementación y/o fortalecimiento de  actividades colaborativas entre los programa de tuberculosis y </w:t>
            </w:r>
            <w:r w:rsidR="003704CD" w:rsidRPr="00C86318">
              <w:rPr>
                <w:rFonts w:ascii="Arial" w:hAnsi="Arial" w:cs="Arial"/>
                <w:caps/>
                <w:sz w:val="20"/>
                <w:lang w:val="es-ES"/>
              </w:rPr>
              <w:t xml:space="preserve">vih/sida. </w:t>
            </w:r>
            <w:r w:rsidR="003704CD" w:rsidRPr="00C86318">
              <w:rPr>
                <w:rFonts w:ascii="Arial" w:hAnsi="Arial" w:cs="Arial"/>
                <w:sz w:val="20"/>
                <w:lang w:val="es-ES"/>
              </w:rPr>
              <w:t xml:space="preserve">  Actividades de  prevención y control de la MDR-TB y estrategias para grupos prioritarios. </w:t>
            </w:r>
          </w:p>
        </w:tc>
      </w:tr>
      <w:tr w:rsidR="003704CD" w:rsidRPr="00C86318" w:rsidTr="00C86318">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sz w:val="20"/>
                <w:lang w:val="es-ES"/>
              </w:rPr>
            </w:pPr>
            <w:r w:rsidRPr="00C86318">
              <w:rPr>
                <w:rFonts w:ascii="Arial" w:hAnsi="Arial" w:cs="Arial"/>
                <w:sz w:val="20"/>
                <w:lang w:val="es-ES"/>
              </w:rPr>
              <w:t xml:space="preserve">LE.4 </w:t>
            </w:r>
            <w:r w:rsidR="003704CD" w:rsidRPr="00C86318">
              <w:rPr>
                <w:rFonts w:ascii="Arial" w:hAnsi="Arial" w:cs="Arial"/>
                <w:sz w:val="20"/>
                <w:lang w:val="es-ES"/>
              </w:rPr>
              <w:t xml:space="preserve">Fortalecimiento del sistema sanitario enfatizando la atención primaria, el abordaje integral de enfermedades respiratorias (AITER/PAL), la red de laboratorios y el desarrollo de políticas de recursos humanos en tuberculosis. </w:t>
            </w:r>
          </w:p>
        </w:tc>
      </w:tr>
      <w:tr w:rsidR="003704CD" w:rsidRPr="00C86318" w:rsidTr="00C86318">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sz w:val="20"/>
                <w:lang w:val="es-ES"/>
              </w:rPr>
            </w:pPr>
            <w:r w:rsidRPr="00C86318">
              <w:rPr>
                <w:rFonts w:ascii="Arial" w:hAnsi="Arial" w:cs="Arial"/>
                <w:sz w:val="20"/>
                <w:lang w:val="es-ES"/>
              </w:rPr>
              <w:t xml:space="preserve">LE.5 </w:t>
            </w:r>
            <w:r w:rsidR="003704CD" w:rsidRPr="00C86318">
              <w:rPr>
                <w:rFonts w:ascii="Arial" w:hAnsi="Arial" w:cs="Arial"/>
                <w:sz w:val="20"/>
                <w:lang w:val="es-ES"/>
              </w:rPr>
              <w:t xml:space="preserve">Mejoramiento del acceso de la población al diagnóstico y tratamiento de la tuberculosis a través de la incorporación de  proveedores de salud, tanto público como privado. </w:t>
            </w:r>
          </w:p>
        </w:tc>
      </w:tr>
      <w:tr w:rsidR="003704CD" w:rsidRPr="00C86318" w:rsidTr="00C86318">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b/>
                <w:sz w:val="20"/>
                <w:lang w:val="es-ES"/>
              </w:rPr>
            </w:pPr>
            <w:r w:rsidRPr="00C86318">
              <w:rPr>
                <w:rFonts w:ascii="Arial" w:hAnsi="Arial" w:cs="Arial"/>
                <w:sz w:val="20"/>
                <w:lang w:val="es-ES"/>
              </w:rPr>
              <w:t xml:space="preserve">LE.6 </w:t>
            </w:r>
            <w:r w:rsidR="003704CD" w:rsidRPr="00C86318">
              <w:rPr>
                <w:rFonts w:ascii="Arial" w:hAnsi="Arial" w:cs="Arial"/>
                <w:sz w:val="20"/>
                <w:lang w:val="es-ES"/>
              </w:rPr>
              <w:t>Implementación de estrategias de abogacía, comunicación y movilización social para el cambio de comportamiento en la población y su  participación social.</w:t>
            </w:r>
          </w:p>
        </w:tc>
      </w:tr>
      <w:tr w:rsidR="003704CD" w:rsidRPr="00C86318" w:rsidTr="00C86318">
        <w:tc>
          <w:tcPr>
            <w:tcW w:w="9054" w:type="dxa"/>
            <w:shd w:val="clear" w:color="auto" w:fill="DBE5F1" w:themeFill="accent1" w:themeFillTint="33"/>
          </w:tcPr>
          <w:p w:rsidR="003704CD" w:rsidRPr="00C86318" w:rsidRDefault="00C86318" w:rsidP="00C86318">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Arial" w:hAnsi="Arial" w:cs="Arial"/>
                <w:sz w:val="20"/>
                <w:lang w:val="es-ES"/>
              </w:rPr>
            </w:pPr>
            <w:r w:rsidRPr="00C86318">
              <w:rPr>
                <w:rFonts w:ascii="Arial" w:hAnsi="Arial" w:cs="Arial"/>
                <w:sz w:val="20"/>
                <w:lang w:val="es-ES"/>
              </w:rPr>
              <w:t xml:space="preserve">LE.7 </w:t>
            </w:r>
            <w:r w:rsidR="003704CD" w:rsidRPr="00C86318">
              <w:rPr>
                <w:rFonts w:ascii="Arial" w:hAnsi="Arial" w:cs="Arial"/>
                <w:sz w:val="20"/>
                <w:lang w:val="es-ES"/>
              </w:rPr>
              <w:t>Inclusión de la investigación epidemiológica y operativa a los diferentes niveles del sector.</w:t>
            </w:r>
          </w:p>
          <w:p w:rsidR="003704CD" w:rsidRPr="00C86318" w:rsidRDefault="003704CD" w:rsidP="00D766D6">
            <w:pPr>
              <w:rPr>
                <w:sz w:val="20"/>
                <w:lang w:val="es-ES"/>
              </w:rPr>
            </w:pPr>
          </w:p>
        </w:tc>
      </w:tr>
    </w:tbl>
    <w:p w:rsidR="00DE5CB7" w:rsidRPr="00C86318" w:rsidRDefault="00DE5CB7" w:rsidP="00DE5CB7">
      <w:pPr>
        <w:spacing w:after="0"/>
        <w:jc w:val="both"/>
        <w:rPr>
          <w:rFonts w:ascii="Arial" w:hAnsi="Arial"/>
          <w:iCs/>
          <w:sz w:val="20"/>
          <w:lang w:val="es-ES"/>
        </w:rPr>
      </w:pPr>
    </w:p>
    <w:p w:rsidR="003704CD" w:rsidRPr="00C86318" w:rsidRDefault="003704CD" w:rsidP="00DE5CB7">
      <w:pPr>
        <w:spacing w:after="0"/>
        <w:jc w:val="both"/>
        <w:rPr>
          <w:rFonts w:ascii="Arial" w:hAnsi="Arial"/>
          <w:iCs/>
          <w:sz w:val="20"/>
          <w:lang w:val="es-ES"/>
        </w:rPr>
      </w:pPr>
      <w:r w:rsidRPr="00C86318">
        <w:rPr>
          <w:rFonts w:ascii="Arial" w:hAnsi="Arial"/>
          <w:iCs/>
          <w:sz w:val="20"/>
          <w:lang w:val="es-ES"/>
        </w:rPr>
        <w:t xml:space="preserve">De acuerdo a la evaluación participativa realizada con todos los actores y sectores participantes en el taller evaluativo realizado el </w:t>
      </w:r>
      <w:r w:rsidR="002F01B3" w:rsidRPr="00C86318">
        <w:rPr>
          <w:rFonts w:ascii="Arial" w:hAnsi="Arial"/>
          <w:iCs/>
          <w:sz w:val="20"/>
          <w:lang w:val="es-ES"/>
        </w:rPr>
        <w:t>día</w:t>
      </w:r>
      <w:r w:rsidRPr="00C86318">
        <w:rPr>
          <w:rFonts w:ascii="Arial" w:hAnsi="Arial"/>
          <w:iCs/>
          <w:sz w:val="20"/>
          <w:lang w:val="es-ES"/>
        </w:rPr>
        <w:t xml:space="preserve"> 2 de octubre</w:t>
      </w:r>
      <w:r w:rsidR="00AB68C4" w:rsidRPr="00C86318">
        <w:rPr>
          <w:rFonts w:ascii="Arial" w:hAnsi="Arial"/>
          <w:iCs/>
          <w:sz w:val="20"/>
          <w:lang w:val="es-ES"/>
        </w:rPr>
        <w:t xml:space="preserve"> del 2013</w:t>
      </w:r>
      <w:r w:rsidRPr="00C86318">
        <w:rPr>
          <w:rFonts w:ascii="Arial" w:hAnsi="Arial"/>
          <w:iCs/>
          <w:sz w:val="20"/>
          <w:lang w:val="es-ES"/>
        </w:rPr>
        <w:t>,  y una revisión detallada del cumplimiento del plan</w:t>
      </w:r>
      <w:r w:rsidR="00BA4EBF">
        <w:rPr>
          <w:rFonts w:ascii="Arial" w:hAnsi="Arial"/>
          <w:iCs/>
          <w:sz w:val="20"/>
          <w:lang w:val="es-ES"/>
        </w:rPr>
        <w:t>,</w:t>
      </w:r>
      <w:r w:rsidRPr="00C86318">
        <w:rPr>
          <w:rFonts w:ascii="Arial" w:hAnsi="Arial"/>
          <w:iCs/>
          <w:sz w:val="20"/>
          <w:lang w:val="es-ES"/>
        </w:rPr>
        <w:t xml:space="preserve"> se verificaron los siguientes resultados</w:t>
      </w:r>
      <w:r w:rsidR="00601777">
        <w:rPr>
          <w:rFonts w:ascii="Arial" w:hAnsi="Arial"/>
          <w:iCs/>
          <w:sz w:val="20"/>
          <w:lang w:val="es-ES"/>
        </w:rPr>
        <w:t xml:space="preserve"> por Línea Estratégica (LE)</w:t>
      </w:r>
      <w:r w:rsidR="00EC5894" w:rsidRPr="00C86318">
        <w:rPr>
          <w:rFonts w:ascii="Arial" w:hAnsi="Arial"/>
          <w:iCs/>
          <w:sz w:val="20"/>
          <w:lang w:val="es-ES"/>
        </w:rPr>
        <w:t>:</w:t>
      </w:r>
    </w:p>
    <w:p w:rsidR="00DE5CB7" w:rsidRPr="00C86318" w:rsidRDefault="00DE5CB7" w:rsidP="00DE5CB7">
      <w:pPr>
        <w:spacing w:after="0"/>
        <w:jc w:val="both"/>
        <w:rPr>
          <w:rFonts w:ascii="Arial" w:hAnsi="Arial"/>
          <w:iCs/>
          <w:sz w:val="20"/>
          <w:lang w:val="es-ES"/>
        </w:rPr>
      </w:pPr>
    </w:p>
    <w:p w:rsidR="00EC5894" w:rsidRPr="00C86318" w:rsidRDefault="00EC5894" w:rsidP="00DE5CB7">
      <w:pPr>
        <w:spacing w:after="0"/>
        <w:jc w:val="both"/>
        <w:rPr>
          <w:rFonts w:ascii="Arial" w:hAnsi="Arial"/>
          <w:iCs/>
          <w:sz w:val="20"/>
          <w:lang w:val="es-ES"/>
        </w:rPr>
      </w:pPr>
      <w:r w:rsidRPr="00C86318">
        <w:rPr>
          <w:rFonts w:ascii="Arial" w:hAnsi="Arial"/>
          <w:iCs/>
          <w:sz w:val="20"/>
          <w:lang w:val="es-ES"/>
        </w:rPr>
        <w:t>Gráfic</w:t>
      </w:r>
      <w:r w:rsidR="00BA4EBF">
        <w:rPr>
          <w:rFonts w:ascii="Arial" w:hAnsi="Arial"/>
          <w:iCs/>
          <w:sz w:val="20"/>
          <w:lang w:val="es-ES"/>
        </w:rPr>
        <w:t>o</w:t>
      </w:r>
      <w:r w:rsidRPr="00C86318">
        <w:rPr>
          <w:rFonts w:ascii="Arial" w:hAnsi="Arial"/>
          <w:iCs/>
          <w:sz w:val="20"/>
          <w:lang w:val="es-ES"/>
        </w:rPr>
        <w:t xml:space="preserve"> 1: Resultados por Líneas Estratégicas de trabajo:</w:t>
      </w:r>
    </w:p>
    <w:p w:rsidR="00EC5894" w:rsidRPr="00C86318" w:rsidRDefault="00EC5894" w:rsidP="00DE5CB7">
      <w:pPr>
        <w:ind w:left="708"/>
        <w:jc w:val="both"/>
        <w:rPr>
          <w:rFonts w:ascii="Arial" w:hAnsi="Arial" w:cs="Arial"/>
        </w:rPr>
      </w:pPr>
      <w:r w:rsidRPr="00C86318">
        <w:rPr>
          <w:rFonts w:ascii="Arial" w:hAnsi="Arial" w:cs="Arial"/>
          <w:noProof/>
        </w:rPr>
        <w:drawing>
          <wp:inline distT="0" distB="0" distL="0" distR="0">
            <wp:extent cx="4533557" cy="2748002"/>
            <wp:effectExtent l="19050" t="0" r="343"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33834" cy="2748170"/>
                    </a:xfrm>
                    <a:prstGeom prst="rect">
                      <a:avLst/>
                    </a:prstGeom>
                    <a:noFill/>
                    <a:ln w="9525">
                      <a:noFill/>
                      <a:miter lim="800000"/>
                      <a:headEnd/>
                      <a:tailEnd/>
                    </a:ln>
                  </pic:spPr>
                </pic:pic>
              </a:graphicData>
            </a:graphic>
          </wp:inline>
        </w:drawing>
      </w:r>
    </w:p>
    <w:p w:rsidR="003704CD" w:rsidRDefault="00EC5894" w:rsidP="001B11DA">
      <w:pPr>
        <w:jc w:val="both"/>
        <w:rPr>
          <w:rFonts w:ascii="Arial" w:hAnsi="Arial" w:cs="Arial"/>
          <w:sz w:val="20"/>
        </w:rPr>
      </w:pPr>
      <w:r w:rsidRPr="00C86318">
        <w:rPr>
          <w:rFonts w:ascii="Arial" w:hAnsi="Arial" w:cs="Arial"/>
          <w:sz w:val="20"/>
        </w:rPr>
        <w:lastRenderedPageBreak/>
        <w:t xml:space="preserve">De esto se </w:t>
      </w:r>
      <w:r w:rsidR="00AB68C4" w:rsidRPr="00C86318">
        <w:rPr>
          <w:rFonts w:ascii="Arial" w:hAnsi="Arial" w:cs="Arial"/>
          <w:sz w:val="20"/>
        </w:rPr>
        <w:t>concluyó</w:t>
      </w:r>
      <w:r w:rsidR="003704CD" w:rsidRPr="00C86318">
        <w:rPr>
          <w:rFonts w:ascii="Arial" w:hAnsi="Arial" w:cs="Arial"/>
          <w:sz w:val="20"/>
        </w:rPr>
        <w:t>,</w:t>
      </w:r>
      <w:r w:rsidR="00BA4EBF">
        <w:rPr>
          <w:rFonts w:ascii="Arial" w:hAnsi="Arial" w:cs="Arial"/>
          <w:sz w:val="20"/>
        </w:rPr>
        <w:t xml:space="preserve"> el gráfico </w:t>
      </w:r>
      <w:r w:rsidR="003704CD" w:rsidRPr="00C86318">
        <w:rPr>
          <w:rFonts w:ascii="Arial" w:hAnsi="Arial" w:cs="Arial"/>
          <w:sz w:val="20"/>
        </w:rPr>
        <w:t xml:space="preserve"> que el enfoque técnico, clínico y programático del  PEN </w:t>
      </w:r>
      <w:r w:rsidR="00AB68C4" w:rsidRPr="00C86318">
        <w:rPr>
          <w:rFonts w:ascii="Arial" w:hAnsi="Arial" w:cs="Arial"/>
          <w:sz w:val="20"/>
        </w:rPr>
        <w:t xml:space="preserve">2008-2015 </w:t>
      </w:r>
      <w:r w:rsidR="003704CD" w:rsidRPr="00C86318">
        <w:rPr>
          <w:rFonts w:ascii="Arial" w:hAnsi="Arial" w:cs="Arial"/>
          <w:sz w:val="20"/>
        </w:rPr>
        <w:t xml:space="preserve">estuvo centrado a regiones de mayor carga y a grupos poblacionales con mayor riesgo a enfermar o morir por TB. Las estrategias diferenciadas de abordaje para estas poblaciones en dicho plan (PVS, PPL, contactos, etc.) </w:t>
      </w:r>
      <w:r w:rsidR="00AB68C4" w:rsidRPr="00C86318">
        <w:rPr>
          <w:rFonts w:ascii="Arial" w:hAnsi="Arial" w:cs="Arial"/>
          <w:sz w:val="20"/>
        </w:rPr>
        <w:t xml:space="preserve">beneficiaron </w:t>
      </w:r>
      <w:r w:rsidR="003704CD" w:rsidRPr="00C86318">
        <w:rPr>
          <w:rFonts w:ascii="Arial" w:hAnsi="Arial" w:cs="Arial"/>
          <w:sz w:val="20"/>
        </w:rPr>
        <w:t>de forma directa e indirecta</w:t>
      </w:r>
      <w:r w:rsidR="00AB68C4" w:rsidRPr="00C86318">
        <w:rPr>
          <w:rFonts w:ascii="Arial" w:hAnsi="Arial" w:cs="Arial"/>
          <w:sz w:val="20"/>
        </w:rPr>
        <w:t xml:space="preserve"> a las mismas.</w:t>
      </w:r>
      <w:r w:rsidR="003704CD" w:rsidRPr="00C86318">
        <w:rPr>
          <w:rFonts w:ascii="Arial" w:hAnsi="Arial" w:cs="Arial"/>
          <w:sz w:val="20"/>
        </w:rPr>
        <w:t xml:space="preserve"> El plan definió rangos prioridades e </w:t>
      </w:r>
      <w:proofErr w:type="spellStart"/>
      <w:r w:rsidR="003704CD" w:rsidRPr="00C86318">
        <w:rPr>
          <w:rFonts w:ascii="Arial" w:hAnsi="Arial" w:cs="Arial"/>
          <w:sz w:val="20"/>
        </w:rPr>
        <w:t>intervenciones</w:t>
      </w:r>
      <w:r w:rsidR="00A574C1" w:rsidRPr="00C86318">
        <w:rPr>
          <w:rFonts w:ascii="Arial" w:hAnsi="Arial" w:cs="Arial"/>
          <w:sz w:val="20"/>
        </w:rPr>
        <w:t>específicas</w:t>
      </w:r>
      <w:proofErr w:type="spellEnd"/>
      <w:r w:rsidRPr="00C86318">
        <w:rPr>
          <w:rFonts w:ascii="Arial" w:hAnsi="Arial" w:cs="Arial"/>
          <w:sz w:val="20"/>
        </w:rPr>
        <w:t xml:space="preserve">, </w:t>
      </w:r>
      <w:r w:rsidR="003704CD" w:rsidRPr="00C86318">
        <w:rPr>
          <w:rFonts w:ascii="Arial" w:hAnsi="Arial" w:cs="Arial"/>
          <w:sz w:val="20"/>
        </w:rPr>
        <w:t xml:space="preserve"> al </w:t>
      </w:r>
      <w:r w:rsidR="006C78CF" w:rsidRPr="00C86318">
        <w:rPr>
          <w:rFonts w:ascii="Arial" w:hAnsi="Arial" w:cs="Arial"/>
          <w:sz w:val="20"/>
        </w:rPr>
        <w:t>concentrarse</w:t>
      </w:r>
      <w:r w:rsidR="003704CD" w:rsidRPr="00C86318">
        <w:rPr>
          <w:rFonts w:ascii="Arial" w:hAnsi="Arial" w:cs="Arial"/>
          <w:sz w:val="20"/>
        </w:rPr>
        <w:t xml:space="preserve"> en determinadas áreas geográficas</w:t>
      </w:r>
      <w:r w:rsidR="00BA4EBF">
        <w:rPr>
          <w:rFonts w:ascii="Arial" w:hAnsi="Arial" w:cs="Arial"/>
          <w:sz w:val="20"/>
        </w:rPr>
        <w:t>.</w:t>
      </w:r>
    </w:p>
    <w:p w:rsidR="00C86318" w:rsidRPr="00C86318" w:rsidRDefault="00BA4EBF" w:rsidP="00C86318">
      <w:pPr>
        <w:spacing w:after="120"/>
        <w:jc w:val="both"/>
        <w:rPr>
          <w:rFonts w:ascii="Arial" w:hAnsi="Arial" w:cs="Arial"/>
          <w:b/>
          <w:i/>
          <w:sz w:val="20"/>
          <w:szCs w:val="20"/>
          <w:lang w:val="es-MX"/>
        </w:rPr>
      </w:pPr>
      <w:r>
        <w:rPr>
          <w:rFonts w:ascii="Arial" w:hAnsi="Arial" w:cs="Arial"/>
          <w:b/>
          <w:i/>
          <w:sz w:val="20"/>
          <w:szCs w:val="20"/>
          <w:lang w:val="es-MX"/>
        </w:rPr>
        <w:t>E</w:t>
      </w:r>
      <w:r w:rsidR="00C86318" w:rsidRPr="00C86318">
        <w:rPr>
          <w:rFonts w:ascii="Arial" w:hAnsi="Arial" w:cs="Arial"/>
          <w:b/>
          <w:i/>
          <w:sz w:val="20"/>
          <w:szCs w:val="20"/>
          <w:lang w:val="es-MX"/>
        </w:rPr>
        <w:t>s importante destacar que la</w:t>
      </w:r>
      <w:r>
        <w:rPr>
          <w:rFonts w:ascii="Arial" w:hAnsi="Arial" w:cs="Arial"/>
          <w:b/>
          <w:i/>
          <w:sz w:val="20"/>
          <w:szCs w:val="20"/>
          <w:lang w:val="es-MX"/>
        </w:rPr>
        <w:t xml:space="preserve"> evaluación de medio término del </w:t>
      </w:r>
      <w:r w:rsidR="00C86318" w:rsidRPr="00C86318">
        <w:rPr>
          <w:rFonts w:ascii="Arial" w:hAnsi="Arial" w:cs="Arial"/>
          <w:b/>
          <w:i/>
          <w:sz w:val="20"/>
          <w:szCs w:val="20"/>
          <w:lang w:val="es-MX"/>
        </w:rPr>
        <w:t xml:space="preserve"> PEN 2008-2015</w:t>
      </w:r>
      <w:r>
        <w:rPr>
          <w:rFonts w:ascii="Arial" w:hAnsi="Arial" w:cs="Arial"/>
          <w:b/>
          <w:i/>
          <w:sz w:val="20"/>
          <w:szCs w:val="20"/>
          <w:lang w:val="es-MX"/>
        </w:rPr>
        <w:t>, mostro los siguientes resultados</w:t>
      </w:r>
      <w:r w:rsidR="00C86318" w:rsidRPr="00C86318">
        <w:rPr>
          <w:rFonts w:ascii="Arial" w:hAnsi="Arial" w:cs="Arial"/>
          <w:b/>
          <w:i/>
          <w:sz w:val="20"/>
          <w:szCs w:val="20"/>
          <w:lang w:val="es-MX"/>
        </w:rPr>
        <w:t>:</w:t>
      </w:r>
    </w:p>
    <w:p w:rsidR="00C86318" w:rsidRPr="00C86318" w:rsidRDefault="00C86318" w:rsidP="007A7915">
      <w:pPr>
        <w:numPr>
          <w:ilvl w:val="0"/>
          <w:numId w:val="45"/>
        </w:numPr>
        <w:tabs>
          <w:tab w:val="left" w:pos="600"/>
        </w:tabs>
        <w:spacing w:after="0"/>
        <w:jc w:val="both"/>
        <w:rPr>
          <w:rFonts w:ascii="Arial" w:hAnsi="Arial" w:cs="Arial"/>
          <w:sz w:val="20"/>
          <w:szCs w:val="20"/>
          <w:lang w:val="es-MX"/>
        </w:rPr>
      </w:pPr>
      <w:r w:rsidRPr="00C86318">
        <w:rPr>
          <w:rFonts w:ascii="Arial" w:hAnsi="Arial" w:cs="Arial"/>
          <w:sz w:val="20"/>
          <w:szCs w:val="20"/>
          <w:lang w:val="es-MX"/>
        </w:rPr>
        <w:t>Incremento en la investigación del sintomático respiratorio  de  65,351(2,008) a 83,400 (2012).</w:t>
      </w:r>
    </w:p>
    <w:p w:rsidR="00C86318" w:rsidRPr="00C86318" w:rsidRDefault="00C86318" w:rsidP="007A7915">
      <w:pPr>
        <w:numPr>
          <w:ilvl w:val="0"/>
          <w:numId w:val="45"/>
        </w:numPr>
        <w:tabs>
          <w:tab w:val="left" w:pos="600"/>
        </w:tabs>
        <w:spacing w:after="0"/>
        <w:jc w:val="both"/>
        <w:rPr>
          <w:rFonts w:ascii="Arial" w:hAnsi="Arial" w:cs="Arial"/>
          <w:sz w:val="20"/>
          <w:szCs w:val="20"/>
          <w:lang w:val="es-MX"/>
        </w:rPr>
      </w:pPr>
      <w:r w:rsidRPr="00C86318">
        <w:rPr>
          <w:rFonts w:ascii="Arial" w:hAnsi="Arial" w:cs="Arial"/>
          <w:sz w:val="20"/>
          <w:szCs w:val="20"/>
          <w:lang w:val="es-MX"/>
        </w:rPr>
        <w:t>Implementación de la estrategia TAES al 100% de los establecimientos de la red del Ministerio de Salud.</w:t>
      </w:r>
    </w:p>
    <w:p w:rsidR="00C86318" w:rsidRPr="00C86318" w:rsidRDefault="00C86318" w:rsidP="007A7915">
      <w:pPr>
        <w:numPr>
          <w:ilvl w:val="0"/>
          <w:numId w:val="45"/>
        </w:numPr>
        <w:tabs>
          <w:tab w:val="left" w:pos="600"/>
        </w:tabs>
        <w:spacing w:after="0"/>
        <w:jc w:val="both"/>
        <w:rPr>
          <w:rFonts w:ascii="Arial" w:hAnsi="Arial" w:cs="Arial"/>
          <w:sz w:val="20"/>
          <w:szCs w:val="20"/>
          <w:lang w:val="es-MX"/>
        </w:rPr>
      </w:pPr>
      <w:r w:rsidRPr="00C86318">
        <w:rPr>
          <w:rFonts w:ascii="Arial" w:hAnsi="Arial" w:cs="Arial"/>
          <w:sz w:val="20"/>
          <w:szCs w:val="20"/>
          <w:lang w:val="es-MX"/>
        </w:rPr>
        <w:t xml:space="preserve">Tratamiento Acortado Estrictamente Supervisado a más del 95% de los pacientes que ingresan al programa, en sus dos fases, en </w:t>
      </w:r>
      <w:r w:rsidR="00977F41">
        <w:rPr>
          <w:rFonts w:ascii="Arial" w:hAnsi="Arial" w:cs="Arial"/>
          <w:sz w:val="20"/>
          <w:szCs w:val="20"/>
          <w:lang w:val="es-MX"/>
        </w:rPr>
        <w:t xml:space="preserve">la red de </w:t>
      </w:r>
      <w:r w:rsidRPr="00C86318">
        <w:rPr>
          <w:rFonts w:ascii="Arial" w:hAnsi="Arial" w:cs="Arial"/>
          <w:sz w:val="20"/>
          <w:szCs w:val="20"/>
          <w:lang w:val="es-MX"/>
        </w:rPr>
        <w:t xml:space="preserve"> establecimientos de</w:t>
      </w:r>
      <w:r w:rsidR="00977F41">
        <w:rPr>
          <w:rFonts w:ascii="Arial" w:hAnsi="Arial" w:cs="Arial"/>
          <w:sz w:val="20"/>
          <w:szCs w:val="20"/>
          <w:lang w:val="es-MX"/>
        </w:rPr>
        <w:t xml:space="preserve"> sa</w:t>
      </w:r>
      <w:r w:rsidRPr="00C86318">
        <w:rPr>
          <w:rFonts w:ascii="Arial" w:hAnsi="Arial" w:cs="Arial"/>
          <w:sz w:val="20"/>
          <w:szCs w:val="20"/>
          <w:lang w:val="es-MX"/>
        </w:rPr>
        <w:t>l</w:t>
      </w:r>
      <w:r w:rsidR="00977F41">
        <w:rPr>
          <w:rFonts w:ascii="Arial" w:hAnsi="Arial" w:cs="Arial"/>
          <w:sz w:val="20"/>
          <w:szCs w:val="20"/>
          <w:lang w:val="es-MX"/>
        </w:rPr>
        <w:t>ud</w:t>
      </w:r>
      <w:r w:rsidRPr="00C86318">
        <w:rPr>
          <w:rFonts w:ascii="Arial" w:hAnsi="Arial" w:cs="Arial"/>
          <w:sz w:val="20"/>
          <w:szCs w:val="20"/>
          <w:lang w:val="es-MX"/>
        </w:rPr>
        <w:t xml:space="preserve"> </w:t>
      </w:r>
      <w:r w:rsidR="00977F41">
        <w:rPr>
          <w:rFonts w:ascii="Arial" w:hAnsi="Arial" w:cs="Arial"/>
          <w:sz w:val="20"/>
          <w:szCs w:val="20"/>
          <w:lang w:val="es-MX"/>
        </w:rPr>
        <w:t xml:space="preserve">que administran tratamiento. </w:t>
      </w:r>
    </w:p>
    <w:p w:rsidR="00C86318" w:rsidRPr="00C86318" w:rsidRDefault="00C86318" w:rsidP="007A7915">
      <w:pPr>
        <w:numPr>
          <w:ilvl w:val="0"/>
          <w:numId w:val="45"/>
        </w:numPr>
        <w:tabs>
          <w:tab w:val="left" w:pos="600"/>
        </w:tabs>
        <w:spacing w:after="0"/>
        <w:jc w:val="both"/>
        <w:rPr>
          <w:rFonts w:ascii="Arial" w:hAnsi="Arial" w:cs="Arial"/>
          <w:sz w:val="20"/>
          <w:szCs w:val="20"/>
          <w:lang w:val="es-MX"/>
        </w:rPr>
      </w:pPr>
      <w:r w:rsidRPr="00C86318">
        <w:rPr>
          <w:rFonts w:ascii="Arial" w:hAnsi="Arial" w:cs="Arial"/>
          <w:sz w:val="20"/>
          <w:szCs w:val="20"/>
          <w:lang w:val="es-MX"/>
        </w:rPr>
        <w:t>Aumento de la tasa de curación de 90.7%(2008) a 93%(2011).</w:t>
      </w:r>
    </w:p>
    <w:p w:rsidR="00C86318" w:rsidRPr="00C86318" w:rsidRDefault="00C86318" w:rsidP="007A7915">
      <w:pPr>
        <w:numPr>
          <w:ilvl w:val="0"/>
          <w:numId w:val="45"/>
        </w:numPr>
        <w:tabs>
          <w:tab w:val="left" w:pos="600"/>
        </w:tabs>
        <w:spacing w:after="0"/>
        <w:jc w:val="both"/>
        <w:rPr>
          <w:rFonts w:ascii="Arial" w:hAnsi="Arial" w:cs="Arial"/>
          <w:sz w:val="20"/>
          <w:szCs w:val="20"/>
          <w:lang w:val="es-MX"/>
        </w:rPr>
      </w:pPr>
      <w:r w:rsidRPr="00C86318">
        <w:rPr>
          <w:rFonts w:ascii="Arial" w:hAnsi="Arial" w:cs="Arial"/>
          <w:sz w:val="20"/>
          <w:szCs w:val="20"/>
          <w:lang w:val="es-MX"/>
        </w:rPr>
        <w:t xml:space="preserve">Aumento de BAAR realizadas en 19.7% </w:t>
      </w:r>
      <w:r w:rsidR="00302DD5">
        <w:rPr>
          <w:rFonts w:ascii="Arial" w:hAnsi="Arial" w:cs="Arial"/>
          <w:sz w:val="20"/>
          <w:szCs w:val="20"/>
          <w:lang w:val="es-MX"/>
        </w:rPr>
        <w:t xml:space="preserve">de </w:t>
      </w:r>
      <w:r w:rsidRPr="00C86318">
        <w:rPr>
          <w:rFonts w:ascii="Arial" w:hAnsi="Arial" w:cs="Arial"/>
          <w:sz w:val="20"/>
          <w:szCs w:val="20"/>
          <w:lang w:val="es-MX"/>
        </w:rPr>
        <w:t xml:space="preserve"> 175,190 (2008) a 218,241(2012).</w:t>
      </w:r>
    </w:p>
    <w:p w:rsidR="00CB4BAD" w:rsidRDefault="00C86318" w:rsidP="007A7915">
      <w:pPr>
        <w:numPr>
          <w:ilvl w:val="0"/>
          <w:numId w:val="45"/>
        </w:numPr>
        <w:tabs>
          <w:tab w:val="left" w:pos="600"/>
        </w:tabs>
        <w:spacing w:after="0"/>
        <w:jc w:val="both"/>
        <w:rPr>
          <w:rFonts w:ascii="Arial" w:hAnsi="Arial" w:cs="Arial"/>
          <w:sz w:val="20"/>
          <w:szCs w:val="20"/>
          <w:lang w:val="es-MX"/>
        </w:rPr>
      </w:pPr>
      <w:r w:rsidRPr="00C86318">
        <w:rPr>
          <w:rFonts w:ascii="Arial" w:hAnsi="Arial" w:cs="Arial"/>
          <w:sz w:val="20"/>
          <w:szCs w:val="20"/>
          <w:lang w:val="es-MX"/>
        </w:rPr>
        <w:t>Disminución del abandono de 2.7%(2008) a 1.8% (2012).</w:t>
      </w:r>
    </w:p>
    <w:p w:rsidR="00CB4BAD" w:rsidRDefault="00CB4BAD" w:rsidP="007A7915">
      <w:pPr>
        <w:numPr>
          <w:ilvl w:val="0"/>
          <w:numId w:val="45"/>
        </w:numPr>
        <w:tabs>
          <w:tab w:val="left" w:pos="600"/>
        </w:tabs>
        <w:spacing w:after="0"/>
        <w:jc w:val="both"/>
        <w:rPr>
          <w:rFonts w:ascii="Arial" w:hAnsi="Arial" w:cs="Arial"/>
          <w:sz w:val="20"/>
          <w:szCs w:val="20"/>
          <w:lang w:val="es-MX"/>
        </w:rPr>
      </w:pPr>
    </w:p>
    <w:p w:rsidR="00C86318" w:rsidRPr="00C86318" w:rsidRDefault="00C86318" w:rsidP="00C86318">
      <w:pPr>
        <w:tabs>
          <w:tab w:val="left" w:pos="600"/>
        </w:tabs>
        <w:spacing w:after="0"/>
        <w:ind w:left="1220"/>
        <w:jc w:val="both"/>
        <w:rPr>
          <w:rFonts w:ascii="Arial" w:hAnsi="Arial" w:cs="Arial"/>
          <w:sz w:val="20"/>
          <w:szCs w:val="20"/>
          <w:lang w:val="es-MX"/>
        </w:rPr>
      </w:pPr>
    </w:p>
    <w:p w:rsidR="00302DD5" w:rsidRDefault="00302DD5" w:rsidP="00C86318">
      <w:pPr>
        <w:autoSpaceDE w:val="0"/>
        <w:autoSpaceDN w:val="0"/>
        <w:adjustRightInd w:val="0"/>
        <w:spacing w:after="0"/>
        <w:jc w:val="both"/>
        <w:rPr>
          <w:rFonts w:ascii="Arial" w:hAnsi="Arial" w:cs="Arial"/>
          <w:b/>
          <w:kern w:val="28"/>
          <w:sz w:val="20"/>
          <w:szCs w:val="20"/>
          <w:lang w:val="es-MX"/>
        </w:rPr>
      </w:pPr>
      <w:r>
        <w:rPr>
          <w:rFonts w:ascii="Arial" w:hAnsi="Arial" w:cs="Arial"/>
          <w:b/>
          <w:kern w:val="28"/>
          <w:sz w:val="20"/>
          <w:szCs w:val="20"/>
          <w:lang w:val="es-MX"/>
        </w:rPr>
        <w:t xml:space="preserve">Las líneas estratégicas que dentro de la evaluación resultaron relevantes fueron: </w:t>
      </w:r>
    </w:p>
    <w:p w:rsidR="005C581E" w:rsidRPr="006C0107" w:rsidRDefault="00302DD5" w:rsidP="007A7915">
      <w:pPr>
        <w:pStyle w:val="Prrafodelista"/>
        <w:numPr>
          <w:ilvl w:val="0"/>
          <w:numId w:val="47"/>
        </w:numPr>
        <w:jc w:val="both"/>
        <w:rPr>
          <w:rFonts w:ascii="Arial" w:hAnsi="Arial" w:cs="Arial"/>
          <w:sz w:val="20"/>
          <w:szCs w:val="20"/>
        </w:rPr>
      </w:pPr>
      <w:r>
        <w:rPr>
          <w:rFonts w:ascii="Arial" w:hAnsi="Arial" w:cs="Arial"/>
          <w:b/>
          <w:sz w:val="20"/>
          <w:szCs w:val="20"/>
        </w:rPr>
        <w:t>I</w:t>
      </w:r>
      <w:r w:rsidR="00263613" w:rsidRPr="006C0107">
        <w:rPr>
          <w:rFonts w:ascii="Arial" w:hAnsi="Arial" w:cs="Arial"/>
          <w:b/>
          <w:sz w:val="20"/>
          <w:szCs w:val="20"/>
        </w:rPr>
        <w:t xml:space="preserve">nnovación </w:t>
      </w:r>
      <w:r>
        <w:rPr>
          <w:rFonts w:ascii="Arial" w:hAnsi="Arial" w:cs="Arial"/>
          <w:b/>
          <w:sz w:val="20"/>
          <w:szCs w:val="20"/>
        </w:rPr>
        <w:t>d</w:t>
      </w:r>
      <w:r w:rsidR="00263613" w:rsidRPr="006C0107">
        <w:rPr>
          <w:rFonts w:ascii="Arial" w:hAnsi="Arial" w:cs="Arial"/>
          <w:b/>
          <w:sz w:val="20"/>
          <w:szCs w:val="20"/>
        </w:rPr>
        <w:t>iagnostica</w:t>
      </w:r>
      <w:r w:rsidR="00263613" w:rsidRPr="006C0107">
        <w:rPr>
          <w:rFonts w:ascii="Arial" w:hAnsi="Arial" w:cs="Arial"/>
          <w:sz w:val="20"/>
          <w:szCs w:val="20"/>
        </w:rPr>
        <w:t xml:space="preserve">. Se cuenta con la tecnología brindada a través de los equipos Gene </w:t>
      </w:r>
      <w:proofErr w:type="spellStart"/>
      <w:r w:rsidR="00263613" w:rsidRPr="006C0107">
        <w:rPr>
          <w:rFonts w:ascii="Arial" w:hAnsi="Arial" w:cs="Arial"/>
          <w:sz w:val="20"/>
          <w:szCs w:val="20"/>
        </w:rPr>
        <w:t>Xpert</w:t>
      </w:r>
      <w:proofErr w:type="spellEnd"/>
      <w:r w:rsidR="00263613" w:rsidRPr="006C0107">
        <w:rPr>
          <w:rFonts w:ascii="Arial" w:hAnsi="Arial" w:cs="Arial"/>
          <w:sz w:val="20"/>
          <w:szCs w:val="20"/>
        </w:rPr>
        <w:t xml:space="preserve">, ubicados en los laboratorios de los Hospitales de San Miguel, Santa Ana, San Vicente y en Laboratorio Central,  para poblaciones altamente vulnerables, así como  el uso de radiografía móvil al interior de los centros penales, la vigilancia rutinaria de la fármaco-resistencia han permitido un Diagnostico y abordaje  precoz y con ello una disminución de la mortalidad y como consecuencia a la disminución a la exposición de la comunidad a casos </w:t>
      </w:r>
      <w:proofErr w:type="spellStart"/>
      <w:r w:rsidR="00263613" w:rsidRPr="006C0107">
        <w:rPr>
          <w:rFonts w:ascii="Arial" w:hAnsi="Arial" w:cs="Arial"/>
          <w:sz w:val="20"/>
          <w:szCs w:val="20"/>
        </w:rPr>
        <w:t>baciliferos</w:t>
      </w:r>
      <w:proofErr w:type="spellEnd"/>
      <w:r w:rsidR="00263613" w:rsidRPr="006C0107">
        <w:rPr>
          <w:rFonts w:ascii="Arial" w:hAnsi="Arial" w:cs="Arial"/>
          <w:sz w:val="20"/>
          <w:szCs w:val="20"/>
        </w:rPr>
        <w:t xml:space="preserve"> y a casos fármaco-resistentes.</w:t>
      </w:r>
    </w:p>
    <w:p w:rsidR="00302DD5" w:rsidRPr="006C0107" w:rsidRDefault="00302DD5" w:rsidP="00C86318">
      <w:pPr>
        <w:autoSpaceDE w:val="0"/>
        <w:autoSpaceDN w:val="0"/>
        <w:adjustRightInd w:val="0"/>
        <w:spacing w:after="0"/>
        <w:jc w:val="both"/>
        <w:rPr>
          <w:rFonts w:ascii="Arial" w:hAnsi="Arial" w:cs="Arial"/>
          <w:b/>
          <w:kern w:val="28"/>
          <w:sz w:val="20"/>
          <w:szCs w:val="20"/>
        </w:rPr>
      </w:pPr>
    </w:p>
    <w:p w:rsidR="00302DD5" w:rsidRDefault="00302DD5" w:rsidP="00C86318">
      <w:pPr>
        <w:autoSpaceDE w:val="0"/>
        <w:autoSpaceDN w:val="0"/>
        <w:adjustRightInd w:val="0"/>
        <w:spacing w:after="0"/>
        <w:jc w:val="both"/>
        <w:rPr>
          <w:rFonts w:ascii="Arial" w:hAnsi="Arial" w:cs="Arial"/>
          <w:b/>
          <w:kern w:val="28"/>
          <w:sz w:val="20"/>
          <w:szCs w:val="20"/>
          <w:lang w:val="es-MX"/>
        </w:rPr>
      </w:pPr>
    </w:p>
    <w:p w:rsidR="00C86318" w:rsidRDefault="00302DD5" w:rsidP="00C86318">
      <w:pPr>
        <w:autoSpaceDE w:val="0"/>
        <w:autoSpaceDN w:val="0"/>
        <w:adjustRightInd w:val="0"/>
        <w:spacing w:after="0"/>
        <w:jc w:val="both"/>
        <w:rPr>
          <w:rFonts w:ascii="Arial" w:hAnsi="Arial" w:cs="Arial"/>
          <w:kern w:val="28"/>
          <w:sz w:val="20"/>
          <w:szCs w:val="20"/>
          <w:lang w:val="es-MX"/>
        </w:rPr>
      </w:pPr>
      <w:r>
        <w:rPr>
          <w:rFonts w:ascii="Arial" w:hAnsi="Arial" w:cs="Arial"/>
          <w:b/>
          <w:kern w:val="28"/>
          <w:sz w:val="20"/>
          <w:szCs w:val="20"/>
          <w:lang w:val="es-MX"/>
        </w:rPr>
        <w:t xml:space="preserve">b) </w:t>
      </w:r>
      <w:r w:rsidR="00C86318" w:rsidRPr="00C86318">
        <w:rPr>
          <w:rFonts w:ascii="Arial" w:hAnsi="Arial" w:cs="Arial"/>
          <w:b/>
          <w:kern w:val="28"/>
          <w:sz w:val="20"/>
          <w:szCs w:val="20"/>
          <w:lang w:val="es-MX"/>
        </w:rPr>
        <w:t xml:space="preserve">La implementación de la estrategia de STOP/TB (Alto a la Tuberculosis) </w:t>
      </w:r>
      <w:r w:rsidR="00C86318" w:rsidRPr="00C86318">
        <w:rPr>
          <w:rFonts w:ascii="Arial" w:hAnsi="Arial" w:cs="Arial"/>
          <w:b/>
          <w:i/>
          <w:kern w:val="28"/>
          <w:sz w:val="20"/>
          <w:szCs w:val="20"/>
          <w:lang w:val="es-MX"/>
        </w:rPr>
        <w:t>aplicando  uno de sus componentes, la iniciativa de APP</w:t>
      </w:r>
      <w:r w:rsidR="00C86318" w:rsidRPr="00C86318">
        <w:rPr>
          <w:rFonts w:ascii="Arial" w:hAnsi="Arial" w:cs="Arial"/>
          <w:kern w:val="28"/>
          <w:sz w:val="20"/>
          <w:szCs w:val="20"/>
          <w:lang w:val="es-MX"/>
        </w:rPr>
        <w:t xml:space="preserve">, ha logrado hacer converger e integrar  los intereses de país por parte del personal de salud de la RIISS y los proveedores no PNT públicos y privados, potenciando esfuerzos y recursos,  a favor de la prevención y control de la tuberculosis. </w:t>
      </w:r>
      <w:r w:rsidR="00AE1A0D">
        <w:rPr>
          <w:rFonts w:ascii="Arial" w:hAnsi="Arial" w:cs="Arial"/>
          <w:kern w:val="28"/>
          <w:sz w:val="20"/>
          <w:szCs w:val="20"/>
          <w:lang w:val="es-MX"/>
        </w:rPr>
        <w:t xml:space="preserve"> Dentro de las alianzas </w:t>
      </w:r>
      <w:r w:rsidR="00EB0BD0">
        <w:rPr>
          <w:rFonts w:ascii="Arial" w:hAnsi="Arial" w:cs="Arial"/>
          <w:kern w:val="28"/>
          <w:sz w:val="20"/>
          <w:szCs w:val="20"/>
          <w:lang w:val="es-MX"/>
        </w:rPr>
        <w:t>más</w:t>
      </w:r>
      <w:r w:rsidR="00AE1A0D">
        <w:rPr>
          <w:rFonts w:ascii="Arial" w:hAnsi="Arial" w:cs="Arial"/>
          <w:kern w:val="28"/>
          <w:sz w:val="20"/>
          <w:szCs w:val="20"/>
          <w:lang w:val="es-MX"/>
        </w:rPr>
        <w:t xml:space="preserve"> importantes se encuentran la del ISSS  y Centros Penales,  con un aporte del  </w:t>
      </w:r>
      <w:r w:rsidR="00977F41">
        <w:rPr>
          <w:rFonts w:ascii="Arial" w:hAnsi="Arial" w:cs="Arial"/>
          <w:kern w:val="28"/>
          <w:sz w:val="20"/>
          <w:szCs w:val="20"/>
          <w:lang w:val="es-MX"/>
        </w:rPr>
        <w:t xml:space="preserve">39% </w:t>
      </w:r>
      <w:r w:rsidR="00AE1A0D">
        <w:rPr>
          <w:rFonts w:ascii="Arial" w:hAnsi="Arial" w:cs="Arial"/>
          <w:kern w:val="28"/>
          <w:sz w:val="20"/>
          <w:szCs w:val="20"/>
          <w:lang w:val="es-MX"/>
        </w:rPr>
        <w:t>para el año 2013.</w:t>
      </w:r>
    </w:p>
    <w:p w:rsidR="00C86318" w:rsidRPr="00977F41" w:rsidRDefault="00C86318" w:rsidP="00C86318">
      <w:pPr>
        <w:tabs>
          <w:tab w:val="left" w:pos="372"/>
          <w:tab w:val="left" w:pos="561"/>
        </w:tabs>
        <w:spacing w:after="0"/>
        <w:jc w:val="both"/>
        <w:rPr>
          <w:rFonts w:ascii="Arial" w:hAnsi="Arial" w:cs="Arial"/>
          <w:sz w:val="20"/>
          <w:szCs w:val="20"/>
          <w:lang w:val="es-MX" w:eastAsia="es-ES"/>
        </w:rPr>
      </w:pPr>
    </w:p>
    <w:p w:rsidR="00C86318" w:rsidRPr="00C86318" w:rsidRDefault="00AE1A0D" w:rsidP="00C86318">
      <w:pPr>
        <w:jc w:val="both"/>
        <w:rPr>
          <w:rFonts w:ascii="Arial" w:hAnsi="Arial" w:cs="Arial"/>
          <w:sz w:val="20"/>
          <w:szCs w:val="20"/>
        </w:rPr>
      </w:pPr>
      <w:r>
        <w:rPr>
          <w:rFonts w:ascii="Arial" w:hAnsi="Arial" w:cs="Arial"/>
          <w:sz w:val="20"/>
          <w:szCs w:val="20"/>
        </w:rPr>
        <w:t xml:space="preserve">c) </w:t>
      </w:r>
      <w:r w:rsidR="00263613" w:rsidRPr="006C0107">
        <w:rPr>
          <w:rFonts w:ascii="Arial" w:hAnsi="Arial" w:cs="Arial"/>
          <w:b/>
          <w:sz w:val="20"/>
          <w:szCs w:val="20"/>
        </w:rPr>
        <w:t xml:space="preserve">Atención de la </w:t>
      </w:r>
      <w:proofErr w:type="spellStart"/>
      <w:r w:rsidR="00263613" w:rsidRPr="006C0107">
        <w:rPr>
          <w:rFonts w:ascii="Arial" w:hAnsi="Arial" w:cs="Arial"/>
          <w:b/>
          <w:sz w:val="20"/>
          <w:szCs w:val="20"/>
        </w:rPr>
        <w:t>coinfección</w:t>
      </w:r>
      <w:proofErr w:type="spellEnd"/>
      <w:r w:rsidR="00263613" w:rsidRPr="006C0107">
        <w:rPr>
          <w:rFonts w:ascii="Arial" w:hAnsi="Arial" w:cs="Arial"/>
          <w:b/>
          <w:sz w:val="20"/>
          <w:szCs w:val="20"/>
        </w:rPr>
        <w:t xml:space="preserve"> TB/VIH</w:t>
      </w:r>
      <w:r w:rsidR="00601777">
        <w:rPr>
          <w:rFonts w:ascii="Arial" w:hAnsi="Arial" w:cs="Arial"/>
          <w:sz w:val="20"/>
          <w:szCs w:val="20"/>
        </w:rPr>
        <w:t>, s</w:t>
      </w:r>
      <w:r w:rsidR="00C86318" w:rsidRPr="00C86318">
        <w:rPr>
          <w:rFonts w:ascii="Arial" w:hAnsi="Arial" w:cs="Arial"/>
          <w:sz w:val="20"/>
          <w:szCs w:val="20"/>
        </w:rPr>
        <w:t xml:space="preserve">e cuenta con la </w:t>
      </w:r>
      <w:r>
        <w:rPr>
          <w:rFonts w:ascii="Arial" w:hAnsi="Arial" w:cs="Arial"/>
          <w:sz w:val="20"/>
          <w:szCs w:val="20"/>
        </w:rPr>
        <w:t>e</w:t>
      </w:r>
      <w:r w:rsidR="00C86318" w:rsidRPr="00C86318">
        <w:rPr>
          <w:rFonts w:ascii="Arial" w:hAnsi="Arial" w:cs="Arial"/>
          <w:sz w:val="20"/>
          <w:szCs w:val="20"/>
        </w:rPr>
        <w:t xml:space="preserve">strategia </w:t>
      </w:r>
      <w:r>
        <w:rPr>
          <w:rFonts w:ascii="Arial" w:hAnsi="Arial" w:cs="Arial"/>
          <w:sz w:val="20"/>
          <w:szCs w:val="20"/>
        </w:rPr>
        <w:t>n</w:t>
      </w:r>
      <w:r w:rsidR="00C86318" w:rsidRPr="00C86318">
        <w:rPr>
          <w:rFonts w:ascii="Arial" w:hAnsi="Arial" w:cs="Arial"/>
          <w:sz w:val="20"/>
          <w:szCs w:val="20"/>
        </w:rPr>
        <w:t xml:space="preserve">acional para la </w:t>
      </w:r>
      <w:r>
        <w:rPr>
          <w:rFonts w:ascii="Arial" w:hAnsi="Arial" w:cs="Arial"/>
          <w:sz w:val="20"/>
          <w:szCs w:val="20"/>
        </w:rPr>
        <w:t>i</w:t>
      </w:r>
      <w:r w:rsidR="00C86318" w:rsidRPr="00C86318">
        <w:rPr>
          <w:rFonts w:ascii="Arial" w:hAnsi="Arial" w:cs="Arial"/>
          <w:sz w:val="20"/>
          <w:szCs w:val="20"/>
        </w:rPr>
        <w:t xml:space="preserve">mplementación de </w:t>
      </w:r>
      <w:r>
        <w:rPr>
          <w:rFonts w:ascii="Arial" w:hAnsi="Arial" w:cs="Arial"/>
          <w:sz w:val="20"/>
          <w:szCs w:val="20"/>
        </w:rPr>
        <w:t>a</w:t>
      </w:r>
      <w:r w:rsidR="00C86318" w:rsidRPr="00C86318">
        <w:rPr>
          <w:rFonts w:ascii="Arial" w:hAnsi="Arial" w:cs="Arial"/>
          <w:sz w:val="20"/>
          <w:szCs w:val="20"/>
        </w:rPr>
        <w:t xml:space="preserve">ctividades </w:t>
      </w:r>
      <w:r>
        <w:rPr>
          <w:rFonts w:ascii="Arial" w:hAnsi="Arial" w:cs="Arial"/>
          <w:sz w:val="20"/>
          <w:szCs w:val="20"/>
        </w:rPr>
        <w:t>c</w:t>
      </w:r>
      <w:r w:rsidR="00C86318" w:rsidRPr="00C86318">
        <w:rPr>
          <w:rFonts w:ascii="Arial" w:hAnsi="Arial" w:cs="Arial"/>
          <w:sz w:val="20"/>
          <w:szCs w:val="20"/>
        </w:rPr>
        <w:t>olaborativas 2009-2015</w:t>
      </w:r>
      <w:r>
        <w:rPr>
          <w:rFonts w:ascii="Arial" w:hAnsi="Arial" w:cs="Arial"/>
          <w:sz w:val="20"/>
          <w:szCs w:val="20"/>
        </w:rPr>
        <w:t>.E</w:t>
      </w:r>
      <w:r w:rsidR="00C86318" w:rsidRPr="00C86318">
        <w:rPr>
          <w:rFonts w:ascii="Arial" w:hAnsi="Arial" w:cs="Arial"/>
          <w:sz w:val="20"/>
          <w:szCs w:val="20"/>
        </w:rPr>
        <w:t>l trabajo se hace de manera intersectorial y está integrado todo el SNS</w:t>
      </w:r>
      <w:r>
        <w:rPr>
          <w:rFonts w:ascii="Arial" w:hAnsi="Arial" w:cs="Arial"/>
          <w:sz w:val="20"/>
          <w:szCs w:val="20"/>
        </w:rPr>
        <w:t>,</w:t>
      </w:r>
      <w:r w:rsidR="00EC3EFB">
        <w:rPr>
          <w:rFonts w:ascii="Arial" w:hAnsi="Arial" w:cs="Arial"/>
          <w:sz w:val="20"/>
          <w:szCs w:val="20"/>
        </w:rPr>
        <w:t xml:space="preserve"> </w:t>
      </w:r>
      <w:r>
        <w:rPr>
          <w:rFonts w:ascii="Arial" w:hAnsi="Arial" w:cs="Arial"/>
          <w:sz w:val="20"/>
          <w:szCs w:val="20"/>
        </w:rPr>
        <w:t>o</w:t>
      </w:r>
      <w:r w:rsidR="00C86318" w:rsidRPr="00C86318">
        <w:rPr>
          <w:rFonts w:ascii="Arial" w:hAnsi="Arial" w:cs="Arial"/>
          <w:sz w:val="20"/>
          <w:szCs w:val="20"/>
        </w:rPr>
        <w:t xml:space="preserve">rganismos cooperantes  y la sociedad civil. Vale la pena destacar que también se cuenta con una guía clínica para el manejo de la </w:t>
      </w:r>
      <w:proofErr w:type="spellStart"/>
      <w:r w:rsidR="00C86318" w:rsidRPr="00C86318">
        <w:rPr>
          <w:rFonts w:ascii="Arial" w:hAnsi="Arial" w:cs="Arial"/>
          <w:sz w:val="20"/>
          <w:szCs w:val="20"/>
        </w:rPr>
        <w:t>coinfección</w:t>
      </w:r>
      <w:proofErr w:type="spellEnd"/>
      <w:r w:rsidR="00C86318" w:rsidRPr="00C86318">
        <w:rPr>
          <w:rFonts w:ascii="Arial" w:hAnsi="Arial" w:cs="Arial"/>
          <w:sz w:val="20"/>
          <w:szCs w:val="20"/>
        </w:rPr>
        <w:t xml:space="preserve"> TB/VIH, la cual ha sido socializada en toda la red de servicios institucionales y No PNT.</w:t>
      </w:r>
    </w:p>
    <w:p w:rsidR="00C86318" w:rsidRDefault="00672809" w:rsidP="00C86318">
      <w:pPr>
        <w:jc w:val="both"/>
        <w:rPr>
          <w:rFonts w:ascii="Arial" w:hAnsi="Arial" w:cs="Arial"/>
          <w:sz w:val="20"/>
          <w:szCs w:val="20"/>
        </w:rPr>
      </w:pPr>
      <w:r>
        <w:rPr>
          <w:rFonts w:ascii="Arial" w:hAnsi="Arial" w:cs="Arial"/>
          <w:b/>
          <w:sz w:val="20"/>
          <w:szCs w:val="20"/>
        </w:rPr>
        <w:t>R</w:t>
      </w:r>
      <w:r w:rsidR="00263613" w:rsidRPr="006C0107">
        <w:rPr>
          <w:rFonts w:ascii="Arial" w:hAnsi="Arial" w:cs="Arial"/>
          <w:b/>
          <w:sz w:val="20"/>
          <w:szCs w:val="20"/>
        </w:rPr>
        <w:t xml:space="preserve">egistro de los indicadores de </w:t>
      </w:r>
      <w:proofErr w:type="spellStart"/>
      <w:r w:rsidR="00263613" w:rsidRPr="006C0107">
        <w:rPr>
          <w:rFonts w:ascii="Arial" w:hAnsi="Arial" w:cs="Arial"/>
          <w:b/>
          <w:sz w:val="20"/>
          <w:szCs w:val="20"/>
        </w:rPr>
        <w:t>coinfección</w:t>
      </w:r>
      <w:proofErr w:type="spellEnd"/>
      <w:r w:rsidR="00263613" w:rsidRPr="006C0107">
        <w:rPr>
          <w:rFonts w:ascii="Arial" w:hAnsi="Arial" w:cs="Arial"/>
          <w:b/>
          <w:sz w:val="20"/>
          <w:szCs w:val="20"/>
        </w:rPr>
        <w:t xml:space="preserve"> TB/VIH</w:t>
      </w:r>
      <w:r>
        <w:rPr>
          <w:rFonts w:ascii="Arial" w:hAnsi="Arial" w:cs="Arial"/>
          <w:b/>
          <w:sz w:val="20"/>
          <w:szCs w:val="20"/>
        </w:rPr>
        <w:t>, a través del cual</w:t>
      </w:r>
      <w:r w:rsidR="00C86318" w:rsidRPr="00C86318">
        <w:rPr>
          <w:rFonts w:ascii="Arial" w:hAnsi="Arial" w:cs="Arial"/>
          <w:sz w:val="20"/>
          <w:szCs w:val="20"/>
        </w:rPr>
        <w:t xml:space="preserve"> dan respuesta a nivel internacional, y el cual cuenta con  el denominado libro de registro del descarte de TB en personas </w:t>
      </w:r>
      <w:r w:rsidR="00C86318" w:rsidRPr="00C86318">
        <w:rPr>
          <w:rFonts w:ascii="Arial" w:hAnsi="Arial" w:cs="Arial"/>
          <w:sz w:val="20"/>
          <w:szCs w:val="20"/>
        </w:rPr>
        <w:lastRenderedPageBreak/>
        <w:t>con VIH  y de la quimioterapia (se cuenta con una base de datos de la aplicación de terapia preventiva con INH)</w:t>
      </w:r>
      <w:r>
        <w:rPr>
          <w:rFonts w:ascii="Arial" w:hAnsi="Arial" w:cs="Arial"/>
          <w:sz w:val="20"/>
          <w:szCs w:val="20"/>
        </w:rPr>
        <w:t xml:space="preserve">. </w:t>
      </w:r>
      <w:commentRangeStart w:id="4"/>
      <w:r w:rsidR="00EC3EFB" w:rsidRPr="00EC3EFB">
        <w:rPr>
          <w:rFonts w:ascii="Arial" w:hAnsi="Arial" w:cs="Arial"/>
          <w:sz w:val="20"/>
          <w:szCs w:val="20"/>
          <w:highlight w:val="yellow"/>
        </w:rPr>
        <w:t>DRA</w:t>
      </w:r>
      <w:commentRangeEnd w:id="4"/>
      <w:r w:rsidR="00EC3EFB">
        <w:rPr>
          <w:rStyle w:val="Refdecomentario"/>
        </w:rPr>
        <w:commentReference w:id="4"/>
      </w:r>
      <w:r w:rsidR="00EC3EFB" w:rsidRPr="00EC3EFB">
        <w:rPr>
          <w:rFonts w:ascii="Arial" w:hAnsi="Arial" w:cs="Arial"/>
          <w:sz w:val="20"/>
          <w:szCs w:val="20"/>
          <w:highlight w:val="yellow"/>
        </w:rPr>
        <w:t xml:space="preserve"> CASTRO</w:t>
      </w:r>
      <w:r w:rsidR="00263613" w:rsidRPr="006C0107">
        <w:rPr>
          <w:rFonts w:ascii="Arial" w:hAnsi="Arial" w:cs="Arial"/>
          <w:sz w:val="20"/>
          <w:szCs w:val="20"/>
          <w:highlight w:val="yellow"/>
        </w:rPr>
        <w:t>(REVISAR   LOS ALCANES DE ESTE REGISTRO</w:t>
      </w:r>
      <w:r w:rsidR="00EC3EFB">
        <w:rPr>
          <w:rFonts w:ascii="Arial" w:hAnsi="Arial" w:cs="Arial"/>
          <w:sz w:val="20"/>
          <w:szCs w:val="20"/>
          <w:highlight w:val="yellow"/>
        </w:rPr>
        <w:t xml:space="preserve"> EN PORCENTAJE</w:t>
      </w:r>
      <w:r w:rsidR="00263613" w:rsidRPr="006C0107">
        <w:rPr>
          <w:rFonts w:ascii="Arial" w:hAnsi="Arial" w:cs="Arial"/>
          <w:sz w:val="20"/>
          <w:szCs w:val="20"/>
          <w:highlight w:val="yellow"/>
        </w:rPr>
        <w:t>)</w:t>
      </w:r>
    </w:p>
    <w:p w:rsidR="00774010" w:rsidRPr="00C86318" w:rsidRDefault="00601777" w:rsidP="00C86318">
      <w:pPr>
        <w:jc w:val="both"/>
        <w:rPr>
          <w:rFonts w:ascii="Arial" w:hAnsi="Arial" w:cs="Arial"/>
          <w:sz w:val="20"/>
          <w:szCs w:val="20"/>
        </w:rPr>
      </w:pPr>
      <w:r>
        <w:rPr>
          <w:rFonts w:ascii="Arial" w:hAnsi="Arial" w:cs="Arial"/>
          <w:sz w:val="20"/>
          <w:szCs w:val="20"/>
        </w:rPr>
        <w:t>Por otra parte, g</w:t>
      </w:r>
      <w:r w:rsidRPr="00C86318">
        <w:rPr>
          <w:rFonts w:ascii="Arial" w:hAnsi="Arial" w:cs="Arial"/>
          <w:sz w:val="20"/>
          <w:szCs w:val="20"/>
        </w:rPr>
        <w:t>racias  al  posicionamiento del PNT de El Salvador  a nivel de las Américas y a nivel mundial  se ha permitido la consecución de apoyos para la ejecución del PEN y además  permitió constituir un</w:t>
      </w:r>
      <w:r w:rsidRPr="00C86318">
        <w:rPr>
          <w:rFonts w:ascii="Arial" w:hAnsi="Arial" w:cs="Arial"/>
          <w:b/>
          <w:i/>
          <w:sz w:val="20"/>
          <w:szCs w:val="20"/>
        </w:rPr>
        <w:t xml:space="preserve"> CENTRO DE EXCELENCIA</w:t>
      </w:r>
      <w:r w:rsidRPr="00C86318">
        <w:rPr>
          <w:rFonts w:ascii="Arial" w:hAnsi="Arial" w:cs="Arial"/>
          <w:sz w:val="20"/>
          <w:szCs w:val="20"/>
        </w:rPr>
        <w:t xml:space="preserve">, como instancia de capacitación  para la aplicación exitosa de los componentes de STOP TB. </w:t>
      </w:r>
    </w:p>
    <w:p w:rsidR="00F07D1F" w:rsidRDefault="00E25CE4" w:rsidP="001B11DA">
      <w:pPr>
        <w:pStyle w:val="Lista2"/>
        <w:spacing w:after="120" w:line="276" w:lineRule="auto"/>
        <w:ind w:left="0" w:firstLine="0"/>
        <w:jc w:val="both"/>
        <w:rPr>
          <w:rFonts w:ascii="Verdana-Bold" w:hAnsi="Verdana-Bold" w:cs="Verdana-Bold"/>
          <w:b/>
          <w:bCs/>
          <w:sz w:val="20"/>
          <w:szCs w:val="20"/>
        </w:rPr>
      </w:pPr>
      <w:r>
        <w:rPr>
          <w:rFonts w:ascii="Verdana-Bold" w:hAnsi="Verdana-Bold" w:cs="Verdana-Bold"/>
          <w:b/>
          <w:bCs/>
          <w:sz w:val="20"/>
          <w:szCs w:val="20"/>
        </w:rPr>
        <w:t xml:space="preserve">2.2 </w:t>
      </w:r>
      <w:r w:rsidR="00F07D1F">
        <w:rPr>
          <w:rFonts w:ascii="Verdana-Bold" w:hAnsi="Verdana-Bold" w:cs="Verdana-Bold"/>
          <w:b/>
          <w:bCs/>
          <w:sz w:val="20"/>
          <w:szCs w:val="20"/>
        </w:rPr>
        <w:t>Conformación del Comité Consultivo</w:t>
      </w:r>
      <w:r>
        <w:rPr>
          <w:rFonts w:ascii="Verdana-Bold" w:hAnsi="Verdana-Bold" w:cs="Verdana-Bold"/>
          <w:b/>
          <w:bCs/>
          <w:sz w:val="20"/>
          <w:szCs w:val="20"/>
        </w:rPr>
        <w:t>.</w:t>
      </w:r>
    </w:p>
    <w:p w:rsidR="00E25CE4" w:rsidRDefault="00F07D1F" w:rsidP="001B11DA">
      <w:pPr>
        <w:autoSpaceDE w:val="0"/>
        <w:autoSpaceDN w:val="0"/>
        <w:adjustRightInd w:val="0"/>
        <w:spacing w:after="0"/>
        <w:jc w:val="both"/>
        <w:rPr>
          <w:rFonts w:ascii="Arial" w:hAnsi="Arial" w:cs="Arial"/>
          <w:sz w:val="20"/>
          <w:szCs w:val="20"/>
        </w:rPr>
      </w:pPr>
      <w:r w:rsidRPr="00F07D1F">
        <w:rPr>
          <w:rFonts w:ascii="Arial" w:hAnsi="Arial" w:cs="Arial"/>
          <w:sz w:val="20"/>
          <w:szCs w:val="20"/>
        </w:rPr>
        <w:t>Este comité</w:t>
      </w:r>
      <w:r w:rsidR="00E25CE4">
        <w:rPr>
          <w:rFonts w:ascii="Arial" w:hAnsi="Arial" w:cs="Arial"/>
          <w:sz w:val="20"/>
          <w:szCs w:val="20"/>
        </w:rPr>
        <w:t xml:space="preserve"> fue </w:t>
      </w:r>
      <w:r w:rsidRPr="00F07D1F">
        <w:rPr>
          <w:rFonts w:ascii="Arial" w:hAnsi="Arial" w:cs="Arial"/>
          <w:sz w:val="20"/>
          <w:szCs w:val="20"/>
        </w:rPr>
        <w:t xml:space="preserve"> creado en noviembre del 2013 con el objetivo de garantizar </w:t>
      </w:r>
      <w:r w:rsidR="00A12364">
        <w:rPr>
          <w:rFonts w:ascii="Arial" w:hAnsi="Arial" w:cs="Arial"/>
          <w:sz w:val="20"/>
          <w:szCs w:val="20"/>
        </w:rPr>
        <w:t>el direccionamiento técnico</w:t>
      </w:r>
      <w:r w:rsidR="00672809">
        <w:rPr>
          <w:rFonts w:ascii="Arial" w:hAnsi="Arial" w:cs="Arial"/>
          <w:sz w:val="20"/>
          <w:szCs w:val="20"/>
        </w:rPr>
        <w:t xml:space="preserve"> y el aprovechamiento </w:t>
      </w:r>
      <w:proofErr w:type="spellStart"/>
      <w:r w:rsidR="00672809">
        <w:rPr>
          <w:rFonts w:ascii="Arial" w:hAnsi="Arial" w:cs="Arial"/>
          <w:sz w:val="20"/>
          <w:szCs w:val="20"/>
        </w:rPr>
        <w:t>maximo</w:t>
      </w:r>
      <w:proofErr w:type="spellEnd"/>
      <w:r w:rsidR="00A12364">
        <w:rPr>
          <w:rFonts w:ascii="Arial" w:hAnsi="Arial" w:cs="Arial"/>
          <w:sz w:val="20"/>
          <w:szCs w:val="20"/>
        </w:rPr>
        <w:t xml:space="preserve"> de los diálogos de país</w:t>
      </w:r>
      <w:r w:rsidR="00672809">
        <w:rPr>
          <w:rFonts w:ascii="Arial" w:hAnsi="Arial" w:cs="Arial"/>
          <w:sz w:val="20"/>
          <w:szCs w:val="20"/>
        </w:rPr>
        <w:t xml:space="preserve"> sobre la base de un análisis detallado de la información y una sistematización de los aportes de los actores claves.</w:t>
      </w:r>
      <w:r w:rsidR="00A12364">
        <w:rPr>
          <w:rFonts w:ascii="Arial" w:hAnsi="Arial" w:cs="Arial"/>
          <w:sz w:val="20"/>
          <w:szCs w:val="20"/>
        </w:rPr>
        <w:t xml:space="preserve">, </w:t>
      </w:r>
      <w:r w:rsidR="00E25CE4">
        <w:rPr>
          <w:rFonts w:ascii="Arial" w:hAnsi="Arial" w:cs="Arial"/>
          <w:sz w:val="20"/>
          <w:szCs w:val="20"/>
        </w:rPr>
        <w:t>Aportes que dieron la pauta para diseñar las estrategias que fueron incorporadas</w:t>
      </w:r>
      <w:r w:rsidR="002B19B8">
        <w:rPr>
          <w:rFonts w:ascii="Arial" w:hAnsi="Arial" w:cs="Arial"/>
          <w:sz w:val="20"/>
          <w:szCs w:val="20"/>
        </w:rPr>
        <w:t xml:space="preserve">. </w:t>
      </w:r>
      <w:r w:rsidR="00672809">
        <w:rPr>
          <w:rFonts w:ascii="Arial" w:hAnsi="Arial" w:cs="Arial"/>
          <w:sz w:val="20"/>
          <w:szCs w:val="20"/>
        </w:rPr>
        <w:t xml:space="preserve"> (Ver aportes de mesas de trabajo)</w:t>
      </w:r>
    </w:p>
    <w:p w:rsidR="00E25CE4" w:rsidRDefault="00E25CE4" w:rsidP="001B11DA">
      <w:pPr>
        <w:autoSpaceDE w:val="0"/>
        <w:autoSpaceDN w:val="0"/>
        <w:adjustRightInd w:val="0"/>
        <w:spacing w:after="0"/>
        <w:jc w:val="both"/>
        <w:rPr>
          <w:rFonts w:ascii="Arial" w:hAnsi="Arial" w:cs="Arial"/>
          <w:sz w:val="20"/>
          <w:szCs w:val="20"/>
        </w:rPr>
      </w:pPr>
    </w:p>
    <w:p w:rsidR="00F07D1F" w:rsidRDefault="002B19B8" w:rsidP="001B11DA">
      <w:pPr>
        <w:autoSpaceDE w:val="0"/>
        <w:autoSpaceDN w:val="0"/>
        <w:adjustRightInd w:val="0"/>
        <w:spacing w:after="0"/>
        <w:jc w:val="both"/>
        <w:rPr>
          <w:rFonts w:ascii="Arial" w:hAnsi="Arial" w:cs="Arial"/>
          <w:sz w:val="20"/>
          <w:szCs w:val="20"/>
        </w:rPr>
      </w:pPr>
      <w:r>
        <w:rPr>
          <w:rFonts w:ascii="Arial" w:hAnsi="Arial" w:cs="Arial"/>
          <w:sz w:val="20"/>
          <w:szCs w:val="20"/>
        </w:rPr>
        <w:t>El comité fue</w:t>
      </w:r>
      <w:r w:rsidR="00F07D1F" w:rsidRPr="00F07D1F">
        <w:rPr>
          <w:rFonts w:ascii="Arial" w:hAnsi="Arial" w:cs="Arial"/>
          <w:sz w:val="20"/>
          <w:szCs w:val="20"/>
        </w:rPr>
        <w:t xml:space="preserve"> conformado por las siguientes instituciones: </w:t>
      </w:r>
    </w:p>
    <w:p w:rsidR="00A12364" w:rsidRPr="00F07D1F" w:rsidRDefault="00A12364" w:rsidP="001B11DA">
      <w:pPr>
        <w:autoSpaceDE w:val="0"/>
        <w:autoSpaceDN w:val="0"/>
        <w:adjustRightInd w:val="0"/>
        <w:spacing w:after="0"/>
        <w:jc w:val="both"/>
        <w:rPr>
          <w:rFonts w:ascii="Arial" w:hAnsi="Arial" w:cs="Arial"/>
          <w:sz w:val="20"/>
          <w:szCs w:val="20"/>
        </w:rPr>
      </w:pPr>
    </w:p>
    <w:p w:rsidR="00F07D1F" w:rsidRDefault="00F07D1F" w:rsidP="007A7915">
      <w:pPr>
        <w:pStyle w:val="Prrafodelista"/>
        <w:numPr>
          <w:ilvl w:val="0"/>
          <w:numId w:val="22"/>
        </w:numPr>
        <w:autoSpaceDE w:val="0"/>
        <w:autoSpaceDN w:val="0"/>
        <w:adjustRightInd w:val="0"/>
        <w:spacing w:after="0"/>
        <w:jc w:val="both"/>
        <w:rPr>
          <w:rFonts w:ascii="Arial" w:hAnsi="Arial" w:cs="Arial"/>
          <w:sz w:val="20"/>
          <w:szCs w:val="20"/>
        </w:rPr>
      </w:pPr>
      <w:r w:rsidRPr="00F07D1F">
        <w:rPr>
          <w:rFonts w:ascii="Arial" w:hAnsi="Arial" w:cs="Arial"/>
          <w:sz w:val="20"/>
          <w:szCs w:val="20"/>
        </w:rPr>
        <w:t xml:space="preserve">MINSAL- </w:t>
      </w:r>
      <w:r w:rsidR="00E25CE4">
        <w:rPr>
          <w:rFonts w:ascii="Arial" w:hAnsi="Arial" w:cs="Arial"/>
          <w:sz w:val="20"/>
          <w:szCs w:val="20"/>
        </w:rPr>
        <w:t>(</w:t>
      </w:r>
      <w:r w:rsidRPr="00F07D1F">
        <w:rPr>
          <w:rFonts w:ascii="Arial" w:hAnsi="Arial" w:cs="Arial"/>
          <w:sz w:val="20"/>
          <w:szCs w:val="20"/>
        </w:rPr>
        <w:t>Dirección de Regulación</w:t>
      </w:r>
      <w:r w:rsidR="00A12364">
        <w:rPr>
          <w:rFonts w:ascii="Arial" w:hAnsi="Arial" w:cs="Arial"/>
          <w:sz w:val="20"/>
          <w:szCs w:val="20"/>
        </w:rPr>
        <w:t>, Dirección de Hospitales, Dirección de Primer Nivel de Atención</w:t>
      </w:r>
      <w:r w:rsidR="00E25CE4">
        <w:rPr>
          <w:rFonts w:ascii="Arial" w:hAnsi="Arial" w:cs="Arial"/>
          <w:sz w:val="20"/>
          <w:szCs w:val="20"/>
        </w:rPr>
        <w:t>)</w:t>
      </w:r>
      <w:r w:rsidR="00A12364">
        <w:rPr>
          <w:rFonts w:ascii="Arial" w:hAnsi="Arial" w:cs="Arial"/>
          <w:sz w:val="20"/>
          <w:szCs w:val="20"/>
        </w:rPr>
        <w:t>.</w:t>
      </w:r>
    </w:p>
    <w:p w:rsidR="00F07D1F" w:rsidRPr="00F07D1F" w:rsidRDefault="00F07D1F" w:rsidP="007A7915">
      <w:pPr>
        <w:pStyle w:val="Prrafodelista"/>
        <w:numPr>
          <w:ilvl w:val="0"/>
          <w:numId w:val="22"/>
        </w:numPr>
        <w:autoSpaceDE w:val="0"/>
        <w:autoSpaceDN w:val="0"/>
        <w:adjustRightInd w:val="0"/>
        <w:spacing w:after="0" w:line="240" w:lineRule="auto"/>
        <w:jc w:val="both"/>
        <w:rPr>
          <w:rFonts w:ascii="Arial" w:hAnsi="Arial" w:cs="Arial"/>
          <w:sz w:val="20"/>
          <w:szCs w:val="20"/>
        </w:rPr>
      </w:pPr>
      <w:r w:rsidRPr="00F07D1F">
        <w:rPr>
          <w:rFonts w:ascii="Arial" w:hAnsi="Arial" w:cs="Arial"/>
          <w:sz w:val="20"/>
          <w:szCs w:val="20"/>
        </w:rPr>
        <w:t>OPS/OMS</w:t>
      </w:r>
    </w:p>
    <w:p w:rsidR="00F07D1F" w:rsidRPr="00F07D1F" w:rsidRDefault="00F07D1F" w:rsidP="007A7915">
      <w:pPr>
        <w:pStyle w:val="Prrafodelista"/>
        <w:numPr>
          <w:ilvl w:val="0"/>
          <w:numId w:val="22"/>
        </w:numPr>
        <w:autoSpaceDE w:val="0"/>
        <w:autoSpaceDN w:val="0"/>
        <w:adjustRightInd w:val="0"/>
        <w:spacing w:after="0" w:line="240" w:lineRule="auto"/>
        <w:jc w:val="both"/>
        <w:rPr>
          <w:rFonts w:ascii="Arial" w:hAnsi="Arial" w:cs="Arial"/>
          <w:sz w:val="20"/>
          <w:szCs w:val="20"/>
        </w:rPr>
      </w:pPr>
      <w:r w:rsidRPr="00F07D1F">
        <w:rPr>
          <w:rFonts w:ascii="Arial" w:hAnsi="Arial" w:cs="Arial"/>
          <w:sz w:val="20"/>
          <w:szCs w:val="20"/>
        </w:rPr>
        <w:t>ONUSIDA</w:t>
      </w:r>
    </w:p>
    <w:p w:rsidR="00F07D1F" w:rsidRPr="00F07D1F" w:rsidRDefault="00F07D1F" w:rsidP="007A7915">
      <w:pPr>
        <w:pStyle w:val="Prrafodelista"/>
        <w:numPr>
          <w:ilvl w:val="0"/>
          <w:numId w:val="22"/>
        </w:numPr>
        <w:autoSpaceDE w:val="0"/>
        <w:autoSpaceDN w:val="0"/>
        <w:adjustRightInd w:val="0"/>
        <w:spacing w:after="0" w:line="240" w:lineRule="auto"/>
        <w:jc w:val="both"/>
        <w:rPr>
          <w:rFonts w:ascii="Arial" w:hAnsi="Arial" w:cs="Arial"/>
          <w:sz w:val="20"/>
          <w:szCs w:val="20"/>
        </w:rPr>
      </w:pPr>
      <w:r w:rsidRPr="00F07D1F">
        <w:rPr>
          <w:rFonts w:ascii="Arial" w:hAnsi="Arial" w:cs="Arial"/>
          <w:sz w:val="20"/>
          <w:szCs w:val="20"/>
        </w:rPr>
        <w:t>GIZ</w:t>
      </w:r>
    </w:p>
    <w:p w:rsidR="00F07D1F" w:rsidRDefault="00F07D1F" w:rsidP="007A7915">
      <w:pPr>
        <w:pStyle w:val="Prrafodelista"/>
        <w:numPr>
          <w:ilvl w:val="0"/>
          <w:numId w:val="22"/>
        </w:numPr>
        <w:autoSpaceDE w:val="0"/>
        <w:autoSpaceDN w:val="0"/>
        <w:adjustRightInd w:val="0"/>
        <w:spacing w:after="0" w:line="240" w:lineRule="auto"/>
        <w:jc w:val="both"/>
        <w:rPr>
          <w:rFonts w:ascii="Arial" w:hAnsi="Arial" w:cs="Arial"/>
          <w:sz w:val="20"/>
          <w:szCs w:val="20"/>
        </w:rPr>
      </w:pPr>
      <w:r w:rsidRPr="00F07D1F">
        <w:rPr>
          <w:rFonts w:ascii="Arial" w:hAnsi="Arial" w:cs="Arial"/>
          <w:sz w:val="20"/>
          <w:szCs w:val="20"/>
        </w:rPr>
        <w:t>PNUD</w:t>
      </w:r>
    </w:p>
    <w:p w:rsidR="00E25CE4" w:rsidRPr="00E25CE4" w:rsidRDefault="006C78CF" w:rsidP="007A7915">
      <w:pPr>
        <w:pStyle w:val="Prrafodelista"/>
        <w:numPr>
          <w:ilvl w:val="0"/>
          <w:numId w:val="22"/>
        </w:numPr>
        <w:autoSpaceDE w:val="0"/>
        <w:autoSpaceDN w:val="0"/>
        <w:adjustRightInd w:val="0"/>
        <w:spacing w:after="0" w:line="240" w:lineRule="auto"/>
        <w:jc w:val="both"/>
        <w:rPr>
          <w:rFonts w:ascii="Arial" w:hAnsi="Arial" w:cs="Arial"/>
          <w:sz w:val="20"/>
          <w:szCs w:val="20"/>
        </w:rPr>
      </w:pPr>
      <w:r w:rsidRPr="00E25CE4">
        <w:rPr>
          <w:rFonts w:ascii="Arial" w:hAnsi="Arial" w:cs="Arial"/>
          <w:sz w:val="20"/>
          <w:szCs w:val="20"/>
        </w:rPr>
        <w:t>Dirección de Centros Penales</w:t>
      </w:r>
      <w:r w:rsidR="00E25CE4">
        <w:rPr>
          <w:rFonts w:ascii="Arial" w:hAnsi="Arial" w:cs="Arial"/>
          <w:sz w:val="20"/>
          <w:szCs w:val="20"/>
        </w:rPr>
        <w:t>.</w:t>
      </w:r>
    </w:p>
    <w:p w:rsidR="00F07D1F" w:rsidRDefault="00F07D1F" w:rsidP="00F07D1F">
      <w:pPr>
        <w:autoSpaceDE w:val="0"/>
        <w:autoSpaceDN w:val="0"/>
        <w:adjustRightInd w:val="0"/>
        <w:spacing w:after="0" w:line="240" w:lineRule="auto"/>
        <w:rPr>
          <w:rFonts w:ascii="Arial" w:hAnsi="Arial" w:cs="Arial"/>
          <w:sz w:val="18"/>
          <w:szCs w:val="20"/>
        </w:rPr>
      </w:pPr>
    </w:p>
    <w:p w:rsidR="00E25CE4" w:rsidRDefault="00A12364" w:rsidP="00A12364">
      <w:pPr>
        <w:tabs>
          <w:tab w:val="left" w:pos="2396"/>
        </w:tabs>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r>
    </w:p>
    <w:p w:rsidR="001702E3" w:rsidRDefault="00CA41EB" w:rsidP="001702E3">
      <w:pPr>
        <w:autoSpaceDE w:val="0"/>
        <w:autoSpaceDN w:val="0"/>
        <w:adjustRightInd w:val="0"/>
        <w:spacing w:after="0" w:line="240" w:lineRule="auto"/>
        <w:rPr>
          <w:rFonts w:ascii="Verdana-Bold" w:hAnsi="Verdana-Bold" w:cs="Verdana-Bold"/>
          <w:b/>
          <w:bCs/>
          <w:sz w:val="20"/>
          <w:szCs w:val="20"/>
        </w:rPr>
      </w:pPr>
      <w:r>
        <w:rPr>
          <w:rFonts w:ascii="Arial" w:hAnsi="Arial" w:cs="Arial"/>
          <w:b/>
          <w:bCs/>
          <w:sz w:val="20"/>
          <w:szCs w:val="20"/>
        </w:rPr>
        <w:t xml:space="preserve">2.3 </w:t>
      </w:r>
      <w:r w:rsidR="001702E3">
        <w:rPr>
          <w:rFonts w:ascii="Verdana-Bold" w:hAnsi="Verdana-Bold" w:cs="Verdana-Bold"/>
          <w:b/>
          <w:bCs/>
          <w:sz w:val="20"/>
          <w:szCs w:val="20"/>
        </w:rPr>
        <w:t xml:space="preserve">Actualización de la Base de Datos y Referencias </w:t>
      </w:r>
    </w:p>
    <w:p w:rsidR="001702E3" w:rsidRDefault="001702E3" w:rsidP="001702E3">
      <w:pPr>
        <w:autoSpaceDE w:val="0"/>
        <w:autoSpaceDN w:val="0"/>
        <w:adjustRightInd w:val="0"/>
        <w:spacing w:after="0" w:line="240" w:lineRule="auto"/>
        <w:jc w:val="both"/>
        <w:rPr>
          <w:rFonts w:ascii="Verdana-Bold" w:hAnsi="Verdana-Bold" w:cs="Verdana-Bold"/>
          <w:b/>
          <w:bCs/>
          <w:sz w:val="20"/>
          <w:szCs w:val="20"/>
        </w:rPr>
      </w:pPr>
    </w:p>
    <w:p w:rsidR="001702E3" w:rsidRPr="001702E3" w:rsidRDefault="001702E3" w:rsidP="001702E3">
      <w:pPr>
        <w:autoSpaceDE w:val="0"/>
        <w:autoSpaceDN w:val="0"/>
        <w:adjustRightInd w:val="0"/>
        <w:spacing w:after="0" w:line="240" w:lineRule="auto"/>
        <w:jc w:val="both"/>
        <w:rPr>
          <w:rFonts w:ascii="Arial" w:hAnsi="Arial" w:cs="Arial"/>
          <w:sz w:val="20"/>
          <w:szCs w:val="20"/>
        </w:rPr>
      </w:pPr>
      <w:r w:rsidRPr="001702E3">
        <w:rPr>
          <w:rFonts w:ascii="Arial" w:hAnsi="Arial" w:cs="Arial"/>
          <w:bCs/>
          <w:sz w:val="20"/>
          <w:szCs w:val="20"/>
        </w:rPr>
        <w:t xml:space="preserve">El PNTYER cuenta con </w:t>
      </w:r>
      <w:proofErr w:type="spellStart"/>
      <w:r w:rsidRPr="001702E3">
        <w:rPr>
          <w:rFonts w:ascii="Arial" w:hAnsi="Arial" w:cs="Arial"/>
          <w:bCs/>
          <w:sz w:val="20"/>
          <w:szCs w:val="20"/>
        </w:rPr>
        <w:t>una</w:t>
      </w:r>
      <w:r>
        <w:rPr>
          <w:rFonts w:ascii="Arial" w:hAnsi="Arial" w:cs="Arial"/>
          <w:bCs/>
          <w:sz w:val="20"/>
          <w:szCs w:val="20"/>
        </w:rPr>
        <w:t>solida</w:t>
      </w:r>
      <w:proofErr w:type="spellEnd"/>
      <w:r w:rsidRPr="001702E3">
        <w:rPr>
          <w:rFonts w:ascii="Arial" w:hAnsi="Arial" w:cs="Arial"/>
          <w:bCs/>
          <w:sz w:val="20"/>
          <w:szCs w:val="20"/>
        </w:rPr>
        <w:t xml:space="preserve"> base de datos que </w:t>
      </w:r>
      <w:r w:rsidRPr="001702E3">
        <w:rPr>
          <w:rFonts w:ascii="Arial" w:hAnsi="Arial" w:cs="Arial"/>
          <w:sz w:val="20"/>
          <w:szCs w:val="20"/>
        </w:rPr>
        <w:t>compila la información que el país</w:t>
      </w:r>
      <w:r w:rsidR="00CA41EB">
        <w:rPr>
          <w:rFonts w:ascii="Arial" w:hAnsi="Arial" w:cs="Arial"/>
          <w:sz w:val="20"/>
          <w:szCs w:val="20"/>
        </w:rPr>
        <w:t xml:space="preserve"> género </w:t>
      </w:r>
      <w:r w:rsidRPr="001702E3">
        <w:rPr>
          <w:rFonts w:ascii="Arial" w:hAnsi="Arial" w:cs="Arial"/>
          <w:sz w:val="20"/>
          <w:szCs w:val="20"/>
        </w:rPr>
        <w:t>en materia d</w:t>
      </w:r>
      <w:r w:rsidR="00CA41EB">
        <w:rPr>
          <w:rFonts w:ascii="Arial" w:hAnsi="Arial" w:cs="Arial"/>
          <w:sz w:val="20"/>
          <w:szCs w:val="20"/>
        </w:rPr>
        <w:t>e control y prevención de la TB. Sobre esta base se realiz</w:t>
      </w:r>
      <w:r w:rsidR="00672809">
        <w:rPr>
          <w:rFonts w:ascii="Arial" w:hAnsi="Arial" w:cs="Arial"/>
          <w:sz w:val="20"/>
          <w:szCs w:val="20"/>
        </w:rPr>
        <w:t>ó</w:t>
      </w:r>
      <w:r w:rsidR="00CA41EB">
        <w:rPr>
          <w:rFonts w:ascii="Arial" w:hAnsi="Arial" w:cs="Arial"/>
          <w:sz w:val="20"/>
          <w:szCs w:val="20"/>
        </w:rPr>
        <w:t xml:space="preserve"> la</w:t>
      </w:r>
      <w:r w:rsidRPr="001702E3">
        <w:rPr>
          <w:rFonts w:ascii="Arial" w:hAnsi="Arial" w:cs="Arial"/>
          <w:sz w:val="20"/>
          <w:szCs w:val="20"/>
        </w:rPr>
        <w:t xml:space="preserve"> evaluación anual de resultados a n</w:t>
      </w:r>
      <w:r w:rsidR="00CA41EB">
        <w:rPr>
          <w:rFonts w:ascii="Arial" w:hAnsi="Arial" w:cs="Arial"/>
          <w:sz w:val="20"/>
          <w:szCs w:val="20"/>
        </w:rPr>
        <w:t xml:space="preserve">ivel nacional en enero del 2014. Esta evaluación </w:t>
      </w:r>
      <w:proofErr w:type="spellStart"/>
      <w:r w:rsidR="00A42A75">
        <w:rPr>
          <w:rFonts w:ascii="Arial" w:hAnsi="Arial" w:cs="Arial"/>
          <w:sz w:val="20"/>
          <w:szCs w:val="20"/>
        </w:rPr>
        <w:t>mas,</w:t>
      </w:r>
      <w:r w:rsidRPr="001702E3">
        <w:rPr>
          <w:rFonts w:ascii="Arial" w:hAnsi="Arial" w:cs="Arial"/>
          <w:sz w:val="20"/>
          <w:szCs w:val="20"/>
        </w:rPr>
        <w:t>reportes</w:t>
      </w:r>
      <w:proofErr w:type="spellEnd"/>
      <w:r w:rsidRPr="001702E3">
        <w:rPr>
          <w:rFonts w:ascii="Arial" w:hAnsi="Arial" w:cs="Arial"/>
          <w:sz w:val="20"/>
          <w:szCs w:val="20"/>
        </w:rPr>
        <w:t xml:space="preserve"> e informes, </w:t>
      </w:r>
      <w:r w:rsidR="006C78CF" w:rsidRPr="001702E3">
        <w:rPr>
          <w:rFonts w:ascii="Arial" w:hAnsi="Arial" w:cs="Arial"/>
          <w:sz w:val="20"/>
          <w:szCs w:val="20"/>
        </w:rPr>
        <w:t>así</w:t>
      </w:r>
      <w:r w:rsidRPr="001702E3">
        <w:rPr>
          <w:rFonts w:ascii="Arial" w:hAnsi="Arial" w:cs="Arial"/>
          <w:sz w:val="20"/>
          <w:szCs w:val="20"/>
        </w:rPr>
        <w:t xml:space="preserve"> como la compilación de estudios e </w:t>
      </w:r>
      <w:r w:rsidR="00CA41EB" w:rsidRPr="001702E3">
        <w:rPr>
          <w:rFonts w:ascii="Arial" w:hAnsi="Arial" w:cs="Arial"/>
          <w:sz w:val="20"/>
          <w:szCs w:val="20"/>
        </w:rPr>
        <w:t>investigaciones</w:t>
      </w:r>
      <w:r w:rsidR="00CA41EB">
        <w:rPr>
          <w:rFonts w:ascii="Arial" w:hAnsi="Arial" w:cs="Arial"/>
          <w:sz w:val="20"/>
          <w:szCs w:val="20"/>
        </w:rPr>
        <w:t xml:space="preserve"> (muchos de estos estudios e investigaciones provienen de las tesis de los diplomados en TB)</w:t>
      </w:r>
      <w:r w:rsidRPr="001702E3">
        <w:rPr>
          <w:rFonts w:ascii="Arial" w:hAnsi="Arial" w:cs="Arial"/>
          <w:sz w:val="20"/>
          <w:szCs w:val="20"/>
        </w:rPr>
        <w:t xml:space="preserve"> producidas por diversas instancias gubernamentales y no gubernamentales,</w:t>
      </w:r>
      <w:r w:rsidR="00CA41EB">
        <w:rPr>
          <w:rFonts w:ascii="Arial" w:hAnsi="Arial" w:cs="Arial"/>
          <w:sz w:val="20"/>
          <w:szCs w:val="20"/>
        </w:rPr>
        <w:t xml:space="preserve"> constituyen la base de evidencia para la construcción del plan.</w:t>
      </w:r>
    </w:p>
    <w:p w:rsidR="001702E3" w:rsidRPr="001702E3" w:rsidRDefault="001702E3" w:rsidP="001702E3">
      <w:pPr>
        <w:autoSpaceDE w:val="0"/>
        <w:autoSpaceDN w:val="0"/>
        <w:adjustRightInd w:val="0"/>
        <w:spacing w:after="0" w:line="240" w:lineRule="auto"/>
        <w:jc w:val="both"/>
        <w:rPr>
          <w:rFonts w:ascii="Arial" w:hAnsi="Arial" w:cs="Arial"/>
          <w:sz w:val="20"/>
          <w:szCs w:val="20"/>
        </w:rPr>
      </w:pPr>
    </w:p>
    <w:p w:rsidR="00F07D1F" w:rsidRDefault="00CA41EB" w:rsidP="00F07D1F">
      <w:pPr>
        <w:autoSpaceDE w:val="0"/>
        <w:autoSpaceDN w:val="0"/>
        <w:adjustRightInd w:val="0"/>
        <w:spacing w:after="0" w:line="240" w:lineRule="auto"/>
        <w:rPr>
          <w:rFonts w:ascii="Arial" w:hAnsi="Arial" w:cs="Arial"/>
          <w:sz w:val="18"/>
          <w:szCs w:val="20"/>
        </w:rPr>
      </w:pPr>
      <w:r>
        <w:rPr>
          <w:rFonts w:ascii="Verdana-Bold" w:hAnsi="Verdana-Bold" w:cs="Verdana-Bold"/>
          <w:b/>
          <w:bCs/>
          <w:sz w:val="20"/>
          <w:szCs w:val="20"/>
        </w:rPr>
        <w:t xml:space="preserve">2.4 </w:t>
      </w:r>
      <w:r w:rsidR="00D95875">
        <w:rPr>
          <w:rFonts w:ascii="Verdana-Bold" w:hAnsi="Verdana-Bold" w:cs="Verdana-Bold"/>
          <w:b/>
          <w:bCs/>
          <w:sz w:val="20"/>
          <w:szCs w:val="20"/>
        </w:rPr>
        <w:t>Dialogo de País</w:t>
      </w:r>
      <w:r>
        <w:rPr>
          <w:rFonts w:ascii="Verdana-Bold" w:hAnsi="Verdana-Bold" w:cs="Verdana-Bold"/>
          <w:b/>
          <w:bCs/>
          <w:sz w:val="20"/>
          <w:szCs w:val="20"/>
        </w:rPr>
        <w:t xml:space="preserve"> con actores claves.</w:t>
      </w:r>
    </w:p>
    <w:p w:rsidR="00F07D1F" w:rsidRPr="00EC5894" w:rsidRDefault="00F07D1F" w:rsidP="00F07D1F">
      <w:pPr>
        <w:autoSpaceDE w:val="0"/>
        <w:autoSpaceDN w:val="0"/>
        <w:adjustRightInd w:val="0"/>
        <w:spacing w:after="0" w:line="240" w:lineRule="auto"/>
        <w:rPr>
          <w:rFonts w:ascii="Arial" w:hAnsi="Arial" w:cs="Arial"/>
          <w:sz w:val="18"/>
          <w:szCs w:val="20"/>
        </w:rPr>
      </w:pPr>
    </w:p>
    <w:p w:rsidR="003B1420" w:rsidRPr="008F05A6" w:rsidRDefault="00C83E5A" w:rsidP="003B1420">
      <w:pPr>
        <w:spacing w:after="0"/>
        <w:jc w:val="both"/>
        <w:rPr>
          <w:rFonts w:ascii="Arial" w:hAnsi="Arial" w:cs="Arial"/>
          <w:sz w:val="20"/>
          <w:szCs w:val="20"/>
        </w:rPr>
      </w:pPr>
      <w:r>
        <w:rPr>
          <w:rFonts w:ascii="Arial" w:hAnsi="Arial" w:cs="Arial"/>
          <w:sz w:val="20"/>
          <w:szCs w:val="20"/>
        </w:rPr>
        <w:t>E</w:t>
      </w:r>
      <w:r w:rsidR="00FA69A4">
        <w:rPr>
          <w:rFonts w:ascii="Arial" w:hAnsi="Arial" w:cs="Arial"/>
          <w:sz w:val="20"/>
          <w:szCs w:val="20"/>
        </w:rPr>
        <w:t xml:space="preserve">n el mes de enero del 2014 se inicia un amplio </w:t>
      </w:r>
      <w:r w:rsidR="00FA69A4" w:rsidRPr="008F05A6">
        <w:rPr>
          <w:rFonts w:ascii="Arial" w:hAnsi="Arial" w:cs="Arial"/>
          <w:sz w:val="20"/>
          <w:szCs w:val="20"/>
        </w:rPr>
        <w:t xml:space="preserve">proceso de </w:t>
      </w:r>
      <w:r w:rsidR="005F18B4">
        <w:rPr>
          <w:rFonts w:ascii="Arial" w:hAnsi="Arial" w:cs="Arial"/>
          <w:sz w:val="20"/>
          <w:szCs w:val="20"/>
        </w:rPr>
        <w:t>Dialogo de País</w:t>
      </w:r>
      <w:r w:rsidR="003B1420">
        <w:rPr>
          <w:rFonts w:ascii="Arial" w:hAnsi="Arial" w:cs="Arial"/>
          <w:sz w:val="20"/>
          <w:szCs w:val="20"/>
        </w:rPr>
        <w:t xml:space="preserve"> (las 5 regiones)</w:t>
      </w:r>
      <w:r w:rsidR="005F18B4">
        <w:rPr>
          <w:rFonts w:ascii="Arial" w:hAnsi="Arial" w:cs="Arial"/>
          <w:sz w:val="20"/>
          <w:szCs w:val="20"/>
        </w:rPr>
        <w:t>,</w:t>
      </w:r>
      <w:r w:rsidR="00FA69A4" w:rsidRPr="008F05A6">
        <w:rPr>
          <w:rFonts w:ascii="Arial" w:hAnsi="Arial" w:cs="Arial"/>
          <w:sz w:val="20"/>
          <w:szCs w:val="20"/>
        </w:rPr>
        <w:t xml:space="preserve"> realizando </w:t>
      </w:r>
      <w:r w:rsidR="005F18B4">
        <w:rPr>
          <w:rFonts w:ascii="Arial" w:hAnsi="Arial" w:cs="Arial"/>
          <w:sz w:val="20"/>
          <w:szCs w:val="20"/>
        </w:rPr>
        <w:t>1</w:t>
      </w:r>
      <w:r w:rsidR="002B19B8">
        <w:rPr>
          <w:rFonts w:ascii="Arial" w:hAnsi="Arial" w:cs="Arial"/>
          <w:sz w:val="20"/>
          <w:szCs w:val="20"/>
        </w:rPr>
        <w:t>4</w:t>
      </w:r>
      <w:r w:rsidR="00FA69A4">
        <w:rPr>
          <w:rFonts w:ascii="Arial" w:hAnsi="Arial" w:cs="Arial"/>
          <w:sz w:val="20"/>
          <w:szCs w:val="20"/>
        </w:rPr>
        <w:t xml:space="preserve"> talleres , </w:t>
      </w:r>
      <w:r w:rsidR="003B1420">
        <w:rPr>
          <w:rFonts w:ascii="Arial" w:hAnsi="Arial" w:cs="Arial"/>
          <w:sz w:val="20"/>
          <w:szCs w:val="20"/>
        </w:rPr>
        <w:t>c</w:t>
      </w:r>
      <w:r w:rsidR="00FA69A4">
        <w:rPr>
          <w:rFonts w:ascii="Arial" w:hAnsi="Arial" w:cs="Arial"/>
          <w:sz w:val="20"/>
          <w:szCs w:val="20"/>
        </w:rPr>
        <w:t>on una amplia participación de todos los actores</w:t>
      </w:r>
      <w:r>
        <w:rPr>
          <w:rFonts w:ascii="Arial" w:hAnsi="Arial" w:cs="Arial"/>
          <w:sz w:val="20"/>
          <w:szCs w:val="20"/>
        </w:rPr>
        <w:t xml:space="preserve"> claves</w:t>
      </w:r>
      <w:r w:rsidR="003B1420">
        <w:rPr>
          <w:rFonts w:ascii="Arial" w:hAnsi="Arial" w:cs="Arial"/>
          <w:sz w:val="20"/>
          <w:szCs w:val="20"/>
        </w:rPr>
        <w:t xml:space="preserve">, entre estos </w:t>
      </w:r>
      <w:r w:rsidR="003B1420" w:rsidRPr="00E9343D">
        <w:rPr>
          <w:rFonts w:ascii="Arial" w:hAnsi="Arial" w:cs="Arial"/>
          <w:sz w:val="20"/>
          <w:szCs w:val="20"/>
          <w:lang w:val="es-ES"/>
        </w:rPr>
        <w:t xml:space="preserve">Organismos Gubernamentales: </w:t>
      </w:r>
      <w:r w:rsidR="003B1420">
        <w:rPr>
          <w:rFonts w:ascii="Arial" w:hAnsi="Arial" w:cs="Arial"/>
          <w:sz w:val="20"/>
          <w:szCs w:val="20"/>
          <w:lang w:val="es-ES"/>
        </w:rPr>
        <w:t xml:space="preserve">MINSAL, </w:t>
      </w:r>
      <w:r w:rsidR="003B1420" w:rsidRPr="008F05A6">
        <w:rPr>
          <w:rFonts w:ascii="Arial" w:hAnsi="Arial" w:cs="Arial"/>
          <w:sz w:val="20"/>
          <w:szCs w:val="20"/>
          <w:lang w:val="es-ES"/>
        </w:rPr>
        <w:t xml:space="preserve">Dirección de Centros Penales, Sanidad  Militar, Instituto Salvadoreño del Seguro Social, </w:t>
      </w:r>
      <w:r w:rsidR="003B1420" w:rsidRPr="008F05A6">
        <w:rPr>
          <w:rFonts w:ascii="Arial" w:hAnsi="Arial" w:cs="Arial"/>
          <w:sz w:val="20"/>
          <w:szCs w:val="20"/>
          <w:lang w:val="pt-BR"/>
        </w:rPr>
        <w:t xml:space="preserve">Instituto de </w:t>
      </w:r>
      <w:proofErr w:type="spellStart"/>
      <w:r w:rsidR="003B1420" w:rsidRPr="008F05A6">
        <w:rPr>
          <w:rFonts w:ascii="Arial" w:hAnsi="Arial" w:cs="Arial"/>
          <w:sz w:val="20"/>
          <w:szCs w:val="20"/>
          <w:lang w:val="es-ES"/>
        </w:rPr>
        <w:t>BienestarMagisterial</w:t>
      </w:r>
      <w:proofErr w:type="spellEnd"/>
      <w:r w:rsidR="003B1420" w:rsidRPr="008F05A6">
        <w:rPr>
          <w:rFonts w:ascii="Arial" w:hAnsi="Arial" w:cs="Arial"/>
          <w:sz w:val="20"/>
          <w:szCs w:val="20"/>
          <w:lang w:val="es-ES"/>
        </w:rPr>
        <w:t xml:space="preserve">, </w:t>
      </w:r>
      <w:r w:rsidR="003B1420">
        <w:rPr>
          <w:rFonts w:ascii="Arial" w:hAnsi="Arial" w:cs="Arial"/>
          <w:sz w:val="20"/>
          <w:szCs w:val="20"/>
          <w:lang w:val="es-ES"/>
        </w:rPr>
        <w:t xml:space="preserve">MITRAB, MINED, Ministerio de Justicia, PDHH, alcaldías municipales </w:t>
      </w:r>
      <w:r w:rsidR="003B1420" w:rsidRPr="008F05A6">
        <w:rPr>
          <w:rFonts w:ascii="Arial" w:hAnsi="Arial" w:cs="Arial"/>
          <w:sz w:val="20"/>
          <w:szCs w:val="20"/>
          <w:lang w:val="es-ES"/>
        </w:rPr>
        <w:t xml:space="preserve"> Organismos de Cooperac</w:t>
      </w:r>
      <w:r w:rsidR="003B1420">
        <w:rPr>
          <w:rFonts w:ascii="Arial" w:hAnsi="Arial" w:cs="Arial"/>
          <w:sz w:val="20"/>
          <w:szCs w:val="20"/>
          <w:lang w:val="es-ES"/>
        </w:rPr>
        <w:t xml:space="preserve">ión Internacional: </w:t>
      </w:r>
      <w:r w:rsidR="003B1420" w:rsidRPr="008F05A6">
        <w:rPr>
          <w:rFonts w:ascii="Arial" w:hAnsi="Arial" w:cs="Arial"/>
          <w:sz w:val="20"/>
          <w:szCs w:val="20"/>
          <w:lang w:val="es-ES"/>
        </w:rPr>
        <w:t>PNUD, OPS</w:t>
      </w:r>
      <w:r w:rsidR="003B1420">
        <w:rPr>
          <w:rFonts w:ascii="Arial" w:hAnsi="Arial" w:cs="Arial"/>
          <w:sz w:val="20"/>
          <w:szCs w:val="20"/>
          <w:lang w:val="es-ES"/>
        </w:rPr>
        <w:t>/OMS,</w:t>
      </w:r>
      <w:r w:rsidR="003B1420">
        <w:rPr>
          <w:rFonts w:ascii="Arial" w:hAnsi="Arial" w:cs="Arial"/>
          <w:sz w:val="20"/>
          <w:szCs w:val="20"/>
        </w:rPr>
        <w:t>GIZ</w:t>
      </w:r>
      <w:r w:rsidR="003B1420" w:rsidRPr="008F05A6">
        <w:rPr>
          <w:rFonts w:ascii="Arial" w:hAnsi="Arial" w:cs="Arial"/>
          <w:sz w:val="20"/>
          <w:szCs w:val="20"/>
        </w:rPr>
        <w:t>, ONUSIDA,</w:t>
      </w:r>
      <w:r w:rsidR="003B1420">
        <w:rPr>
          <w:rFonts w:ascii="Arial" w:hAnsi="Arial" w:cs="Arial"/>
          <w:sz w:val="20"/>
          <w:szCs w:val="20"/>
        </w:rPr>
        <w:t xml:space="preserve"> organizaciones basadas en la Fe, O</w:t>
      </w:r>
      <w:proofErr w:type="spellStart"/>
      <w:r w:rsidR="003B1420">
        <w:rPr>
          <w:rFonts w:ascii="Arial" w:hAnsi="Arial" w:cs="Arial"/>
          <w:sz w:val="20"/>
          <w:szCs w:val="20"/>
          <w:lang w:val="es-ES"/>
        </w:rPr>
        <w:t>NG’s</w:t>
      </w:r>
      <w:proofErr w:type="spellEnd"/>
      <w:r w:rsidR="003B1420">
        <w:rPr>
          <w:rFonts w:ascii="Arial" w:hAnsi="Arial" w:cs="Arial"/>
          <w:sz w:val="20"/>
          <w:szCs w:val="20"/>
          <w:lang w:val="es-ES"/>
        </w:rPr>
        <w:t xml:space="preserve"> Nacionales e internacionales, representantes del Sector Educativo, </w:t>
      </w:r>
      <w:r w:rsidR="003B1420" w:rsidRPr="008F05A6">
        <w:rPr>
          <w:rFonts w:ascii="Arial" w:hAnsi="Arial" w:cs="Arial"/>
          <w:sz w:val="20"/>
          <w:szCs w:val="20"/>
        </w:rPr>
        <w:t>Personas</w:t>
      </w:r>
      <w:r w:rsidR="003B1420">
        <w:rPr>
          <w:rFonts w:ascii="Arial" w:hAnsi="Arial" w:cs="Arial"/>
          <w:sz w:val="20"/>
          <w:szCs w:val="20"/>
        </w:rPr>
        <w:t xml:space="preserve"> y organizaciones </w:t>
      </w:r>
      <w:r w:rsidR="003B1420" w:rsidRPr="008F05A6">
        <w:rPr>
          <w:rFonts w:ascii="Arial" w:hAnsi="Arial" w:cs="Arial"/>
          <w:sz w:val="20"/>
          <w:szCs w:val="20"/>
        </w:rPr>
        <w:t xml:space="preserve"> que viven con VIH-SIDA (PVS), </w:t>
      </w:r>
      <w:r w:rsidR="003B1420">
        <w:rPr>
          <w:rFonts w:ascii="Arial" w:hAnsi="Arial" w:cs="Arial"/>
          <w:sz w:val="20"/>
          <w:szCs w:val="20"/>
        </w:rPr>
        <w:t>representantes comunitarios</w:t>
      </w:r>
      <w:r w:rsidR="003B1420" w:rsidRPr="008F05A6">
        <w:rPr>
          <w:rFonts w:ascii="Arial" w:hAnsi="Arial" w:cs="Arial"/>
          <w:sz w:val="20"/>
          <w:szCs w:val="20"/>
        </w:rPr>
        <w:t xml:space="preserve"> y </w:t>
      </w:r>
      <w:r w:rsidR="003B1420" w:rsidRPr="008F05A6">
        <w:rPr>
          <w:rFonts w:ascii="Arial" w:hAnsi="Arial" w:cs="Arial"/>
          <w:sz w:val="20"/>
          <w:szCs w:val="20"/>
          <w:lang w:val="es-ES"/>
        </w:rPr>
        <w:t>personas afectadas por la enfermedad</w:t>
      </w:r>
      <w:r w:rsidR="003B1420">
        <w:rPr>
          <w:rStyle w:val="Refdenotaalpie"/>
          <w:rFonts w:ascii="Arial" w:hAnsi="Arial" w:cs="Arial"/>
          <w:sz w:val="20"/>
          <w:szCs w:val="20"/>
          <w:lang w:val="es-ES"/>
        </w:rPr>
        <w:footnoteReference w:id="3"/>
      </w:r>
      <w:r w:rsidR="003B1420" w:rsidRPr="008F05A6">
        <w:rPr>
          <w:rFonts w:ascii="Arial" w:hAnsi="Arial" w:cs="Arial"/>
          <w:sz w:val="20"/>
          <w:szCs w:val="20"/>
          <w:lang w:val="es-ES"/>
        </w:rPr>
        <w:t>.</w:t>
      </w:r>
    </w:p>
    <w:p w:rsidR="0012302E" w:rsidRDefault="00C83E5A" w:rsidP="00FA69A4">
      <w:pPr>
        <w:jc w:val="both"/>
        <w:rPr>
          <w:rFonts w:ascii="Arial" w:hAnsi="Arial" w:cs="Arial"/>
          <w:sz w:val="20"/>
          <w:szCs w:val="20"/>
        </w:rPr>
      </w:pPr>
      <w:r>
        <w:rPr>
          <w:rFonts w:ascii="Arial" w:hAnsi="Arial" w:cs="Arial"/>
          <w:sz w:val="20"/>
          <w:szCs w:val="20"/>
        </w:rPr>
        <w:t>.</w:t>
      </w:r>
      <w:r w:rsidR="003B1420">
        <w:rPr>
          <w:rFonts w:ascii="Arial" w:hAnsi="Arial" w:cs="Arial"/>
          <w:sz w:val="20"/>
          <w:szCs w:val="20"/>
        </w:rPr>
        <w:t xml:space="preserve">En orden secuencial los productos obtenidos en estos talleres son: </w:t>
      </w:r>
    </w:p>
    <w:p w:rsidR="00CB4BAD" w:rsidRDefault="003B142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1. Determinación de </w:t>
      </w:r>
      <w:r w:rsidR="0012302E" w:rsidRPr="0012302E">
        <w:rPr>
          <w:rFonts w:ascii="Arial" w:hAnsi="Arial" w:cs="Arial"/>
          <w:sz w:val="20"/>
          <w:szCs w:val="20"/>
        </w:rPr>
        <w:t>Los pilares</w:t>
      </w:r>
      <w:r w:rsidR="0012302E">
        <w:rPr>
          <w:rFonts w:ascii="Arial" w:hAnsi="Arial" w:cs="Arial"/>
          <w:sz w:val="20"/>
          <w:szCs w:val="20"/>
        </w:rPr>
        <w:t xml:space="preserve"> Estratégicos</w:t>
      </w:r>
      <w:r w:rsidR="00A04E19">
        <w:rPr>
          <w:rFonts w:ascii="Arial" w:hAnsi="Arial" w:cs="Arial"/>
          <w:sz w:val="20"/>
          <w:szCs w:val="20"/>
        </w:rPr>
        <w:t xml:space="preserve"> y</w:t>
      </w:r>
      <w:r w:rsidR="0012302E" w:rsidRPr="002725B6">
        <w:rPr>
          <w:rFonts w:ascii="Arial" w:hAnsi="Arial" w:cs="Arial"/>
          <w:sz w:val="20"/>
          <w:szCs w:val="20"/>
        </w:rPr>
        <w:t xml:space="preserve"> objetivos </w:t>
      </w:r>
      <w:proofErr w:type="spellStart"/>
      <w:r w:rsidR="0012302E" w:rsidRPr="002725B6">
        <w:rPr>
          <w:rFonts w:ascii="Arial" w:hAnsi="Arial" w:cs="Arial"/>
          <w:sz w:val="20"/>
          <w:szCs w:val="20"/>
        </w:rPr>
        <w:t>estr</w:t>
      </w:r>
      <w:r w:rsidR="00601777">
        <w:rPr>
          <w:rFonts w:ascii="Arial" w:hAnsi="Arial" w:cs="Arial"/>
          <w:sz w:val="20"/>
          <w:szCs w:val="20"/>
        </w:rPr>
        <w:t>atégicos.</w:t>
      </w:r>
      <w:r w:rsidR="00263613" w:rsidRPr="006C0107">
        <w:rPr>
          <w:rFonts w:ascii="Arial" w:hAnsi="Arial" w:cs="Arial"/>
          <w:sz w:val="20"/>
          <w:szCs w:val="20"/>
        </w:rPr>
        <w:t>Las</w:t>
      </w:r>
      <w:proofErr w:type="spellEnd"/>
      <w:r w:rsidR="00263613" w:rsidRPr="006C0107">
        <w:rPr>
          <w:rFonts w:ascii="Arial" w:hAnsi="Arial" w:cs="Arial"/>
          <w:sz w:val="20"/>
          <w:szCs w:val="20"/>
        </w:rPr>
        <w:t xml:space="preserve"> instancias convocadas en mesas de trabajo analizaron en detalle la evidencia recolectada por el país relacionándola con el marco de abordaje de la </w:t>
      </w:r>
      <w:proofErr w:type="spellStart"/>
      <w:r w:rsidR="00263613" w:rsidRPr="006C0107">
        <w:rPr>
          <w:rFonts w:ascii="Arial" w:hAnsi="Arial" w:cs="Arial"/>
          <w:sz w:val="20"/>
          <w:szCs w:val="20"/>
        </w:rPr>
        <w:t>estrategía</w:t>
      </w:r>
      <w:proofErr w:type="spellEnd"/>
      <w:r w:rsidR="00263613" w:rsidRPr="006C0107">
        <w:rPr>
          <w:rFonts w:ascii="Arial" w:hAnsi="Arial" w:cs="Arial"/>
          <w:sz w:val="20"/>
          <w:szCs w:val="20"/>
        </w:rPr>
        <w:t xml:space="preserve"> Post 2015. </w:t>
      </w:r>
    </w:p>
    <w:p w:rsidR="00CB4BAD" w:rsidRPr="006C0107" w:rsidRDefault="00CB4BAD">
      <w:pPr>
        <w:autoSpaceDE w:val="0"/>
        <w:autoSpaceDN w:val="0"/>
        <w:adjustRightInd w:val="0"/>
        <w:spacing w:after="0" w:line="240" w:lineRule="auto"/>
        <w:jc w:val="both"/>
        <w:rPr>
          <w:rFonts w:ascii="Arial" w:hAnsi="Arial" w:cs="Arial"/>
          <w:sz w:val="20"/>
          <w:szCs w:val="20"/>
        </w:rPr>
      </w:pPr>
    </w:p>
    <w:p w:rsidR="005C581E" w:rsidRPr="006C0107" w:rsidRDefault="00A04E19" w:rsidP="007A7915">
      <w:pPr>
        <w:pStyle w:val="Prrafodelista"/>
        <w:numPr>
          <w:ilvl w:val="0"/>
          <w:numId w:val="48"/>
        </w:numPr>
        <w:autoSpaceDE w:val="0"/>
        <w:autoSpaceDN w:val="0"/>
        <w:adjustRightInd w:val="0"/>
        <w:spacing w:after="0" w:line="240" w:lineRule="auto"/>
        <w:jc w:val="both"/>
        <w:rPr>
          <w:rFonts w:ascii="Arial" w:hAnsi="Arial" w:cs="Arial"/>
          <w:sz w:val="20"/>
          <w:szCs w:val="20"/>
        </w:rPr>
      </w:pPr>
      <w:proofErr w:type="spellStart"/>
      <w:r>
        <w:rPr>
          <w:rFonts w:ascii="Arial" w:hAnsi="Arial" w:cs="Arial"/>
          <w:sz w:val="20"/>
          <w:szCs w:val="20"/>
        </w:rPr>
        <w:t>Difinición</w:t>
      </w:r>
      <w:proofErr w:type="spellEnd"/>
      <w:r>
        <w:rPr>
          <w:rFonts w:ascii="Arial" w:hAnsi="Arial" w:cs="Arial"/>
          <w:sz w:val="20"/>
          <w:szCs w:val="20"/>
        </w:rPr>
        <w:t xml:space="preserve"> de líneas de acción, actividades estratégicas, metas e indicadores y </w:t>
      </w:r>
      <w:r w:rsidR="00263613" w:rsidRPr="006C0107">
        <w:rPr>
          <w:rFonts w:ascii="Arial" w:hAnsi="Arial" w:cs="Arial"/>
          <w:sz w:val="20"/>
          <w:szCs w:val="20"/>
        </w:rPr>
        <w:t xml:space="preserve"> los responsables directos para la ejecución.</w:t>
      </w:r>
      <w:r>
        <w:rPr>
          <w:rFonts w:ascii="Arial" w:hAnsi="Arial" w:cs="Arial"/>
          <w:sz w:val="20"/>
          <w:szCs w:val="20"/>
        </w:rPr>
        <w:t xml:space="preserve"> Con base a los elementos constitutivos y los objetivos trazados, los participantes en  las mesas  completaron  las matrices. Cada mesa argumento sus aportes hasta alcanzar un consenso. </w:t>
      </w:r>
    </w:p>
    <w:p w:rsidR="0012302E" w:rsidRDefault="0012302E" w:rsidP="0012302E">
      <w:pPr>
        <w:autoSpaceDE w:val="0"/>
        <w:autoSpaceDN w:val="0"/>
        <w:adjustRightInd w:val="0"/>
        <w:spacing w:after="0" w:line="240" w:lineRule="auto"/>
        <w:jc w:val="both"/>
        <w:rPr>
          <w:rFonts w:ascii="Arial" w:hAnsi="Arial" w:cs="Arial"/>
          <w:sz w:val="20"/>
          <w:szCs w:val="20"/>
        </w:rPr>
      </w:pPr>
    </w:p>
    <w:p w:rsidR="005C581E" w:rsidRDefault="00564E50" w:rsidP="006C0107">
      <w:pPr>
        <w:pStyle w:val="Prrafodelista"/>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3. </w:t>
      </w:r>
      <w:r w:rsidR="00A04E19">
        <w:rPr>
          <w:rFonts w:ascii="Arial" w:hAnsi="Arial" w:cs="Arial"/>
          <w:sz w:val="20"/>
          <w:szCs w:val="20"/>
        </w:rPr>
        <w:t>E</w:t>
      </w:r>
      <w:r w:rsidR="00263613" w:rsidRPr="006C0107">
        <w:rPr>
          <w:rFonts w:ascii="Arial" w:hAnsi="Arial" w:cs="Arial"/>
          <w:sz w:val="20"/>
          <w:szCs w:val="20"/>
        </w:rPr>
        <w:t>strategia diferencia</w:t>
      </w:r>
      <w:r w:rsidR="00A04E19">
        <w:rPr>
          <w:rFonts w:ascii="Arial" w:hAnsi="Arial" w:cs="Arial"/>
          <w:sz w:val="20"/>
          <w:szCs w:val="20"/>
        </w:rPr>
        <w:t>da</w:t>
      </w:r>
      <w:r w:rsidR="00263613" w:rsidRPr="006C0107">
        <w:rPr>
          <w:rFonts w:ascii="Arial" w:hAnsi="Arial" w:cs="Arial"/>
          <w:sz w:val="20"/>
          <w:szCs w:val="20"/>
        </w:rPr>
        <w:t xml:space="preserve"> de </w:t>
      </w:r>
      <w:proofErr w:type="spellStart"/>
      <w:r w:rsidR="00263613" w:rsidRPr="006C0107">
        <w:rPr>
          <w:rFonts w:ascii="Arial" w:hAnsi="Arial" w:cs="Arial"/>
          <w:sz w:val="20"/>
          <w:szCs w:val="20"/>
        </w:rPr>
        <w:t>abordaje</w:t>
      </w:r>
      <w:r w:rsidR="00A04E19">
        <w:rPr>
          <w:rFonts w:ascii="Arial" w:hAnsi="Arial" w:cs="Arial"/>
          <w:sz w:val="20"/>
          <w:szCs w:val="20"/>
        </w:rPr>
        <w:t>.Para</w:t>
      </w:r>
      <w:proofErr w:type="spellEnd"/>
      <w:r w:rsidR="00A04E19">
        <w:rPr>
          <w:rFonts w:ascii="Arial" w:hAnsi="Arial" w:cs="Arial"/>
          <w:sz w:val="20"/>
          <w:szCs w:val="20"/>
        </w:rPr>
        <w:t xml:space="preserve"> este tema, </w:t>
      </w:r>
      <w:r w:rsidR="00263613" w:rsidRPr="006C0107">
        <w:rPr>
          <w:rFonts w:ascii="Arial" w:hAnsi="Arial" w:cs="Arial"/>
          <w:sz w:val="20"/>
          <w:szCs w:val="20"/>
        </w:rPr>
        <w:t>se hizo una revisión detallada de las brechas de detección</w:t>
      </w:r>
      <w:r w:rsidR="00B02AAC">
        <w:rPr>
          <w:rFonts w:ascii="Arial" w:hAnsi="Arial" w:cs="Arial"/>
          <w:sz w:val="20"/>
          <w:szCs w:val="20"/>
        </w:rPr>
        <w:t xml:space="preserve"> SR y diagnóstico de casos, en consideración de las </w:t>
      </w:r>
      <w:r w:rsidR="00263613" w:rsidRPr="006C0107">
        <w:rPr>
          <w:rFonts w:ascii="Arial" w:hAnsi="Arial" w:cs="Arial"/>
          <w:sz w:val="20"/>
          <w:szCs w:val="20"/>
        </w:rPr>
        <w:t xml:space="preserve"> condiciones específicas de cada</w:t>
      </w:r>
      <w:r w:rsidR="00B02AAC">
        <w:rPr>
          <w:rFonts w:ascii="Arial" w:hAnsi="Arial" w:cs="Arial"/>
          <w:sz w:val="20"/>
          <w:szCs w:val="20"/>
        </w:rPr>
        <w:t xml:space="preserve"> una de las 5 </w:t>
      </w:r>
      <w:r w:rsidR="00263613" w:rsidRPr="006C0107">
        <w:rPr>
          <w:rFonts w:ascii="Arial" w:hAnsi="Arial" w:cs="Arial"/>
          <w:sz w:val="20"/>
          <w:szCs w:val="20"/>
        </w:rPr>
        <w:t xml:space="preserve"> regi</w:t>
      </w:r>
      <w:r w:rsidR="00B02AAC">
        <w:rPr>
          <w:rFonts w:ascii="Arial" w:hAnsi="Arial" w:cs="Arial"/>
          <w:sz w:val="20"/>
          <w:szCs w:val="20"/>
        </w:rPr>
        <w:t>ones</w:t>
      </w:r>
      <w:r>
        <w:rPr>
          <w:rFonts w:ascii="Arial" w:hAnsi="Arial" w:cs="Arial"/>
          <w:sz w:val="20"/>
          <w:szCs w:val="20"/>
        </w:rPr>
        <w:t>.4.R</w:t>
      </w:r>
      <w:r w:rsidR="002E4D12">
        <w:rPr>
          <w:rFonts w:ascii="Arial" w:hAnsi="Arial" w:cs="Arial"/>
          <w:sz w:val="20"/>
          <w:szCs w:val="20"/>
        </w:rPr>
        <w:t>evisión general de esta estratégica y propuesta de costeo</w:t>
      </w:r>
      <w:r>
        <w:rPr>
          <w:rFonts w:ascii="Arial" w:hAnsi="Arial" w:cs="Arial"/>
          <w:sz w:val="20"/>
          <w:szCs w:val="20"/>
        </w:rPr>
        <w:t xml:space="preserve">.  Se </w:t>
      </w:r>
      <w:proofErr w:type="spellStart"/>
      <w:r>
        <w:rPr>
          <w:rFonts w:ascii="Arial" w:hAnsi="Arial" w:cs="Arial"/>
          <w:sz w:val="20"/>
          <w:szCs w:val="20"/>
        </w:rPr>
        <w:t>realizo</w:t>
      </w:r>
      <w:proofErr w:type="spellEnd"/>
      <w:r>
        <w:rPr>
          <w:rFonts w:ascii="Arial" w:hAnsi="Arial" w:cs="Arial"/>
          <w:sz w:val="20"/>
          <w:szCs w:val="20"/>
        </w:rPr>
        <w:t xml:space="preserve"> una revisión general</w:t>
      </w:r>
      <w:r w:rsidR="002E4D12">
        <w:rPr>
          <w:rFonts w:ascii="Arial" w:hAnsi="Arial" w:cs="Arial"/>
          <w:sz w:val="20"/>
          <w:szCs w:val="20"/>
        </w:rPr>
        <w:t xml:space="preserve"> por </w:t>
      </w:r>
      <w:r>
        <w:rPr>
          <w:rFonts w:ascii="Arial" w:hAnsi="Arial" w:cs="Arial"/>
          <w:sz w:val="20"/>
          <w:szCs w:val="20"/>
        </w:rPr>
        <w:t>o</w:t>
      </w:r>
      <w:r w:rsidR="002E4D12">
        <w:rPr>
          <w:rFonts w:ascii="Arial" w:hAnsi="Arial" w:cs="Arial"/>
          <w:sz w:val="20"/>
          <w:szCs w:val="20"/>
        </w:rPr>
        <w:t>bjetivo estratégico</w:t>
      </w:r>
      <w:r>
        <w:rPr>
          <w:rFonts w:ascii="Arial" w:hAnsi="Arial" w:cs="Arial"/>
          <w:sz w:val="20"/>
          <w:szCs w:val="20"/>
        </w:rPr>
        <w:t xml:space="preserve">s </w:t>
      </w:r>
      <w:r w:rsidR="002E4D12">
        <w:rPr>
          <w:rFonts w:ascii="Arial" w:hAnsi="Arial" w:cs="Arial"/>
          <w:sz w:val="20"/>
          <w:szCs w:val="20"/>
        </w:rPr>
        <w:t xml:space="preserve"> y actividades</w:t>
      </w:r>
      <w:r>
        <w:rPr>
          <w:rFonts w:ascii="Arial" w:hAnsi="Arial" w:cs="Arial"/>
          <w:sz w:val="20"/>
          <w:szCs w:val="20"/>
        </w:rPr>
        <w:t xml:space="preserve">, con  inclusión de la estimación de costos </w:t>
      </w:r>
      <w:proofErr w:type="spellStart"/>
      <w:r>
        <w:rPr>
          <w:rFonts w:ascii="Arial" w:hAnsi="Arial" w:cs="Arial"/>
          <w:sz w:val="20"/>
          <w:szCs w:val="20"/>
        </w:rPr>
        <w:t>unitarios,total</w:t>
      </w:r>
      <w:proofErr w:type="spellEnd"/>
      <w:r>
        <w:rPr>
          <w:rFonts w:ascii="Arial" w:hAnsi="Arial" w:cs="Arial"/>
          <w:sz w:val="20"/>
          <w:szCs w:val="20"/>
        </w:rPr>
        <w:t xml:space="preserve"> anual y quinquenal</w:t>
      </w:r>
      <w:r w:rsidR="002E4D12">
        <w:rPr>
          <w:rFonts w:ascii="Arial" w:hAnsi="Arial" w:cs="Arial"/>
          <w:sz w:val="20"/>
          <w:szCs w:val="20"/>
        </w:rPr>
        <w:t>.</w:t>
      </w:r>
    </w:p>
    <w:p w:rsidR="00601777" w:rsidRPr="00B02AAC" w:rsidRDefault="00601777" w:rsidP="0012302E">
      <w:pPr>
        <w:autoSpaceDE w:val="0"/>
        <w:autoSpaceDN w:val="0"/>
        <w:adjustRightInd w:val="0"/>
        <w:spacing w:after="0" w:line="240" w:lineRule="auto"/>
        <w:jc w:val="both"/>
        <w:rPr>
          <w:rFonts w:ascii="Arial" w:hAnsi="Arial" w:cs="Arial"/>
          <w:sz w:val="20"/>
          <w:szCs w:val="20"/>
        </w:rPr>
      </w:pPr>
    </w:p>
    <w:p w:rsidR="0012302E" w:rsidRDefault="00DA1AE7" w:rsidP="0012302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5 .</w:t>
      </w:r>
      <w:r w:rsidR="002E4D12">
        <w:rPr>
          <w:rFonts w:ascii="Arial" w:hAnsi="Arial" w:cs="Arial"/>
          <w:sz w:val="20"/>
          <w:szCs w:val="20"/>
        </w:rPr>
        <w:t xml:space="preserve">Finalmente se hizo un análisis de riesgo y se estableció un plan </w:t>
      </w:r>
      <w:proofErr w:type="spellStart"/>
      <w:r w:rsidR="002E4D12">
        <w:rPr>
          <w:rFonts w:ascii="Arial" w:hAnsi="Arial" w:cs="Arial"/>
          <w:sz w:val="20"/>
          <w:szCs w:val="20"/>
        </w:rPr>
        <w:t>conti</w:t>
      </w:r>
      <w:r w:rsidR="0012302E">
        <w:rPr>
          <w:rFonts w:ascii="Arial" w:hAnsi="Arial" w:cs="Arial"/>
          <w:sz w:val="20"/>
          <w:szCs w:val="20"/>
        </w:rPr>
        <w:t>ngencial</w:t>
      </w:r>
      <w:proofErr w:type="spellEnd"/>
      <w:r w:rsidR="0012302E">
        <w:rPr>
          <w:rFonts w:ascii="Arial" w:hAnsi="Arial" w:cs="Arial"/>
          <w:sz w:val="20"/>
          <w:szCs w:val="20"/>
        </w:rPr>
        <w:t xml:space="preserve"> para hacer frente a  condiciones que a futuro pueden obstaculizar </w:t>
      </w:r>
      <w:r w:rsidR="00121A36">
        <w:rPr>
          <w:rFonts w:ascii="Arial" w:hAnsi="Arial" w:cs="Arial"/>
          <w:sz w:val="20"/>
          <w:szCs w:val="20"/>
        </w:rPr>
        <w:t>la buena ejecución del plan.</w:t>
      </w:r>
      <w:r>
        <w:rPr>
          <w:rFonts w:ascii="Arial" w:hAnsi="Arial" w:cs="Arial"/>
          <w:sz w:val="20"/>
          <w:szCs w:val="20"/>
        </w:rPr>
        <w:t xml:space="preserve"> (ver anexo XXX)</w:t>
      </w:r>
    </w:p>
    <w:p w:rsidR="00121A36" w:rsidRDefault="00121A36" w:rsidP="00121A36">
      <w:pPr>
        <w:spacing w:after="0"/>
        <w:jc w:val="both"/>
        <w:rPr>
          <w:rFonts w:ascii="Arial" w:hAnsi="Arial" w:cs="Arial"/>
          <w:sz w:val="20"/>
          <w:szCs w:val="20"/>
        </w:rPr>
      </w:pPr>
    </w:p>
    <w:p w:rsidR="00601777" w:rsidRDefault="00601777" w:rsidP="00601777">
      <w:pPr>
        <w:spacing w:after="0"/>
        <w:jc w:val="both"/>
        <w:rPr>
          <w:rFonts w:ascii="Arial" w:hAnsi="Arial" w:cs="Arial"/>
          <w:sz w:val="20"/>
          <w:szCs w:val="20"/>
        </w:rPr>
      </w:pPr>
    </w:p>
    <w:p w:rsidR="00601777" w:rsidRDefault="00601777" w:rsidP="00601777">
      <w:pPr>
        <w:spacing w:after="0"/>
        <w:jc w:val="both"/>
        <w:rPr>
          <w:rFonts w:ascii="Arial" w:hAnsi="Arial" w:cs="Arial"/>
          <w:sz w:val="20"/>
        </w:rPr>
      </w:pPr>
    </w:p>
    <w:p w:rsidR="00FA69A4" w:rsidRPr="008F05A6" w:rsidRDefault="00FA69A4" w:rsidP="00601777">
      <w:pPr>
        <w:spacing w:after="0"/>
        <w:jc w:val="both"/>
        <w:rPr>
          <w:rFonts w:ascii="Arial" w:hAnsi="Arial" w:cs="Arial"/>
          <w:sz w:val="20"/>
        </w:rPr>
      </w:pPr>
      <w:r w:rsidRPr="008F05A6">
        <w:rPr>
          <w:rFonts w:ascii="Arial" w:hAnsi="Arial" w:cs="Arial"/>
          <w:sz w:val="20"/>
        </w:rPr>
        <w:t>El enfoque operacional, necesariamente multidisciplinario</w:t>
      </w:r>
      <w:r>
        <w:rPr>
          <w:rFonts w:ascii="Arial" w:hAnsi="Arial" w:cs="Arial"/>
          <w:sz w:val="20"/>
        </w:rPr>
        <w:t xml:space="preserve"> y multisectorial </w:t>
      </w:r>
      <w:r w:rsidRPr="008F05A6">
        <w:rPr>
          <w:rFonts w:ascii="Arial" w:hAnsi="Arial" w:cs="Arial"/>
          <w:sz w:val="20"/>
        </w:rPr>
        <w:t>de este plan  y el carácter participativo de todos los niveles de la sociedad civil, pretenden constituir las premisas básicas, que aseguren una movilización de los recursos necesarios para el desarrollo exitoso de sus intervencione</w:t>
      </w:r>
      <w:r>
        <w:rPr>
          <w:rFonts w:ascii="Arial" w:hAnsi="Arial" w:cs="Arial"/>
          <w:sz w:val="20"/>
        </w:rPr>
        <w:t>s, en un horizonte temporal de 5</w:t>
      </w:r>
      <w:r w:rsidRPr="008F05A6">
        <w:rPr>
          <w:rFonts w:ascii="Arial" w:hAnsi="Arial" w:cs="Arial"/>
          <w:sz w:val="20"/>
        </w:rPr>
        <w:t>añosy por fases sucesivas, encaminadas a la prevención y el control efectivo de la  Tuberculosis en El Salvador</w:t>
      </w:r>
      <w:r w:rsidR="00DA1AE7">
        <w:rPr>
          <w:rFonts w:ascii="Arial" w:hAnsi="Arial" w:cs="Arial"/>
          <w:sz w:val="20"/>
        </w:rPr>
        <w:t xml:space="preserve"> y avanzar en la pre eliminación en los municipios seleccionados</w:t>
      </w:r>
      <w:r w:rsidRPr="008F05A6">
        <w:rPr>
          <w:rFonts w:ascii="Arial" w:hAnsi="Arial" w:cs="Arial"/>
          <w:sz w:val="20"/>
        </w:rPr>
        <w:t>.</w:t>
      </w:r>
    </w:p>
    <w:p w:rsidR="00BB5C11" w:rsidRPr="00121A36" w:rsidRDefault="00BB5C11" w:rsidP="00DE5CB7">
      <w:pPr>
        <w:rPr>
          <w:rFonts w:ascii="Arial" w:hAnsi="Arial" w:cs="Arial"/>
          <w:sz w:val="20"/>
        </w:rPr>
      </w:pPr>
      <w:r w:rsidRPr="00121A36">
        <w:rPr>
          <w:rFonts w:ascii="Arial" w:hAnsi="Arial" w:cs="Arial"/>
          <w:sz w:val="20"/>
        </w:rPr>
        <w:lastRenderedPageBreak/>
        <w:t>Cuadro 1</w:t>
      </w:r>
      <w:r w:rsidR="00DE5CB7" w:rsidRPr="00121A36">
        <w:rPr>
          <w:rFonts w:ascii="Arial" w:hAnsi="Arial" w:cs="Arial"/>
          <w:sz w:val="20"/>
        </w:rPr>
        <w:t>. Detalle de actividades, instituciones y asistentes al dialogo de país</w:t>
      </w:r>
      <w:r w:rsidRPr="00121A36">
        <w:rPr>
          <w:noProof/>
        </w:rPr>
        <w:drawing>
          <wp:inline distT="0" distB="0" distL="0" distR="0">
            <wp:extent cx="5146292" cy="3916392"/>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srcRect/>
                    <a:stretch>
                      <a:fillRect/>
                    </a:stretch>
                  </pic:blipFill>
                  <pic:spPr bwMode="auto">
                    <a:xfrm>
                      <a:off x="0" y="0"/>
                      <a:ext cx="5154127" cy="3922354"/>
                    </a:xfrm>
                    <a:prstGeom prst="rect">
                      <a:avLst/>
                    </a:prstGeom>
                    <a:noFill/>
                    <a:ln w="9525">
                      <a:noFill/>
                      <a:miter lim="800000"/>
                      <a:headEnd/>
                      <a:tailEnd/>
                    </a:ln>
                  </pic:spPr>
                </pic:pic>
              </a:graphicData>
            </a:graphic>
          </wp:inline>
        </w:drawing>
      </w:r>
    </w:p>
    <w:p w:rsidR="00C22882" w:rsidRDefault="00EC3EFB" w:rsidP="000218BE">
      <w:pPr>
        <w:pStyle w:val="Ttulo1"/>
        <w:shd w:val="clear" w:color="auto" w:fill="FFFFFF" w:themeFill="background1"/>
        <w:jc w:val="both"/>
        <w:rPr>
          <w:rFonts w:ascii="Arial" w:hAnsi="Arial" w:cs="Arial"/>
          <w:color w:val="auto"/>
          <w:sz w:val="20"/>
          <w:lang w:val="es-ES"/>
        </w:rPr>
      </w:pPr>
      <w:r>
        <w:rPr>
          <w:rFonts w:ascii="Arial" w:hAnsi="Arial" w:cs="Arial"/>
          <w:color w:val="auto"/>
          <w:sz w:val="20"/>
          <w:highlight w:val="yellow"/>
          <w:lang w:val="es-ES"/>
        </w:rPr>
        <w:t>DR. PARADA FORTI</w:t>
      </w:r>
      <w:r w:rsidR="00263613" w:rsidRPr="006C0107">
        <w:rPr>
          <w:rFonts w:ascii="Arial" w:hAnsi="Arial" w:cs="Arial"/>
          <w:color w:val="auto"/>
          <w:sz w:val="20"/>
          <w:highlight w:val="yellow"/>
          <w:lang w:val="es-ES"/>
        </w:rPr>
        <w:t>(EN</w:t>
      </w:r>
      <w:r w:rsidR="00C22882">
        <w:rPr>
          <w:rFonts w:ascii="Arial" w:hAnsi="Arial" w:cs="Arial"/>
          <w:color w:val="auto"/>
          <w:sz w:val="20"/>
          <w:highlight w:val="yellow"/>
          <w:lang w:val="es-ES"/>
        </w:rPr>
        <w:t xml:space="preserve"> EL CUADRO  FAVOR INTEGRAR</w:t>
      </w:r>
      <w:r w:rsidR="00263613" w:rsidRPr="006C0107">
        <w:rPr>
          <w:rFonts w:ascii="Arial" w:hAnsi="Arial" w:cs="Arial"/>
          <w:color w:val="auto"/>
          <w:sz w:val="20"/>
          <w:highlight w:val="yellow"/>
          <w:lang w:val="es-ES"/>
        </w:rPr>
        <w:t xml:space="preserve"> ULTIMA LINEA HABLAR DE 5 REUNIONES Y 14 TALLERES)</w:t>
      </w:r>
    </w:p>
    <w:p w:rsidR="00A42A75" w:rsidRDefault="00E57F7F" w:rsidP="000218BE">
      <w:pPr>
        <w:pStyle w:val="Ttulo1"/>
        <w:shd w:val="clear" w:color="auto" w:fill="FFFFFF" w:themeFill="background1"/>
        <w:jc w:val="both"/>
        <w:rPr>
          <w:rFonts w:ascii="Arial" w:hAnsi="Arial" w:cs="Arial"/>
          <w:color w:val="auto"/>
          <w:sz w:val="20"/>
          <w:lang w:val="es-ES"/>
        </w:rPr>
      </w:pPr>
      <w:r>
        <w:rPr>
          <w:rFonts w:ascii="Arial" w:hAnsi="Arial" w:cs="Arial"/>
          <w:color w:val="auto"/>
          <w:sz w:val="20"/>
          <w:lang w:val="es-ES"/>
        </w:rPr>
        <w:t>Nota</w:t>
      </w:r>
      <w:r w:rsidR="00C22882">
        <w:rPr>
          <w:rFonts w:ascii="Arial" w:hAnsi="Arial" w:cs="Arial"/>
          <w:color w:val="auto"/>
          <w:sz w:val="20"/>
          <w:lang w:val="es-ES"/>
        </w:rPr>
        <w:t xml:space="preserve">: </w:t>
      </w:r>
      <w:r w:rsidR="00121A36" w:rsidRPr="00FB5E6D">
        <w:rPr>
          <w:rFonts w:ascii="Arial" w:hAnsi="Arial" w:cs="Arial"/>
          <w:color w:val="auto"/>
          <w:sz w:val="20"/>
          <w:lang w:val="es-ES"/>
        </w:rPr>
        <w:t>La lista de organizaciones participantes se muestran en el anexo</w:t>
      </w:r>
      <w:r w:rsidR="00C22882">
        <w:rPr>
          <w:rFonts w:ascii="Arial" w:hAnsi="Arial" w:cs="Arial"/>
          <w:color w:val="auto"/>
          <w:sz w:val="20"/>
          <w:lang w:val="es-ES"/>
        </w:rPr>
        <w:t xml:space="preserve"> xxx</w:t>
      </w:r>
      <w:r w:rsidR="00121A36" w:rsidRPr="00FB5E6D">
        <w:rPr>
          <w:rFonts w:ascii="Arial" w:hAnsi="Arial" w:cs="Arial"/>
          <w:color w:val="auto"/>
          <w:sz w:val="20"/>
          <w:lang w:val="es-ES"/>
        </w:rPr>
        <w:t>.</w:t>
      </w:r>
      <w:r w:rsidR="00C22882">
        <w:rPr>
          <w:rFonts w:ascii="Arial" w:hAnsi="Arial" w:cs="Arial"/>
          <w:color w:val="auto"/>
          <w:sz w:val="20"/>
          <w:lang w:val="es-ES"/>
        </w:rPr>
        <w:t xml:space="preserve"> (VERIFICAR CONGRUENCIA DE NUMEROS DE ANEXOS)</w:t>
      </w:r>
    </w:p>
    <w:p w:rsidR="00601777" w:rsidRPr="00601777" w:rsidRDefault="00601777" w:rsidP="00601777">
      <w:pPr>
        <w:rPr>
          <w:lang w:val="es-ES"/>
        </w:rPr>
      </w:pPr>
    </w:p>
    <w:p w:rsidR="00494D8E" w:rsidRPr="00121A36" w:rsidRDefault="00494D8E" w:rsidP="00FA69A4">
      <w:pPr>
        <w:spacing w:after="0" w:line="240" w:lineRule="auto"/>
        <w:rPr>
          <w:rFonts w:ascii="Arial" w:eastAsia="Times New Roman" w:hAnsi="Arial" w:cs="Arial"/>
          <w:sz w:val="18"/>
          <w:szCs w:val="20"/>
          <w:lang w:val="es-ES" w:eastAsia="es-ES"/>
        </w:rPr>
      </w:pPr>
    </w:p>
    <w:p w:rsidR="000160A9" w:rsidRDefault="00494D8E" w:rsidP="000160A9">
      <w:pPr>
        <w:autoSpaceDE w:val="0"/>
        <w:autoSpaceDN w:val="0"/>
        <w:adjustRightInd w:val="0"/>
        <w:spacing w:after="0" w:line="240" w:lineRule="auto"/>
        <w:rPr>
          <w:rFonts w:ascii="Verdana-Bold" w:hAnsi="Verdana-Bold" w:cs="Verdana-Bold"/>
          <w:b/>
          <w:bCs/>
          <w:sz w:val="20"/>
          <w:szCs w:val="20"/>
        </w:rPr>
      </w:pPr>
      <w:bookmarkStart w:id="5" w:name="OLE_LINK5"/>
      <w:bookmarkStart w:id="6" w:name="OLE_LINK6"/>
      <w:r>
        <w:rPr>
          <w:rFonts w:ascii="Verdana-Bold" w:hAnsi="Verdana-Bold" w:cs="Verdana-Bold"/>
          <w:b/>
          <w:bCs/>
          <w:sz w:val="20"/>
          <w:szCs w:val="20"/>
        </w:rPr>
        <w:t xml:space="preserve">2.5 </w:t>
      </w:r>
      <w:r w:rsidR="000160A9">
        <w:rPr>
          <w:rFonts w:ascii="Verdana-Bold" w:hAnsi="Verdana-Bold" w:cs="Verdana-Bold"/>
          <w:b/>
          <w:bCs/>
          <w:sz w:val="20"/>
          <w:szCs w:val="20"/>
        </w:rPr>
        <w:t>Constru</w:t>
      </w:r>
      <w:r w:rsidR="009B3E05">
        <w:rPr>
          <w:rFonts w:ascii="Verdana-Bold" w:hAnsi="Verdana-Bold" w:cs="Verdana-Bold"/>
          <w:b/>
          <w:bCs/>
          <w:sz w:val="20"/>
          <w:szCs w:val="20"/>
        </w:rPr>
        <w:t>cción del Marco de Resultados</w:t>
      </w:r>
      <w:r w:rsidR="000160A9">
        <w:rPr>
          <w:rFonts w:ascii="Verdana-Bold" w:hAnsi="Verdana-Bold" w:cs="Verdana-Bold"/>
          <w:b/>
          <w:bCs/>
          <w:sz w:val="20"/>
          <w:szCs w:val="20"/>
        </w:rPr>
        <w:t xml:space="preserve">. </w:t>
      </w:r>
    </w:p>
    <w:p w:rsidR="000160A9" w:rsidRDefault="000160A9" w:rsidP="000160A9">
      <w:pPr>
        <w:autoSpaceDE w:val="0"/>
        <w:autoSpaceDN w:val="0"/>
        <w:adjustRightInd w:val="0"/>
        <w:spacing w:after="0" w:line="240" w:lineRule="auto"/>
        <w:rPr>
          <w:rFonts w:ascii="Verdana-Bold" w:hAnsi="Verdana-Bold" w:cs="Verdana-Bold"/>
          <w:b/>
          <w:bCs/>
          <w:sz w:val="20"/>
          <w:szCs w:val="20"/>
        </w:rPr>
      </w:pPr>
    </w:p>
    <w:p w:rsidR="002725B6" w:rsidRDefault="002725B6" w:rsidP="000160A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Sobre la base de la estrategia Post 2015,</w:t>
      </w:r>
      <w:r w:rsidR="008C275F">
        <w:rPr>
          <w:rFonts w:ascii="Arial" w:hAnsi="Arial" w:cs="Arial"/>
          <w:sz w:val="20"/>
          <w:szCs w:val="20"/>
        </w:rPr>
        <w:t xml:space="preserve"> la base documental y </w:t>
      </w:r>
      <w:r>
        <w:rPr>
          <w:rFonts w:ascii="Arial" w:hAnsi="Arial" w:cs="Arial"/>
          <w:sz w:val="20"/>
          <w:szCs w:val="20"/>
        </w:rPr>
        <w:t xml:space="preserve">los aportes del dialogo de país </w:t>
      </w:r>
      <w:r w:rsidR="00494D8E">
        <w:rPr>
          <w:rFonts w:ascii="Arial" w:hAnsi="Arial" w:cs="Arial"/>
          <w:sz w:val="20"/>
          <w:szCs w:val="20"/>
        </w:rPr>
        <w:t xml:space="preserve">el comité consultivo </w:t>
      </w:r>
      <w:r w:rsidR="008C275F">
        <w:rPr>
          <w:rFonts w:ascii="Arial" w:hAnsi="Arial" w:cs="Arial"/>
          <w:sz w:val="20"/>
          <w:szCs w:val="20"/>
        </w:rPr>
        <w:t xml:space="preserve"> definió </w:t>
      </w:r>
      <w:r>
        <w:rPr>
          <w:rFonts w:ascii="Arial" w:hAnsi="Arial" w:cs="Arial"/>
          <w:sz w:val="20"/>
          <w:szCs w:val="20"/>
        </w:rPr>
        <w:t>el  siguiente  marco de resultados:</w:t>
      </w:r>
    </w:p>
    <w:p w:rsidR="002725B6" w:rsidRDefault="002725B6" w:rsidP="007A7915">
      <w:pPr>
        <w:pStyle w:val="Prrafodelista"/>
        <w:numPr>
          <w:ilvl w:val="0"/>
          <w:numId w:val="3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Los pilares</w:t>
      </w:r>
    </w:p>
    <w:p w:rsidR="002725B6" w:rsidRPr="002725B6" w:rsidRDefault="002725B6" w:rsidP="007A7915">
      <w:pPr>
        <w:pStyle w:val="Prrafodelista"/>
        <w:numPr>
          <w:ilvl w:val="0"/>
          <w:numId w:val="3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L</w:t>
      </w:r>
      <w:r w:rsidRPr="002725B6">
        <w:rPr>
          <w:rFonts w:ascii="Arial" w:hAnsi="Arial" w:cs="Arial"/>
          <w:sz w:val="20"/>
          <w:szCs w:val="20"/>
        </w:rPr>
        <w:t xml:space="preserve">os </w:t>
      </w:r>
      <w:r w:rsidR="000160A9" w:rsidRPr="002725B6">
        <w:rPr>
          <w:rFonts w:ascii="Arial" w:hAnsi="Arial" w:cs="Arial"/>
          <w:sz w:val="20"/>
          <w:szCs w:val="20"/>
        </w:rPr>
        <w:t>objetivos estratégicos,</w:t>
      </w:r>
    </w:p>
    <w:p w:rsidR="002725B6" w:rsidRPr="002725B6" w:rsidRDefault="002725B6" w:rsidP="007A7915">
      <w:pPr>
        <w:pStyle w:val="Prrafodelista"/>
        <w:numPr>
          <w:ilvl w:val="0"/>
          <w:numId w:val="3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Las </w:t>
      </w:r>
      <w:r w:rsidRPr="002725B6">
        <w:rPr>
          <w:rFonts w:ascii="Arial" w:hAnsi="Arial" w:cs="Arial"/>
          <w:sz w:val="20"/>
          <w:szCs w:val="20"/>
        </w:rPr>
        <w:t>metas e indicadores,</w:t>
      </w:r>
    </w:p>
    <w:p w:rsidR="002725B6" w:rsidRPr="002725B6" w:rsidRDefault="002725B6" w:rsidP="007A7915">
      <w:pPr>
        <w:pStyle w:val="Prrafodelista"/>
        <w:numPr>
          <w:ilvl w:val="0"/>
          <w:numId w:val="3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Las </w:t>
      </w:r>
      <w:r w:rsidR="00DE7012" w:rsidRPr="002725B6">
        <w:rPr>
          <w:rFonts w:ascii="Arial" w:hAnsi="Arial" w:cs="Arial"/>
          <w:sz w:val="20"/>
          <w:szCs w:val="20"/>
        </w:rPr>
        <w:t xml:space="preserve">línea de acción, </w:t>
      </w:r>
    </w:p>
    <w:p w:rsidR="002725B6" w:rsidRDefault="002725B6" w:rsidP="007A7915">
      <w:pPr>
        <w:pStyle w:val="Prrafodelista"/>
        <w:numPr>
          <w:ilvl w:val="0"/>
          <w:numId w:val="3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Las </w:t>
      </w:r>
      <w:r w:rsidR="000160A9" w:rsidRPr="002725B6">
        <w:rPr>
          <w:rFonts w:ascii="Arial" w:hAnsi="Arial" w:cs="Arial"/>
          <w:sz w:val="20"/>
          <w:szCs w:val="20"/>
        </w:rPr>
        <w:t>actividades estratégicas</w:t>
      </w:r>
    </w:p>
    <w:p w:rsidR="002725B6" w:rsidRDefault="002725B6" w:rsidP="007A7915">
      <w:pPr>
        <w:pStyle w:val="Prrafodelista"/>
        <w:numPr>
          <w:ilvl w:val="0"/>
          <w:numId w:val="3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Los </w:t>
      </w:r>
      <w:r w:rsidR="000160A9" w:rsidRPr="002725B6">
        <w:rPr>
          <w:rFonts w:ascii="Arial" w:hAnsi="Arial" w:cs="Arial"/>
          <w:sz w:val="20"/>
          <w:szCs w:val="20"/>
        </w:rPr>
        <w:t xml:space="preserve">responsables </w:t>
      </w:r>
      <w:proofErr w:type="spellStart"/>
      <w:r w:rsidRPr="002725B6">
        <w:rPr>
          <w:rFonts w:ascii="Arial" w:hAnsi="Arial" w:cs="Arial"/>
          <w:sz w:val="20"/>
          <w:szCs w:val="20"/>
        </w:rPr>
        <w:t>directo</w:t>
      </w:r>
      <w:r w:rsidR="00F0410F" w:rsidRPr="002725B6">
        <w:rPr>
          <w:rFonts w:ascii="Arial" w:hAnsi="Arial" w:cs="Arial"/>
          <w:sz w:val="20"/>
          <w:szCs w:val="20"/>
        </w:rPr>
        <w:t>s</w:t>
      </w:r>
      <w:r w:rsidRPr="002725B6">
        <w:rPr>
          <w:rFonts w:ascii="Arial" w:hAnsi="Arial" w:cs="Arial"/>
          <w:sz w:val="20"/>
          <w:szCs w:val="20"/>
        </w:rPr>
        <w:t>para</w:t>
      </w:r>
      <w:proofErr w:type="spellEnd"/>
      <w:r w:rsidRPr="002725B6">
        <w:rPr>
          <w:rFonts w:ascii="Arial" w:hAnsi="Arial" w:cs="Arial"/>
          <w:sz w:val="20"/>
          <w:szCs w:val="20"/>
        </w:rPr>
        <w:t xml:space="preserve"> la ejecución</w:t>
      </w:r>
      <w:r w:rsidR="000160A9" w:rsidRPr="002725B6">
        <w:rPr>
          <w:rFonts w:ascii="Arial" w:hAnsi="Arial" w:cs="Arial"/>
          <w:sz w:val="20"/>
          <w:szCs w:val="20"/>
        </w:rPr>
        <w:t xml:space="preserve">. </w:t>
      </w:r>
    </w:p>
    <w:p w:rsidR="002725B6" w:rsidRDefault="002725B6" w:rsidP="002725B6">
      <w:pPr>
        <w:autoSpaceDE w:val="0"/>
        <w:autoSpaceDN w:val="0"/>
        <w:adjustRightInd w:val="0"/>
        <w:spacing w:after="0" w:line="240" w:lineRule="auto"/>
        <w:jc w:val="both"/>
        <w:rPr>
          <w:rFonts w:ascii="Arial" w:hAnsi="Arial" w:cs="Arial"/>
          <w:sz w:val="20"/>
          <w:szCs w:val="20"/>
        </w:rPr>
      </w:pPr>
    </w:p>
    <w:p w:rsidR="000160A9" w:rsidRPr="002725B6" w:rsidRDefault="002725B6" w:rsidP="002725B6">
      <w:pPr>
        <w:autoSpaceDE w:val="0"/>
        <w:autoSpaceDN w:val="0"/>
        <w:adjustRightInd w:val="0"/>
        <w:spacing w:after="0" w:line="240" w:lineRule="auto"/>
        <w:jc w:val="both"/>
        <w:rPr>
          <w:rFonts w:ascii="Arial" w:hAnsi="Arial" w:cs="Arial"/>
          <w:sz w:val="20"/>
          <w:szCs w:val="20"/>
        </w:rPr>
      </w:pPr>
      <w:r w:rsidRPr="002725B6">
        <w:rPr>
          <w:rFonts w:ascii="Arial" w:hAnsi="Arial" w:cs="Arial"/>
          <w:sz w:val="20"/>
          <w:szCs w:val="20"/>
        </w:rPr>
        <w:t xml:space="preserve">Es de recalcar que se </w:t>
      </w:r>
      <w:proofErr w:type="spellStart"/>
      <w:r w:rsidRPr="002725B6">
        <w:rPr>
          <w:rFonts w:ascii="Arial" w:hAnsi="Arial" w:cs="Arial"/>
          <w:sz w:val="20"/>
          <w:szCs w:val="20"/>
        </w:rPr>
        <w:t>incorporo</w:t>
      </w:r>
      <w:proofErr w:type="spellEnd"/>
      <w:r w:rsidRPr="002725B6">
        <w:rPr>
          <w:rFonts w:ascii="Arial" w:hAnsi="Arial" w:cs="Arial"/>
          <w:sz w:val="20"/>
          <w:szCs w:val="20"/>
        </w:rPr>
        <w:t xml:space="preserve"> un pilar adicional a los propuestos por la estrategia Post 2015, para privilegiar las intervenciones en municipios priorizados</w:t>
      </w:r>
      <w:r w:rsidR="000160A9" w:rsidRPr="002725B6">
        <w:rPr>
          <w:rFonts w:ascii="Arial" w:hAnsi="Arial" w:cs="Arial"/>
          <w:sz w:val="20"/>
          <w:szCs w:val="20"/>
        </w:rPr>
        <w:t xml:space="preserve">. </w:t>
      </w:r>
    </w:p>
    <w:p w:rsidR="000160A9" w:rsidRDefault="000160A9" w:rsidP="000160A9">
      <w:pPr>
        <w:autoSpaceDE w:val="0"/>
        <w:autoSpaceDN w:val="0"/>
        <w:adjustRightInd w:val="0"/>
        <w:spacing w:after="0" w:line="240" w:lineRule="auto"/>
        <w:rPr>
          <w:rFonts w:ascii="Verdana-Bold" w:hAnsi="Verdana-Bold" w:cs="Verdana-Bold"/>
          <w:b/>
          <w:bCs/>
          <w:sz w:val="20"/>
          <w:szCs w:val="20"/>
        </w:rPr>
      </w:pPr>
    </w:p>
    <w:p w:rsidR="00C22882" w:rsidRDefault="00C22882" w:rsidP="000160A9">
      <w:pPr>
        <w:autoSpaceDE w:val="0"/>
        <w:autoSpaceDN w:val="0"/>
        <w:adjustRightInd w:val="0"/>
        <w:spacing w:after="0" w:line="240" w:lineRule="auto"/>
        <w:rPr>
          <w:rFonts w:ascii="Verdana-Bold" w:hAnsi="Verdana-Bold" w:cs="Verdana-Bold"/>
          <w:b/>
          <w:bCs/>
          <w:sz w:val="20"/>
          <w:szCs w:val="20"/>
        </w:rPr>
      </w:pPr>
    </w:p>
    <w:p w:rsidR="00C22882" w:rsidRDefault="00C22882" w:rsidP="000160A9">
      <w:pPr>
        <w:autoSpaceDE w:val="0"/>
        <w:autoSpaceDN w:val="0"/>
        <w:adjustRightInd w:val="0"/>
        <w:spacing w:after="0" w:line="240" w:lineRule="auto"/>
        <w:rPr>
          <w:rFonts w:ascii="Verdana-Bold" w:hAnsi="Verdana-Bold" w:cs="Verdana-Bold"/>
          <w:b/>
          <w:bCs/>
          <w:sz w:val="20"/>
          <w:szCs w:val="20"/>
        </w:rPr>
      </w:pPr>
    </w:p>
    <w:p w:rsidR="00C22882" w:rsidRDefault="00C22882" w:rsidP="000160A9">
      <w:pPr>
        <w:autoSpaceDE w:val="0"/>
        <w:autoSpaceDN w:val="0"/>
        <w:adjustRightInd w:val="0"/>
        <w:spacing w:after="0" w:line="240" w:lineRule="auto"/>
        <w:rPr>
          <w:rFonts w:ascii="Verdana-Bold" w:hAnsi="Verdana-Bold" w:cs="Verdana-Bold"/>
          <w:b/>
          <w:bCs/>
          <w:sz w:val="20"/>
          <w:szCs w:val="20"/>
        </w:rPr>
      </w:pPr>
    </w:p>
    <w:p w:rsidR="000160A9" w:rsidRDefault="002725B6" w:rsidP="000160A9">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 xml:space="preserve">2.6 </w:t>
      </w:r>
      <w:r w:rsidR="000160A9">
        <w:rPr>
          <w:rFonts w:ascii="Verdana-Bold" w:hAnsi="Verdana-Bold" w:cs="Verdana-Bold"/>
          <w:b/>
          <w:bCs/>
          <w:sz w:val="20"/>
          <w:szCs w:val="20"/>
        </w:rPr>
        <w:t>Costeo del P</w:t>
      </w:r>
      <w:r w:rsidR="00907166">
        <w:rPr>
          <w:rFonts w:ascii="Verdana-Bold" w:hAnsi="Verdana-Bold" w:cs="Verdana-Bold"/>
          <w:b/>
          <w:bCs/>
          <w:sz w:val="20"/>
          <w:szCs w:val="20"/>
        </w:rPr>
        <w:t>E</w:t>
      </w:r>
      <w:r w:rsidR="00312FF3">
        <w:rPr>
          <w:rFonts w:ascii="Verdana-Bold" w:hAnsi="Verdana-Bold" w:cs="Verdana-Bold"/>
          <w:b/>
          <w:bCs/>
          <w:sz w:val="20"/>
          <w:szCs w:val="20"/>
        </w:rPr>
        <w:t>N</w:t>
      </w:r>
      <w:r w:rsidR="00907166">
        <w:rPr>
          <w:rFonts w:ascii="Verdana-Bold" w:hAnsi="Verdana-Bold" w:cs="Verdana-Bold"/>
          <w:b/>
          <w:bCs/>
          <w:sz w:val="20"/>
          <w:szCs w:val="20"/>
        </w:rPr>
        <w:t xml:space="preserve">M TB </w:t>
      </w:r>
      <w:r w:rsidR="000160A9">
        <w:rPr>
          <w:rFonts w:ascii="Verdana-Bold" w:hAnsi="Verdana-Bold" w:cs="Verdana-Bold"/>
          <w:b/>
          <w:bCs/>
          <w:sz w:val="20"/>
          <w:szCs w:val="20"/>
        </w:rPr>
        <w:t xml:space="preserve"> 2016-2020. </w:t>
      </w:r>
    </w:p>
    <w:p w:rsidR="000160A9" w:rsidRDefault="000160A9" w:rsidP="000160A9">
      <w:pPr>
        <w:autoSpaceDE w:val="0"/>
        <w:autoSpaceDN w:val="0"/>
        <w:adjustRightInd w:val="0"/>
        <w:spacing w:after="0" w:line="240" w:lineRule="auto"/>
        <w:rPr>
          <w:rFonts w:ascii="Verdana-Bold" w:hAnsi="Verdana-Bold" w:cs="Verdana-Bold"/>
          <w:b/>
          <w:bCs/>
          <w:sz w:val="20"/>
          <w:szCs w:val="20"/>
        </w:rPr>
      </w:pPr>
    </w:p>
    <w:p w:rsidR="000160A9" w:rsidRPr="000160A9" w:rsidRDefault="00907166" w:rsidP="000160A9">
      <w:pPr>
        <w:autoSpaceDE w:val="0"/>
        <w:autoSpaceDN w:val="0"/>
        <w:adjustRightInd w:val="0"/>
        <w:spacing w:after="0" w:line="240" w:lineRule="auto"/>
        <w:jc w:val="both"/>
        <w:rPr>
          <w:rFonts w:ascii="Arial" w:hAnsi="Arial" w:cs="Arial"/>
          <w:sz w:val="20"/>
          <w:szCs w:val="20"/>
        </w:rPr>
      </w:pPr>
      <w:r w:rsidRPr="00121A36">
        <w:rPr>
          <w:rFonts w:ascii="Arial" w:hAnsi="Arial" w:cs="Arial"/>
          <w:sz w:val="20"/>
          <w:szCs w:val="20"/>
        </w:rPr>
        <w:t>A través de un taller</w:t>
      </w:r>
      <w:r w:rsidR="00C22882">
        <w:rPr>
          <w:rFonts w:ascii="Arial" w:hAnsi="Arial" w:cs="Arial"/>
          <w:sz w:val="20"/>
          <w:szCs w:val="20"/>
        </w:rPr>
        <w:t>, con la participación de  (colocar)</w:t>
      </w:r>
      <w:r w:rsidRPr="00121A36">
        <w:rPr>
          <w:rFonts w:ascii="Arial" w:hAnsi="Arial" w:cs="Arial"/>
          <w:sz w:val="20"/>
          <w:szCs w:val="20"/>
        </w:rPr>
        <w:t xml:space="preserve"> se </w:t>
      </w:r>
      <w:proofErr w:type="spellStart"/>
      <w:r w:rsidRPr="00121A36">
        <w:rPr>
          <w:rFonts w:ascii="Arial" w:hAnsi="Arial" w:cs="Arial"/>
          <w:sz w:val="20"/>
          <w:szCs w:val="20"/>
        </w:rPr>
        <w:t>realizo</w:t>
      </w:r>
      <w:r w:rsidR="00DE5CB7" w:rsidRPr="00121A36">
        <w:rPr>
          <w:rFonts w:ascii="Arial" w:hAnsi="Arial" w:cs="Arial"/>
          <w:sz w:val="20"/>
          <w:szCs w:val="20"/>
        </w:rPr>
        <w:t>la</w:t>
      </w:r>
      <w:proofErr w:type="spellEnd"/>
      <w:r w:rsidR="00DE5CB7" w:rsidRPr="00121A36">
        <w:rPr>
          <w:rFonts w:ascii="Arial" w:hAnsi="Arial" w:cs="Arial"/>
          <w:sz w:val="20"/>
          <w:szCs w:val="20"/>
        </w:rPr>
        <w:t xml:space="preserve"> estimación </w:t>
      </w:r>
      <w:r w:rsidR="000160A9" w:rsidRPr="00121A36">
        <w:rPr>
          <w:rFonts w:ascii="Arial" w:hAnsi="Arial" w:cs="Arial"/>
          <w:sz w:val="20"/>
          <w:szCs w:val="20"/>
        </w:rPr>
        <w:t>de los recursos</w:t>
      </w:r>
      <w:r w:rsidRPr="00121A36">
        <w:rPr>
          <w:rFonts w:ascii="Arial" w:hAnsi="Arial" w:cs="Arial"/>
          <w:sz w:val="20"/>
          <w:szCs w:val="20"/>
        </w:rPr>
        <w:t xml:space="preserve"> financieros</w:t>
      </w:r>
      <w:r w:rsidR="000160A9" w:rsidRPr="00121A36">
        <w:rPr>
          <w:rFonts w:ascii="Arial" w:hAnsi="Arial" w:cs="Arial"/>
          <w:sz w:val="20"/>
          <w:szCs w:val="20"/>
        </w:rPr>
        <w:t xml:space="preserve"> necesarios para implementar el PENM TB  2</w:t>
      </w:r>
      <w:r w:rsidRPr="00121A36">
        <w:rPr>
          <w:rFonts w:ascii="Arial" w:hAnsi="Arial" w:cs="Arial"/>
          <w:sz w:val="20"/>
          <w:szCs w:val="20"/>
        </w:rPr>
        <w:t>016-2020</w:t>
      </w:r>
      <w:r w:rsidR="00C22882">
        <w:rPr>
          <w:rFonts w:ascii="Arial" w:hAnsi="Arial" w:cs="Arial"/>
          <w:sz w:val="20"/>
          <w:szCs w:val="20"/>
        </w:rPr>
        <w:t>. A</w:t>
      </w:r>
      <w:r w:rsidRPr="00121A36">
        <w:rPr>
          <w:rFonts w:ascii="Arial" w:hAnsi="Arial" w:cs="Arial"/>
          <w:sz w:val="20"/>
          <w:szCs w:val="20"/>
        </w:rPr>
        <w:t xml:space="preserve">dicionalmente se </w:t>
      </w:r>
      <w:proofErr w:type="spellStart"/>
      <w:r w:rsidR="00121A36" w:rsidRPr="00121A36">
        <w:rPr>
          <w:rFonts w:ascii="Arial" w:hAnsi="Arial" w:cs="Arial"/>
          <w:sz w:val="20"/>
          <w:szCs w:val="20"/>
        </w:rPr>
        <w:t>utilizó</w:t>
      </w:r>
      <w:r w:rsidR="000160A9" w:rsidRPr="00121A36">
        <w:rPr>
          <w:rFonts w:ascii="Arial" w:hAnsi="Arial" w:cs="Arial"/>
          <w:sz w:val="20"/>
          <w:szCs w:val="20"/>
        </w:rPr>
        <w:t>el</w:t>
      </w:r>
      <w:proofErr w:type="spellEnd"/>
      <w:r w:rsidR="000160A9" w:rsidRPr="00121A36">
        <w:rPr>
          <w:rFonts w:ascii="Arial" w:hAnsi="Arial" w:cs="Arial"/>
          <w:sz w:val="20"/>
          <w:szCs w:val="20"/>
        </w:rPr>
        <w:t xml:space="preserve"> Budget </w:t>
      </w:r>
      <w:proofErr w:type="spellStart"/>
      <w:r w:rsidR="000160A9" w:rsidRPr="00121A36">
        <w:rPr>
          <w:rFonts w:ascii="Arial" w:hAnsi="Arial" w:cs="Arial"/>
          <w:sz w:val="20"/>
          <w:szCs w:val="20"/>
        </w:rPr>
        <w:t>Planning</w:t>
      </w:r>
      <w:proofErr w:type="spellEnd"/>
      <w:r w:rsidR="000160A9" w:rsidRPr="00121A36">
        <w:rPr>
          <w:rFonts w:ascii="Arial" w:hAnsi="Arial" w:cs="Arial"/>
          <w:sz w:val="20"/>
          <w:szCs w:val="20"/>
        </w:rPr>
        <w:t xml:space="preserve"> de </w:t>
      </w:r>
      <w:r w:rsidRPr="00121A36">
        <w:rPr>
          <w:rFonts w:ascii="Arial" w:hAnsi="Arial" w:cs="Arial"/>
          <w:sz w:val="20"/>
          <w:szCs w:val="20"/>
        </w:rPr>
        <w:t>OMS,</w:t>
      </w:r>
      <w:r w:rsidR="008C275F" w:rsidRPr="00121A36">
        <w:rPr>
          <w:rFonts w:ascii="Arial" w:hAnsi="Arial" w:cs="Arial"/>
          <w:sz w:val="20"/>
          <w:szCs w:val="20"/>
        </w:rPr>
        <w:t>(anexo</w:t>
      </w:r>
      <w:r w:rsidR="00121A36" w:rsidRPr="00121A36">
        <w:rPr>
          <w:rFonts w:ascii="Arial" w:hAnsi="Arial" w:cs="Arial"/>
          <w:sz w:val="20"/>
          <w:szCs w:val="20"/>
        </w:rPr>
        <w:t xml:space="preserve"> 2</w:t>
      </w:r>
      <w:r w:rsidR="008C275F" w:rsidRPr="00121A36">
        <w:rPr>
          <w:rFonts w:ascii="Arial" w:hAnsi="Arial" w:cs="Arial"/>
          <w:sz w:val="20"/>
          <w:szCs w:val="20"/>
        </w:rPr>
        <w:t>)</w:t>
      </w:r>
      <w:r w:rsidR="000160A9" w:rsidRPr="00121A36">
        <w:rPr>
          <w:rFonts w:ascii="Arial" w:hAnsi="Arial" w:cs="Arial"/>
          <w:sz w:val="20"/>
          <w:szCs w:val="20"/>
        </w:rPr>
        <w:t>como herramienta de planificación financiera pa</w:t>
      </w:r>
      <w:r w:rsidRPr="00121A36">
        <w:rPr>
          <w:rFonts w:ascii="Arial" w:hAnsi="Arial" w:cs="Arial"/>
          <w:sz w:val="20"/>
          <w:szCs w:val="20"/>
        </w:rPr>
        <w:t xml:space="preserve">ra el programa de tuberculosis </w:t>
      </w:r>
      <w:r w:rsidR="000160A9" w:rsidRPr="00121A36">
        <w:rPr>
          <w:rFonts w:ascii="Arial" w:hAnsi="Arial" w:cs="Arial"/>
          <w:sz w:val="20"/>
          <w:szCs w:val="20"/>
        </w:rPr>
        <w:t xml:space="preserve">y </w:t>
      </w:r>
      <w:r w:rsidR="00312FF3" w:rsidRPr="00121A36">
        <w:rPr>
          <w:rFonts w:ascii="Arial" w:hAnsi="Arial" w:cs="Arial"/>
          <w:sz w:val="20"/>
          <w:szCs w:val="20"/>
        </w:rPr>
        <w:t>los lineamientos d</w:t>
      </w:r>
      <w:r w:rsidRPr="00121A36">
        <w:rPr>
          <w:rFonts w:ascii="Arial" w:hAnsi="Arial" w:cs="Arial"/>
          <w:sz w:val="20"/>
          <w:szCs w:val="20"/>
        </w:rPr>
        <w:t>el</w:t>
      </w:r>
      <w:r w:rsidR="000160A9" w:rsidRPr="00121A36">
        <w:rPr>
          <w:rFonts w:ascii="Arial" w:hAnsi="Arial" w:cs="Arial"/>
          <w:sz w:val="20"/>
          <w:szCs w:val="20"/>
        </w:rPr>
        <w:t xml:space="preserve"> nuevo modelo de financiamiento del </w:t>
      </w:r>
      <w:r w:rsidRPr="00121A36">
        <w:rPr>
          <w:rFonts w:ascii="Arial" w:hAnsi="Arial" w:cs="Arial"/>
          <w:sz w:val="20"/>
          <w:szCs w:val="20"/>
        </w:rPr>
        <w:t xml:space="preserve">FM. </w:t>
      </w:r>
      <w:r w:rsidR="008C275F" w:rsidRPr="00121A36">
        <w:rPr>
          <w:rFonts w:ascii="Arial" w:hAnsi="Arial" w:cs="Arial"/>
          <w:sz w:val="20"/>
          <w:szCs w:val="20"/>
        </w:rPr>
        <w:t>Se ha considerado una diferenciación entre los aportes realizados por el gobierno central y otras instituciones y las brechas financieras proyectadas para ese periodo</w:t>
      </w:r>
      <w:r w:rsidR="008C275F" w:rsidRPr="00FB5E6D">
        <w:rPr>
          <w:rFonts w:ascii="Arial" w:hAnsi="Arial" w:cs="Arial"/>
          <w:sz w:val="20"/>
          <w:szCs w:val="20"/>
        </w:rPr>
        <w:t>.</w:t>
      </w:r>
      <w:r w:rsidR="00E200DA" w:rsidRPr="00FB5E6D">
        <w:rPr>
          <w:rFonts w:ascii="Arial" w:hAnsi="Arial" w:cs="Arial"/>
          <w:sz w:val="20"/>
          <w:szCs w:val="20"/>
        </w:rPr>
        <w:t xml:space="preserve"> El plan financiero se adjunta en el </w:t>
      </w:r>
      <w:r w:rsidR="00263613" w:rsidRPr="006C0107">
        <w:rPr>
          <w:rFonts w:ascii="Arial" w:hAnsi="Arial" w:cs="Arial"/>
          <w:sz w:val="20"/>
          <w:szCs w:val="20"/>
          <w:highlight w:val="yellow"/>
        </w:rPr>
        <w:t xml:space="preserve">anexo 2. (VERIFICAR </w:t>
      </w:r>
      <w:commentRangeStart w:id="7"/>
      <w:r w:rsidR="00263613" w:rsidRPr="006C0107">
        <w:rPr>
          <w:rFonts w:ascii="Arial" w:hAnsi="Arial" w:cs="Arial"/>
          <w:sz w:val="20"/>
          <w:szCs w:val="20"/>
          <w:highlight w:val="yellow"/>
        </w:rPr>
        <w:t>CONGRUENCIA</w:t>
      </w:r>
      <w:commentRangeEnd w:id="7"/>
      <w:r w:rsidR="00EC3EFB">
        <w:rPr>
          <w:rStyle w:val="Refdecomentario"/>
        </w:rPr>
        <w:commentReference w:id="7"/>
      </w:r>
      <w:r w:rsidR="00263613" w:rsidRPr="006C0107">
        <w:rPr>
          <w:rFonts w:ascii="Arial" w:hAnsi="Arial" w:cs="Arial"/>
          <w:sz w:val="20"/>
          <w:szCs w:val="20"/>
          <w:highlight w:val="yellow"/>
        </w:rPr>
        <w:t xml:space="preserve"> DE ANEXOS)</w:t>
      </w:r>
    </w:p>
    <w:p w:rsidR="00FA69A4" w:rsidRPr="000160A9" w:rsidRDefault="00FA69A4" w:rsidP="000160A9">
      <w:pPr>
        <w:spacing w:after="0" w:line="240" w:lineRule="auto"/>
        <w:jc w:val="both"/>
        <w:rPr>
          <w:rFonts w:ascii="Arial" w:hAnsi="Arial" w:cs="Arial"/>
          <w:sz w:val="20"/>
          <w:szCs w:val="20"/>
        </w:rPr>
      </w:pPr>
    </w:p>
    <w:p w:rsidR="000160A9" w:rsidRDefault="00FB5B39" w:rsidP="000160A9">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 xml:space="preserve">2.7 </w:t>
      </w:r>
      <w:r w:rsidR="000160A9">
        <w:rPr>
          <w:rFonts w:ascii="Verdana-Bold" w:hAnsi="Verdana-Bold" w:cs="Verdana-Bold"/>
          <w:b/>
          <w:bCs/>
          <w:sz w:val="20"/>
          <w:szCs w:val="20"/>
        </w:rPr>
        <w:t>P</w:t>
      </w:r>
      <w:r w:rsidR="00312FF3">
        <w:rPr>
          <w:rFonts w:ascii="Verdana-Bold" w:hAnsi="Verdana-Bold" w:cs="Verdana-Bold"/>
          <w:b/>
          <w:bCs/>
          <w:sz w:val="20"/>
          <w:szCs w:val="20"/>
        </w:rPr>
        <w:t>lan de contingencias para el PE</w:t>
      </w:r>
      <w:r w:rsidR="000160A9">
        <w:rPr>
          <w:rFonts w:ascii="Verdana-Bold" w:hAnsi="Verdana-Bold" w:cs="Verdana-Bold"/>
          <w:b/>
          <w:bCs/>
          <w:sz w:val="20"/>
          <w:szCs w:val="20"/>
        </w:rPr>
        <w:t>N</w:t>
      </w:r>
      <w:r w:rsidR="00312FF3">
        <w:rPr>
          <w:rFonts w:ascii="Verdana-Bold" w:hAnsi="Verdana-Bold" w:cs="Verdana-Bold"/>
          <w:b/>
          <w:bCs/>
          <w:sz w:val="20"/>
          <w:szCs w:val="20"/>
        </w:rPr>
        <w:t>M</w:t>
      </w:r>
      <w:r w:rsidR="000160A9">
        <w:rPr>
          <w:rFonts w:ascii="Verdana-Bold" w:hAnsi="Verdana-Bold" w:cs="Verdana-Bold"/>
          <w:b/>
          <w:bCs/>
          <w:sz w:val="20"/>
          <w:szCs w:val="20"/>
        </w:rPr>
        <w:t xml:space="preserve"> TB   2016-2020. </w:t>
      </w:r>
    </w:p>
    <w:p w:rsidR="000160A9" w:rsidRDefault="000160A9" w:rsidP="000160A9">
      <w:pPr>
        <w:autoSpaceDE w:val="0"/>
        <w:autoSpaceDN w:val="0"/>
        <w:adjustRightInd w:val="0"/>
        <w:spacing w:after="0" w:line="240" w:lineRule="auto"/>
        <w:rPr>
          <w:rFonts w:ascii="Verdana-Bold" w:hAnsi="Verdana-Bold" w:cs="Verdana-Bold"/>
          <w:b/>
          <w:bCs/>
          <w:sz w:val="20"/>
          <w:szCs w:val="20"/>
        </w:rPr>
      </w:pPr>
    </w:p>
    <w:p w:rsidR="00FA69A4" w:rsidRDefault="000160A9" w:rsidP="00FA69A4">
      <w:pPr>
        <w:spacing w:after="0" w:line="240" w:lineRule="auto"/>
        <w:jc w:val="both"/>
        <w:rPr>
          <w:rFonts w:ascii="Arial" w:hAnsi="Arial" w:cs="Arial"/>
          <w:sz w:val="20"/>
          <w:szCs w:val="20"/>
        </w:rPr>
      </w:pPr>
      <w:r>
        <w:rPr>
          <w:rFonts w:ascii="Arial" w:hAnsi="Arial" w:cs="Arial"/>
          <w:sz w:val="20"/>
          <w:szCs w:val="20"/>
        </w:rPr>
        <w:t xml:space="preserve">Finalmente se </w:t>
      </w:r>
      <w:proofErr w:type="spellStart"/>
      <w:r>
        <w:rPr>
          <w:rFonts w:ascii="Arial" w:hAnsi="Arial" w:cs="Arial"/>
          <w:sz w:val="20"/>
          <w:szCs w:val="20"/>
        </w:rPr>
        <w:t>elaboro</w:t>
      </w:r>
      <w:proofErr w:type="spellEnd"/>
      <w:r>
        <w:rPr>
          <w:rFonts w:ascii="Arial" w:hAnsi="Arial" w:cs="Arial"/>
          <w:sz w:val="20"/>
          <w:szCs w:val="20"/>
        </w:rPr>
        <w:t xml:space="preserve"> un plan de contingencias para </w:t>
      </w:r>
      <w:r w:rsidR="00FB5B39">
        <w:rPr>
          <w:rFonts w:ascii="Arial" w:hAnsi="Arial" w:cs="Arial"/>
          <w:sz w:val="20"/>
          <w:szCs w:val="20"/>
        </w:rPr>
        <w:t xml:space="preserve">el manejo </w:t>
      </w:r>
      <w:r>
        <w:rPr>
          <w:rFonts w:ascii="Arial" w:hAnsi="Arial" w:cs="Arial"/>
          <w:sz w:val="20"/>
          <w:szCs w:val="20"/>
        </w:rPr>
        <w:t xml:space="preserve"> prioritaria de </w:t>
      </w:r>
      <w:r w:rsidR="00FB5B39">
        <w:rPr>
          <w:rFonts w:ascii="Arial" w:hAnsi="Arial" w:cs="Arial"/>
          <w:sz w:val="20"/>
          <w:szCs w:val="20"/>
        </w:rPr>
        <w:t xml:space="preserve">situaciones </w:t>
      </w:r>
      <w:r>
        <w:rPr>
          <w:rFonts w:ascii="Arial" w:hAnsi="Arial" w:cs="Arial"/>
          <w:sz w:val="20"/>
          <w:szCs w:val="20"/>
        </w:rPr>
        <w:t xml:space="preserve"> que obstaculicen o </w:t>
      </w:r>
      <w:r w:rsidR="00655F65">
        <w:rPr>
          <w:rFonts w:ascii="Arial" w:hAnsi="Arial" w:cs="Arial"/>
          <w:sz w:val="20"/>
          <w:szCs w:val="20"/>
        </w:rPr>
        <w:t>limite</w:t>
      </w:r>
      <w:r w:rsidR="00FB5B39">
        <w:rPr>
          <w:rFonts w:ascii="Arial" w:hAnsi="Arial" w:cs="Arial"/>
          <w:sz w:val="20"/>
          <w:szCs w:val="20"/>
        </w:rPr>
        <w:t>n</w:t>
      </w:r>
      <w:r>
        <w:rPr>
          <w:rFonts w:ascii="Arial" w:hAnsi="Arial" w:cs="Arial"/>
          <w:sz w:val="20"/>
          <w:szCs w:val="20"/>
        </w:rPr>
        <w:t xml:space="preserve"> la adecuada ejecución del </w:t>
      </w:r>
      <w:r w:rsidR="00312FF3">
        <w:rPr>
          <w:rFonts w:ascii="Arial" w:hAnsi="Arial" w:cs="Arial"/>
          <w:sz w:val="20"/>
          <w:szCs w:val="20"/>
        </w:rPr>
        <w:t>PENM TB  2016-2020</w:t>
      </w:r>
      <w:r w:rsidR="00FB5B39">
        <w:rPr>
          <w:rFonts w:ascii="Arial" w:hAnsi="Arial" w:cs="Arial"/>
          <w:sz w:val="20"/>
          <w:szCs w:val="20"/>
        </w:rPr>
        <w:t>.</w:t>
      </w:r>
    </w:p>
    <w:p w:rsidR="00121A36" w:rsidRDefault="00121A36" w:rsidP="00FA69A4">
      <w:pPr>
        <w:spacing w:after="0" w:line="240" w:lineRule="auto"/>
        <w:jc w:val="both"/>
        <w:rPr>
          <w:rFonts w:ascii="Arial" w:hAnsi="Arial" w:cs="Arial"/>
          <w:sz w:val="20"/>
          <w:szCs w:val="20"/>
        </w:rPr>
      </w:pPr>
    </w:p>
    <w:p w:rsidR="00121A36" w:rsidRDefault="00121A36" w:rsidP="00FA69A4">
      <w:pPr>
        <w:spacing w:after="0" w:line="240" w:lineRule="auto"/>
        <w:jc w:val="both"/>
        <w:rPr>
          <w:rFonts w:ascii="Arial" w:hAnsi="Arial" w:cs="Arial"/>
          <w:sz w:val="20"/>
          <w:szCs w:val="20"/>
        </w:rPr>
      </w:pPr>
      <w:r>
        <w:rPr>
          <w:rFonts w:ascii="Arial" w:hAnsi="Arial" w:cs="Arial"/>
          <w:sz w:val="20"/>
          <w:szCs w:val="20"/>
        </w:rPr>
        <w:t>Esto con el propósito de</w:t>
      </w:r>
      <w:r w:rsidR="00FB5B39">
        <w:rPr>
          <w:rFonts w:ascii="Arial" w:hAnsi="Arial" w:cs="Arial"/>
          <w:sz w:val="20"/>
          <w:szCs w:val="20"/>
        </w:rPr>
        <w:t>:</w:t>
      </w:r>
      <w:r w:rsidR="00263613" w:rsidRPr="006C0107">
        <w:rPr>
          <w:rFonts w:ascii="Arial" w:hAnsi="Arial" w:cs="Arial"/>
          <w:sz w:val="20"/>
          <w:szCs w:val="20"/>
          <w:highlight w:val="yellow"/>
        </w:rPr>
        <w:t>(PONER LOS PROPOSITOS DEL PLAN DE CONTINGENCIA)</w:t>
      </w:r>
    </w:p>
    <w:p w:rsidR="00CB4BAD" w:rsidRPr="006C0107" w:rsidRDefault="00121A36">
      <w:pPr>
        <w:shd w:val="clear" w:color="auto" w:fill="FFFFFF" w:themeFill="background1"/>
        <w:spacing w:after="0"/>
        <w:ind w:left="708"/>
        <w:jc w:val="both"/>
        <w:rPr>
          <w:rFonts w:ascii="Arial" w:hAnsi="Arial" w:cs="Arial"/>
          <w:color w:val="FF0000"/>
          <w:sz w:val="20"/>
        </w:rPr>
      </w:pPr>
      <w:r>
        <w:rPr>
          <w:rFonts w:ascii="Arial" w:hAnsi="Arial" w:cs="Arial"/>
        </w:rPr>
        <w:t>1.</w:t>
      </w:r>
    </w:p>
    <w:p w:rsidR="00121A36" w:rsidRDefault="00121A36" w:rsidP="00121A36">
      <w:pPr>
        <w:pStyle w:val="Prrafodelista"/>
        <w:shd w:val="clear" w:color="auto" w:fill="FFFFFF" w:themeFill="background1"/>
        <w:spacing w:after="0"/>
        <w:jc w:val="both"/>
        <w:rPr>
          <w:rFonts w:ascii="Arial" w:hAnsi="Arial" w:cs="Arial"/>
          <w:sz w:val="20"/>
        </w:rPr>
      </w:pPr>
    </w:p>
    <w:p w:rsidR="00121A36" w:rsidRPr="00121A36" w:rsidRDefault="00E200DA" w:rsidP="00121A36">
      <w:pPr>
        <w:pStyle w:val="Prrafodelista"/>
        <w:shd w:val="clear" w:color="auto" w:fill="FFFFFF" w:themeFill="background1"/>
        <w:spacing w:after="0"/>
        <w:jc w:val="both"/>
        <w:rPr>
          <w:rFonts w:ascii="Arial" w:hAnsi="Arial" w:cs="Arial"/>
          <w:sz w:val="20"/>
        </w:rPr>
      </w:pPr>
      <w:r w:rsidRPr="00FB5E6D">
        <w:rPr>
          <w:rFonts w:ascii="Arial" w:hAnsi="Arial" w:cs="Arial"/>
          <w:sz w:val="20"/>
        </w:rPr>
        <w:t>El plan de contingencias s</w:t>
      </w:r>
      <w:r w:rsidR="00121A36" w:rsidRPr="00FB5E6D">
        <w:rPr>
          <w:rFonts w:ascii="Arial" w:hAnsi="Arial" w:cs="Arial"/>
          <w:sz w:val="20"/>
        </w:rPr>
        <w:t xml:space="preserve">e adjunta el plan en el </w:t>
      </w:r>
      <w:r w:rsidR="00263613" w:rsidRPr="006C0107">
        <w:rPr>
          <w:rFonts w:ascii="Arial" w:hAnsi="Arial" w:cs="Arial"/>
          <w:sz w:val="20"/>
          <w:highlight w:val="yellow"/>
        </w:rPr>
        <w:t>anexo 3.</w:t>
      </w:r>
    </w:p>
    <w:p w:rsidR="00CA41EB" w:rsidRDefault="00CA41EB" w:rsidP="00FA69A4">
      <w:pPr>
        <w:spacing w:after="0" w:line="240" w:lineRule="auto"/>
        <w:jc w:val="both"/>
        <w:rPr>
          <w:rFonts w:ascii="Arial" w:hAnsi="Arial" w:cs="Arial"/>
          <w:sz w:val="20"/>
          <w:szCs w:val="20"/>
        </w:rPr>
      </w:pPr>
    </w:p>
    <w:p w:rsidR="00CB4BAD" w:rsidRPr="006C0107" w:rsidRDefault="005A04A3">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2.8 </w:t>
      </w:r>
      <w:r w:rsidR="00263613" w:rsidRPr="006C0107">
        <w:rPr>
          <w:rFonts w:ascii="Arial" w:hAnsi="Arial" w:cs="Arial"/>
          <w:b/>
          <w:bCs/>
          <w:sz w:val="20"/>
          <w:szCs w:val="20"/>
        </w:rPr>
        <w:t>Participación del MCP</w:t>
      </w:r>
    </w:p>
    <w:p w:rsidR="00CA41EB" w:rsidRPr="001702E3" w:rsidRDefault="00CA41EB" w:rsidP="00CA41EB">
      <w:pPr>
        <w:autoSpaceDE w:val="0"/>
        <w:autoSpaceDN w:val="0"/>
        <w:adjustRightInd w:val="0"/>
        <w:spacing w:after="0" w:line="240" w:lineRule="auto"/>
        <w:rPr>
          <w:rFonts w:ascii="Arial" w:hAnsi="Arial" w:cs="Arial"/>
          <w:b/>
          <w:bCs/>
          <w:sz w:val="20"/>
          <w:szCs w:val="20"/>
        </w:rPr>
      </w:pPr>
    </w:p>
    <w:p w:rsidR="008C275F" w:rsidRDefault="005A04A3" w:rsidP="00CA41EB">
      <w:pPr>
        <w:spacing w:after="0" w:line="240" w:lineRule="auto"/>
        <w:jc w:val="both"/>
        <w:rPr>
          <w:rFonts w:ascii="Arial" w:eastAsia="Times New Roman" w:hAnsi="Arial" w:cs="Arial"/>
          <w:sz w:val="20"/>
          <w:szCs w:val="20"/>
          <w:lang w:val="es-MX" w:eastAsia="es-MX"/>
        </w:rPr>
      </w:pPr>
      <w:r>
        <w:rPr>
          <w:rFonts w:ascii="Arial" w:eastAsia="Times New Roman" w:hAnsi="Arial" w:cs="Arial"/>
          <w:sz w:val="20"/>
          <w:szCs w:val="20"/>
          <w:lang w:eastAsia="es-MX"/>
        </w:rPr>
        <w:t>E</w:t>
      </w:r>
      <w:r w:rsidR="008C275F">
        <w:rPr>
          <w:rFonts w:ascii="Arial" w:eastAsia="Times New Roman" w:hAnsi="Arial" w:cs="Arial"/>
          <w:sz w:val="20"/>
          <w:szCs w:val="20"/>
          <w:lang w:val="es-MX" w:eastAsia="es-MX"/>
        </w:rPr>
        <w:t>l MCP ha participado a lo largo de todo el proceso, en reuniones ordinarias como extraordinarias y su rol activo se ve reflejado en los diferentes comités</w:t>
      </w:r>
      <w:r>
        <w:rPr>
          <w:rFonts w:ascii="Arial" w:eastAsia="Times New Roman" w:hAnsi="Arial" w:cs="Arial"/>
          <w:sz w:val="20"/>
          <w:szCs w:val="20"/>
          <w:lang w:val="es-MX" w:eastAsia="es-MX"/>
        </w:rPr>
        <w:t xml:space="preserve"> conformados. H</w:t>
      </w:r>
      <w:r w:rsidR="008C275F">
        <w:rPr>
          <w:rFonts w:ascii="Arial" w:eastAsia="Times New Roman" w:hAnsi="Arial" w:cs="Arial"/>
          <w:sz w:val="20"/>
          <w:szCs w:val="20"/>
          <w:lang w:val="es-MX" w:eastAsia="es-MX"/>
        </w:rPr>
        <w:t>a llevado un registro</w:t>
      </w:r>
      <w:r>
        <w:rPr>
          <w:rFonts w:ascii="Arial" w:eastAsia="Times New Roman" w:hAnsi="Arial" w:cs="Arial"/>
          <w:sz w:val="20"/>
          <w:szCs w:val="20"/>
          <w:lang w:val="es-MX" w:eastAsia="es-MX"/>
        </w:rPr>
        <w:t xml:space="preserve"> detallado de </w:t>
      </w:r>
      <w:r w:rsidR="008C275F">
        <w:rPr>
          <w:rFonts w:ascii="Arial" w:eastAsia="Times New Roman" w:hAnsi="Arial" w:cs="Arial"/>
          <w:sz w:val="20"/>
          <w:szCs w:val="20"/>
          <w:lang w:val="es-MX" w:eastAsia="es-MX"/>
        </w:rPr>
        <w:t xml:space="preserve">los avances y desarrollo del plan y ha realizado </w:t>
      </w:r>
      <w:r w:rsidR="00FA19E8">
        <w:rPr>
          <w:rFonts w:ascii="Arial" w:eastAsia="Times New Roman" w:hAnsi="Arial" w:cs="Arial"/>
          <w:sz w:val="20"/>
          <w:szCs w:val="20"/>
          <w:lang w:val="es-MX" w:eastAsia="es-MX"/>
        </w:rPr>
        <w:t xml:space="preserve">la </w:t>
      </w:r>
      <w:r w:rsidR="008C275F">
        <w:rPr>
          <w:rFonts w:ascii="Arial" w:eastAsia="Times New Roman" w:hAnsi="Arial" w:cs="Arial"/>
          <w:sz w:val="20"/>
          <w:szCs w:val="20"/>
          <w:lang w:val="es-MX" w:eastAsia="es-MX"/>
        </w:rPr>
        <w:t xml:space="preserve">abogacía </w:t>
      </w:r>
      <w:r>
        <w:rPr>
          <w:rFonts w:ascii="Arial" w:eastAsia="Times New Roman" w:hAnsi="Arial" w:cs="Arial"/>
          <w:sz w:val="20"/>
          <w:szCs w:val="20"/>
          <w:lang w:val="es-MX" w:eastAsia="es-MX"/>
        </w:rPr>
        <w:t xml:space="preserve">requerida para impulsar el proceso de formulación del plan,  en </w:t>
      </w:r>
      <w:r w:rsidR="008C275F">
        <w:rPr>
          <w:rFonts w:ascii="Arial" w:eastAsia="Times New Roman" w:hAnsi="Arial" w:cs="Arial"/>
          <w:sz w:val="20"/>
          <w:szCs w:val="20"/>
          <w:lang w:val="es-MX" w:eastAsia="es-MX"/>
        </w:rPr>
        <w:t xml:space="preserve"> estricto apego a los lineamientos establecidos por el FM.</w:t>
      </w:r>
    </w:p>
    <w:p w:rsidR="008C275F" w:rsidRDefault="008C275F" w:rsidP="00CA41EB">
      <w:pPr>
        <w:spacing w:after="0" w:line="240" w:lineRule="auto"/>
        <w:jc w:val="both"/>
        <w:rPr>
          <w:rFonts w:ascii="Arial" w:eastAsia="Times New Roman" w:hAnsi="Arial" w:cs="Arial"/>
          <w:sz w:val="20"/>
          <w:szCs w:val="20"/>
          <w:lang w:val="es-MX" w:eastAsia="es-MX"/>
        </w:rPr>
      </w:pPr>
    </w:p>
    <w:p w:rsidR="00CA41EB" w:rsidRPr="00F07D1F" w:rsidRDefault="00CA41EB" w:rsidP="00CA41EB">
      <w:pPr>
        <w:spacing w:after="0" w:line="240" w:lineRule="auto"/>
        <w:jc w:val="both"/>
        <w:rPr>
          <w:rFonts w:ascii="Arial" w:eastAsia="Times New Roman" w:hAnsi="Arial" w:cs="Arial"/>
          <w:sz w:val="20"/>
          <w:szCs w:val="20"/>
          <w:lang w:val="es-MX" w:eastAsia="es-MX"/>
        </w:rPr>
      </w:pPr>
      <w:r w:rsidRPr="001702E3">
        <w:rPr>
          <w:rFonts w:ascii="Arial" w:eastAsia="Times New Roman" w:hAnsi="Arial" w:cs="Arial"/>
          <w:sz w:val="20"/>
          <w:szCs w:val="20"/>
          <w:lang w:val="es-MX" w:eastAsia="es-MX"/>
        </w:rPr>
        <w:t xml:space="preserve">Esta instancia tuvo una participación sistemática y constante a través de la participación directa de </w:t>
      </w:r>
      <w:r w:rsidRPr="00F07D1F">
        <w:rPr>
          <w:rFonts w:ascii="Arial" w:eastAsia="Times New Roman" w:hAnsi="Arial" w:cs="Arial"/>
          <w:sz w:val="20"/>
          <w:szCs w:val="20"/>
          <w:lang w:val="es-MX" w:eastAsia="es-MX"/>
        </w:rPr>
        <w:t xml:space="preserve">Miembros del Comité Ejecutivo, </w:t>
      </w:r>
      <w:r w:rsidRPr="001702E3">
        <w:rPr>
          <w:rFonts w:ascii="Arial" w:eastAsia="Times New Roman" w:hAnsi="Arial" w:cs="Arial"/>
          <w:sz w:val="20"/>
          <w:szCs w:val="20"/>
          <w:lang w:val="es-MX" w:eastAsia="es-MX"/>
        </w:rPr>
        <w:t xml:space="preserve">así como de los </w:t>
      </w:r>
      <w:r w:rsidRPr="00F07D1F">
        <w:rPr>
          <w:rFonts w:ascii="Arial" w:eastAsia="Times New Roman" w:hAnsi="Arial" w:cs="Arial"/>
          <w:sz w:val="20"/>
          <w:szCs w:val="20"/>
          <w:lang w:val="es-MX" w:eastAsia="es-MX"/>
        </w:rPr>
        <w:t xml:space="preserve"> Miembros del Comité de </w:t>
      </w:r>
      <w:r w:rsidRPr="001702E3">
        <w:rPr>
          <w:rFonts w:ascii="Arial" w:eastAsia="Times New Roman" w:hAnsi="Arial" w:cs="Arial"/>
          <w:sz w:val="20"/>
          <w:szCs w:val="20"/>
          <w:lang w:val="es-MX" w:eastAsia="es-MX"/>
        </w:rPr>
        <w:t>Información</w:t>
      </w:r>
      <w:r w:rsidRPr="00F07D1F">
        <w:rPr>
          <w:rFonts w:ascii="Arial" w:eastAsia="Times New Roman" w:hAnsi="Arial" w:cs="Arial"/>
          <w:sz w:val="20"/>
          <w:szCs w:val="20"/>
          <w:lang w:val="es-MX" w:eastAsia="es-MX"/>
        </w:rPr>
        <w:t xml:space="preserve"> Estratégica</w:t>
      </w:r>
      <w:r w:rsidRPr="001702E3">
        <w:rPr>
          <w:rFonts w:ascii="Arial" w:eastAsia="Times New Roman" w:hAnsi="Arial" w:cs="Arial"/>
          <w:sz w:val="20"/>
          <w:szCs w:val="20"/>
          <w:lang w:val="es-MX" w:eastAsia="es-MX"/>
        </w:rPr>
        <w:t>, habiéndose conformado adicionalmente la</w:t>
      </w:r>
      <w:r w:rsidRPr="00F07D1F">
        <w:rPr>
          <w:rFonts w:ascii="Arial" w:eastAsia="Times New Roman" w:hAnsi="Arial" w:cs="Arial"/>
          <w:sz w:val="20"/>
          <w:szCs w:val="20"/>
          <w:lang w:val="es-MX" w:eastAsia="es-MX"/>
        </w:rPr>
        <w:t xml:space="preserve">  Entidad de Evaluación Conjunta</w:t>
      </w:r>
      <w:r>
        <w:rPr>
          <w:rFonts w:ascii="Arial" w:eastAsia="Times New Roman" w:hAnsi="Arial" w:cs="Arial"/>
          <w:sz w:val="20"/>
          <w:szCs w:val="20"/>
          <w:lang w:val="es-MX" w:eastAsia="es-MX"/>
        </w:rPr>
        <w:t>-JANS</w:t>
      </w:r>
      <w:r>
        <w:rPr>
          <w:rStyle w:val="Refdenotaalpie"/>
          <w:rFonts w:ascii="Arial" w:eastAsia="Times New Roman" w:hAnsi="Arial" w:cs="Arial"/>
          <w:sz w:val="20"/>
          <w:szCs w:val="20"/>
          <w:lang w:val="es-MX" w:eastAsia="es-MX"/>
        </w:rPr>
        <w:footnoteReference w:id="4"/>
      </w:r>
      <w:r>
        <w:rPr>
          <w:rFonts w:ascii="Arial" w:eastAsia="Times New Roman" w:hAnsi="Arial" w:cs="Arial"/>
          <w:sz w:val="20"/>
          <w:szCs w:val="20"/>
          <w:lang w:val="es-MX" w:eastAsia="es-MX"/>
        </w:rPr>
        <w:t>, dado el interés del país de someter el presente plan a esta evaluación externa, a fin de garantizar con sus resultados la elaboración</w:t>
      </w:r>
      <w:r w:rsidR="00D3747D">
        <w:rPr>
          <w:rFonts w:ascii="Arial" w:eastAsia="Times New Roman" w:hAnsi="Arial" w:cs="Arial"/>
          <w:sz w:val="20"/>
          <w:szCs w:val="20"/>
          <w:lang w:val="es-MX" w:eastAsia="es-MX"/>
        </w:rPr>
        <w:t xml:space="preserve"> de un plan estratégico robusto que a s</w:t>
      </w:r>
      <w:r w:rsidR="00FA19E8">
        <w:rPr>
          <w:rFonts w:ascii="Arial" w:eastAsia="Times New Roman" w:hAnsi="Arial" w:cs="Arial"/>
          <w:sz w:val="20"/>
          <w:szCs w:val="20"/>
          <w:lang w:val="es-MX" w:eastAsia="es-MX"/>
        </w:rPr>
        <w:t xml:space="preserve">u vez sea base para la formulación </w:t>
      </w:r>
      <w:r w:rsidR="00D3747D">
        <w:rPr>
          <w:rFonts w:ascii="Arial" w:eastAsia="Times New Roman" w:hAnsi="Arial" w:cs="Arial"/>
          <w:sz w:val="20"/>
          <w:szCs w:val="20"/>
          <w:lang w:val="es-MX" w:eastAsia="es-MX"/>
        </w:rPr>
        <w:t xml:space="preserve"> de una conceptual a ser presentada a Fondo Mundial para octubre 2014</w:t>
      </w:r>
      <w:r>
        <w:rPr>
          <w:rFonts w:ascii="Arial" w:eastAsia="Times New Roman" w:hAnsi="Arial" w:cs="Arial"/>
          <w:sz w:val="20"/>
          <w:szCs w:val="20"/>
          <w:lang w:val="es-MX" w:eastAsia="es-MX"/>
        </w:rPr>
        <w:t xml:space="preserve"> y presentación de una apropiada nota conceptual y acceder a los recursos financieros otorgados por el Fondo Mundial.</w:t>
      </w:r>
    </w:p>
    <w:p w:rsidR="00CA41EB" w:rsidRPr="00CA41EB" w:rsidRDefault="00CA41EB" w:rsidP="00FA69A4">
      <w:pPr>
        <w:spacing w:after="0" w:line="240" w:lineRule="auto"/>
        <w:jc w:val="both"/>
        <w:rPr>
          <w:rFonts w:ascii="Arial" w:hAnsi="Arial" w:cs="Arial"/>
          <w:sz w:val="20"/>
          <w:szCs w:val="20"/>
          <w:lang w:val="es-MX"/>
        </w:rPr>
      </w:pPr>
    </w:p>
    <w:bookmarkEnd w:id="5"/>
    <w:bookmarkEnd w:id="6"/>
    <w:p w:rsidR="000160A9" w:rsidRPr="00BD5B83" w:rsidRDefault="000160A9" w:rsidP="000160A9">
      <w:pPr>
        <w:shd w:val="clear" w:color="auto" w:fill="0F243E" w:themeFill="text2" w:themeFillShade="80"/>
        <w:autoSpaceDE w:val="0"/>
        <w:autoSpaceDN w:val="0"/>
        <w:adjustRightInd w:val="0"/>
        <w:spacing w:after="0" w:line="360" w:lineRule="auto"/>
        <w:rPr>
          <w:rFonts w:ascii="Arial" w:hAnsi="Arial" w:cs="Arial"/>
          <w:b/>
          <w:szCs w:val="24"/>
        </w:rPr>
      </w:pPr>
      <w:r>
        <w:rPr>
          <w:rFonts w:ascii="Arial" w:hAnsi="Arial" w:cs="Arial"/>
          <w:b/>
          <w:szCs w:val="24"/>
        </w:rPr>
        <w:t>III. ASPECTOS TRANSVERSALES</w:t>
      </w:r>
    </w:p>
    <w:p w:rsidR="00FA69A4" w:rsidRDefault="00FA69A4" w:rsidP="000218BE">
      <w:pPr>
        <w:spacing w:after="0" w:line="240" w:lineRule="auto"/>
        <w:jc w:val="both"/>
        <w:rPr>
          <w:rFonts w:ascii="Arial" w:hAnsi="Arial" w:cs="Arial"/>
        </w:rPr>
      </w:pPr>
    </w:p>
    <w:p w:rsidR="000160A9" w:rsidRDefault="000160A9" w:rsidP="000218BE">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En este acápite se comparte información sobre</w:t>
      </w:r>
      <w:r w:rsidR="0005566E">
        <w:rPr>
          <w:rFonts w:ascii="Arial" w:hAnsi="Arial" w:cs="Arial"/>
          <w:sz w:val="20"/>
          <w:szCs w:val="20"/>
          <w:lang w:val="es-MX"/>
        </w:rPr>
        <w:t xml:space="preserve"> la </w:t>
      </w:r>
      <w:proofErr w:type="spellStart"/>
      <w:r w:rsidR="0005566E" w:rsidRPr="0005566E">
        <w:rPr>
          <w:rFonts w:ascii="Arial" w:hAnsi="Arial" w:cs="Arial"/>
          <w:bCs/>
          <w:sz w:val="20"/>
          <w:szCs w:val="20"/>
          <w:lang w:val="es-MX"/>
        </w:rPr>
        <w:t>Transversalización</w:t>
      </w:r>
      <w:r w:rsidR="0005566E">
        <w:rPr>
          <w:rFonts w:ascii="Arial" w:hAnsi="Arial" w:cs="Arial"/>
          <w:sz w:val="20"/>
          <w:szCs w:val="20"/>
          <w:lang w:val="es-MX"/>
        </w:rPr>
        <w:t>de</w:t>
      </w:r>
      <w:r w:rsidRPr="000160A9">
        <w:rPr>
          <w:rFonts w:ascii="Arial" w:hAnsi="Arial" w:cs="Arial"/>
          <w:sz w:val="20"/>
          <w:szCs w:val="20"/>
          <w:lang w:val="es-MX"/>
        </w:rPr>
        <w:t>l</w:t>
      </w:r>
      <w:proofErr w:type="spellEnd"/>
      <w:r w:rsidRPr="000160A9">
        <w:rPr>
          <w:rFonts w:ascii="Arial" w:hAnsi="Arial" w:cs="Arial"/>
          <w:sz w:val="20"/>
          <w:szCs w:val="20"/>
          <w:lang w:val="es-MX"/>
        </w:rPr>
        <w:t xml:space="preserve"> Enfoque de Géner</w:t>
      </w:r>
      <w:r w:rsidR="0005566E">
        <w:rPr>
          <w:rFonts w:ascii="Arial" w:hAnsi="Arial" w:cs="Arial"/>
          <w:sz w:val="20"/>
          <w:szCs w:val="20"/>
          <w:lang w:val="es-MX"/>
        </w:rPr>
        <w:t>o</w:t>
      </w:r>
      <w:r w:rsidRPr="000160A9">
        <w:rPr>
          <w:rFonts w:ascii="Arial" w:hAnsi="Arial" w:cs="Arial"/>
          <w:sz w:val="20"/>
          <w:szCs w:val="20"/>
          <w:lang w:val="es-MX"/>
        </w:rPr>
        <w:t xml:space="preserve"> Derechos Humanos</w:t>
      </w:r>
      <w:r w:rsidR="0005566E">
        <w:rPr>
          <w:rFonts w:ascii="Arial" w:hAnsi="Arial" w:cs="Arial"/>
          <w:sz w:val="20"/>
          <w:szCs w:val="20"/>
          <w:lang w:val="es-MX"/>
        </w:rPr>
        <w:t xml:space="preserve"> y</w:t>
      </w:r>
      <w:r w:rsidR="008C275F">
        <w:rPr>
          <w:rFonts w:ascii="Arial" w:hAnsi="Arial" w:cs="Arial"/>
          <w:sz w:val="20"/>
          <w:szCs w:val="20"/>
          <w:lang w:val="es-MX"/>
        </w:rPr>
        <w:t xml:space="preserve"> eliminación del </w:t>
      </w:r>
      <w:r w:rsidR="0005566E">
        <w:rPr>
          <w:rFonts w:ascii="Arial" w:hAnsi="Arial" w:cs="Arial"/>
          <w:sz w:val="20"/>
          <w:szCs w:val="20"/>
          <w:lang w:val="es-MX"/>
        </w:rPr>
        <w:t xml:space="preserve"> Estigma y Discriminación</w:t>
      </w:r>
      <w:r w:rsidRPr="000160A9">
        <w:rPr>
          <w:rFonts w:ascii="Arial" w:hAnsi="Arial" w:cs="Arial"/>
          <w:sz w:val="20"/>
          <w:szCs w:val="20"/>
          <w:lang w:val="es-MX"/>
        </w:rPr>
        <w:t xml:space="preserve">, </w:t>
      </w:r>
      <w:r w:rsidRPr="00754FD0">
        <w:rPr>
          <w:rFonts w:ascii="Arial" w:hAnsi="Arial" w:cs="Arial"/>
          <w:sz w:val="20"/>
          <w:szCs w:val="20"/>
          <w:lang w:val="es-MX"/>
        </w:rPr>
        <w:t xml:space="preserve">aspectos que son considerados en los diferentes </w:t>
      </w:r>
      <w:r w:rsidR="00655F65" w:rsidRPr="00754FD0">
        <w:rPr>
          <w:rFonts w:ascii="Arial" w:hAnsi="Arial" w:cs="Arial"/>
          <w:sz w:val="20"/>
          <w:szCs w:val="20"/>
          <w:lang w:val="es-MX"/>
        </w:rPr>
        <w:t>pilares,</w:t>
      </w:r>
      <w:r w:rsidRPr="00754FD0">
        <w:rPr>
          <w:rFonts w:ascii="Arial" w:hAnsi="Arial" w:cs="Arial"/>
          <w:sz w:val="20"/>
          <w:szCs w:val="20"/>
          <w:lang w:val="es-MX"/>
        </w:rPr>
        <w:t xml:space="preserve"> objetivos y actividades estratégicas y que permiten al PENM TB 2016-2020 ser</w:t>
      </w:r>
      <w:r w:rsidRPr="000160A9">
        <w:rPr>
          <w:rFonts w:ascii="Arial" w:hAnsi="Arial" w:cs="Arial"/>
          <w:sz w:val="20"/>
          <w:szCs w:val="20"/>
          <w:lang w:val="es-MX"/>
        </w:rPr>
        <w:t xml:space="preserve"> más receptivo a las realidades sociales, económicas, culturales y políticas que inciden en l</w:t>
      </w:r>
      <w:r w:rsidR="008C275F">
        <w:rPr>
          <w:rFonts w:ascii="Arial" w:hAnsi="Arial" w:cs="Arial"/>
          <w:sz w:val="20"/>
          <w:szCs w:val="20"/>
          <w:lang w:val="es-MX"/>
        </w:rPr>
        <w:t>a evolución y control de la</w:t>
      </w:r>
      <w:r w:rsidRPr="000160A9">
        <w:rPr>
          <w:rFonts w:ascii="Arial" w:hAnsi="Arial" w:cs="Arial"/>
          <w:sz w:val="20"/>
          <w:szCs w:val="20"/>
          <w:lang w:val="es-MX"/>
        </w:rPr>
        <w:t xml:space="preserve"> enfermedad, así como en la utilización de los servicios de </w:t>
      </w:r>
      <w:r w:rsidR="00655F65" w:rsidRPr="000160A9">
        <w:rPr>
          <w:rFonts w:ascii="Arial" w:hAnsi="Arial" w:cs="Arial"/>
          <w:sz w:val="20"/>
          <w:szCs w:val="20"/>
          <w:lang w:val="es-MX"/>
        </w:rPr>
        <w:t xml:space="preserve">salud. </w:t>
      </w:r>
      <w:r w:rsidRPr="000160A9">
        <w:rPr>
          <w:rFonts w:ascii="Arial" w:hAnsi="Arial" w:cs="Arial"/>
          <w:sz w:val="20"/>
          <w:szCs w:val="20"/>
          <w:lang w:val="es-MX"/>
        </w:rPr>
        <w:t>Estos aspectos transversales deben ser considerados siempre y de manera tangible en el  diseño de políticas, normas y planes relacionados co</w:t>
      </w:r>
      <w:r w:rsidR="00312FF3">
        <w:rPr>
          <w:rFonts w:ascii="Arial" w:hAnsi="Arial" w:cs="Arial"/>
          <w:sz w:val="20"/>
          <w:szCs w:val="20"/>
          <w:lang w:val="es-MX"/>
        </w:rPr>
        <w:t>n la lucha contra la TB</w:t>
      </w:r>
      <w:r w:rsidRPr="000160A9">
        <w:rPr>
          <w:rFonts w:ascii="Arial" w:hAnsi="Arial" w:cs="Arial"/>
          <w:sz w:val="20"/>
          <w:szCs w:val="20"/>
          <w:lang w:val="es-MX"/>
        </w:rPr>
        <w:t>.</w:t>
      </w:r>
    </w:p>
    <w:p w:rsidR="003B5CA3" w:rsidRDefault="003B5CA3" w:rsidP="000218BE">
      <w:pPr>
        <w:autoSpaceDE w:val="0"/>
        <w:autoSpaceDN w:val="0"/>
        <w:adjustRightInd w:val="0"/>
        <w:spacing w:after="0"/>
        <w:jc w:val="both"/>
        <w:rPr>
          <w:rFonts w:ascii="Arial" w:hAnsi="Arial" w:cs="Arial"/>
          <w:sz w:val="20"/>
          <w:szCs w:val="20"/>
          <w:lang w:val="es-MX"/>
        </w:rPr>
      </w:pPr>
    </w:p>
    <w:p w:rsidR="003B5CA3" w:rsidRDefault="003B5CA3" w:rsidP="000218BE">
      <w:pPr>
        <w:autoSpaceDE w:val="0"/>
        <w:autoSpaceDN w:val="0"/>
        <w:adjustRightInd w:val="0"/>
        <w:spacing w:after="0"/>
        <w:jc w:val="both"/>
        <w:rPr>
          <w:rFonts w:ascii="Arial" w:hAnsi="Arial" w:cs="Arial"/>
          <w:sz w:val="20"/>
          <w:szCs w:val="20"/>
          <w:lang w:val="es-MX"/>
        </w:rPr>
      </w:pPr>
      <w:r>
        <w:rPr>
          <w:rFonts w:ascii="Arial" w:hAnsi="Arial" w:cs="Arial"/>
          <w:sz w:val="20"/>
          <w:szCs w:val="20"/>
          <w:lang w:val="es-MX"/>
        </w:rPr>
        <w:lastRenderedPageBreak/>
        <w:t xml:space="preserve">Durante el proceso de desarrollo </w:t>
      </w:r>
      <w:r w:rsidR="00FA19E8">
        <w:rPr>
          <w:rFonts w:ascii="Arial" w:hAnsi="Arial" w:cs="Arial"/>
          <w:sz w:val="20"/>
          <w:szCs w:val="20"/>
          <w:lang w:val="es-MX"/>
        </w:rPr>
        <w:t>s</w:t>
      </w:r>
      <w:r>
        <w:rPr>
          <w:rFonts w:ascii="Arial" w:hAnsi="Arial" w:cs="Arial"/>
          <w:sz w:val="20"/>
          <w:szCs w:val="20"/>
          <w:lang w:val="es-MX"/>
        </w:rPr>
        <w:t>e realizaron  talleres para verificar la incorporación de la perspectiva de género en las líneas estratégicas del Plan. Result</w:t>
      </w:r>
      <w:r w:rsidR="00FA19E8">
        <w:rPr>
          <w:rFonts w:ascii="Arial" w:hAnsi="Arial" w:cs="Arial"/>
          <w:sz w:val="20"/>
          <w:szCs w:val="20"/>
          <w:lang w:val="es-MX"/>
        </w:rPr>
        <w:t>ó</w:t>
      </w:r>
      <w:r>
        <w:rPr>
          <w:rFonts w:ascii="Arial" w:hAnsi="Arial" w:cs="Arial"/>
          <w:sz w:val="20"/>
          <w:szCs w:val="20"/>
          <w:lang w:val="es-MX"/>
        </w:rPr>
        <w:t xml:space="preserve"> evidente la necesidad de desagregar la información estadística y los indicadores por sexo, para un mejor análisis. En el presente plan se incorporaran aquellas actividades que permitan cerrar esta brecha.</w:t>
      </w:r>
    </w:p>
    <w:p w:rsidR="003B5CA3" w:rsidRDefault="003B5CA3" w:rsidP="000218BE">
      <w:pPr>
        <w:autoSpaceDE w:val="0"/>
        <w:autoSpaceDN w:val="0"/>
        <w:adjustRightInd w:val="0"/>
        <w:spacing w:after="0"/>
        <w:jc w:val="both"/>
        <w:rPr>
          <w:rFonts w:ascii="Arial" w:hAnsi="Arial" w:cs="Arial"/>
          <w:sz w:val="20"/>
          <w:szCs w:val="20"/>
          <w:lang w:val="es-MX"/>
        </w:rPr>
      </w:pPr>
    </w:p>
    <w:p w:rsidR="0005566E" w:rsidRPr="000160A9" w:rsidRDefault="0005566E" w:rsidP="00B45988">
      <w:pPr>
        <w:shd w:val="clear" w:color="auto" w:fill="DAEEF3" w:themeFill="accent5" w:themeFillTint="33"/>
        <w:autoSpaceDE w:val="0"/>
        <w:autoSpaceDN w:val="0"/>
        <w:adjustRightInd w:val="0"/>
        <w:spacing w:after="0"/>
        <w:jc w:val="both"/>
        <w:rPr>
          <w:rFonts w:ascii="Arial" w:hAnsi="Arial" w:cs="Arial"/>
          <w:b/>
          <w:bCs/>
          <w:sz w:val="20"/>
          <w:szCs w:val="20"/>
          <w:lang w:val="es-MX"/>
        </w:rPr>
      </w:pPr>
      <w:r w:rsidRPr="000160A9">
        <w:rPr>
          <w:rFonts w:ascii="Arial" w:hAnsi="Arial" w:cs="Arial"/>
          <w:b/>
          <w:bCs/>
          <w:sz w:val="20"/>
          <w:szCs w:val="20"/>
          <w:lang w:val="es-MX"/>
        </w:rPr>
        <w:t xml:space="preserve">3.1 </w:t>
      </w:r>
      <w:proofErr w:type="spellStart"/>
      <w:r>
        <w:rPr>
          <w:rFonts w:ascii="Arial" w:hAnsi="Arial" w:cs="Arial"/>
          <w:b/>
          <w:bCs/>
          <w:sz w:val="20"/>
          <w:szCs w:val="20"/>
          <w:lang w:val="es-MX"/>
        </w:rPr>
        <w:t>Transversalización</w:t>
      </w:r>
      <w:proofErr w:type="spellEnd"/>
      <w:r>
        <w:rPr>
          <w:rFonts w:ascii="Arial" w:hAnsi="Arial" w:cs="Arial"/>
          <w:b/>
          <w:bCs/>
          <w:sz w:val="20"/>
          <w:szCs w:val="20"/>
          <w:lang w:val="es-MX"/>
        </w:rPr>
        <w:t xml:space="preserve"> del e</w:t>
      </w:r>
      <w:r w:rsidRPr="000160A9">
        <w:rPr>
          <w:rFonts w:ascii="Arial" w:hAnsi="Arial" w:cs="Arial"/>
          <w:b/>
          <w:bCs/>
          <w:sz w:val="20"/>
          <w:szCs w:val="20"/>
          <w:lang w:val="es-MX"/>
        </w:rPr>
        <w:t>nfoque de género</w:t>
      </w:r>
    </w:p>
    <w:p w:rsidR="0005566E" w:rsidRPr="000160A9" w:rsidRDefault="0005566E" w:rsidP="0005566E">
      <w:pPr>
        <w:autoSpaceDE w:val="0"/>
        <w:autoSpaceDN w:val="0"/>
        <w:adjustRightInd w:val="0"/>
        <w:spacing w:after="0"/>
        <w:jc w:val="both"/>
        <w:rPr>
          <w:rFonts w:ascii="Arial" w:hAnsi="Arial" w:cs="Arial"/>
          <w:sz w:val="20"/>
          <w:szCs w:val="20"/>
          <w:lang w:val="es-MX"/>
        </w:rPr>
      </w:pPr>
    </w:p>
    <w:p w:rsidR="0005566E" w:rsidRPr="00BD7C5E" w:rsidRDefault="0005566E" w:rsidP="00BD7C5E">
      <w:pPr>
        <w:autoSpaceDE w:val="0"/>
        <w:autoSpaceDN w:val="0"/>
        <w:adjustRightInd w:val="0"/>
        <w:jc w:val="both"/>
        <w:rPr>
          <w:rFonts w:ascii="Arial" w:hAnsi="Arial" w:cs="Arial"/>
          <w:sz w:val="20"/>
          <w:szCs w:val="20"/>
          <w:lang w:val="es-ES"/>
        </w:rPr>
      </w:pPr>
      <w:r w:rsidRPr="000160A9">
        <w:rPr>
          <w:rFonts w:ascii="Arial" w:hAnsi="Arial" w:cs="Arial"/>
          <w:sz w:val="20"/>
          <w:szCs w:val="20"/>
          <w:lang w:val="es-MX"/>
        </w:rPr>
        <w:t xml:space="preserve">Se entiende </w:t>
      </w:r>
      <w:r>
        <w:rPr>
          <w:rFonts w:ascii="Arial" w:hAnsi="Arial" w:cs="Arial"/>
          <w:sz w:val="20"/>
          <w:szCs w:val="20"/>
          <w:lang w:val="es-MX"/>
        </w:rPr>
        <w:t xml:space="preserve">por </w:t>
      </w:r>
      <w:proofErr w:type="spellStart"/>
      <w:r>
        <w:rPr>
          <w:rFonts w:ascii="Arial" w:hAnsi="Arial" w:cs="Arial"/>
          <w:sz w:val="20"/>
          <w:szCs w:val="20"/>
          <w:lang w:val="es-MX"/>
        </w:rPr>
        <w:t>transversalización</w:t>
      </w:r>
      <w:proofErr w:type="spellEnd"/>
      <w:r>
        <w:rPr>
          <w:rFonts w:ascii="Arial" w:hAnsi="Arial" w:cs="Arial"/>
          <w:sz w:val="20"/>
          <w:szCs w:val="20"/>
          <w:lang w:val="es-MX"/>
        </w:rPr>
        <w:t xml:space="preserve"> del enfoque de género  al </w:t>
      </w:r>
      <w:r w:rsidRPr="00BD7C5E">
        <w:rPr>
          <w:rFonts w:ascii="Arial" w:hAnsi="Arial" w:cs="Arial"/>
          <w:bCs/>
          <w:sz w:val="20"/>
          <w:szCs w:val="20"/>
          <w:lang w:val="es-ES_tradnl"/>
        </w:rPr>
        <w:t xml:space="preserve">proceso de </w:t>
      </w:r>
      <w:r w:rsidRPr="00BD7C5E">
        <w:rPr>
          <w:rFonts w:ascii="Arial" w:hAnsi="Arial" w:cs="Arial"/>
          <w:bCs/>
          <w:sz w:val="20"/>
          <w:szCs w:val="20"/>
          <w:u w:val="single"/>
          <w:lang w:val="es-ES_tradnl"/>
        </w:rPr>
        <w:t>evaluar las implicaciones que tiene para hombres y mujeres</w:t>
      </w:r>
      <w:r w:rsidRPr="00BD7C5E">
        <w:rPr>
          <w:rFonts w:ascii="Arial" w:hAnsi="Arial" w:cs="Arial"/>
          <w:bCs/>
          <w:sz w:val="20"/>
          <w:szCs w:val="20"/>
          <w:lang w:val="es-ES_tradnl"/>
        </w:rPr>
        <w:t>, cualquier acción que se planifique, incluyendo las de tipo legislativo, las políticas  o los programas en todas las áreas y a todos los niveles.</w:t>
      </w:r>
    </w:p>
    <w:p w:rsidR="0005566E" w:rsidRPr="00BD7C5E" w:rsidRDefault="0005566E" w:rsidP="00BD7C5E">
      <w:pPr>
        <w:autoSpaceDE w:val="0"/>
        <w:autoSpaceDN w:val="0"/>
        <w:adjustRightInd w:val="0"/>
        <w:spacing w:after="0"/>
        <w:jc w:val="both"/>
        <w:rPr>
          <w:rFonts w:ascii="Arial" w:hAnsi="Arial" w:cs="Arial"/>
          <w:sz w:val="20"/>
          <w:szCs w:val="20"/>
        </w:rPr>
      </w:pPr>
      <w:r w:rsidRPr="00BD7C5E">
        <w:rPr>
          <w:rFonts w:ascii="Arial" w:hAnsi="Arial" w:cs="Arial"/>
          <w:bCs/>
          <w:sz w:val="20"/>
          <w:szCs w:val="20"/>
          <w:u w:val="single"/>
          <w:lang w:val="es-ES_tradnl"/>
        </w:rPr>
        <w:t>Es una estrategia</w:t>
      </w:r>
      <w:r w:rsidRPr="00BD7C5E">
        <w:rPr>
          <w:rFonts w:ascii="Arial" w:hAnsi="Arial" w:cs="Arial"/>
          <w:bCs/>
          <w:sz w:val="20"/>
          <w:szCs w:val="20"/>
          <w:lang w:val="es-ES_tradnl"/>
        </w:rPr>
        <w:t xml:space="preserve"> para hacer de las experiencias y necesidades o intereses de hombres y mujeres una dimensión integral en el diseño, implementación, monitoreo y evaluación de las políticas y los programas en todas las esferas políticas, sociales y económicas a fin de que hombres y mujeres se beneficien por igual y desaparezca la desigualdad (ECOSOC, 1997). De acuerdo con el Art. 9 de la Ley de Igualdad, Equidad y Erradicación de la Discriminación contra las Mujeres, este es un imperativo legal para todas las instituciones públicas y estrategias del país.</w:t>
      </w:r>
    </w:p>
    <w:p w:rsidR="0005566E" w:rsidRDefault="0005566E" w:rsidP="0005566E">
      <w:pPr>
        <w:autoSpaceDE w:val="0"/>
        <w:autoSpaceDN w:val="0"/>
        <w:adjustRightInd w:val="0"/>
        <w:spacing w:after="0"/>
        <w:jc w:val="both"/>
        <w:rPr>
          <w:rFonts w:ascii="Arial" w:hAnsi="Arial" w:cs="Arial"/>
          <w:sz w:val="20"/>
          <w:szCs w:val="20"/>
          <w:lang w:val="es-MX"/>
        </w:rPr>
      </w:pPr>
    </w:p>
    <w:p w:rsidR="0005566E" w:rsidRPr="000160A9" w:rsidRDefault="0005566E" w:rsidP="0005566E">
      <w:pPr>
        <w:autoSpaceDE w:val="0"/>
        <w:autoSpaceDN w:val="0"/>
        <w:adjustRightInd w:val="0"/>
        <w:spacing w:after="0"/>
        <w:jc w:val="both"/>
        <w:rPr>
          <w:rFonts w:ascii="Arial" w:hAnsi="Arial" w:cs="Arial"/>
          <w:sz w:val="20"/>
          <w:szCs w:val="20"/>
          <w:lang w:val="es-MX"/>
        </w:rPr>
      </w:pPr>
      <w:r>
        <w:rPr>
          <w:rFonts w:ascii="Arial" w:hAnsi="Arial" w:cs="Arial"/>
          <w:sz w:val="20"/>
          <w:szCs w:val="20"/>
          <w:lang w:val="es-MX"/>
        </w:rPr>
        <w:t xml:space="preserve">Se parte de la consideración que las diferencias por razón de sexo, tanto biológicas como sociales  conllevan distintos riesgos en la salud, distintas formas de acceder a servicios y </w:t>
      </w:r>
      <w:r w:rsidR="00121A36">
        <w:rPr>
          <w:rFonts w:ascii="Arial" w:hAnsi="Arial" w:cs="Arial"/>
          <w:sz w:val="20"/>
          <w:szCs w:val="20"/>
          <w:lang w:val="es-MX"/>
        </w:rPr>
        <w:t>de oportunidades para gozar de e</w:t>
      </w:r>
      <w:r>
        <w:rPr>
          <w:rFonts w:ascii="Arial" w:hAnsi="Arial" w:cs="Arial"/>
          <w:sz w:val="20"/>
          <w:szCs w:val="20"/>
          <w:lang w:val="es-MX"/>
        </w:rPr>
        <w:t>ste derecho.  Existen normas, roles y actitudes que una sociedad considera propias de hombres o de mujeres, que afectan la forma en que se brindan los servicios de salud e información sobre las enfermedades. Una respuesta de salud adecuada debe por ello tener en cuenta las dimensiones de género de la enfermedad y tener en cuenta los derechos y necesidades específicas de hombres y mujeres, así como las manifestaciones de discriminación o barreras que impiden el pleno ejercicio de su derecho humano a la salud.</w:t>
      </w:r>
    </w:p>
    <w:p w:rsidR="0005566E" w:rsidRPr="000160A9" w:rsidRDefault="0005566E" w:rsidP="0005566E">
      <w:pPr>
        <w:autoSpaceDE w:val="0"/>
        <w:autoSpaceDN w:val="0"/>
        <w:adjustRightInd w:val="0"/>
        <w:spacing w:after="0"/>
        <w:jc w:val="both"/>
        <w:rPr>
          <w:rFonts w:ascii="Arial" w:hAnsi="Arial" w:cs="Arial"/>
          <w:sz w:val="20"/>
          <w:szCs w:val="20"/>
          <w:lang w:val="es-MX"/>
        </w:rPr>
      </w:pPr>
    </w:p>
    <w:p w:rsidR="0005566E" w:rsidRDefault="0005566E" w:rsidP="0005566E">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 xml:space="preserve">El enfoque de género y el objetivo de la igualdad entre hombres y mujeres </w:t>
      </w:r>
      <w:r>
        <w:rPr>
          <w:rFonts w:ascii="Arial" w:hAnsi="Arial" w:cs="Arial"/>
          <w:sz w:val="20"/>
          <w:szCs w:val="20"/>
          <w:lang w:val="es-MX"/>
        </w:rPr>
        <w:t xml:space="preserve">(en el trato, en las oportunidades y en los resultados a alcanzarse) </w:t>
      </w:r>
      <w:r w:rsidRPr="000160A9">
        <w:rPr>
          <w:rFonts w:ascii="Arial" w:hAnsi="Arial" w:cs="Arial"/>
          <w:sz w:val="20"/>
          <w:szCs w:val="20"/>
          <w:lang w:val="es-MX"/>
        </w:rPr>
        <w:t>han sido considerados transversalmente en el PENM TB 2016-2020</w:t>
      </w:r>
      <w:r>
        <w:rPr>
          <w:rFonts w:ascii="Arial" w:hAnsi="Arial" w:cs="Arial"/>
          <w:sz w:val="20"/>
          <w:szCs w:val="20"/>
          <w:lang w:val="es-MX"/>
        </w:rPr>
        <w:t xml:space="preserve">, de tal forma de asegurar intervenciones </w:t>
      </w:r>
      <w:r w:rsidRPr="00866A0C">
        <w:rPr>
          <w:rFonts w:ascii="Arial" w:hAnsi="Arial" w:cs="Arial"/>
          <w:i/>
          <w:sz w:val="20"/>
          <w:szCs w:val="20"/>
          <w:lang w:val="es-MX"/>
        </w:rPr>
        <w:t>transformadoras de género</w:t>
      </w:r>
      <w:r>
        <w:rPr>
          <w:rFonts w:ascii="Arial" w:hAnsi="Arial" w:cs="Arial"/>
          <w:sz w:val="20"/>
          <w:szCs w:val="20"/>
          <w:lang w:val="es-MX"/>
        </w:rPr>
        <w:t xml:space="preserve"> que permite apostar a respuestas de mediano y largo plazo que generen normas y estructuras sociales más equitativas, e </w:t>
      </w:r>
      <w:r w:rsidRPr="00866A0C">
        <w:rPr>
          <w:rFonts w:ascii="Arial" w:hAnsi="Arial" w:cs="Arial"/>
          <w:i/>
          <w:sz w:val="20"/>
          <w:szCs w:val="20"/>
          <w:lang w:val="es-MX"/>
        </w:rPr>
        <w:t>intervenciones sensibles al género</w:t>
      </w:r>
      <w:r>
        <w:rPr>
          <w:rFonts w:ascii="Arial" w:hAnsi="Arial" w:cs="Arial"/>
          <w:sz w:val="20"/>
          <w:szCs w:val="20"/>
          <w:lang w:val="es-MX"/>
        </w:rPr>
        <w:t>, es decir, que reconocen y responden a las necesidades, vulnerabilidades y restricciones basadas en diferencias de género que afecta la prestación de los servicios de salud</w:t>
      </w:r>
      <w:r w:rsidRPr="000160A9">
        <w:rPr>
          <w:rFonts w:ascii="Arial" w:hAnsi="Arial" w:cs="Arial"/>
          <w:sz w:val="20"/>
          <w:szCs w:val="20"/>
          <w:lang w:val="es-MX"/>
        </w:rPr>
        <w:t>.</w:t>
      </w:r>
    </w:p>
    <w:p w:rsidR="0005566E" w:rsidRDefault="0005566E" w:rsidP="0005566E">
      <w:pPr>
        <w:autoSpaceDE w:val="0"/>
        <w:autoSpaceDN w:val="0"/>
        <w:adjustRightInd w:val="0"/>
        <w:spacing w:after="0"/>
        <w:jc w:val="both"/>
        <w:rPr>
          <w:rFonts w:ascii="Arial" w:hAnsi="Arial" w:cs="Arial"/>
          <w:sz w:val="20"/>
          <w:szCs w:val="20"/>
          <w:lang w:val="es-MX"/>
        </w:rPr>
      </w:pPr>
    </w:p>
    <w:p w:rsidR="0005566E" w:rsidRPr="000160A9" w:rsidRDefault="0005566E" w:rsidP="0005566E">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En El Salvador, las desigualdades de género son barreras sociales que obstaculizan el acceso a recursos como los servicios de salud, a la información y la educación en salud, así como a las posibilidades de las personas de decidir sobre cómo proteger su salud</w:t>
      </w:r>
      <w:r>
        <w:rPr>
          <w:rFonts w:ascii="Arial" w:hAnsi="Arial" w:cs="Arial"/>
          <w:sz w:val="20"/>
          <w:szCs w:val="20"/>
          <w:lang w:val="es-MX"/>
        </w:rPr>
        <w:t>, entre otros.</w:t>
      </w:r>
    </w:p>
    <w:p w:rsidR="0005566E" w:rsidRPr="000160A9" w:rsidRDefault="0005566E" w:rsidP="0005566E">
      <w:pPr>
        <w:autoSpaceDE w:val="0"/>
        <w:autoSpaceDN w:val="0"/>
        <w:adjustRightInd w:val="0"/>
        <w:spacing w:after="0"/>
        <w:jc w:val="both"/>
        <w:rPr>
          <w:rFonts w:ascii="Arial" w:hAnsi="Arial" w:cs="Arial"/>
          <w:sz w:val="20"/>
          <w:szCs w:val="20"/>
          <w:lang w:val="es-MX"/>
        </w:rPr>
      </w:pPr>
    </w:p>
    <w:p w:rsidR="0005566E" w:rsidRPr="000160A9" w:rsidRDefault="0005566E" w:rsidP="0005566E">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Si bien las diferencias biológicas y fisiológicas hacen que las mujeres puedan ser más susceptibles de adquirir la infección por el VIH e ITS</w:t>
      </w:r>
      <w:r>
        <w:rPr>
          <w:rFonts w:ascii="Arial" w:hAnsi="Arial" w:cs="Arial"/>
          <w:sz w:val="20"/>
          <w:szCs w:val="20"/>
          <w:lang w:val="es-MX"/>
        </w:rPr>
        <w:t>, lo cual a su vez la hace más susceptible a adquirir TB</w:t>
      </w:r>
      <w:r w:rsidRPr="000160A9">
        <w:rPr>
          <w:rFonts w:ascii="Arial" w:hAnsi="Arial" w:cs="Arial"/>
          <w:sz w:val="20"/>
          <w:szCs w:val="20"/>
          <w:lang w:val="es-MX"/>
        </w:rPr>
        <w:t>, son principalmente las desigualdades sociales las que las colocan en condiciones de vulnerabilidad. Asimismo, las construcciones tradicionales de las identidades y los roles de género promueven actitudes y comportamientos de riesgo en el ejercicio de la sexualidad de los hombres, que elevan su riesgo y el de su pareja de adquirir el VIH e ITS</w:t>
      </w:r>
      <w:r>
        <w:rPr>
          <w:rFonts w:ascii="Arial" w:hAnsi="Arial" w:cs="Arial"/>
          <w:sz w:val="20"/>
          <w:szCs w:val="20"/>
          <w:lang w:val="es-MX"/>
        </w:rPr>
        <w:t xml:space="preserve"> y por lo tanto la TB</w:t>
      </w:r>
      <w:r w:rsidRPr="000160A9">
        <w:rPr>
          <w:rFonts w:ascii="Arial" w:hAnsi="Arial" w:cs="Arial"/>
          <w:sz w:val="20"/>
          <w:szCs w:val="20"/>
          <w:lang w:val="es-MX"/>
        </w:rPr>
        <w:t>.</w:t>
      </w:r>
    </w:p>
    <w:p w:rsidR="0005566E" w:rsidRPr="000160A9" w:rsidRDefault="0005566E" w:rsidP="0005566E">
      <w:pPr>
        <w:autoSpaceDE w:val="0"/>
        <w:autoSpaceDN w:val="0"/>
        <w:adjustRightInd w:val="0"/>
        <w:spacing w:after="0"/>
        <w:jc w:val="both"/>
        <w:rPr>
          <w:rFonts w:ascii="Arial" w:hAnsi="Arial" w:cs="Arial"/>
          <w:sz w:val="20"/>
          <w:szCs w:val="20"/>
          <w:lang w:val="es-MX"/>
        </w:rPr>
      </w:pPr>
    </w:p>
    <w:p w:rsidR="0005566E" w:rsidRDefault="0005566E" w:rsidP="0005566E">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 xml:space="preserve">Ante lo expuesto, este PENM TB  2016-2020, </w:t>
      </w:r>
      <w:r>
        <w:rPr>
          <w:rFonts w:ascii="Arial" w:hAnsi="Arial" w:cs="Arial"/>
          <w:sz w:val="20"/>
          <w:szCs w:val="20"/>
          <w:lang w:val="es-MX"/>
        </w:rPr>
        <w:t xml:space="preserve">parte de un diagnóstico epidemiológico que ha tomado en cuenta las situaciones diferenciadas en que hombres y mujeres viven y son vulnerables </w:t>
      </w:r>
      <w:r>
        <w:rPr>
          <w:rFonts w:ascii="Arial" w:hAnsi="Arial" w:cs="Arial"/>
          <w:sz w:val="20"/>
          <w:szCs w:val="20"/>
          <w:lang w:val="es-MX"/>
        </w:rPr>
        <w:lastRenderedPageBreak/>
        <w:t xml:space="preserve">a la enfermedad,  y desde ese conocimiento se han diseñado un conjunto de objetivos, </w:t>
      </w:r>
      <w:r w:rsidRPr="000160A9">
        <w:rPr>
          <w:rFonts w:ascii="Arial" w:hAnsi="Arial" w:cs="Arial"/>
          <w:sz w:val="20"/>
          <w:szCs w:val="20"/>
          <w:lang w:val="es-MX"/>
        </w:rPr>
        <w:t>acciones</w:t>
      </w:r>
      <w:r>
        <w:rPr>
          <w:rFonts w:ascii="Arial" w:hAnsi="Arial" w:cs="Arial"/>
          <w:sz w:val="20"/>
          <w:szCs w:val="20"/>
          <w:lang w:val="es-MX"/>
        </w:rPr>
        <w:t xml:space="preserve">, indicadores y se han asignado recursos </w:t>
      </w:r>
      <w:r w:rsidRPr="000160A9">
        <w:rPr>
          <w:rFonts w:ascii="Arial" w:hAnsi="Arial" w:cs="Arial"/>
          <w:sz w:val="20"/>
          <w:szCs w:val="20"/>
          <w:lang w:val="es-MX"/>
        </w:rPr>
        <w:t xml:space="preserve"> para asegurar que hombres y mujeres tengan las mismas oportunidades de acceso a servicios y medios para prevenir la TB; </w:t>
      </w:r>
      <w:r w:rsidRPr="0005566E">
        <w:rPr>
          <w:rFonts w:ascii="Arial" w:hAnsi="Arial" w:cs="Arial"/>
          <w:sz w:val="20"/>
          <w:szCs w:val="20"/>
          <w:lang w:val="es-MX"/>
        </w:rPr>
        <w:t xml:space="preserve">atención integral diferenciada que les beneficie equitativamente según sus propias necesidades; al fomentar la eliminación de los estereotipos de género en los servicios de salud brindado, entre otros. Se </w:t>
      </w:r>
      <w:r w:rsidR="003B5CA3">
        <w:rPr>
          <w:rFonts w:ascii="Arial" w:hAnsi="Arial" w:cs="Arial"/>
          <w:sz w:val="20"/>
          <w:szCs w:val="20"/>
          <w:lang w:val="es-MX"/>
        </w:rPr>
        <w:t xml:space="preserve">ha </w:t>
      </w:r>
      <w:r w:rsidRPr="0005566E">
        <w:rPr>
          <w:rFonts w:ascii="Arial" w:hAnsi="Arial" w:cs="Arial"/>
          <w:sz w:val="20"/>
          <w:szCs w:val="20"/>
          <w:lang w:val="es-MX"/>
        </w:rPr>
        <w:t xml:space="preserve">integrado el género en el sistema de seguimiento y evaluación del plan, para asegurar que la medición de los logros y resultados de impacto y de procesos del PENM, tengan en cuenta la medición diferenciada de los avances para hombres y mujeres. </w:t>
      </w:r>
      <w:r w:rsidR="008C0795">
        <w:rPr>
          <w:rFonts w:ascii="Arial" w:hAnsi="Arial" w:cs="Arial"/>
          <w:sz w:val="20"/>
          <w:szCs w:val="20"/>
          <w:lang w:val="es-MX"/>
        </w:rPr>
        <w:t xml:space="preserve">Por lo que se buscara la forma para que las mujeres que asistan a sus atenciones preventivas tengan una mayor oportunidad para ser diagnosticadas de TB de forma precoz si estas fueran sintomáticas </w:t>
      </w:r>
      <w:r w:rsidR="009C4773">
        <w:rPr>
          <w:rFonts w:ascii="Arial" w:hAnsi="Arial" w:cs="Arial"/>
          <w:sz w:val="20"/>
          <w:szCs w:val="20"/>
          <w:lang w:val="es-MX"/>
        </w:rPr>
        <w:t xml:space="preserve">respiratorias; al igual como los </w:t>
      </w:r>
      <w:r w:rsidR="00815522">
        <w:rPr>
          <w:rFonts w:ascii="Arial" w:hAnsi="Arial" w:cs="Arial"/>
          <w:sz w:val="20"/>
          <w:szCs w:val="20"/>
          <w:lang w:val="es-MX"/>
        </w:rPr>
        <w:t>más</w:t>
      </w:r>
      <w:r w:rsidR="009C4773">
        <w:rPr>
          <w:rFonts w:ascii="Arial" w:hAnsi="Arial" w:cs="Arial"/>
          <w:sz w:val="20"/>
          <w:szCs w:val="20"/>
          <w:lang w:val="es-MX"/>
        </w:rPr>
        <w:t xml:space="preserve"> afectados son los hombres será importante </w:t>
      </w:r>
      <w:r w:rsidR="00815522">
        <w:rPr>
          <w:rFonts w:ascii="Arial" w:hAnsi="Arial" w:cs="Arial"/>
          <w:sz w:val="20"/>
          <w:szCs w:val="20"/>
          <w:lang w:val="es-MX"/>
        </w:rPr>
        <w:t xml:space="preserve">establecer las estrategias dirigidas a aprovechar las oportunidades en los servicios en donde estos </w:t>
      </w:r>
      <w:proofErr w:type="spellStart"/>
      <w:r w:rsidR="00815522">
        <w:rPr>
          <w:rFonts w:ascii="Arial" w:hAnsi="Arial" w:cs="Arial"/>
          <w:sz w:val="20"/>
          <w:szCs w:val="20"/>
          <w:lang w:val="es-MX"/>
        </w:rPr>
        <w:t>mas</w:t>
      </w:r>
      <w:proofErr w:type="spellEnd"/>
      <w:r w:rsidR="00815522">
        <w:rPr>
          <w:rFonts w:ascii="Arial" w:hAnsi="Arial" w:cs="Arial"/>
          <w:sz w:val="20"/>
          <w:szCs w:val="20"/>
          <w:lang w:val="es-MX"/>
        </w:rPr>
        <w:t xml:space="preserve"> frecuentan.</w:t>
      </w:r>
    </w:p>
    <w:p w:rsidR="00ED05AE" w:rsidRDefault="00ED05AE" w:rsidP="0005566E">
      <w:pPr>
        <w:autoSpaceDE w:val="0"/>
        <w:autoSpaceDN w:val="0"/>
        <w:adjustRightInd w:val="0"/>
        <w:spacing w:after="0"/>
        <w:jc w:val="both"/>
        <w:rPr>
          <w:rFonts w:ascii="Arial" w:hAnsi="Arial" w:cs="Arial"/>
          <w:sz w:val="20"/>
          <w:szCs w:val="20"/>
          <w:lang w:val="es-MX"/>
        </w:rPr>
      </w:pPr>
    </w:p>
    <w:p w:rsidR="00E76C69" w:rsidRDefault="00E76C69" w:rsidP="00BA508D">
      <w:pPr>
        <w:autoSpaceDE w:val="0"/>
        <w:autoSpaceDN w:val="0"/>
        <w:adjustRightInd w:val="0"/>
        <w:spacing w:after="0"/>
        <w:jc w:val="both"/>
        <w:rPr>
          <w:rFonts w:ascii="Arial" w:hAnsi="Arial" w:cs="Arial"/>
          <w:sz w:val="20"/>
          <w:szCs w:val="20"/>
          <w:lang w:val="es-MX"/>
        </w:rPr>
      </w:pPr>
    </w:p>
    <w:p w:rsidR="000160A9" w:rsidRPr="000160A9" w:rsidRDefault="000160A9" w:rsidP="00B45988">
      <w:pPr>
        <w:shd w:val="clear" w:color="auto" w:fill="DAEEF3" w:themeFill="accent5" w:themeFillTint="33"/>
        <w:autoSpaceDE w:val="0"/>
        <w:autoSpaceDN w:val="0"/>
        <w:adjustRightInd w:val="0"/>
        <w:spacing w:after="0"/>
        <w:jc w:val="both"/>
        <w:rPr>
          <w:rFonts w:ascii="Arial" w:hAnsi="Arial" w:cs="Arial"/>
          <w:b/>
          <w:bCs/>
          <w:sz w:val="20"/>
          <w:szCs w:val="20"/>
          <w:lang w:val="es-MX"/>
        </w:rPr>
      </w:pPr>
      <w:r w:rsidRPr="000160A9">
        <w:rPr>
          <w:rFonts w:ascii="Arial" w:hAnsi="Arial" w:cs="Arial"/>
          <w:b/>
          <w:bCs/>
          <w:sz w:val="20"/>
          <w:szCs w:val="20"/>
          <w:lang w:val="es-MX"/>
        </w:rPr>
        <w:t>3.2 Derechos Humanos</w:t>
      </w:r>
    </w:p>
    <w:p w:rsidR="000160A9" w:rsidRPr="000160A9" w:rsidRDefault="000160A9" w:rsidP="00BA508D">
      <w:pPr>
        <w:autoSpaceDE w:val="0"/>
        <w:autoSpaceDN w:val="0"/>
        <w:adjustRightInd w:val="0"/>
        <w:spacing w:after="0"/>
        <w:jc w:val="both"/>
        <w:rPr>
          <w:rFonts w:ascii="Arial" w:hAnsi="Arial" w:cs="Arial"/>
          <w:b/>
          <w:bCs/>
          <w:sz w:val="20"/>
          <w:szCs w:val="20"/>
          <w:lang w:val="es-MX"/>
        </w:rPr>
      </w:pP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La experiencia ha demostrado que la promoción y protección de los Derechos Humanos es vital para una respuesta efectiva en salud</w:t>
      </w:r>
      <w:r w:rsidR="00E9213E">
        <w:rPr>
          <w:rFonts w:ascii="Arial" w:hAnsi="Arial" w:cs="Arial"/>
          <w:sz w:val="20"/>
          <w:szCs w:val="20"/>
          <w:lang w:val="es-MX"/>
        </w:rPr>
        <w:t>,</w:t>
      </w:r>
      <w:r w:rsidRPr="000160A9">
        <w:rPr>
          <w:rFonts w:ascii="Arial" w:hAnsi="Arial" w:cs="Arial"/>
          <w:sz w:val="20"/>
          <w:szCs w:val="20"/>
          <w:lang w:val="es-MX"/>
        </w:rPr>
        <w:t xml:space="preserve"> por lo que en El Salvador existe el imperativo de intensificar los esfuerzos para garantizar el respeto y la observancia universal de los Derechos Humanos</w:t>
      </w:r>
      <w:r w:rsidR="00E9213E">
        <w:rPr>
          <w:rFonts w:ascii="Arial" w:hAnsi="Arial" w:cs="Arial"/>
          <w:sz w:val="20"/>
          <w:szCs w:val="20"/>
          <w:lang w:val="es-MX"/>
        </w:rPr>
        <w:t xml:space="preserve"> y las libertades fundamentales </w:t>
      </w:r>
      <w:r w:rsidRPr="000160A9">
        <w:rPr>
          <w:rFonts w:ascii="Arial" w:hAnsi="Arial" w:cs="Arial"/>
          <w:sz w:val="20"/>
          <w:szCs w:val="20"/>
          <w:lang w:val="es-MX"/>
        </w:rPr>
        <w:t>de todas las personas a fin de reducir el riesgo y vulnerabilidad a afecciones como la TB  así como evitar la discriminación y estigmatización relacionadas.</w:t>
      </w:r>
    </w:p>
    <w:p w:rsidR="000160A9" w:rsidRPr="000160A9" w:rsidRDefault="000160A9" w:rsidP="00BA508D">
      <w:pPr>
        <w:autoSpaceDE w:val="0"/>
        <w:autoSpaceDN w:val="0"/>
        <w:adjustRightInd w:val="0"/>
        <w:spacing w:after="0"/>
        <w:jc w:val="both"/>
        <w:rPr>
          <w:rFonts w:ascii="Arial" w:hAnsi="Arial" w:cs="Arial"/>
          <w:sz w:val="20"/>
          <w:szCs w:val="20"/>
          <w:lang w:val="es-MX"/>
        </w:rPr>
      </w:pP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121A36">
        <w:rPr>
          <w:rFonts w:ascii="Arial" w:hAnsi="Arial" w:cs="Arial"/>
          <w:sz w:val="20"/>
          <w:szCs w:val="20"/>
          <w:lang w:val="es-MX"/>
        </w:rPr>
        <w:t>Desde la Declaración Universal de Derechos Humanos, la comunidad internacional asume el compromiso de respetar y proteger los Derechos Humanos de todas las personas en los aspectos individuales, políticos, sociales, económicos y culturales, construyéndose así una estructura ético-jurídica con principios fundamentales de justicia, equidad, igualdad, libertad y dignidad personal entre otros.</w:t>
      </w:r>
    </w:p>
    <w:p w:rsidR="000160A9" w:rsidRPr="000160A9" w:rsidRDefault="000160A9" w:rsidP="00BA508D">
      <w:pPr>
        <w:autoSpaceDE w:val="0"/>
        <w:autoSpaceDN w:val="0"/>
        <w:adjustRightInd w:val="0"/>
        <w:spacing w:after="0"/>
        <w:jc w:val="both"/>
        <w:rPr>
          <w:rFonts w:ascii="Arial" w:hAnsi="Arial" w:cs="Arial"/>
          <w:sz w:val="20"/>
          <w:szCs w:val="20"/>
          <w:lang w:val="es-MX"/>
        </w:rPr>
      </w:pP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La normativa internacional de Derechos Humanos garantiza el derecho a la igualdad ante la ley y a la no discriminación, sin distinción ya sea de raza, sexo, idioma, religión, posición económica, nacimiento o cualquier otra condición social, siendo así que la Comisión de Derechos Humanos ha confirmado que la expresión “o cualquier otra condición social” comprende el estado de salud, que el derecho a la protección igual de la ley prohíbe la discriminación de jure o de facto.</w:t>
      </w:r>
    </w:p>
    <w:p w:rsidR="000160A9" w:rsidRPr="000160A9" w:rsidRDefault="000160A9" w:rsidP="00BA508D">
      <w:pPr>
        <w:autoSpaceDE w:val="0"/>
        <w:autoSpaceDN w:val="0"/>
        <w:adjustRightInd w:val="0"/>
        <w:spacing w:after="0"/>
        <w:jc w:val="both"/>
        <w:rPr>
          <w:rFonts w:ascii="Arial" w:hAnsi="Arial" w:cs="Arial"/>
          <w:sz w:val="20"/>
          <w:szCs w:val="20"/>
          <w:lang w:val="es-MX"/>
        </w:rPr>
      </w:pP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En este PENM 2016-2020, se considera como premisa fundamental para fortalecer la gobernabilidad, e</w:t>
      </w:r>
      <w:r w:rsidR="00655F65">
        <w:rPr>
          <w:rFonts w:ascii="Arial" w:hAnsi="Arial" w:cs="Arial"/>
          <w:sz w:val="20"/>
          <w:szCs w:val="20"/>
          <w:lang w:val="es-MX"/>
        </w:rPr>
        <w:t xml:space="preserve">l </w:t>
      </w:r>
      <w:r w:rsidRPr="000160A9">
        <w:rPr>
          <w:rFonts w:ascii="Arial" w:hAnsi="Arial" w:cs="Arial"/>
          <w:sz w:val="20"/>
          <w:szCs w:val="20"/>
          <w:lang w:val="es-MX"/>
        </w:rPr>
        <w:t>Estado de Derecho y el cumplimiento de las normas internacionales</w:t>
      </w:r>
      <w:r w:rsidR="00F96FD1">
        <w:rPr>
          <w:rFonts w:ascii="Arial" w:hAnsi="Arial" w:cs="Arial"/>
          <w:sz w:val="20"/>
          <w:szCs w:val="20"/>
          <w:lang w:val="es-MX"/>
        </w:rPr>
        <w:t xml:space="preserve"> </w:t>
      </w:r>
      <w:r w:rsidRPr="000160A9">
        <w:rPr>
          <w:rFonts w:ascii="Arial" w:hAnsi="Arial" w:cs="Arial"/>
          <w:sz w:val="20"/>
          <w:szCs w:val="20"/>
          <w:lang w:val="es-MX"/>
        </w:rPr>
        <w:t>de Derechos Humanos, que obligan al Estado a adecuar el ejercicio del poder público hacia la consecución de un orden interno que permita y promueva su pleno ejercicio.</w:t>
      </w:r>
    </w:p>
    <w:p w:rsidR="000160A9" w:rsidRPr="000160A9" w:rsidRDefault="000160A9" w:rsidP="00BA508D">
      <w:pPr>
        <w:autoSpaceDE w:val="0"/>
        <w:autoSpaceDN w:val="0"/>
        <w:adjustRightInd w:val="0"/>
        <w:spacing w:after="0"/>
        <w:jc w:val="both"/>
        <w:rPr>
          <w:rFonts w:ascii="Arial" w:hAnsi="Arial" w:cs="Arial"/>
          <w:sz w:val="20"/>
          <w:szCs w:val="20"/>
          <w:lang w:val="es-MX"/>
        </w:rPr>
      </w:pP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Las obligaciones del Estado Salvadoreño implican el respeto a los Derechos Humanos, que le exige abstenerse de realizar actividades o adoptar medidas que puedan afectar el goce de los derechos, y la prohibición de vulnerar esos mismos derechos. Absteniéndose de perseguir o discriminar a grupos específicos de población por motivo de su condición social o de salud, como a las personas con VIH y Tuberculosis. En estas instancias, para que se proporcionen servicios consecuentes con los Derechos Humanos, garantizando entre otras cosas, que las personas en condiciones de riesgo y vulnerabilidad reciban atención en las mismas condiciones que los demás.</w:t>
      </w:r>
    </w:p>
    <w:p w:rsidR="000160A9" w:rsidRPr="000160A9" w:rsidRDefault="000160A9" w:rsidP="00BA508D">
      <w:pPr>
        <w:autoSpaceDE w:val="0"/>
        <w:autoSpaceDN w:val="0"/>
        <w:adjustRightInd w:val="0"/>
        <w:spacing w:after="0"/>
        <w:jc w:val="both"/>
        <w:rPr>
          <w:rFonts w:ascii="Arial" w:hAnsi="Arial" w:cs="Arial"/>
          <w:sz w:val="20"/>
          <w:szCs w:val="20"/>
          <w:lang w:val="es-MX"/>
        </w:rPr>
      </w:pP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lastRenderedPageBreak/>
        <w:t>La obligación de garantizar los Derechos Humanos también obliga al Estado Salvadoreño a adoptar las medidas necesarias para su efectiva vigencia, incluida la adopción de medidas legislativas que establezcan como ilícitas las violaciones a los derechos consagrados, así como la existencia de medios judiciales sencillos</w:t>
      </w:r>
    </w:p>
    <w:p w:rsidR="000160A9" w:rsidRPr="000160A9" w:rsidRDefault="000160A9" w:rsidP="00BA508D">
      <w:pPr>
        <w:jc w:val="both"/>
        <w:rPr>
          <w:rFonts w:ascii="Arial" w:hAnsi="Arial" w:cs="Arial"/>
        </w:rPr>
      </w:pPr>
      <w:r w:rsidRPr="000160A9">
        <w:rPr>
          <w:rFonts w:ascii="Arial" w:hAnsi="Arial" w:cs="Arial"/>
          <w:sz w:val="20"/>
          <w:szCs w:val="20"/>
          <w:lang w:val="es-MX"/>
        </w:rPr>
        <w:t>y eficaces para su protección.</w:t>
      </w:r>
    </w:p>
    <w:p w:rsidR="000160A9" w:rsidRP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Asimismo, el Estado tiene la obligación de prevenir, investigar, sancionar y resarcir las violaciones a los Derechos Humanos. Los derechos económicos, sociales y culturales, que apuntan a la existencia de condiciones de vida y acceso a bienes materiales y culturales que garanticen el desarrollo en dignidad de todo individuo y colectivos, conllevan también las obligaciones de promover y satisfacer.</w:t>
      </w:r>
    </w:p>
    <w:p w:rsidR="000160A9" w:rsidRDefault="000160A9" w:rsidP="00BA508D">
      <w:pPr>
        <w:autoSpaceDE w:val="0"/>
        <w:autoSpaceDN w:val="0"/>
        <w:adjustRightInd w:val="0"/>
        <w:spacing w:after="0"/>
        <w:rPr>
          <w:rFonts w:ascii="Verdana" w:hAnsi="Verdana" w:cs="Verdana"/>
          <w:sz w:val="20"/>
          <w:szCs w:val="20"/>
          <w:lang w:val="es-MX"/>
        </w:rPr>
      </w:pPr>
    </w:p>
    <w:p w:rsidR="000160A9" w:rsidRDefault="000160A9" w:rsidP="00BA508D">
      <w:pPr>
        <w:autoSpaceDE w:val="0"/>
        <w:autoSpaceDN w:val="0"/>
        <w:adjustRightInd w:val="0"/>
        <w:spacing w:after="0"/>
        <w:jc w:val="both"/>
        <w:rPr>
          <w:rFonts w:ascii="Arial" w:hAnsi="Arial" w:cs="Arial"/>
          <w:sz w:val="20"/>
          <w:szCs w:val="20"/>
          <w:lang w:val="es-MX"/>
        </w:rPr>
      </w:pPr>
      <w:r w:rsidRPr="000160A9">
        <w:rPr>
          <w:rFonts w:ascii="Arial" w:hAnsi="Arial" w:cs="Arial"/>
          <w:sz w:val="20"/>
          <w:szCs w:val="20"/>
          <w:lang w:val="es-MX"/>
        </w:rPr>
        <w:t>Estas obligaciones significan la adopción de medidas y la asignación de recursos en los ámbitos de la promoción y del diseño e implementación de políticas, programas y de protección necesarios para la satisfacción de los derechos.</w:t>
      </w:r>
    </w:p>
    <w:p w:rsidR="00A132BE" w:rsidRDefault="00A132BE" w:rsidP="00BA508D">
      <w:pPr>
        <w:autoSpaceDE w:val="0"/>
        <w:autoSpaceDN w:val="0"/>
        <w:adjustRightInd w:val="0"/>
        <w:spacing w:after="0"/>
        <w:jc w:val="both"/>
        <w:rPr>
          <w:rFonts w:ascii="Arial" w:hAnsi="Arial" w:cs="Arial"/>
          <w:sz w:val="20"/>
          <w:szCs w:val="20"/>
          <w:lang w:val="es-MX"/>
        </w:rPr>
      </w:pPr>
    </w:p>
    <w:p w:rsidR="00CB1ED8" w:rsidRDefault="00CB1ED8" w:rsidP="00BA508D">
      <w:pPr>
        <w:autoSpaceDE w:val="0"/>
        <w:autoSpaceDN w:val="0"/>
        <w:adjustRightInd w:val="0"/>
        <w:spacing w:after="0"/>
        <w:jc w:val="both"/>
        <w:rPr>
          <w:rFonts w:ascii="Arial" w:hAnsi="Arial" w:cs="Arial"/>
        </w:rPr>
      </w:pPr>
    </w:p>
    <w:p w:rsidR="0005566E" w:rsidRPr="009237D4" w:rsidRDefault="0005566E" w:rsidP="00B45988">
      <w:pPr>
        <w:shd w:val="clear" w:color="auto" w:fill="DAEEF3" w:themeFill="accent5" w:themeFillTint="33"/>
        <w:autoSpaceDE w:val="0"/>
        <w:autoSpaceDN w:val="0"/>
        <w:adjustRightInd w:val="0"/>
        <w:spacing w:after="0"/>
        <w:jc w:val="both"/>
        <w:rPr>
          <w:rFonts w:ascii="Arial" w:hAnsi="Arial" w:cs="Arial"/>
          <w:b/>
          <w:sz w:val="20"/>
        </w:rPr>
      </w:pPr>
      <w:r w:rsidRPr="009237D4">
        <w:rPr>
          <w:rFonts w:ascii="Arial" w:hAnsi="Arial" w:cs="Arial"/>
          <w:b/>
          <w:sz w:val="20"/>
        </w:rPr>
        <w:t>3.3 Estigma y Discriminación</w:t>
      </w:r>
    </w:p>
    <w:p w:rsidR="0005566E" w:rsidRPr="009237D4" w:rsidRDefault="0005566E" w:rsidP="00BA508D">
      <w:pPr>
        <w:autoSpaceDE w:val="0"/>
        <w:autoSpaceDN w:val="0"/>
        <w:adjustRightInd w:val="0"/>
        <w:spacing w:after="0"/>
        <w:jc w:val="both"/>
        <w:rPr>
          <w:rFonts w:ascii="Arial" w:hAnsi="Arial" w:cs="Arial"/>
          <w:sz w:val="20"/>
        </w:rPr>
      </w:pPr>
    </w:p>
    <w:p w:rsidR="0005566E" w:rsidRPr="009237D4" w:rsidRDefault="0005566E" w:rsidP="0005566E">
      <w:pPr>
        <w:autoSpaceDE w:val="0"/>
        <w:autoSpaceDN w:val="0"/>
        <w:adjustRightInd w:val="0"/>
        <w:spacing w:after="0"/>
        <w:jc w:val="both"/>
        <w:rPr>
          <w:rFonts w:ascii="Arial" w:hAnsi="Arial" w:cs="Arial"/>
          <w:sz w:val="20"/>
        </w:rPr>
      </w:pPr>
      <w:r w:rsidRPr="009237D4">
        <w:rPr>
          <w:rFonts w:ascii="Arial" w:hAnsi="Arial" w:cs="Arial"/>
          <w:sz w:val="20"/>
        </w:rPr>
        <w:t>El estigma y la discriminación relacionados con la TB continúan manifestándose en todos los países y regiones del mundo, creando obstáculos importantes que impiden prevenir nuevas infecciones, aliviar el impacto de la enfermedad y proporcionar asistencia, tratamiento y apoyo adecuados.</w:t>
      </w:r>
    </w:p>
    <w:p w:rsidR="0005566E" w:rsidRPr="009237D4" w:rsidRDefault="0005566E" w:rsidP="0005566E">
      <w:pPr>
        <w:autoSpaceDE w:val="0"/>
        <w:autoSpaceDN w:val="0"/>
        <w:adjustRightInd w:val="0"/>
        <w:spacing w:after="0"/>
        <w:jc w:val="both"/>
        <w:rPr>
          <w:rFonts w:ascii="Arial" w:hAnsi="Arial" w:cs="Arial"/>
          <w:sz w:val="20"/>
        </w:rPr>
      </w:pPr>
    </w:p>
    <w:p w:rsidR="0005566E" w:rsidRPr="009237D4" w:rsidRDefault="0005566E" w:rsidP="0005566E">
      <w:pPr>
        <w:autoSpaceDE w:val="0"/>
        <w:autoSpaceDN w:val="0"/>
        <w:adjustRightInd w:val="0"/>
        <w:spacing w:after="0"/>
        <w:jc w:val="both"/>
        <w:rPr>
          <w:rFonts w:ascii="Arial" w:hAnsi="Arial" w:cs="Arial"/>
          <w:sz w:val="20"/>
        </w:rPr>
      </w:pPr>
      <w:r w:rsidRPr="009237D4">
        <w:rPr>
          <w:rFonts w:ascii="Arial" w:hAnsi="Arial" w:cs="Arial"/>
          <w:sz w:val="20"/>
        </w:rPr>
        <w:t xml:space="preserve">El estigma asociado a la TB  ha silenciado una discusión abierta tanto de sus causas como de posibles respuestas apropiadas. La visibilidad y apertura respecto a la esta enfermedad son requisitos previos para una movilización eficaz de las instancias gubernamentales, comunidades y personas con el fin de responder de manera adecuada y participar de manera más activa en la lucha contra la TB  y su eliminación como problema de la  salud pública. El poco conocimiento e involucramiento en esa lucha </w:t>
      </w:r>
      <w:r w:rsidR="009237D4" w:rsidRPr="009237D4">
        <w:rPr>
          <w:rFonts w:ascii="Arial" w:hAnsi="Arial" w:cs="Arial"/>
          <w:sz w:val="20"/>
        </w:rPr>
        <w:t xml:space="preserve">contra la TB </w:t>
      </w:r>
      <w:r w:rsidRPr="009237D4">
        <w:rPr>
          <w:rFonts w:ascii="Arial" w:hAnsi="Arial" w:cs="Arial"/>
          <w:sz w:val="20"/>
        </w:rPr>
        <w:t xml:space="preserve">de manera activa, </w:t>
      </w:r>
      <w:r w:rsidR="009237D4" w:rsidRPr="009237D4">
        <w:rPr>
          <w:rFonts w:ascii="Arial" w:hAnsi="Arial" w:cs="Arial"/>
          <w:sz w:val="20"/>
        </w:rPr>
        <w:t>fomenta la negación de que ésta</w:t>
      </w:r>
      <w:r w:rsidRPr="009237D4">
        <w:rPr>
          <w:rFonts w:ascii="Arial" w:hAnsi="Arial" w:cs="Arial"/>
          <w:sz w:val="20"/>
        </w:rPr>
        <w:t xml:space="preserve"> existe</w:t>
      </w:r>
      <w:r w:rsidR="009237D4" w:rsidRPr="009237D4">
        <w:rPr>
          <w:rFonts w:ascii="Arial" w:hAnsi="Arial" w:cs="Arial"/>
          <w:sz w:val="20"/>
        </w:rPr>
        <w:t xml:space="preserve"> y afecta a sectores extremadamente vulnerables </w:t>
      </w:r>
      <w:r w:rsidRPr="009237D4">
        <w:rPr>
          <w:rFonts w:ascii="Arial" w:hAnsi="Arial" w:cs="Arial"/>
          <w:sz w:val="20"/>
        </w:rPr>
        <w:t xml:space="preserve"> y retrasa una acción urgente. </w:t>
      </w:r>
    </w:p>
    <w:p w:rsidR="009237D4" w:rsidRPr="009237D4" w:rsidRDefault="009237D4" w:rsidP="0005566E">
      <w:pPr>
        <w:autoSpaceDE w:val="0"/>
        <w:autoSpaceDN w:val="0"/>
        <w:adjustRightInd w:val="0"/>
        <w:spacing w:after="0"/>
        <w:jc w:val="both"/>
        <w:rPr>
          <w:rFonts w:ascii="Arial" w:hAnsi="Arial" w:cs="Arial"/>
          <w:sz w:val="20"/>
        </w:rPr>
      </w:pPr>
    </w:p>
    <w:p w:rsidR="0005566E" w:rsidRPr="009237D4" w:rsidRDefault="009237D4" w:rsidP="0005566E">
      <w:pPr>
        <w:autoSpaceDE w:val="0"/>
        <w:autoSpaceDN w:val="0"/>
        <w:adjustRightInd w:val="0"/>
        <w:spacing w:after="0"/>
        <w:jc w:val="both"/>
        <w:rPr>
          <w:rFonts w:ascii="Arial" w:hAnsi="Arial" w:cs="Arial"/>
          <w:sz w:val="20"/>
        </w:rPr>
      </w:pPr>
      <w:r w:rsidRPr="009237D4">
        <w:rPr>
          <w:rFonts w:ascii="Arial" w:hAnsi="Arial" w:cs="Arial"/>
          <w:sz w:val="20"/>
        </w:rPr>
        <w:t>El estigma asociado a la TB</w:t>
      </w:r>
      <w:r w:rsidR="0005566E" w:rsidRPr="009237D4">
        <w:rPr>
          <w:rFonts w:ascii="Arial" w:hAnsi="Arial" w:cs="Arial"/>
          <w:sz w:val="20"/>
        </w:rPr>
        <w:t xml:space="preserve"> se apuntala en múltiples factores, incluidos el desconocimiento de la enfermedad, los conceptos e</w:t>
      </w:r>
      <w:r w:rsidRPr="009237D4">
        <w:rPr>
          <w:rFonts w:ascii="Arial" w:hAnsi="Arial" w:cs="Arial"/>
          <w:sz w:val="20"/>
        </w:rPr>
        <w:t>rróneos sobre cómo se transmite</w:t>
      </w:r>
      <w:r w:rsidR="0005566E" w:rsidRPr="009237D4">
        <w:rPr>
          <w:rFonts w:ascii="Arial" w:hAnsi="Arial" w:cs="Arial"/>
          <w:sz w:val="20"/>
        </w:rPr>
        <w:t>, la falta de</w:t>
      </w:r>
      <w:r w:rsidRPr="009237D4">
        <w:rPr>
          <w:rFonts w:ascii="Arial" w:hAnsi="Arial" w:cs="Arial"/>
          <w:sz w:val="20"/>
        </w:rPr>
        <w:t xml:space="preserve"> conocimientos sobre el </w:t>
      </w:r>
      <w:r w:rsidR="0005566E" w:rsidRPr="009237D4">
        <w:rPr>
          <w:rFonts w:ascii="Arial" w:hAnsi="Arial" w:cs="Arial"/>
          <w:sz w:val="20"/>
        </w:rPr>
        <w:t xml:space="preserve"> tratamiento, y los prejuicios y temores relacionados con diversas cuestiones socialmente delicadas, como la </w:t>
      </w:r>
      <w:r w:rsidRPr="009237D4">
        <w:rPr>
          <w:rFonts w:ascii="Arial" w:hAnsi="Arial" w:cs="Arial"/>
          <w:sz w:val="20"/>
        </w:rPr>
        <w:t xml:space="preserve">pobreza extrema, la indigencia, </w:t>
      </w:r>
      <w:r w:rsidR="0005566E" w:rsidRPr="009237D4">
        <w:rPr>
          <w:rFonts w:ascii="Arial" w:hAnsi="Arial" w:cs="Arial"/>
          <w:sz w:val="20"/>
        </w:rPr>
        <w:t xml:space="preserve"> el </w:t>
      </w:r>
      <w:r w:rsidRPr="009237D4">
        <w:rPr>
          <w:rFonts w:ascii="Arial" w:hAnsi="Arial" w:cs="Arial"/>
          <w:sz w:val="20"/>
        </w:rPr>
        <w:t xml:space="preserve">alcoholismo, el </w:t>
      </w:r>
      <w:r w:rsidR="0005566E" w:rsidRPr="009237D4">
        <w:rPr>
          <w:rFonts w:ascii="Arial" w:hAnsi="Arial" w:cs="Arial"/>
          <w:sz w:val="20"/>
        </w:rPr>
        <w:t>consumo de drogas</w:t>
      </w:r>
      <w:r w:rsidRPr="009237D4">
        <w:rPr>
          <w:rFonts w:ascii="Arial" w:hAnsi="Arial" w:cs="Arial"/>
          <w:sz w:val="20"/>
        </w:rPr>
        <w:t>, el hacinamiento en centros penales, entre otras.</w:t>
      </w:r>
    </w:p>
    <w:p w:rsidR="009237D4" w:rsidRPr="009237D4" w:rsidRDefault="009237D4" w:rsidP="0005566E">
      <w:pPr>
        <w:autoSpaceDE w:val="0"/>
        <w:autoSpaceDN w:val="0"/>
        <w:adjustRightInd w:val="0"/>
        <w:spacing w:after="0"/>
        <w:jc w:val="both"/>
        <w:rPr>
          <w:rFonts w:ascii="Arial" w:hAnsi="Arial" w:cs="Arial"/>
          <w:sz w:val="20"/>
        </w:rPr>
      </w:pPr>
    </w:p>
    <w:p w:rsidR="0005566E" w:rsidRPr="009237D4" w:rsidRDefault="0005566E" w:rsidP="0005566E">
      <w:pPr>
        <w:autoSpaceDE w:val="0"/>
        <w:autoSpaceDN w:val="0"/>
        <w:adjustRightInd w:val="0"/>
        <w:spacing w:after="0"/>
        <w:jc w:val="both"/>
        <w:rPr>
          <w:rFonts w:ascii="Arial" w:hAnsi="Arial" w:cs="Arial"/>
          <w:sz w:val="20"/>
        </w:rPr>
      </w:pPr>
      <w:r w:rsidRPr="009237D4">
        <w:rPr>
          <w:rFonts w:ascii="Arial" w:hAnsi="Arial" w:cs="Arial"/>
          <w:sz w:val="20"/>
        </w:rPr>
        <w:t>El estigma puede conducir a discriminación y otras violaciones de los derechos humanos que afectan fundamentalmente al bienestar de las personas que</w:t>
      </w:r>
      <w:r w:rsidR="009237D4" w:rsidRPr="009237D4">
        <w:rPr>
          <w:rFonts w:ascii="Arial" w:hAnsi="Arial" w:cs="Arial"/>
          <w:sz w:val="20"/>
        </w:rPr>
        <w:t xml:space="preserve"> adquieren la</w:t>
      </w:r>
      <w:r w:rsidR="00073FCB">
        <w:rPr>
          <w:rFonts w:ascii="Arial" w:hAnsi="Arial" w:cs="Arial"/>
          <w:sz w:val="20"/>
        </w:rPr>
        <w:t xml:space="preserve"> </w:t>
      </w:r>
      <w:r w:rsidR="00573418">
        <w:rPr>
          <w:rFonts w:ascii="Arial" w:hAnsi="Arial" w:cs="Arial"/>
          <w:sz w:val="20"/>
        </w:rPr>
        <w:t>TB</w:t>
      </w:r>
      <w:r w:rsidRPr="009237D4">
        <w:rPr>
          <w:rFonts w:ascii="Arial" w:hAnsi="Arial" w:cs="Arial"/>
          <w:sz w:val="20"/>
        </w:rPr>
        <w:t xml:space="preserve">. En </w:t>
      </w:r>
      <w:r w:rsidR="00121A36">
        <w:rPr>
          <w:rFonts w:ascii="Arial" w:hAnsi="Arial" w:cs="Arial"/>
          <w:sz w:val="20"/>
        </w:rPr>
        <w:t>e</w:t>
      </w:r>
      <w:r w:rsidR="009237D4" w:rsidRPr="009237D4">
        <w:rPr>
          <w:rFonts w:ascii="Arial" w:hAnsi="Arial" w:cs="Arial"/>
          <w:sz w:val="20"/>
        </w:rPr>
        <w:t xml:space="preserve">l país </w:t>
      </w:r>
      <w:r w:rsidRPr="009237D4">
        <w:rPr>
          <w:rFonts w:ascii="Arial" w:hAnsi="Arial" w:cs="Arial"/>
          <w:sz w:val="20"/>
        </w:rPr>
        <w:t xml:space="preserve">hay casos </w:t>
      </w:r>
      <w:r w:rsidR="009237D4" w:rsidRPr="009237D4">
        <w:rPr>
          <w:rFonts w:ascii="Arial" w:hAnsi="Arial" w:cs="Arial"/>
          <w:sz w:val="20"/>
        </w:rPr>
        <w:t xml:space="preserve">reportados de </w:t>
      </w:r>
      <w:r w:rsidRPr="009237D4">
        <w:rPr>
          <w:rFonts w:ascii="Arial" w:hAnsi="Arial" w:cs="Arial"/>
          <w:sz w:val="20"/>
        </w:rPr>
        <w:t>y la libertad de movimiento.</w:t>
      </w:r>
    </w:p>
    <w:p w:rsidR="009237D4" w:rsidRPr="0005566E" w:rsidRDefault="009237D4" w:rsidP="0005566E">
      <w:pPr>
        <w:autoSpaceDE w:val="0"/>
        <w:autoSpaceDN w:val="0"/>
        <w:adjustRightInd w:val="0"/>
        <w:spacing w:after="0"/>
        <w:jc w:val="both"/>
        <w:rPr>
          <w:rFonts w:ascii="Arial" w:hAnsi="Arial" w:cs="Arial"/>
        </w:rPr>
      </w:pPr>
    </w:p>
    <w:p w:rsidR="0005566E" w:rsidRDefault="0005566E" w:rsidP="000218BE">
      <w:pPr>
        <w:autoSpaceDE w:val="0"/>
        <w:autoSpaceDN w:val="0"/>
        <w:adjustRightInd w:val="0"/>
        <w:spacing w:after="0"/>
        <w:jc w:val="both"/>
        <w:rPr>
          <w:rFonts w:ascii="Arial" w:hAnsi="Arial" w:cs="Arial"/>
          <w:sz w:val="20"/>
          <w:szCs w:val="20"/>
        </w:rPr>
      </w:pPr>
      <w:r w:rsidRPr="009237D4">
        <w:rPr>
          <w:rFonts w:ascii="Arial" w:hAnsi="Arial" w:cs="Arial"/>
          <w:sz w:val="20"/>
          <w:szCs w:val="20"/>
        </w:rPr>
        <w:t>La discriminación relacionada con</w:t>
      </w:r>
      <w:r w:rsidR="009237D4" w:rsidRPr="009237D4">
        <w:rPr>
          <w:rFonts w:ascii="Arial" w:hAnsi="Arial" w:cs="Arial"/>
          <w:sz w:val="20"/>
          <w:szCs w:val="20"/>
        </w:rPr>
        <w:t xml:space="preserve"> la TB </w:t>
      </w:r>
      <w:r w:rsidRPr="009237D4">
        <w:rPr>
          <w:rFonts w:ascii="Arial" w:hAnsi="Arial" w:cs="Arial"/>
          <w:sz w:val="20"/>
          <w:szCs w:val="20"/>
        </w:rPr>
        <w:t xml:space="preserve">no sólo debe considerarse una violación de los derechos humanos, sino que también es necesario abordarla junto con el estigma para alcanzar las metas de salud pública y hacer retroceder </w:t>
      </w:r>
      <w:r w:rsidR="00410900" w:rsidRPr="009237D4">
        <w:rPr>
          <w:rFonts w:ascii="Arial" w:hAnsi="Arial" w:cs="Arial"/>
          <w:sz w:val="20"/>
        </w:rPr>
        <w:t xml:space="preserve">personas con TB que se le niegan, entre otros, los derechos a recibir atención de salud, al trabajo, la educación </w:t>
      </w:r>
      <w:r w:rsidRPr="009237D4">
        <w:rPr>
          <w:rFonts w:ascii="Arial" w:hAnsi="Arial" w:cs="Arial"/>
          <w:sz w:val="20"/>
          <w:szCs w:val="20"/>
        </w:rPr>
        <w:t>la</w:t>
      </w:r>
      <w:r w:rsidR="009237D4" w:rsidRPr="009237D4">
        <w:rPr>
          <w:rFonts w:ascii="Arial" w:hAnsi="Arial" w:cs="Arial"/>
          <w:sz w:val="20"/>
          <w:szCs w:val="20"/>
        </w:rPr>
        <w:t xml:space="preserve"> incidencia de casos</w:t>
      </w:r>
      <w:r w:rsidRPr="009237D4">
        <w:rPr>
          <w:rFonts w:ascii="Arial" w:hAnsi="Arial" w:cs="Arial"/>
          <w:sz w:val="20"/>
          <w:szCs w:val="20"/>
        </w:rPr>
        <w:t>. Las respuestas</w:t>
      </w:r>
      <w:r w:rsidR="009237D4" w:rsidRPr="009237D4">
        <w:rPr>
          <w:rFonts w:ascii="Arial" w:hAnsi="Arial" w:cs="Arial"/>
          <w:sz w:val="20"/>
          <w:szCs w:val="20"/>
        </w:rPr>
        <w:t xml:space="preserve"> a la TB como problema de salud pública, </w:t>
      </w:r>
      <w:r w:rsidRPr="009237D4">
        <w:rPr>
          <w:rFonts w:ascii="Arial" w:hAnsi="Arial" w:cs="Arial"/>
          <w:sz w:val="20"/>
          <w:szCs w:val="20"/>
        </w:rPr>
        <w:t xml:space="preserve"> representan un proceso continuo de prevención, atención y </w:t>
      </w:r>
      <w:r w:rsidRPr="009237D4">
        <w:rPr>
          <w:rFonts w:ascii="Arial" w:hAnsi="Arial" w:cs="Arial"/>
          <w:sz w:val="20"/>
          <w:szCs w:val="20"/>
        </w:rPr>
        <w:lastRenderedPageBreak/>
        <w:t xml:space="preserve">tratamiento, y los efectos negativos del estigma y la discriminación pueden encontrarse en cada uno de estos aspectos de la respuesta. </w:t>
      </w:r>
      <w:r w:rsidR="009237D4" w:rsidRPr="009237D4">
        <w:rPr>
          <w:rFonts w:ascii="Arial" w:hAnsi="Arial" w:cs="Arial"/>
          <w:sz w:val="20"/>
          <w:szCs w:val="20"/>
        </w:rPr>
        <w:t xml:space="preserve"> Por ello en el presente plan se han incorporado acciones </w:t>
      </w:r>
      <w:proofErr w:type="spellStart"/>
      <w:r w:rsidR="009237D4" w:rsidRPr="009237D4">
        <w:rPr>
          <w:rFonts w:ascii="Arial" w:hAnsi="Arial" w:cs="Arial"/>
          <w:sz w:val="20"/>
          <w:szCs w:val="20"/>
        </w:rPr>
        <w:t>especifica</w:t>
      </w:r>
      <w:r w:rsidR="00573418">
        <w:rPr>
          <w:rFonts w:ascii="Arial" w:hAnsi="Arial" w:cs="Arial"/>
          <w:sz w:val="20"/>
          <w:szCs w:val="20"/>
        </w:rPr>
        <w:t>s</w:t>
      </w:r>
      <w:proofErr w:type="spellEnd"/>
      <w:r w:rsidR="009237D4" w:rsidRPr="009237D4">
        <w:rPr>
          <w:rFonts w:ascii="Arial" w:hAnsi="Arial" w:cs="Arial"/>
          <w:sz w:val="20"/>
          <w:szCs w:val="20"/>
        </w:rPr>
        <w:t xml:space="preserve"> que disminuyan  esta condición,  </w:t>
      </w:r>
      <w:r w:rsidR="00390EAD" w:rsidRPr="009237D4">
        <w:rPr>
          <w:rFonts w:ascii="Arial" w:hAnsi="Arial" w:cs="Arial"/>
          <w:sz w:val="20"/>
          <w:szCs w:val="20"/>
        </w:rPr>
        <w:t>así</w:t>
      </w:r>
      <w:r w:rsidR="009237D4" w:rsidRPr="009237D4">
        <w:rPr>
          <w:rFonts w:ascii="Arial" w:hAnsi="Arial" w:cs="Arial"/>
          <w:sz w:val="20"/>
          <w:szCs w:val="20"/>
        </w:rPr>
        <w:t xml:space="preserve"> como acciones que fortalezcan la capacidad técnica de todos los sectores y actores involucrados para  apoyar la formulación de políticas y planes de salud  local de conformidad con los instrumentos disponibles para la </w:t>
      </w:r>
      <w:r w:rsidR="00390EAD" w:rsidRPr="009237D4">
        <w:rPr>
          <w:rFonts w:ascii="Arial" w:hAnsi="Arial" w:cs="Arial"/>
          <w:sz w:val="20"/>
          <w:szCs w:val="20"/>
        </w:rPr>
        <w:t>erradicación</w:t>
      </w:r>
      <w:r w:rsidR="009237D4" w:rsidRPr="009237D4">
        <w:rPr>
          <w:rFonts w:ascii="Arial" w:hAnsi="Arial" w:cs="Arial"/>
          <w:sz w:val="20"/>
          <w:szCs w:val="20"/>
        </w:rPr>
        <w:t xml:space="preserve"> del estigma y la discriminación por esta enfermedad y que sean aplicables.</w:t>
      </w:r>
    </w:p>
    <w:p w:rsidR="00535E2B" w:rsidRDefault="00535E2B" w:rsidP="000218BE">
      <w:pPr>
        <w:autoSpaceDE w:val="0"/>
        <w:autoSpaceDN w:val="0"/>
        <w:adjustRightInd w:val="0"/>
        <w:spacing w:after="0"/>
        <w:jc w:val="both"/>
        <w:rPr>
          <w:rFonts w:ascii="Arial" w:hAnsi="Arial" w:cs="Arial"/>
          <w:sz w:val="20"/>
          <w:szCs w:val="20"/>
        </w:rPr>
      </w:pPr>
      <w:r>
        <w:rPr>
          <w:rFonts w:ascii="Arial" w:hAnsi="Arial" w:cs="Arial"/>
          <w:sz w:val="20"/>
          <w:szCs w:val="20"/>
        </w:rPr>
        <w:t>Se fortalecerá</w:t>
      </w:r>
      <w:r w:rsidR="00570DAF">
        <w:rPr>
          <w:rFonts w:ascii="Arial" w:hAnsi="Arial" w:cs="Arial"/>
          <w:sz w:val="20"/>
          <w:szCs w:val="20"/>
        </w:rPr>
        <w:t xml:space="preserve"> </w:t>
      </w:r>
      <w:r w:rsidR="00CA579E">
        <w:rPr>
          <w:rFonts w:ascii="Arial" w:hAnsi="Arial" w:cs="Arial"/>
          <w:sz w:val="20"/>
          <w:szCs w:val="20"/>
        </w:rPr>
        <w:t>a los actores en la comunidad</w:t>
      </w:r>
      <w:r w:rsidR="00B75D2F">
        <w:rPr>
          <w:rFonts w:ascii="Arial" w:hAnsi="Arial" w:cs="Arial"/>
          <w:sz w:val="20"/>
          <w:szCs w:val="20"/>
        </w:rPr>
        <w:t xml:space="preserve"> y proveedores de servicios </w:t>
      </w:r>
      <w:r w:rsidR="00CA579E">
        <w:rPr>
          <w:rFonts w:ascii="Arial" w:hAnsi="Arial" w:cs="Arial"/>
          <w:sz w:val="20"/>
          <w:szCs w:val="20"/>
        </w:rPr>
        <w:t xml:space="preserve"> para realizar acciones </w:t>
      </w:r>
      <w:proofErr w:type="spellStart"/>
      <w:r w:rsidR="00CA579E">
        <w:rPr>
          <w:rFonts w:ascii="Arial" w:hAnsi="Arial" w:cs="Arial"/>
          <w:sz w:val="20"/>
          <w:szCs w:val="20"/>
        </w:rPr>
        <w:t>especificas</w:t>
      </w:r>
      <w:proofErr w:type="spellEnd"/>
      <w:r w:rsidR="00CA579E">
        <w:rPr>
          <w:rFonts w:ascii="Arial" w:hAnsi="Arial" w:cs="Arial"/>
          <w:sz w:val="20"/>
          <w:szCs w:val="20"/>
        </w:rPr>
        <w:t xml:space="preserve"> que apoyen a disminuir la autoexclusión de las  PEMAR.</w:t>
      </w:r>
    </w:p>
    <w:p w:rsidR="001D2793" w:rsidRDefault="001D2793" w:rsidP="000218BE">
      <w:pPr>
        <w:autoSpaceDE w:val="0"/>
        <w:autoSpaceDN w:val="0"/>
        <w:adjustRightInd w:val="0"/>
        <w:spacing w:after="0"/>
        <w:jc w:val="both"/>
        <w:rPr>
          <w:rFonts w:ascii="Arial" w:hAnsi="Arial" w:cs="Arial"/>
          <w:sz w:val="20"/>
          <w:szCs w:val="20"/>
        </w:rPr>
      </w:pPr>
    </w:p>
    <w:p w:rsidR="0005566E" w:rsidRDefault="0005566E" w:rsidP="000218BE">
      <w:pPr>
        <w:autoSpaceDE w:val="0"/>
        <w:autoSpaceDN w:val="0"/>
        <w:adjustRightInd w:val="0"/>
        <w:spacing w:after="0"/>
        <w:jc w:val="both"/>
        <w:rPr>
          <w:rFonts w:ascii="Arial" w:hAnsi="Arial" w:cs="Arial"/>
        </w:rPr>
      </w:pPr>
    </w:p>
    <w:p w:rsidR="00F62B4C" w:rsidRPr="0017494F" w:rsidRDefault="00F62B4C" w:rsidP="000218BE">
      <w:pPr>
        <w:shd w:val="clear" w:color="auto" w:fill="FFFFFF" w:themeFill="background1"/>
        <w:jc w:val="both"/>
        <w:rPr>
          <w:rFonts w:ascii="Arial" w:hAnsi="Arial" w:cs="Arial"/>
          <w:sz w:val="20"/>
          <w:szCs w:val="20"/>
          <w:highlight w:val="yellow"/>
        </w:rPr>
      </w:pPr>
    </w:p>
    <w:p w:rsidR="00401D5D" w:rsidRPr="00DD4C24" w:rsidRDefault="000160A9" w:rsidP="000160A9">
      <w:pPr>
        <w:pStyle w:val="Prrafodelista"/>
        <w:shd w:val="clear" w:color="auto" w:fill="0F243E" w:themeFill="text2" w:themeFillShade="80"/>
        <w:ind w:left="0"/>
        <w:jc w:val="both"/>
        <w:rPr>
          <w:rFonts w:ascii="Arial" w:hAnsi="Arial" w:cs="Arial"/>
          <w:b/>
          <w:szCs w:val="24"/>
        </w:rPr>
      </w:pPr>
      <w:r>
        <w:rPr>
          <w:rFonts w:ascii="Arial" w:hAnsi="Arial" w:cs="Arial"/>
          <w:b/>
          <w:szCs w:val="24"/>
        </w:rPr>
        <w:t>V. ANÁLISIS DE SITUACIÓN</w:t>
      </w:r>
      <w:r w:rsidR="00401D5D">
        <w:rPr>
          <w:rFonts w:ascii="Arial" w:hAnsi="Arial" w:cs="Arial"/>
          <w:b/>
          <w:szCs w:val="24"/>
        </w:rPr>
        <w:t>.</w:t>
      </w:r>
    </w:p>
    <w:p w:rsidR="00401D5D" w:rsidRDefault="00401D5D" w:rsidP="000160A9">
      <w:pPr>
        <w:pStyle w:val="Prrafodelista"/>
        <w:autoSpaceDE w:val="0"/>
        <w:autoSpaceDN w:val="0"/>
        <w:adjustRightInd w:val="0"/>
        <w:spacing w:after="0" w:line="240" w:lineRule="auto"/>
        <w:ind w:left="0"/>
        <w:jc w:val="both"/>
        <w:rPr>
          <w:rFonts w:ascii="Verdana" w:hAnsi="Verdana" w:cs="Arial"/>
          <w:b/>
          <w:bCs/>
          <w:lang w:val="es-ES_tradnl"/>
        </w:rPr>
      </w:pPr>
    </w:p>
    <w:p w:rsidR="00401D5D" w:rsidRPr="00B45988" w:rsidRDefault="000160A9" w:rsidP="00B45988">
      <w:pPr>
        <w:shd w:val="clear" w:color="auto" w:fill="DAEEF3" w:themeFill="accent5" w:themeFillTint="33"/>
        <w:autoSpaceDE w:val="0"/>
        <w:autoSpaceDN w:val="0"/>
        <w:adjustRightInd w:val="0"/>
        <w:spacing w:after="0" w:line="240" w:lineRule="auto"/>
        <w:jc w:val="both"/>
        <w:rPr>
          <w:rFonts w:ascii="Arial" w:hAnsi="Arial" w:cs="Arial"/>
          <w:b/>
          <w:bCs/>
          <w:lang w:val="es-ES_tradnl"/>
        </w:rPr>
      </w:pPr>
      <w:r w:rsidRPr="00B45988">
        <w:rPr>
          <w:rFonts w:ascii="Arial" w:hAnsi="Arial" w:cs="Arial"/>
          <w:b/>
          <w:bCs/>
          <w:lang w:val="es-ES_tradnl"/>
        </w:rPr>
        <w:t xml:space="preserve">5.1 Contexto Demográfico </w:t>
      </w:r>
    </w:p>
    <w:p w:rsidR="00401D5D" w:rsidRDefault="00401D5D" w:rsidP="00AB5599">
      <w:pPr>
        <w:spacing w:after="0" w:line="240" w:lineRule="auto"/>
        <w:jc w:val="both"/>
        <w:rPr>
          <w:rFonts w:ascii="Verdana" w:hAnsi="Verdana" w:cs="Arial"/>
          <w:lang w:val="es-ES_tradnl"/>
        </w:rPr>
      </w:pPr>
    </w:p>
    <w:p w:rsidR="00401D5D" w:rsidRDefault="00401D5D" w:rsidP="00AB5599">
      <w:pPr>
        <w:spacing w:after="0"/>
        <w:jc w:val="both"/>
        <w:rPr>
          <w:rFonts w:ascii="Arial" w:hAnsi="Arial" w:cs="Arial"/>
          <w:bCs/>
          <w:sz w:val="20"/>
          <w:lang w:val="es-ES_tradnl"/>
        </w:rPr>
      </w:pPr>
      <w:r w:rsidRPr="00400AE0">
        <w:rPr>
          <w:rFonts w:ascii="Arial" w:hAnsi="Arial" w:cs="Arial"/>
          <w:sz w:val="20"/>
          <w:lang w:val="es-ES_tradnl"/>
        </w:rPr>
        <w:t xml:space="preserve">El Salvador </w:t>
      </w:r>
      <w:r w:rsidR="00FB1FAA">
        <w:rPr>
          <w:rFonts w:ascii="Arial" w:hAnsi="Arial" w:cs="Arial"/>
          <w:sz w:val="20"/>
          <w:lang w:val="es-ES_tradnl"/>
        </w:rPr>
        <w:t>t</w:t>
      </w:r>
      <w:r w:rsidRPr="00400AE0">
        <w:rPr>
          <w:rFonts w:ascii="Arial" w:hAnsi="Arial" w:cs="Arial"/>
          <w:sz w:val="20"/>
          <w:lang w:val="es-ES_tradnl"/>
        </w:rPr>
        <w:t>iene una extensión territorial de 21</w:t>
      </w:r>
      <w:r w:rsidR="000A6B8F">
        <w:rPr>
          <w:rFonts w:ascii="Arial" w:hAnsi="Arial" w:cs="Arial"/>
          <w:sz w:val="20"/>
          <w:lang w:val="es-ES_tradnl"/>
        </w:rPr>
        <w:t>,</w:t>
      </w:r>
      <w:r w:rsidRPr="00400AE0">
        <w:rPr>
          <w:rFonts w:ascii="Arial" w:hAnsi="Arial" w:cs="Arial"/>
          <w:sz w:val="20"/>
          <w:lang w:val="es-ES_tradnl"/>
        </w:rPr>
        <w:t>040</w:t>
      </w:r>
      <w:r w:rsidR="000A6B8F">
        <w:rPr>
          <w:rFonts w:ascii="Arial" w:hAnsi="Arial" w:cs="Arial"/>
          <w:sz w:val="20"/>
          <w:lang w:val="es-ES_tradnl"/>
        </w:rPr>
        <w:t>.</w:t>
      </w:r>
      <w:r w:rsidRPr="00400AE0">
        <w:rPr>
          <w:rFonts w:ascii="Arial" w:hAnsi="Arial" w:cs="Arial"/>
          <w:sz w:val="20"/>
          <w:lang w:val="es-ES_tradnl"/>
        </w:rPr>
        <w:t>79</w:t>
      </w:r>
      <w:r>
        <w:rPr>
          <w:rFonts w:ascii="Arial" w:hAnsi="Arial" w:cs="Arial"/>
          <w:bCs/>
          <w:sz w:val="20"/>
          <w:lang w:val="es-ES_tradnl"/>
        </w:rPr>
        <w:t>Km²</w:t>
      </w:r>
      <w:r w:rsidRPr="00400AE0">
        <w:rPr>
          <w:rFonts w:ascii="Arial" w:hAnsi="Arial" w:cs="Arial"/>
          <w:sz w:val="20"/>
          <w:lang w:val="es-ES_tradnl"/>
        </w:rPr>
        <w:t xml:space="preserve">, </w:t>
      </w:r>
      <w:r w:rsidR="00A919CF" w:rsidRPr="00400AE0">
        <w:rPr>
          <w:rFonts w:ascii="Arial" w:hAnsi="Arial" w:cs="Arial"/>
          <w:sz w:val="20"/>
          <w:lang w:val="es-ES_tradnl"/>
        </w:rPr>
        <w:t>dividida administrativamente en 14  departamentos y 262 municipios.</w:t>
      </w:r>
      <w:r w:rsidR="00A919CF">
        <w:rPr>
          <w:rFonts w:ascii="Arial" w:hAnsi="Arial" w:cs="Arial"/>
          <w:sz w:val="20"/>
          <w:lang w:val="es-ES_tradnl"/>
        </w:rPr>
        <w:t xml:space="preserve"> C</w:t>
      </w:r>
      <w:r w:rsidRPr="00400AE0">
        <w:rPr>
          <w:rFonts w:ascii="Arial" w:hAnsi="Arial" w:cs="Arial"/>
          <w:bCs/>
          <w:sz w:val="20"/>
          <w:lang w:val="es-ES_tradnl"/>
        </w:rPr>
        <w:t xml:space="preserve">uenta con una </w:t>
      </w:r>
      <w:r w:rsidRPr="00400AE0">
        <w:rPr>
          <w:rFonts w:ascii="Arial" w:hAnsi="Arial" w:cs="Arial"/>
          <w:sz w:val="20"/>
          <w:lang w:val="es-ES_tradnl"/>
        </w:rPr>
        <w:t xml:space="preserve">Población de  </w:t>
      </w:r>
      <w:r w:rsidR="00A919CF" w:rsidRPr="00A919CF">
        <w:rPr>
          <w:rFonts w:ascii="Calibri" w:eastAsia="Times New Roman" w:hAnsi="Calibri" w:cs="Times New Roman"/>
          <w:color w:val="000000"/>
          <w:szCs w:val="28"/>
          <w:lang w:val="es-ES" w:eastAsia="es-ES"/>
        </w:rPr>
        <w:t>6.288.902</w:t>
      </w:r>
      <w:r w:rsidRPr="00400AE0">
        <w:rPr>
          <w:rFonts w:ascii="Arial" w:hAnsi="Arial" w:cs="Arial"/>
          <w:bCs/>
          <w:sz w:val="20"/>
          <w:lang w:val="es-ES_tradnl"/>
        </w:rPr>
        <w:t>millones de habitantes,</w:t>
      </w:r>
      <w:r w:rsidR="00312FF3">
        <w:rPr>
          <w:rFonts w:ascii="Arial" w:hAnsi="Arial" w:cs="Arial"/>
          <w:bCs/>
          <w:sz w:val="20"/>
          <w:lang w:val="es-ES_tradnl"/>
        </w:rPr>
        <w:t xml:space="preserve"> para el año 201</w:t>
      </w:r>
      <w:r w:rsidR="00A919CF">
        <w:rPr>
          <w:rFonts w:ascii="Arial" w:hAnsi="Arial" w:cs="Arial"/>
          <w:bCs/>
          <w:sz w:val="20"/>
          <w:lang w:val="es-ES_tradnl"/>
        </w:rPr>
        <w:t>3</w:t>
      </w:r>
      <w:r w:rsidR="00AB5599">
        <w:rPr>
          <w:rFonts w:ascii="Arial" w:hAnsi="Arial" w:cs="Arial"/>
          <w:bCs/>
          <w:sz w:val="20"/>
          <w:lang w:val="es-ES_tradnl"/>
        </w:rPr>
        <w:t>.</w:t>
      </w:r>
    </w:p>
    <w:p w:rsidR="00AB5599" w:rsidRDefault="00AB5599" w:rsidP="00AB5599">
      <w:pPr>
        <w:spacing w:after="0"/>
        <w:jc w:val="both"/>
        <w:rPr>
          <w:rFonts w:ascii="Arial" w:hAnsi="Arial" w:cs="Arial"/>
          <w:sz w:val="20"/>
          <w:lang w:val="es-ES_tradnl"/>
        </w:rPr>
      </w:pPr>
    </w:p>
    <w:p w:rsidR="00D766D6" w:rsidRPr="00400AE0" w:rsidRDefault="00D766D6" w:rsidP="00D766D6">
      <w:pPr>
        <w:snapToGrid w:val="0"/>
        <w:jc w:val="both"/>
        <w:rPr>
          <w:rFonts w:ascii="Arial" w:hAnsi="Arial" w:cs="Arial"/>
          <w:bCs/>
          <w:sz w:val="20"/>
          <w:lang w:val="es-ES_tradnl"/>
        </w:rPr>
      </w:pPr>
      <w:r w:rsidRPr="00400AE0">
        <w:rPr>
          <w:rFonts w:ascii="Arial" w:hAnsi="Arial" w:cs="Arial"/>
          <w:bCs/>
          <w:sz w:val="20"/>
          <w:lang w:val="es-ES_tradnl"/>
        </w:rPr>
        <w:t>Para el año 2012 la EHPM refleja una densidad poblacional de 295 habitantes por Km².Para el área urbana el total de la población fue de 3,871</w:t>
      </w:r>
      <w:r w:rsidR="00A919CF" w:rsidRPr="00400AE0">
        <w:rPr>
          <w:rFonts w:ascii="Arial" w:hAnsi="Arial" w:cs="Arial"/>
          <w:bCs/>
          <w:sz w:val="20"/>
          <w:lang w:val="es-ES_tradnl"/>
        </w:rPr>
        <w:t>,332</w:t>
      </w:r>
      <w:r w:rsidRPr="00400AE0">
        <w:rPr>
          <w:rFonts w:ascii="Arial" w:hAnsi="Arial" w:cs="Arial"/>
          <w:bCs/>
          <w:sz w:val="20"/>
          <w:lang w:val="es-ES_tradnl"/>
        </w:rPr>
        <w:t xml:space="preserve"> habitantes, </w:t>
      </w:r>
      <w:r w:rsidR="00EE3C69">
        <w:rPr>
          <w:rFonts w:ascii="Arial" w:hAnsi="Arial" w:cs="Arial"/>
          <w:bCs/>
          <w:sz w:val="20"/>
          <w:lang w:val="es-ES_tradnl"/>
        </w:rPr>
        <w:t>(</w:t>
      </w:r>
      <w:r w:rsidRPr="00400AE0">
        <w:rPr>
          <w:rFonts w:ascii="Arial" w:hAnsi="Arial" w:cs="Arial"/>
          <w:bCs/>
          <w:sz w:val="20"/>
          <w:lang w:val="es-ES_tradnl"/>
        </w:rPr>
        <w:t>62.3% del total de la población</w:t>
      </w:r>
      <w:r w:rsidR="00EE3C69">
        <w:rPr>
          <w:rFonts w:ascii="Arial" w:hAnsi="Arial" w:cs="Arial"/>
          <w:bCs/>
          <w:sz w:val="20"/>
          <w:lang w:val="es-ES_tradnl"/>
        </w:rPr>
        <w:t>)</w:t>
      </w:r>
      <w:r w:rsidRPr="00400AE0">
        <w:rPr>
          <w:rFonts w:ascii="Arial" w:hAnsi="Arial" w:cs="Arial"/>
          <w:bCs/>
          <w:sz w:val="20"/>
          <w:lang w:val="es-ES_tradnl"/>
        </w:rPr>
        <w:t xml:space="preserve"> y en el área rural fue de 2,342,398 habitantes, lo que representa el 37.7% </w:t>
      </w:r>
      <w:r w:rsidR="00EE3C69">
        <w:rPr>
          <w:rFonts w:ascii="Arial" w:hAnsi="Arial" w:cs="Arial"/>
          <w:bCs/>
          <w:sz w:val="20"/>
          <w:lang w:val="es-ES_tradnl"/>
        </w:rPr>
        <w:t>(</w:t>
      </w:r>
      <w:r w:rsidRPr="00400AE0">
        <w:rPr>
          <w:rFonts w:ascii="Arial" w:hAnsi="Arial" w:cs="Arial"/>
          <w:bCs/>
          <w:sz w:val="20"/>
          <w:lang w:val="es-ES_tradnl"/>
        </w:rPr>
        <w:t>del total de la población</w:t>
      </w:r>
      <w:r w:rsidR="00EE3C69">
        <w:rPr>
          <w:rFonts w:ascii="Arial" w:hAnsi="Arial" w:cs="Arial"/>
          <w:bCs/>
          <w:sz w:val="20"/>
          <w:lang w:val="es-ES_tradnl"/>
        </w:rPr>
        <w:t>)</w:t>
      </w:r>
      <w:r w:rsidRPr="00400AE0">
        <w:rPr>
          <w:rFonts w:ascii="Arial" w:hAnsi="Arial" w:cs="Arial"/>
          <w:bCs/>
          <w:sz w:val="20"/>
          <w:lang w:val="es-ES_tradnl"/>
        </w:rPr>
        <w:t>.</w:t>
      </w:r>
      <w:r w:rsidR="00FB1FAA">
        <w:rPr>
          <w:rFonts w:ascii="Arial" w:hAnsi="Arial" w:cs="Arial"/>
          <w:bCs/>
          <w:sz w:val="20"/>
          <w:lang w:val="es-ES_tradnl"/>
        </w:rPr>
        <w:t>C</w:t>
      </w:r>
      <w:r w:rsidRPr="00400AE0">
        <w:rPr>
          <w:rFonts w:ascii="Arial" w:hAnsi="Arial" w:cs="Arial"/>
          <w:bCs/>
          <w:sz w:val="20"/>
          <w:lang w:val="es-ES_tradnl"/>
        </w:rPr>
        <w:t>abe destacar que el Área Metropolitana de San Salvador (AMSS), alberga el 27.1% del total de habitantes del país.</w:t>
      </w:r>
    </w:p>
    <w:p w:rsidR="00D766D6" w:rsidRPr="00400AE0" w:rsidRDefault="00D766D6" w:rsidP="00D766D6">
      <w:pPr>
        <w:snapToGrid w:val="0"/>
        <w:jc w:val="both"/>
        <w:rPr>
          <w:rFonts w:ascii="Arial" w:hAnsi="Arial" w:cs="Arial"/>
          <w:bCs/>
          <w:sz w:val="20"/>
          <w:lang w:val="es-ES_tradnl"/>
        </w:rPr>
      </w:pPr>
      <w:r w:rsidRPr="00400AE0">
        <w:rPr>
          <w:rFonts w:ascii="Arial" w:hAnsi="Arial" w:cs="Arial"/>
          <w:bCs/>
          <w:sz w:val="20"/>
          <w:lang w:val="es-ES_tradnl"/>
        </w:rPr>
        <w:t>La EHPM 2012, reporta que el 57.9% de la población es menor de 30 años y la población de 60 años y más, que es considerada como las personas adultas mayores, representan el 2.9%. Esto revela que la población salvadoreña es bastante joven</w:t>
      </w:r>
      <w:r w:rsidR="00643A33">
        <w:rPr>
          <w:rFonts w:ascii="Arial" w:hAnsi="Arial" w:cs="Arial"/>
          <w:bCs/>
          <w:sz w:val="20"/>
          <w:lang w:val="es-ES_tradnl"/>
        </w:rPr>
        <w:t>.</w:t>
      </w:r>
      <w:r w:rsidR="00073FCB">
        <w:rPr>
          <w:rFonts w:ascii="Arial" w:hAnsi="Arial" w:cs="Arial"/>
          <w:bCs/>
          <w:sz w:val="20"/>
          <w:lang w:val="es-ES_tradnl"/>
        </w:rPr>
        <w:t xml:space="preserve"> </w:t>
      </w:r>
      <w:r w:rsidRPr="00400AE0">
        <w:rPr>
          <w:rFonts w:ascii="Arial" w:hAnsi="Arial" w:cs="Arial"/>
          <w:bCs/>
          <w:sz w:val="20"/>
          <w:lang w:val="es-ES_tradnl"/>
        </w:rPr>
        <w:t>A</w:t>
      </w:r>
      <w:r w:rsidR="006C0107">
        <w:rPr>
          <w:rFonts w:ascii="Arial" w:hAnsi="Arial" w:cs="Arial"/>
          <w:bCs/>
          <w:sz w:val="20"/>
          <w:lang w:val="es-ES_tradnl"/>
        </w:rPr>
        <w:t>l</w:t>
      </w:r>
      <w:r w:rsidRPr="00400AE0">
        <w:rPr>
          <w:rFonts w:ascii="Arial" w:hAnsi="Arial" w:cs="Arial"/>
          <w:bCs/>
          <w:sz w:val="20"/>
          <w:lang w:val="es-ES_tradnl"/>
        </w:rPr>
        <w:t xml:space="preserve"> diferenciar la población por sexo, los datos proporcionados por la encuesta, muestran que las mujeres representan el 52.3% de la población total del país y los hombres el 47.7%; obteniéndose un índice de masculinidad de 0.91</w:t>
      </w:r>
      <w:r w:rsidR="00643A33">
        <w:rPr>
          <w:rFonts w:ascii="Arial" w:hAnsi="Arial" w:cs="Arial"/>
          <w:bCs/>
          <w:sz w:val="20"/>
          <w:lang w:val="es-ES_tradnl"/>
        </w:rPr>
        <w:t>.</w:t>
      </w:r>
    </w:p>
    <w:p w:rsidR="00121A36" w:rsidRDefault="00121A36"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AA014C" w:rsidRDefault="00AA014C" w:rsidP="00D766D6">
      <w:pPr>
        <w:snapToGrid w:val="0"/>
        <w:jc w:val="both"/>
        <w:rPr>
          <w:rFonts w:ascii="Arial" w:hAnsi="Arial" w:cs="Arial"/>
          <w:bCs/>
          <w:sz w:val="20"/>
          <w:lang w:val="es-ES_tradnl"/>
        </w:rPr>
      </w:pPr>
    </w:p>
    <w:p w:rsidR="00121A36" w:rsidRPr="006C0107" w:rsidRDefault="00121A36" w:rsidP="00D766D6">
      <w:pPr>
        <w:snapToGrid w:val="0"/>
        <w:jc w:val="both"/>
        <w:rPr>
          <w:rFonts w:ascii="Arial" w:hAnsi="Arial" w:cs="Arial"/>
          <w:b/>
          <w:bCs/>
          <w:sz w:val="20"/>
          <w:lang w:val="es-ES_tradnl"/>
        </w:rPr>
      </w:pPr>
    </w:p>
    <w:p w:rsidR="00D766D6" w:rsidRPr="006C0107" w:rsidRDefault="00263613" w:rsidP="00D766D6">
      <w:pPr>
        <w:snapToGrid w:val="0"/>
        <w:jc w:val="both"/>
        <w:rPr>
          <w:rFonts w:ascii="Arial" w:hAnsi="Arial" w:cs="Arial"/>
          <w:b/>
          <w:bCs/>
          <w:sz w:val="20"/>
          <w:lang w:val="es-ES_tradnl"/>
        </w:rPr>
      </w:pPr>
      <w:r w:rsidRPr="006C0107">
        <w:rPr>
          <w:rFonts w:ascii="Arial" w:hAnsi="Arial" w:cs="Arial"/>
          <w:b/>
          <w:bCs/>
          <w:sz w:val="20"/>
          <w:lang w:val="es-ES_tradnl"/>
        </w:rPr>
        <w:lastRenderedPageBreak/>
        <w:t>Grafic</w:t>
      </w:r>
      <w:r w:rsidR="00FB1FAA" w:rsidRPr="00FB1FAA">
        <w:rPr>
          <w:rFonts w:ascii="Arial" w:hAnsi="Arial" w:cs="Arial"/>
          <w:b/>
          <w:bCs/>
          <w:sz w:val="20"/>
          <w:lang w:val="es-ES_tradnl"/>
        </w:rPr>
        <w:t>o</w:t>
      </w:r>
      <w:r w:rsidRPr="006C0107">
        <w:rPr>
          <w:rFonts w:ascii="Arial" w:hAnsi="Arial" w:cs="Arial"/>
          <w:b/>
          <w:bCs/>
          <w:sz w:val="20"/>
          <w:lang w:val="es-ES_tradnl"/>
        </w:rPr>
        <w:t xml:space="preserve"> 2. Estructura de la población por edad y sexo, El Salvador 1990-2010</w:t>
      </w:r>
      <w:r w:rsidRPr="006C0107">
        <w:rPr>
          <w:rFonts w:ascii="Arial" w:hAnsi="Arial" w:cs="Arial"/>
          <w:b/>
          <w:bCs/>
          <w:sz w:val="20"/>
          <w:highlight w:val="yellow"/>
          <w:lang w:val="es-ES_tradnl"/>
        </w:rPr>
        <w:t>(</w:t>
      </w:r>
      <w:commentRangeStart w:id="8"/>
      <w:r w:rsidRPr="006C0107">
        <w:rPr>
          <w:rFonts w:ascii="Arial" w:hAnsi="Arial" w:cs="Arial"/>
          <w:b/>
          <w:bCs/>
          <w:sz w:val="20"/>
          <w:highlight w:val="yellow"/>
          <w:lang w:val="es-ES_tradnl"/>
        </w:rPr>
        <w:t>fuente</w:t>
      </w:r>
      <w:commentRangeEnd w:id="8"/>
      <w:r w:rsidR="005130A8">
        <w:rPr>
          <w:rStyle w:val="Refdecomentario"/>
        </w:rPr>
        <w:commentReference w:id="8"/>
      </w:r>
      <w:r w:rsidRPr="006C0107">
        <w:rPr>
          <w:rFonts w:ascii="Arial" w:hAnsi="Arial" w:cs="Arial"/>
          <w:b/>
          <w:bCs/>
          <w:sz w:val="20"/>
          <w:highlight w:val="yellow"/>
          <w:lang w:val="es-ES_tradnl"/>
        </w:rPr>
        <w:t>)</w:t>
      </w:r>
    </w:p>
    <w:p w:rsidR="00D766D6" w:rsidRPr="00400AE0" w:rsidRDefault="00D766D6" w:rsidP="00655F65">
      <w:pPr>
        <w:pStyle w:val="Prrafodelista"/>
        <w:snapToGrid w:val="0"/>
        <w:ind w:left="708"/>
        <w:jc w:val="both"/>
        <w:rPr>
          <w:rFonts w:ascii="Arial" w:hAnsi="Arial" w:cs="Arial"/>
          <w:b/>
          <w:bCs/>
          <w:sz w:val="20"/>
          <w:lang w:val="es-ES_tradnl"/>
        </w:rPr>
      </w:pPr>
      <w:r w:rsidRPr="00400AE0">
        <w:rPr>
          <w:rFonts w:ascii="Arial" w:hAnsi="Arial" w:cs="Arial"/>
          <w:b/>
          <w:bCs/>
          <w:noProof/>
          <w:sz w:val="20"/>
        </w:rPr>
        <w:drawing>
          <wp:inline distT="0" distB="0" distL="0" distR="0">
            <wp:extent cx="4879951" cy="2910222"/>
            <wp:effectExtent l="1905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878353" cy="2909269"/>
                    </a:xfrm>
                    <a:prstGeom prst="rect">
                      <a:avLst/>
                    </a:prstGeom>
                    <a:noFill/>
                    <a:ln w="9525">
                      <a:noFill/>
                      <a:miter lim="800000"/>
                      <a:headEnd/>
                      <a:tailEnd/>
                    </a:ln>
                  </pic:spPr>
                </pic:pic>
              </a:graphicData>
            </a:graphic>
          </wp:inline>
        </w:drawing>
      </w:r>
    </w:p>
    <w:p w:rsidR="00D766D6" w:rsidRPr="00400AE0" w:rsidRDefault="00D766D6" w:rsidP="00D766D6">
      <w:pPr>
        <w:autoSpaceDE w:val="0"/>
        <w:autoSpaceDN w:val="0"/>
        <w:adjustRightInd w:val="0"/>
        <w:spacing w:after="0" w:line="240" w:lineRule="auto"/>
        <w:jc w:val="both"/>
        <w:rPr>
          <w:rFonts w:ascii="Arial" w:eastAsia="Times New Roman" w:hAnsi="Arial" w:cs="Arial"/>
          <w:sz w:val="20"/>
          <w:szCs w:val="20"/>
          <w:lang w:val="es-ES_tradnl"/>
        </w:rPr>
      </w:pPr>
      <w:r w:rsidRPr="00400AE0">
        <w:rPr>
          <w:rFonts w:ascii="Arial" w:hAnsi="Arial" w:cs="Arial"/>
          <w:sz w:val="20"/>
          <w:szCs w:val="23"/>
        </w:rPr>
        <w:t xml:space="preserve">La densidad poblacional por departamento es presentada en la tabla No 1, siendo los departamentos de mayor densidad poblacional respecto al promedio nacional: San Salvador, La Libertad, Sonsonate y Cuscatlán. </w:t>
      </w:r>
      <w:r w:rsidR="00643A33">
        <w:rPr>
          <w:rFonts w:ascii="Arial" w:hAnsi="Arial" w:cs="Arial"/>
          <w:sz w:val="20"/>
          <w:szCs w:val="23"/>
        </w:rPr>
        <w:t>L</w:t>
      </w:r>
      <w:r w:rsidRPr="00400AE0">
        <w:rPr>
          <w:rFonts w:ascii="Arial" w:hAnsi="Arial" w:cs="Arial"/>
          <w:sz w:val="20"/>
          <w:szCs w:val="23"/>
        </w:rPr>
        <w:t>os departamentos de Chalatenango y Morazán, son los que tienen menor población por Km².</w:t>
      </w:r>
      <w:r w:rsidR="00263613" w:rsidRPr="006C0107">
        <w:rPr>
          <w:rFonts w:ascii="Arial" w:eastAsia="Times New Roman" w:hAnsi="Arial" w:cs="Arial"/>
          <w:sz w:val="20"/>
          <w:szCs w:val="20"/>
          <w:highlight w:val="yellow"/>
          <w:lang w:val="es-ES_tradnl"/>
        </w:rPr>
        <w:t xml:space="preserve">(DEJAR UNA SOLA NOMENCLATURA ENTRE TABALAS , CUADROS Y </w:t>
      </w:r>
      <w:commentRangeStart w:id="9"/>
      <w:r w:rsidR="00263613" w:rsidRPr="006C0107">
        <w:rPr>
          <w:rFonts w:ascii="Arial" w:eastAsia="Times New Roman" w:hAnsi="Arial" w:cs="Arial"/>
          <w:sz w:val="20"/>
          <w:szCs w:val="20"/>
          <w:highlight w:val="yellow"/>
          <w:lang w:val="es-ES_tradnl"/>
        </w:rPr>
        <w:t>GRAFICOS</w:t>
      </w:r>
      <w:commentRangeEnd w:id="9"/>
      <w:r w:rsidR="005130A8">
        <w:rPr>
          <w:rStyle w:val="Refdecomentario"/>
        </w:rPr>
        <w:commentReference w:id="9"/>
      </w:r>
      <w:r w:rsidR="00263613" w:rsidRPr="006C0107">
        <w:rPr>
          <w:rFonts w:ascii="Arial" w:eastAsia="Times New Roman" w:hAnsi="Arial" w:cs="Arial"/>
          <w:sz w:val="20"/>
          <w:szCs w:val="20"/>
          <w:highlight w:val="yellow"/>
          <w:lang w:val="es-ES_tradnl"/>
        </w:rPr>
        <w:t>)</w:t>
      </w:r>
    </w:p>
    <w:p w:rsidR="00A919CF" w:rsidRDefault="00A919CF" w:rsidP="00D766D6">
      <w:pPr>
        <w:snapToGrid w:val="0"/>
        <w:jc w:val="both"/>
        <w:rPr>
          <w:rFonts w:ascii="Arial" w:eastAsia="Times New Roman" w:hAnsi="Arial" w:cs="Arial"/>
          <w:b/>
          <w:i/>
          <w:szCs w:val="20"/>
          <w:lang w:val="es-ES_tradnl"/>
        </w:rPr>
      </w:pPr>
    </w:p>
    <w:p w:rsidR="00D766D6" w:rsidRPr="00FF559A" w:rsidRDefault="00D766D6" w:rsidP="00643A33">
      <w:pPr>
        <w:tabs>
          <w:tab w:val="left" w:pos="5812"/>
        </w:tabs>
        <w:snapToGrid w:val="0"/>
        <w:jc w:val="both"/>
        <w:rPr>
          <w:rFonts w:ascii="Arial" w:eastAsia="Times New Roman" w:hAnsi="Arial" w:cs="Arial"/>
          <w:szCs w:val="20"/>
          <w:lang w:val="es-ES_tradnl"/>
        </w:rPr>
      </w:pPr>
      <w:r>
        <w:rPr>
          <w:rFonts w:ascii="Arial" w:eastAsia="Times New Roman" w:hAnsi="Arial" w:cs="Arial"/>
          <w:b/>
          <w:i/>
          <w:noProof/>
          <w:szCs w:val="20"/>
        </w:rPr>
        <w:drawing>
          <wp:anchor distT="0" distB="0" distL="114300" distR="114300" simplePos="0" relativeHeight="251685888" behindDoc="1" locked="0" layoutInCell="1" allowOverlap="1">
            <wp:simplePos x="0" y="0"/>
            <wp:positionH relativeFrom="column">
              <wp:posOffset>469900</wp:posOffset>
            </wp:positionH>
            <wp:positionV relativeFrom="paragraph">
              <wp:posOffset>187325</wp:posOffset>
            </wp:positionV>
            <wp:extent cx="4573905" cy="3307715"/>
            <wp:effectExtent l="19050" t="0" r="0" b="0"/>
            <wp:wrapTight wrapText="bothSides">
              <wp:wrapPolygon edited="0">
                <wp:start x="-90" y="0"/>
                <wp:lineTo x="-90" y="21521"/>
                <wp:lineTo x="21591" y="21521"/>
                <wp:lineTo x="21591" y="0"/>
                <wp:lineTo x="-90" y="0"/>
              </wp:wrapPolygon>
            </wp:wrapTight>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573905" cy="3307715"/>
                    </a:xfrm>
                    <a:prstGeom prst="rect">
                      <a:avLst/>
                    </a:prstGeom>
                    <a:noFill/>
                    <a:ln w="9525">
                      <a:noFill/>
                      <a:miter lim="800000"/>
                      <a:headEnd/>
                      <a:tailEnd/>
                    </a:ln>
                  </pic:spPr>
                </pic:pic>
              </a:graphicData>
            </a:graphic>
          </wp:anchor>
        </w:drawing>
      </w:r>
      <w:r w:rsidRPr="00FF559A">
        <w:rPr>
          <w:rFonts w:ascii="Arial" w:eastAsia="Times New Roman" w:hAnsi="Arial" w:cs="Arial"/>
          <w:b/>
          <w:i/>
          <w:szCs w:val="20"/>
          <w:lang w:val="es-ES_tradnl"/>
        </w:rPr>
        <w:t>Tabla 1. El Salvador Densidad Poblacional</w:t>
      </w:r>
      <w:r>
        <w:rPr>
          <w:rFonts w:ascii="Arial" w:eastAsia="Times New Roman" w:hAnsi="Arial" w:cs="Arial"/>
          <w:b/>
          <w:i/>
          <w:szCs w:val="20"/>
          <w:lang w:val="es-ES_tradnl"/>
        </w:rPr>
        <w:t xml:space="preserve"> EHPM</w:t>
      </w:r>
      <w:r w:rsidRPr="00FF559A">
        <w:rPr>
          <w:rFonts w:ascii="Arial" w:eastAsia="Times New Roman" w:hAnsi="Arial" w:cs="Arial"/>
          <w:b/>
          <w:i/>
          <w:szCs w:val="20"/>
          <w:lang w:val="es-ES_tradnl"/>
        </w:rPr>
        <w:t xml:space="preserve"> 2012</w:t>
      </w:r>
      <w:r w:rsidR="00263613" w:rsidRPr="006C0107">
        <w:rPr>
          <w:rFonts w:ascii="Arial" w:eastAsia="Times New Roman" w:hAnsi="Arial" w:cs="Arial"/>
          <w:b/>
          <w:i/>
          <w:szCs w:val="20"/>
          <w:highlight w:val="yellow"/>
          <w:lang w:val="es-ES_tradnl"/>
        </w:rPr>
        <w:t>(colocar fuente)</w:t>
      </w:r>
    </w:p>
    <w:p w:rsidR="000160A9" w:rsidRDefault="000160A9" w:rsidP="00401D5D">
      <w:pPr>
        <w:jc w:val="both"/>
        <w:rPr>
          <w:rFonts w:ascii="Arial" w:hAnsi="Arial" w:cs="Arial"/>
          <w:sz w:val="20"/>
          <w:lang w:val="es-ES_tradnl"/>
        </w:rPr>
      </w:pPr>
    </w:p>
    <w:p w:rsidR="000160A9" w:rsidRDefault="000160A9" w:rsidP="00401D5D">
      <w:pPr>
        <w:jc w:val="both"/>
        <w:rPr>
          <w:rFonts w:ascii="Arial" w:hAnsi="Arial" w:cs="Arial"/>
          <w:sz w:val="20"/>
          <w:lang w:val="es-ES_tradnl"/>
        </w:rPr>
      </w:pPr>
    </w:p>
    <w:p w:rsidR="000160A9" w:rsidRDefault="000160A9" w:rsidP="00401D5D">
      <w:pPr>
        <w:jc w:val="both"/>
        <w:rPr>
          <w:rFonts w:ascii="Arial" w:hAnsi="Arial" w:cs="Arial"/>
          <w:sz w:val="20"/>
          <w:lang w:val="es-ES_tradnl"/>
        </w:rPr>
      </w:pPr>
    </w:p>
    <w:p w:rsidR="00D766D6" w:rsidRDefault="00D766D6" w:rsidP="00401D5D">
      <w:pPr>
        <w:jc w:val="both"/>
        <w:rPr>
          <w:rFonts w:ascii="Arial" w:hAnsi="Arial" w:cs="Arial"/>
          <w:sz w:val="20"/>
          <w:lang w:val="es-ES_tradnl"/>
        </w:rPr>
      </w:pPr>
    </w:p>
    <w:p w:rsidR="00D766D6" w:rsidRDefault="00D766D6" w:rsidP="00401D5D">
      <w:pPr>
        <w:jc w:val="both"/>
        <w:rPr>
          <w:rFonts w:ascii="Arial" w:hAnsi="Arial" w:cs="Arial"/>
          <w:sz w:val="20"/>
          <w:lang w:val="es-ES_tradnl"/>
        </w:rPr>
      </w:pPr>
    </w:p>
    <w:p w:rsidR="00D766D6" w:rsidRDefault="00D766D6" w:rsidP="00401D5D">
      <w:pPr>
        <w:jc w:val="both"/>
        <w:rPr>
          <w:rFonts w:ascii="Arial" w:hAnsi="Arial" w:cs="Arial"/>
          <w:sz w:val="20"/>
          <w:lang w:val="es-ES_tradnl"/>
        </w:rPr>
      </w:pPr>
    </w:p>
    <w:p w:rsidR="00D766D6" w:rsidRDefault="00D766D6" w:rsidP="00401D5D">
      <w:pPr>
        <w:jc w:val="both"/>
        <w:rPr>
          <w:rFonts w:ascii="Arial" w:hAnsi="Arial" w:cs="Arial"/>
          <w:sz w:val="20"/>
          <w:lang w:val="es-ES_tradnl"/>
        </w:rPr>
      </w:pPr>
    </w:p>
    <w:p w:rsidR="00121A36" w:rsidRDefault="00121A36" w:rsidP="00401D5D">
      <w:pPr>
        <w:jc w:val="both"/>
        <w:rPr>
          <w:rFonts w:ascii="Arial" w:hAnsi="Arial" w:cs="Arial"/>
          <w:sz w:val="20"/>
          <w:lang w:val="es-ES_tradnl"/>
        </w:rPr>
      </w:pPr>
    </w:p>
    <w:p w:rsidR="00121A36" w:rsidRDefault="00121A36" w:rsidP="00401D5D">
      <w:pPr>
        <w:jc w:val="both"/>
        <w:rPr>
          <w:rFonts w:ascii="Arial" w:hAnsi="Arial" w:cs="Arial"/>
          <w:sz w:val="20"/>
          <w:lang w:val="es-ES_tradnl"/>
        </w:rPr>
      </w:pPr>
    </w:p>
    <w:p w:rsidR="00121A36" w:rsidRDefault="00121A36" w:rsidP="00401D5D">
      <w:pPr>
        <w:jc w:val="both"/>
        <w:rPr>
          <w:rFonts w:ascii="Arial" w:hAnsi="Arial" w:cs="Arial"/>
          <w:sz w:val="20"/>
          <w:lang w:val="es-ES_tradnl"/>
        </w:rPr>
      </w:pPr>
    </w:p>
    <w:p w:rsidR="00121A36" w:rsidRDefault="00121A36" w:rsidP="00401D5D">
      <w:pPr>
        <w:jc w:val="both"/>
        <w:rPr>
          <w:rFonts w:ascii="Arial" w:hAnsi="Arial" w:cs="Arial"/>
          <w:sz w:val="20"/>
          <w:lang w:val="es-ES_tradnl"/>
        </w:rPr>
      </w:pPr>
    </w:p>
    <w:p w:rsidR="000160A9" w:rsidRPr="00B45988" w:rsidRDefault="000160A9" w:rsidP="00B45988">
      <w:pPr>
        <w:shd w:val="clear" w:color="auto" w:fill="DAEEF3" w:themeFill="accent5" w:themeFillTint="33"/>
        <w:jc w:val="both"/>
        <w:rPr>
          <w:rFonts w:ascii="Arial" w:hAnsi="Arial" w:cs="Arial"/>
          <w:b/>
          <w:lang w:val="es-ES_tradnl"/>
        </w:rPr>
      </w:pPr>
      <w:r w:rsidRPr="00B45988">
        <w:rPr>
          <w:rFonts w:ascii="Arial" w:hAnsi="Arial" w:cs="Arial"/>
          <w:b/>
          <w:lang w:val="es-ES_tradnl"/>
        </w:rPr>
        <w:lastRenderedPageBreak/>
        <w:t>5.2 Contexto Político</w:t>
      </w:r>
    </w:p>
    <w:p w:rsidR="005C581E" w:rsidRPr="003B4421" w:rsidRDefault="00D766D6" w:rsidP="006C0107">
      <w:pPr>
        <w:jc w:val="both"/>
        <w:rPr>
          <w:rFonts w:ascii="Arial" w:eastAsia="Times New Roman" w:hAnsi="Arial" w:cs="Arial"/>
          <w:sz w:val="20"/>
          <w:szCs w:val="20"/>
        </w:rPr>
      </w:pPr>
      <w:r w:rsidRPr="00D75978">
        <w:rPr>
          <w:rFonts w:ascii="Arial" w:hAnsi="Arial" w:cs="Arial"/>
          <w:sz w:val="20"/>
          <w:szCs w:val="20"/>
        </w:rPr>
        <w:t>En El Salvador la Tuberculosis aun representa una importante amenaza para la población general</w:t>
      </w:r>
      <w:r w:rsidR="00A919CF" w:rsidRPr="00D75978">
        <w:rPr>
          <w:rFonts w:ascii="Arial" w:hAnsi="Arial" w:cs="Arial"/>
          <w:sz w:val="20"/>
          <w:szCs w:val="20"/>
        </w:rPr>
        <w:t>, ya que afecta a 3</w:t>
      </w:r>
      <w:r w:rsidR="00184A23">
        <w:rPr>
          <w:rFonts w:ascii="Arial" w:hAnsi="Arial" w:cs="Arial"/>
          <w:sz w:val="20"/>
          <w:szCs w:val="20"/>
        </w:rPr>
        <w:t>4</w:t>
      </w:r>
      <w:r w:rsidR="00A919CF" w:rsidRPr="00D75978">
        <w:rPr>
          <w:rFonts w:ascii="Arial" w:hAnsi="Arial" w:cs="Arial"/>
          <w:sz w:val="20"/>
          <w:szCs w:val="20"/>
        </w:rPr>
        <w:t xml:space="preserve"> personas por cada 100,000 habitantes (2013)</w:t>
      </w:r>
      <w:r w:rsidRPr="00D75978">
        <w:rPr>
          <w:rFonts w:ascii="Arial" w:hAnsi="Arial" w:cs="Arial"/>
          <w:sz w:val="20"/>
          <w:szCs w:val="20"/>
        </w:rPr>
        <w:t xml:space="preserve"> y principalmente </w:t>
      </w:r>
      <w:r w:rsidR="00A919CF" w:rsidRPr="00D75978">
        <w:rPr>
          <w:rFonts w:ascii="Arial" w:hAnsi="Arial" w:cs="Arial"/>
          <w:sz w:val="20"/>
          <w:szCs w:val="20"/>
        </w:rPr>
        <w:t>a</w:t>
      </w:r>
      <w:r w:rsidRPr="00D75978">
        <w:rPr>
          <w:rFonts w:ascii="Arial" w:hAnsi="Arial" w:cs="Arial"/>
          <w:sz w:val="20"/>
          <w:szCs w:val="20"/>
        </w:rPr>
        <w:t xml:space="preserve"> los grupos que muestran más factores de vulnerabilidad</w:t>
      </w:r>
      <w:r w:rsidR="00A919CF" w:rsidRPr="00D75978">
        <w:rPr>
          <w:rFonts w:ascii="Arial" w:hAnsi="Arial" w:cs="Arial"/>
          <w:sz w:val="20"/>
          <w:szCs w:val="20"/>
        </w:rPr>
        <w:t xml:space="preserve"> y </w:t>
      </w:r>
      <w:proofErr w:type="spellStart"/>
      <w:r w:rsidR="00A919CF" w:rsidRPr="00D75978">
        <w:rPr>
          <w:rFonts w:ascii="Arial" w:hAnsi="Arial" w:cs="Arial"/>
          <w:sz w:val="20"/>
          <w:szCs w:val="20"/>
        </w:rPr>
        <w:t>riesgo</w:t>
      </w:r>
      <w:r w:rsidR="00FB1FAA">
        <w:rPr>
          <w:rFonts w:ascii="Arial" w:hAnsi="Arial" w:cs="Arial"/>
          <w:sz w:val="20"/>
          <w:szCs w:val="20"/>
        </w:rPr>
        <w:t>.</w:t>
      </w:r>
      <w:r w:rsidRPr="00D75978">
        <w:rPr>
          <w:rFonts w:ascii="Arial" w:hAnsi="Arial" w:cs="Arial"/>
          <w:sz w:val="20"/>
          <w:szCs w:val="20"/>
        </w:rPr>
        <w:t>Es</w:t>
      </w:r>
      <w:proofErr w:type="spellEnd"/>
      <w:r w:rsidRPr="00D75978">
        <w:rPr>
          <w:rFonts w:ascii="Arial" w:hAnsi="Arial" w:cs="Arial"/>
          <w:sz w:val="20"/>
          <w:szCs w:val="20"/>
        </w:rPr>
        <w:t xml:space="preserve"> importante destacar que la  lucha contra la TB ha experimentado cambios significativos  en el contexto político debido al interés y el deno</w:t>
      </w:r>
      <w:r w:rsidR="00184A23">
        <w:rPr>
          <w:rFonts w:ascii="Arial" w:hAnsi="Arial" w:cs="Arial"/>
          <w:sz w:val="20"/>
          <w:szCs w:val="20"/>
        </w:rPr>
        <w:t>t</w:t>
      </w:r>
      <w:r w:rsidRPr="00D75978">
        <w:rPr>
          <w:rFonts w:ascii="Arial" w:hAnsi="Arial" w:cs="Arial"/>
          <w:sz w:val="20"/>
          <w:szCs w:val="20"/>
        </w:rPr>
        <w:t xml:space="preserve">ado apoyo brindado por las  autoridades del Ministerio de Salud, fomentando la lucha contra esta enfermedad en todos los niveles de atención, </w:t>
      </w:r>
      <w:r w:rsidR="00655F65" w:rsidRPr="00D75978">
        <w:rPr>
          <w:rFonts w:ascii="Arial" w:hAnsi="Arial" w:cs="Arial"/>
          <w:sz w:val="20"/>
          <w:szCs w:val="20"/>
        </w:rPr>
        <w:t>así</w:t>
      </w:r>
      <w:r w:rsidRPr="00D75978">
        <w:rPr>
          <w:rFonts w:ascii="Arial" w:hAnsi="Arial" w:cs="Arial"/>
          <w:sz w:val="20"/>
          <w:szCs w:val="20"/>
        </w:rPr>
        <w:t xml:space="preserve"> como el apoyo a la ejecución del Plan Estratégico Nacional para el control de la TB 2008</w:t>
      </w:r>
      <w:r w:rsidR="00FB1FAA">
        <w:rPr>
          <w:rFonts w:ascii="Arial" w:hAnsi="Arial" w:cs="Arial"/>
          <w:sz w:val="20"/>
          <w:szCs w:val="20"/>
        </w:rPr>
        <w:t>–</w:t>
      </w:r>
      <w:r w:rsidRPr="00D75978">
        <w:rPr>
          <w:rFonts w:ascii="Arial" w:hAnsi="Arial" w:cs="Arial"/>
          <w:sz w:val="20"/>
          <w:szCs w:val="20"/>
        </w:rPr>
        <w:t xml:space="preserve"> 2015</w:t>
      </w:r>
      <w:r w:rsidR="00FB1FAA">
        <w:rPr>
          <w:rFonts w:ascii="Arial" w:hAnsi="Arial" w:cs="Arial"/>
          <w:sz w:val="20"/>
          <w:szCs w:val="20"/>
        </w:rPr>
        <w:t>.</w:t>
      </w:r>
      <w:r w:rsidR="00184A23">
        <w:rPr>
          <w:rFonts w:ascii="Arial" w:hAnsi="Arial" w:cs="Arial"/>
          <w:sz w:val="20"/>
          <w:szCs w:val="20"/>
        </w:rPr>
        <w:t>L</w:t>
      </w:r>
      <w:r w:rsidRPr="00D75978">
        <w:rPr>
          <w:rFonts w:ascii="Arial" w:hAnsi="Arial" w:cs="Arial"/>
          <w:sz w:val="20"/>
          <w:szCs w:val="20"/>
        </w:rPr>
        <w:t xml:space="preserve">a subvención recibida </w:t>
      </w:r>
      <w:r w:rsidR="00184A23">
        <w:rPr>
          <w:rFonts w:ascii="Arial" w:hAnsi="Arial" w:cs="Arial"/>
          <w:sz w:val="20"/>
          <w:szCs w:val="20"/>
        </w:rPr>
        <w:t>de</w:t>
      </w:r>
      <w:r w:rsidRPr="00D75978">
        <w:rPr>
          <w:rFonts w:ascii="Arial" w:hAnsi="Arial" w:cs="Arial"/>
          <w:sz w:val="20"/>
          <w:szCs w:val="20"/>
        </w:rPr>
        <w:t xml:space="preserve"> Fondo Mundial (Ronda 9)</w:t>
      </w:r>
      <w:r w:rsidR="00184A23">
        <w:rPr>
          <w:rFonts w:ascii="Arial" w:hAnsi="Arial" w:cs="Arial"/>
          <w:sz w:val="20"/>
          <w:szCs w:val="20"/>
        </w:rPr>
        <w:t xml:space="preserve"> ha dado un impulso fundamental facilitando la implementación de pruebas </w:t>
      </w:r>
      <w:proofErr w:type="spellStart"/>
      <w:r w:rsidR="00184A23">
        <w:rPr>
          <w:rFonts w:ascii="Arial" w:hAnsi="Arial" w:cs="Arial"/>
          <w:sz w:val="20"/>
          <w:szCs w:val="20"/>
        </w:rPr>
        <w:t>diagnosticos</w:t>
      </w:r>
      <w:proofErr w:type="spellEnd"/>
      <w:r w:rsidR="00184A23">
        <w:rPr>
          <w:rFonts w:ascii="Arial" w:hAnsi="Arial" w:cs="Arial"/>
          <w:sz w:val="20"/>
          <w:szCs w:val="20"/>
        </w:rPr>
        <w:t xml:space="preserve"> modernas y las alianzas con socios estratégicos como Centros Penales, ISSS y organizaciones de sociedad civil.</w:t>
      </w:r>
      <w:r w:rsidR="00263035">
        <w:rPr>
          <w:rFonts w:ascii="Arial" w:hAnsi="Arial" w:cs="Arial"/>
          <w:sz w:val="20"/>
          <w:szCs w:val="20"/>
        </w:rPr>
        <w:t xml:space="preserve"> El país </w:t>
      </w:r>
      <w:r w:rsidR="00F4525D" w:rsidRPr="00F4525D">
        <w:rPr>
          <w:rFonts w:ascii="Arial" w:eastAsia="Times New Roman" w:hAnsi="Arial" w:cs="Arial"/>
          <w:sz w:val="20"/>
          <w:szCs w:val="20"/>
        </w:rPr>
        <w:t xml:space="preserve">, cuenta con un Programa Nacional de Tuberculosis fortalecido que diseña e implementa estrategias eficaces en la </w:t>
      </w:r>
      <w:r w:rsidRPr="00D75978">
        <w:rPr>
          <w:rFonts w:ascii="Arial" w:eastAsia="Times New Roman" w:hAnsi="Arial" w:cs="Arial"/>
          <w:sz w:val="20"/>
          <w:szCs w:val="20"/>
        </w:rPr>
        <w:t>detección</w:t>
      </w:r>
      <w:r w:rsidR="00F4525D" w:rsidRPr="00F4525D">
        <w:rPr>
          <w:rFonts w:ascii="Arial" w:eastAsia="Times New Roman" w:hAnsi="Arial" w:cs="Arial"/>
          <w:sz w:val="20"/>
          <w:szCs w:val="20"/>
        </w:rPr>
        <w:t xml:space="preserve">, diagnóstico y tratamiento de la tuberculosis a </w:t>
      </w:r>
      <w:r w:rsidRPr="00D75978">
        <w:rPr>
          <w:rFonts w:ascii="Arial" w:eastAsia="Times New Roman" w:hAnsi="Arial" w:cs="Arial"/>
          <w:sz w:val="20"/>
          <w:szCs w:val="20"/>
        </w:rPr>
        <w:t>través</w:t>
      </w:r>
      <w:r w:rsidR="00F4525D" w:rsidRPr="00F4525D">
        <w:rPr>
          <w:rFonts w:ascii="Arial" w:eastAsia="Times New Roman" w:hAnsi="Arial" w:cs="Arial"/>
          <w:sz w:val="20"/>
          <w:szCs w:val="20"/>
        </w:rPr>
        <w:t xml:space="preserve"> del desarrollo</w:t>
      </w:r>
      <w:r w:rsidRPr="00D75978">
        <w:rPr>
          <w:rFonts w:ascii="Arial" w:eastAsia="Times New Roman" w:hAnsi="Arial" w:cs="Arial"/>
          <w:sz w:val="20"/>
          <w:szCs w:val="20"/>
        </w:rPr>
        <w:t xml:space="preserve"> e implementación</w:t>
      </w:r>
      <w:r w:rsidR="00F4525D" w:rsidRPr="00F4525D">
        <w:rPr>
          <w:rFonts w:ascii="Arial" w:eastAsia="Times New Roman" w:hAnsi="Arial" w:cs="Arial"/>
          <w:sz w:val="20"/>
          <w:szCs w:val="20"/>
        </w:rPr>
        <w:t xml:space="preserve"> del Plan Estratégico </w:t>
      </w:r>
      <w:proofErr w:type="spellStart"/>
      <w:r w:rsidR="00F4525D" w:rsidRPr="00F4525D">
        <w:rPr>
          <w:rFonts w:ascii="Arial" w:eastAsia="Times New Roman" w:hAnsi="Arial" w:cs="Arial"/>
          <w:sz w:val="20"/>
          <w:szCs w:val="20"/>
        </w:rPr>
        <w:t>Nacional.</w:t>
      </w:r>
      <w:r w:rsidR="00263035">
        <w:rPr>
          <w:rFonts w:ascii="Arial" w:eastAsia="Times New Roman" w:hAnsi="Arial" w:cs="Arial"/>
          <w:sz w:val="20"/>
          <w:szCs w:val="20"/>
        </w:rPr>
        <w:t>El</w:t>
      </w:r>
      <w:proofErr w:type="spellEnd"/>
      <w:r w:rsidR="00263035">
        <w:rPr>
          <w:rFonts w:ascii="Arial" w:eastAsia="Times New Roman" w:hAnsi="Arial" w:cs="Arial"/>
          <w:sz w:val="20"/>
          <w:szCs w:val="20"/>
        </w:rPr>
        <w:t xml:space="preserve"> PNTYER a</w:t>
      </w:r>
      <w:r w:rsidRPr="00D75978">
        <w:rPr>
          <w:rFonts w:ascii="Arial" w:eastAsia="Times New Roman" w:hAnsi="Arial" w:cs="Arial"/>
          <w:sz w:val="20"/>
          <w:szCs w:val="20"/>
        </w:rPr>
        <w:t>demás</w:t>
      </w:r>
      <w:r w:rsidR="00F4525D" w:rsidRPr="00F4525D">
        <w:rPr>
          <w:rFonts w:ascii="Arial" w:eastAsia="Times New Roman" w:hAnsi="Arial" w:cs="Arial"/>
          <w:sz w:val="20"/>
          <w:szCs w:val="20"/>
        </w:rPr>
        <w:t xml:space="preserve"> establece normativas y lineamientos que se ejecutan el Sistema Nacional de Salud del país (SNS.</w:t>
      </w:r>
    </w:p>
    <w:p w:rsidR="00D766D6" w:rsidRPr="003B4421" w:rsidRDefault="00F4525D" w:rsidP="00D766D6">
      <w:pPr>
        <w:snapToGrid w:val="0"/>
        <w:jc w:val="both"/>
        <w:rPr>
          <w:rFonts w:ascii="Arial" w:eastAsia="Times New Roman" w:hAnsi="Arial" w:cs="Arial"/>
          <w:sz w:val="20"/>
          <w:szCs w:val="20"/>
        </w:rPr>
      </w:pPr>
      <w:r w:rsidRPr="00F4525D">
        <w:rPr>
          <w:rFonts w:ascii="Arial" w:eastAsia="Times New Roman" w:hAnsi="Arial" w:cs="Arial"/>
          <w:sz w:val="20"/>
          <w:szCs w:val="20"/>
        </w:rPr>
        <w:t xml:space="preserve">De acuerdo a la estructura organizativa  institucional, el </w:t>
      </w:r>
      <w:proofErr w:type="spellStart"/>
      <w:r w:rsidRPr="00F4525D">
        <w:rPr>
          <w:rFonts w:ascii="Arial" w:eastAsia="Times New Roman" w:hAnsi="Arial" w:cs="Arial"/>
          <w:sz w:val="20"/>
          <w:szCs w:val="20"/>
        </w:rPr>
        <w:t>PNTYERdepende</w:t>
      </w:r>
      <w:proofErr w:type="spellEnd"/>
      <w:r w:rsidRPr="00F4525D">
        <w:rPr>
          <w:rFonts w:ascii="Arial" w:eastAsia="Times New Roman" w:hAnsi="Arial" w:cs="Arial"/>
          <w:sz w:val="20"/>
          <w:szCs w:val="20"/>
        </w:rPr>
        <w:t xml:space="preserve"> del despacho ministerial, lo que facilita coordinaciones interinstitucionales y acelera procesos pero al mismo tiempo  genera  limitantes para la </w:t>
      </w:r>
      <w:proofErr w:type="spellStart"/>
      <w:r w:rsidRPr="00F4525D">
        <w:rPr>
          <w:rFonts w:ascii="Arial" w:eastAsia="Times New Roman" w:hAnsi="Arial" w:cs="Arial"/>
          <w:sz w:val="20"/>
          <w:szCs w:val="20"/>
        </w:rPr>
        <w:t>operativización</w:t>
      </w:r>
      <w:proofErr w:type="spellEnd"/>
      <w:r w:rsidRPr="00F4525D">
        <w:rPr>
          <w:rFonts w:ascii="Arial" w:eastAsia="Times New Roman" w:hAnsi="Arial" w:cs="Arial"/>
          <w:sz w:val="20"/>
          <w:szCs w:val="20"/>
        </w:rPr>
        <w:t>, monitoreo y evaluación del  mismo.</w:t>
      </w:r>
    </w:p>
    <w:p w:rsidR="00D766D6" w:rsidRPr="00D75978" w:rsidRDefault="00A34774" w:rsidP="00D766D6">
      <w:pPr>
        <w:jc w:val="both"/>
        <w:rPr>
          <w:rFonts w:ascii="Arial" w:hAnsi="Arial" w:cs="Arial"/>
          <w:b/>
          <w:sz w:val="20"/>
          <w:szCs w:val="20"/>
          <w:lang w:val="es-ES_tradnl"/>
        </w:rPr>
      </w:pPr>
      <w:r>
        <w:rPr>
          <w:rFonts w:ascii="Arial" w:hAnsi="Arial" w:cs="Arial"/>
          <w:sz w:val="20"/>
          <w:szCs w:val="20"/>
          <w:lang w:val="es-ES_tradnl"/>
        </w:rPr>
        <w:t>En el contexto nacional e</w:t>
      </w:r>
      <w:r w:rsidR="00D766D6" w:rsidRPr="00D75978">
        <w:rPr>
          <w:rFonts w:ascii="Arial" w:hAnsi="Arial" w:cs="Arial"/>
          <w:sz w:val="20"/>
          <w:szCs w:val="20"/>
          <w:lang w:val="es-ES_tradnl"/>
        </w:rPr>
        <w:t>s importante destacar, la</w:t>
      </w:r>
      <w:r w:rsidR="00D766D6" w:rsidRPr="00D75978">
        <w:rPr>
          <w:rFonts w:ascii="Arial" w:hAnsi="Arial" w:cs="Arial"/>
          <w:sz w:val="20"/>
          <w:szCs w:val="20"/>
          <w:lang w:val="es-MX"/>
        </w:rPr>
        <w:t xml:space="preserve">creciente </w:t>
      </w:r>
      <w:r>
        <w:rPr>
          <w:rFonts w:ascii="Arial" w:hAnsi="Arial" w:cs="Arial"/>
          <w:sz w:val="20"/>
          <w:szCs w:val="20"/>
          <w:lang w:val="es-MX"/>
        </w:rPr>
        <w:t>participación</w:t>
      </w:r>
      <w:r w:rsidR="00D766D6" w:rsidRPr="00D75978">
        <w:rPr>
          <w:rFonts w:ascii="Arial" w:hAnsi="Arial" w:cs="Arial"/>
          <w:sz w:val="20"/>
          <w:szCs w:val="20"/>
          <w:lang w:val="es-MX"/>
        </w:rPr>
        <w:t xml:space="preserve"> de la sociedad c</w:t>
      </w:r>
      <w:r>
        <w:rPr>
          <w:rFonts w:ascii="Arial" w:hAnsi="Arial" w:cs="Arial"/>
          <w:sz w:val="20"/>
          <w:szCs w:val="20"/>
          <w:lang w:val="es-MX"/>
        </w:rPr>
        <w:t>i</w:t>
      </w:r>
      <w:r w:rsidR="00D766D6" w:rsidRPr="00D75978">
        <w:rPr>
          <w:rFonts w:ascii="Arial" w:hAnsi="Arial" w:cs="Arial"/>
          <w:sz w:val="20"/>
          <w:szCs w:val="20"/>
          <w:lang w:val="es-MX"/>
        </w:rPr>
        <w:t xml:space="preserve">vil </w:t>
      </w:r>
      <w:r>
        <w:rPr>
          <w:rFonts w:ascii="Arial" w:hAnsi="Arial" w:cs="Arial"/>
          <w:sz w:val="20"/>
          <w:szCs w:val="20"/>
          <w:lang w:val="es-MX"/>
        </w:rPr>
        <w:t>y su</w:t>
      </w:r>
      <w:r w:rsidR="00D766D6" w:rsidRPr="00D75978">
        <w:rPr>
          <w:rFonts w:ascii="Arial" w:hAnsi="Arial" w:cs="Arial"/>
          <w:sz w:val="20"/>
          <w:szCs w:val="20"/>
          <w:lang w:val="es-MX"/>
        </w:rPr>
        <w:t xml:space="preserve"> incidencia política, </w:t>
      </w:r>
      <w:r w:rsidR="005B77EA">
        <w:rPr>
          <w:rFonts w:ascii="Arial" w:hAnsi="Arial" w:cs="Arial"/>
          <w:sz w:val="20"/>
          <w:szCs w:val="20"/>
          <w:lang w:val="es-MX"/>
        </w:rPr>
        <w:t xml:space="preserve"> un</w:t>
      </w:r>
      <w:r w:rsidR="00D766D6" w:rsidRPr="00D75978">
        <w:rPr>
          <w:rFonts w:ascii="Arial" w:hAnsi="Arial" w:cs="Arial"/>
          <w:sz w:val="20"/>
          <w:szCs w:val="20"/>
          <w:lang w:val="es-MX"/>
        </w:rPr>
        <w:t xml:space="preserve"> mejor conocimiento de</w:t>
      </w:r>
      <w:r w:rsidR="005B77EA">
        <w:rPr>
          <w:rFonts w:ascii="Arial" w:hAnsi="Arial" w:cs="Arial"/>
          <w:sz w:val="20"/>
          <w:szCs w:val="20"/>
          <w:lang w:val="es-MX"/>
        </w:rPr>
        <w:t xml:space="preserve">l impacto de </w:t>
      </w:r>
      <w:r w:rsidR="00D766D6" w:rsidRPr="00D75978">
        <w:rPr>
          <w:rFonts w:ascii="Arial" w:hAnsi="Arial" w:cs="Arial"/>
          <w:sz w:val="20"/>
          <w:szCs w:val="20"/>
          <w:lang w:val="es-MX"/>
        </w:rPr>
        <w:t xml:space="preserve"> la enfermedad</w:t>
      </w:r>
      <w:r w:rsidR="005B77EA">
        <w:rPr>
          <w:rFonts w:ascii="Arial" w:hAnsi="Arial" w:cs="Arial"/>
          <w:sz w:val="20"/>
          <w:szCs w:val="20"/>
          <w:lang w:val="es-MX"/>
        </w:rPr>
        <w:t xml:space="preserve"> en la población y </w:t>
      </w:r>
      <w:r w:rsidR="00D766D6" w:rsidRPr="00D75978">
        <w:rPr>
          <w:rFonts w:ascii="Arial" w:hAnsi="Arial" w:cs="Arial"/>
          <w:sz w:val="20"/>
          <w:szCs w:val="20"/>
          <w:lang w:val="es-MX"/>
        </w:rPr>
        <w:t xml:space="preserve"> una mejor comprensión del marco jurídico nacional e internacional</w:t>
      </w:r>
      <w:r w:rsidR="005B77EA">
        <w:rPr>
          <w:rFonts w:ascii="Arial" w:hAnsi="Arial" w:cs="Arial"/>
          <w:sz w:val="20"/>
          <w:szCs w:val="20"/>
          <w:lang w:val="es-MX"/>
        </w:rPr>
        <w:t>.</w:t>
      </w:r>
    </w:p>
    <w:p w:rsidR="000160A9" w:rsidRPr="00B45988" w:rsidRDefault="000160A9" w:rsidP="00B45988">
      <w:pPr>
        <w:shd w:val="clear" w:color="auto" w:fill="DAEEF3" w:themeFill="accent5" w:themeFillTint="33"/>
        <w:jc w:val="both"/>
        <w:rPr>
          <w:rFonts w:ascii="Arial" w:hAnsi="Arial" w:cs="Arial"/>
          <w:b/>
          <w:lang w:val="es-ES_tradnl"/>
        </w:rPr>
      </w:pPr>
      <w:r w:rsidRPr="00B45988">
        <w:rPr>
          <w:rFonts w:ascii="Arial" w:hAnsi="Arial" w:cs="Arial"/>
          <w:b/>
          <w:lang w:val="es-ES_tradnl"/>
        </w:rPr>
        <w:t xml:space="preserve">5.3 Contexto </w:t>
      </w:r>
      <w:r w:rsidR="00D766D6" w:rsidRPr="00B45988">
        <w:rPr>
          <w:rFonts w:ascii="Arial" w:hAnsi="Arial" w:cs="Arial"/>
          <w:b/>
          <w:lang w:val="es-ES_tradnl"/>
        </w:rPr>
        <w:t>Socio Económico</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 xml:space="preserve">En los últimos años, la economía salvadoreña </w:t>
      </w:r>
      <w:r w:rsidR="006A5654">
        <w:rPr>
          <w:rFonts w:ascii="Arial" w:hAnsi="Arial" w:cs="Arial"/>
          <w:sz w:val="20"/>
          <w:szCs w:val="22"/>
        </w:rPr>
        <w:t xml:space="preserve">se </w:t>
      </w:r>
      <w:r w:rsidRPr="00400AE0">
        <w:rPr>
          <w:rFonts w:ascii="Arial" w:hAnsi="Arial" w:cs="Arial"/>
          <w:sz w:val="20"/>
          <w:szCs w:val="22"/>
        </w:rPr>
        <w:t xml:space="preserve">ha </w:t>
      </w:r>
      <w:r w:rsidR="006A5654">
        <w:rPr>
          <w:rFonts w:ascii="Arial" w:hAnsi="Arial" w:cs="Arial"/>
          <w:sz w:val="20"/>
          <w:szCs w:val="22"/>
        </w:rPr>
        <w:t>estancado</w:t>
      </w:r>
      <w:r w:rsidRPr="00400AE0">
        <w:rPr>
          <w:rFonts w:ascii="Arial" w:hAnsi="Arial" w:cs="Arial"/>
          <w:sz w:val="20"/>
          <w:szCs w:val="22"/>
        </w:rPr>
        <w:t>: registró un crecimiento de</w:t>
      </w:r>
      <w:r w:rsidR="0097100D">
        <w:rPr>
          <w:rFonts w:ascii="Arial" w:hAnsi="Arial" w:cs="Arial"/>
          <w:sz w:val="20"/>
          <w:szCs w:val="22"/>
        </w:rPr>
        <w:t xml:space="preserve">l 1.4% en 2010, del 2% en 2011, </w:t>
      </w:r>
      <w:r w:rsidRPr="00400AE0">
        <w:rPr>
          <w:rFonts w:ascii="Arial" w:hAnsi="Arial" w:cs="Arial"/>
          <w:sz w:val="20"/>
          <w:szCs w:val="22"/>
        </w:rPr>
        <w:t xml:space="preserve">del 1.6% en 2012 y </w:t>
      </w:r>
      <w:r w:rsidR="00D766D6">
        <w:rPr>
          <w:rFonts w:ascii="Arial" w:hAnsi="Arial" w:cs="Arial"/>
          <w:sz w:val="20"/>
          <w:szCs w:val="22"/>
        </w:rPr>
        <w:t xml:space="preserve">de </w:t>
      </w:r>
      <w:r w:rsidRPr="00400AE0">
        <w:rPr>
          <w:rFonts w:ascii="Arial" w:hAnsi="Arial" w:cs="Arial"/>
          <w:sz w:val="20"/>
          <w:szCs w:val="22"/>
        </w:rPr>
        <w:t xml:space="preserve"> un 1.9% en 2013.</w:t>
      </w:r>
      <w:r w:rsidRPr="00400AE0">
        <w:rPr>
          <w:rStyle w:val="Refdenotaalpie"/>
          <w:rFonts w:ascii="Arial" w:hAnsi="Arial" w:cs="Arial"/>
          <w:sz w:val="20"/>
          <w:szCs w:val="22"/>
        </w:rPr>
        <w:footnoteReference w:id="5"/>
      </w:r>
    </w:p>
    <w:p w:rsidR="00401D5D" w:rsidRPr="00AB5599" w:rsidRDefault="00401D5D" w:rsidP="00401D5D">
      <w:pPr>
        <w:snapToGrid w:val="0"/>
        <w:spacing w:after="0"/>
        <w:jc w:val="both"/>
        <w:rPr>
          <w:rFonts w:ascii="Arial" w:eastAsia="Times New Roman" w:hAnsi="Arial" w:cs="Arial"/>
          <w:sz w:val="20"/>
          <w:lang w:val="es-ES"/>
        </w:rPr>
      </w:pPr>
    </w:p>
    <w:p w:rsidR="00401D5D" w:rsidRPr="00400AE0" w:rsidRDefault="00401D5D" w:rsidP="00401D5D">
      <w:pPr>
        <w:snapToGrid w:val="0"/>
        <w:spacing w:after="0"/>
        <w:jc w:val="both"/>
        <w:rPr>
          <w:rFonts w:ascii="Arial" w:eastAsia="Times New Roman" w:hAnsi="Arial" w:cs="Arial"/>
          <w:sz w:val="20"/>
          <w:lang w:val="es-ES_tradnl"/>
        </w:rPr>
      </w:pPr>
      <w:r w:rsidRPr="00400AE0">
        <w:rPr>
          <w:rFonts w:ascii="Arial" w:eastAsia="Times New Roman" w:hAnsi="Arial" w:cs="Arial"/>
          <w:sz w:val="20"/>
          <w:lang w:val="es-ES_tradnl"/>
        </w:rPr>
        <w:t xml:space="preserve">A la fecha, los pronósticos sobre la tasa de crecimiento del PIB de El Salvador </w:t>
      </w:r>
      <w:r w:rsidR="00D766D6">
        <w:rPr>
          <w:rFonts w:ascii="Arial" w:eastAsia="Times New Roman" w:hAnsi="Arial" w:cs="Arial"/>
          <w:sz w:val="20"/>
          <w:lang w:val="es-ES_tradnl"/>
        </w:rPr>
        <w:t xml:space="preserve">para el 2014 </w:t>
      </w:r>
      <w:r w:rsidRPr="00400AE0">
        <w:rPr>
          <w:rFonts w:ascii="Arial" w:eastAsia="Times New Roman" w:hAnsi="Arial" w:cs="Arial"/>
          <w:sz w:val="20"/>
          <w:lang w:val="es-ES_tradnl"/>
        </w:rPr>
        <w:t>son di</w:t>
      </w:r>
      <w:r w:rsidR="006A5654">
        <w:rPr>
          <w:rFonts w:ascii="Arial" w:eastAsia="Times New Roman" w:hAnsi="Arial" w:cs="Arial"/>
          <w:sz w:val="20"/>
          <w:lang w:val="es-ES_tradnl"/>
        </w:rPr>
        <w:t>versos</w:t>
      </w:r>
      <w:r w:rsidRPr="00400AE0">
        <w:rPr>
          <w:rFonts w:ascii="Arial" w:eastAsia="Times New Roman" w:hAnsi="Arial" w:cs="Arial"/>
          <w:sz w:val="20"/>
          <w:lang w:val="es-ES_tradnl"/>
        </w:rPr>
        <w:t>, pues diferentes entidades de investigación y organismos internacionales prevén tasas bastante diferentes. Esto indica,  que la dinámica de la economía aún es</w:t>
      </w:r>
      <w:r w:rsidR="0097100D">
        <w:rPr>
          <w:rFonts w:ascii="Arial" w:eastAsia="Times New Roman" w:hAnsi="Arial" w:cs="Arial"/>
          <w:sz w:val="20"/>
          <w:lang w:val="es-ES_tradnl"/>
        </w:rPr>
        <w:t xml:space="preserve"> dominada por la incertidumbre, </w:t>
      </w:r>
      <w:r w:rsidRPr="00400AE0">
        <w:rPr>
          <w:rFonts w:ascii="Arial" w:eastAsia="Times New Roman" w:hAnsi="Arial" w:cs="Arial"/>
          <w:sz w:val="20"/>
          <w:lang w:val="es-ES_tradnl"/>
        </w:rPr>
        <w:t xml:space="preserve">por lo que resulta prematuro determinar una tendencia definida hacia la recuperación. </w:t>
      </w:r>
    </w:p>
    <w:p w:rsidR="00401D5D" w:rsidRPr="00400AE0" w:rsidRDefault="00401D5D" w:rsidP="00401D5D">
      <w:pPr>
        <w:snapToGrid w:val="0"/>
        <w:spacing w:after="0"/>
        <w:jc w:val="both"/>
        <w:rPr>
          <w:rFonts w:ascii="Arial" w:hAnsi="Arial" w:cs="Arial"/>
          <w:sz w:val="20"/>
          <w:shd w:val="clear" w:color="auto" w:fill="FFFFFF"/>
        </w:rPr>
      </w:pPr>
    </w:p>
    <w:p w:rsidR="00992A2B" w:rsidRDefault="00992A2B" w:rsidP="00401D5D">
      <w:pPr>
        <w:snapToGrid w:val="0"/>
        <w:spacing w:after="0"/>
        <w:jc w:val="both"/>
        <w:rPr>
          <w:rFonts w:ascii="Arial" w:hAnsi="Arial" w:cs="Arial"/>
          <w:sz w:val="20"/>
          <w:shd w:val="clear" w:color="auto" w:fill="FFFFFF"/>
        </w:rPr>
      </w:pPr>
      <w:r>
        <w:rPr>
          <w:rFonts w:ascii="Arial" w:hAnsi="Arial" w:cs="Arial"/>
          <w:sz w:val="20"/>
          <w:shd w:val="clear" w:color="auto" w:fill="FFFFFF"/>
        </w:rPr>
        <w:t>S</w:t>
      </w:r>
      <w:r w:rsidR="00401D5D" w:rsidRPr="00400AE0">
        <w:rPr>
          <w:rFonts w:ascii="Arial" w:hAnsi="Arial" w:cs="Arial"/>
          <w:sz w:val="20"/>
          <w:shd w:val="clear" w:color="auto" w:fill="FFFFFF"/>
        </w:rPr>
        <w:t xml:space="preserve">i bien la remesas de los salvadoreños crecieron en 2012 en más </w:t>
      </w:r>
      <w:r w:rsidR="00263613" w:rsidRPr="006C0107">
        <w:rPr>
          <w:rFonts w:ascii="Arial" w:hAnsi="Arial" w:cs="Arial"/>
          <w:sz w:val="20"/>
          <w:highlight w:val="yellow"/>
          <w:shd w:val="clear" w:color="auto" w:fill="FFFFFF"/>
        </w:rPr>
        <w:t xml:space="preserve">de mil millones de dólares comparadas con las de 2011,(Fuente y verificar </w:t>
      </w:r>
      <w:commentRangeStart w:id="10"/>
      <w:r w:rsidR="00263613" w:rsidRPr="006C0107">
        <w:rPr>
          <w:rFonts w:ascii="Arial" w:hAnsi="Arial" w:cs="Arial"/>
          <w:sz w:val="20"/>
          <w:highlight w:val="yellow"/>
          <w:shd w:val="clear" w:color="auto" w:fill="FFFFFF"/>
        </w:rPr>
        <w:t>dato</w:t>
      </w:r>
      <w:commentRangeEnd w:id="10"/>
      <w:r w:rsidR="005130A8">
        <w:rPr>
          <w:rStyle w:val="Refdecomentario"/>
        </w:rPr>
        <w:commentReference w:id="10"/>
      </w:r>
      <w:r w:rsidR="00263613" w:rsidRPr="006C0107">
        <w:rPr>
          <w:rFonts w:ascii="Arial" w:hAnsi="Arial" w:cs="Arial"/>
          <w:sz w:val="20"/>
          <w:highlight w:val="yellow"/>
          <w:shd w:val="clear" w:color="auto" w:fill="FFFFFF"/>
        </w:rPr>
        <w:t>)</w:t>
      </w:r>
      <w:r>
        <w:rPr>
          <w:rFonts w:ascii="Arial" w:hAnsi="Arial" w:cs="Arial"/>
          <w:sz w:val="20"/>
          <w:shd w:val="clear" w:color="auto" w:fill="FFFFFF"/>
        </w:rPr>
        <w:t>favoreciendo el consumismo y manteniendo al</w:t>
      </w:r>
      <w:r w:rsidR="00401D5D" w:rsidRPr="00400AE0">
        <w:rPr>
          <w:rFonts w:ascii="Arial" w:hAnsi="Arial" w:cs="Arial"/>
          <w:sz w:val="20"/>
          <w:shd w:val="clear" w:color="auto" w:fill="FFFFFF"/>
        </w:rPr>
        <w:t xml:space="preserve"> país con un pobre crecimiento económico, el más bajo en la región centroamericana</w:t>
      </w:r>
      <w:r>
        <w:rPr>
          <w:rFonts w:ascii="Arial" w:hAnsi="Arial" w:cs="Arial"/>
          <w:sz w:val="20"/>
          <w:shd w:val="clear" w:color="auto" w:fill="FFFFFF"/>
        </w:rPr>
        <w:t>. Estas alzas en las remesas se ha</w:t>
      </w:r>
      <w:r w:rsidR="005B77EA">
        <w:rPr>
          <w:rFonts w:ascii="Arial" w:hAnsi="Arial" w:cs="Arial"/>
          <w:sz w:val="20"/>
          <w:shd w:val="clear" w:color="auto" w:fill="FFFFFF"/>
        </w:rPr>
        <w:t xml:space="preserve">n </w:t>
      </w:r>
      <w:r>
        <w:rPr>
          <w:rFonts w:ascii="Arial" w:hAnsi="Arial" w:cs="Arial"/>
          <w:sz w:val="20"/>
          <w:shd w:val="clear" w:color="auto" w:fill="FFFFFF"/>
        </w:rPr>
        <w:t xml:space="preserve"> invertido y ahora se observa una reducción significativa.</w:t>
      </w:r>
    </w:p>
    <w:p w:rsidR="00401D5D" w:rsidRPr="00400AE0" w:rsidRDefault="00992A2B" w:rsidP="00401D5D">
      <w:pPr>
        <w:snapToGrid w:val="0"/>
        <w:spacing w:after="0"/>
        <w:jc w:val="both"/>
        <w:rPr>
          <w:rFonts w:ascii="Arial" w:hAnsi="Arial" w:cs="Arial"/>
          <w:sz w:val="20"/>
          <w:shd w:val="clear" w:color="auto" w:fill="FFFFFF"/>
        </w:rPr>
      </w:pPr>
      <w:r>
        <w:rPr>
          <w:rFonts w:ascii="Arial" w:hAnsi="Arial" w:cs="Arial"/>
          <w:sz w:val="20"/>
          <w:shd w:val="clear" w:color="auto" w:fill="FFFFFF"/>
        </w:rPr>
        <w:t>L</w:t>
      </w:r>
      <w:r w:rsidR="00401D5D" w:rsidRPr="00400AE0">
        <w:rPr>
          <w:rFonts w:ascii="Arial" w:hAnsi="Arial" w:cs="Arial"/>
          <w:sz w:val="20"/>
          <w:shd w:val="clear" w:color="auto" w:fill="FFFFFF"/>
        </w:rPr>
        <w:t>as inversiones del capital nacional se desvían hacia otras economías del área en pleno crecimiento, como son los casos de Nicaragua o Panamá</w:t>
      </w:r>
      <w:r w:rsidR="005B77EA">
        <w:rPr>
          <w:rFonts w:ascii="Arial" w:hAnsi="Arial" w:cs="Arial"/>
          <w:sz w:val="20"/>
          <w:shd w:val="clear" w:color="auto" w:fill="FFFFFF"/>
        </w:rPr>
        <w:t>.</w:t>
      </w:r>
      <w:r w:rsidR="005130A8">
        <w:rPr>
          <w:rFonts w:ascii="Arial" w:hAnsi="Arial" w:cs="Arial"/>
          <w:sz w:val="20"/>
          <w:shd w:val="clear" w:color="auto" w:fill="FFFFFF"/>
        </w:rPr>
        <w:t xml:space="preserve"> </w:t>
      </w:r>
      <w:r w:rsidR="005B77EA">
        <w:rPr>
          <w:rFonts w:ascii="Arial" w:hAnsi="Arial" w:cs="Arial"/>
          <w:sz w:val="20"/>
          <w:shd w:val="clear" w:color="auto" w:fill="FFFFFF"/>
        </w:rPr>
        <w:t>El c</w:t>
      </w:r>
      <w:r w:rsidR="00401D5D" w:rsidRPr="00400AE0">
        <w:rPr>
          <w:rFonts w:ascii="Arial" w:hAnsi="Arial" w:cs="Arial"/>
          <w:sz w:val="20"/>
          <w:shd w:val="clear" w:color="auto" w:fill="FFFFFF"/>
        </w:rPr>
        <w:t xml:space="preserve">apital </w:t>
      </w:r>
      <w:r w:rsidR="005B77EA">
        <w:rPr>
          <w:rFonts w:ascii="Arial" w:hAnsi="Arial" w:cs="Arial"/>
          <w:sz w:val="20"/>
          <w:shd w:val="clear" w:color="auto" w:fill="FFFFFF"/>
        </w:rPr>
        <w:t>f</w:t>
      </w:r>
      <w:r w:rsidR="00401D5D" w:rsidRPr="00400AE0">
        <w:rPr>
          <w:rFonts w:ascii="Arial" w:hAnsi="Arial" w:cs="Arial"/>
          <w:sz w:val="20"/>
          <w:shd w:val="clear" w:color="auto" w:fill="FFFFFF"/>
        </w:rPr>
        <w:t>inanciero Internacional tampoco muestra intenciones de invertir en una economía sometida totalmente por el sector de los servicios, casi siempre improductivos, desfavoreciendo especialmente a sectores productivos como la agricultura y la industria.</w:t>
      </w:r>
    </w:p>
    <w:p w:rsidR="00401D5D" w:rsidRPr="00400AE0" w:rsidRDefault="00401D5D" w:rsidP="00401D5D">
      <w:pPr>
        <w:snapToGrid w:val="0"/>
        <w:spacing w:after="0"/>
        <w:jc w:val="both"/>
        <w:rPr>
          <w:rFonts w:ascii="Arial" w:hAnsi="Arial" w:cs="Arial"/>
          <w:sz w:val="20"/>
          <w:shd w:val="clear" w:color="auto" w:fill="FFFFFF"/>
        </w:rPr>
      </w:pPr>
    </w:p>
    <w:p w:rsidR="0097100D" w:rsidRDefault="00401D5D" w:rsidP="00401D5D">
      <w:pPr>
        <w:snapToGrid w:val="0"/>
        <w:spacing w:after="0"/>
        <w:jc w:val="both"/>
        <w:rPr>
          <w:rFonts w:ascii="Arial" w:hAnsi="Arial" w:cs="Arial"/>
          <w:sz w:val="20"/>
          <w:shd w:val="clear" w:color="auto" w:fill="FFFFFF"/>
        </w:rPr>
      </w:pPr>
      <w:r w:rsidRPr="00400AE0">
        <w:rPr>
          <w:rFonts w:ascii="Arial" w:hAnsi="Arial" w:cs="Arial"/>
          <w:sz w:val="20"/>
          <w:shd w:val="clear" w:color="auto" w:fill="FFFFFF"/>
        </w:rPr>
        <w:lastRenderedPageBreak/>
        <w:t xml:space="preserve">En general, los avances del desarrollo socioeconómico en El Salvador han sido limitados y lentos, dados los grandes desafíos relacionados con pobreza, desempleo y otras condiciones de vida de su </w:t>
      </w:r>
      <w:proofErr w:type="spellStart"/>
      <w:r w:rsidRPr="00400AE0">
        <w:rPr>
          <w:rFonts w:ascii="Arial" w:hAnsi="Arial" w:cs="Arial"/>
          <w:sz w:val="20"/>
          <w:shd w:val="clear" w:color="auto" w:fill="FFFFFF"/>
        </w:rPr>
        <w:t>población</w:t>
      </w:r>
      <w:r w:rsidR="00992A2B">
        <w:rPr>
          <w:rFonts w:ascii="Arial" w:hAnsi="Arial" w:cs="Arial"/>
          <w:sz w:val="20"/>
          <w:shd w:val="clear" w:color="auto" w:fill="FFFFFF"/>
        </w:rPr>
        <w:t>.Las</w:t>
      </w:r>
      <w:proofErr w:type="spellEnd"/>
      <w:r w:rsidR="00992A2B">
        <w:rPr>
          <w:rFonts w:ascii="Arial" w:hAnsi="Arial" w:cs="Arial"/>
          <w:sz w:val="20"/>
          <w:shd w:val="clear" w:color="auto" w:fill="FFFFFF"/>
        </w:rPr>
        <w:t xml:space="preserve"> desigualdades siguen prevaleciendo como lo indica que el análisis por </w:t>
      </w:r>
      <w:r w:rsidRPr="00400AE0">
        <w:rPr>
          <w:rFonts w:ascii="Arial" w:hAnsi="Arial" w:cs="Arial"/>
          <w:sz w:val="20"/>
          <w:shd w:val="clear" w:color="auto" w:fill="FFFFFF"/>
        </w:rPr>
        <w:t xml:space="preserve"> quintil</w:t>
      </w:r>
      <w:r w:rsidR="00992A2B">
        <w:rPr>
          <w:rFonts w:ascii="Arial" w:hAnsi="Arial" w:cs="Arial"/>
          <w:sz w:val="20"/>
          <w:shd w:val="clear" w:color="auto" w:fill="FFFFFF"/>
        </w:rPr>
        <w:t xml:space="preserve">es de ingreso  en donde </w:t>
      </w:r>
      <w:r w:rsidRPr="00400AE0">
        <w:rPr>
          <w:rFonts w:ascii="Arial" w:hAnsi="Arial" w:cs="Arial"/>
          <w:sz w:val="20"/>
          <w:shd w:val="clear" w:color="auto" w:fill="FFFFFF"/>
        </w:rPr>
        <w:t xml:space="preserve"> el 52% del total del ingreso nacional</w:t>
      </w:r>
      <w:r w:rsidR="006A1AD7">
        <w:rPr>
          <w:rFonts w:ascii="Arial" w:hAnsi="Arial" w:cs="Arial"/>
          <w:sz w:val="20"/>
          <w:shd w:val="clear" w:color="auto" w:fill="FFFFFF"/>
        </w:rPr>
        <w:t xml:space="preserve"> es percibido por el quintil de la población con mayores ingresos.</w:t>
      </w:r>
    </w:p>
    <w:p w:rsidR="0097100D" w:rsidRDefault="0097100D" w:rsidP="00401D5D">
      <w:pPr>
        <w:snapToGrid w:val="0"/>
        <w:spacing w:after="0"/>
        <w:jc w:val="both"/>
        <w:rPr>
          <w:rFonts w:ascii="Arial" w:hAnsi="Arial" w:cs="Arial"/>
          <w:sz w:val="20"/>
          <w:shd w:val="clear" w:color="auto" w:fill="FFFFFF"/>
        </w:rPr>
      </w:pP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rPr>
      </w:pPr>
      <w:r w:rsidRPr="00400AE0">
        <w:rPr>
          <w:rFonts w:ascii="Arial" w:hAnsi="Arial" w:cs="Arial"/>
          <w:sz w:val="20"/>
        </w:rPr>
        <w:t>De acuerdo al EHPM 2012 la tasa de analfabetismo e</w:t>
      </w:r>
      <w:r w:rsidR="00AB65D0">
        <w:rPr>
          <w:rFonts w:ascii="Arial" w:hAnsi="Arial" w:cs="Arial"/>
          <w:sz w:val="20"/>
        </w:rPr>
        <w:t>n</w:t>
      </w:r>
      <w:r w:rsidRPr="00400AE0">
        <w:rPr>
          <w:rFonts w:ascii="Arial" w:hAnsi="Arial" w:cs="Arial"/>
          <w:sz w:val="20"/>
        </w:rPr>
        <w:t xml:space="preserve"> la población de 10 años y más representa   aproximadamente el 12.8% a nivel nacional, de este el 8.0% </w:t>
      </w:r>
      <w:r w:rsidR="00AB65D0">
        <w:rPr>
          <w:rFonts w:ascii="Arial" w:hAnsi="Arial" w:cs="Arial"/>
          <w:sz w:val="20"/>
        </w:rPr>
        <w:t>son</w:t>
      </w:r>
      <w:r w:rsidRPr="00400AE0">
        <w:rPr>
          <w:rFonts w:ascii="Arial" w:hAnsi="Arial" w:cs="Arial"/>
          <w:sz w:val="20"/>
        </w:rPr>
        <w:t xml:space="preserve"> mujeres, mientras </w:t>
      </w:r>
      <w:r w:rsidR="00C6008A">
        <w:rPr>
          <w:rFonts w:ascii="Arial" w:hAnsi="Arial" w:cs="Arial"/>
          <w:sz w:val="20"/>
        </w:rPr>
        <w:t xml:space="preserve">que el </w:t>
      </w:r>
      <w:r w:rsidRPr="00400AE0">
        <w:rPr>
          <w:rFonts w:ascii="Arial" w:hAnsi="Arial" w:cs="Arial"/>
          <w:sz w:val="20"/>
        </w:rPr>
        <w:t>4.8 %  hombres.</w:t>
      </w:r>
      <w:r w:rsidR="00CC12E2">
        <w:rPr>
          <w:rFonts w:ascii="Arial" w:hAnsi="Arial" w:cs="Arial"/>
          <w:sz w:val="20"/>
        </w:rPr>
        <w:t xml:space="preserve"> Esta </w:t>
      </w:r>
      <w:r w:rsidRPr="00400AE0">
        <w:rPr>
          <w:rFonts w:ascii="Arial" w:hAnsi="Arial" w:cs="Arial"/>
          <w:sz w:val="20"/>
        </w:rPr>
        <w:t xml:space="preserve"> tasa de analfabetismo </w:t>
      </w:r>
      <w:r w:rsidR="00CC12E2">
        <w:rPr>
          <w:rFonts w:ascii="Arial" w:hAnsi="Arial" w:cs="Arial"/>
          <w:sz w:val="20"/>
        </w:rPr>
        <w:t xml:space="preserve">en el área urbana </w:t>
      </w:r>
      <w:r w:rsidRPr="00400AE0">
        <w:rPr>
          <w:rFonts w:ascii="Arial" w:hAnsi="Arial" w:cs="Arial"/>
          <w:sz w:val="20"/>
        </w:rPr>
        <w:t>es de 8.2% dentro de esta la proporción de mujeres es de 5.7% y la de los hombres de 2.5 %; en lo rural, la tasa de analfabetismo es de 20.7% correspondiendo el 11.9% para las mujeres y 8.8% para los hombres.</w:t>
      </w: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shd w:val="clear" w:color="auto" w:fill="FFFFFF"/>
        </w:rPr>
      </w:pPr>
      <w:r w:rsidRPr="00400AE0">
        <w:rPr>
          <w:rFonts w:ascii="Arial" w:hAnsi="Arial" w:cs="Arial"/>
          <w:sz w:val="20"/>
        </w:rPr>
        <w:t>En relación a la edad las tasas específicas de analfabetismo son de: 23.4% para los que se encuentran en la edad de 34 años y más, de 6.0% para el rango de población de 19 a 33 años y de 2.7% para el rango de 10 a 18 años.</w:t>
      </w:r>
    </w:p>
    <w:p w:rsidR="00401D5D" w:rsidRPr="001E5FC7" w:rsidRDefault="00401D5D" w:rsidP="00401D5D">
      <w:pPr>
        <w:snapToGrid w:val="0"/>
        <w:spacing w:after="0"/>
        <w:jc w:val="both"/>
        <w:rPr>
          <w:rFonts w:ascii="Arial" w:hAnsi="Arial" w:cs="Arial"/>
          <w:shd w:val="clear" w:color="auto" w:fill="FFFFFF"/>
        </w:rPr>
      </w:pPr>
    </w:p>
    <w:p w:rsidR="00401D5D" w:rsidRDefault="00401D5D" w:rsidP="00401D5D">
      <w:pPr>
        <w:snapToGrid w:val="0"/>
        <w:jc w:val="both"/>
        <w:rPr>
          <w:rFonts w:ascii="Arial" w:hAnsi="Arial" w:cs="Arial"/>
          <w:b/>
          <w:sz w:val="20"/>
        </w:rPr>
      </w:pPr>
      <w:r w:rsidRPr="00BD7C5E">
        <w:rPr>
          <w:rFonts w:ascii="Arial" w:hAnsi="Arial" w:cs="Arial"/>
          <w:b/>
          <w:sz w:val="20"/>
          <w:shd w:val="clear" w:color="auto" w:fill="FFFFFF"/>
        </w:rPr>
        <w:t>L</w:t>
      </w:r>
      <w:r w:rsidRPr="00BD7C5E">
        <w:rPr>
          <w:rFonts w:ascii="Arial" w:hAnsi="Arial" w:cs="Arial"/>
          <w:b/>
          <w:sz w:val="20"/>
        </w:rPr>
        <w:t>os desafíos son muchos:</w:t>
      </w:r>
    </w:p>
    <w:p w:rsidR="006A1AD7" w:rsidRPr="00BD7C5E" w:rsidRDefault="006A1AD7" w:rsidP="00401D5D">
      <w:pPr>
        <w:snapToGrid w:val="0"/>
        <w:jc w:val="both"/>
        <w:rPr>
          <w:rFonts w:ascii="Arial" w:hAnsi="Arial" w:cs="Arial"/>
          <w:b/>
          <w:sz w:val="20"/>
          <w:shd w:val="clear" w:color="auto" w:fill="FFFFFF"/>
        </w:rPr>
      </w:pPr>
      <w:r>
        <w:rPr>
          <w:rFonts w:ascii="Arial" w:hAnsi="Arial" w:cs="Arial"/>
          <w:b/>
          <w:sz w:val="20"/>
        </w:rPr>
        <w:tab/>
        <w:t>Violencia y Criminalidad:</w:t>
      </w:r>
    </w:p>
    <w:p w:rsidR="00BD7C5E" w:rsidRDefault="00401D5D" w:rsidP="00BD7C5E">
      <w:pPr>
        <w:pStyle w:val="NormalWeb"/>
        <w:shd w:val="clear" w:color="auto" w:fill="FFFFFF" w:themeFill="background1"/>
        <w:spacing w:before="0" w:beforeAutospacing="0" w:after="0" w:afterAutospacing="0" w:line="276" w:lineRule="auto"/>
        <w:jc w:val="both"/>
        <w:textAlignment w:val="baseline"/>
        <w:rPr>
          <w:rFonts w:ascii="Arial" w:hAnsi="Arial" w:cs="Arial"/>
          <w:sz w:val="20"/>
          <w:lang w:val="es-ES_tradnl"/>
        </w:rPr>
      </w:pPr>
      <w:r w:rsidRPr="00400AE0">
        <w:rPr>
          <w:rFonts w:ascii="Arial" w:hAnsi="Arial" w:cs="Arial"/>
          <w:sz w:val="20"/>
          <w:szCs w:val="22"/>
        </w:rPr>
        <w:t>El crimen y la violencia amenazan el desarrollo social y el crecimiento económico en El Salvador y afecta</w:t>
      </w:r>
      <w:r w:rsidR="006A1AD7">
        <w:rPr>
          <w:rFonts w:ascii="Arial" w:hAnsi="Arial" w:cs="Arial"/>
          <w:sz w:val="20"/>
          <w:szCs w:val="22"/>
        </w:rPr>
        <w:t>n</w:t>
      </w:r>
      <w:r w:rsidRPr="00400AE0">
        <w:rPr>
          <w:rFonts w:ascii="Arial" w:hAnsi="Arial" w:cs="Arial"/>
          <w:sz w:val="20"/>
          <w:szCs w:val="22"/>
        </w:rPr>
        <w:t xml:space="preserve"> negativamente la calidad de vida de sus ciudadanos.</w:t>
      </w:r>
      <w:r w:rsidRPr="00400AE0">
        <w:rPr>
          <w:rFonts w:ascii="Arial" w:hAnsi="Arial" w:cs="Arial"/>
          <w:sz w:val="20"/>
          <w:lang w:val="es-ES_tradnl"/>
        </w:rPr>
        <w:t xml:space="preserve"> El salvador es considerado actualmente como el</w:t>
      </w:r>
      <w:r w:rsidR="00D766D6">
        <w:rPr>
          <w:rFonts w:ascii="Arial" w:hAnsi="Arial" w:cs="Arial"/>
          <w:sz w:val="20"/>
          <w:lang w:val="es-ES_tradnl"/>
        </w:rPr>
        <w:t xml:space="preserve"> cuarto </w:t>
      </w:r>
      <w:r w:rsidRPr="00400AE0">
        <w:rPr>
          <w:rFonts w:ascii="Arial" w:hAnsi="Arial" w:cs="Arial"/>
          <w:sz w:val="20"/>
          <w:lang w:val="es-ES_tradnl"/>
        </w:rPr>
        <w:t xml:space="preserve"> país más violento de </w:t>
      </w:r>
      <w:r w:rsidR="00D766D6" w:rsidRPr="00400AE0">
        <w:rPr>
          <w:rFonts w:ascii="Arial" w:hAnsi="Arial" w:cs="Arial"/>
          <w:sz w:val="20"/>
          <w:lang w:val="es-ES_tradnl"/>
        </w:rPr>
        <w:t>América</w:t>
      </w:r>
      <w:r w:rsidR="005130A8">
        <w:rPr>
          <w:rFonts w:ascii="Arial" w:hAnsi="Arial" w:cs="Arial"/>
          <w:sz w:val="20"/>
          <w:lang w:val="es-ES_tradnl"/>
        </w:rPr>
        <w:t xml:space="preserve"> </w:t>
      </w:r>
      <w:r w:rsidRPr="00400AE0">
        <w:rPr>
          <w:rFonts w:ascii="Arial" w:hAnsi="Arial" w:cs="Arial"/>
          <w:sz w:val="20"/>
          <w:lang w:val="es-ES_tradnl"/>
        </w:rPr>
        <w:t>Latina</w:t>
      </w:r>
      <w:r w:rsidR="006A1AD7">
        <w:rPr>
          <w:rFonts w:ascii="Arial" w:hAnsi="Arial" w:cs="Arial"/>
          <w:sz w:val="20"/>
          <w:lang w:val="es-ES_tradnl"/>
        </w:rPr>
        <w:t>.</w:t>
      </w:r>
      <w:r w:rsidR="005130A8">
        <w:rPr>
          <w:rFonts w:ascii="Arial" w:hAnsi="Arial" w:cs="Arial"/>
          <w:sz w:val="20"/>
          <w:lang w:val="es-ES_tradnl"/>
        </w:rPr>
        <w:t xml:space="preserve"> </w:t>
      </w:r>
      <w:r w:rsidRPr="00400AE0">
        <w:rPr>
          <w:rFonts w:ascii="Arial" w:hAnsi="Arial" w:cs="Arial"/>
          <w:sz w:val="20"/>
          <w:lang w:val="es-ES_tradnl"/>
        </w:rPr>
        <w:t xml:space="preserve">Esta información fue revelada por una Investigación realizada por una de las más prestigiosas universidades de El Salvador, La Universidad Centroamericana José Simeón Cañas, la cual revela que estos altos índices de violencia </w:t>
      </w:r>
      <w:r w:rsidR="00C6008A" w:rsidRPr="00400AE0">
        <w:rPr>
          <w:rFonts w:ascii="Arial" w:hAnsi="Arial" w:cs="Arial"/>
          <w:sz w:val="20"/>
          <w:lang w:val="es-ES_tradnl"/>
        </w:rPr>
        <w:t>han</w:t>
      </w:r>
      <w:r w:rsidRPr="00400AE0">
        <w:rPr>
          <w:rFonts w:ascii="Arial" w:hAnsi="Arial" w:cs="Arial"/>
          <w:sz w:val="20"/>
          <w:lang w:val="es-ES_tradnl"/>
        </w:rPr>
        <w:t xml:space="preserve"> ido en incremento y  se mantienen desde el año de 1996</w:t>
      </w:r>
      <w:r w:rsidR="006A1AD7">
        <w:rPr>
          <w:rFonts w:ascii="Arial" w:hAnsi="Arial" w:cs="Arial"/>
          <w:sz w:val="20"/>
          <w:lang w:val="es-ES_tradnl"/>
        </w:rPr>
        <w:t>.</w:t>
      </w:r>
      <w:r w:rsidRPr="00400AE0">
        <w:rPr>
          <w:rFonts w:ascii="Arial" w:hAnsi="Arial" w:cs="Arial"/>
          <w:sz w:val="20"/>
          <w:lang w:val="es-ES_tradnl"/>
        </w:rPr>
        <w:t>.</w:t>
      </w:r>
      <w:r w:rsidR="00263613" w:rsidRPr="006C0107">
        <w:rPr>
          <w:rFonts w:ascii="Arial" w:hAnsi="Arial" w:cs="Arial"/>
          <w:sz w:val="20"/>
          <w:highlight w:val="yellow"/>
          <w:lang w:val="es-ES_tradnl"/>
        </w:rPr>
        <w:t xml:space="preserve">(COLOCAR REFERENCIA DEL DOCUMENTO)Buscar </w:t>
      </w:r>
      <w:r w:rsidR="005130A8">
        <w:rPr>
          <w:rFonts w:ascii="Arial" w:hAnsi="Arial" w:cs="Arial"/>
          <w:sz w:val="20"/>
          <w:highlight w:val="yellow"/>
          <w:lang w:val="es-ES_tradnl"/>
        </w:rPr>
        <w:t xml:space="preserve">E INCLUIR </w:t>
      </w:r>
      <w:r w:rsidR="00263613" w:rsidRPr="006C0107">
        <w:rPr>
          <w:rFonts w:ascii="Arial" w:hAnsi="Arial" w:cs="Arial"/>
          <w:sz w:val="20"/>
          <w:highlight w:val="yellow"/>
          <w:lang w:val="es-ES_tradnl"/>
        </w:rPr>
        <w:t xml:space="preserve">el impacto de la criminalidad de la violencia contra la mujer. (INFORME DE DESARROLLO HUMANO </w:t>
      </w:r>
      <w:commentRangeStart w:id="11"/>
      <w:r w:rsidR="00263613" w:rsidRPr="006C0107">
        <w:rPr>
          <w:rFonts w:ascii="Arial" w:hAnsi="Arial" w:cs="Arial"/>
          <w:sz w:val="20"/>
          <w:highlight w:val="yellow"/>
          <w:lang w:val="es-ES_tradnl"/>
        </w:rPr>
        <w:t>PNUD</w:t>
      </w:r>
      <w:commentRangeEnd w:id="11"/>
      <w:r w:rsidR="005130A8">
        <w:rPr>
          <w:rStyle w:val="Refdecomentario"/>
          <w:rFonts w:asciiTheme="minorHAnsi" w:eastAsiaTheme="minorEastAsia" w:hAnsiTheme="minorHAnsi" w:cstheme="minorBidi"/>
          <w:lang w:val="es-SV" w:eastAsia="es-SV"/>
        </w:rPr>
        <w:commentReference w:id="11"/>
      </w:r>
      <w:r w:rsidR="00263613" w:rsidRPr="006C0107">
        <w:rPr>
          <w:rFonts w:ascii="Arial" w:hAnsi="Arial" w:cs="Arial"/>
          <w:sz w:val="20"/>
          <w:highlight w:val="yellow"/>
          <w:lang w:val="es-ES_tradnl"/>
        </w:rPr>
        <w:t>).</w:t>
      </w:r>
    </w:p>
    <w:p w:rsidR="006A1AD7" w:rsidRDefault="006A1AD7" w:rsidP="00BD7C5E">
      <w:pPr>
        <w:pStyle w:val="NormalWeb"/>
        <w:shd w:val="clear" w:color="auto" w:fill="FFFFFF" w:themeFill="background1"/>
        <w:spacing w:before="0" w:beforeAutospacing="0" w:after="0" w:afterAutospacing="0" w:line="276" w:lineRule="auto"/>
        <w:jc w:val="both"/>
        <w:textAlignment w:val="baseline"/>
        <w:rPr>
          <w:rFonts w:ascii="Arial" w:hAnsi="Arial" w:cs="Arial"/>
          <w:sz w:val="20"/>
          <w:lang w:val="es-ES_tradnl"/>
        </w:rPr>
      </w:pPr>
    </w:p>
    <w:p w:rsidR="006A1AD7" w:rsidRDefault="006A1AD7" w:rsidP="00BD7C5E">
      <w:pPr>
        <w:pStyle w:val="NormalWeb"/>
        <w:shd w:val="clear" w:color="auto" w:fill="FFFFFF" w:themeFill="background1"/>
        <w:spacing w:before="0" w:beforeAutospacing="0" w:after="0" w:afterAutospacing="0" w:line="276" w:lineRule="auto"/>
        <w:jc w:val="both"/>
        <w:textAlignment w:val="baseline"/>
        <w:rPr>
          <w:rFonts w:ascii="Arial" w:hAnsi="Arial" w:cs="Arial"/>
          <w:sz w:val="20"/>
          <w:lang w:val="es-ES_tradnl"/>
        </w:rPr>
      </w:pPr>
      <w:r>
        <w:rPr>
          <w:rFonts w:ascii="Arial" w:hAnsi="Arial" w:cs="Arial"/>
          <w:sz w:val="20"/>
          <w:lang w:val="es-ES_tradnl"/>
        </w:rPr>
        <w:tab/>
        <w:t>Desempleo:</w:t>
      </w:r>
    </w:p>
    <w:p w:rsidR="00BD7C5E" w:rsidRDefault="00BD7C5E" w:rsidP="00BD7C5E">
      <w:pPr>
        <w:pStyle w:val="NormalWeb"/>
        <w:shd w:val="clear" w:color="auto" w:fill="FFFFFF" w:themeFill="background1"/>
        <w:spacing w:before="0" w:beforeAutospacing="0" w:after="0" w:afterAutospacing="0" w:line="276" w:lineRule="auto"/>
        <w:jc w:val="both"/>
        <w:textAlignment w:val="baseline"/>
        <w:rPr>
          <w:rFonts w:ascii="Arial" w:hAnsi="Arial" w:cs="Arial"/>
          <w:sz w:val="20"/>
          <w:lang w:val="es-ES_tradnl"/>
        </w:rPr>
      </w:pPr>
    </w:p>
    <w:p w:rsidR="00401D5D" w:rsidRPr="00400AE0" w:rsidRDefault="00401D5D" w:rsidP="00BD7C5E">
      <w:pPr>
        <w:pStyle w:val="NormalWeb"/>
        <w:shd w:val="clear" w:color="auto" w:fill="FFFFFF" w:themeFill="background1"/>
        <w:spacing w:before="0" w:beforeAutospacing="0" w:after="0" w:afterAutospacing="0" w:line="276" w:lineRule="auto"/>
        <w:jc w:val="both"/>
        <w:textAlignment w:val="baseline"/>
        <w:rPr>
          <w:rFonts w:ascii="Arial" w:hAnsi="Arial" w:cs="Arial"/>
          <w:sz w:val="20"/>
          <w:lang w:val="es-ES_tradnl"/>
        </w:rPr>
      </w:pPr>
      <w:r w:rsidRPr="00400AE0">
        <w:rPr>
          <w:rFonts w:ascii="Arial" w:hAnsi="Arial" w:cs="Arial"/>
          <w:sz w:val="20"/>
          <w:lang w:val="es-ES_tradnl"/>
        </w:rPr>
        <w:t xml:space="preserve">Actualmente, debido a la </w:t>
      </w:r>
      <w:r w:rsidR="00004DC1">
        <w:rPr>
          <w:rFonts w:ascii="Arial" w:hAnsi="Arial" w:cs="Arial"/>
          <w:sz w:val="20"/>
          <w:lang w:val="es-ES_tradnl"/>
        </w:rPr>
        <w:t>c</w:t>
      </w:r>
      <w:r w:rsidRPr="00400AE0">
        <w:rPr>
          <w:rFonts w:ascii="Arial" w:hAnsi="Arial" w:cs="Arial"/>
          <w:sz w:val="20"/>
          <w:lang w:val="es-ES_tradnl"/>
        </w:rPr>
        <w:t xml:space="preserve">risis financiera internacional en el territorio salvadoreño se están perdiendo un gran número de empleos </w:t>
      </w:r>
      <w:proofErr w:type="spellStart"/>
      <w:r w:rsidRPr="00400AE0">
        <w:rPr>
          <w:rFonts w:ascii="Arial" w:hAnsi="Arial" w:cs="Arial"/>
          <w:sz w:val="20"/>
          <w:lang w:val="es-ES_tradnl"/>
        </w:rPr>
        <w:t>diariamente</w:t>
      </w:r>
      <w:r w:rsidR="006A1AD7">
        <w:rPr>
          <w:rFonts w:ascii="Arial" w:hAnsi="Arial" w:cs="Arial"/>
          <w:sz w:val="20"/>
          <w:lang w:val="es-ES_tradnl"/>
        </w:rPr>
        <w:t>.</w:t>
      </w:r>
      <w:r w:rsidRPr="00400AE0">
        <w:rPr>
          <w:rFonts w:ascii="Arial" w:hAnsi="Arial" w:cs="Arial"/>
          <w:sz w:val="20"/>
          <w:lang w:val="es-ES_tradnl"/>
        </w:rPr>
        <w:t>Según</w:t>
      </w:r>
      <w:proofErr w:type="spellEnd"/>
      <w:r w:rsidRPr="00400AE0">
        <w:rPr>
          <w:rFonts w:ascii="Arial" w:hAnsi="Arial" w:cs="Arial"/>
          <w:sz w:val="20"/>
          <w:lang w:val="es-ES_tradnl"/>
        </w:rPr>
        <w:t xml:space="preserve"> informaciones no oficiales, solamente en el área de la construcción se han perdido más de 10,000 empleos; una cifra realmente </w:t>
      </w:r>
      <w:proofErr w:type="spellStart"/>
      <w:r w:rsidRPr="00400AE0">
        <w:rPr>
          <w:rFonts w:ascii="Arial" w:hAnsi="Arial" w:cs="Arial"/>
          <w:sz w:val="20"/>
          <w:lang w:val="es-ES_tradnl"/>
        </w:rPr>
        <w:t>preocupante</w:t>
      </w:r>
      <w:r w:rsidR="009B3F65">
        <w:rPr>
          <w:rFonts w:ascii="Arial" w:hAnsi="Arial" w:cs="Arial"/>
          <w:sz w:val="20"/>
          <w:lang w:val="es-ES_tradnl"/>
        </w:rPr>
        <w:t>s</w:t>
      </w:r>
      <w:r w:rsidR="006A1AD7">
        <w:rPr>
          <w:rFonts w:ascii="Arial" w:hAnsi="Arial" w:cs="Arial"/>
          <w:sz w:val="20"/>
          <w:lang w:val="es-ES_tradnl"/>
        </w:rPr>
        <w:t>eguido</w:t>
      </w:r>
      <w:proofErr w:type="spellEnd"/>
      <w:r w:rsidR="006A1AD7">
        <w:rPr>
          <w:rFonts w:ascii="Arial" w:hAnsi="Arial" w:cs="Arial"/>
          <w:sz w:val="20"/>
          <w:lang w:val="es-ES_tradnl"/>
        </w:rPr>
        <w:t xml:space="preserve"> de </w:t>
      </w:r>
      <w:r w:rsidRPr="00400AE0">
        <w:rPr>
          <w:rFonts w:ascii="Arial" w:hAnsi="Arial" w:cs="Arial"/>
          <w:sz w:val="20"/>
          <w:lang w:val="es-ES_tradnl"/>
        </w:rPr>
        <w:t xml:space="preserve"> maquilas </w:t>
      </w:r>
      <w:r w:rsidR="006A1AD7">
        <w:rPr>
          <w:rFonts w:ascii="Arial" w:hAnsi="Arial" w:cs="Arial"/>
          <w:sz w:val="20"/>
          <w:lang w:val="es-ES_tradnl"/>
        </w:rPr>
        <w:t xml:space="preserve">donde </w:t>
      </w:r>
      <w:r w:rsidRPr="00400AE0">
        <w:rPr>
          <w:rFonts w:ascii="Arial" w:hAnsi="Arial" w:cs="Arial"/>
          <w:sz w:val="20"/>
          <w:lang w:val="es-ES_tradnl"/>
        </w:rPr>
        <w:t xml:space="preserve">más de 3,000 </w:t>
      </w:r>
      <w:proofErr w:type="spellStart"/>
      <w:r w:rsidRPr="00400AE0">
        <w:rPr>
          <w:rFonts w:ascii="Arial" w:hAnsi="Arial" w:cs="Arial"/>
          <w:sz w:val="20"/>
          <w:lang w:val="es-ES_tradnl"/>
        </w:rPr>
        <w:t>empleos</w:t>
      </w:r>
      <w:r w:rsidR="009B3F65">
        <w:rPr>
          <w:rFonts w:ascii="Arial" w:hAnsi="Arial" w:cs="Arial"/>
          <w:sz w:val="20"/>
          <w:lang w:val="es-ES_tradnl"/>
        </w:rPr>
        <w:t>s</w:t>
      </w:r>
      <w:r w:rsidR="006A1AD7">
        <w:rPr>
          <w:rFonts w:ascii="Arial" w:hAnsi="Arial" w:cs="Arial"/>
          <w:sz w:val="20"/>
          <w:lang w:val="es-ES_tradnl"/>
        </w:rPr>
        <w:t>e</w:t>
      </w:r>
      <w:proofErr w:type="spellEnd"/>
      <w:r w:rsidR="006A1AD7">
        <w:rPr>
          <w:rFonts w:ascii="Arial" w:hAnsi="Arial" w:cs="Arial"/>
          <w:sz w:val="20"/>
          <w:lang w:val="es-ES_tradnl"/>
        </w:rPr>
        <w:t xml:space="preserve"> han </w:t>
      </w:r>
      <w:proofErr w:type="spellStart"/>
      <w:r w:rsidR="006A1AD7">
        <w:rPr>
          <w:rFonts w:ascii="Arial" w:hAnsi="Arial" w:cs="Arial"/>
          <w:sz w:val="20"/>
          <w:lang w:val="es-ES_tradnl"/>
        </w:rPr>
        <w:t>perdido</w:t>
      </w:r>
      <w:r w:rsidR="009B3F65">
        <w:rPr>
          <w:rFonts w:ascii="Arial" w:hAnsi="Arial" w:cs="Arial"/>
          <w:sz w:val="20"/>
          <w:lang w:val="es-ES_tradnl"/>
        </w:rPr>
        <w:t>.En</w:t>
      </w:r>
      <w:proofErr w:type="spellEnd"/>
      <w:r w:rsidRPr="00400AE0">
        <w:rPr>
          <w:rFonts w:ascii="Arial" w:hAnsi="Arial" w:cs="Arial"/>
          <w:sz w:val="20"/>
          <w:lang w:val="es-ES_tradnl"/>
        </w:rPr>
        <w:t xml:space="preserve"> total</w:t>
      </w:r>
      <w:r w:rsidR="009B3F65">
        <w:rPr>
          <w:rFonts w:ascii="Arial" w:hAnsi="Arial" w:cs="Arial"/>
          <w:sz w:val="20"/>
          <w:lang w:val="es-ES_tradnl"/>
        </w:rPr>
        <w:t xml:space="preserve"> se </w:t>
      </w:r>
      <w:proofErr w:type="spellStart"/>
      <w:r w:rsidR="009B3F65">
        <w:rPr>
          <w:rFonts w:ascii="Arial" w:hAnsi="Arial" w:cs="Arial"/>
          <w:sz w:val="20"/>
          <w:lang w:val="es-ES_tradnl"/>
        </w:rPr>
        <w:t>calculaque</w:t>
      </w:r>
      <w:proofErr w:type="spellEnd"/>
      <w:r w:rsidR="009B3F65">
        <w:rPr>
          <w:rFonts w:ascii="Arial" w:hAnsi="Arial" w:cs="Arial"/>
          <w:sz w:val="20"/>
          <w:lang w:val="es-ES_tradnl"/>
        </w:rPr>
        <w:t xml:space="preserve"> más de </w:t>
      </w:r>
      <w:r w:rsidRPr="00400AE0">
        <w:rPr>
          <w:rFonts w:ascii="Arial" w:hAnsi="Arial" w:cs="Arial"/>
          <w:sz w:val="20"/>
          <w:lang w:val="es-ES_tradnl"/>
        </w:rPr>
        <w:t xml:space="preserve">20,000 empleados </w:t>
      </w:r>
      <w:r w:rsidR="009B3F65">
        <w:rPr>
          <w:rFonts w:ascii="Arial" w:hAnsi="Arial" w:cs="Arial"/>
          <w:sz w:val="20"/>
          <w:lang w:val="es-ES_tradnl"/>
        </w:rPr>
        <w:t xml:space="preserve">han sido </w:t>
      </w:r>
      <w:r w:rsidRPr="00400AE0">
        <w:rPr>
          <w:rFonts w:ascii="Arial" w:hAnsi="Arial" w:cs="Arial"/>
          <w:sz w:val="20"/>
          <w:lang w:val="es-ES_tradnl"/>
        </w:rPr>
        <w:t>despedidos. .</w:t>
      </w:r>
    </w:p>
    <w:p w:rsidR="00C8578D" w:rsidRDefault="00C8578D" w:rsidP="00C8578D">
      <w:pPr>
        <w:pStyle w:val="NormalWeb"/>
        <w:shd w:val="clear" w:color="auto" w:fill="FFFFFF"/>
        <w:spacing w:before="0" w:beforeAutospacing="0" w:after="0" w:afterAutospacing="0" w:line="276" w:lineRule="auto"/>
        <w:jc w:val="both"/>
        <w:textAlignment w:val="baseline"/>
        <w:rPr>
          <w:rFonts w:ascii="Arial" w:hAnsi="Arial" w:cs="Arial"/>
          <w:sz w:val="20"/>
          <w:szCs w:val="22"/>
        </w:rPr>
      </w:pPr>
    </w:p>
    <w:p w:rsidR="00401D5D" w:rsidRPr="008F774F" w:rsidRDefault="00401D5D" w:rsidP="00C6008A">
      <w:pPr>
        <w:pStyle w:val="NormalWeb"/>
        <w:shd w:val="clear" w:color="auto" w:fill="FFFFFF"/>
        <w:spacing w:before="0" w:beforeAutospacing="0" w:after="0" w:afterAutospacing="0" w:line="276" w:lineRule="auto"/>
        <w:jc w:val="both"/>
        <w:textAlignment w:val="baseline"/>
        <w:rPr>
          <w:rFonts w:ascii="Arial" w:hAnsi="Arial" w:cs="Arial"/>
          <w:sz w:val="20"/>
          <w:szCs w:val="22"/>
        </w:rPr>
      </w:pPr>
      <w:r w:rsidRPr="008F774F">
        <w:rPr>
          <w:rFonts w:ascii="Arial" w:hAnsi="Arial" w:cs="Arial"/>
          <w:sz w:val="20"/>
          <w:szCs w:val="22"/>
        </w:rPr>
        <w:t xml:space="preserve">De acuerdo con la EHPM, </w:t>
      </w:r>
      <w:r w:rsidR="009B3F65">
        <w:rPr>
          <w:rFonts w:ascii="Arial" w:hAnsi="Arial" w:cs="Arial"/>
          <w:sz w:val="20"/>
          <w:szCs w:val="22"/>
        </w:rPr>
        <w:t xml:space="preserve"> entre el año 2006 y el 2011 </w:t>
      </w:r>
      <w:r w:rsidRPr="008F774F">
        <w:rPr>
          <w:rFonts w:ascii="Arial" w:hAnsi="Arial" w:cs="Arial"/>
          <w:sz w:val="20"/>
          <w:szCs w:val="22"/>
        </w:rPr>
        <w:t>294,930 personas pasaron a ser pobres, es decir, que perdieron su capacidad para adquirir la canasta básica</w:t>
      </w:r>
      <w:r w:rsidR="009B3F65">
        <w:rPr>
          <w:rFonts w:ascii="Arial" w:hAnsi="Arial" w:cs="Arial"/>
          <w:sz w:val="20"/>
          <w:szCs w:val="22"/>
        </w:rPr>
        <w:t>(</w:t>
      </w:r>
      <w:r w:rsidRPr="008F774F">
        <w:rPr>
          <w:rFonts w:ascii="Arial" w:hAnsi="Arial" w:cs="Arial"/>
          <w:sz w:val="20"/>
          <w:szCs w:val="22"/>
        </w:rPr>
        <w:t>conformada por 11 productos</w:t>
      </w:r>
      <w:r w:rsidR="009B3F65">
        <w:rPr>
          <w:rFonts w:ascii="Arial" w:hAnsi="Arial" w:cs="Arial"/>
          <w:sz w:val="20"/>
          <w:szCs w:val="22"/>
        </w:rPr>
        <w:t>)</w:t>
      </w:r>
      <w:r w:rsidRPr="008F774F">
        <w:rPr>
          <w:rFonts w:ascii="Arial" w:hAnsi="Arial" w:cs="Arial"/>
          <w:sz w:val="20"/>
          <w:szCs w:val="22"/>
        </w:rPr>
        <w:t xml:space="preserve"> o la canasta básica ampliada.</w:t>
      </w:r>
    </w:p>
    <w:p w:rsidR="00C6008A" w:rsidRDefault="00C6008A" w:rsidP="00401D5D">
      <w:pPr>
        <w:jc w:val="both"/>
        <w:rPr>
          <w:rFonts w:ascii="Arial" w:hAnsi="Arial" w:cs="Arial"/>
          <w:sz w:val="20"/>
          <w:lang w:val="es-ES"/>
        </w:rPr>
      </w:pPr>
    </w:p>
    <w:p w:rsidR="00401D5D" w:rsidRDefault="006A1AD7" w:rsidP="00401D5D">
      <w:pPr>
        <w:jc w:val="both"/>
        <w:rPr>
          <w:rFonts w:ascii="Arial" w:hAnsi="Arial" w:cs="Arial"/>
          <w:sz w:val="20"/>
          <w:lang w:val="es-ES_tradnl"/>
        </w:rPr>
      </w:pPr>
      <w:r>
        <w:rPr>
          <w:rFonts w:ascii="Arial" w:hAnsi="Arial" w:cs="Arial"/>
          <w:sz w:val="20"/>
          <w:lang w:val="es-ES_tradnl"/>
        </w:rPr>
        <w:t xml:space="preserve"> Se Observa una reducción significativa</w:t>
      </w:r>
      <w:r w:rsidR="00D162FB">
        <w:rPr>
          <w:rFonts w:ascii="Arial" w:hAnsi="Arial" w:cs="Arial"/>
          <w:sz w:val="20"/>
          <w:lang w:val="es-ES_tradnl"/>
        </w:rPr>
        <w:t xml:space="preserve"> </w:t>
      </w:r>
      <w:r>
        <w:rPr>
          <w:rFonts w:ascii="Arial" w:hAnsi="Arial" w:cs="Arial"/>
          <w:sz w:val="20"/>
          <w:lang w:val="es-ES_tradnl"/>
        </w:rPr>
        <w:t xml:space="preserve">en la tasa de crecimiento </w:t>
      </w:r>
      <w:r w:rsidR="00401D5D" w:rsidRPr="00400AE0">
        <w:rPr>
          <w:rFonts w:ascii="Arial" w:hAnsi="Arial" w:cs="Arial"/>
          <w:sz w:val="20"/>
          <w:lang w:val="es-ES_tradnl"/>
        </w:rPr>
        <w:t>en el e</w:t>
      </w:r>
      <w:r w:rsidR="00C6008A">
        <w:rPr>
          <w:rFonts w:ascii="Arial" w:hAnsi="Arial" w:cs="Arial"/>
          <w:sz w:val="20"/>
          <w:lang w:val="es-ES_tradnl"/>
        </w:rPr>
        <w:t>nvío de remesas proveniente de l</w:t>
      </w:r>
      <w:r w:rsidR="00401D5D" w:rsidRPr="00400AE0">
        <w:rPr>
          <w:rFonts w:ascii="Arial" w:hAnsi="Arial" w:cs="Arial"/>
          <w:sz w:val="20"/>
          <w:lang w:val="es-ES_tradnl"/>
        </w:rPr>
        <w:t>os Estados Unidos de Norte América</w:t>
      </w:r>
      <w:r>
        <w:rPr>
          <w:rFonts w:ascii="Arial" w:hAnsi="Arial" w:cs="Arial"/>
          <w:sz w:val="20"/>
          <w:lang w:val="es-ES_tradnl"/>
        </w:rPr>
        <w:t>.</w:t>
      </w:r>
      <w:r w:rsidR="00263613" w:rsidRPr="006C0107">
        <w:rPr>
          <w:rFonts w:ascii="Arial" w:hAnsi="Arial" w:cs="Arial"/>
          <w:sz w:val="20"/>
          <w:highlight w:val="yellow"/>
          <w:lang w:val="es-ES_tradnl"/>
        </w:rPr>
        <w:t>(DESEMPLEO Y SECTOR INFORMAL CARGA DIFERENCIADA POR GENERO– BUSCAR REFERENCIA EN  NUEVO LIBRO PNUD)</w:t>
      </w:r>
    </w:p>
    <w:p w:rsidR="00B35976" w:rsidRDefault="00B35976" w:rsidP="00401D5D">
      <w:pPr>
        <w:jc w:val="both"/>
        <w:rPr>
          <w:rFonts w:ascii="Arial" w:hAnsi="Arial" w:cs="Arial"/>
          <w:sz w:val="20"/>
          <w:lang w:val="es-ES_tradnl"/>
        </w:rPr>
      </w:pPr>
    </w:p>
    <w:p w:rsidR="006A1AD7" w:rsidRPr="00400AE0" w:rsidRDefault="006A1AD7" w:rsidP="00401D5D">
      <w:pPr>
        <w:jc w:val="both"/>
        <w:rPr>
          <w:rFonts w:ascii="Arial" w:hAnsi="Arial" w:cs="Arial"/>
          <w:sz w:val="20"/>
          <w:lang w:val="es-ES_tradnl"/>
        </w:rPr>
      </w:pPr>
      <w:r>
        <w:rPr>
          <w:rFonts w:ascii="Arial" w:hAnsi="Arial" w:cs="Arial"/>
          <w:sz w:val="20"/>
          <w:lang w:val="es-ES_tradnl"/>
        </w:rPr>
        <w:tab/>
        <w:t xml:space="preserve">Vulnerabilidad y </w:t>
      </w:r>
      <w:commentRangeStart w:id="12"/>
      <w:r>
        <w:rPr>
          <w:rFonts w:ascii="Arial" w:hAnsi="Arial" w:cs="Arial"/>
          <w:sz w:val="20"/>
          <w:lang w:val="es-ES_tradnl"/>
        </w:rPr>
        <w:t>territorialidad</w:t>
      </w:r>
      <w:commentRangeEnd w:id="12"/>
      <w:r w:rsidR="00D162FB">
        <w:rPr>
          <w:rStyle w:val="Refdecomentario"/>
        </w:rPr>
        <w:commentReference w:id="12"/>
      </w:r>
      <w:r>
        <w:rPr>
          <w:rFonts w:ascii="Arial" w:hAnsi="Arial" w:cs="Arial"/>
          <w:sz w:val="20"/>
          <w:lang w:val="es-ES_tradnl"/>
        </w:rPr>
        <w:t>:</w:t>
      </w:r>
      <w:r w:rsidR="00263613" w:rsidRPr="006C0107">
        <w:rPr>
          <w:rFonts w:ascii="Arial" w:hAnsi="Arial" w:cs="Arial"/>
          <w:sz w:val="20"/>
          <w:highlight w:val="yellow"/>
          <w:lang w:val="es-ES_tradnl"/>
        </w:rPr>
        <w:t>(TRAER PARRAFO DEL</w:t>
      </w:r>
      <w:r w:rsidR="00B35976">
        <w:rPr>
          <w:rFonts w:ascii="Arial" w:hAnsi="Arial" w:cs="Arial"/>
          <w:sz w:val="20"/>
          <w:highlight w:val="yellow"/>
          <w:lang w:val="es-ES_tradnl"/>
        </w:rPr>
        <w:t>A</w:t>
      </w:r>
      <w:r w:rsidR="00263613" w:rsidRPr="006C0107">
        <w:rPr>
          <w:rFonts w:ascii="Arial" w:hAnsi="Arial" w:cs="Arial"/>
          <w:sz w:val="20"/>
          <w:highlight w:val="yellow"/>
          <w:lang w:val="es-ES_tradnl"/>
        </w:rPr>
        <w:t xml:space="preserve"> PROPUESTA DE VIH)</w:t>
      </w:r>
    </w:p>
    <w:p w:rsidR="00401D5D" w:rsidRDefault="00401D5D" w:rsidP="00401D5D">
      <w:pPr>
        <w:pStyle w:val="NormalWeb"/>
        <w:shd w:val="clear" w:color="auto" w:fill="FFFFFF" w:themeFill="background1"/>
        <w:spacing w:before="0" w:beforeAutospacing="0" w:after="335" w:afterAutospacing="0" w:line="276" w:lineRule="auto"/>
        <w:jc w:val="both"/>
        <w:textAlignment w:val="baseline"/>
        <w:rPr>
          <w:rFonts w:ascii="Arial" w:hAnsi="Arial" w:cs="Arial"/>
          <w:sz w:val="20"/>
          <w:szCs w:val="22"/>
        </w:rPr>
      </w:pPr>
      <w:r w:rsidRPr="00400AE0">
        <w:rPr>
          <w:rFonts w:ascii="Arial" w:hAnsi="Arial" w:cs="Arial"/>
          <w:sz w:val="20"/>
          <w:szCs w:val="22"/>
        </w:rPr>
        <w:t>Asimismo, la vulnerabilidad de El Salvador a los fenómenos naturales adversos, exacerbada por la degradación ambiental y la extrema variabilidad del clima, también compromete el desarrollo sostenible del país y su crecimiento económico a largo plazo.</w:t>
      </w:r>
      <w:r w:rsidR="00B35976">
        <w:rPr>
          <w:rFonts w:ascii="Arial" w:hAnsi="Arial" w:cs="Arial"/>
          <w:sz w:val="20"/>
          <w:szCs w:val="22"/>
        </w:rPr>
        <w:t xml:space="preserve"> Por ejemplo</w:t>
      </w:r>
      <w:r w:rsidR="00D162FB">
        <w:rPr>
          <w:rFonts w:ascii="Arial" w:hAnsi="Arial" w:cs="Arial"/>
          <w:sz w:val="20"/>
          <w:szCs w:val="22"/>
        </w:rPr>
        <w:t xml:space="preserve"> </w:t>
      </w:r>
      <w:r w:rsidR="00B35976">
        <w:rPr>
          <w:rFonts w:ascii="Arial" w:hAnsi="Arial" w:cs="Arial"/>
          <w:sz w:val="20"/>
          <w:szCs w:val="22"/>
        </w:rPr>
        <w:t>e</w:t>
      </w:r>
      <w:r w:rsidRPr="00400AE0">
        <w:rPr>
          <w:rFonts w:ascii="Arial" w:hAnsi="Arial" w:cs="Arial"/>
          <w:sz w:val="20"/>
          <w:szCs w:val="22"/>
        </w:rPr>
        <w:t>n 2011, la depresión tropical 12E golpeó al país, afectando a más de 1.4 millones de personas y dejando pérdidas y daños por US$ 902 millones.</w:t>
      </w:r>
    </w:p>
    <w:p w:rsidR="000160A9" w:rsidRPr="00B45988" w:rsidRDefault="00D766D6" w:rsidP="00B45988">
      <w:pPr>
        <w:shd w:val="clear" w:color="auto" w:fill="DAEEF3" w:themeFill="accent5" w:themeFillTint="33"/>
        <w:jc w:val="both"/>
        <w:rPr>
          <w:rFonts w:ascii="Arial" w:hAnsi="Arial" w:cs="Arial"/>
          <w:b/>
        </w:rPr>
      </w:pPr>
      <w:r w:rsidRPr="00B45988">
        <w:rPr>
          <w:rFonts w:ascii="Arial" w:hAnsi="Arial" w:cs="Arial"/>
          <w:b/>
        </w:rPr>
        <w:t xml:space="preserve">5.4 Marco </w:t>
      </w:r>
      <w:r w:rsidR="00F5337B">
        <w:rPr>
          <w:rFonts w:ascii="Arial" w:hAnsi="Arial" w:cs="Arial"/>
          <w:b/>
        </w:rPr>
        <w:t>r</w:t>
      </w:r>
      <w:r w:rsidRPr="00B45988">
        <w:rPr>
          <w:rFonts w:ascii="Arial" w:hAnsi="Arial" w:cs="Arial"/>
          <w:b/>
        </w:rPr>
        <w:t xml:space="preserve">eferencial </w:t>
      </w:r>
      <w:r w:rsidR="00F5337B">
        <w:rPr>
          <w:rFonts w:ascii="Arial" w:hAnsi="Arial" w:cs="Arial"/>
          <w:b/>
        </w:rPr>
        <w:t>i</w:t>
      </w:r>
      <w:r w:rsidRPr="00B45988">
        <w:rPr>
          <w:rFonts w:ascii="Arial" w:hAnsi="Arial" w:cs="Arial"/>
          <w:b/>
        </w:rPr>
        <w:t xml:space="preserve">nstitucional y </w:t>
      </w:r>
      <w:r w:rsidR="00F5337B">
        <w:rPr>
          <w:rFonts w:ascii="Arial" w:hAnsi="Arial" w:cs="Arial"/>
          <w:b/>
        </w:rPr>
        <w:t>m</w:t>
      </w:r>
      <w:r w:rsidRPr="00B45988">
        <w:rPr>
          <w:rFonts w:ascii="Arial" w:hAnsi="Arial" w:cs="Arial"/>
          <w:b/>
        </w:rPr>
        <w:t>ultisectorial</w:t>
      </w:r>
    </w:p>
    <w:p w:rsidR="000160A9" w:rsidRPr="00BD5B83" w:rsidRDefault="000160A9" w:rsidP="000160A9">
      <w:pPr>
        <w:autoSpaceDE w:val="0"/>
        <w:autoSpaceDN w:val="0"/>
        <w:adjustRightInd w:val="0"/>
        <w:spacing w:after="0" w:line="240" w:lineRule="auto"/>
        <w:jc w:val="both"/>
        <w:rPr>
          <w:rFonts w:ascii="Arial" w:hAnsi="Arial" w:cs="Arial"/>
          <w:sz w:val="20"/>
          <w:szCs w:val="20"/>
          <w:lang w:val="es-MX"/>
        </w:rPr>
      </w:pPr>
      <w:r w:rsidRPr="00BD5B83">
        <w:rPr>
          <w:rFonts w:ascii="Arial" w:hAnsi="Arial" w:cs="Arial"/>
          <w:sz w:val="20"/>
          <w:szCs w:val="20"/>
          <w:lang w:val="es-MX"/>
        </w:rPr>
        <w:t xml:space="preserve">El sistema de </w:t>
      </w:r>
      <w:r w:rsidR="00B35976">
        <w:rPr>
          <w:rFonts w:ascii="Arial" w:hAnsi="Arial" w:cs="Arial"/>
          <w:sz w:val="20"/>
          <w:szCs w:val="20"/>
          <w:lang w:val="es-MX"/>
        </w:rPr>
        <w:t xml:space="preserve">desarrollo y </w:t>
      </w:r>
      <w:r w:rsidRPr="00BD5B83">
        <w:rPr>
          <w:rFonts w:ascii="Arial" w:hAnsi="Arial" w:cs="Arial"/>
          <w:sz w:val="20"/>
          <w:szCs w:val="20"/>
          <w:lang w:val="es-MX"/>
        </w:rPr>
        <w:t>protección social universal se cimenta en un enfoque de derechos, potencia el desarrollo humano, la gestión territorial y propicia la participación activa de los gobiernos municipales y de la comunidad.</w:t>
      </w:r>
    </w:p>
    <w:p w:rsidR="000160A9" w:rsidRPr="00BD5B83" w:rsidRDefault="000160A9" w:rsidP="000160A9">
      <w:pPr>
        <w:autoSpaceDE w:val="0"/>
        <w:autoSpaceDN w:val="0"/>
        <w:adjustRightInd w:val="0"/>
        <w:spacing w:after="0" w:line="240" w:lineRule="auto"/>
        <w:jc w:val="both"/>
        <w:rPr>
          <w:rFonts w:ascii="Arial" w:hAnsi="Arial" w:cs="Arial"/>
          <w:sz w:val="20"/>
          <w:szCs w:val="20"/>
          <w:lang w:val="es-MX"/>
        </w:rPr>
      </w:pPr>
    </w:p>
    <w:p w:rsidR="000160A9" w:rsidRPr="00BD5B83" w:rsidRDefault="00F5337B" w:rsidP="000160A9">
      <w:pPr>
        <w:autoSpaceDE w:val="0"/>
        <w:autoSpaceDN w:val="0"/>
        <w:adjustRightInd w:val="0"/>
        <w:spacing w:after="0" w:line="240" w:lineRule="auto"/>
        <w:jc w:val="both"/>
        <w:rPr>
          <w:rFonts w:ascii="Arial" w:hAnsi="Arial" w:cs="Arial"/>
          <w:sz w:val="20"/>
          <w:szCs w:val="20"/>
          <w:lang w:val="es-MX"/>
        </w:rPr>
      </w:pPr>
      <w:r>
        <w:rPr>
          <w:rFonts w:ascii="Arial" w:hAnsi="Arial" w:cs="Arial"/>
          <w:sz w:val="20"/>
          <w:szCs w:val="20"/>
          <w:lang w:val="es-MX"/>
        </w:rPr>
        <w:t>El gobierno s</w:t>
      </w:r>
      <w:r w:rsidR="000160A9" w:rsidRPr="00BD5B83">
        <w:rPr>
          <w:rFonts w:ascii="Arial" w:hAnsi="Arial" w:cs="Arial"/>
          <w:sz w:val="20"/>
          <w:szCs w:val="20"/>
          <w:lang w:val="es-MX"/>
        </w:rPr>
        <w:t xml:space="preserve">e ha propuesto fortalecer </w:t>
      </w:r>
      <w:r>
        <w:rPr>
          <w:rFonts w:ascii="Arial" w:hAnsi="Arial" w:cs="Arial"/>
          <w:sz w:val="20"/>
          <w:szCs w:val="20"/>
          <w:lang w:val="es-MX"/>
        </w:rPr>
        <w:t>e integrar</w:t>
      </w:r>
      <w:r w:rsidR="000160A9" w:rsidRPr="00BD5B83">
        <w:rPr>
          <w:rFonts w:ascii="Arial" w:hAnsi="Arial" w:cs="Arial"/>
          <w:sz w:val="20"/>
          <w:szCs w:val="20"/>
          <w:lang w:val="es-MX"/>
        </w:rPr>
        <w:t xml:space="preserve"> el Sistema Nacional de Salud, con estrategias de probada eficacia como la Atención Primaria de Salud Integral (APSI) a fin de alcanzar las metas de los Objetivos del Milenio. El propósito fundamental de la APSI es favorecer a las poblaciones de mayor vulnerabilidad, mediante el abordaje responsable y eficaz de las determinantes</w:t>
      </w:r>
      <w:r w:rsidR="00D162FB">
        <w:rPr>
          <w:rFonts w:ascii="Arial" w:hAnsi="Arial" w:cs="Arial"/>
          <w:sz w:val="20"/>
          <w:szCs w:val="20"/>
          <w:lang w:val="es-MX"/>
        </w:rPr>
        <w:t xml:space="preserve"> </w:t>
      </w:r>
      <w:r w:rsidR="000160A9" w:rsidRPr="00BD5B83">
        <w:rPr>
          <w:rFonts w:ascii="Arial" w:hAnsi="Arial" w:cs="Arial"/>
          <w:sz w:val="20"/>
          <w:szCs w:val="20"/>
          <w:lang w:val="es-MX"/>
        </w:rPr>
        <w:t>sociales e inequidades en salud.</w:t>
      </w:r>
    </w:p>
    <w:p w:rsidR="000160A9" w:rsidRPr="00BD5B83" w:rsidRDefault="000160A9" w:rsidP="000160A9">
      <w:pPr>
        <w:autoSpaceDE w:val="0"/>
        <w:autoSpaceDN w:val="0"/>
        <w:adjustRightInd w:val="0"/>
        <w:spacing w:after="0" w:line="240" w:lineRule="auto"/>
        <w:rPr>
          <w:rFonts w:ascii="Arial" w:hAnsi="Arial" w:cs="Arial"/>
          <w:sz w:val="20"/>
          <w:szCs w:val="20"/>
          <w:lang w:val="es-MX"/>
        </w:rPr>
      </w:pPr>
    </w:p>
    <w:p w:rsidR="00004DC1" w:rsidRDefault="00004DC1" w:rsidP="00556D79">
      <w:pPr>
        <w:tabs>
          <w:tab w:val="num" w:pos="1080"/>
          <w:tab w:val="left" w:pos="5040"/>
        </w:tabs>
        <w:spacing w:after="0"/>
        <w:jc w:val="both"/>
        <w:rPr>
          <w:rFonts w:ascii="Arial" w:hAnsi="Arial" w:cs="Arial"/>
          <w:b/>
          <w:sz w:val="20"/>
        </w:rPr>
      </w:pPr>
    </w:p>
    <w:p w:rsidR="000160A9" w:rsidRDefault="000160A9" w:rsidP="000160A9">
      <w:pPr>
        <w:jc w:val="both"/>
        <w:outlineLvl w:val="0"/>
        <w:rPr>
          <w:rFonts w:ascii="Arial" w:hAnsi="Arial" w:cs="Arial"/>
          <w:b/>
          <w:sz w:val="20"/>
        </w:rPr>
      </w:pPr>
    </w:p>
    <w:p w:rsidR="000160A9" w:rsidRPr="00BD5B83" w:rsidRDefault="00FB7141" w:rsidP="000160A9">
      <w:pPr>
        <w:snapToGrid w:val="0"/>
        <w:jc w:val="both"/>
        <w:rPr>
          <w:rFonts w:ascii="Arial" w:eastAsia="Times New Roman" w:hAnsi="Arial" w:cs="Arial"/>
          <w:b/>
          <w:i/>
          <w:sz w:val="20"/>
          <w:szCs w:val="20"/>
          <w:lang w:val="es-ES_tradnl"/>
        </w:rPr>
      </w:pPr>
      <w:r>
        <w:rPr>
          <w:rFonts w:ascii="Arial" w:eastAsia="Times New Roman" w:hAnsi="Arial" w:cs="Arial"/>
          <w:b/>
          <w:i/>
          <w:sz w:val="20"/>
          <w:szCs w:val="20"/>
        </w:rPr>
        <w:t xml:space="preserve">SE CONCLUYE QUE </w:t>
      </w:r>
      <w:r w:rsidR="000160A9" w:rsidRPr="00BD5B83">
        <w:rPr>
          <w:rFonts w:ascii="Arial" w:eastAsia="Times New Roman" w:hAnsi="Arial" w:cs="Arial"/>
          <w:b/>
          <w:i/>
          <w:sz w:val="20"/>
          <w:szCs w:val="20"/>
        </w:rPr>
        <w:t xml:space="preserve">: </w:t>
      </w:r>
      <w:r w:rsidR="000160A9" w:rsidRPr="00BD5B83">
        <w:rPr>
          <w:rFonts w:ascii="Arial" w:eastAsia="Times New Roman" w:hAnsi="Arial" w:cs="Arial"/>
          <w:b/>
          <w:i/>
          <w:sz w:val="20"/>
          <w:szCs w:val="20"/>
          <w:lang w:val="es-ES_tradnl"/>
        </w:rPr>
        <w:t xml:space="preserve">La Tuberculosis como problema de Salud Publica en El Salvador, sigue siendo un tema prioritario para el estado, ya que se encuentra enmarcado en el plan de gobierno y es parte de la reforma de salud, la cual contempla como eje principal la atención primaria, </w:t>
      </w:r>
      <w:r w:rsidR="004012A9">
        <w:rPr>
          <w:rFonts w:ascii="Arial" w:eastAsia="Times New Roman" w:hAnsi="Arial" w:cs="Arial"/>
          <w:b/>
          <w:i/>
          <w:sz w:val="20"/>
          <w:szCs w:val="20"/>
          <w:lang w:val="es-ES_tradnl"/>
        </w:rPr>
        <w:t xml:space="preserve">y la universalización de </w:t>
      </w:r>
      <w:r w:rsidR="000160A9" w:rsidRPr="00BD5B83">
        <w:rPr>
          <w:rFonts w:ascii="Arial" w:eastAsia="Times New Roman" w:hAnsi="Arial" w:cs="Arial"/>
          <w:b/>
          <w:i/>
          <w:sz w:val="20"/>
          <w:szCs w:val="20"/>
          <w:lang w:val="es-ES_tradnl"/>
        </w:rPr>
        <w:t xml:space="preserve"> los servicios de salud</w:t>
      </w:r>
      <w:r w:rsidR="003048A4">
        <w:rPr>
          <w:rFonts w:ascii="Arial" w:eastAsia="Times New Roman" w:hAnsi="Arial" w:cs="Arial"/>
          <w:b/>
          <w:i/>
          <w:sz w:val="20"/>
          <w:szCs w:val="20"/>
          <w:lang w:val="es-ES_tradnl"/>
        </w:rPr>
        <w:t>.</w:t>
      </w:r>
    </w:p>
    <w:p w:rsidR="000160A9" w:rsidRPr="00BD5B83" w:rsidRDefault="000160A9" w:rsidP="000160A9">
      <w:pPr>
        <w:autoSpaceDE w:val="0"/>
        <w:autoSpaceDN w:val="0"/>
        <w:adjustRightInd w:val="0"/>
        <w:jc w:val="both"/>
        <w:rPr>
          <w:rFonts w:ascii="Arial" w:hAnsi="Arial" w:cs="Arial"/>
          <w:b/>
          <w:sz w:val="20"/>
        </w:rPr>
      </w:pPr>
      <w:r w:rsidRPr="00BD5B83">
        <w:rPr>
          <w:rFonts w:ascii="Arial" w:hAnsi="Arial" w:cs="Arial"/>
          <w:b/>
          <w:sz w:val="20"/>
        </w:rPr>
        <w:t>El sistema Nacional de Salud.</w:t>
      </w:r>
    </w:p>
    <w:p w:rsidR="00D766D6" w:rsidRPr="00A309F5" w:rsidRDefault="00D766D6"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t>De acuerdo a la  Política Nacional de Salud, el sector salud está conformado por dos subsectores: público y privado.</w:t>
      </w:r>
    </w:p>
    <w:p w:rsidR="00A309F5" w:rsidRPr="00A309F5" w:rsidRDefault="00A309F5" w:rsidP="00A309F5">
      <w:pPr>
        <w:spacing w:after="0"/>
        <w:jc w:val="both"/>
        <w:rPr>
          <w:rFonts w:ascii="Arial" w:hAnsi="Arial" w:cs="Arial"/>
          <w:sz w:val="20"/>
          <w:szCs w:val="20"/>
          <w:lang w:val="es-ES" w:eastAsia="ko-KR"/>
        </w:rPr>
      </w:pPr>
      <w:r w:rsidRPr="00A309F5">
        <w:rPr>
          <w:rFonts w:ascii="Arial" w:hAnsi="Arial" w:cs="Arial"/>
          <w:sz w:val="20"/>
          <w:szCs w:val="20"/>
          <w:lang w:val="es-ES" w:eastAsia="ko-KR"/>
        </w:rPr>
        <w:t>De acuerdo con su ley de creación (Decreto Ley 442 de 2007) el Sistema Nacional de Salud (SNS) de El Salvador está constituido por un conjunto de instituciones que forman parte de la administración pública interrelacionadas e integradas en su funcionamiento, de manera armónica y sistematizada y cuya finalidad es elaborar y ejecutar políticas públicas que garanticen el derecho a la salud de la población (Artículo 1). Las instituciones miembros del SNS son: el Ministerio de Salud (MINSAL), el Instituto Salvadoreño de la Seguridad Social (ISSS), el Comando de Sanidad Militar (COSAM), el Fondo Solidario para la Salud (FOSALUD), el Instituto Salvadoreño de Rehabilitación Integral (ISRI) y el Instituto Salvadoreño de Bienestar Magisterial (ISBM).</w:t>
      </w:r>
    </w:p>
    <w:p w:rsidR="00A309F5" w:rsidRPr="00A309F5" w:rsidRDefault="00A309F5" w:rsidP="00A309F5">
      <w:pPr>
        <w:spacing w:after="0"/>
        <w:jc w:val="both"/>
        <w:rPr>
          <w:rFonts w:ascii="Arial" w:hAnsi="Arial" w:cs="Arial"/>
          <w:sz w:val="20"/>
          <w:szCs w:val="20"/>
          <w:lang w:val="es-ES" w:eastAsia="ko-KR"/>
        </w:rPr>
      </w:pPr>
    </w:p>
    <w:p w:rsidR="00D766D6" w:rsidRPr="00A309F5" w:rsidRDefault="00D766D6"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t>El MINSAL, desarrolla funciones normativas y regulatorias, prestación de servicios de salud</w:t>
      </w:r>
      <w:r w:rsidR="001432B9">
        <w:rPr>
          <w:rFonts w:ascii="Arial" w:hAnsi="Arial" w:cs="Arial"/>
          <w:noProof/>
          <w:sz w:val="20"/>
          <w:szCs w:val="20"/>
          <w:lang w:val="es-MX" w:eastAsia="es-MX"/>
        </w:rPr>
        <w:t xml:space="preserve"> de promoción, </w:t>
      </w:r>
      <w:r w:rsidRPr="00A309F5">
        <w:rPr>
          <w:rFonts w:ascii="Arial" w:hAnsi="Arial" w:cs="Arial"/>
          <w:noProof/>
          <w:sz w:val="20"/>
          <w:szCs w:val="20"/>
          <w:lang w:val="es-MX" w:eastAsia="es-MX"/>
        </w:rPr>
        <w:t xml:space="preserve"> prevención,curación y rehabilitación, administración de programas, funciones financieras y técnico-administrativas.Su población de referencia es la de escasos recursos económicos y la población en general en caso decatástrofes o epidemias. En la práctica atiende a toda persona que lo requiera, independiente de su condiciónsocioeconómica, esté o no adscrita a algún sistema de seguro</w:t>
      </w:r>
      <w:r w:rsidR="001432B9">
        <w:rPr>
          <w:rFonts w:ascii="Arial" w:hAnsi="Arial" w:cs="Arial"/>
          <w:noProof/>
          <w:sz w:val="20"/>
          <w:szCs w:val="20"/>
          <w:lang w:val="es-MX" w:eastAsia="es-MX"/>
        </w:rPr>
        <w:t>, con los principios de gratuidad, universalidad y equidad</w:t>
      </w:r>
      <w:r w:rsidRPr="00A309F5">
        <w:rPr>
          <w:rFonts w:ascii="Arial" w:hAnsi="Arial" w:cs="Arial"/>
          <w:noProof/>
          <w:sz w:val="20"/>
          <w:szCs w:val="20"/>
          <w:lang w:val="es-MX" w:eastAsia="es-MX"/>
        </w:rPr>
        <w:t>.</w:t>
      </w:r>
    </w:p>
    <w:p w:rsidR="00D766D6" w:rsidRPr="00A309F5" w:rsidRDefault="00D766D6"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lastRenderedPageBreak/>
        <w:t>FOSALUD es una instancia pública adscrita al Ministerio de Salud, creada para atender la extensión decobertura de servicios esenciales de salud en las áreas rural y urbana, y atención de urgencias y emergenciasmédicas</w:t>
      </w:r>
      <w:r w:rsidR="001432B9">
        <w:rPr>
          <w:rFonts w:ascii="Arial" w:hAnsi="Arial" w:cs="Arial"/>
          <w:noProof/>
          <w:sz w:val="20"/>
          <w:szCs w:val="20"/>
          <w:lang w:val="es-MX" w:eastAsia="es-MX"/>
        </w:rPr>
        <w:t xml:space="preserve"> en horarios nocturnos, fines de semana y dias festivos; su financiamiento es de impuestos al tabaco, alcohol y armas</w:t>
      </w:r>
      <w:r w:rsidRPr="00A309F5">
        <w:rPr>
          <w:rFonts w:ascii="Arial" w:hAnsi="Arial" w:cs="Arial"/>
          <w:noProof/>
          <w:sz w:val="20"/>
          <w:szCs w:val="20"/>
          <w:lang w:val="es-MX" w:eastAsia="es-MX"/>
        </w:rPr>
        <w:t>.</w:t>
      </w:r>
    </w:p>
    <w:p w:rsidR="00D766D6" w:rsidRPr="00A309F5" w:rsidRDefault="00D766D6"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t>El ISSS es una entidad autónoma vinculada al órgano ejecutivo a través del Ministerio de Trabajo y PrevisiónSocial, que desempeña funciones de provisión de servicios de salud preventivos y curativos a la poblaciónasegurada, beneficiaria y pensionada. La población afiliada al ISSS pertenece al sector formal de la economíanacional.</w:t>
      </w:r>
    </w:p>
    <w:p w:rsidR="00CF3CE7" w:rsidRDefault="00A309F5"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t>S</w:t>
      </w:r>
      <w:r w:rsidR="00BF187D">
        <w:rPr>
          <w:rFonts w:ascii="Arial" w:hAnsi="Arial" w:cs="Arial"/>
          <w:noProof/>
          <w:sz w:val="20"/>
          <w:szCs w:val="20"/>
          <w:lang w:val="es-MX" w:eastAsia="es-MX"/>
        </w:rPr>
        <w:t xml:space="preserve">anidad </w:t>
      </w:r>
      <w:r w:rsidRPr="00A309F5">
        <w:rPr>
          <w:rFonts w:ascii="Arial" w:hAnsi="Arial" w:cs="Arial"/>
          <w:noProof/>
          <w:sz w:val="20"/>
          <w:szCs w:val="20"/>
          <w:lang w:val="es-MX" w:eastAsia="es-MX"/>
        </w:rPr>
        <w:t>M</w:t>
      </w:r>
      <w:r w:rsidR="00BF187D">
        <w:rPr>
          <w:rFonts w:ascii="Arial" w:hAnsi="Arial" w:cs="Arial"/>
          <w:noProof/>
          <w:sz w:val="20"/>
          <w:szCs w:val="20"/>
          <w:lang w:val="es-MX" w:eastAsia="es-MX"/>
        </w:rPr>
        <w:t>ilitar</w:t>
      </w:r>
      <w:r w:rsidR="00D766D6" w:rsidRPr="00A309F5">
        <w:rPr>
          <w:rFonts w:ascii="Arial" w:hAnsi="Arial" w:cs="Arial"/>
          <w:noProof/>
          <w:sz w:val="20"/>
          <w:szCs w:val="20"/>
          <w:lang w:val="es-MX" w:eastAsia="es-MX"/>
        </w:rPr>
        <w:t xml:space="preserve"> proporciona servicios médicos preventivos y curativos a</w:t>
      </w:r>
      <w:r w:rsidR="00441E2E">
        <w:rPr>
          <w:rFonts w:ascii="Arial" w:hAnsi="Arial" w:cs="Arial"/>
          <w:noProof/>
          <w:sz w:val="20"/>
          <w:szCs w:val="20"/>
          <w:lang w:val="es-MX" w:eastAsia="es-MX"/>
        </w:rPr>
        <w:t xml:space="preserve">l personal de la Fuerza Armada, </w:t>
      </w:r>
      <w:r w:rsidR="00D766D6" w:rsidRPr="00A309F5">
        <w:rPr>
          <w:rFonts w:ascii="Arial" w:hAnsi="Arial" w:cs="Arial"/>
          <w:noProof/>
          <w:sz w:val="20"/>
          <w:szCs w:val="20"/>
          <w:lang w:val="es-MX" w:eastAsia="es-MX"/>
        </w:rPr>
        <w:t>militares</w:t>
      </w:r>
      <w:r w:rsidR="00441E2E">
        <w:rPr>
          <w:rFonts w:ascii="Arial" w:hAnsi="Arial" w:cs="Arial"/>
          <w:noProof/>
          <w:sz w:val="20"/>
          <w:szCs w:val="20"/>
          <w:lang w:val="es-MX" w:eastAsia="es-MX"/>
        </w:rPr>
        <w:t xml:space="preserve"> activos, pensionados </w:t>
      </w:r>
      <w:r w:rsidR="00D766D6" w:rsidRPr="00A309F5">
        <w:rPr>
          <w:rFonts w:ascii="Arial" w:hAnsi="Arial" w:cs="Arial"/>
          <w:noProof/>
          <w:sz w:val="20"/>
          <w:szCs w:val="20"/>
          <w:lang w:val="es-MX" w:eastAsia="es-MX"/>
        </w:rPr>
        <w:t>y sus grupos familiares. Además provee servicios médicos a la población que lo requiera, mediante</w:t>
      </w:r>
      <w:r w:rsidR="00CF3CE7">
        <w:rPr>
          <w:rFonts w:ascii="Arial" w:hAnsi="Arial" w:cs="Arial"/>
          <w:noProof/>
          <w:sz w:val="20"/>
          <w:szCs w:val="20"/>
          <w:lang w:val="es-MX" w:eastAsia="es-MX"/>
        </w:rPr>
        <w:t xml:space="preserve"> </w:t>
      </w:r>
      <w:r w:rsidR="00D766D6" w:rsidRPr="00A309F5">
        <w:rPr>
          <w:rFonts w:ascii="Arial" w:hAnsi="Arial" w:cs="Arial"/>
          <w:noProof/>
          <w:sz w:val="20"/>
          <w:szCs w:val="20"/>
          <w:lang w:val="es-MX" w:eastAsia="es-MX"/>
        </w:rPr>
        <w:t>pago directo por los servicios</w:t>
      </w:r>
      <w:r w:rsidR="00CF3CE7">
        <w:rPr>
          <w:rFonts w:ascii="Arial" w:hAnsi="Arial" w:cs="Arial"/>
          <w:noProof/>
          <w:sz w:val="20"/>
          <w:szCs w:val="20"/>
          <w:lang w:val="es-MX" w:eastAsia="es-MX"/>
        </w:rPr>
        <w:t>.</w:t>
      </w:r>
    </w:p>
    <w:p w:rsidR="00D766D6" w:rsidRPr="00A309F5" w:rsidRDefault="00D766D6"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t>El ISBM provee ser</w:t>
      </w:r>
      <w:r w:rsidR="00441E2E">
        <w:rPr>
          <w:rFonts w:ascii="Arial" w:hAnsi="Arial" w:cs="Arial"/>
          <w:noProof/>
          <w:sz w:val="20"/>
          <w:szCs w:val="20"/>
          <w:lang w:val="es-MX" w:eastAsia="es-MX"/>
        </w:rPr>
        <w:t>vicios de salud para maestras y maestros</w:t>
      </w:r>
      <w:r w:rsidRPr="00A309F5">
        <w:rPr>
          <w:rFonts w:ascii="Arial" w:hAnsi="Arial" w:cs="Arial"/>
          <w:noProof/>
          <w:sz w:val="20"/>
          <w:szCs w:val="20"/>
          <w:lang w:val="es-MX" w:eastAsia="es-MX"/>
        </w:rPr>
        <w:t xml:space="preserve"> y sus grupos familiares, mediante la contratación deservicios con fondos provenientes de las cotizaciones de sus afiliados y el aporte del Estado a través delMinisterio de Educación.</w:t>
      </w:r>
    </w:p>
    <w:p w:rsidR="00D766D6" w:rsidRPr="00A309F5" w:rsidRDefault="00D766D6" w:rsidP="00D766D6">
      <w:pPr>
        <w:autoSpaceDE w:val="0"/>
        <w:autoSpaceDN w:val="0"/>
        <w:adjustRightInd w:val="0"/>
        <w:jc w:val="both"/>
        <w:rPr>
          <w:rFonts w:ascii="Arial" w:hAnsi="Arial" w:cs="Arial"/>
          <w:noProof/>
          <w:sz w:val="20"/>
          <w:szCs w:val="20"/>
          <w:lang w:val="es-MX" w:eastAsia="es-MX"/>
        </w:rPr>
      </w:pPr>
      <w:r w:rsidRPr="00A309F5">
        <w:rPr>
          <w:rFonts w:ascii="Arial" w:hAnsi="Arial" w:cs="Arial"/>
          <w:noProof/>
          <w:sz w:val="20"/>
          <w:szCs w:val="20"/>
          <w:lang w:val="es-MX" w:eastAsia="es-MX"/>
        </w:rPr>
        <w:t>El ISRI es un ente autónomo dedicado a la provisión de servicios de rehabilitación para las personas condiscapacidad física, intelectual, sensorial y mixta. Su financiamiento, entre otras fuentes, proviene de lasubvención del Estado y de los ingresos que percibe por los servicios proporcionados.</w:t>
      </w:r>
    </w:p>
    <w:p w:rsidR="00A309F5" w:rsidRPr="00A309F5" w:rsidRDefault="00A309F5" w:rsidP="00A309F5">
      <w:pPr>
        <w:spacing w:after="0"/>
        <w:jc w:val="both"/>
        <w:rPr>
          <w:rFonts w:ascii="Arial" w:hAnsi="Arial" w:cs="Arial"/>
          <w:b/>
          <w:bCs/>
          <w:color w:val="4F81BD"/>
          <w:sz w:val="20"/>
          <w:szCs w:val="20"/>
          <w:lang w:val="es-ES" w:eastAsia="ko-KR"/>
        </w:rPr>
      </w:pPr>
      <w:r w:rsidRPr="00A309F5">
        <w:rPr>
          <w:rFonts w:ascii="Arial" w:hAnsi="Arial" w:cs="Arial"/>
          <w:sz w:val="20"/>
          <w:szCs w:val="20"/>
          <w:lang w:val="es-ES" w:eastAsia="ko-KR"/>
        </w:rPr>
        <w:t>De acuerdo  a la distribución de la población según institución, al ISSS, el COSAM, y el ISBM le corresponde el número de cotizantes y beneficiarios en función de los requisitos para la respectiva afiliación</w:t>
      </w:r>
      <w:r w:rsidRPr="00A309F5">
        <w:rPr>
          <w:rStyle w:val="Refdenotaalpie"/>
          <w:rFonts w:ascii="Arial" w:hAnsi="Arial" w:cs="Arial"/>
          <w:sz w:val="20"/>
          <w:szCs w:val="20"/>
          <w:lang w:val="es-ES" w:eastAsia="ko-KR"/>
        </w:rPr>
        <w:footnoteReference w:id="6"/>
      </w:r>
      <w:r w:rsidRPr="00A309F5">
        <w:rPr>
          <w:rFonts w:ascii="Arial" w:hAnsi="Arial" w:cs="Arial"/>
          <w:sz w:val="20"/>
          <w:szCs w:val="20"/>
          <w:lang w:val="es-ES" w:eastAsia="ko-KR"/>
        </w:rPr>
        <w:t>; mientras que, para el caso del MINSAL le corresponde la población restante, estimada por diferencia frente a la población total del país, en el entendido que el MINSAL tiene a cargo la prestación de servicios de salud de toda persona que no se encuentre cubierta por las anteriores instituciones. Como se observa en el siguiente gráfico, la atención de prácticamente 3 de cada 4 salvadoreños está a cargo del MINSAL, el ISSS cubre al 24% de la población y cada uno de las otras instituciones a menos del 2%.</w:t>
      </w:r>
    </w:p>
    <w:p w:rsidR="00A309F5" w:rsidRPr="00915742" w:rsidRDefault="00A309F5" w:rsidP="00A309F5">
      <w:pPr>
        <w:pStyle w:val="Epgrafe"/>
        <w:rPr>
          <w:rFonts w:eastAsia="Times New Roman" w:cs="Times New Roman"/>
          <w:b w:val="0"/>
          <w:bCs w:val="0"/>
          <w:color w:val="auto"/>
          <w:sz w:val="24"/>
          <w:szCs w:val="22"/>
          <w:lang w:val="es-ES"/>
        </w:rPr>
      </w:pPr>
      <w:bookmarkStart w:id="13" w:name="_Toc383082270"/>
      <w:r>
        <w:rPr>
          <w:color w:val="auto"/>
          <w:sz w:val="22"/>
          <w:lang w:val="es-ES"/>
        </w:rPr>
        <w:lastRenderedPageBreak/>
        <w:t>Gráfic</w:t>
      </w:r>
      <w:r w:rsidR="00144F81">
        <w:rPr>
          <w:color w:val="auto"/>
          <w:sz w:val="22"/>
          <w:lang w:val="es-ES"/>
        </w:rPr>
        <w:t>o</w:t>
      </w:r>
      <w:r>
        <w:rPr>
          <w:color w:val="auto"/>
          <w:sz w:val="22"/>
          <w:lang w:val="es-ES"/>
        </w:rPr>
        <w:t xml:space="preserve"> 3. </w:t>
      </w:r>
      <w:r w:rsidRPr="00915742">
        <w:rPr>
          <w:color w:val="auto"/>
          <w:sz w:val="22"/>
          <w:lang w:val="es-ES"/>
        </w:rPr>
        <w:t>Población según institución del SNS - 2012</w:t>
      </w:r>
      <w:bookmarkEnd w:id="13"/>
    </w:p>
    <w:p w:rsidR="00A309F5" w:rsidRPr="005277DE" w:rsidRDefault="00A309F5" w:rsidP="00A309F5">
      <w:pPr>
        <w:spacing w:after="0"/>
        <w:jc w:val="center"/>
        <w:rPr>
          <w:b/>
          <w:bCs/>
          <w:color w:val="4F81BD"/>
          <w:lang w:val="es-ES" w:eastAsia="ko-KR"/>
        </w:rPr>
      </w:pPr>
      <w:r>
        <w:rPr>
          <w:noProof/>
        </w:rPr>
        <w:drawing>
          <wp:inline distT="0" distB="0" distL="0" distR="0">
            <wp:extent cx="3667125" cy="2143125"/>
            <wp:effectExtent l="19050" t="0" r="952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a:stretch>
                      <a:fillRect/>
                    </a:stretch>
                  </pic:blipFill>
                  <pic:spPr bwMode="auto">
                    <a:xfrm>
                      <a:off x="0" y="0"/>
                      <a:ext cx="3667125" cy="2143125"/>
                    </a:xfrm>
                    <a:prstGeom prst="rect">
                      <a:avLst/>
                    </a:prstGeom>
                    <a:noFill/>
                    <a:ln w="9525">
                      <a:noFill/>
                      <a:miter lim="800000"/>
                      <a:headEnd/>
                      <a:tailEnd/>
                    </a:ln>
                  </pic:spPr>
                </pic:pic>
              </a:graphicData>
            </a:graphic>
          </wp:inline>
        </w:drawing>
      </w:r>
    </w:p>
    <w:p w:rsidR="00A309F5" w:rsidRDefault="00A309F5" w:rsidP="00A309F5">
      <w:pPr>
        <w:pStyle w:val="TemplateSource"/>
        <w:rPr>
          <w:lang w:val="es-ES" w:eastAsia="ko-KR"/>
        </w:rPr>
      </w:pPr>
      <w:r w:rsidRPr="001A4C6B">
        <w:rPr>
          <w:lang w:val="es-ES" w:eastAsia="ko-KR"/>
        </w:rPr>
        <w:t xml:space="preserve">Fuente: </w:t>
      </w:r>
      <w:r>
        <w:rPr>
          <w:lang w:val="es-ES" w:eastAsia="ko-KR"/>
        </w:rPr>
        <w:t xml:space="preserve">Estimación de </w:t>
      </w:r>
      <w:r w:rsidRPr="001A4C6B">
        <w:rPr>
          <w:lang w:val="es-ES" w:eastAsia="ko-KR"/>
        </w:rPr>
        <w:t>Cuentas en Salud 2004-2012 (actualización octubre 2013), Unidad de Economía de la Salud, Dirección de Planificación/MINSAL</w:t>
      </w:r>
    </w:p>
    <w:p w:rsidR="00A309F5" w:rsidRDefault="00A309F5" w:rsidP="00A309F5">
      <w:pPr>
        <w:spacing w:after="0"/>
        <w:jc w:val="both"/>
        <w:rPr>
          <w:rFonts w:ascii="Arial" w:hAnsi="Arial" w:cs="Arial"/>
          <w:sz w:val="20"/>
          <w:lang w:val="es-ES" w:eastAsia="ko-KR"/>
        </w:rPr>
      </w:pPr>
      <w:r w:rsidRPr="00A309F5">
        <w:rPr>
          <w:rFonts w:ascii="Arial" w:hAnsi="Arial" w:cs="Arial"/>
          <w:sz w:val="20"/>
          <w:lang w:val="es-ES" w:eastAsia="ko-KR"/>
        </w:rPr>
        <w:t>Las principales fuentes de financiación del SNS son los impuestos generales y los impuestos a los salarios (cotizaciones de trabajadores y empresas) los cuales dan cuenta del 90% de los recursos institucionales.</w:t>
      </w:r>
    </w:p>
    <w:p w:rsidR="000B0309" w:rsidRPr="00A309F5" w:rsidRDefault="00263613" w:rsidP="00A309F5">
      <w:pPr>
        <w:spacing w:after="0"/>
        <w:jc w:val="both"/>
        <w:rPr>
          <w:rFonts w:ascii="Arial" w:hAnsi="Arial" w:cs="Arial"/>
          <w:sz w:val="20"/>
          <w:lang w:val="es-ES" w:eastAsia="ko-KR"/>
        </w:rPr>
      </w:pPr>
      <w:r w:rsidRPr="006C0107">
        <w:rPr>
          <w:rFonts w:ascii="Arial" w:hAnsi="Arial" w:cs="Arial"/>
          <w:sz w:val="20"/>
          <w:highlight w:val="yellow"/>
          <w:lang w:val="es-ES" w:eastAsia="ko-KR"/>
        </w:rPr>
        <w:t>(</w:t>
      </w:r>
      <w:r w:rsidR="00CF3CE7">
        <w:rPr>
          <w:rFonts w:ascii="Arial" w:hAnsi="Arial" w:cs="Arial"/>
          <w:sz w:val="20"/>
          <w:highlight w:val="yellow"/>
          <w:lang w:val="es-ES" w:eastAsia="ko-KR"/>
        </w:rPr>
        <w:t>SUSTITUIR POR NUEVO DATO DE</w:t>
      </w:r>
      <w:r w:rsidRPr="006C0107">
        <w:rPr>
          <w:rFonts w:ascii="Arial" w:hAnsi="Arial" w:cs="Arial"/>
          <w:sz w:val="20"/>
          <w:highlight w:val="yellow"/>
          <w:lang w:val="es-ES" w:eastAsia="ko-KR"/>
        </w:rPr>
        <w:t xml:space="preserve"> LA INFORMACIÓN FINANCIERA </w:t>
      </w:r>
      <w:commentRangeStart w:id="14"/>
      <w:r w:rsidRPr="006C0107">
        <w:rPr>
          <w:rFonts w:ascii="Arial" w:hAnsi="Arial" w:cs="Arial"/>
          <w:sz w:val="20"/>
          <w:highlight w:val="yellow"/>
          <w:lang w:val="es-ES" w:eastAsia="ko-KR"/>
        </w:rPr>
        <w:t>2013</w:t>
      </w:r>
      <w:commentRangeEnd w:id="14"/>
      <w:r w:rsidR="00CF3CE7">
        <w:rPr>
          <w:rStyle w:val="Refdecomentario"/>
        </w:rPr>
        <w:commentReference w:id="14"/>
      </w:r>
      <w:r w:rsidR="007B27A2">
        <w:rPr>
          <w:rFonts w:ascii="Arial" w:hAnsi="Arial" w:cs="Arial"/>
          <w:sz w:val="20"/>
          <w:lang w:val="es-ES" w:eastAsia="ko-KR"/>
        </w:rPr>
        <w:t>)</w:t>
      </w:r>
    </w:p>
    <w:p w:rsidR="00A309F5" w:rsidRPr="00433C83" w:rsidRDefault="008E1B02" w:rsidP="00A309F5">
      <w:pPr>
        <w:pStyle w:val="Epgrafe"/>
        <w:rPr>
          <w:color w:val="auto"/>
          <w:sz w:val="22"/>
          <w:lang w:val="es-ES"/>
        </w:rPr>
      </w:pPr>
      <w:bookmarkStart w:id="15" w:name="_Toc383082211"/>
      <w:r>
        <w:rPr>
          <w:color w:val="auto"/>
          <w:sz w:val="22"/>
          <w:lang w:val="es-ES"/>
        </w:rPr>
        <w:t xml:space="preserve">Cuadro 1. </w:t>
      </w:r>
      <w:r w:rsidR="00A309F5">
        <w:rPr>
          <w:color w:val="auto"/>
          <w:sz w:val="22"/>
          <w:lang w:val="es-ES"/>
        </w:rPr>
        <w:t>F</w:t>
      </w:r>
      <w:r w:rsidR="00A309F5" w:rsidRPr="00433C83">
        <w:rPr>
          <w:color w:val="auto"/>
          <w:sz w:val="22"/>
          <w:lang w:val="es-ES"/>
        </w:rPr>
        <w:t>inanciamiento Institucional SNS 2008-2012</w:t>
      </w:r>
      <w:bookmarkEnd w:id="15"/>
    </w:p>
    <w:tbl>
      <w:tblPr>
        <w:tblW w:w="9865" w:type="dxa"/>
        <w:jc w:val="center"/>
        <w:tblBorders>
          <w:top w:val="single" w:sz="18" w:space="0" w:color="274A8B"/>
          <w:left w:val="single" w:sz="4" w:space="0" w:color="274A8B"/>
          <w:bottom w:val="single" w:sz="18" w:space="0" w:color="274A8B"/>
          <w:right w:val="single" w:sz="4" w:space="0" w:color="274A8B"/>
          <w:insideH w:val="single" w:sz="4" w:space="0" w:color="274A8B"/>
          <w:insideV w:val="single" w:sz="4" w:space="0" w:color="274A8B"/>
        </w:tblBorders>
        <w:tblLayout w:type="fixed"/>
        <w:tblLook w:val="00A0" w:firstRow="1" w:lastRow="0" w:firstColumn="1" w:lastColumn="0" w:noHBand="0" w:noVBand="0"/>
      </w:tblPr>
      <w:tblGrid>
        <w:gridCol w:w="860"/>
        <w:gridCol w:w="1875"/>
        <w:gridCol w:w="791"/>
        <w:gridCol w:w="696"/>
        <w:gridCol w:w="736"/>
        <w:gridCol w:w="779"/>
        <w:gridCol w:w="762"/>
        <w:gridCol w:w="664"/>
        <w:gridCol w:w="658"/>
        <w:gridCol w:w="678"/>
        <w:gridCol w:w="719"/>
        <w:gridCol w:w="647"/>
      </w:tblGrid>
      <w:tr w:rsidR="00A309F5" w:rsidRPr="00402A80" w:rsidTr="008E1B02">
        <w:trPr>
          <w:trHeight w:val="286"/>
          <w:tblHeader/>
          <w:jc w:val="center"/>
        </w:trPr>
        <w:tc>
          <w:tcPr>
            <w:tcW w:w="2735" w:type="dxa"/>
            <w:gridSpan w:val="2"/>
            <w:vMerge w:val="restart"/>
            <w:tcBorders>
              <w:top w:val="single" w:sz="12" w:space="0" w:color="274A8B"/>
              <w:left w:val="single" w:sz="12" w:space="0" w:color="274A8B"/>
              <w:bottom w:val="nil"/>
              <w:right w:val="nil"/>
            </w:tcBorders>
            <w:shd w:val="clear" w:color="auto" w:fill="274A8B"/>
            <w:vAlign w:val="center"/>
          </w:tcPr>
          <w:p w:rsidR="00A309F5" w:rsidRPr="00915742" w:rsidRDefault="00A309F5" w:rsidP="008E1B02">
            <w:pPr>
              <w:spacing w:after="0"/>
              <w:rPr>
                <w:b/>
                <w:bCs/>
                <w:color w:val="FFFFFF"/>
                <w:sz w:val="19"/>
                <w:szCs w:val="19"/>
                <w:lang w:val="es-ES" w:eastAsia="es-MX"/>
              </w:rPr>
            </w:pPr>
            <w:r w:rsidRPr="00915742">
              <w:rPr>
                <w:rFonts w:cs="Cambria"/>
                <w:b/>
                <w:bCs/>
                <w:color w:val="FFFFFF"/>
                <w:sz w:val="19"/>
                <w:szCs w:val="19"/>
                <w:lang w:val="es-ES" w:eastAsia="es-MX"/>
              </w:rPr>
              <w:t>INSTITUCIÓN / FUENTE FINANCIACIÓN</w:t>
            </w:r>
          </w:p>
        </w:tc>
        <w:tc>
          <w:tcPr>
            <w:tcW w:w="3764" w:type="dxa"/>
            <w:gridSpan w:val="5"/>
            <w:tcBorders>
              <w:top w:val="single" w:sz="12" w:space="0" w:color="274A8B"/>
              <w:left w:val="nil"/>
              <w:bottom w:val="nil"/>
              <w:right w:val="nil"/>
            </w:tcBorders>
            <w:shd w:val="clear" w:color="auto" w:fill="274A8B"/>
            <w:noWrap/>
            <w:vAlign w:val="center"/>
          </w:tcPr>
          <w:p w:rsidR="00A309F5" w:rsidRPr="00915742" w:rsidRDefault="00A309F5" w:rsidP="008E1B02">
            <w:pPr>
              <w:rPr>
                <w:b/>
                <w:bCs/>
                <w:color w:val="FFFFFF"/>
                <w:szCs w:val="19"/>
                <w:lang w:val="es-ES" w:eastAsia="es-MX"/>
              </w:rPr>
            </w:pPr>
            <w:r w:rsidRPr="00915742">
              <w:rPr>
                <w:rFonts w:cs="Cambria"/>
                <w:b/>
                <w:bCs/>
                <w:color w:val="FFFFFF"/>
                <w:szCs w:val="19"/>
                <w:lang w:val="es-ES" w:eastAsia="es-MX"/>
              </w:rPr>
              <w:t>US$ millones</w:t>
            </w:r>
          </w:p>
        </w:tc>
        <w:tc>
          <w:tcPr>
            <w:tcW w:w="3366" w:type="dxa"/>
            <w:gridSpan w:val="5"/>
            <w:tcBorders>
              <w:top w:val="single" w:sz="12" w:space="0" w:color="274A8B"/>
              <w:left w:val="nil"/>
              <w:bottom w:val="nil"/>
              <w:right w:val="single" w:sz="12" w:space="0" w:color="274A8B"/>
            </w:tcBorders>
            <w:shd w:val="clear" w:color="auto" w:fill="274A8B"/>
            <w:noWrap/>
            <w:vAlign w:val="center"/>
          </w:tcPr>
          <w:p w:rsidR="00A309F5" w:rsidRPr="00915742" w:rsidRDefault="00A309F5" w:rsidP="008E1B02">
            <w:pPr>
              <w:rPr>
                <w:b/>
                <w:bCs/>
                <w:color w:val="FFFFFF"/>
                <w:szCs w:val="19"/>
                <w:lang w:val="es-ES" w:eastAsia="es-MX"/>
              </w:rPr>
            </w:pPr>
            <w:r w:rsidRPr="00915742">
              <w:rPr>
                <w:rFonts w:cs="Cambria"/>
                <w:b/>
                <w:bCs/>
                <w:color w:val="FFFFFF"/>
                <w:szCs w:val="19"/>
                <w:lang w:val="es-ES" w:eastAsia="es-MX"/>
              </w:rPr>
              <w:t>Participación % en financiamiento</w:t>
            </w:r>
          </w:p>
        </w:tc>
      </w:tr>
      <w:tr w:rsidR="00A309F5" w:rsidRPr="00433C83" w:rsidTr="008E1B02">
        <w:trPr>
          <w:trHeight w:val="256"/>
          <w:jc w:val="center"/>
        </w:trPr>
        <w:tc>
          <w:tcPr>
            <w:tcW w:w="2735" w:type="dxa"/>
            <w:gridSpan w:val="2"/>
            <w:vMerge/>
            <w:vAlign w:val="center"/>
          </w:tcPr>
          <w:p w:rsidR="00A309F5" w:rsidRPr="00402A80" w:rsidRDefault="00A309F5" w:rsidP="008E1B02">
            <w:pPr>
              <w:rPr>
                <w:b/>
                <w:bCs/>
                <w:color w:val="FFFFFF"/>
                <w:sz w:val="19"/>
                <w:szCs w:val="19"/>
                <w:lang w:val="es-ES" w:eastAsia="es-MX"/>
              </w:rPr>
            </w:pPr>
          </w:p>
        </w:tc>
        <w:tc>
          <w:tcPr>
            <w:tcW w:w="791"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2008</w:t>
            </w:r>
          </w:p>
        </w:tc>
        <w:tc>
          <w:tcPr>
            <w:tcW w:w="696"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2009</w:t>
            </w:r>
          </w:p>
        </w:tc>
        <w:tc>
          <w:tcPr>
            <w:tcW w:w="736"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2010</w:t>
            </w:r>
          </w:p>
        </w:tc>
        <w:tc>
          <w:tcPr>
            <w:tcW w:w="779"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2011</w:t>
            </w:r>
          </w:p>
        </w:tc>
        <w:tc>
          <w:tcPr>
            <w:tcW w:w="762"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2012</w:t>
            </w:r>
          </w:p>
        </w:tc>
        <w:tc>
          <w:tcPr>
            <w:tcW w:w="664"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2008</w:t>
            </w:r>
          </w:p>
        </w:tc>
        <w:tc>
          <w:tcPr>
            <w:tcW w:w="658"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2009</w:t>
            </w:r>
          </w:p>
        </w:tc>
        <w:tc>
          <w:tcPr>
            <w:tcW w:w="678"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2010</w:t>
            </w:r>
          </w:p>
        </w:tc>
        <w:tc>
          <w:tcPr>
            <w:tcW w:w="719"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2011</w:t>
            </w:r>
          </w:p>
        </w:tc>
        <w:tc>
          <w:tcPr>
            <w:tcW w:w="647" w:type="dxa"/>
            <w:noWrap/>
            <w:vAlign w:val="center"/>
          </w:tcPr>
          <w:p w:rsidR="00A309F5" w:rsidRPr="00433C83" w:rsidRDefault="00A309F5" w:rsidP="008E1B02">
            <w:pPr>
              <w:rPr>
                <w:b/>
                <w:bCs/>
                <w:sz w:val="18"/>
                <w:szCs w:val="19"/>
                <w:lang w:val="es-ES" w:eastAsia="es-MX"/>
              </w:rPr>
            </w:pPr>
            <w:r w:rsidRPr="00433C83">
              <w:rPr>
                <w:b/>
                <w:bCs/>
                <w:sz w:val="18"/>
                <w:szCs w:val="19"/>
                <w:lang w:val="es-ES" w:eastAsia="es-MX"/>
              </w:rPr>
              <w:t>2012</w:t>
            </w:r>
          </w:p>
        </w:tc>
      </w:tr>
      <w:tr w:rsidR="00A309F5" w:rsidRPr="00433C83" w:rsidTr="008E1B02">
        <w:trPr>
          <w:trHeight w:val="211"/>
          <w:jc w:val="center"/>
        </w:trPr>
        <w:tc>
          <w:tcPr>
            <w:tcW w:w="860" w:type="dxa"/>
            <w:vMerge w:val="restart"/>
            <w:vAlign w:val="center"/>
          </w:tcPr>
          <w:p w:rsidR="00A309F5" w:rsidRPr="00402A80" w:rsidRDefault="00A309F5" w:rsidP="008E1B02">
            <w:pPr>
              <w:rPr>
                <w:sz w:val="19"/>
                <w:szCs w:val="19"/>
                <w:lang w:val="es-ES" w:eastAsia="es-MX"/>
              </w:rPr>
            </w:pPr>
            <w:r w:rsidRPr="00402A80">
              <w:rPr>
                <w:sz w:val="19"/>
                <w:szCs w:val="19"/>
                <w:lang w:val="es-ES" w:eastAsia="es-MX"/>
              </w:rPr>
              <w:t>MINSAL</w:t>
            </w: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 xml:space="preserve">Impuestos Generales  </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329.4</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324.7</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384.5</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488.3</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483.8</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82%</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76%</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88%</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86%</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Cooperación Externa (Donaciones)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13.2</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12.6</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28.3</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15.1</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15.1</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6%</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Recursos Propios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16.5</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17.2</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13.0</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13.8</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16.9</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Préstamos Externos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40.2</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109.8</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76.2</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38.5</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45.3</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24%</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Otras Fuentes  de Ingresos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0.0</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0.0</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2.7</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1.6</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0.0</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Total Financiamiento</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399.3</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464.3</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504.7</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557.3</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561.1</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r>
      <w:tr w:rsidR="00A309F5" w:rsidRPr="00433C83" w:rsidTr="008E1B02">
        <w:trPr>
          <w:trHeight w:val="211"/>
          <w:jc w:val="center"/>
        </w:trPr>
        <w:tc>
          <w:tcPr>
            <w:tcW w:w="860" w:type="dxa"/>
            <w:vMerge w:val="restart"/>
            <w:vAlign w:val="center"/>
          </w:tcPr>
          <w:p w:rsidR="00A309F5" w:rsidRPr="00402A80" w:rsidRDefault="00A309F5" w:rsidP="008E1B02">
            <w:pPr>
              <w:rPr>
                <w:sz w:val="19"/>
                <w:szCs w:val="19"/>
                <w:lang w:val="es-ES" w:eastAsia="es-MX"/>
              </w:rPr>
            </w:pPr>
            <w:r w:rsidRPr="00402A80">
              <w:rPr>
                <w:sz w:val="19"/>
                <w:szCs w:val="19"/>
                <w:lang w:val="es-ES" w:eastAsia="es-MX"/>
              </w:rPr>
              <w:t>ISSS</w:t>
            </w: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Impuestos a los Salarios 1/</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358.0</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350.8</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362.7</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382.0</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403.8</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97%</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93%</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97%</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95%</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98%</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Productos de Inversiones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4.6</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4.7</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8.8</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10.4</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7.1</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Impuestos Generales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0.6</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0.6</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0.6</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0.6</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0.6</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Otras Fuentes  de Ingresos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7.5</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19.7</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7.7</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5%</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Total Financiamiento</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370.6</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375.8</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373.6</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400.6</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413.0</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r>
      <w:tr w:rsidR="00A309F5" w:rsidRPr="00433C83" w:rsidTr="008E1B02">
        <w:trPr>
          <w:trHeight w:val="211"/>
          <w:jc w:val="center"/>
        </w:trPr>
        <w:tc>
          <w:tcPr>
            <w:tcW w:w="860" w:type="dxa"/>
            <w:vMerge w:val="restart"/>
            <w:vAlign w:val="center"/>
          </w:tcPr>
          <w:p w:rsidR="00A309F5" w:rsidRPr="00402A80" w:rsidRDefault="00A309F5" w:rsidP="008E1B02">
            <w:pPr>
              <w:rPr>
                <w:sz w:val="19"/>
                <w:szCs w:val="19"/>
                <w:lang w:val="es-ES" w:eastAsia="es-MX"/>
              </w:rPr>
            </w:pPr>
            <w:r w:rsidRPr="00402A80">
              <w:rPr>
                <w:sz w:val="19"/>
                <w:szCs w:val="19"/>
                <w:lang w:val="es-ES" w:eastAsia="es-MX"/>
              </w:rPr>
              <w:t>ISBM</w:t>
            </w: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Impuesto a los Salarios 2/</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28.7</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32.6</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32.9</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42.1</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45.0</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98%</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96%</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95%</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83%</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73%</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 xml:space="preserve">Otras </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0.7</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1.8</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8.7</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16.6</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5%</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17%</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27%</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Total Financiamiento</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29.4</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34.1</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34.7</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50.8</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61.5</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r>
      <w:tr w:rsidR="00A309F5" w:rsidRPr="00433C83" w:rsidTr="008E1B02">
        <w:trPr>
          <w:trHeight w:val="211"/>
          <w:jc w:val="center"/>
        </w:trPr>
        <w:tc>
          <w:tcPr>
            <w:tcW w:w="860" w:type="dxa"/>
            <w:vMerge w:val="restart"/>
            <w:vAlign w:val="center"/>
          </w:tcPr>
          <w:p w:rsidR="00A309F5" w:rsidRPr="00402A80" w:rsidRDefault="00A309F5" w:rsidP="008E1B02">
            <w:pPr>
              <w:rPr>
                <w:sz w:val="19"/>
                <w:szCs w:val="19"/>
                <w:lang w:val="es-ES" w:eastAsia="es-MX"/>
              </w:rPr>
            </w:pPr>
            <w:r w:rsidRPr="00402A80">
              <w:rPr>
                <w:sz w:val="19"/>
                <w:szCs w:val="19"/>
                <w:lang w:val="es-ES" w:eastAsia="es-MX"/>
              </w:rPr>
              <w:t>COSAM</w:t>
            </w: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 xml:space="preserve">Impuestos A los Salarios </w:t>
            </w:r>
            <w:r>
              <w:rPr>
                <w:color w:val="000000"/>
                <w:sz w:val="19"/>
                <w:szCs w:val="19"/>
                <w:lang w:val="es-ES" w:eastAsia="es-MX"/>
              </w:rPr>
              <w:t>3</w:t>
            </w:r>
            <w:r w:rsidRPr="00402A80">
              <w:rPr>
                <w:color w:val="000000"/>
                <w:sz w:val="19"/>
                <w:szCs w:val="19"/>
                <w:lang w:val="es-ES" w:eastAsia="es-MX"/>
              </w:rPr>
              <w:t>/</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12.6</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15.5</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15.9</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18.6</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18.2</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85%</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88%</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92%</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89%</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88%</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Otras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2.2</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2.2</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1.4</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2.2</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2.6</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15%</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12%</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11%</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12%</w:t>
            </w:r>
          </w:p>
        </w:tc>
      </w:tr>
      <w:tr w:rsidR="00A309F5" w:rsidRPr="00433C83" w:rsidTr="008E1B02">
        <w:trPr>
          <w:trHeight w:val="211"/>
          <w:jc w:val="center"/>
        </w:trPr>
        <w:tc>
          <w:tcPr>
            <w:tcW w:w="860" w:type="dxa"/>
            <w:vMerge/>
            <w:vAlign w:val="center"/>
          </w:tcPr>
          <w:p w:rsidR="00A309F5" w:rsidRPr="00402A80" w:rsidRDefault="00A309F5" w:rsidP="008E1B02">
            <w:pPr>
              <w:rPr>
                <w:sz w:val="19"/>
                <w:szCs w:val="19"/>
                <w:lang w:val="es-ES" w:eastAsia="es-MX"/>
              </w:rPr>
            </w:pPr>
          </w:p>
        </w:tc>
        <w:tc>
          <w:tcPr>
            <w:tcW w:w="1875" w:type="dxa"/>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Total Financiamiento</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14.7</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17.7</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17.3</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20.8</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20.8</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100%</w:t>
            </w:r>
          </w:p>
        </w:tc>
      </w:tr>
      <w:tr w:rsidR="00A309F5" w:rsidRPr="00433C83" w:rsidTr="008E1B02">
        <w:trPr>
          <w:trHeight w:val="211"/>
          <w:jc w:val="center"/>
        </w:trPr>
        <w:tc>
          <w:tcPr>
            <w:tcW w:w="860" w:type="dxa"/>
            <w:vMerge w:val="restart"/>
            <w:noWrap/>
            <w:vAlign w:val="center"/>
          </w:tcPr>
          <w:p w:rsidR="00A309F5" w:rsidRPr="00433C83" w:rsidRDefault="00A309F5" w:rsidP="008E1B02">
            <w:pPr>
              <w:rPr>
                <w:sz w:val="19"/>
                <w:szCs w:val="19"/>
                <w:lang w:val="es-ES" w:eastAsia="es-MX"/>
              </w:rPr>
            </w:pPr>
            <w:r w:rsidRPr="00433C83">
              <w:rPr>
                <w:sz w:val="19"/>
                <w:szCs w:val="19"/>
                <w:lang w:val="es-ES" w:eastAsia="es-MX"/>
              </w:rPr>
              <w:t>TOTAL</w:t>
            </w:r>
          </w:p>
        </w:tc>
        <w:tc>
          <w:tcPr>
            <w:tcW w:w="1875" w:type="dxa"/>
            <w:noWrap/>
            <w:vAlign w:val="center"/>
          </w:tcPr>
          <w:p w:rsidR="00A309F5" w:rsidRPr="00433C83" w:rsidRDefault="00A309F5" w:rsidP="008E1B02">
            <w:pPr>
              <w:spacing w:after="0"/>
              <w:rPr>
                <w:sz w:val="19"/>
                <w:szCs w:val="19"/>
                <w:lang w:val="es-ES" w:eastAsia="es-MX"/>
              </w:rPr>
            </w:pPr>
            <w:r w:rsidRPr="00433C83">
              <w:rPr>
                <w:sz w:val="19"/>
                <w:szCs w:val="19"/>
                <w:lang w:val="es-ES" w:eastAsia="es-MX"/>
              </w:rPr>
              <w:t>Financiamiento 4 Instituciones</w:t>
            </w:r>
          </w:p>
        </w:tc>
        <w:tc>
          <w:tcPr>
            <w:tcW w:w="791"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814.0</w:t>
            </w:r>
          </w:p>
        </w:tc>
        <w:tc>
          <w:tcPr>
            <w:tcW w:w="696"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891.8</w:t>
            </w:r>
          </w:p>
        </w:tc>
        <w:tc>
          <w:tcPr>
            <w:tcW w:w="736"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930.4</w:t>
            </w:r>
          </w:p>
        </w:tc>
        <w:tc>
          <w:tcPr>
            <w:tcW w:w="779"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1029.5</w:t>
            </w:r>
          </w:p>
        </w:tc>
        <w:tc>
          <w:tcPr>
            <w:tcW w:w="762"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1056.4</w:t>
            </w:r>
          </w:p>
        </w:tc>
        <w:tc>
          <w:tcPr>
            <w:tcW w:w="664"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100%</w:t>
            </w:r>
          </w:p>
        </w:tc>
        <w:tc>
          <w:tcPr>
            <w:tcW w:w="658"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100%</w:t>
            </w:r>
          </w:p>
        </w:tc>
        <w:tc>
          <w:tcPr>
            <w:tcW w:w="678"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100%</w:t>
            </w:r>
          </w:p>
        </w:tc>
        <w:tc>
          <w:tcPr>
            <w:tcW w:w="719"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100%</w:t>
            </w:r>
          </w:p>
        </w:tc>
        <w:tc>
          <w:tcPr>
            <w:tcW w:w="647" w:type="dxa"/>
            <w:noWrap/>
            <w:vAlign w:val="center"/>
          </w:tcPr>
          <w:p w:rsidR="00A309F5" w:rsidRPr="00433C83" w:rsidRDefault="00A309F5" w:rsidP="008E1B02">
            <w:pPr>
              <w:jc w:val="right"/>
              <w:rPr>
                <w:sz w:val="18"/>
                <w:szCs w:val="19"/>
                <w:lang w:val="es-ES" w:eastAsia="es-MX"/>
              </w:rPr>
            </w:pPr>
            <w:r w:rsidRPr="00433C83">
              <w:rPr>
                <w:sz w:val="18"/>
                <w:szCs w:val="19"/>
                <w:lang w:val="es-ES" w:eastAsia="es-MX"/>
              </w:rPr>
              <w:t>100%</w:t>
            </w:r>
          </w:p>
        </w:tc>
      </w:tr>
      <w:tr w:rsidR="00A309F5" w:rsidRPr="00433C83" w:rsidTr="008E1B02">
        <w:trPr>
          <w:trHeight w:val="211"/>
          <w:jc w:val="center"/>
        </w:trPr>
        <w:tc>
          <w:tcPr>
            <w:tcW w:w="860" w:type="dxa"/>
            <w:vMerge/>
            <w:vAlign w:val="center"/>
          </w:tcPr>
          <w:p w:rsidR="00A309F5" w:rsidRPr="00402A80" w:rsidRDefault="00A309F5" w:rsidP="008E1B02">
            <w:pPr>
              <w:rPr>
                <w:color w:val="000000"/>
                <w:sz w:val="19"/>
                <w:szCs w:val="19"/>
                <w:lang w:val="es-ES" w:eastAsia="es-MX"/>
              </w:rPr>
            </w:pPr>
          </w:p>
        </w:tc>
        <w:tc>
          <w:tcPr>
            <w:tcW w:w="1875" w:type="dxa"/>
            <w:noWrap/>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Impuestos Generales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330.0</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325.3</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385.0</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488.9</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484.4</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41%</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36%</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41%</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47%</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46%</w:t>
            </w:r>
          </w:p>
        </w:tc>
      </w:tr>
      <w:tr w:rsidR="00A309F5" w:rsidRPr="00433C83" w:rsidTr="008E1B02">
        <w:trPr>
          <w:trHeight w:val="211"/>
          <w:jc w:val="center"/>
        </w:trPr>
        <w:tc>
          <w:tcPr>
            <w:tcW w:w="860" w:type="dxa"/>
            <w:vMerge/>
            <w:vAlign w:val="center"/>
          </w:tcPr>
          <w:p w:rsidR="00A309F5" w:rsidRPr="00402A80" w:rsidRDefault="00A309F5" w:rsidP="008E1B02">
            <w:pPr>
              <w:rPr>
                <w:color w:val="000000"/>
                <w:sz w:val="19"/>
                <w:szCs w:val="19"/>
                <w:lang w:val="es-ES" w:eastAsia="es-MX"/>
              </w:rPr>
            </w:pPr>
          </w:p>
        </w:tc>
        <w:tc>
          <w:tcPr>
            <w:tcW w:w="1875" w:type="dxa"/>
            <w:noWrap/>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Impuestos a los Salarios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399.3</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398.9</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411.5</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442.6</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466.9</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49%</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45%</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44%</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43%</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44%</w:t>
            </w:r>
          </w:p>
        </w:tc>
      </w:tr>
      <w:tr w:rsidR="00A309F5" w:rsidRPr="00433C83" w:rsidTr="008E1B02">
        <w:trPr>
          <w:trHeight w:val="211"/>
          <w:jc w:val="center"/>
        </w:trPr>
        <w:tc>
          <w:tcPr>
            <w:tcW w:w="860" w:type="dxa"/>
            <w:vMerge/>
            <w:vAlign w:val="center"/>
          </w:tcPr>
          <w:p w:rsidR="00A309F5" w:rsidRPr="00402A80" w:rsidRDefault="00A309F5" w:rsidP="008E1B02">
            <w:pPr>
              <w:rPr>
                <w:color w:val="000000"/>
                <w:sz w:val="19"/>
                <w:szCs w:val="19"/>
                <w:lang w:val="es-ES" w:eastAsia="es-MX"/>
              </w:rPr>
            </w:pPr>
          </w:p>
        </w:tc>
        <w:tc>
          <w:tcPr>
            <w:tcW w:w="1875" w:type="dxa"/>
            <w:noWrap/>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Impuestos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729.2</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724.2</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796.5</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931.5</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951.3</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81%</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86%</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90%</w:t>
            </w:r>
          </w:p>
        </w:tc>
      </w:tr>
      <w:tr w:rsidR="00A309F5" w:rsidRPr="00433C83" w:rsidTr="008E1B02">
        <w:trPr>
          <w:trHeight w:val="211"/>
          <w:jc w:val="center"/>
        </w:trPr>
        <w:tc>
          <w:tcPr>
            <w:tcW w:w="860" w:type="dxa"/>
            <w:vMerge/>
            <w:vAlign w:val="center"/>
          </w:tcPr>
          <w:p w:rsidR="00A309F5" w:rsidRPr="00402A80" w:rsidRDefault="00A309F5" w:rsidP="008E1B02">
            <w:pPr>
              <w:rPr>
                <w:color w:val="000000"/>
                <w:sz w:val="19"/>
                <w:szCs w:val="19"/>
                <w:lang w:val="es-ES" w:eastAsia="es-MX"/>
              </w:rPr>
            </w:pPr>
          </w:p>
        </w:tc>
        <w:tc>
          <w:tcPr>
            <w:tcW w:w="1875" w:type="dxa"/>
            <w:noWrap/>
            <w:vAlign w:val="center"/>
          </w:tcPr>
          <w:p w:rsidR="00A309F5" w:rsidRPr="00402A80" w:rsidRDefault="00A309F5" w:rsidP="008E1B02">
            <w:pPr>
              <w:spacing w:after="0"/>
              <w:rPr>
                <w:color w:val="000000"/>
                <w:sz w:val="19"/>
                <w:szCs w:val="19"/>
                <w:lang w:val="es-ES" w:eastAsia="es-MX"/>
              </w:rPr>
            </w:pPr>
            <w:r w:rsidRPr="00402A80">
              <w:rPr>
                <w:color w:val="000000"/>
                <w:sz w:val="19"/>
                <w:szCs w:val="19"/>
                <w:lang w:val="es-ES" w:eastAsia="es-MX"/>
              </w:rPr>
              <w:t>Diferentes a impuestos</w:t>
            </w:r>
          </w:p>
        </w:tc>
        <w:tc>
          <w:tcPr>
            <w:tcW w:w="791"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84.8</w:t>
            </w:r>
          </w:p>
        </w:tc>
        <w:tc>
          <w:tcPr>
            <w:tcW w:w="69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167.6</w:t>
            </w:r>
          </w:p>
        </w:tc>
        <w:tc>
          <w:tcPr>
            <w:tcW w:w="736"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133.8</w:t>
            </w:r>
          </w:p>
        </w:tc>
        <w:tc>
          <w:tcPr>
            <w:tcW w:w="77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97.9</w:t>
            </w:r>
          </w:p>
        </w:tc>
        <w:tc>
          <w:tcPr>
            <w:tcW w:w="762"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105.1</w:t>
            </w:r>
          </w:p>
        </w:tc>
        <w:tc>
          <w:tcPr>
            <w:tcW w:w="664"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w:t>
            </w:r>
          </w:p>
        </w:tc>
        <w:tc>
          <w:tcPr>
            <w:tcW w:w="65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19%</w:t>
            </w:r>
          </w:p>
        </w:tc>
        <w:tc>
          <w:tcPr>
            <w:tcW w:w="678"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14%</w:t>
            </w:r>
          </w:p>
        </w:tc>
        <w:tc>
          <w:tcPr>
            <w:tcW w:w="719"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w:t>
            </w:r>
          </w:p>
        </w:tc>
        <w:tc>
          <w:tcPr>
            <w:tcW w:w="647" w:type="dxa"/>
            <w:noWrap/>
            <w:vAlign w:val="center"/>
          </w:tcPr>
          <w:p w:rsidR="00A309F5" w:rsidRPr="00433C83" w:rsidRDefault="00A309F5" w:rsidP="008E1B02">
            <w:pPr>
              <w:jc w:val="right"/>
              <w:rPr>
                <w:color w:val="000000"/>
                <w:sz w:val="18"/>
                <w:szCs w:val="19"/>
                <w:lang w:val="es-ES" w:eastAsia="es-MX"/>
              </w:rPr>
            </w:pPr>
            <w:r w:rsidRPr="00433C83">
              <w:rPr>
                <w:color w:val="000000"/>
                <w:sz w:val="18"/>
                <w:szCs w:val="19"/>
                <w:lang w:val="es-ES" w:eastAsia="es-MX"/>
              </w:rPr>
              <w:t>10%</w:t>
            </w:r>
          </w:p>
        </w:tc>
      </w:tr>
      <w:tr w:rsidR="00CC5FD6" w:rsidRPr="008860B5" w:rsidTr="008E1B02">
        <w:trPr>
          <w:trHeight w:val="2181"/>
          <w:jc w:val="center"/>
        </w:trPr>
        <w:tc>
          <w:tcPr>
            <w:tcW w:w="9865" w:type="dxa"/>
            <w:gridSpan w:val="12"/>
            <w:vAlign w:val="center"/>
          </w:tcPr>
          <w:p w:rsidR="00CC5FD6" w:rsidRPr="00433C83" w:rsidRDefault="00CC5FD6" w:rsidP="008E1B02">
            <w:pPr>
              <w:pStyle w:val="TemplateSource"/>
              <w:jc w:val="both"/>
              <w:rPr>
                <w:lang w:val="es-ES" w:eastAsia="ko-KR"/>
              </w:rPr>
            </w:pPr>
            <w:r w:rsidRPr="00402A80">
              <w:rPr>
                <w:color w:val="000000"/>
                <w:sz w:val="19"/>
                <w:szCs w:val="19"/>
                <w:lang w:val="es-ES" w:eastAsia="es-MX"/>
              </w:rPr>
              <w:t xml:space="preserve">Fuente: </w:t>
            </w:r>
            <w:r>
              <w:rPr>
                <w:color w:val="000000"/>
                <w:sz w:val="19"/>
                <w:szCs w:val="19"/>
                <w:lang w:val="es-ES" w:eastAsia="es-MX"/>
              </w:rPr>
              <w:t xml:space="preserve">Estimación de </w:t>
            </w:r>
            <w:r w:rsidRPr="00402A80">
              <w:rPr>
                <w:color w:val="000000"/>
                <w:sz w:val="19"/>
                <w:szCs w:val="19"/>
                <w:lang w:val="es-ES" w:eastAsia="es-MX"/>
              </w:rPr>
              <w:t>Cuentas en Salud 2004-2012 (actualización octubre 2013), Unidad de Economía de la Salud, Dirección de Planificación/MINSAL</w:t>
            </w:r>
            <w:r w:rsidRPr="001A4C6B">
              <w:rPr>
                <w:lang w:val="es-ES" w:eastAsia="ko-KR"/>
              </w:rPr>
              <w:t>*</w:t>
            </w:r>
            <w:r>
              <w:rPr>
                <w:lang w:val="es-ES" w:eastAsia="ko-KR"/>
              </w:rPr>
              <w:t>Para efectos de las Cuentas en Salud en el MINSAL se incluye a FOSALUD e ISRI.</w:t>
            </w:r>
          </w:p>
          <w:p w:rsidR="00CC5FD6" w:rsidRPr="00402A80" w:rsidRDefault="00CC5FD6" w:rsidP="008E1B02">
            <w:pPr>
              <w:rPr>
                <w:color w:val="000000"/>
                <w:sz w:val="19"/>
                <w:szCs w:val="19"/>
                <w:lang w:val="es-ES" w:eastAsia="es-MX"/>
              </w:rPr>
            </w:pPr>
            <w:r w:rsidRPr="00402A80">
              <w:rPr>
                <w:color w:val="000000"/>
                <w:sz w:val="19"/>
                <w:szCs w:val="19"/>
                <w:lang w:val="es-ES" w:eastAsia="es-MX"/>
              </w:rPr>
              <w:t xml:space="preserve">1/ Cotizaciones Patronales Institucionales Públicas y Privadas y Cotizaciones Trabajadores Públicos y Privados  </w:t>
            </w:r>
          </w:p>
          <w:p w:rsidR="00CC5FD6" w:rsidRPr="00402A80" w:rsidRDefault="00CC5FD6" w:rsidP="008E1B02">
            <w:pPr>
              <w:rPr>
                <w:color w:val="000000"/>
                <w:sz w:val="19"/>
                <w:szCs w:val="19"/>
                <w:lang w:val="es-ES" w:eastAsia="es-MX"/>
              </w:rPr>
            </w:pPr>
            <w:r w:rsidRPr="00402A80">
              <w:rPr>
                <w:sz w:val="19"/>
                <w:szCs w:val="19"/>
                <w:lang w:val="es-ES" w:eastAsia="es-MX"/>
              </w:rPr>
              <w:t>2/ Incluye Cotizaciones patronales institucionales públicas y privadas y Cotizaciones Magisterio</w:t>
            </w:r>
          </w:p>
          <w:p w:rsidR="00CC5FD6" w:rsidRPr="00433C83" w:rsidRDefault="00CC5FD6" w:rsidP="008E1B02">
            <w:pPr>
              <w:rPr>
                <w:lang w:val="es-ES" w:eastAsia="ko-KR"/>
              </w:rPr>
            </w:pPr>
            <w:r>
              <w:rPr>
                <w:sz w:val="19"/>
                <w:szCs w:val="19"/>
                <w:lang w:eastAsia="es-MX"/>
              </w:rPr>
              <w:t>3</w:t>
            </w:r>
            <w:r w:rsidRPr="00402A80">
              <w:rPr>
                <w:sz w:val="19"/>
                <w:szCs w:val="19"/>
                <w:lang w:val="es-ES" w:eastAsia="es-MX"/>
              </w:rPr>
              <w:t xml:space="preserve">/ Incluye Cotizaciones patronales </w:t>
            </w:r>
            <w:r>
              <w:rPr>
                <w:sz w:val="19"/>
                <w:szCs w:val="19"/>
                <w:lang w:val="es-ES" w:eastAsia="es-MX"/>
              </w:rPr>
              <w:t xml:space="preserve"> Ministerio de la Defensa </w:t>
            </w:r>
            <w:r w:rsidRPr="00402A80">
              <w:rPr>
                <w:sz w:val="19"/>
                <w:szCs w:val="19"/>
                <w:lang w:val="es-ES" w:eastAsia="es-MX"/>
              </w:rPr>
              <w:t>y Cotizaciones Fuerzas Armadas</w:t>
            </w:r>
          </w:p>
        </w:tc>
      </w:tr>
    </w:tbl>
    <w:p w:rsidR="00CC5FD6" w:rsidRDefault="00CC5FD6" w:rsidP="00A309F5">
      <w:pPr>
        <w:spacing w:after="0"/>
        <w:jc w:val="both"/>
        <w:rPr>
          <w:rFonts w:ascii="Arial" w:hAnsi="Arial" w:cs="Arial"/>
          <w:sz w:val="20"/>
          <w:lang w:val="es-ES" w:eastAsia="ko-KR"/>
        </w:rPr>
      </w:pPr>
    </w:p>
    <w:p w:rsidR="00CC5FD6" w:rsidRDefault="00CC5FD6" w:rsidP="00A309F5">
      <w:pPr>
        <w:spacing w:after="0"/>
        <w:jc w:val="both"/>
        <w:rPr>
          <w:rFonts w:ascii="Arial" w:hAnsi="Arial" w:cs="Arial"/>
          <w:sz w:val="20"/>
          <w:lang w:val="es-ES" w:eastAsia="ko-KR"/>
        </w:rPr>
      </w:pPr>
    </w:p>
    <w:p w:rsidR="00A309F5" w:rsidRPr="00A309F5" w:rsidRDefault="00A309F5" w:rsidP="00A309F5">
      <w:pPr>
        <w:spacing w:after="0"/>
        <w:jc w:val="both"/>
        <w:rPr>
          <w:rFonts w:ascii="Arial" w:hAnsi="Arial" w:cs="Arial"/>
          <w:sz w:val="20"/>
          <w:lang w:val="es-ES" w:eastAsia="ko-KR"/>
        </w:rPr>
      </w:pPr>
      <w:r w:rsidRPr="00A309F5">
        <w:rPr>
          <w:rFonts w:ascii="Arial" w:hAnsi="Arial" w:cs="Arial"/>
          <w:sz w:val="20"/>
          <w:lang w:val="es-ES" w:eastAsia="ko-KR"/>
        </w:rPr>
        <w:t>Como se observa en la tabla anterior los impuestos generales durante el año 2012 representaron el 86% del financiamiento del MINSAL, en tanto que los impuestos a los salarios representan el 98% de la financiación del ISSS, el 88% del COSAM y el 73% del ISBM.</w:t>
      </w:r>
    </w:p>
    <w:p w:rsidR="00CC5FD6" w:rsidRDefault="00CC5FD6" w:rsidP="00A309F5">
      <w:pPr>
        <w:spacing w:after="0"/>
        <w:jc w:val="both"/>
        <w:rPr>
          <w:rFonts w:ascii="Arial" w:hAnsi="Arial" w:cs="Arial"/>
          <w:sz w:val="20"/>
          <w:lang w:val="es-ES" w:eastAsia="ko-KR"/>
        </w:rPr>
      </w:pPr>
    </w:p>
    <w:p w:rsidR="00A309F5" w:rsidRPr="00A309F5" w:rsidRDefault="00A309F5" w:rsidP="00A309F5">
      <w:pPr>
        <w:spacing w:after="0"/>
        <w:jc w:val="both"/>
        <w:rPr>
          <w:rFonts w:ascii="Arial" w:hAnsi="Arial" w:cs="Arial"/>
          <w:sz w:val="20"/>
          <w:lang w:val="es-ES" w:eastAsia="ko-KR"/>
        </w:rPr>
      </w:pPr>
      <w:r w:rsidRPr="00A309F5">
        <w:rPr>
          <w:rFonts w:ascii="Arial" w:hAnsi="Arial" w:cs="Arial"/>
          <w:sz w:val="20"/>
          <w:lang w:val="es-ES" w:eastAsia="ko-KR"/>
        </w:rPr>
        <w:t xml:space="preserve">En cuanto al gasto per-cápita institucional, que es otra situación que evidencia las dificultades que enfrentan las autoridades para garantizar la sostenibilidad </w:t>
      </w:r>
      <w:proofErr w:type="spellStart"/>
      <w:r w:rsidRPr="00A309F5">
        <w:rPr>
          <w:rFonts w:ascii="Arial" w:hAnsi="Arial" w:cs="Arial"/>
          <w:sz w:val="20"/>
          <w:lang w:val="es-ES" w:eastAsia="ko-KR"/>
        </w:rPr>
        <w:t>financiera</w:t>
      </w:r>
      <w:r w:rsidR="000341AE">
        <w:rPr>
          <w:rFonts w:ascii="Arial" w:hAnsi="Arial" w:cs="Arial"/>
          <w:sz w:val="20"/>
          <w:lang w:val="es-ES" w:eastAsia="ko-KR"/>
        </w:rPr>
        <w:t>.E</w:t>
      </w:r>
      <w:r w:rsidRPr="00A309F5">
        <w:rPr>
          <w:rFonts w:ascii="Arial" w:hAnsi="Arial" w:cs="Arial"/>
          <w:sz w:val="20"/>
          <w:lang w:val="es-ES" w:eastAsia="ko-KR"/>
        </w:rPr>
        <w:t>n</w:t>
      </w:r>
      <w:proofErr w:type="spellEnd"/>
      <w:r w:rsidRPr="00A309F5">
        <w:rPr>
          <w:rFonts w:ascii="Arial" w:hAnsi="Arial" w:cs="Arial"/>
          <w:sz w:val="20"/>
          <w:lang w:val="es-ES" w:eastAsia="ko-KR"/>
        </w:rPr>
        <w:t xml:space="preserve"> el gráfico se puede ver que los esquemas contributivos disponen de por lo menos el doble del presupuesto que tiene el MINSAL para cada persona a cargo, observándose el caso extremo del ISBM con casi 5 veces el presupuesto del MINSAL expresado en términos per-cápita. </w:t>
      </w:r>
    </w:p>
    <w:p w:rsidR="00A309F5" w:rsidRPr="00915742" w:rsidRDefault="008E1B02" w:rsidP="00A309F5">
      <w:pPr>
        <w:pStyle w:val="Epgrafe"/>
        <w:rPr>
          <w:rFonts w:eastAsia="Times New Roman" w:cs="Times New Roman"/>
          <w:color w:val="auto"/>
          <w:sz w:val="24"/>
          <w:szCs w:val="22"/>
          <w:lang w:val="es-ES"/>
        </w:rPr>
      </w:pPr>
      <w:bookmarkStart w:id="16" w:name="_Toc383082267"/>
      <w:r>
        <w:rPr>
          <w:color w:val="auto"/>
          <w:sz w:val="22"/>
          <w:lang w:val="es-ES"/>
        </w:rPr>
        <w:lastRenderedPageBreak/>
        <w:t>Gráfic</w:t>
      </w:r>
      <w:r w:rsidR="008C74A0">
        <w:rPr>
          <w:color w:val="auto"/>
          <w:sz w:val="22"/>
          <w:lang w:val="es-ES"/>
        </w:rPr>
        <w:t>o</w:t>
      </w:r>
      <w:r>
        <w:rPr>
          <w:color w:val="auto"/>
          <w:sz w:val="22"/>
          <w:lang w:val="es-ES"/>
        </w:rPr>
        <w:t xml:space="preserve"> 4: </w:t>
      </w:r>
      <w:r w:rsidR="00A309F5" w:rsidRPr="00915742">
        <w:rPr>
          <w:color w:val="auto"/>
          <w:sz w:val="22"/>
          <w:lang w:val="es-ES"/>
        </w:rPr>
        <w:t>Gasto per-cápita institucional 2012</w:t>
      </w:r>
      <w:bookmarkEnd w:id="16"/>
    </w:p>
    <w:p w:rsidR="00A309F5" w:rsidRPr="005277DE" w:rsidRDefault="00A309F5" w:rsidP="00A309F5">
      <w:pPr>
        <w:spacing w:after="0"/>
        <w:jc w:val="center"/>
        <w:rPr>
          <w:lang w:val="es-ES" w:eastAsia="ko-KR"/>
        </w:rPr>
      </w:pPr>
      <w:r>
        <w:rPr>
          <w:noProof/>
        </w:rPr>
        <w:drawing>
          <wp:inline distT="0" distB="0" distL="0" distR="0">
            <wp:extent cx="3486150" cy="1609725"/>
            <wp:effectExtent l="19050" t="0" r="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srcRect/>
                    <a:stretch>
                      <a:fillRect/>
                    </a:stretch>
                  </pic:blipFill>
                  <pic:spPr bwMode="auto">
                    <a:xfrm>
                      <a:off x="0" y="0"/>
                      <a:ext cx="3486150" cy="1609725"/>
                    </a:xfrm>
                    <a:prstGeom prst="rect">
                      <a:avLst/>
                    </a:prstGeom>
                    <a:noFill/>
                    <a:ln w="9525">
                      <a:noFill/>
                      <a:miter lim="800000"/>
                      <a:headEnd/>
                      <a:tailEnd/>
                    </a:ln>
                  </pic:spPr>
                </pic:pic>
              </a:graphicData>
            </a:graphic>
          </wp:inline>
        </w:drawing>
      </w:r>
    </w:p>
    <w:p w:rsidR="00A309F5" w:rsidRPr="005D2A87" w:rsidRDefault="00A309F5" w:rsidP="00A309F5">
      <w:pPr>
        <w:spacing w:after="0"/>
        <w:jc w:val="center"/>
        <w:rPr>
          <w:sz w:val="20"/>
          <w:szCs w:val="20"/>
          <w:lang w:val="es-ES" w:eastAsia="ko-KR"/>
        </w:rPr>
      </w:pPr>
      <w:r w:rsidRPr="005D2A87">
        <w:rPr>
          <w:sz w:val="20"/>
          <w:szCs w:val="20"/>
          <w:lang w:val="es-ES" w:eastAsia="ko-KR"/>
        </w:rPr>
        <w:t xml:space="preserve">Fuente: </w:t>
      </w:r>
      <w:r>
        <w:rPr>
          <w:sz w:val="20"/>
          <w:szCs w:val="20"/>
          <w:lang w:val="es-ES" w:eastAsia="ko-KR"/>
        </w:rPr>
        <w:t xml:space="preserve">Estimación de </w:t>
      </w:r>
      <w:r w:rsidRPr="005D2A87">
        <w:rPr>
          <w:sz w:val="20"/>
          <w:szCs w:val="20"/>
          <w:lang w:val="es-ES" w:eastAsia="ko-KR"/>
        </w:rPr>
        <w:t>Cuentas en Salud 2004-2012 (actualización octubre 2013) Unidad Economía de la Salud, Dirección de Planificación/MINSAL</w:t>
      </w:r>
    </w:p>
    <w:p w:rsidR="00A309F5" w:rsidRDefault="00A309F5" w:rsidP="00A309F5">
      <w:pPr>
        <w:spacing w:after="0"/>
        <w:jc w:val="both"/>
        <w:rPr>
          <w:lang w:val="es-ES" w:eastAsia="ko-KR"/>
        </w:rPr>
      </w:pPr>
    </w:p>
    <w:p w:rsidR="00A309F5" w:rsidRPr="00CC5FD6" w:rsidRDefault="00A309F5" w:rsidP="00A309F5">
      <w:pPr>
        <w:spacing w:after="0"/>
        <w:jc w:val="both"/>
        <w:rPr>
          <w:rFonts w:ascii="Arial" w:hAnsi="Arial" w:cs="Arial"/>
          <w:sz w:val="20"/>
          <w:lang w:val="es-ES"/>
        </w:rPr>
      </w:pPr>
      <w:r w:rsidRPr="00CC5FD6">
        <w:rPr>
          <w:rFonts w:ascii="Arial" w:hAnsi="Arial" w:cs="Arial"/>
          <w:sz w:val="20"/>
          <w:lang w:val="es-ES" w:eastAsia="ko-KR"/>
        </w:rPr>
        <w:t xml:space="preserve">De esta forma, el financiamiento institucional del SNS es claramente inequitativo. Además está segmentado por disposición de sus respectivas leyes de creación, los recursos del ISSS, ISBM y COSAM sólo pueden destinarse a financiar atenciones de sus respectivas poblaciones. </w:t>
      </w:r>
    </w:p>
    <w:p w:rsidR="00441E2E" w:rsidRDefault="00441E2E" w:rsidP="00441E2E">
      <w:pPr>
        <w:spacing w:after="0"/>
        <w:jc w:val="both"/>
        <w:rPr>
          <w:rFonts w:ascii="Arial" w:hAnsi="Arial" w:cs="Arial"/>
          <w:sz w:val="20"/>
          <w:lang w:val="es-ES" w:eastAsia="ko-KR"/>
        </w:rPr>
      </w:pPr>
    </w:p>
    <w:p w:rsidR="00A309F5" w:rsidRDefault="00A309F5" w:rsidP="00441E2E">
      <w:pPr>
        <w:spacing w:after="0"/>
        <w:jc w:val="both"/>
        <w:rPr>
          <w:rFonts w:ascii="Arial" w:hAnsi="Arial" w:cs="Arial"/>
          <w:sz w:val="20"/>
          <w:szCs w:val="20"/>
          <w:lang w:val="es-ES" w:eastAsia="ko-KR"/>
        </w:rPr>
      </w:pPr>
      <w:r w:rsidRPr="00CC5FD6">
        <w:rPr>
          <w:rFonts w:ascii="Arial" w:hAnsi="Arial" w:cs="Arial"/>
          <w:sz w:val="20"/>
          <w:lang w:val="es-ES" w:eastAsia="ko-KR"/>
        </w:rPr>
        <w:t xml:space="preserve">A nivel nacional el gasto público en salud per cápita es de US$296(ajustados por poder adquisitivo </w:t>
      </w:r>
      <w:r w:rsidRPr="00CC5FD6">
        <w:rPr>
          <w:rFonts w:ascii="Arial" w:hAnsi="Arial" w:cs="Arial"/>
          <w:sz w:val="20"/>
          <w:szCs w:val="20"/>
          <w:lang w:val="es-ES" w:eastAsia="ko-KR"/>
        </w:rPr>
        <w:t>-PPA), 31% inferior al promedio de Latinoamérica y el Caribe (US$ 430)</w:t>
      </w:r>
      <w:r w:rsidRPr="00CC5FD6">
        <w:rPr>
          <w:rFonts w:ascii="Arial" w:hAnsi="Arial" w:cs="Arial"/>
          <w:sz w:val="20"/>
          <w:szCs w:val="20"/>
          <w:vertAlign w:val="superscript"/>
          <w:lang w:val="es-ES" w:eastAsia="ko-KR"/>
        </w:rPr>
        <w:footnoteReference w:id="7"/>
      </w:r>
      <w:r w:rsidRPr="00CC5FD6">
        <w:rPr>
          <w:rFonts w:ascii="Arial" w:hAnsi="Arial" w:cs="Arial"/>
          <w:sz w:val="20"/>
          <w:szCs w:val="20"/>
          <w:lang w:val="es-ES" w:eastAsia="ko-KR"/>
        </w:rPr>
        <w:t xml:space="preserve"> por lo que resultan evidentes las limitaciones de financiación propias del país sumadas a las elevadas tasas de informalidad, evasión y elusión fiscal.</w:t>
      </w:r>
    </w:p>
    <w:p w:rsidR="00104800" w:rsidRDefault="00104800" w:rsidP="00441E2E">
      <w:pPr>
        <w:spacing w:after="0"/>
        <w:jc w:val="both"/>
        <w:rPr>
          <w:rFonts w:ascii="Arial" w:hAnsi="Arial" w:cs="Arial"/>
          <w:sz w:val="20"/>
          <w:szCs w:val="20"/>
          <w:lang w:val="es-ES" w:eastAsia="ko-KR"/>
        </w:rPr>
      </w:pPr>
    </w:p>
    <w:p w:rsidR="00104800" w:rsidRPr="00CC5FD6" w:rsidRDefault="00104800" w:rsidP="00441E2E">
      <w:pPr>
        <w:spacing w:after="0"/>
        <w:jc w:val="both"/>
        <w:rPr>
          <w:rFonts w:ascii="Arial" w:hAnsi="Arial" w:cs="Arial"/>
          <w:sz w:val="20"/>
          <w:szCs w:val="20"/>
          <w:lang w:val="es-ES"/>
        </w:rPr>
      </w:pPr>
    </w:p>
    <w:p w:rsidR="00104800" w:rsidRPr="003278D2" w:rsidRDefault="00104800" w:rsidP="00104800">
      <w:pPr>
        <w:jc w:val="both"/>
        <w:rPr>
          <w:rFonts w:ascii="Arial" w:hAnsi="Arial" w:cs="Arial"/>
          <w:sz w:val="20"/>
          <w:szCs w:val="20"/>
        </w:rPr>
      </w:pPr>
      <w:r>
        <w:rPr>
          <w:rFonts w:ascii="Arial" w:hAnsi="Arial" w:cs="Arial"/>
          <w:sz w:val="20"/>
          <w:szCs w:val="20"/>
        </w:rPr>
        <w:t xml:space="preserve">No obstante todas las limitantes anteriormente señaladas, </w:t>
      </w:r>
      <w:r w:rsidRPr="003278D2">
        <w:rPr>
          <w:rFonts w:ascii="Arial" w:hAnsi="Arial" w:cs="Arial"/>
          <w:sz w:val="20"/>
          <w:szCs w:val="20"/>
        </w:rPr>
        <w:t xml:space="preserve"> el gasto nacional en salud ha tenido un incremento</w:t>
      </w:r>
      <w:r>
        <w:rPr>
          <w:rFonts w:ascii="Arial" w:hAnsi="Arial" w:cs="Arial"/>
          <w:sz w:val="20"/>
          <w:szCs w:val="20"/>
        </w:rPr>
        <w:t xml:space="preserve"> progresivo </w:t>
      </w:r>
      <w:r w:rsidRPr="003278D2">
        <w:rPr>
          <w:rFonts w:ascii="Arial" w:hAnsi="Arial" w:cs="Arial"/>
          <w:sz w:val="20"/>
          <w:szCs w:val="20"/>
        </w:rPr>
        <w:t>desde el año 2008 al 2011de $54.0 millones</w:t>
      </w:r>
      <w:r>
        <w:rPr>
          <w:rFonts w:ascii="Arial" w:hAnsi="Arial" w:cs="Arial"/>
          <w:sz w:val="20"/>
          <w:szCs w:val="20"/>
        </w:rPr>
        <w:t xml:space="preserve">, </w:t>
      </w:r>
      <w:r w:rsidRPr="003278D2">
        <w:rPr>
          <w:rFonts w:ascii="Arial" w:hAnsi="Arial" w:cs="Arial"/>
          <w:sz w:val="20"/>
          <w:szCs w:val="20"/>
        </w:rPr>
        <w:t>tal como se muestra en la siguiente gráfica</w:t>
      </w:r>
      <w:r>
        <w:rPr>
          <w:rFonts w:ascii="Arial" w:hAnsi="Arial" w:cs="Arial"/>
          <w:sz w:val="20"/>
          <w:szCs w:val="20"/>
        </w:rPr>
        <w:t>:</w:t>
      </w:r>
    </w:p>
    <w:p w:rsidR="00104800" w:rsidRPr="002F24E2" w:rsidRDefault="00104800" w:rsidP="00104800">
      <w:pPr>
        <w:jc w:val="both"/>
        <w:rPr>
          <w:rFonts w:ascii="Arial" w:hAnsi="Arial" w:cs="Arial"/>
          <w:b/>
          <w:sz w:val="20"/>
          <w:szCs w:val="20"/>
        </w:rPr>
      </w:pPr>
      <w:r>
        <w:rPr>
          <w:rFonts w:ascii="Arial" w:hAnsi="Arial" w:cs="Arial"/>
          <w:b/>
          <w:sz w:val="20"/>
          <w:szCs w:val="20"/>
        </w:rPr>
        <w:t xml:space="preserve">Gráfico </w:t>
      </w:r>
      <w:r w:rsidRPr="002F24E2">
        <w:rPr>
          <w:rFonts w:ascii="Arial" w:hAnsi="Arial" w:cs="Arial"/>
          <w:b/>
          <w:sz w:val="20"/>
          <w:szCs w:val="20"/>
        </w:rPr>
        <w:t>18</w:t>
      </w:r>
    </w:p>
    <w:p w:rsidR="00104800" w:rsidRPr="000F740C" w:rsidRDefault="00AA014C" w:rsidP="00104800">
      <w:pPr>
        <w:ind w:left="708"/>
        <w:jc w:val="both"/>
        <w:rPr>
          <w:rFonts w:ascii="Arial" w:hAnsi="Arial" w:cs="Arial"/>
          <w:sz w:val="20"/>
        </w:rPr>
      </w:pPr>
      <w:r>
        <w:rPr>
          <w:rFonts w:ascii="Arial" w:hAnsi="Arial" w:cs="Arial"/>
          <w:noProof/>
          <w:sz w:val="20"/>
        </w:rPr>
        <w:drawing>
          <wp:anchor distT="0" distB="0" distL="114300" distR="114300" simplePos="0" relativeHeight="251715584" behindDoc="1" locked="0" layoutInCell="1" allowOverlap="1">
            <wp:simplePos x="0" y="0"/>
            <wp:positionH relativeFrom="column">
              <wp:posOffset>752475</wp:posOffset>
            </wp:positionH>
            <wp:positionV relativeFrom="paragraph">
              <wp:posOffset>14605</wp:posOffset>
            </wp:positionV>
            <wp:extent cx="4394835" cy="3028950"/>
            <wp:effectExtent l="0" t="0" r="0" b="0"/>
            <wp:wrapTight wrapText="bothSides">
              <wp:wrapPolygon edited="0">
                <wp:start x="0" y="0"/>
                <wp:lineTo x="0" y="21464"/>
                <wp:lineTo x="21534" y="21464"/>
                <wp:lineTo x="21534" y="0"/>
                <wp:lineTo x="0" y="0"/>
              </wp:wrapPolygon>
            </wp:wrapTight>
            <wp:docPr id="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394835" cy="3028950"/>
                    </a:xfrm>
                    <a:prstGeom prst="rect">
                      <a:avLst/>
                    </a:prstGeom>
                    <a:noFill/>
                    <a:ln w="9525">
                      <a:noFill/>
                      <a:miter lim="800000"/>
                      <a:headEnd/>
                      <a:tailEnd/>
                    </a:ln>
                  </pic:spPr>
                </pic:pic>
              </a:graphicData>
            </a:graphic>
          </wp:anchor>
        </w:drawing>
      </w:r>
    </w:p>
    <w:p w:rsidR="00104800" w:rsidRDefault="00104800" w:rsidP="00104800">
      <w:pPr>
        <w:jc w:val="both"/>
        <w:rPr>
          <w:rFonts w:ascii="Arial" w:hAnsi="Arial" w:cs="Arial"/>
        </w:rPr>
      </w:pPr>
    </w:p>
    <w:p w:rsidR="00104800" w:rsidRDefault="00104800" w:rsidP="00104800">
      <w:pPr>
        <w:jc w:val="both"/>
        <w:rPr>
          <w:rFonts w:ascii="Arial" w:hAnsi="Arial" w:cs="Arial"/>
        </w:rPr>
      </w:pPr>
    </w:p>
    <w:p w:rsidR="00104800" w:rsidRDefault="00104800" w:rsidP="00104800">
      <w:pPr>
        <w:jc w:val="both"/>
        <w:rPr>
          <w:rFonts w:ascii="Arial" w:hAnsi="Arial" w:cs="Arial"/>
        </w:rPr>
      </w:pPr>
    </w:p>
    <w:p w:rsidR="00104800" w:rsidRDefault="00104800" w:rsidP="00104800">
      <w:pPr>
        <w:jc w:val="both"/>
        <w:rPr>
          <w:rFonts w:ascii="Arial" w:hAnsi="Arial" w:cs="Arial"/>
        </w:rPr>
      </w:pPr>
    </w:p>
    <w:p w:rsidR="00104800" w:rsidRDefault="00104800" w:rsidP="00104800">
      <w:pPr>
        <w:jc w:val="both"/>
        <w:rPr>
          <w:rFonts w:ascii="Arial" w:hAnsi="Arial" w:cs="Arial"/>
        </w:rPr>
      </w:pPr>
    </w:p>
    <w:p w:rsidR="00104800" w:rsidRDefault="00104800" w:rsidP="00104800">
      <w:pPr>
        <w:jc w:val="both"/>
        <w:rPr>
          <w:rFonts w:ascii="Arial" w:hAnsi="Arial" w:cs="Arial"/>
        </w:rPr>
      </w:pPr>
    </w:p>
    <w:p w:rsidR="00104800" w:rsidRDefault="00104800" w:rsidP="00104800">
      <w:pPr>
        <w:jc w:val="both"/>
        <w:rPr>
          <w:rFonts w:ascii="Arial" w:hAnsi="Arial" w:cs="Arial"/>
        </w:rPr>
      </w:pPr>
    </w:p>
    <w:p w:rsidR="00104800" w:rsidRPr="009B6DD9" w:rsidRDefault="00104800" w:rsidP="00104800">
      <w:pPr>
        <w:jc w:val="both"/>
        <w:rPr>
          <w:rFonts w:ascii="Arial" w:hAnsi="Arial" w:cs="Arial"/>
          <w:sz w:val="20"/>
        </w:rPr>
      </w:pPr>
      <w:r w:rsidRPr="009B6DD9">
        <w:rPr>
          <w:rFonts w:ascii="Arial" w:hAnsi="Arial" w:cs="Arial"/>
          <w:sz w:val="20"/>
        </w:rPr>
        <w:lastRenderedPageBreak/>
        <w:t xml:space="preserve">De igual manera se evidencia un incremento del gasto nacional en salud con respecto al PIB en términos porcentuales, en el mismo periodo de años, tal como se muestra en la siguiente </w:t>
      </w:r>
      <w:proofErr w:type="spellStart"/>
      <w:r w:rsidRPr="009B6DD9">
        <w:rPr>
          <w:rFonts w:ascii="Arial" w:hAnsi="Arial" w:cs="Arial"/>
          <w:sz w:val="20"/>
        </w:rPr>
        <w:t>grafica</w:t>
      </w:r>
      <w:proofErr w:type="spellEnd"/>
      <w:r w:rsidRPr="009B6DD9">
        <w:rPr>
          <w:rFonts w:ascii="Arial" w:hAnsi="Arial" w:cs="Arial"/>
          <w:sz w:val="20"/>
        </w:rPr>
        <w:t>.</w:t>
      </w:r>
    </w:p>
    <w:p w:rsidR="00104800" w:rsidRPr="002F24E2" w:rsidRDefault="00104800" w:rsidP="00104800">
      <w:pPr>
        <w:jc w:val="both"/>
        <w:rPr>
          <w:rFonts w:ascii="Arial" w:hAnsi="Arial" w:cs="Arial"/>
          <w:b/>
          <w:sz w:val="20"/>
        </w:rPr>
      </w:pPr>
      <w:r w:rsidRPr="002F24E2">
        <w:rPr>
          <w:rFonts w:ascii="Arial" w:hAnsi="Arial" w:cs="Arial"/>
          <w:b/>
          <w:sz w:val="20"/>
        </w:rPr>
        <w:t>Gráfica 19:</w:t>
      </w:r>
    </w:p>
    <w:p w:rsidR="00104800" w:rsidRDefault="00AA014C" w:rsidP="00104800">
      <w:pPr>
        <w:ind w:left="1416"/>
        <w:jc w:val="both"/>
        <w:rPr>
          <w:rFonts w:ascii="Arial" w:hAnsi="Arial" w:cs="Arial"/>
        </w:rPr>
      </w:pPr>
      <w:r>
        <w:rPr>
          <w:rFonts w:ascii="Arial" w:hAnsi="Arial" w:cs="Arial"/>
          <w:noProof/>
        </w:rPr>
        <w:drawing>
          <wp:inline distT="0" distB="0" distL="0" distR="0">
            <wp:extent cx="3579215" cy="2429302"/>
            <wp:effectExtent l="19050" t="0" r="2185" b="0"/>
            <wp:docPr id="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588238" cy="2435426"/>
                    </a:xfrm>
                    <a:prstGeom prst="rect">
                      <a:avLst/>
                    </a:prstGeom>
                    <a:noFill/>
                    <a:ln w="9525">
                      <a:noFill/>
                      <a:miter lim="800000"/>
                      <a:headEnd/>
                      <a:tailEnd/>
                    </a:ln>
                  </pic:spPr>
                </pic:pic>
              </a:graphicData>
            </a:graphic>
          </wp:inline>
        </w:drawing>
      </w:r>
    </w:p>
    <w:p w:rsidR="00104800" w:rsidRPr="009B6DD9" w:rsidRDefault="00104800" w:rsidP="00104800">
      <w:pPr>
        <w:jc w:val="both"/>
        <w:rPr>
          <w:rFonts w:ascii="Arial" w:hAnsi="Arial" w:cs="Arial"/>
          <w:sz w:val="20"/>
        </w:rPr>
      </w:pPr>
      <w:r w:rsidRPr="009B6DD9">
        <w:rPr>
          <w:rFonts w:ascii="Arial" w:hAnsi="Arial" w:cs="Arial"/>
          <w:sz w:val="20"/>
        </w:rPr>
        <w:t xml:space="preserve">La estructura del gasto nacional en salud también ha tenido sus variaciones en los mismos periodos (2008-2011) tanto a nivel público como privado, tal como se evidencia en la siguiente </w:t>
      </w:r>
      <w:proofErr w:type="spellStart"/>
      <w:r w:rsidRPr="009B6DD9">
        <w:rPr>
          <w:rFonts w:ascii="Arial" w:hAnsi="Arial" w:cs="Arial"/>
          <w:sz w:val="20"/>
        </w:rPr>
        <w:t>grafica</w:t>
      </w:r>
      <w:proofErr w:type="spellEnd"/>
      <w:r w:rsidRPr="009B6DD9">
        <w:rPr>
          <w:rFonts w:ascii="Arial" w:hAnsi="Arial" w:cs="Arial"/>
          <w:sz w:val="20"/>
        </w:rPr>
        <w:t>:</w:t>
      </w:r>
    </w:p>
    <w:p w:rsidR="00104800" w:rsidRDefault="00104800" w:rsidP="00104800">
      <w:pPr>
        <w:jc w:val="both"/>
        <w:rPr>
          <w:rFonts w:ascii="Arial" w:hAnsi="Arial" w:cs="Arial"/>
          <w:b/>
          <w:sz w:val="20"/>
        </w:rPr>
      </w:pPr>
    </w:p>
    <w:p w:rsidR="00104800" w:rsidRPr="002F24E2" w:rsidRDefault="00AA014C" w:rsidP="00104800">
      <w:pPr>
        <w:jc w:val="both"/>
        <w:rPr>
          <w:rFonts w:ascii="Arial" w:hAnsi="Arial" w:cs="Arial"/>
          <w:b/>
          <w:sz w:val="20"/>
        </w:rPr>
      </w:pPr>
      <w:r>
        <w:rPr>
          <w:rFonts w:ascii="Arial" w:hAnsi="Arial" w:cs="Arial"/>
          <w:b/>
          <w:noProof/>
          <w:sz w:val="20"/>
        </w:rPr>
        <w:drawing>
          <wp:anchor distT="0" distB="0" distL="114300" distR="114300" simplePos="0" relativeHeight="251716608" behindDoc="1" locked="0" layoutInCell="1" allowOverlap="1">
            <wp:simplePos x="0" y="0"/>
            <wp:positionH relativeFrom="column">
              <wp:posOffset>916305</wp:posOffset>
            </wp:positionH>
            <wp:positionV relativeFrom="paragraph">
              <wp:posOffset>-81280</wp:posOffset>
            </wp:positionV>
            <wp:extent cx="4690745" cy="3263900"/>
            <wp:effectExtent l="19050" t="0" r="0" b="0"/>
            <wp:wrapTight wrapText="bothSides">
              <wp:wrapPolygon edited="0">
                <wp:start x="-88" y="0"/>
                <wp:lineTo x="-88" y="21432"/>
                <wp:lineTo x="21580" y="21432"/>
                <wp:lineTo x="21580" y="0"/>
                <wp:lineTo x="-88" y="0"/>
              </wp:wrapPolygon>
            </wp:wrapTight>
            <wp:docPr id="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690745" cy="3263900"/>
                    </a:xfrm>
                    <a:prstGeom prst="rect">
                      <a:avLst/>
                    </a:prstGeom>
                    <a:noFill/>
                    <a:ln w="9525">
                      <a:noFill/>
                      <a:miter lim="800000"/>
                      <a:headEnd/>
                      <a:tailEnd/>
                    </a:ln>
                  </pic:spPr>
                </pic:pic>
              </a:graphicData>
            </a:graphic>
          </wp:anchor>
        </w:drawing>
      </w:r>
      <w:r w:rsidR="00104800" w:rsidRPr="002F24E2">
        <w:rPr>
          <w:rFonts w:ascii="Arial" w:hAnsi="Arial" w:cs="Arial"/>
          <w:b/>
          <w:sz w:val="20"/>
        </w:rPr>
        <w:t>Gráfic</w:t>
      </w:r>
      <w:r w:rsidR="00104800">
        <w:rPr>
          <w:rFonts w:ascii="Arial" w:hAnsi="Arial" w:cs="Arial"/>
          <w:b/>
          <w:sz w:val="20"/>
        </w:rPr>
        <w:t>o</w:t>
      </w:r>
      <w:r w:rsidR="00104800" w:rsidRPr="002F24E2">
        <w:rPr>
          <w:rFonts w:ascii="Arial" w:hAnsi="Arial" w:cs="Arial"/>
          <w:b/>
          <w:sz w:val="20"/>
        </w:rPr>
        <w:t xml:space="preserve"> 20:</w:t>
      </w:r>
    </w:p>
    <w:p w:rsidR="00104800" w:rsidRDefault="00104800" w:rsidP="00104800">
      <w:pPr>
        <w:ind w:left="1416"/>
        <w:jc w:val="both"/>
        <w:rPr>
          <w:rFonts w:ascii="Arial" w:hAnsi="Arial" w:cs="Arial"/>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r w:rsidRPr="005F32F4">
        <w:rPr>
          <w:rFonts w:ascii="Arial" w:hAnsi="Arial" w:cs="Arial"/>
          <w:sz w:val="20"/>
        </w:rPr>
        <w:t xml:space="preserve">Y el presupuesto específico en el ramo de salud ha tenido una variación importante, siendo esta de $198.5 millones desde el periodo 2008 hasta el año 2011, como se muestra en </w:t>
      </w:r>
      <w:r>
        <w:rPr>
          <w:rFonts w:ascii="Arial" w:hAnsi="Arial" w:cs="Arial"/>
          <w:sz w:val="20"/>
        </w:rPr>
        <w:t>el</w:t>
      </w:r>
      <w:r w:rsidRPr="005F32F4">
        <w:rPr>
          <w:rFonts w:ascii="Arial" w:hAnsi="Arial" w:cs="Arial"/>
          <w:sz w:val="20"/>
        </w:rPr>
        <w:t xml:space="preserve"> siguiente gráfic</w:t>
      </w:r>
      <w:r>
        <w:rPr>
          <w:rFonts w:ascii="Arial" w:hAnsi="Arial" w:cs="Arial"/>
          <w:sz w:val="20"/>
        </w:rPr>
        <w:t>o</w:t>
      </w:r>
      <w:r w:rsidRPr="005F32F4">
        <w:rPr>
          <w:rFonts w:ascii="Arial" w:hAnsi="Arial" w:cs="Arial"/>
          <w:sz w:val="20"/>
        </w:rPr>
        <w:t>:</w:t>
      </w:r>
    </w:p>
    <w:p w:rsidR="00104800" w:rsidRPr="002F24E2" w:rsidRDefault="00AA014C" w:rsidP="00104800">
      <w:pPr>
        <w:jc w:val="both"/>
        <w:rPr>
          <w:rFonts w:ascii="Arial" w:hAnsi="Arial" w:cs="Arial"/>
          <w:b/>
          <w:sz w:val="20"/>
        </w:rPr>
      </w:pPr>
      <w:r>
        <w:rPr>
          <w:rFonts w:ascii="Arial" w:hAnsi="Arial" w:cs="Arial"/>
          <w:noProof/>
          <w:sz w:val="20"/>
        </w:rPr>
        <w:lastRenderedPageBreak/>
        <w:drawing>
          <wp:anchor distT="0" distB="0" distL="114300" distR="114300" simplePos="0" relativeHeight="251717632" behindDoc="1" locked="0" layoutInCell="1" allowOverlap="1">
            <wp:simplePos x="0" y="0"/>
            <wp:positionH relativeFrom="column">
              <wp:posOffset>1003935</wp:posOffset>
            </wp:positionH>
            <wp:positionV relativeFrom="paragraph">
              <wp:posOffset>16510</wp:posOffset>
            </wp:positionV>
            <wp:extent cx="4064000" cy="2701290"/>
            <wp:effectExtent l="0" t="0" r="0" b="3810"/>
            <wp:wrapTight wrapText="bothSides">
              <wp:wrapPolygon edited="0">
                <wp:start x="0" y="0"/>
                <wp:lineTo x="0" y="21478"/>
                <wp:lineTo x="21465" y="21478"/>
                <wp:lineTo x="21465" y="0"/>
                <wp:lineTo x="0" y="0"/>
              </wp:wrapPolygon>
            </wp:wrapTight>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064000" cy="2701290"/>
                    </a:xfrm>
                    <a:prstGeom prst="rect">
                      <a:avLst/>
                    </a:prstGeom>
                    <a:noFill/>
                    <a:ln w="9525">
                      <a:noFill/>
                      <a:miter lim="800000"/>
                      <a:headEnd/>
                      <a:tailEnd/>
                    </a:ln>
                  </pic:spPr>
                </pic:pic>
              </a:graphicData>
            </a:graphic>
          </wp:anchor>
        </w:drawing>
      </w:r>
      <w:r w:rsidR="00104800" w:rsidRPr="002F24E2">
        <w:rPr>
          <w:rFonts w:ascii="Arial" w:hAnsi="Arial" w:cs="Arial"/>
          <w:b/>
          <w:sz w:val="20"/>
        </w:rPr>
        <w:t>Gráfic</w:t>
      </w:r>
      <w:r w:rsidR="00104800">
        <w:rPr>
          <w:rFonts w:ascii="Arial" w:hAnsi="Arial" w:cs="Arial"/>
          <w:b/>
          <w:sz w:val="20"/>
        </w:rPr>
        <w:t>o</w:t>
      </w:r>
      <w:r w:rsidR="00104800" w:rsidRPr="002F24E2">
        <w:rPr>
          <w:rFonts w:ascii="Arial" w:hAnsi="Arial" w:cs="Arial"/>
          <w:b/>
          <w:sz w:val="20"/>
        </w:rPr>
        <w:t>21:</w:t>
      </w:r>
    </w:p>
    <w:p w:rsidR="00104800" w:rsidRDefault="00104800" w:rsidP="00104800">
      <w:pPr>
        <w:ind w:left="1416"/>
        <w:jc w:val="both"/>
        <w:rPr>
          <w:rFonts w:ascii="Arial" w:hAnsi="Arial" w:cs="Arial"/>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Default="00104800" w:rsidP="00104800">
      <w:pPr>
        <w:jc w:val="both"/>
        <w:rPr>
          <w:rFonts w:ascii="Arial" w:hAnsi="Arial" w:cs="Arial"/>
          <w:sz w:val="20"/>
        </w:rPr>
      </w:pPr>
    </w:p>
    <w:p w:rsidR="00104800" w:rsidRPr="00AA7776" w:rsidRDefault="00104800" w:rsidP="00104800">
      <w:pPr>
        <w:jc w:val="both"/>
        <w:rPr>
          <w:rFonts w:ascii="Arial" w:hAnsi="Arial" w:cs="Arial"/>
          <w:sz w:val="20"/>
        </w:rPr>
      </w:pPr>
      <w:r w:rsidRPr="00AA7776">
        <w:rPr>
          <w:rFonts w:ascii="Arial" w:hAnsi="Arial" w:cs="Arial"/>
          <w:sz w:val="20"/>
        </w:rPr>
        <w:t>Sin embargo</w:t>
      </w:r>
      <w:r>
        <w:rPr>
          <w:rFonts w:ascii="Arial" w:hAnsi="Arial" w:cs="Arial"/>
          <w:sz w:val="20"/>
        </w:rPr>
        <w:t>,</w:t>
      </w:r>
      <w:r w:rsidRPr="00AA7776">
        <w:rPr>
          <w:rFonts w:ascii="Arial" w:hAnsi="Arial" w:cs="Arial"/>
          <w:sz w:val="20"/>
        </w:rPr>
        <w:t xml:space="preserve"> a pesar de estos incrementos en el área de salud pública, aun se evidencia la persistencia de un </w:t>
      </w:r>
      <w:r>
        <w:rPr>
          <w:rFonts w:ascii="Arial" w:hAnsi="Arial" w:cs="Arial"/>
          <w:sz w:val="20"/>
        </w:rPr>
        <w:t>p</w:t>
      </w:r>
      <w:r w:rsidRPr="00AA7776">
        <w:rPr>
          <w:rFonts w:ascii="Arial" w:hAnsi="Arial" w:cs="Arial"/>
          <w:sz w:val="20"/>
        </w:rPr>
        <w:t xml:space="preserve">resupuesto limitado para actividades de prevención y control de la TB   lo que limitara en el futuro inmediato la adquisición de equipo e insumos  para el diagnóstico oportuno  de la TB, TB/VIH Y TB-MDR y otras formas de </w:t>
      </w:r>
      <w:proofErr w:type="spellStart"/>
      <w:r w:rsidRPr="00AA7776">
        <w:rPr>
          <w:rFonts w:ascii="Arial" w:hAnsi="Arial" w:cs="Arial"/>
          <w:sz w:val="20"/>
        </w:rPr>
        <w:t>mycobacterium</w:t>
      </w:r>
      <w:proofErr w:type="spellEnd"/>
      <w:r w:rsidRPr="00AA7776">
        <w:rPr>
          <w:rFonts w:ascii="Arial" w:hAnsi="Arial" w:cs="Arial"/>
          <w:sz w:val="20"/>
        </w:rPr>
        <w:t xml:space="preserve">, así como el  mantenimiento preventivo y correctivo para el equipo de diagnóstico, la compra de medicamentos para </w:t>
      </w:r>
      <w:proofErr w:type="spellStart"/>
      <w:r w:rsidRPr="00AA7776">
        <w:rPr>
          <w:rFonts w:ascii="Arial" w:hAnsi="Arial" w:cs="Arial"/>
          <w:sz w:val="20"/>
        </w:rPr>
        <w:t>polifarmacorresistencia</w:t>
      </w:r>
      <w:proofErr w:type="spellEnd"/>
      <w:r w:rsidRPr="00AA7776">
        <w:rPr>
          <w:rFonts w:ascii="Arial" w:hAnsi="Arial" w:cs="Arial"/>
          <w:sz w:val="20"/>
        </w:rPr>
        <w:t xml:space="preserve"> e infecciones oportunistas, la  impresión de materiales de apoyo técnico y materiales educativos dirigidos a la población, la ejecución de campañas de comunicación a través de medios colectivos, la adquisición o remplazo  de equipo informático para manejo oportuna de información para la toma de decisiones y evaluación del impacto de las intervenciones, así como también los procesos de capacitación de recursos humanos de todo el sector (público y privado) además del desarrollo de investigaciones, entre otros.</w:t>
      </w:r>
    </w:p>
    <w:p w:rsidR="00441E2E" w:rsidRPr="00104800" w:rsidRDefault="00441E2E" w:rsidP="00441E2E">
      <w:pPr>
        <w:autoSpaceDE w:val="0"/>
        <w:autoSpaceDN w:val="0"/>
        <w:adjustRightInd w:val="0"/>
        <w:spacing w:after="0"/>
        <w:jc w:val="both"/>
        <w:rPr>
          <w:rFonts w:ascii="Arial" w:hAnsi="Arial" w:cs="Arial"/>
          <w:b/>
          <w:bCs/>
        </w:rPr>
      </w:pPr>
    </w:p>
    <w:p w:rsidR="000160A9" w:rsidRDefault="000160A9" w:rsidP="000218BE">
      <w:pPr>
        <w:autoSpaceDE w:val="0"/>
        <w:autoSpaceDN w:val="0"/>
        <w:adjustRightInd w:val="0"/>
        <w:spacing w:after="0"/>
        <w:jc w:val="both"/>
        <w:rPr>
          <w:rFonts w:ascii="Arial" w:hAnsi="Arial" w:cs="Arial"/>
          <w:b/>
          <w:bCs/>
          <w:sz w:val="20"/>
          <w:lang w:val="es-ES_tradnl"/>
        </w:rPr>
      </w:pPr>
      <w:r w:rsidRPr="00BD5B83">
        <w:rPr>
          <w:rFonts w:ascii="Arial" w:hAnsi="Arial" w:cs="Arial"/>
          <w:b/>
          <w:bCs/>
          <w:sz w:val="20"/>
          <w:lang w:val="es-ES_tradnl"/>
        </w:rPr>
        <w:t>Políticas y planes de salud</w:t>
      </w:r>
    </w:p>
    <w:p w:rsidR="00441E2E" w:rsidRPr="00BD5B83" w:rsidRDefault="00441E2E" w:rsidP="000218BE">
      <w:pPr>
        <w:autoSpaceDE w:val="0"/>
        <w:autoSpaceDN w:val="0"/>
        <w:adjustRightInd w:val="0"/>
        <w:spacing w:after="0"/>
        <w:jc w:val="both"/>
        <w:rPr>
          <w:rFonts w:ascii="Arial" w:hAnsi="Arial" w:cs="Arial"/>
          <w:b/>
          <w:bCs/>
          <w:sz w:val="20"/>
          <w:lang w:val="es-ES_tradnl"/>
        </w:rPr>
      </w:pPr>
    </w:p>
    <w:p w:rsidR="000160A9" w:rsidRPr="00BD5B83" w:rsidRDefault="000160A9" w:rsidP="000218BE">
      <w:pPr>
        <w:autoSpaceDE w:val="0"/>
        <w:autoSpaceDN w:val="0"/>
        <w:adjustRightInd w:val="0"/>
        <w:jc w:val="both"/>
        <w:rPr>
          <w:rFonts w:ascii="Arial" w:hAnsi="Arial" w:cs="Arial"/>
          <w:sz w:val="20"/>
          <w:lang w:val="es-ES_tradnl"/>
        </w:rPr>
      </w:pPr>
      <w:r w:rsidRPr="00BD5B83">
        <w:rPr>
          <w:rFonts w:ascii="Arial" w:hAnsi="Arial" w:cs="Arial"/>
          <w:sz w:val="20"/>
          <w:lang w:val="es-ES_tradnl"/>
        </w:rPr>
        <w:t xml:space="preserve">El Salvador está profundizando un proceso de reforma sanitaria que responda a los derechos y deberes de sus habitantes, así como a la función del Estado de brindar atención gratuita a las personas que carecen de recursos. Asimismo, se concibe el concepto de salud en forma integrada e intersectorial, partiendo de la necesidad de bienestar de los usuarios desde el ámbito local y asegurando la calidad de vida, la protección social y la salud familiar en el contexto de un medio ambiente sostenible. En este sentido, es importante fortalecer la integración del sector salud, </w:t>
      </w:r>
      <w:r w:rsidR="00441E2E">
        <w:rPr>
          <w:rFonts w:ascii="Arial" w:hAnsi="Arial" w:cs="Arial"/>
          <w:sz w:val="20"/>
          <w:lang w:val="es-ES_tradnl"/>
        </w:rPr>
        <w:t xml:space="preserve">fortalecer </w:t>
      </w:r>
      <w:r w:rsidRPr="00BD5B83">
        <w:rPr>
          <w:rFonts w:ascii="Arial" w:hAnsi="Arial" w:cs="Arial"/>
          <w:sz w:val="20"/>
          <w:lang w:val="es-ES_tradnl"/>
        </w:rPr>
        <w:t xml:space="preserve">las redes integradas de servicios de salud, que optimicen el uso de los siempre escasos recursos, aseguren el acceso equitativo y oportuno a la población, e implementen estrategias de extensión de la protección social en salud. </w:t>
      </w:r>
    </w:p>
    <w:p w:rsidR="000160A9" w:rsidRPr="00BD5B83" w:rsidRDefault="000160A9" w:rsidP="000218BE">
      <w:pPr>
        <w:autoSpaceDE w:val="0"/>
        <w:autoSpaceDN w:val="0"/>
        <w:adjustRightInd w:val="0"/>
        <w:jc w:val="both"/>
        <w:rPr>
          <w:rFonts w:ascii="Arial" w:hAnsi="Arial" w:cs="Arial"/>
          <w:sz w:val="20"/>
          <w:lang w:val="es-ES_tradnl"/>
        </w:rPr>
      </w:pPr>
      <w:r w:rsidRPr="00BD5B83">
        <w:rPr>
          <w:rFonts w:ascii="Arial" w:hAnsi="Arial" w:cs="Arial"/>
          <w:sz w:val="20"/>
          <w:lang w:val="es-ES_tradnl"/>
        </w:rPr>
        <w:t xml:space="preserve">Se han realizado esfuerzos tendientes a modernizar las instituciones que conforman el sector, dando impulso a la descentralización en busca de la eficiencia, y al aumento de cobertura de servicios. La reforma del sistema de salud procura redefinir los roles institucionales, separando las </w:t>
      </w:r>
      <w:r w:rsidRPr="00BD5B83">
        <w:rPr>
          <w:rFonts w:ascii="Arial" w:hAnsi="Arial" w:cs="Arial"/>
          <w:sz w:val="20"/>
          <w:lang w:val="es-ES_tradnl"/>
        </w:rPr>
        <w:lastRenderedPageBreak/>
        <w:t>funciones rectora, normativa, financiera y de provisión de servicios, para optimizar la eficiencia de las acciones sectoriales. La reforma ha sido planteada dada la identificación de condiciones restrictivas, tales como:</w:t>
      </w:r>
    </w:p>
    <w:p w:rsidR="000160A9" w:rsidRPr="00BD5B83" w:rsidRDefault="000160A9" w:rsidP="007A7915">
      <w:pPr>
        <w:pStyle w:val="Prrafodelista"/>
        <w:numPr>
          <w:ilvl w:val="0"/>
          <w:numId w:val="2"/>
        </w:numPr>
        <w:autoSpaceDE w:val="0"/>
        <w:autoSpaceDN w:val="0"/>
        <w:adjustRightInd w:val="0"/>
        <w:spacing w:after="0"/>
        <w:jc w:val="both"/>
        <w:rPr>
          <w:rFonts w:ascii="Arial" w:hAnsi="Arial" w:cs="Arial"/>
          <w:sz w:val="20"/>
        </w:rPr>
      </w:pPr>
      <w:r w:rsidRPr="00BD5B83">
        <w:rPr>
          <w:rFonts w:ascii="Arial" w:hAnsi="Arial" w:cs="Arial"/>
          <w:sz w:val="20"/>
        </w:rPr>
        <w:t>Baja inversión en salud con relación al PIB.</w:t>
      </w:r>
    </w:p>
    <w:p w:rsidR="000160A9" w:rsidRPr="00BD5B83" w:rsidRDefault="00441E2E" w:rsidP="007A7915">
      <w:pPr>
        <w:pStyle w:val="Prrafodelista"/>
        <w:numPr>
          <w:ilvl w:val="0"/>
          <w:numId w:val="2"/>
        </w:numPr>
        <w:autoSpaceDE w:val="0"/>
        <w:autoSpaceDN w:val="0"/>
        <w:adjustRightInd w:val="0"/>
        <w:spacing w:after="0"/>
        <w:jc w:val="both"/>
        <w:rPr>
          <w:rFonts w:ascii="Arial" w:hAnsi="Arial" w:cs="Arial"/>
          <w:sz w:val="20"/>
        </w:rPr>
      </w:pPr>
      <w:r>
        <w:rPr>
          <w:rFonts w:ascii="Arial" w:hAnsi="Arial" w:cs="Arial"/>
          <w:sz w:val="20"/>
        </w:rPr>
        <w:t>Alto gasto de b</w:t>
      </w:r>
      <w:r w:rsidR="000160A9" w:rsidRPr="00BD5B83">
        <w:rPr>
          <w:rFonts w:ascii="Arial" w:hAnsi="Arial" w:cs="Arial"/>
          <w:sz w:val="20"/>
        </w:rPr>
        <w:t>olsillo de las familias.</w:t>
      </w:r>
    </w:p>
    <w:p w:rsidR="000160A9" w:rsidRPr="00BD5B83" w:rsidRDefault="000160A9" w:rsidP="007A7915">
      <w:pPr>
        <w:pStyle w:val="Prrafodelista"/>
        <w:numPr>
          <w:ilvl w:val="0"/>
          <w:numId w:val="2"/>
        </w:numPr>
        <w:autoSpaceDE w:val="0"/>
        <w:autoSpaceDN w:val="0"/>
        <w:adjustRightInd w:val="0"/>
        <w:spacing w:after="0"/>
        <w:jc w:val="both"/>
        <w:rPr>
          <w:rFonts w:ascii="Arial" w:hAnsi="Arial" w:cs="Arial"/>
          <w:sz w:val="20"/>
        </w:rPr>
      </w:pPr>
      <w:r w:rsidRPr="00BD5B83">
        <w:rPr>
          <w:rFonts w:ascii="Arial" w:hAnsi="Arial" w:cs="Arial"/>
          <w:sz w:val="20"/>
        </w:rPr>
        <w:t>Red de servicios de salud insuficiente y con grandes</w:t>
      </w:r>
      <w:r w:rsidR="00AA014C">
        <w:rPr>
          <w:rFonts w:ascii="Arial" w:hAnsi="Arial" w:cs="Arial"/>
          <w:sz w:val="20"/>
        </w:rPr>
        <w:t xml:space="preserve"> </w:t>
      </w:r>
      <w:r w:rsidRPr="00BD5B83">
        <w:rPr>
          <w:rFonts w:ascii="Arial" w:hAnsi="Arial" w:cs="Arial"/>
          <w:sz w:val="20"/>
        </w:rPr>
        <w:t>deficiencias de recursos humanos, infraestructura, equipamientos, insumos, medicamentos y otros recursos tecnológicos.</w:t>
      </w:r>
    </w:p>
    <w:p w:rsidR="000160A9" w:rsidRDefault="000160A9" w:rsidP="007A7915">
      <w:pPr>
        <w:pStyle w:val="Prrafodelista"/>
        <w:numPr>
          <w:ilvl w:val="0"/>
          <w:numId w:val="2"/>
        </w:numPr>
        <w:autoSpaceDE w:val="0"/>
        <w:autoSpaceDN w:val="0"/>
        <w:adjustRightInd w:val="0"/>
        <w:spacing w:after="0"/>
        <w:jc w:val="both"/>
        <w:rPr>
          <w:rFonts w:ascii="Arial" w:hAnsi="Arial" w:cs="Arial"/>
          <w:sz w:val="20"/>
        </w:rPr>
      </w:pPr>
      <w:r w:rsidRPr="00BD5B83">
        <w:rPr>
          <w:rFonts w:ascii="Arial" w:hAnsi="Arial" w:cs="Arial"/>
          <w:sz w:val="20"/>
        </w:rPr>
        <w:t>Rol rector débil</w:t>
      </w:r>
    </w:p>
    <w:p w:rsidR="00144F81" w:rsidRPr="00BD5B83" w:rsidRDefault="00144F81" w:rsidP="007A7915">
      <w:pPr>
        <w:pStyle w:val="Prrafodelista"/>
        <w:numPr>
          <w:ilvl w:val="0"/>
          <w:numId w:val="2"/>
        </w:numPr>
        <w:autoSpaceDE w:val="0"/>
        <w:autoSpaceDN w:val="0"/>
        <w:adjustRightInd w:val="0"/>
        <w:spacing w:after="0"/>
        <w:jc w:val="both"/>
        <w:rPr>
          <w:rFonts w:ascii="Arial" w:hAnsi="Arial" w:cs="Arial"/>
          <w:sz w:val="20"/>
        </w:rPr>
      </w:pPr>
      <w:r>
        <w:rPr>
          <w:rFonts w:ascii="Arial" w:hAnsi="Arial" w:cs="Arial"/>
          <w:sz w:val="20"/>
        </w:rPr>
        <w:t>Fragmentación y segmentación del sistema</w:t>
      </w:r>
    </w:p>
    <w:p w:rsidR="000160A9" w:rsidRPr="00BD5B83" w:rsidRDefault="000160A9" w:rsidP="000218BE">
      <w:pPr>
        <w:autoSpaceDE w:val="0"/>
        <w:autoSpaceDN w:val="0"/>
        <w:adjustRightInd w:val="0"/>
        <w:spacing w:after="0"/>
        <w:jc w:val="both"/>
        <w:rPr>
          <w:rFonts w:ascii="Arial" w:hAnsi="Arial" w:cs="Arial"/>
          <w:color w:val="115964"/>
          <w:sz w:val="20"/>
        </w:rPr>
      </w:pPr>
    </w:p>
    <w:p w:rsidR="000160A9" w:rsidRPr="00BD5B83" w:rsidRDefault="000160A9" w:rsidP="000218BE">
      <w:pPr>
        <w:autoSpaceDE w:val="0"/>
        <w:autoSpaceDN w:val="0"/>
        <w:adjustRightInd w:val="0"/>
        <w:spacing w:after="0"/>
        <w:jc w:val="both"/>
        <w:rPr>
          <w:rFonts w:ascii="Arial" w:hAnsi="Arial" w:cs="Arial"/>
          <w:sz w:val="20"/>
        </w:rPr>
      </w:pPr>
      <w:r w:rsidRPr="00BD5B83">
        <w:rPr>
          <w:rFonts w:ascii="Arial" w:hAnsi="Arial" w:cs="Arial"/>
          <w:sz w:val="20"/>
        </w:rPr>
        <w:t>El proceso de reforma</w:t>
      </w:r>
      <w:r>
        <w:rPr>
          <w:rFonts w:ascii="Arial" w:hAnsi="Arial" w:cs="Arial"/>
          <w:sz w:val="20"/>
        </w:rPr>
        <w:t xml:space="preserve"> de salud en El Salvador se rig</w:t>
      </w:r>
      <w:r w:rsidRPr="00BD5B83">
        <w:rPr>
          <w:rFonts w:ascii="Arial" w:hAnsi="Arial" w:cs="Arial"/>
          <w:sz w:val="20"/>
        </w:rPr>
        <w:t>e a través de los siguientes principios fundamentales</w:t>
      </w:r>
    </w:p>
    <w:p w:rsidR="000160A9" w:rsidRPr="00BD5B83" w:rsidRDefault="000160A9" w:rsidP="000218BE">
      <w:pPr>
        <w:autoSpaceDE w:val="0"/>
        <w:autoSpaceDN w:val="0"/>
        <w:adjustRightInd w:val="0"/>
        <w:spacing w:after="0"/>
        <w:ind w:left="1416"/>
        <w:jc w:val="both"/>
        <w:rPr>
          <w:rFonts w:ascii="Arial" w:hAnsi="Arial" w:cs="Arial"/>
          <w:sz w:val="20"/>
        </w:rPr>
      </w:pP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Transparencia</w:t>
      </w: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Solidaridad</w:t>
      </w: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Compromiso</w:t>
      </w: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proofErr w:type="spellStart"/>
      <w:r w:rsidRPr="00BD5B83">
        <w:rPr>
          <w:rFonts w:ascii="Arial" w:hAnsi="Arial" w:cs="Arial"/>
          <w:sz w:val="20"/>
        </w:rPr>
        <w:t>Intersectorialidad</w:t>
      </w:r>
      <w:proofErr w:type="spellEnd"/>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Gratuidad</w:t>
      </w: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Acceso Universalidad</w:t>
      </w: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Equidad</w:t>
      </w:r>
    </w:p>
    <w:p w:rsidR="000160A9" w:rsidRPr="00BD5B83" w:rsidRDefault="000160A9" w:rsidP="007A7915">
      <w:pPr>
        <w:pStyle w:val="Prrafodelista"/>
        <w:numPr>
          <w:ilvl w:val="0"/>
          <w:numId w:val="3"/>
        </w:numPr>
        <w:autoSpaceDE w:val="0"/>
        <w:autoSpaceDN w:val="0"/>
        <w:adjustRightInd w:val="0"/>
        <w:spacing w:after="0"/>
        <w:jc w:val="both"/>
        <w:rPr>
          <w:rFonts w:ascii="Arial" w:hAnsi="Arial" w:cs="Arial"/>
          <w:sz w:val="20"/>
        </w:rPr>
      </w:pPr>
      <w:r w:rsidRPr="00BD5B83">
        <w:rPr>
          <w:rFonts w:ascii="Arial" w:hAnsi="Arial" w:cs="Arial"/>
          <w:sz w:val="20"/>
        </w:rPr>
        <w:t>Participación Social</w:t>
      </w:r>
    </w:p>
    <w:p w:rsidR="000160A9" w:rsidRPr="00BD5B83" w:rsidRDefault="000160A9" w:rsidP="000160A9">
      <w:pPr>
        <w:autoSpaceDE w:val="0"/>
        <w:autoSpaceDN w:val="0"/>
        <w:adjustRightInd w:val="0"/>
        <w:spacing w:after="0" w:line="240" w:lineRule="auto"/>
        <w:jc w:val="both"/>
        <w:rPr>
          <w:rFonts w:ascii="Arial" w:hAnsi="Arial" w:cs="Arial"/>
          <w:sz w:val="20"/>
        </w:rPr>
      </w:pPr>
    </w:p>
    <w:p w:rsidR="000160A9" w:rsidRDefault="000160A9" w:rsidP="000160A9">
      <w:pPr>
        <w:autoSpaceDE w:val="0"/>
        <w:autoSpaceDN w:val="0"/>
        <w:adjustRightInd w:val="0"/>
        <w:spacing w:after="0" w:line="240" w:lineRule="auto"/>
        <w:jc w:val="both"/>
        <w:rPr>
          <w:rFonts w:ascii="Arial" w:hAnsi="Arial" w:cs="Arial"/>
          <w:sz w:val="20"/>
        </w:rPr>
      </w:pPr>
      <w:r w:rsidRPr="00BD5B83">
        <w:rPr>
          <w:rFonts w:ascii="Arial" w:hAnsi="Arial" w:cs="Arial"/>
          <w:sz w:val="20"/>
        </w:rPr>
        <w:t>Y este proceso de reforma conlleva la ejecución de 8 ejes prioritarios, los cuales son los siguientes</w:t>
      </w:r>
      <w:r w:rsidR="00FB533D">
        <w:rPr>
          <w:rFonts w:ascii="Arial" w:hAnsi="Arial" w:cs="Arial"/>
          <w:sz w:val="20"/>
        </w:rPr>
        <w:t>.</w:t>
      </w:r>
    </w:p>
    <w:p w:rsidR="00FB533D" w:rsidRDefault="00FB533D" w:rsidP="000160A9">
      <w:pPr>
        <w:autoSpaceDE w:val="0"/>
        <w:autoSpaceDN w:val="0"/>
        <w:adjustRightInd w:val="0"/>
        <w:spacing w:after="0" w:line="240" w:lineRule="auto"/>
        <w:jc w:val="both"/>
        <w:rPr>
          <w:rFonts w:ascii="Arial" w:hAnsi="Arial" w:cs="Arial"/>
          <w:sz w:val="20"/>
        </w:rPr>
      </w:pPr>
    </w:p>
    <w:p w:rsidR="000218BE" w:rsidRDefault="000218BE" w:rsidP="000160A9">
      <w:pPr>
        <w:autoSpaceDE w:val="0"/>
        <w:autoSpaceDN w:val="0"/>
        <w:adjustRightInd w:val="0"/>
        <w:spacing w:after="0" w:line="240" w:lineRule="auto"/>
        <w:jc w:val="both"/>
        <w:rPr>
          <w:rFonts w:ascii="Arial" w:hAnsi="Arial" w:cs="Arial"/>
          <w:b/>
          <w:sz w:val="20"/>
        </w:rPr>
      </w:pPr>
    </w:p>
    <w:p w:rsidR="000218BE" w:rsidRDefault="000218BE" w:rsidP="000160A9">
      <w:pPr>
        <w:autoSpaceDE w:val="0"/>
        <w:autoSpaceDN w:val="0"/>
        <w:adjustRightInd w:val="0"/>
        <w:spacing w:after="0" w:line="240" w:lineRule="auto"/>
        <w:jc w:val="both"/>
        <w:rPr>
          <w:rFonts w:ascii="Arial" w:hAnsi="Arial" w:cs="Arial"/>
          <w:b/>
          <w:sz w:val="20"/>
        </w:rPr>
      </w:pPr>
    </w:p>
    <w:p w:rsidR="00FB533D" w:rsidRPr="00FB533D" w:rsidRDefault="00FB533D" w:rsidP="000160A9">
      <w:pPr>
        <w:autoSpaceDE w:val="0"/>
        <w:autoSpaceDN w:val="0"/>
        <w:adjustRightInd w:val="0"/>
        <w:spacing w:after="0" w:line="240" w:lineRule="auto"/>
        <w:jc w:val="both"/>
        <w:rPr>
          <w:rFonts w:ascii="Arial" w:hAnsi="Arial" w:cs="Arial"/>
          <w:b/>
          <w:sz w:val="20"/>
        </w:rPr>
      </w:pPr>
      <w:r w:rsidRPr="00FB533D">
        <w:rPr>
          <w:rFonts w:ascii="Arial" w:hAnsi="Arial" w:cs="Arial"/>
          <w:b/>
          <w:sz w:val="20"/>
        </w:rPr>
        <w:t>Ejes prioritarios de la Reforma de Salud en El Salvador:</w:t>
      </w:r>
    </w:p>
    <w:p w:rsidR="000160A9" w:rsidRDefault="000160A9" w:rsidP="000160A9">
      <w:pPr>
        <w:autoSpaceDE w:val="0"/>
        <w:autoSpaceDN w:val="0"/>
        <w:adjustRightInd w:val="0"/>
        <w:spacing w:after="0" w:line="240" w:lineRule="auto"/>
        <w:jc w:val="both"/>
        <w:rPr>
          <w:rFonts w:ascii="Arial" w:hAnsi="Arial" w:cs="Arial"/>
          <w:noProof/>
          <w:color w:val="115964"/>
          <w:lang w:val="es-MX" w:eastAsia="es-MX"/>
        </w:rPr>
      </w:pPr>
      <w:r w:rsidRPr="00533833">
        <w:rPr>
          <w:noProof/>
        </w:rPr>
        <w:drawing>
          <wp:inline distT="0" distB="0" distL="0" distR="0">
            <wp:extent cx="5104765" cy="2544445"/>
            <wp:effectExtent l="19050" t="0" r="63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104765" cy="2544445"/>
                    </a:xfrm>
                    <a:prstGeom prst="rect">
                      <a:avLst/>
                    </a:prstGeom>
                    <a:noFill/>
                    <a:ln w="9525">
                      <a:noFill/>
                      <a:miter lim="800000"/>
                      <a:headEnd/>
                      <a:tailEnd/>
                    </a:ln>
                  </pic:spPr>
                </pic:pic>
              </a:graphicData>
            </a:graphic>
          </wp:inline>
        </w:drawing>
      </w:r>
    </w:p>
    <w:p w:rsidR="000160A9" w:rsidRDefault="000160A9" w:rsidP="000160A9">
      <w:pPr>
        <w:autoSpaceDE w:val="0"/>
        <w:autoSpaceDN w:val="0"/>
        <w:adjustRightInd w:val="0"/>
        <w:spacing w:after="0" w:line="240" w:lineRule="auto"/>
        <w:jc w:val="both"/>
        <w:rPr>
          <w:rFonts w:ascii="Arial" w:hAnsi="Arial" w:cs="Arial"/>
          <w:noProof/>
          <w:color w:val="115964"/>
          <w:lang w:val="es-MX" w:eastAsia="es-MX"/>
        </w:rPr>
      </w:pPr>
    </w:p>
    <w:p w:rsidR="000160A9" w:rsidRDefault="000160A9" w:rsidP="000218BE">
      <w:pPr>
        <w:autoSpaceDE w:val="0"/>
        <w:autoSpaceDN w:val="0"/>
        <w:adjustRightInd w:val="0"/>
        <w:spacing w:after="0"/>
        <w:jc w:val="both"/>
        <w:rPr>
          <w:rFonts w:ascii="Arial" w:hAnsi="Arial" w:cs="Arial"/>
          <w:lang w:val="es-ES_tradnl"/>
        </w:rPr>
      </w:pPr>
      <w:r w:rsidRPr="00400AE0">
        <w:rPr>
          <w:rFonts w:ascii="Arial" w:hAnsi="Arial" w:cs="Arial"/>
          <w:sz w:val="20"/>
          <w:lang w:val="es-ES_tradnl"/>
        </w:rPr>
        <w:t xml:space="preserve">La política nacional visualiza un sistema de salud integrado, con coordinaciones intersectoriales efectivas; un modelo de atención que disminuya la duplicación de esfuerzos y trabaje integrando los tres niveles, y un modelo de gestión basado en la descentralización y la participación social, </w:t>
      </w:r>
      <w:r w:rsidRPr="00400AE0">
        <w:rPr>
          <w:rFonts w:ascii="Arial" w:hAnsi="Arial" w:cs="Arial"/>
          <w:sz w:val="20"/>
          <w:lang w:val="es-ES_tradnl"/>
        </w:rPr>
        <w:lastRenderedPageBreak/>
        <w:t xml:space="preserve">que haga el mejor uso de los recursos, modificando el marco legal con arreglo a la realidad nacional. Y los objetivos de </w:t>
      </w:r>
      <w:r w:rsidR="004734C0">
        <w:rPr>
          <w:rFonts w:ascii="Arial" w:hAnsi="Arial" w:cs="Arial"/>
          <w:sz w:val="20"/>
          <w:lang w:val="es-ES_tradnl"/>
        </w:rPr>
        <w:t xml:space="preserve">la política nacional de salud son los </w:t>
      </w:r>
      <w:r w:rsidRPr="00400AE0">
        <w:rPr>
          <w:rFonts w:ascii="Arial" w:hAnsi="Arial" w:cs="Arial"/>
          <w:sz w:val="20"/>
          <w:lang w:val="es-ES_tradnl"/>
        </w:rPr>
        <w:t>siguiente</w:t>
      </w:r>
      <w:r w:rsidR="004734C0">
        <w:rPr>
          <w:rFonts w:ascii="Arial" w:hAnsi="Arial" w:cs="Arial"/>
          <w:sz w:val="20"/>
          <w:lang w:val="es-ES_tradnl"/>
        </w:rPr>
        <w:t>s</w:t>
      </w:r>
      <w:r w:rsidRPr="00400AE0">
        <w:rPr>
          <w:rFonts w:ascii="Arial" w:hAnsi="Arial" w:cs="Arial"/>
          <w:sz w:val="20"/>
          <w:lang w:val="es-ES_tradnl"/>
        </w:rPr>
        <w:t>:</w:t>
      </w:r>
    </w:p>
    <w:p w:rsidR="000218BE" w:rsidRDefault="000218BE" w:rsidP="000160A9">
      <w:pPr>
        <w:autoSpaceDE w:val="0"/>
        <w:autoSpaceDN w:val="0"/>
        <w:adjustRightInd w:val="0"/>
        <w:jc w:val="both"/>
        <w:rPr>
          <w:rFonts w:ascii="Arial" w:hAnsi="Arial" w:cs="Arial"/>
          <w:b/>
          <w:sz w:val="20"/>
          <w:lang w:val="es-ES_tradnl"/>
        </w:rPr>
      </w:pPr>
    </w:p>
    <w:p w:rsidR="000160A9" w:rsidRPr="00401D5D" w:rsidRDefault="000160A9" w:rsidP="000160A9">
      <w:pPr>
        <w:autoSpaceDE w:val="0"/>
        <w:autoSpaceDN w:val="0"/>
        <w:adjustRightInd w:val="0"/>
        <w:jc w:val="both"/>
        <w:rPr>
          <w:rFonts w:ascii="Arial" w:hAnsi="Arial" w:cs="Arial"/>
          <w:b/>
          <w:sz w:val="20"/>
          <w:lang w:val="es-ES_tradnl"/>
        </w:rPr>
      </w:pPr>
      <w:r w:rsidRPr="00401D5D">
        <w:rPr>
          <w:rFonts w:ascii="Arial" w:hAnsi="Arial" w:cs="Arial"/>
          <w:b/>
          <w:sz w:val="20"/>
          <w:lang w:val="es-ES_tradnl"/>
        </w:rPr>
        <w:t>Objetivos de la Política de Salud</w:t>
      </w:r>
    </w:p>
    <w:p w:rsidR="000160A9" w:rsidRDefault="000160A9" w:rsidP="000160A9">
      <w:pPr>
        <w:autoSpaceDE w:val="0"/>
        <w:autoSpaceDN w:val="0"/>
        <w:adjustRightInd w:val="0"/>
        <w:jc w:val="both"/>
        <w:rPr>
          <w:rFonts w:ascii="Arial" w:hAnsi="Arial" w:cs="Arial"/>
          <w:sz w:val="20"/>
          <w:lang w:val="es-ES_tradnl"/>
        </w:rPr>
      </w:pPr>
      <w:r>
        <w:rPr>
          <w:rFonts w:ascii="Arial" w:hAnsi="Arial" w:cs="Arial"/>
          <w:noProof/>
          <w:sz w:val="20"/>
        </w:rPr>
        <w:drawing>
          <wp:inline distT="0" distB="0" distL="0" distR="0">
            <wp:extent cx="5400040" cy="3135740"/>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400040" cy="3135740"/>
                    </a:xfrm>
                    <a:prstGeom prst="rect">
                      <a:avLst/>
                    </a:prstGeom>
                    <a:noFill/>
                    <a:ln w="9525">
                      <a:noFill/>
                      <a:miter lim="800000"/>
                      <a:headEnd/>
                      <a:tailEnd/>
                    </a:ln>
                  </pic:spPr>
                </pic:pic>
              </a:graphicData>
            </a:graphic>
          </wp:inline>
        </w:drawing>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La transformación gradual y progresiva del sistema nacional de salud orientada a disminuir las desigualdades en el acceso a la salud mediante el aumento de la cobertura a servicios integrales, la reducción de las inequidades en materia de salud de los distintos grupos sociales y la introducción de nuevos enfoques en </w:t>
      </w:r>
      <w:r w:rsidR="00144F81">
        <w:rPr>
          <w:rFonts w:ascii="Arial" w:hAnsi="Arial" w:cs="Arial"/>
          <w:sz w:val="20"/>
          <w:lang w:val="es-ES_tradnl"/>
        </w:rPr>
        <w:t>el</w:t>
      </w:r>
      <w:r w:rsidRPr="00400AE0">
        <w:rPr>
          <w:rFonts w:ascii="Arial" w:hAnsi="Arial" w:cs="Arial"/>
          <w:sz w:val="20"/>
          <w:lang w:val="es-ES_tradnl"/>
        </w:rPr>
        <w:t xml:space="preserve"> modelo de atención, con énfasis en la integralidad, la desconcentración y </w:t>
      </w:r>
      <w:r w:rsidR="00144F81">
        <w:rPr>
          <w:rFonts w:ascii="Arial" w:hAnsi="Arial" w:cs="Arial"/>
          <w:sz w:val="20"/>
          <w:lang w:val="es-ES_tradnl"/>
        </w:rPr>
        <w:t>ordenamiento</w:t>
      </w:r>
      <w:r w:rsidRPr="00400AE0">
        <w:rPr>
          <w:rFonts w:ascii="Arial" w:hAnsi="Arial" w:cs="Arial"/>
          <w:sz w:val="20"/>
          <w:lang w:val="es-ES_tradnl"/>
        </w:rPr>
        <w:t xml:space="preserve"> de las prestaciones y en los modelos de gestión de la salud, supone cambios en las estructuras y el funcionamiento institucional, en el desempeño de los funcionarios y equipos de trabajo, y en las formas de establecer objetivos, metas, planes y de </w:t>
      </w:r>
      <w:proofErr w:type="spellStart"/>
      <w:r w:rsidRPr="00400AE0">
        <w:rPr>
          <w:rFonts w:ascii="Arial" w:hAnsi="Arial" w:cs="Arial"/>
          <w:sz w:val="20"/>
          <w:lang w:val="es-ES_tradnl"/>
        </w:rPr>
        <w:t>gerenciarlos</w:t>
      </w:r>
      <w:proofErr w:type="spellEnd"/>
      <w:r w:rsidRPr="00400AE0">
        <w:rPr>
          <w:rFonts w:ascii="Arial" w:hAnsi="Arial" w:cs="Arial"/>
          <w:sz w:val="20"/>
          <w:lang w:val="es-ES_tradnl"/>
        </w:rPr>
        <w:t>, de solucionar conflictos, de tomar decisiones basadas en la información relevante, de repensar los sistemas de incentivos morales, profesionales y económicos, y de controlar, evaluar y reconducir el proceso de cambio.</w:t>
      </w:r>
    </w:p>
    <w:p w:rsidR="000160A9" w:rsidRPr="00400AE0" w:rsidRDefault="000160A9" w:rsidP="000160A9">
      <w:pPr>
        <w:autoSpaceDE w:val="0"/>
        <w:autoSpaceDN w:val="0"/>
        <w:adjustRightInd w:val="0"/>
        <w:jc w:val="both"/>
        <w:rPr>
          <w:rFonts w:ascii="Arial" w:hAnsi="Arial" w:cs="Arial"/>
          <w:b/>
          <w:bCs/>
          <w:sz w:val="20"/>
          <w:lang w:val="es-ES_tradnl"/>
        </w:rPr>
      </w:pPr>
      <w:r w:rsidRPr="00400AE0">
        <w:rPr>
          <w:rFonts w:ascii="Arial" w:hAnsi="Arial" w:cs="Arial"/>
          <w:b/>
          <w:bCs/>
          <w:sz w:val="20"/>
          <w:lang w:val="es-ES_tradnl"/>
        </w:rPr>
        <w:t>Organización del sistema de salud e implementación del enfoque multisectorial</w:t>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El MINSAL ha adoptado como estrategia la conformación de Sistemas Básicos de Salud Integral (SIBASI), en los cuales los establecimientos de salud se organizan en redes que se apoyan entre sí, para fortalecer su capacidad de respuesta ante las necesidades de la población. </w:t>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Cada SIBASI cubre una zona geográ</w:t>
      </w:r>
      <w:r w:rsidR="004734C0">
        <w:rPr>
          <w:rFonts w:ascii="Arial" w:hAnsi="Arial" w:cs="Arial"/>
          <w:sz w:val="20"/>
          <w:lang w:val="es-ES_tradnl"/>
        </w:rPr>
        <w:t xml:space="preserve">fica y una población </w:t>
      </w:r>
      <w:proofErr w:type="spellStart"/>
      <w:r w:rsidR="004734C0">
        <w:rPr>
          <w:rFonts w:ascii="Arial" w:hAnsi="Arial" w:cs="Arial"/>
          <w:sz w:val="20"/>
          <w:lang w:val="es-ES_tradnl"/>
        </w:rPr>
        <w:t>delimitada</w:t>
      </w:r>
      <w:r w:rsidRPr="00400AE0">
        <w:rPr>
          <w:rFonts w:ascii="Arial" w:hAnsi="Arial" w:cs="Arial"/>
          <w:sz w:val="20"/>
          <w:lang w:val="es-ES_tradnl"/>
        </w:rPr>
        <w:t>,lo</w:t>
      </w:r>
      <w:proofErr w:type="spellEnd"/>
      <w:r w:rsidRPr="00400AE0">
        <w:rPr>
          <w:rFonts w:ascii="Arial" w:hAnsi="Arial" w:cs="Arial"/>
          <w:sz w:val="20"/>
          <w:lang w:val="es-ES_tradnl"/>
        </w:rPr>
        <w:t xml:space="preserve"> que garantiza la distribución equitativa y el uso eficiente de los recursos para la atención permanente y eficaz de las necesidades sanitarias de esa población.</w:t>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El país se ha dividido en 17 SIBASI, que se encuentran bajo la coordinación de cinco Direcciones Regionales. Los SIBASI constituyen la estructura básica y operativa que reúne en el contexto local </w:t>
      </w:r>
      <w:r w:rsidRPr="00400AE0">
        <w:rPr>
          <w:rFonts w:ascii="Arial" w:hAnsi="Arial" w:cs="Arial"/>
          <w:sz w:val="20"/>
          <w:lang w:val="es-ES_tradnl"/>
        </w:rPr>
        <w:lastRenderedPageBreak/>
        <w:t>los elementos del sistema nacional de salud, bajo la rectoría del MINSAL. Brindan un modelo de atención integral en salud, medi</w:t>
      </w:r>
      <w:r w:rsidR="004734C0">
        <w:rPr>
          <w:rFonts w:ascii="Arial" w:hAnsi="Arial" w:cs="Arial"/>
          <w:sz w:val="20"/>
          <w:lang w:val="es-ES_tradnl"/>
        </w:rPr>
        <w:t>ante una red de proveedores que</w:t>
      </w:r>
      <w:r w:rsidRPr="00400AE0">
        <w:rPr>
          <w:rFonts w:ascii="Arial" w:hAnsi="Arial" w:cs="Arial"/>
          <w:sz w:val="20"/>
          <w:lang w:val="es-ES_tradnl"/>
        </w:rPr>
        <w:t xml:space="preserve"> articulados armoniosamente, complementan esfuerzos evitando la duplicación de acciones con base en un uso eficaz y eficiente de los recursos que facilita el seguimiento y evaluación de las actividades en términos del impacto sobre la salud de la población bajo su responsabilidad.</w:t>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Según la Ley del Sistema Básico de Salud Integral, promulgada a finales de 2005 y vigente desde abril de 2006, las direcciones regionales constituyen el nivel técnico administrativo gestor de los recursos asignados a los SIBASI, a los cuales corresponde toda la extensión de cobertura, sobre todo a la población más pobre de la atención de salud de primer nivel.</w:t>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Los SIBASI  conforman 1</w:t>
      </w:r>
      <w:r w:rsidR="006B1574">
        <w:rPr>
          <w:rFonts w:ascii="Arial" w:hAnsi="Arial" w:cs="Arial"/>
          <w:sz w:val="20"/>
          <w:lang w:val="es-ES_tradnl"/>
        </w:rPr>
        <w:t>6</w:t>
      </w:r>
      <w:r w:rsidRPr="00400AE0">
        <w:rPr>
          <w:rFonts w:ascii="Arial" w:hAnsi="Arial" w:cs="Arial"/>
          <w:sz w:val="20"/>
          <w:lang w:val="es-ES_tradnl"/>
        </w:rPr>
        <w:t xml:space="preserve"> redes </w:t>
      </w:r>
      <w:r w:rsidR="000B4139">
        <w:rPr>
          <w:rFonts w:ascii="Arial" w:hAnsi="Arial" w:cs="Arial"/>
          <w:sz w:val="20"/>
          <w:lang w:val="es-ES_tradnl"/>
        </w:rPr>
        <w:t>d</w:t>
      </w:r>
      <w:r w:rsidRPr="00400AE0">
        <w:rPr>
          <w:rFonts w:ascii="Arial" w:hAnsi="Arial" w:cs="Arial"/>
          <w:sz w:val="20"/>
          <w:lang w:val="es-ES_tradnl"/>
        </w:rPr>
        <w:t>epartamentales</w:t>
      </w:r>
      <w:r w:rsidR="006B1574">
        <w:rPr>
          <w:rFonts w:ascii="Arial" w:hAnsi="Arial" w:cs="Arial"/>
          <w:sz w:val="20"/>
          <w:lang w:val="es-ES_tradnl"/>
        </w:rPr>
        <w:t xml:space="preserve"> en los 14 departamentos</w:t>
      </w:r>
      <w:r w:rsidRPr="00400AE0">
        <w:rPr>
          <w:rFonts w:ascii="Arial" w:hAnsi="Arial" w:cs="Arial"/>
          <w:sz w:val="20"/>
          <w:lang w:val="es-ES_tradnl"/>
        </w:rPr>
        <w:t>, e incluyen las intervenciones de distintos proveedores</w:t>
      </w:r>
      <w:r w:rsidR="000B4139">
        <w:rPr>
          <w:rFonts w:ascii="Arial" w:hAnsi="Arial" w:cs="Arial"/>
          <w:sz w:val="20"/>
          <w:lang w:val="es-ES_tradnl"/>
        </w:rPr>
        <w:t>,</w:t>
      </w:r>
      <w:r w:rsidRPr="00400AE0">
        <w:rPr>
          <w:rFonts w:ascii="Arial" w:hAnsi="Arial" w:cs="Arial"/>
          <w:sz w:val="20"/>
          <w:lang w:val="es-ES_tradnl"/>
        </w:rPr>
        <w:t xml:space="preserve"> para la solución de los problemas identificados en el contexto local, mediante el modelo de atención integral y la ejecución de acciones de promoción de la salud, prevención, curación y rehabilitación enfocadas en el individuo, la familia, la comunidad y el ambiente, con el fin de obtener un nivel de salud que contribuya al desarrollo social. </w:t>
      </w:r>
    </w:p>
    <w:p w:rsidR="000160A9" w:rsidRPr="00400AE0"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Para la atención de esa población, el SIBASI coordina sus acciones de primer nivel con establecimientos de salud de segundo y tercer nivel a través de las Redes Integradas e integrales de Salud- </w:t>
      </w:r>
      <w:r w:rsidR="001E6801">
        <w:rPr>
          <w:rFonts w:ascii="Arial" w:hAnsi="Arial" w:cs="Arial"/>
          <w:sz w:val="20"/>
          <w:lang w:val="es-ES_tradnl"/>
        </w:rPr>
        <w:t>RIISS</w:t>
      </w:r>
      <w:r w:rsidRPr="00400AE0">
        <w:rPr>
          <w:rFonts w:ascii="Arial" w:hAnsi="Arial" w:cs="Arial"/>
          <w:sz w:val="20"/>
          <w:lang w:val="es-ES_tradnl"/>
        </w:rPr>
        <w:t xml:space="preserve"> tal como se muestra a continuación:</w:t>
      </w:r>
    </w:p>
    <w:p w:rsidR="00B048C5" w:rsidRPr="00B048C5" w:rsidRDefault="00CC5FD6" w:rsidP="00B048C5">
      <w:pPr>
        <w:autoSpaceDE w:val="0"/>
        <w:autoSpaceDN w:val="0"/>
        <w:adjustRightInd w:val="0"/>
        <w:jc w:val="both"/>
        <w:rPr>
          <w:rFonts w:ascii="Arial" w:hAnsi="Arial" w:cs="Arial"/>
          <w:sz w:val="20"/>
          <w:lang w:val="es-ES_tradnl"/>
        </w:rPr>
      </w:pPr>
      <w:r w:rsidRPr="0051116C">
        <w:rPr>
          <w:rFonts w:ascii="Arial" w:hAnsi="Arial" w:cs="Arial"/>
          <w:sz w:val="20"/>
          <w:lang w:val="es-ES_tradnl"/>
        </w:rPr>
        <w:t>En el tercer año de la Reforma de Salud, se analizó</w:t>
      </w:r>
      <w:r w:rsidR="00D31318">
        <w:rPr>
          <w:rFonts w:ascii="Arial" w:hAnsi="Arial" w:cs="Arial"/>
          <w:sz w:val="20"/>
          <w:lang w:val="es-ES_tradnl"/>
        </w:rPr>
        <w:t xml:space="preserve"> </w:t>
      </w:r>
      <w:r w:rsidRPr="0051116C">
        <w:rPr>
          <w:rFonts w:ascii="Arial" w:hAnsi="Arial" w:cs="Arial"/>
          <w:sz w:val="20"/>
          <w:lang w:val="es-ES_tradnl"/>
        </w:rPr>
        <w:t>el funcionamiento de las Redes Integrales e</w:t>
      </w:r>
      <w:r w:rsidR="000B4139">
        <w:rPr>
          <w:rFonts w:ascii="Arial" w:hAnsi="Arial" w:cs="Arial"/>
          <w:sz w:val="20"/>
          <w:lang w:val="es-ES_tradnl"/>
        </w:rPr>
        <w:t>l</w:t>
      </w:r>
      <w:r w:rsidR="00D31318">
        <w:rPr>
          <w:rFonts w:ascii="Arial" w:hAnsi="Arial" w:cs="Arial"/>
          <w:sz w:val="20"/>
          <w:lang w:val="es-ES_tradnl"/>
        </w:rPr>
        <w:t xml:space="preserve"> </w:t>
      </w:r>
      <w:r w:rsidRPr="0051116C">
        <w:rPr>
          <w:rFonts w:ascii="Arial" w:hAnsi="Arial" w:cs="Arial"/>
          <w:sz w:val="20"/>
          <w:lang w:val="es-ES_tradnl"/>
        </w:rPr>
        <w:t>Integradas de Servicios de Salud (</w:t>
      </w:r>
      <w:r w:rsidR="001E6801">
        <w:rPr>
          <w:rFonts w:ascii="Arial" w:hAnsi="Arial" w:cs="Arial"/>
          <w:sz w:val="20"/>
          <w:lang w:val="es-ES_tradnl"/>
        </w:rPr>
        <w:t>RIIS</w:t>
      </w:r>
      <w:r w:rsidRPr="0051116C">
        <w:rPr>
          <w:rFonts w:ascii="Arial" w:hAnsi="Arial" w:cs="Arial"/>
          <w:sz w:val="20"/>
          <w:lang w:val="es-ES_tradnl"/>
        </w:rPr>
        <w:t>S), que articulan</w:t>
      </w:r>
      <w:r w:rsidR="00D31318">
        <w:rPr>
          <w:rFonts w:ascii="Arial" w:hAnsi="Arial" w:cs="Arial"/>
          <w:sz w:val="20"/>
          <w:lang w:val="es-ES_tradnl"/>
        </w:rPr>
        <w:t xml:space="preserve"> </w:t>
      </w:r>
      <w:r w:rsidRPr="0051116C">
        <w:rPr>
          <w:rFonts w:ascii="Arial" w:hAnsi="Arial" w:cs="Arial"/>
          <w:sz w:val="20"/>
          <w:lang w:val="es-ES_tradnl"/>
        </w:rPr>
        <w:t>los tres niveles de atención, y se evaluó el</w:t>
      </w:r>
      <w:r w:rsidR="00D31318">
        <w:rPr>
          <w:rFonts w:ascii="Arial" w:hAnsi="Arial" w:cs="Arial"/>
          <w:sz w:val="20"/>
          <w:lang w:val="es-ES_tradnl"/>
        </w:rPr>
        <w:t xml:space="preserve"> </w:t>
      </w:r>
      <w:r w:rsidRPr="0051116C">
        <w:rPr>
          <w:rFonts w:ascii="Arial" w:hAnsi="Arial" w:cs="Arial"/>
          <w:sz w:val="20"/>
          <w:lang w:val="es-ES_tradnl"/>
        </w:rPr>
        <w:t>acceso de la población a los servicios, lo que llevó</w:t>
      </w:r>
      <w:r w:rsidR="00D31318">
        <w:rPr>
          <w:rFonts w:ascii="Arial" w:hAnsi="Arial" w:cs="Arial"/>
          <w:sz w:val="20"/>
          <w:lang w:val="es-ES_tradnl"/>
        </w:rPr>
        <w:t xml:space="preserve"> </w:t>
      </w:r>
      <w:r w:rsidRPr="0051116C">
        <w:rPr>
          <w:rFonts w:ascii="Arial" w:hAnsi="Arial" w:cs="Arial"/>
          <w:sz w:val="20"/>
          <w:lang w:val="es-ES_tradnl"/>
        </w:rPr>
        <w:t>a reestructurar la red</w:t>
      </w:r>
      <w:r w:rsidR="00B048C5">
        <w:rPr>
          <w:rFonts w:ascii="Arial" w:hAnsi="Arial" w:cs="Arial"/>
          <w:sz w:val="20"/>
          <w:lang w:val="es-ES_tradnl"/>
        </w:rPr>
        <w:t xml:space="preserve">, Las RIISS están  </w:t>
      </w:r>
      <w:r w:rsidR="00B048C5">
        <w:rPr>
          <w:rFonts w:ascii="Arial" w:hAnsi="Arial" w:cs="Arial"/>
          <w:sz w:val="20"/>
          <w:lang w:val="es-ES_tradnl"/>
        </w:rPr>
        <w:t xml:space="preserve">conformados </w:t>
      </w:r>
      <w:r w:rsidR="00B048C5" w:rsidRPr="00B048C5">
        <w:rPr>
          <w:rFonts w:ascii="Arial" w:hAnsi="Arial" w:cs="Arial"/>
          <w:sz w:val="20"/>
          <w:lang w:val="es-ES_tradnl"/>
        </w:rPr>
        <w:t xml:space="preserve">están conformadas por las diferentes dependencias del MINSAL, instituciones del Sistema Nacional de Salud (SNS) y otros prestadores de servicios de salud, que se incorporen gradualmente; los cuales desarrollan su trabajo en una población definida, rinden cuentas por sus resultados y por el estado de salud de la población, que trabajan articuladamente para incidir en la modificación de las determinantes de la salud. </w:t>
      </w:r>
    </w:p>
    <w:p w:rsidR="00B048C5" w:rsidRPr="00B048C5" w:rsidRDefault="00CC5FD6" w:rsidP="00B048C5">
      <w:pPr>
        <w:autoSpaceDE w:val="0"/>
        <w:autoSpaceDN w:val="0"/>
        <w:adjustRightInd w:val="0"/>
        <w:jc w:val="both"/>
        <w:rPr>
          <w:rFonts w:ascii="Arial" w:hAnsi="Arial" w:cs="Arial"/>
          <w:sz w:val="20"/>
          <w:lang w:val="es-ES_tradnl"/>
        </w:rPr>
      </w:pPr>
      <w:r w:rsidRPr="0051116C">
        <w:rPr>
          <w:rFonts w:ascii="Arial" w:hAnsi="Arial" w:cs="Arial"/>
          <w:sz w:val="20"/>
          <w:lang w:val="es-ES_tradnl"/>
        </w:rPr>
        <w:t>Actualmente funcionan</w:t>
      </w:r>
      <w:r w:rsidR="00B048C5">
        <w:rPr>
          <w:rFonts w:ascii="Arial" w:hAnsi="Arial" w:cs="Arial"/>
          <w:sz w:val="20"/>
          <w:lang w:val="es-ES_tradnl"/>
        </w:rPr>
        <w:t xml:space="preserve"> </w:t>
      </w:r>
      <w:r w:rsidRPr="0051116C">
        <w:rPr>
          <w:rFonts w:ascii="Arial" w:hAnsi="Arial" w:cs="Arial"/>
          <w:sz w:val="20"/>
          <w:lang w:val="es-ES_tradnl"/>
        </w:rPr>
        <w:t>71 Micro-redes municipales e intermunicipales</w:t>
      </w:r>
      <w:r w:rsidR="000B4139" w:rsidRPr="0051116C">
        <w:rPr>
          <w:rFonts w:ascii="Arial" w:hAnsi="Arial" w:cs="Arial"/>
          <w:sz w:val="20"/>
          <w:lang w:val="es-ES_tradnl"/>
        </w:rPr>
        <w:t>, 16</w:t>
      </w:r>
      <w:r w:rsidRPr="0051116C">
        <w:rPr>
          <w:rFonts w:ascii="Arial" w:hAnsi="Arial" w:cs="Arial"/>
          <w:sz w:val="20"/>
          <w:lang w:val="es-ES_tradnl"/>
        </w:rPr>
        <w:t xml:space="preserve"> Redes en los 14 Departamentos, 5 Redes Regionales</w:t>
      </w:r>
      <w:r w:rsidR="00D31318">
        <w:rPr>
          <w:rFonts w:ascii="Arial" w:hAnsi="Arial" w:cs="Arial"/>
          <w:sz w:val="20"/>
          <w:lang w:val="es-ES_tradnl"/>
        </w:rPr>
        <w:t xml:space="preserve"> </w:t>
      </w:r>
      <w:r w:rsidRPr="0051116C">
        <w:rPr>
          <w:rFonts w:ascii="Arial" w:hAnsi="Arial" w:cs="Arial"/>
          <w:sz w:val="20"/>
          <w:lang w:val="es-ES_tradnl"/>
        </w:rPr>
        <w:t>y 1 Red Nacional, cada una de ellas con</w:t>
      </w:r>
      <w:r w:rsidR="00D31318">
        <w:rPr>
          <w:rFonts w:ascii="Arial" w:hAnsi="Arial" w:cs="Arial"/>
          <w:sz w:val="20"/>
          <w:lang w:val="es-ES_tradnl"/>
        </w:rPr>
        <w:t xml:space="preserve"> </w:t>
      </w:r>
      <w:r w:rsidRPr="0051116C">
        <w:rPr>
          <w:rFonts w:ascii="Arial" w:hAnsi="Arial" w:cs="Arial"/>
          <w:sz w:val="20"/>
          <w:lang w:val="es-ES_tradnl"/>
        </w:rPr>
        <w:t>su respectivo Consejo de Gestión. A partir del</w:t>
      </w:r>
      <w:r w:rsidR="00D31318">
        <w:rPr>
          <w:rFonts w:ascii="Arial" w:hAnsi="Arial" w:cs="Arial"/>
          <w:sz w:val="20"/>
          <w:lang w:val="es-ES_tradnl"/>
        </w:rPr>
        <w:t xml:space="preserve"> </w:t>
      </w:r>
      <w:r w:rsidRPr="0051116C">
        <w:rPr>
          <w:rFonts w:ascii="Arial" w:hAnsi="Arial" w:cs="Arial"/>
          <w:sz w:val="20"/>
          <w:lang w:val="es-ES_tradnl"/>
        </w:rPr>
        <w:t>segundo semestre del 2012</w:t>
      </w:r>
      <w:r w:rsidR="0068700D">
        <w:rPr>
          <w:rFonts w:ascii="Arial" w:hAnsi="Arial" w:cs="Arial"/>
          <w:sz w:val="20"/>
          <w:lang w:val="es-ES_tradnl"/>
        </w:rPr>
        <w:t xml:space="preserve"> se ha</w:t>
      </w:r>
      <w:r w:rsidRPr="0051116C">
        <w:rPr>
          <w:rFonts w:ascii="Arial" w:hAnsi="Arial" w:cs="Arial"/>
          <w:sz w:val="20"/>
          <w:lang w:val="es-ES_tradnl"/>
        </w:rPr>
        <w:t xml:space="preserve"> incorpora</w:t>
      </w:r>
      <w:r w:rsidR="0068700D">
        <w:rPr>
          <w:rFonts w:ascii="Arial" w:hAnsi="Arial" w:cs="Arial"/>
          <w:sz w:val="20"/>
          <w:lang w:val="es-ES_tradnl"/>
        </w:rPr>
        <w:t>do</w:t>
      </w:r>
      <w:r w:rsidR="00D31318">
        <w:rPr>
          <w:rFonts w:ascii="Arial" w:hAnsi="Arial" w:cs="Arial"/>
          <w:sz w:val="20"/>
          <w:lang w:val="es-ES_tradnl"/>
        </w:rPr>
        <w:t xml:space="preserve"> F</w:t>
      </w:r>
      <w:r w:rsidRPr="0051116C">
        <w:rPr>
          <w:rFonts w:ascii="Arial" w:hAnsi="Arial" w:cs="Arial"/>
          <w:sz w:val="20"/>
          <w:lang w:val="es-ES_tradnl"/>
        </w:rPr>
        <w:t>OSALUD</w:t>
      </w:r>
      <w:r w:rsidR="0068700D">
        <w:rPr>
          <w:rFonts w:ascii="Arial" w:hAnsi="Arial" w:cs="Arial"/>
          <w:sz w:val="20"/>
          <w:lang w:val="es-ES_tradnl"/>
        </w:rPr>
        <w:t xml:space="preserve"> en los </w:t>
      </w:r>
      <w:r w:rsidR="000B4139">
        <w:rPr>
          <w:rFonts w:ascii="Arial" w:hAnsi="Arial" w:cs="Arial"/>
          <w:sz w:val="20"/>
          <w:lang w:val="es-ES_tradnl"/>
        </w:rPr>
        <w:t>c</w:t>
      </w:r>
      <w:r w:rsidR="0068700D">
        <w:rPr>
          <w:rFonts w:ascii="Arial" w:hAnsi="Arial" w:cs="Arial"/>
          <w:sz w:val="20"/>
          <w:lang w:val="es-ES_tradnl"/>
        </w:rPr>
        <w:t xml:space="preserve">onsejos de </w:t>
      </w:r>
      <w:r w:rsidR="000B4139">
        <w:rPr>
          <w:rFonts w:ascii="Arial" w:hAnsi="Arial" w:cs="Arial"/>
          <w:sz w:val="20"/>
          <w:lang w:val="es-ES_tradnl"/>
        </w:rPr>
        <w:t>g</w:t>
      </w:r>
      <w:r w:rsidR="0068700D">
        <w:rPr>
          <w:rFonts w:ascii="Arial" w:hAnsi="Arial" w:cs="Arial"/>
          <w:sz w:val="20"/>
          <w:lang w:val="es-ES_tradnl"/>
        </w:rPr>
        <w:t xml:space="preserve">estión de la </w:t>
      </w:r>
      <w:proofErr w:type="spellStart"/>
      <w:r w:rsidR="0068700D">
        <w:rPr>
          <w:rFonts w:ascii="Arial" w:hAnsi="Arial" w:cs="Arial"/>
          <w:sz w:val="20"/>
          <w:lang w:val="es-ES_tradnl"/>
        </w:rPr>
        <w:t>red</w:t>
      </w:r>
      <w:r w:rsidRPr="0051116C">
        <w:rPr>
          <w:rFonts w:ascii="Arial" w:hAnsi="Arial" w:cs="Arial"/>
          <w:sz w:val="20"/>
          <w:lang w:val="es-ES_tradnl"/>
        </w:rPr>
        <w:t>de</w:t>
      </w:r>
      <w:proofErr w:type="spellEnd"/>
      <w:r w:rsidRPr="0051116C">
        <w:rPr>
          <w:rFonts w:ascii="Arial" w:hAnsi="Arial" w:cs="Arial"/>
          <w:sz w:val="20"/>
          <w:lang w:val="es-ES_tradnl"/>
        </w:rPr>
        <w:t xml:space="preserve"> forma sistemática</w:t>
      </w:r>
      <w:r w:rsidR="000B4139">
        <w:rPr>
          <w:rFonts w:ascii="Arial" w:hAnsi="Arial" w:cs="Arial"/>
          <w:sz w:val="20"/>
          <w:lang w:val="es-ES_tradnl"/>
        </w:rPr>
        <w:t xml:space="preserve">. </w:t>
      </w:r>
      <w:proofErr w:type="gramStart"/>
      <w:r w:rsidRPr="0051116C">
        <w:rPr>
          <w:rFonts w:ascii="Arial" w:hAnsi="Arial" w:cs="Arial"/>
          <w:sz w:val="20"/>
          <w:lang w:val="es-ES_tradnl"/>
        </w:rPr>
        <w:t>y</w:t>
      </w:r>
      <w:proofErr w:type="gramEnd"/>
      <w:r w:rsidRPr="0051116C">
        <w:rPr>
          <w:rFonts w:ascii="Arial" w:hAnsi="Arial" w:cs="Arial"/>
          <w:sz w:val="20"/>
          <w:lang w:val="es-ES_tradnl"/>
        </w:rPr>
        <w:t xml:space="preserve"> el Instituto Salvadoreño</w:t>
      </w:r>
      <w:r w:rsidR="00D31318">
        <w:rPr>
          <w:rFonts w:ascii="Arial" w:hAnsi="Arial" w:cs="Arial"/>
          <w:sz w:val="20"/>
          <w:lang w:val="es-ES_tradnl"/>
        </w:rPr>
        <w:t xml:space="preserve"> </w:t>
      </w:r>
      <w:r w:rsidRPr="0051116C">
        <w:rPr>
          <w:rFonts w:ascii="Arial" w:hAnsi="Arial" w:cs="Arial"/>
          <w:sz w:val="20"/>
          <w:lang w:val="es-ES_tradnl"/>
        </w:rPr>
        <w:t>del Seguro Social, en 7 departamentales y en4 Micro-redes.</w:t>
      </w:r>
      <w:r w:rsidR="0068700D">
        <w:rPr>
          <w:rFonts w:ascii="Arial" w:hAnsi="Arial" w:cs="Arial"/>
          <w:sz w:val="20"/>
          <w:lang w:val="es-ES_tradnl"/>
        </w:rPr>
        <w:t xml:space="preserve"> Los Consejos de Gestió</w:t>
      </w:r>
      <w:r w:rsidR="00B048C5">
        <w:rPr>
          <w:rFonts w:ascii="Arial" w:hAnsi="Arial" w:cs="Arial"/>
          <w:sz w:val="20"/>
          <w:lang w:val="es-ES_tradnl"/>
        </w:rPr>
        <w:t xml:space="preserve">n de la RIISS son </w:t>
      </w:r>
      <w:r w:rsidR="00B048C5" w:rsidRPr="00B048C5">
        <w:rPr>
          <w:rFonts w:ascii="Arial" w:hAnsi="Arial" w:cs="Arial"/>
          <w:sz w:val="20"/>
          <w:lang w:val="es-ES_tradnl"/>
        </w:rPr>
        <w:t xml:space="preserve">instancia de coordinación de los prestadores de servicios de salud de los municipio, para articular las acciones a nivel del departamento y el abordaje de las determinantes sociales de la salud, a cargo del Coordinador del SIBASI, conformado por los(as) Directores(as) y monitores de Hospitales Básicos y Departamentales, Directores(as) de las UCSF cabezas de </w:t>
      </w:r>
      <w:proofErr w:type="spellStart"/>
      <w:r w:rsidR="00B048C5" w:rsidRPr="00B048C5">
        <w:rPr>
          <w:rFonts w:ascii="Arial" w:hAnsi="Arial" w:cs="Arial"/>
          <w:sz w:val="20"/>
          <w:lang w:val="es-ES_tradnl"/>
        </w:rPr>
        <w:t>Microrred</w:t>
      </w:r>
      <w:proofErr w:type="spellEnd"/>
      <w:r w:rsidR="00B048C5" w:rsidRPr="00B048C5">
        <w:rPr>
          <w:rFonts w:ascii="Arial" w:hAnsi="Arial" w:cs="Arial"/>
          <w:sz w:val="20"/>
          <w:lang w:val="es-ES_tradnl"/>
        </w:rPr>
        <w:t xml:space="preserve"> y otros miembros del Sistema Nacional de Salud (SNS), según sea el caso. </w:t>
      </w:r>
    </w:p>
    <w:p w:rsidR="00CC5FD6" w:rsidRPr="0051116C" w:rsidRDefault="00B048C5" w:rsidP="00B048C5">
      <w:pPr>
        <w:autoSpaceDE w:val="0"/>
        <w:autoSpaceDN w:val="0"/>
        <w:adjustRightInd w:val="0"/>
        <w:jc w:val="both"/>
        <w:rPr>
          <w:rFonts w:ascii="Arial" w:hAnsi="Arial" w:cs="Arial"/>
          <w:sz w:val="20"/>
          <w:lang w:val="es-ES_tradnl"/>
        </w:rPr>
      </w:pPr>
      <w:r w:rsidRPr="0051116C">
        <w:rPr>
          <w:rFonts w:ascii="Arial" w:hAnsi="Arial" w:cs="Arial"/>
          <w:sz w:val="20"/>
          <w:lang w:val="es-ES_tradnl"/>
        </w:rPr>
        <w:t xml:space="preserve"> </w:t>
      </w:r>
      <w:r w:rsidR="00CC5FD6" w:rsidRPr="0051116C">
        <w:rPr>
          <w:rFonts w:ascii="Arial" w:hAnsi="Arial" w:cs="Arial"/>
          <w:sz w:val="20"/>
          <w:lang w:val="es-ES_tradnl"/>
        </w:rPr>
        <w:t>En el Primer Nivel de Atención se fortaleció la capacidad</w:t>
      </w:r>
      <w:r w:rsidR="00D31318">
        <w:rPr>
          <w:rFonts w:ascii="Arial" w:hAnsi="Arial" w:cs="Arial"/>
          <w:sz w:val="20"/>
          <w:lang w:val="es-ES_tradnl"/>
        </w:rPr>
        <w:t xml:space="preserve"> </w:t>
      </w:r>
      <w:r w:rsidR="00CC5FD6" w:rsidRPr="0051116C">
        <w:rPr>
          <w:rFonts w:ascii="Arial" w:hAnsi="Arial" w:cs="Arial"/>
          <w:sz w:val="20"/>
          <w:lang w:val="es-ES_tradnl"/>
        </w:rPr>
        <w:t>instalada para la prestación de servicios</w:t>
      </w:r>
      <w:r w:rsidR="00D31318">
        <w:rPr>
          <w:rFonts w:ascii="Arial" w:hAnsi="Arial" w:cs="Arial"/>
          <w:sz w:val="20"/>
          <w:lang w:val="es-ES_tradnl"/>
        </w:rPr>
        <w:t xml:space="preserve"> </w:t>
      </w:r>
      <w:r w:rsidR="00CC5FD6" w:rsidRPr="0051116C">
        <w:rPr>
          <w:rFonts w:ascii="Arial" w:hAnsi="Arial" w:cs="Arial"/>
          <w:sz w:val="20"/>
          <w:lang w:val="es-ES_tradnl"/>
        </w:rPr>
        <w:t>integrales de salud. Para el año 2013 se instalaron68 Unidades Comunitarias de Salud Familiar(UCSF), haciendo un total de 692 UCSF en todo el</w:t>
      </w:r>
      <w:r w:rsidR="00D31318">
        <w:rPr>
          <w:rFonts w:ascii="Arial" w:hAnsi="Arial" w:cs="Arial"/>
          <w:sz w:val="20"/>
          <w:lang w:val="es-ES_tradnl"/>
        </w:rPr>
        <w:t xml:space="preserve"> </w:t>
      </w:r>
      <w:r w:rsidR="00CC5FD6" w:rsidRPr="0051116C">
        <w:rPr>
          <w:rFonts w:ascii="Arial" w:hAnsi="Arial" w:cs="Arial"/>
          <w:sz w:val="20"/>
          <w:lang w:val="es-ES_tradnl"/>
        </w:rPr>
        <w:t>país, categorizadas en 361 básicas, 295 intermedias</w:t>
      </w:r>
      <w:r w:rsidR="00D31318">
        <w:rPr>
          <w:rFonts w:ascii="Arial" w:hAnsi="Arial" w:cs="Arial"/>
          <w:sz w:val="20"/>
          <w:lang w:val="es-ES_tradnl"/>
        </w:rPr>
        <w:t xml:space="preserve"> </w:t>
      </w:r>
      <w:r w:rsidR="00CC5FD6" w:rsidRPr="0051116C">
        <w:rPr>
          <w:rFonts w:ascii="Arial" w:hAnsi="Arial" w:cs="Arial"/>
          <w:sz w:val="20"/>
          <w:lang w:val="es-ES_tradnl"/>
        </w:rPr>
        <w:t>y 36 especializadas.</w:t>
      </w:r>
    </w:p>
    <w:p w:rsidR="00CC5FD6" w:rsidRPr="0051116C" w:rsidRDefault="00CC5FD6" w:rsidP="0051116C">
      <w:pPr>
        <w:autoSpaceDE w:val="0"/>
        <w:autoSpaceDN w:val="0"/>
        <w:adjustRightInd w:val="0"/>
        <w:jc w:val="both"/>
        <w:rPr>
          <w:rFonts w:ascii="Arial" w:hAnsi="Arial" w:cs="Arial"/>
          <w:sz w:val="20"/>
          <w:lang w:val="es-ES_tradnl"/>
        </w:rPr>
      </w:pPr>
      <w:r w:rsidRPr="0051116C">
        <w:rPr>
          <w:rFonts w:ascii="Arial" w:hAnsi="Arial" w:cs="Arial"/>
          <w:sz w:val="20"/>
          <w:lang w:val="es-ES_tradnl"/>
        </w:rPr>
        <w:t>Con la reestructuración de la red de servicios se</w:t>
      </w:r>
      <w:r w:rsidR="00D31318">
        <w:rPr>
          <w:rFonts w:ascii="Arial" w:hAnsi="Arial" w:cs="Arial"/>
          <w:sz w:val="20"/>
          <w:lang w:val="es-ES_tradnl"/>
        </w:rPr>
        <w:t xml:space="preserve"> </w:t>
      </w:r>
      <w:r w:rsidRPr="0051116C">
        <w:rPr>
          <w:rFonts w:ascii="Arial" w:hAnsi="Arial" w:cs="Arial"/>
          <w:sz w:val="20"/>
          <w:lang w:val="es-ES_tradnl"/>
        </w:rPr>
        <w:t>avanzó en la desconcentración de la consulta</w:t>
      </w:r>
      <w:r w:rsidR="00D31318">
        <w:rPr>
          <w:rFonts w:ascii="Arial" w:hAnsi="Arial" w:cs="Arial"/>
          <w:sz w:val="20"/>
          <w:lang w:val="es-ES_tradnl"/>
        </w:rPr>
        <w:t xml:space="preserve"> </w:t>
      </w:r>
      <w:r w:rsidRPr="0051116C">
        <w:rPr>
          <w:rFonts w:ascii="Arial" w:hAnsi="Arial" w:cs="Arial"/>
          <w:sz w:val="20"/>
          <w:lang w:val="es-ES_tradnl"/>
        </w:rPr>
        <w:t>externa de Medicina General que se encontraba</w:t>
      </w:r>
      <w:r w:rsidR="006C46AF">
        <w:rPr>
          <w:rFonts w:ascii="Arial" w:hAnsi="Arial" w:cs="Arial"/>
          <w:sz w:val="20"/>
          <w:lang w:val="es-ES_tradnl"/>
        </w:rPr>
        <w:t xml:space="preserve"> </w:t>
      </w:r>
      <w:r w:rsidRPr="0051116C">
        <w:rPr>
          <w:rFonts w:ascii="Arial" w:hAnsi="Arial" w:cs="Arial"/>
          <w:sz w:val="20"/>
          <w:lang w:val="es-ES_tradnl"/>
        </w:rPr>
        <w:t xml:space="preserve">en los hospitales de: </w:t>
      </w:r>
      <w:proofErr w:type="spellStart"/>
      <w:r w:rsidRPr="0051116C">
        <w:rPr>
          <w:rFonts w:ascii="Arial" w:hAnsi="Arial" w:cs="Arial"/>
          <w:sz w:val="20"/>
          <w:lang w:val="es-ES_tradnl"/>
        </w:rPr>
        <w:t>Suchitoto</w:t>
      </w:r>
      <w:proofErr w:type="spellEnd"/>
      <w:r w:rsidRPr="0051116C">
        <w:rPr>
          <w:rFonts w:ascii="Arial" w:hAnsi="Arial" w:cs="Arial"/>
          <w:sz w:val="20"/>
          <w:lang w:val="es-ES_tradnl"/>
        </w:rPr>
        <w:t>, Gotera, Nueva</w:t>
      </w:r>
      <w:r w:rsidR="00D31318">
        <w:rPr>
          <w:rFonts w:ascii="Arial" w:hAnsi="Arial" w:cs="Arial"/>
          <w:sz w:val="20"/>
          <w:lang w:val="es-ES_tradnl"/>
        </w:rPr>
        <w:t xml:space="preserve"> </w:t>
      </w:r>
      <w:r w:rsidRPr="0051116C">
        <w:rPr>
          <w:rFonts w:ascii="Arial" w:hAnsi="Arial" w:cs="Arial"/>
          <w:sz w:val="20"/>
          <w:lang w:val="es-ES_tradnl"/>
        </w:rPr>
        <w:t xml:space="preserve">Concepción, San Bartolo, </w:t>
      </w:r>
      <w:proofErr w:type="spellStart"/>
      <w:r w:rsidRPr="0051116C">
        <w:rPr>
          <w:rFonts w:ascii="Arial" w:hAnsi="Arial" w:cs="Arial"/>
          <w:sz w:val="20"/>
          <w:lang w:val="es-ES_tradnl"/>
        </w:rPr>
        <w:t>Jiquilisco</w:t>
      </w:r>
      <w:proofErr w:type="spellEnd"/>
      <w:r w:rsidRPr="0051116C">
        <w:rPr>
          <w:rFonts w:ascii="Arial" w:hAnsi="Arial" w:cs="Arial"/>
          <w:sz w:val="20"/>
          <w:lang w:val="es-ES_tradnl"/>
        </w:rPr>
        <w:t>, Usulután y</w:t>
      </w:r>
      <w:r w:rsidR="006C46AF">
        <w:rPr>
          <w:rFonts w:ascii="Arial" w:hAnsi="Arial" w:cs="Arial"/>
          <w:sz w:val="20"/>
          <w:lang w:val="es-ES_tradnl"/>
        </w:rPr>
        <w:t xml:space="preserve"> </w:t>
      </w:r>
      <w:r w:rsidRPr="0051116C">
        <w:rPr>
          <w:rFonts w:ascii="Arial" w:hAnsi="Arial" w:cs="Arial"/>
          <w:sz w:val="20"/>
          <w:lang w:val="es-ES_tradnl"/>
        </w:rPr>
        <w:t>Ciudad Barrios hacia el Primer Nivel de Atención.</w:t>
      </w:r>
    </w:p>
    <w:p w:rsidR="00CC5FD6" w:rsidRDefault="00CC5FD6" w:rsidP="00CC5FD6">
      <w:pPr>
        <w:autoSpaceDE w:val="0"/>
        <w:autoSpaceDN w:val="0"/>
        <w:adjustRightInd w:val="0"/>
        <w:jc w:val="both"/>
        <w:rPr>
          <w:rFonts w:ascii="MyriadPro-Light" w:hAnsi="MyriadPro-Light" w:cs="MyriadPro-Light"/>
          <w:sz w:val="20"/>
          <w:szCs w:val="20"/>
          <w:lang w:val="es-MX"/>
        </w:rPr>
      </w:pPr>
      <w:r w:rsidRPr="0051116C">
        <w:rPr>
          <w:rFonts w:ascii="Arial" w:hAnsi="Arial" w:cs="Arial"/>
          <w:sz w:val="20"/>
          <w:lang w:val="es-ES_tradnl"/>
        </w:rPr>
        <w:lastRenderedPageBreak/>
        <w:t>Están funcionando 517 Equipos Comunitarios</w:t>
      </w:r>
      <w:r w:rsidR="00D31318">
        <w:rPr>
          <w:rFonts w:ascii="Arial" w:hAnsi="Arial" w:cs="Arial"/>
          <w:sz w:val="20"/>
          <w:lang w:val="es-ES_tradnl"/>
        </w:rPr>
        <w:t xml:space="preserve"> </w:t>
      </w:r>
      <w:r w:rsidRPr="0051116C">
        <w:rPr>
          <w:rFonts w:ascii="Arial" w:hAnsi="Arial" w:cs="Arial"/>
          <w:sz w:val="20"/>
          <w:lang w:val="es-ES_tradnl"/>
        </w:rPr>
        <w:t>de Salud Familiar, de los cuales 481 son Ecos Familiares</w:t>
      </w:r>
      <w:r w:rsidR="006C46AF">
        <w:rPr>
          <w:rFonts w:ascii="Arial" w:hAnsi="Arial" w:cs="Arial"/>
          <w:sz w:val="20"/>
          <w:lang w:val="es-ES_tradnl"/>
        </w:rPr>
        <w:t xml:space="preserve"> </w:t>
      </w:r>
      <w:r w:rsidRPr="0051116C">
        <w:rPr>
          <w:rFonts w:ascii="Arial" w:hAnsi="Arial" w:cs="Arial"/>
          <w:sz w:val="20"/>
          <w:lang w:val="es-ES_tradnl"/>
        </w:rPr>
        <w:t>y 36 Especializados, distribuidos en 164Municipios, que representan el 62.6% de Municipios</w:t>
      </w:r>
      <w:r w:rsidR="006C46AF">
        <w:rPr>
          <w:rFonts w:ascii="Arial" w:hAnsi="Arial" w:cs="Arial"/>
          <w:sz w:val="20"/>
          <w:lang w:val="es-ES_tradnl"/>
        </w:rPr>
        <w:t xml:space="preserve"> </w:t>
      </w:r>
      <w:r w:rsidRPr="0051116C">
        <w:rPr>
          <w:rFonts w:ascii="Arial" w:hAnsi="Arial" w:cs="Arial"/>
          <w:sz w:val="20"/>
          <w:lang w:val="es-ES_tradnl"/>
        </w:rPr>
        <w:t>del país, de los cuales, 100 Municipios</w:t>
      </w:r>
      <w:r>
        <w:rPr>
          <w:rFonts w:ascii="MyriadPro-Light" w:hAnsi="MyriadPro-Light" w:cs="MyriadPro-Light"/>
          <w:sz w:val="20"/>
          <w:szCs w:val="20"/>
          <w:lang w:val="es-MX"/>
        </w:rPr>
        <w:t>pertenecen al Programa Comunidades</w:t>
      </w:r>
      <w:r w:rsidR="006C46AF">
        <w:rPr>
          <w:rFonts w:ascii="MyriadPro-Light" w:hAnsi="MyriadPro-Light" w:cs="MyriadPro-Light"/>
          <w:sz w:val="20"/>
          <w:szCs w:val="20"/>
          <w:lang w:val="es-MX"/>
        </w:rPr>
        <w:t xml:space="preserve"> </w:t>
      </w:r>
      <w:r>
        <w:rPr>
          <w:rFonts w:ascii="MyriadPro-Light" w:hAnsi="MyriadPro-Light" w:cs="MyriadPro-Light"/>
          <w:sz w:val="20"/>
          <w:szCs w:val="20"/>
          <w:lang w:val="es-MX"/>
        </w:rPr>
        <w:t>Solidarias</w:t>
      </w:r>
      <w:r w:rsidR="006C46AF">
        <w:rPr>
          <w:rFonts w:ascii="MyriadPro-Light" w:hAnsi="MyriadPro-Light" w:cs="MyriadPro-Light"/>
          <w:sz w:val="20"/>
          <w:szCs w:val="20"/>
          <w:lang w:val="es-MX"/>
        </w:rPr>
        <w:t xml:space="preserve"> </w:t>
      </w:r>
      <w:r>
        <w:rPr>
          <w:rFonts w:ascii="MyriadPro-Light" w:hAnsi="MyriadPro-Light" w:cs="MyriadPro-Light"/>
          <w:sz w:val="20"/>
          <w:szCs w:val="20"/>
          <w:lang w:val="es-MX"/>
        </w:rPr>
        <w:t>Rurales, 14 al Programa Comunidades Solidarias</w:t>
      </w:r>
      <w:r w:rsidR="006C46AF">
        <w:rPr>
          <w:rFonts w:ascii="MyriadPro-Light" w:hAnsi="MyriadPro-Light" w:cs="MyriadPro-Light"/>
          <w:sz w:val="20"/>
          <w:szCs w:val="20"/>
          <w:lang w:val="es-MX"/>
        </w:rPr>
        <w:t xml:space="preserve"> </w:t>
      </w:r>
      <w:r>
        <w:rPr>
          <w:rFonts w:ascii="MyriadPro-Light" w:hAnsi="MyriadPro-Light" w:cs="MyriadPro-Light"/>
          <w:sz w:val="20"/>
          <w:szCs w:val="20"/>
          <w:lang w:val="es-MX"/>
        </w:rPr>
        <w:t>Urbanas, 9 al de Territorios de Progreso y los 41</w:t>
      </w:r>
      <w:r w:rsidR="000B4139">
        <w:rPr>
          <w:rFonts w:ascii="MyriadPro-Light" w:hAnsi="MyriadPro-Light" w:cs="MyriadPro-Light"/>
          <w:sz w:val="20"/>
          <w:szCs w:val="20"/>
          <w:lang w:val="es-MX"/>
        </w:rPr>
        <w:t xml:space="preserve"> m</w:t>
      </w:r>
      <w:r>
        <w:rPr>
          <w:rFonts w:ascii="MyriadPro-Light" w:hAnsi="MyriadPro-Light" w:cs="MyriadPro-Light"/>
          <w:sz w:val="20"/>
          <w:szCs w:val="20"/>
          <w:lang w:val="es-MX"/>
        </w:rPr>
        <w:t>unicipios restantes</w:t>
      </w:r>
      <w:r w:rsidR="000B4139">
        <w:rPr>
          <w:rFonts w:ascii="MyriadPro-Light" w:hAnsi="MyriadPro-Light" w:cs="MyriadPro-Light"/>
          <w:sz w:val="20"/>
          <w:szCs w:val="20"/>
          <w:lang w:val="es-MX"/>
        </w:rPr>
        <w:t xml:space="preserve"> que</w:t>
      </w:r>
      <w:r>
        <w:rPr>
          <w:rFonts w:ascii="MyriadPro-Light" w:hAnsi="MyriadPro-Light" w:cs="MyriadPro-Light"/>
          <w:sz w:val="20"/>
          <w:szCs w:val="20"/>
          <w:lang w:val="es-MX"/>
        </w:rPr>
        <w:t xml:space="preserve"> fueron clasificados de alta</w:t>
      </w:r>
      <w:r w:rsidR="006C46AF">
        <w:rPr>
          <w:rFonts w:ascii="MyriadPro-Light" w:hAnsi="MyriadPro-Light" w:cs="MyriadPro-Light"/>
          <w:sz w:val="20"/>
          <w:szCs w:val="20"/>
          <w:lang w:val="es-MX"/>
        </w:rPr>
        <w:t xml:space="preserve"> </w:t>
      </w:r>
      <w:r>
        <w:rPr>
          <w:rFonts w:ascii="MyriadPro-Light" w:hAnsi="MyriadPro-Light" w:cs="MyriadPro-Light"/>
          <w:sz w:val="20"/>
          <w:szCs w:val="20"/>
          <w:lang w:val="es-MX"/>
        </w:rPr>
        <w:t>prevalencia en desnutrición; atendiendo a1,894,866 personas.</w:t>
      </w:r>
    </w:p>
    <w:p w:rsidR="0051116C" w:rsidRDefault="0051116C" w:rsidP="00CC5FD6">
      <w:pPr>
        <w:autoSpaceDE w:val="0"/>
        <w:autoSpaceDN w:val="0"/>
        <w:adjustRightInd w:val="0"/>
        <w:jc w:val="both"/>
        <w:rPr>
          <w:rFonts w:ascii="MyriadPro-Light" w:hAnsi="MyriadPro-Light" w:cs="MyriadPro-Light"/>
          <w:sz w:val="20"/>
          <w:szCs w:val="20"/>
          <w:lang w:val="es-MX"/>
        </w:rPr>
      </w:pPr>
      <w:r w:rsidRPr="0051116C">
        <w:rPr>
          <w:noProof/>
          <w:szCs w:val="20"/>
        </w:rPr>
        <w:drawing>
          <wp:inline distT="0" distB="0" distL="0" distR="0">
            <wp:extent cx="5311480" cy="3232298"/>
            <wp:effectExtent l="19050" t="0" r="34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311577" cy="3232357"/>
                    </a:xfrm>
                    <a:prstGeom prst="rect">
                      <a:avLst/>
                    </a:prstGeom>
                    <a:noFill/>
                    <a:ln w="9525">
                      <a:noFill/>
                      <a:miter lim="800000"/>
                      <a:headEnd/>
                      <a:tailEnd/>
                    </a:ln>
                  </pic:spPr>
                </pic:pic>
              </a:graphicData>
            </a:graphic>
          </wp:inline>
        </w:drawing>
      </w:r>
    </w:p>
    <w:p w:rsidR="000160A9" w:rsidRDefault="000160A9" w:rsidP="000160A9">
      <w:pPr>
        <w:autoSpaceDE w:val="0"/>
        <w:autoSpaceDN w:val="0"/>
        <w:adjustRightInd w:val="0"/>
        <w:jc w:val="both"/>
        <w:rPr>
          <w:rFonts w:ascii="Arial" w:hAnsi="Arial" w:cs="Arial"/>
          <w:sz w:val="20"/>
          <w:lang w:val="es-ES_tradnl"/>
        </w:rPr>
      </w:pPr>
      <w:r w:rsidRPr="00400AE0">
        <w:rPr>
          <w:rFonts w:ascii="Arial" w:hAnsi="Arial" w:cs="Arial"/>
          <w:sz w:val="20"/>
          <w:lang w:val="es-ES_tradnl"/>
        </w:rPr>
        <w:t>El sistema de referencia y retorno es el elemento</w:t>
      </w:r>
      <w:r w:rsidR="000738AA">
        <w:rPr>
          <w:rFonts w:ascii="Arial" w:hAnsi="Arial" w:cs="Arial"/>
          <w:sz w:val="20"/>
          <w:lang w:val="es-ES_tradnl"/>
        </w:rPr>
        <w:t xml:space="preserve"> integrador,</w:t>
      </w:r>
      <w:r w:rsidRPr="00400AE0">
        <w:rPr>
          <w:rFonts w:ascii="Arial" w:hAnsi="Arial" w:cs="Arial"/>
          <w:sz w:val="20"/>
          <w:lang w:val="es-ES_tradnl"/>
        </w:rPr>
        <w:t xml:space="preserve"> qu</w:t>
      </w:r>
      <w:r w:rsidR="008B5C8D">
        <w:rPr>
          <w:rFonts w:ascii="Arial" w:hAnsi="Arial" w:cs="Arial"/>
          <w:sz w:val="20"/>
          <w:lang w:val="es-ES_tradnl"/>
        </w:rPr>
        <w:t>e propicia</w:t>
      </w:r>
      <w:r w:rsidRPr="00400AE0">
        <w:rPr>
          <w:rFonts w:ascii="Arial" w:hAnsi="Arial" w:cs="Arial"/>
          <w:sz w:val="20"/>
          <w:lang w:val="es-ES_tradnl"/>
        </w:rPr>
        <w:t xml:space="preserve"> la </w:t>
      </w:r>
      <w:r w:rsidR="000738AA">
        <w:rPr>
          <w:rFonts w:ascii="Arial" w:hAnsi="Arial" w:cs="Arial"/>
          <w:sz w:val="20"/>
          <w:lang w:val="es-ES_tradnl"/>
        </w:rPr>
        <w:t>atención integral</w:t>
      </w:r>
      <w:r w:rsidRPr="00400AE0">
        <w:rPr>
          <w:rFonts w:ascii="Arial" w:hAnsi="Arial" w:cs="Arial"/>
          <w:sz w:val="20"/>
          <w:lang w:val="es-ES_tradnl"/>
        </w:rPr>
        <w:t xml:space="preserve"> y </w:t>
      </w:r>
      <w:r w:rsidR="000738AA">
        <w:rPr>
          <w:rFonts w:ascii="Arial" w:hAnsi="Arial" w:cs="Arial"/>
          <w:sz w:val="20"/>
          <w:lang w:val="es-ES_tradnl"/>
        </w:rPr>
        <w:t xml:space="preserve">su </w:t>
      </w:r>
      <w:r w:rsidRPr="00400AE0">
        <w:rPr>
          <w:rFonts w:ascii="Arial" w:hAnsi="Arial" w:cs="Arial"/>
          <w:sz w:val="20"/>
          <w:lang w:val="es-ES_tradnl"/>
        </w:rPr>
        <w:t>continuidad . Para que el SIBASI desarrolle su potencialidad, debe mantenerse la coordinación y promoverse la corresponsabilidad de todas las fuer</w:t>
      </w:r>
      <w:r w:rsidR="001E6801">
        <w:rPr>
          <w:rFonts w:ascii="Arial" w:hAnsi="Arial" w:cs="Arial"/>
          <w:sz w:val="20"/>
          <w:lang w:val="es-ES_tradnl"/>
        </w:rPr>
        <w:t>zas sociales y  económicas. Son</w:t>
      </w:r>
      <w:r w:rsidRPr="00400AE0">
        <w:rPr>
          <w:rFonts w:ascii="Arial" w:hAnsi="Arial" w:cs="Arial"/>
          <w:sz w:val="20"/>
          <w:lang w:val="es-ES_tradnl"/>
        </w:rPr>
        <w:t xml:space="preserve"> pues, necesarias la participación social y la </w:t>
      </w:r>
      <w:proofErr w:type="spellStart"/>
      <w:r w:rsidRPr="00400AE0">
        <w:rPr>
          <w:rFonts w:ascii="Arial" w:hAnsi="Arial" w:cs="Arial"/>
          <w:sz w:val="20"/>
          <w:lang w:val="es-ES_tradnl"/>
        </w:rPr>
        <w:t>intersectorialidad</w:t>
      </w:r>
      <w:proofErr w:type="spellEnd"/>
      <w:r w:rsidRPr="00400AE0">
        <w:rPr>
          <w:rFonts w:ascii="Arial" w:hAnsi="Arial" w:cs="Arial"/>
          <w:sz w:val="20"/>
          <w:lang w:val="es-ES_tradnl"/>
        </w:rPr>
        <w:t xml:space="preserve"> para unir esfuerzos que contribuyan a la resolución de los problemas y garantizar la transparencia en la gestión.</w:t>
      </w:r>
    </w:p>
    <w:p w:rsidR="006C0107" w:rsidRPr="00BD5B83" w:rsidRDefault="006C0107" w:rsidP="006C0107">
      <w:pPr>
        <w:jc w:val="both"/>
        <w:rPr>
          <w:rFonts w:ascii="Arial" w:hAnsi="Arial" w:cs="Arial"/>
          <w:sz w:val="20"/>
          <w:szCs w:val="20"/>
        </w:rPr>
      </w:pPr>
      <w:r>
        <w:rPr>
          <w:rFonts w:ascii="Arial" w:hAnsi="Arial" w:cs="Arial"/>
          <w:sz w:val="20"/>
          <w:szCs w:val="20"/>
          <w:lang w:val="es-ES_tradnl"/>
        </w:rPr>
        <w:t xml:space="preserve">Para atender el problema </w:t>
      </w:r>
      <w:r w:rsidR="000B4139">
        <w:rPr>
          <w:rFonts w:ascii="Arial" w:hAnsi="Arial" w:cs="Arial"/>
          <w:sz w:val="20"/>
          <w:szCs w:val="20"/>
          <w:lang w:val="es-ES_tradnl"/>
        </w:rPr>
        <w:t>de la Tuberculosis, e</w:t>
      </w:r>
      <w:r>
        <w:rPr>
          <w:rFonts w:ascii="Arial" w:hAnsi="Arial" w:cs="Arial"/>
          <w:sz w:val="20"/>
          <w:szCs w:val="20"/>
        </w:rPr>
        <w:t xml:space="preserve">l Ministerio de Salud </w:t>
      </w:r>
      <w:r w:rsidR="000B4139" w:rsidRPr="00BD5B83">
        <w:rPr>
          <w:rFonts w:ascii="Arial" w:hAnsi="Arial" w:cs="Arial"/>
          <w:sz w:val="20"/>
          <w:szCs w:val="20"/>
        </w:rPr>
        <w:t>establec</w:t>
      </w:r>
      <w:r w:rsidR="000B4139">
        <w:rPr>
          <w:rFonts w:ascii="Arial" w:hAnsi="Arial" w:cs="Arial"/>
          <w:sz w:val="20"/>
          <w:szCs w:val="20"/>
        </w:rPr>
        <w:t xml:space="preserve">ió </w:t>
      </w:r>
      <w:r w:rsidRPr="00BD5B83">
        <w:rPr>
          <w:rFonts w:ascii="Arial" w:hAnsi="Arial" w:cs="Arial"/>
          <w:sz w:val="20"/>
          <w:szCs w:val="20"/>
        </w:rPr>
        <w:t xml:space="preserve">e como  prioridad el contar con un </w:t>
      </w:r>
      <w:r>
        <w:rPr>
          <w:rFonts w:ascii="Arial" w:hAnsi="Arial" w:cs="Arial"/>
          <w:sz w:val="20"/>
          <w:szCs w:val="20"/>
        </w:rPr>
        <w:t>P</w:t>
      </w:r>
      <w:r w:rsidRPr="00BD5B83">
        <w:rPr>
          <w:rFonts w:ascii="Arial" w:hAnsi="Arial" w:cs="Arial"/>
          <w:sz w:val="20"/>
          <w:szCs w:val="20"/>
        </w:rPr>
        <w:t xml:space="preserve">rograma </w:t>
      </w:r>
      <w:r>
        <w:rPr>
          <w:rFonts w:ascii="Arial" w:hAnsi="Arial" w:cs="Arial"/>
          <w:sz w:val="20"/>
          <w:szCs w:val="20"/>
        </w:rPr>
        <w:t xml:space="preserve">de </w:t>
      </w:r>
      <w:r w:rsidR="000B4139">
        <w:rPr>
          <w:rFonts w:ascii="Arial" w:hAnsi="Arial" w:cs="Arial"/>
          <w:sz w:val="20"/>
          <w:szCs w:val="20"/>
        </w:rPr>
        <w:t xml:space="preserve">control de la </w:t>
      </w:r>
      <w:r>
        <w:rPr>
          <w:rFonts w:ascii="Arial" w:hAnsi="Arial" w:cs="Arial"/>
          <w:sz w:val="20"/>
          <w:szCs w:val="20"/>
        </w:rPr>
        <w:t>Tuberculosis</w:t>
      </w:r>
      <w:r w:rsidR="00360DEA">
        <w:rPr>
          <w:rFonts w:ascii="Arial" w:hAnsi="Arial" w:cs="Arial"/>
          <w:sz w:val="20"/>
          <w:szCs w:val="20"/>
        </w:rPr>
        <w:t xml:space="preserve"> </w:t>
      </w:r>
      <w:r w:rsidRPr="00BD5B83">
        <w:rPr>
          <w:rFonts w:ascii="Arial" w:hAnsi="Arial" w:cs="Arial"/>
          <w:sz w:val="20"/>
          <w:szCs w:val="20"/>
        </w:rPr>
        <w:t>que diseñe e  implemente  estrategias eficaces en la detección,  diagnóstico y tratamiento de la tuberculosis a través de la aplicación de la estrategia ALTO A LA TUBERCULOSIS  (STOP-TB)</w:t>
      </w:r>
      <w:r>
        <w:rPr>
          <w:rFonts w:ascii="Arial" w:hAnsi="Arial" w:cs="Arial"/>
          <w:sz w:val="20"/>
          <w:szCs w:val="20"/>
        </w:rPr>
        <w:t xml:space="preserve"> a lo que se suma la nueva estrategia Post-2015</w:t>
      </w:r>
      <w:r w:rsidRPr="00BD5B83">
        <w:rPr>
          <w:rFonts w:ascii="Arial" w:hAnsi="Arial" w:cs="Arial"/>
          <w:sz w:val="20"/>
          <w:szCs w:val="20"/>
        </w:rPr>
        <w:t xml:space="preserve">. </w:t>
      </w:r>
    </w:p>
    <w:p w:rsidR="006C0107" w:rsidRPr="00BD5B83" w:rsidRDefault="006C0107" w:rsidP="006C0107">
      <w:pPr>
        <w:jc w:val="both"/>
        <w:rPr>
          <w:rFonts w:ascii="Arial" w:hAnsi="Arial" w:cs="Arial"/>
          <w:sz w:val="20"/>
        </w:rPr>
      </w:pPr>
      <w:r w:rsidRPr="00BD5B83">
        <w:rPr>
          <w:rFonts w:ascii="Arial" w:hAnsi="Arial" w:cs="Arial"/>
          <w:sz w:val="20"/>
        </w:rPr>
        <w:t>El Programa Nacional de Tuberculos</w:t>
      </w:r>
      <w:r>
        <w:rPr>
          <w:rFonts w:ascii="Arial" w:hAnsi="Arial" w:cs="Arial"/>
          <w:sz w:val="20"/>
        </w:rPr>
        <w:t>is y Enfermedades Respiratorias,</w:t>
      </w:r>
      <w:r w:rsidRPr="00BD5B83">
        <w:rPr>
          <w:rFonts w:ascii="Arial" w:hAnsi="Arial" w:cs="Arial"/>
          <w:sz w:val="20"/>
        </w:rPr>
        <w:t xml:space="preserve"> se implementa en el marco del sistema de salud salvadoreño, </w:t>
      </w:r>
      <w:r>
        <w:rPr>
          <w:rFonts w:ascii="Arial" w:hAnsi="Arial" w:cs="Arial"/>
          <w:sz w:val="20"/>
        </w:rPr>
        <w:t>e  incorporará a otras</w:t>
      </w:r>
      <w:r w:rsidRPr="00BD5B83">
        <w:rPr>
          <w:rFonts w:ascii="Arial" w:hAnsi="Arial" w:cs="Arial"/>
          <w:sz w:val="20"/>
        </w:rPr>
        <w:t xml:space="preserve"> instituciones gubernamentales, no gubernamentales y </w:t>
      </w:r>
      <w:r>
        <w:rPr>
          <w:rFonts w:ascii="Arial" w:hAnsi="Arial" w:cs="Arial"/>
          <w:sz w:val="20"/>
        </w:rPr>
        <w:t xml:space="preserve">de </w:t>
      </w:r>
      <w:r w:rsidRPr="00BD5B83">
        <w:rPr>
          <w:rFonts w:ascii="Arial" w:hAnsi="Arial" w:cs="Arial"/>
          <w:sz w:val="20"/>
        </w:rPr>
        <w:t>la  empresa privada</w:t>
      </w:r>
      <w:r>
        <w:rPr>
          <w:rFonts w:ascii="Arial" w:hAnsi="Arial" w:cs="Arial"/>
          <w:sz w:val="20"/>
        </w:rPr>
        <w:t xml:space="preserve"> para responder a la nueva dinámica</w:t>
      </w:r>
      <w:r w:rsidR="00360DEA">
        <w:rPr>
          <w:rFonts w:ascii="Arial" w:hAnsi="Arial" w:cs="Arial"/>
          <w:sz w:val="20"/>
        </w:rPr>
        <w:t xml:space="preserve"> d</w:t>
      </w:r>
      <w:r>
        <w:rPr>
          <w:rFonts w:ascii="Arial" w:hAnsi="Arial" w:cs="Arial"/>
          <w:sz w:val="20"/>
        </w:rPr>
        <w:t>e abordaje de la Tuberculosis de forma multisectorial .</w:t>
      </w:r>
    </w:p>
    <w:p w:rsidR="006C0107" w:rsidRDefault="006C0107" w:rsidP="006C0107">
      <w:pPr>
        <w:jc w:val="both"/>
        <w:rPr>
          <w:rFonts w:ascii="Arial" w:hAnsi="Arial" w:cs="Arial"/>
          <w:sz w:val="20"/>
        </w:rPr>
      </w:pPr>
      <w:r>
        <w:rPr>
          <w:rFonts w:ascii="Arial" w:hAnsi="Arial" w:cs="Arial"/>
          <w:sz w:val="20"/>
        </w:rPr>
        <w:t xml:space="preserve">En atención </w:t>
      </w:r>
      <w:r w:rsidRPr="00BD5B83">
        <w:rPr>
          <w:rFonts w:ascii="Arial" w:hAnsi="Arial" w:cs="Arial"/>
          <w:sz w:val="20"/>
        </w:rPr>
        <w:t xml:space="preserve">a lo antes mencionado el </w:t>
      </w:r>
      <w:r>
        <w:rPr>
          <w:rFonts w:ascii="Arial" w:hAnsi="Arial" w:cs="Arial"/>
          <w:sz w:val="20"/>
        </w:rPr>
        <w:t xml:space="preserve">PNTYER </w:t>
      </w:r>
      <w:r w:rsidRPr="00BD5B83">
        <w:rPr>
          <w:rFonts w:ascii="Arial" w:hAnsi="Arial" w:cs="Arial"/>
          <w:sz w:val="20"/>
        </w:rPr>
        <w:t>de El Salvador ha efectuado los cambios o transformaciones institucionales (política, misión, visión, reorganización estructural y funcional) para:</w:t>
      </w:r>
    </w:p>
    <w:p w:rsidR="006C0107" w:rsidRPr="006C0107" w:rsidRDefault="006C0107" w:rsidP="007A7915">
      <w:pPr>
        <w:pStyle w:val="Prrafodelista"/>
        <w:numPr>
          <w:ilvl w:val="0"/>
          <w:numId w:val="48"/>
        </w:numPr>
        <w:jc w:val="both"/>
        <w:rPr>
          <w:rFonts w:ascii="Arial" w:hAnsi="Arial" w:cs="Arial"/>
          <w:sz w:val="20"/>
        </w:rPr>
      </w:pPr>
      <w:r w:rsidRPr="006C0107">
        <w:rPr>
          <w:rFonts w:ascii="Arial" w:hAnsi="Arial" w:cs="Arial"/>
          <w:sz w:val="20"/>
        </w:rPr>
        <w:lastRenderedPageBreak/>
        <w:t>reforzar los papeles institucionales en la coordinación y conducción de políticas y estrategias dirigidas a eliminar la Tuberculosis como problema de salud pública;</w:t>
      </w:r>
    </w:p>
    <w:p w:rsidR="006C0107" w:rsidRDefault="006C0107" w:rsidP="007A7915">
      <w:pPr>
        <w:pStyle w:val="Prrafodelista"/>
        <w:numPr>
          <w:ilvl w:val="0"/>
          <w:numId w:val="48"/>
        </w:numPr>
        <w:jc w:val="both"/>
        <w:rPr>
          <w:rFonts w:ascii="Arial" w:hAnsi="Arial" w:cs="Arial"/>
          <w:sz w:val="20"/>
        </w:rPr>
      </w:pPr>
      <w:r w:rsidRPr="006C0107">
        <w:rPr>
          <w:rFonts w:ascii="Arial" w:hAnsi="Arial" w:cs="Arial"/>
          <w:sz w:val="20"/>
        </w:rPr>
        <w:t xml:space="preserve"> (ii) desarrollar la capacidad de modular, vigilar y corregir desviaciones del financiamiento en salud dirigidos al cumplimiento de las metas de eliminación de la TB como problema de salud pública; </w:t>
      </w:r>
    </w:p>
    <w:p w:rsidR="006C0107" w:rsidRDefault="006C0107" w:rsidP="007A7915">
      <w:pPr>
        <w:pStyle w:val="Prrafodelista"/>
        <w:numPr>
          <w:ilvl w:val="0"/>
          <w:numId w:val="48"/>
        </w:numPr>
        <w:jc w:val="both"/>
        <w:rPr>
          <w:rFonts w:ascii="Arial" w:hAnsi="Arial" w:cs="Arial"/>
          <w:sz w:val="20"/>
        </w:rPr>
      </w:pPr>
      <w:r w:rsidRPr="006C0107">
        <w:rPr>
          <w:rFonts w:ascii="Arial" w:hAnsi="Arial" w:cs="Arial"/>
          <w:sz w:val="20"/>
        </w:rPr>
        <w:t xml:space="preserve">(iii) asumir responsabilidades en asegurar y cumplir los planes, proyectos y programas conducentes al eficiente control y prevención de la TB; y </w:t>
      </w:r>
    </w:p>
    <w:p w:rsidR="006C0107" w:rsidRDefault="006C0107" w:rsidP="007A7915">
      <w:pPr>
        <w:pStyle w:val="Prrafodelista"/>
        <w:numPr>
          <w:ilvl w:val="0"/>
          <w:numId w:val="48"/>
        </w:numPr>
        <w:jc w:val="both"/>
        <w:rPr>
          <w:rFonts w:ascii="Arial" w:hAnsi="Arial" w:cs="Arial"/>
          <w:sz w:val="20"/>
        </w:rPr>
      </w:pPr>
      <w:r w:rsidRPr="006C0107">
        <w:rPr>
          <w:rFonts w:ascii="Arial" w:hAnsi="Arial" w:cs="Arial"/>
          <w:sz w:val="20"/>
        </w:rPr>
        <w:t xml:space="preserve">(iv) fortalecer la capacidad del nivel </w:t>
      </w:r>
      <w:proofErr w:type="spellStart"/>
      <w:r w:rsidRPr="006C0107">
        <w:rPr>
          <w:rFonts w:ascii="Arial" w:hAnsi="Arial" w:cs="Arial"/>
          <w:sz w:val="20"/>
        </w:rPr>
        <w:t>subnacional</w:t>
      </w:r>
      <w:proofErr w:type="spellEnd"/>
      <w:r w:rsidRPr="006C0107">
        <w:rPr>
          <w:rFonts w:ascii="Arial" w:hAnsi="Arial" w:cs="Arial"/>
          <w:sz w:val="20"/>
        </w:rPr>
        <w:t xml:space="preserve"> en la gestión descentralizada de los recursos con autonomía y eficiencia para el  cumplimiento de los objetivos del programa.</w:t>
      </w:r>
    </w:p>
    <w:p w:rsidR="006C0107" w:rsidRPr="006C0107" w:rsidRDefault="006C0107" w:rsidP="007A7915">
      <w:pPr>
        <w:pStyle w:val="Prrafodelista"/>
        <w:numPr>
          <w:ilvl w:val="0"/>
          <w:numId w:val="48"/>
        </w:numPr>
        <w:jc w:val="both"/>
        <w:rPr>
          <w:rFonts w:ascii="Arial" w:hAnsi="Arial" w:cs="Arial"/>
          <w:sz w:val="20"/>
        </w:rPr>
      </w:pPr>
      <w:r>
        <w:rPr>
          <w:rFonts w:ascii="Arial" w:hAnsi="Arial" w:cs="Arial"/>
          <w:sz w:val="20"/>
        </w:rPr>
        <w:t>Desarrollar alianzas con  otros actores claves como municipalidades y sociedad</w:t>
      </w:r>
      <w:r w:rsidR="00814A79">
        <w:rPr>
          <w:rFonts w:ascii="Arial" w:hAnsi="Arial" w:cs="Arial"/>
          <w:sz w:val="20"/>
        </w:rPr>
        <w:t xml:space="preserve"> </w:t>
      </w:r>
      <w:r>
        <w:rPr>
          <w:rFonts w:ascii="Arial" w:hAnsi="Arial" w:cs="Arial"/>
          <w:sz w:val="20"/>
        </w:rPr>
        <w:t>civil.</w:t>
      </w:r>
    </w:p>
    <w:p w:rsidR="006C0107" w:rsidRPr="006C0107" w:rsidRDefault="006C0107" w:rsidP="000160A9">
      <w:pPr>
        <w:autoSpaceDE w:val="0"/>
        <w:autoSpaceDN w:val="0"/>
        <w:adjustRightInd w:val="0"/>
        <w:jc w:val="both"/>
        <w:rPr>
          <w:rFonts w:ascii="Arial" w:hAnsi="Arial" w:cs="Arial"/>
          <w:sz w:val="20"/>
        </w:rPr>
      </w:pPr>
    </w:p>
    <w:p w:rsidR="006C0107" w:rsidRPr="00400AE0" w:rsidRDefault="006C0107" w:rsidP="000160A9">
      <w:pPr>
        <w:autoSpaceDE w:val="0"/>
        <w:autoSpaceDN w:val="0"/>
        <w:adjustRightInd w:val="0"/>
        <w:jc w:val="both"/>
        <w:rPr>
          <w:rFonts w:ascii="Arial" w:hAnsi="Arial" w:cs="Arial"/>
          <w:sz w:val="20"/>
          <w:lang w:val="es-ES_tradnl"/>
        </w:rPr>
      </w:pPr>
    </w:p>
    <w:p w:rsidR="000160A9" w:rsidRDefault="000160A9" w:rsidP="000160A9">
      <w:pPr>
        <w:jc w:val="both"/>
        <w:rPr>
          <w:rFonts w:ascii="Arial" w:hAnsi="Arial" w:cs="Arial"/>
          <w:sz w:val="20"/>
        </w:rPr>
      </w:pPr>
      <w:r w:rsidRPr="00400AE0">
        <w:rPr>
          <w:rFonts w:ascii="Arial" w:hAnsi="Arial" w:cs="Arial"/>
          <w:sz w:val="20"/>
        </w:rPr>
        <w:t>Por tanto el nuevo enfoque integral e integrador, dinámico e incluyente</w:t>
      </w:r>
      <w:r w:rsidR="00FB533D">
        <w:rPr>
          <w:rFonts w:ascii="Arial" w:hAnsi="Arial" w:cs="Arial"/>
          <w:sz w:val="20"/>
        </w:rPr>
        <w:t xml:space="preserve"> del proceso de reforma de salud en el país, </w:t>
      </w:r>
      <w:r w:rsidR="008B5C8D">
        <w:rPr>
          <w:rFonts w:ascii="Arial" w:hAnsi="Arial" w:cs="Arial"/>
          <w:sz w:val="20"/>
        </w:rPr>
        <w:t xml:space="preserve"> conllevo</w:t>
      </w:r>
      <w:r w:rsidRPr="00400AE0">
        <w:rPr>
          <w:rFonts w:ascii="Arial" w:hAnsi="Arial" w:cs="Arial"/>
          <w:sz w:val="20"/>
        </w:rPr>
        <w:t xml:space="preserve"> al </w:t>
      </w:r>
      <w:r>
        <w:rPr>
          <w:rFonts w:ascii="Arial" w:hAnsi="Arial" w:cs="Arial"/>
          <w:sz w:val="20"/>
        </w:rPr>
        <w:t xml:space="preserve">PNTYER </w:t>
      </w:r>
      <w:r w:rsidRPr="00400AE0">
        <w:rPr>
          <w:rFonts w:ascii="Arial" w:hAnsi="Arial" w:cs="Arial"/>
          <w:sz w:val="20"/>
        </w:rPr>
        <w:t xml:space="preserve">a </w:t>
      </w:r>
      <w:r w:rsidR="008B5C8D">
        <w:rPr>
          <w:rFonts w:ascii="Arial" w:hAnsi="Arial" w:cs="Arial"/>
          <w:sz w:val="20"/>
        </w:rPr>
        <w:t>p</w:t>
      </w:r>
      <w:r w:rsidRPr="00400AE0">
        <w:rPr>
          <w:rFonts w:ascii="Arial" w:hAnsi="Arial" w:cs="Arial"/>
          <w:sz w:val="20"/>
        </w:rPr>
        <w:t xml:space="preserve">lantear un </w:t>
      </w:r>
      <w:r w:rsidR="000B4139">
        <w:rPr>
          <w:rFonts w:ascii="Arial" w:hAnsi="Arial" w:cs="Arial"/>
          <w:sz w:val="20"/>
        </w:rPr>
        <w:t xml:space="preserve">nuevo </w:t>
      </w:r>
      <w:r w:rsidRPr="00400AE0">
        <w:rPr>
          <w:rFonts w:ascii="Arial" w:hAnsi="Arial" w:cs="Arial"/>
          <w:sz w:val="20"/>
        </w:rPr>
        <w:t>PEMN TB 2016-2020 con</w:t>
      </w:r>
      <w:r w:rsidR="00814A79">
        <w:rPr>
          <w:rFonts w:ascii="Arial" w:hAnsi="Arial" w:cs="Arial"/>
          <w:sz w:val="20"/>
        </w:rPr>
        <w:t xml:space="preserve"> </w:t>
      </w:r>
      <w:r w:rsidR="00FB533D">
        <w:rPr>
          <w:rFonts w:ascii="Arial" w:hAnsi="Arial" w:cs="Arial"/>
          <w:sz w:val="20"/>
        </w:rPr>
        <w:t xml:space="preserve">alta </w:t>
      </w:r>
      <w:r w:rsidRPr="00400AE0">
        <w:rPr>
          <w:rFonts w:ascii="Arial" w:hAnsi="Arial" w:cs="Arial"/>
          <w:sz w:val="20"/>
        </w:rPr>
        <w:t xml:space="preserve"> participación multisectorial. La introducción del concepto de vinculación entre acciones (enfoque integrado y multisectorial) pretende hacer </w:t>
      </w:r>
      <w:r w:rsidR="008B5C8D" w:rsidRPr="00400AE0">
        <w:rPr>
          <w:rFonts w:ascii="Arial" w:hAnsi="Arial" w:cs="Arial"/>
          <w:sz w:val="20"/>
        </w:rPr>
        <w:t>más</w:t>
      </w:r>
      <w:r w:rsidRPr="00400AE0">
        <w:rPr>
          <w:rFonts w:ascii="Arial" w:hAnsi="Arial" w:cs="Arial"/>
          <w:sz w:val="20"/>
        </w:rPr>
        <w:t xml:space="preserve"> coherente las intervenciones e innovaciones del PENM TB 2016-2020 mediante la articulación de las acciones y los proyectos institucionales, organizaciones, sectoriales y comunitarios, así mismo tienen la intención de utilizar todas las sinergias locales posibles, reforzando los diversos ramos de actividad y suscitando interacciones entre organizaciones, instituciones y agentes en cada una de las regiones sanitarias del país.</w:t>
      </w:r>
    </w:p>
    <w:p w:rsidR="000B4139" w:rsidRDefault="000B4139" w:rsidP="000160A9">
      <w:pPr>
        <w:jc w:val="both"/>
        <w:rPr>
          <w:rFonts w:ascii="Arial" w:hAnsi="Arial" w:cs="Arial"/>
          <w:sz w:val="20"/>
        </w:rPr>
      </w:pPr>
    </w:p>
    <w:p w:rsidR="000E6440" w:rsidRPr="00B45988" w:rsidRDefault="000E6440" w:rsidP="00B45988">
      <w:pPr>
        <w:shd w:val="clear" w:color="auto" w:fill="DAEEF3" w:themeFill="accent5" w:themeFillTint="33"/>
        <w:jc w:val="both"/>
        <w:rPr>
          <w:rFonts w:ascii="Arial" w:hAnsi="Arial" w:cs="Arial"/>
          <w:b/>
          <w:sz w:val="20"/>
          <w:szCs w:val="20"/>
        </w:rPr>
      </w:pPr>
      <w:r w:rsidRPr="00B45988">
        <w:rPr>
          <w:rFonts w:ascii="Arial" w:hAnsi="Arial" w:cs="Arial"/>
          <w:b/>
          <w:szCs w:val="20"/>
        </w:rPr>
        <w:t>5.5 R</w:t>
      </w:r>
      <w:r w:rsidRPr="00B45988">
        <w:rPr>
          <w:rFonts w:ascii="Arial" w:hAnsi="Arial" w:cs="Arial"/>
          <w:b/>
          <w:szCs w:val="24"/>
        </w:rPr>
        <w:t>eferencias  y compromisos  internacionales, nacionales y marco legal</w:t>
      </w:r>
    </w:p>
    <w:p w:rsidR="00FB533D" w:rsidRPr="000E6440" w:rsidRDefault="000E6440" w:rsidP="00FB533D">
      <w:pPr>
        <w:jc w:val="both"/>
        <w:rPr>
          <w:rFonts w:ascii="Arial" w:hAnsi="Arial" w:cs="Arial"/>
          <w:b/>
          <w:sz w:val="20"/>
          <w:szCs w:val="20"/>
        </w:rPr>
      </w:pPr>
      <w:r w:rsidRPr="000E6440">
        <w:rPr>
          <w:rFonts w:ascii="Arial" w:hAnsi="Arial" w:cs="Arial"/>
          <w:b/>
          <w:sz w:val="20"/>
          <w:szCs w:val="20"/>
        </w:rPr>
        <w:t>5</w:t>
      </w:r>
      <w:r w:rsidR="00FB533D" w:rsidRPr="000E6440">
        <w:rPr>
          <w:rFonts w:ascii="Arial" w:hAnsi="Arial" w:cs="Arial"/>
          <w:b/>
          <w:sz w:val="20"/>
          <w:szCs w:val="20"/>
        </w:rPr>
        <w:t>.</w:t>
      </w:r>
      <w:r w:rsidRPr="000E6440">
        <w:rPr>
          <w:rFonts w:ascii="Arial" w:hAnsi="Arial" w:cs="Arial"/>
          <w:b/>
          <w:sz w:val="20"/>
          <w:szCs w:val="20"/>
        </w:rPr>
        <w:t>5.</w:t>
      </w:r>
      <w:r w:rsidR="00FB533D" w:rsidRPr="000E6440">
        <w:rPr>
          <w:rFonts w:ascii="Arial" w:hAnsi="Arial" w:cs="Arial"/>
          <w:b/>
          <w:sz w:val="20"/>
          <w:szCs w:val="20"/>
        </w:rPr>
        <w:t xml:space="preserve">1 Compromisos a nivel Internacional: </w:t>
      </w:r>
    </w:p>
    <w:p w:rsidR="008B5C8D" w:rsidRDefault="00FB533D" w:rsidP="000218BE">
      <w:pPr>
        <w:spacing w:after="0"/>
        <w:jc w:val="both"/>
        <w:rPr>
          <w:rFonts w:ascii="Arial" w:hAnsi="Arial" w:cs="Arial"/>
          <w:sz w:val="20"/>
          <w:szCs w:val="20"/>
        </w:rPr>
      </w:pPr>
      <w:r w:rsidRPr="00163244">
        <w:rPr>
          <w:rFonts w:ascii="Arial" w:hAnsi="Arial" w:cs="Arial"/>
          <w:sz w:val="20"/>
          <w:szCs w:val="20"/>
        </w:rPr>
        <w:t xml:space="preserve">MINSAL: apoyo colaborativo con </w:t>
      </w:r>
      <w:r>
        <w:rPr>
          <w:rFonts w:ascii="Arial" w:hAnsi="Arial" w:cs="Arial"/>
          <w:sz w:val="20"/>
          <w:szCs w:val="20"/>
        </w:rPr>
        <w:t>La U</w:t>
      </w:r>
      <w:r w:rsidRPr="00163244">
        <w:rPr>
          <w:rFonts w:ascii="Arial" w:hAnsi="Arial" w:cs="Arial"/>
          <w:sz w:val="20"/>
          <w:szCs w:val="20"/>
        </w:rPr>
        <w:t xml:space="preserve">nión </w:t>
      </w:r>
      <w:r>
        <w:rPr>
          <w:rFonts w:ascii="Arial" w:hAnsi="Arial" w:cs="Arial"/>
          <w:sz w:val="20"/>
          <w:szCs w:val="20"/>
        </w:rPr>
        <w:t>I</w:t>
      </w:r>
      <w:r w:rsidRPr="00163244">
        <w:rPr>
          <w:rFonts w:ascii="Arial" w:hAnsi="Arial" w:cs="Arial"/>
          <w:sz w:val="20"/>
          <w:szCs w:val="20"/>
        </w:rPr>
        <w:t xml:space="preserve">nternacional </w:t>
      </w:r>
      <w:r w:rsidR="008B5C8D">
        <w:rPr>
          <w:rFonts w:ascii="Arial" w:hAnsi="Arial" w:cs="Arial"/>
          <w:sz w:val="20"/>
          <w:szCs w:val="20"/>
        </w:rPr>
        <w:t>contra la Tuberculosis y Enfermedades Respiratorias.</w:t>
      </w:r>
    </w:p>
    <w:p w:rsidR="00FB533D" w:rsidRDefault="00EC3258" w:rsidP="000218BE">
      <w:pPr>
        <w:spacing w:after="0"/>
        <w:jc w:val="both"/>
        <w:rPr>
          <w:rFonts w:ascii="Arial" w:hAnsi="Arial" w:cs="Arial"/>
          <w:sz w:val="20"/>
          <w:szCs w:val="20"/>
        </w:rPr>
      </w:pPr>
      <w:r>
        <w:rPr>
          <w:rFonts w:ascii="Arial" w:hAnsi="Arial" w:cs="Arial"/>
          <w:sz w:val="20"/>
          <w:szCs w:val="20"/>
        </w:rPr>
        <w:t>P</w:t>
      </w:r>
      <w:r w:rsidR="00FB533D" w:rsidRPr="00163244">
        <w:rPr>
          <w:rFonts w:ascii="Arial" w:hAnsi="Arial" w:cs="Arial"/>
          <w:sz w:val="20"/>
          <w:szCs w:val="20"/>
        </w:rPr>
        <w:t>articipación de control de calidad con laboratorios supranacionales.(México</w:t>
      </w:r>
      <w:r w:rsidR="00FB533D">
        <w:rPr>
          <w:rFonts w:ascii="Arial" w:hAnsi="Arial" w:cs="Arial"/>
          <w:sz w:val="20"/>
          <w:szCs w:val="20"/>
        </w:rPr>
        <w:t>-A</w:t>
      </w:r>
      <w:r w:rsidR="00FB533D" w:rsidRPr="00163244">
        <w:rPr>
          <w:rFonts w:ascii="Arial" w:hAnsi="Arial" w:cs="Arial"/>
          <w:sz w:val="20"/>
          <w:szCs w:val="20"/>
        </w:rPr>
        <w:t>rgentina-</w:t>
      </w:r>
      <w:r w:rsidR="00FB533D">
        <w:rPr>
          <w:rFonts w:ascii="Arial" w:hAnsi="Arial" w:cs="Arial"/>
          <w:sz w:val="20"/>
          <w:szCs w:val="20"/>
        </w:rPr>
        <w:t>C</w:t>
      </w:r>
      <w:r w:rsidR="00FB533D" w:rsidRPr="00163244">
        <w:rPr>
          <w:rFonts w:ascii="Arial" w:hAnsi="Arial" w:cs="Arial"/>
          <w:sz w:val="20"/>
          <w:szCs w:val="20"/>
        </w:rPr>
        <w:t>hile)</w:t>
      </w:r>
    </w:p>
    <w:p w:rsidR="008B5C8D" w:rsidRDefault="008B5C8D" w:rsidP="000218BE">
      <w:pPr>
        <w:spacing w:after="0"/>
        <w:jc w:val="both"/>
        <w:rPr>
          <w:rFonts w:ascii="Arial" w:hAnsi="Arial" w:cs="Arial"/>
          <w:sz w:val="20"/>
          <w:szCs w:val="20"/>
        </w:rPr>
      </w:pPr>
      <w:r>
        <w:rPr>
          <w:rFonts w:ascii="Arial" w:hAnsi="Arial" w:cs="Arial"/>
          <w:sz w:val="20"/>
          <w:szCs w:val="20"/>
        </w:rPr>
        <w:t>Declaración UNGASS-(</w:t>
      </w:r>
      <w:proofErr w:type="spellStart"/>
      <w:r w:rsidR="00BA508D">
        <w:rPr>
          <w:rFonts w:ascii="Arial" w:hAnsi="Arial" w:cs="Arial"/>
          <w:sz w:val="20"/>
          <w:szCs w:val="20"/>
        </w:rPr>
        <w:t>coinfección</w:t>
      </w:r>
      <w:proofErr w:type="spellEnd"/>
      <w:r>
        <w:rPr>
          <w:rFonts w:ascii="Arial" w:hAnsi="Arial" w:cs="Arial"/>
          <w:sz w:val="20"/>
          <w:szCs w:val="20"/>
        </w:rPr>
        <w:t xml:space="preserve"> TB/VIH)</w:t>
      </w:r>
    </w:p>
    <w:p w:rsidR="00272943" w:rsidRPr="00F87F37" w:rsidRDefault="00272943" w:rsidP="000218BE">
      <w:pPr>
        <w:spacing w:after="0"/>
        <w:jc w:val="both"/>
        <w:rPr>
          <w:rFonts w:ascii="Arial" w:hAnsi="Arial" w:cs="Arial"/>
          <w:sz w:val="20"/>
          <w:szCs w:val="20"/>
        </w:rPr>
      </w:pPr>
      <w:r>
        <w:rPr>
          <w:rFonts w:ascii="Arial" w:hAnsi="Arial" w:cs="Arial"/>
          <w:sz w:val="20"/>
          <w:szCs w:val="20"/>
        </w:rPr>
        <w:t>Plan R</w:t>
      </w:r>
      <w:r w:rsidRPr="00F87F37">
        <w:rPr>
          <w:rFonts w:ascii="Arial" w:hAnsi="Arial" w:cs="Arial"/>
          <w:sz w:val="20"/>
          <w:szCs w:val="20"/>
        </w:rPr>
        <w:t>egional de Tuberculosis 2006-2015 de OPS/OMS</w:t>
      </w:r>
    </w:p>
    <w:p w:rsidR="00FB533D" w:rsidRDefault="00FB533D" w:rsidP="000218BE">
      <w:pPr>
        <w:spacing w:after="0"/>
        <w:jc w:val="both"/>
        <w:rPr>
          <w:rFonts w:ascii="Arial" w:hAnsi="Arial" w:cs="Arial"/>
          <w:sz w:val="20"/>
          <w:szCs w:val="20"/>
        </w:rPr>
      </w:pPr>
      <w:r w:rsidRPr="00F87F37">
        <w:rPr>
          <w:rFonts w:ascii="Arial" w:hAnsi="Arial" w:cs="Arial"/>
          <w:sz w:val="20"/>
          <w:szCs w:val="20"/>
        </w:rPr>
        <w:t>Estrategia  Post 2015 OMS.</w:t>
      </w:r>
    </w:p>
    <w:p w:rsidR="00FB533D" w:rsidRDefault="00FB533D" w:rsidP="000218BE">
      <w:pPr>
        <w:spacing w:after="0"/>
        <w:jc w:val="both"/>
        <w:rPr>
          <w:rFonts w:ascii="Arial" w:hAnsi="Arial" w:cs="Arial"/>
          <w:sz w:val="20"/>
          <w:szCs w:val="20"/>
        </w:rPr>
      </w:pPr>
    </w:p>
    <w:p w:rsidR="00FB533D" w:rsidRDefault="000E6440" w:rsidP="00FB533D">
      <w:pPr>
        <w:spacing w:after="0"/>
        <w:jc w:val="both"/>
        <w:rPr>
          <w:rFonts w:ascii="Arial" w:hAnsi="Arial" w:cs="Arial"/>
          <w:b/>
          <w:sz w:val="20"/>
          <w:szCs w:val="20"/>
        </w:rPr>
      </w:pPr>
      <w:r>
        <w:rPr>
          <w:rFonts w:ascii="Arial" w:hAnsi="Arial" w:cs="Arial"/>
          <w:b/>
          <w:sz w:val="20"/>
          <w:szCs w:val="20"/>
        </w:rPr>
        <w:t>5.5</w:t>
      </w:r>
      <w:r w:rsidR="00FB533D">
        <w:rPr>
          <w:rFonts w:ascii="Arial" w:hAnsi="Arial" w:cs="Arial"/>
          <w:b/>
          <w:sz w:val="20"/>
          <w:szCs w:val="20"/>
        </w:rPr>
        <w:t xml:space="preserve">.3 </w:t>
      </w:r>
      <w:r w:rsidR="00FB533D" w:rsidRPr="00F87F37">
        <w:rPr>
          <w:rFonts w:ascii="Arial" w:hAnsi="Arial" w:cs="Arial"/>
          <w:b/>
          <w:sz w:val="20"/>
          <w:szCs w:val="20"/>
        </w:rPr>
        <w:t>Compromisos a nivel nacional:</w:t>
      </w:r>
    </w:p>
    <w:p w:rsidR="00FB533D" w:rsidRPr="00F87F37" w:rsidRDefault="00FB533D" w:rsidP="00FB533D">
      <w:pPr>
        <w:spacing w:after="0"/>
        <w:jc w:val="both"/>
        <w:rPr>
          <w:rFonts w:ascii="Arial" w:hAnsi="Arial" w:cs="Arial"/>
          <w:b/>
          <w:sz w:val="20"/>
          <w:szCs w:val="20"/>
        </w:rPr>
      </w:pPr>
    </w:p>
    <w:p w:rsidR="00272943" w:rsidRPr="00272943" w:rsidRDefault="00FB533D" w:rsidP="00272943">
      <w:pPr>
        <w:autoSpaceDE w:val="0"/>
        <w:autoSpaceDN w:val="0"/>
        <w:adjustRightInd w:val="0"/>
        <w:spacing w:after="0"/>
        <w:rPr>
          <w:rFonts w:ascii="Arial" w:hAnsi="Arial" w:cs="Arial"/>
          <w:b/>
          <w:sz w:val="20"/>
          <w:szCs w:val="20"/>
          <w:lang w:val="es-MX"/>
        </w:rPr>
      </w:pPr>
      <w:r w:rsidRPr="00F87F37">
        <w:rPr>
          <w:rFonts w:ascii="Arial" w:hAnsi="Arial" w:cs="Arial"/>
          <w:sz w:val="20"/>
          <w:szCs w:val="20"/>
          <w:lang w:val="es-MX"/>
        </w:rPr>
        <w:t xml:space="preserve">• </w:t>
      </w:r>
      <w:r w:rsidRPr="00272943">
        <w:rPr>
          <w:rFonts w:ascii="Arial" w:hAnsi="Arial" w:cs="Arial"/>
          <w:b/>
          <w:sz w:val="20"/>
          <w:szCs w:val="20"/>
          <w:lang w:val="es-MX"/>
        </w:rPr>
        <w:t>Constitución de la República de El Salvador</w:t>
      </w:r>
    </w:p>
    <w:p w:rsidR="003E27C0" w:rsidRDefault="003E27C0" w:rsidP="003E27C0">
      <w:pPr>
        <w:autoSpaceDE w:val="0"/>
        <w:autoSpaceDN w:val="0"/>
        <w:adjustRightInd w:val="0"/>
        <w:spacing w:after="0"/>
        <w:ind w:left="360"/>
        <w:jc w:val="both"/>
        <w:rPr>
          <w:rFonts w:ascii="Arial" w:hAnsi="Arial" w:cs="Arial"/>
          <w:b/>
          <w:bCs/>
          <w:sz w:val="20"/>
          <w:szCs w:val="20"/>
          <w:lang w:eastAsia="es-ES"/>
        </w:rPr>
      </w:pPr>
    </w:p>
    <w:p w:rsidR="00272943" w:rsidRPr="00F87F37" w:rsidRDefault="00272943" w:rsidP="003E27C0">
      <w:pPr>
        <w:autoSpaceDE w:val="0"/>
        <w:autoSpaceDN w:val="0"/>
        <w:adjustRightInd w:val="0"/>
        <w:spacing w:after="0"/>
        <w:ind w:left="360"/>
        <w:jc w:val="both"/>
        <w:rPr>
          <w:rFonts w:ascii="Arial" w:hAnsi="Arial" w:cs="Arial"/>
          <w:b/>
          <w:bCs/>
          <w:sz w:val="20"/>
          <w:szCs w:val="20"/>
          <w:lang w:eastAsia="es-ES"/>
        </w:rPr>
      </w:pPr>
      <w:r w:rsidRPr="00F87F37">
        <w:rPr>
          <w:rFonts w:ascii="Arial" w:hAnsi="Arial" w:cs="Arial"/>
          <w:b/>
          <w:bCs/>
          <w:sz w:val="20"/>
          <w:szCs w:val="20"/>
          <w:lang w:eastAsia="es-ES"/>
        </w:rPr>
        <w:t>Artículo 65:</w:t>
      </w:r>
    </w:p>
    <w:p w:rsidR="00272943" w:rsidRPr="00F87F37" w:rsidRDefault="00272943" w:rsidP="000218BE">
      <w:pPr>
        <w:autoSpaceDE w:val="0"/>
        <w:autoSpaceDN w:val="0"/>
        <w:adjustRightInd w:val="0"/>
        <w:spacing w:after="0"/>
        <w:ind w:left="360"/>
        <w:jc w:val="both"/>
        <w:rPr>
          <w:rFonts w:ascii="Arial" w:hAnsi="Arial" w:cs="Arial"/>
          <w:color w:val="000000"/>
          <w:sz w:val="20"/>
          <w:szCs w:val="20"/>
          <w:lang w:eastAsia="es-ES"/>
        </w:rPr>
      </w:pPr>
      <w:r w:rsidRPr="00F87F37">
        <w:rPr>
          <w:rFonts w:ascii="Arial" w:hAnsi="Arial" w:cs="Arial"/>
          <w:color w:val="000000"/>
          <w:sz w:val="20"/>
          <w:szCs w:val="20"/>
          <w:lang w:eastAsia="es-ES"/>
        </w:rPr>
        <w:t>La Salud de los habitantes de la República, constituye un bien público.</w:t>
      </w:r>
    </w:p>
    <w:p w:rsidR="00272943" w:rsidRPr="00F87F37" w:rsidRDefault="00272943" w:rsidP="000218BE">
      <w:pPr>
        <w:autoSpaceDE w:val="0"/>
        <w:autoSpaceDN w:val="0"/>
        <w:adjustRightInd w:val="0"/>
        <w:spacing w:after="0"/>
        <w:ind w:left="360"/>
        <w:jc w:val="both"/>
        <w:rPr>
          <w:rFonts w:ascii="Arial" w:hAnsi="Arial" w:cs="Arial"/>
          <w:color w:val="000000"/>
          <w:sz w:val="20"/>
          <w:szCs w:val="20"/>
          <w:lang w:eastAsia="es-ES"/>
        </w:rPr>
      </w:pPr>
      <w:r w:rsidRPr="00F87F37">
        <w:rPr>
          <w:rFonts w:ascii="Arial" w:hAnsi="Arial" w:cs="Arial"/>
          <w:color w:val="000000"/>
          <w:sz w:val="20"/>
          <w:szCs w:val="20"/>
          <w:lang w:eastAsia="es-ES"/>
        </w:rPr>
        <w:t>El Estado y las personas están obligados a velar por su conservación y restablecimiento.</w:t>
      </w:r>
    </w:p>
    <w:p w:rsidR="00272943" w:rsidRPr="00D47A92" w:rsidRDefault="00272943" w:rsidP="000218BE">
      <w:pPr>
        <w:autoSpaceDE w:val="0"/>
        <w:autoSpaceDN w:val="0"/>
        <w:adjustRightInd w:val="0"/>
        <w:spacing w:after="0"/>
        <w:ind w:left="360"/>
        <w:jc w:val="both"/>
        <w:rPr>
          <w:rFonts w:ascii="Arial" w:hAnsi="Arial" w:cs="Arial"/>
          <w:color w:val="000000"/>
          <w:sz w:val="20"/>
          <w:lang w:eastAsia="es-ES"/>
        </w:rPr>
      </w:pPr>
      <w:r w:rsidRPr="00F87F37">
        <w:rPr>
          <w:rFonts w:ascii="Arial" w:hAnsi="Arial" w:cs="Arial"/>
          <w:color w:val="000000"/>
          <w:sz w:val="20"/>
          <w:szCs w:val="20"/>
          <w:lang w:eastAsia="es-ES"/>
        </w:rPr>
        <w:t>El estado determinará la política nacional de salud, controlará y supervisará</w:t>
      </w:r>
      <w:r w:rsidRPr="00D47A92">
        <w:rPr>
          <w:rFonts w:ascii="Arial" w:hAnsi="Arial" w:cs="Arial"/>
          <w:color w:val="000000"/>
          <w:sz w:val="20"/>
          <w:lang w:eastAsia="es-ES"/>
        </w:rPr>
        <w:t xml:space="preserve"> su aplicación.</w:t>
      </w:r>
    </w:p>
    <w:p w:rsidR="00272943" w:rsidRDefault="00272943" w:rsidP="000218BE">
      <w:pPr>
        <w:autoSpaceDE w:val="0"/>
        <w:autoSpaceDN w:val="0"/>
        <w:adjustRightInd w:val="0"/>
        <w:spacing w:after="0"/>
        <w:rPr>
          <w:rFonts w:ascii="Arial" w:hAnsi="Arial" w:cs="Arial"/>
          <w:sz w:val="20"/>
          <w:szCs w:val="20"/>
        </w:rPr>
      </w:pPr>
    </w:p>
    <w:p w:rsidR="00725B1A" w:rsidRDefault="00725B1A" w:rsidP="000218BE">
      <w:pPr>
        <w:autoSpaceDE w:val="0"/>
        <w:autoSpaceDN w:val="0"/>
        <w:adjustRightInd w:val="0"/>
        <w:spacing w:after="0"/>
        <w:rPr>
          <w:rFonts w:ascii="Arial" w:hAnsi="Arial" w:cs="Arial"/>
          <w:sz w:val="20"/>
          <w:szCs w:val="20"/>
        </w:rPr>
      </w:pPr>
      <w:r>
        <w:rPr>
          <w:rFonts w:ascii="Arial" w:hAnsi="Arial" w:cs="Arial"/>
          <w:sz w:val="20"/>
          <w:szCs w:val="20"/>
        </w:rPr>
        <w:t>(INCORPORAR ARTICULO 66)</w:t>
      </w:r>
    </w:p>
    <w:p w:rsidR="00725B1A" w:rsidRPr="00272943" w:rsidRDefault="00725B1A" w:rsidP="000218BE">
      <w:pPr>
        <w:autoSpaceDE w:val="0"/>
        <w:autoSpaceDN w:val="0"/>
        <w:adjustRightInd w:val="0"/>
        <w:spacing w:after="0"/>
        <w:rPr>
          <w:rFonts w:ascii="Arial" w:hAnsi="Arial" w:cs="Arial"/>
          <w:sz w:val="20"/>
          <w:szCs w:val="20"/>
        </w:rPr>
      </w:pPr>
    </w:p>
    <w:p w:rsidR="00272943" w:rsidRPr="00272943" w:rsidRDefault="00272943" w:rsidP="007A7915">
      <w:pPr>
        <w:pStyle w:val="Prrafodelista"/>
        <w:numPr>
          <w:ilvl w:val="0"/>
          <w:numId w:val="31"/>
        </w:numPr>
        <w:autoSpaceDE w:val="0"/>
        <w:autoSpaceDN w:val="0"/>
        <w:adjustRightInd w:val="0"/>
        <w:spacing w:after="0"/>
        <w:ind w:left="142" w:hanging="142"/>
        <w:rPr>
          <w:rFonts w:ascii="Arial" w:hAnsi="Arial" w:cs="Arial"/>
          <w:b/>
          <w:sz w:val="20"/>
          <w:szCs w:val="20"/>
          <w:lang w:val="es-MX"/>
        </w:rPr>
      </w:pPr>
      <w:r w:rsidRPr="00272943">
        <w:rPr>
          <w:rFonts w:ascii="Arial" w:hAnsi="Arial" w:cs="Arial"/>
          <w:b/>
          <w:sz w:val="20"/>
          <w:szCs w:val="20"/>
          <w:lang w:val="es-MX"/>
        </w:rPr>
        <w:t>Código de Salud</w:t>
      </w:r>
    </w:p>
    <w:p w:rsidR="00272943" w:rsidRPr="00272943" w:rsidRDefault="00272943" w:rsidP="00272943">
      <w:pPr>
        <w:pStyle w:val="Prrafodelista"/>
        <w:autoSpaceDE w:val="0"/>
        <w:autoSpaceDN w:val="0"/>
        <w:adjustRightInd w:val="0"/>
        <w:spacing w:after="0"/>
        <w:ind w:left="142"/>
        <w:rPr>
          <w:rFonts w:ascii="Arial" w:hAnsi="Arial" w:cs="Arial"/>
          <w:b/>
          <w:sz w:val="20"/>
          <w:szCs w:val="20"/>
          <w:lang w:val="es-MX"/>
        </w:rPr>
      </w:pPr>
    </w:p>
    <w:p w:rsidR="00272943" w:rsidRPr="00272943" w:rsidRDefault="00272943" w:rsidP="00272943">
      <w:pPr>
        <w:pStyle w:val="Prrafodelista"/>
        <w:autoSpaceDE w:val="0"/>
        <w:autoSpaceDN w:val="0"/>
        <w:adjustRightInd w:val="0"/>
        <w:spacing w:after="0"/>
        <w:ind w:left="360"/>
        <w:jc w:val="both"/>
        <w:rPr>
          <w:rFonts w:ascii="Arial" w:hAnsi="Arial" w:cs="Arial"/>
          <w:b/>
          <w:bCs/>
          <w:sz w:val="20"/>
          <w:lang w:eastAsia="es-ES"/>
        </w:rPr>
      </w:pPr>
      <w:r w:rsidRPr="00272943">
        <w:rPr>
          <w:rFonts w:ascii="Arial" w:hAnsi="Arial" w:cs="Arial"/>
          <w:b/>
          <w:bCs/>
          <w:sz w:val="20"/>
          <w:lang w:eastAsia="es-ES"/>
        </w:rPr>
        <w:t>Artículo 148</w:t>
      </w:r>
    </w:p>
    <w:p w:rsidR="00272943" w:rsidRDefault="00272943" w:rsidP="00272943">
      <w:pPr>
        <w:pStyle w:val="Prrafodelista"/>
        <w:autoSpaceDE w:val="0"/>
        <w:autoSpaceDN w:val="0"/>
        <w:adjustRightInd w:val="0"/>
        <w:ind w:left="360"/>
        <w:jc w:val="both"/>
        <w:rPr>
          <w:rFonts w:ascii="Arial" w:hAnsi="Arial" w:cs="Arial"/>
          <w:color w:val="000000"/>
          <w:sz w:val="20"/>
          <w:lang w:eastAsia="es-ES"/>
        </w:rPr>
      </w:pPr>
    </w:p>
    <w:p w:rsidR="00272943" w:rsidRPr="00272943" w:rsidRDefault="00272943" w:rsidP="00272943">
      <w:pPr>
        <w:pStyle w:val="Prrafodelista"/>
        <w:autoSpaceDE w:val="0"/>
        <w:autoSpaceDN w:val="0"/>
        <w:adjustRightInd w:val="0"/>
        <w:ind w:left="360"/>
        <w:jc w:val="both"/>
        <w:rPr>
          <w:rFonts w:ascii="Arial" w:hAnsi="Arial" w:cs="Arial"/>
          <w:color w:val="000000"/>
          <w:sz w:val="20"/>
          <w:lang w:eastAsia="es-ES"/>
        </w:rPr>
      </w:pPr>
      <w:r w:rsidRPr="00272943">
        <w:rPr>
          <w:rFonts w:ascii="Arial" w:hAnsi="Arial" w:cs="Arial"/>
          <w:color w:val="000000"/>
          <w:sz w:val="20"/>
          <w:lang w:eastAsia="es-ES"/>
        </w:rPr>
        <w:t xml:space="preserve">El Ministerio dará tratamiento preventivo a la población humana cuando sea necesario para evitar la diseminación de enfermedades transmisibles y toda persona </w:t>
      </w:r>
      <w:r w:rsidR="00F0410F" w:rsidRPr="00272943">
        <w:rPr>
          <w:rFonts w:ascii="Arial" w:hAnsi="Arial" w:cs="Arial"/>
          <w:color w:val="000000"/>
          <w:sz w:val="20"/>
          <w:lang w:eastAsia="es-ES"/>
        </w:rPr>
        <w:t>está</w:t>
      </w:r>
      <w:r w:rsidRPr="00272943">
        <w:rPr>
          <w:rFonts w:ascii="Arial" w:hAnsi="Arial" w:cs="Arial"/>
          <w:color w:val="000000"/>
          <w:sz w:val="20"/>
          <w:lang w:eastAsia="es-ES"/>
        </w:rPr>
        <w:t xml:space="preserve"> obligada a someterse a dicho tratamiento.</w:t>
      </w:r>
    </w:p>
    <w:p w:rsidR="00272943" w:rsidRDefault="00272943" w:rsidP="00272943">
      <w:pPr>
        <w:pStyle w:val="Prrafodelista"/>
        <w:autoSpaceDE w:val="0"/>
        <w:autoSpaceDN w:val="0"/>
        <w:adjustRightInd w:val="0"/>
        <w:ind w:left="360"/>
        <w:jc w:val="both"/>
        <w:rPr>
          <w:rFonts w:ascii="Arial" w:hAnsi="Arial" w:cs="Arial"/>
          <w:b/>
          <w:bCs/>
          <w:sz w:val="20"/>
          <w:lang w:eastAsia="es-ES"/>
        </w:rPr>
      </w:pPr>
    </w:p>
    <w:p w:rsidR="00272943" w:rsidRPr="00272943" w:rsidRDefault="00272943" w:rsidP="00272943">
      <w:pPr>
        <w:pStyle w:val="Prrafodelista"/>
        <w:autoSpaceDE w:val="0"/>
        <w:autoSpaceDN w:val="0"/>
        <w:adjustRightInd w:val="0"/>
        <w:ind w:left="360"/>
        <w:jc w:val="both"/>
        <w:rPr>
          <w:rFonts w:ascii="Arial" w:hAnsi="Arial" w:cs="Arial"/>
          <w:color w:val="000000"/>
          <w:sz w:val="20"/>
          <w:lang w:eastAsia="es-ES"/>
        </w:rPr>
      </w:pPr>
      <w:r w:rsidRPr="00272943">
        <w:rPr>
          <w:rFonts w:ascii="Arial" w:hAnsi="Arial" w:cs="Arial"/>
          <w:b/>
          <w:bCs/>
          <w:sz w:val="20"/>
          <w:lang w:eastAsia="es-ES"/>
        </w:rPr>
        <w:t>Artículo 149</w:t>
      </w:r>
    </w:p>
    <w:p w:rsidR="00272943" w:rsidRDefault="00272943" w:rsidP="00272943">
      <w:pPr>
        <w:pStyle w:val="Prrafodelista"/>
        <w:autoSpaceDE w:val="0"/>
        <w:autoSpaceDN w:val="0"/>
        <w:adjustRightInd w:val="0"/>
        <w:ind w:left="360"/>
        <w:jc w:val="both"/>
        <w:rPr>
          <w:rFonts w:ascii="Arial" w:hAnsi="Arial" w:cs="Arial"/>
          <w:color w:val="000000"/>
          <w:sz w:val="20"/>
          <w:lang w:eastAsia="es-ES"/>
        </w:rPr>
      </w:pPr>
    </w:p>
    <w:p w:rsidR="00272943" w:rsidRPr="00272943" w:rsidRDefault="00272943" w:rsidP="00272943">
      <w:pPr>
        <w:pStyle w:val="Prrafodelista"/>
        <w:autoSpaceDE w:val="0"/>
        <w:autoSpaceDN w:val="0"/>
        <w:adjustRightInd w:val="0"/>
        <w:ind w:left="360"/>
        <w:jc w:val="both"/>
        <w:rPr>
          <w:rFonts w:ascii="Arial" w:hAnsi="Arial" w:cs="Arial"/>
          <w:color w:val="000000"/>
          <w:sz w:val="20"/>
          <w:lang w:eastAsia="es-ES"/>
        </w:rPr>
      </w:pPr>
      <w:r w:rsidRPr="00272943">
        <w:rPr>
          <w:rFonts w:ascii="Arial" w:hAnsi="Arial" w:cs="Arial"/>
          <w:color w:val="000000"/>
          <w:sz w:val="20"/>
          <w:lang w:eastAsia="es-ES"/>
        </w:rPr>
        <w:t>Para el control de la tuberculosis se dictarán las normas y se acordarán las acciones que en forma integrada tendrán por objeto la prevención de la enfermedad, diagnóstico, localización y el adecuado tratamiento, control y rehabilitación de los enfermos. Estas normas y acciones serán obligatorias en todos los establecimientos de Salud Pública y privada.</w:t>
      </w:r>
    </w:p>
    <w:p w:rsidR="00272943" w:rsidRPr="00272943" w:rsidRDefault="00272943" w:rsidP="00272943">
      <w:pPr>
        <w:pStyle w:val="Prrafodelista"/>
        <w:autoSpaceDE w:val="0"/>
        <w:autoSpaceDN w:val="0"/>
        <w:adjustRightInd w:val="0"/>
        <w:ind w:left="360"/>
        <w:jc w:val="both"/>
        <w:rPr>
          <w:rFonts w:ascii="Arial" w:hAnsi="Arial" w:cs="Arial"/>
          <w:b/>
          <w:bCs/>
          <w:sz w:val="20"/>
          <w:lang w:eastAsia="es-ES"/>
        </w:rPr>
      </w:pPr>
    </w:p>
    <w:p w:rsidR="00272943" w:rsidRPr="00272943" w:rsidRDefault="00272943" w:rsidP="00272943">
      <w:pPr>
        <w:pStyle w:val="Prrafodelista"/>
        <w:autoSpaceDE w:val="0"/>
        <w:autoSpaceDN w:val="0"/>
        <w:adjustRightInd w:val="0"/>
        <w:ind w:left="360"/>
        <w:jc w:val="both"/>
        <w:rPr>
          <w:rFonts w:ascii="Arial" w:hAnsi="Arial" w:cs="Arial"/>
          <w:b/>
          <w:bCs/>
          <w:sz w:val="20"/>
          <w:lang w:eastAsia="es-ES"/>
        </w:rPr>
      </w:pPr>
      <w:r w:rsidRPr="00272943">
        <w:rPr>
          <w:rFonts w:ascii="Arial" w:hAnsi="Arial" w:cs="Arial"/>
          <w:b/>
          <w:bCs/>
          <w:sz w:val="20"/>
          <w:lang w:eastAsia="es-ES"/>
        </w:rPr>
        <w:t>Artículo 150</w:t>
      </w:r>
    </w:p>
    <w:p w:rsidR="00272943" w:rsidRPr="00272943" w:rsidRDefault="00272943" w:rsidP="00272943">
      <w:pPr>
        <w:pStyle w:val="Prrafodelista"/>
        <w:autoSpaceDE w:val="0"/>
        <w:autoSpaceDN w:val="0"/>
        <w:adjustRightInd w:val="0"/>
        <w:ind w:left="360"/>
        <w:jc w:val="both"/>
        <w:rPr>
          <w:rFonts w:ascii="Arial" w:hAnsi="Arial" w:cs="Arial"/>
          <w:color w:val="000000"/>
          <w:sz w:val="20"/>
          <w:lang w:eastAsia="es-ES"/>
        </w:rPr>
      </w:pPr>
      <w:r w:rsidRPr="00272943">
        <w:rPr>
          <w:rFonts w:ascii="Arial" w:hAnsi="Arial" w:cs="Arial"/>
          <w:color w:val="000000"/>
          <w:sz w:val="20"/>
          <w:lang w:eastAsia="es-ES"/>
        </w:rPr>
        <w:t>Para cumplir con lo indicado en el artículo anterior, el Gobierno dará todo su apoyo a las instituciones nacionales e internacionales, públicas o privadas que contribuyan al control de la tuberculosis.</w:t>
      </w:r>
    </w:p>
    <w:p w:rsidR="00754FD0" w:rsidRDefault="00754FD0" w:rsidP="00272943">
      <w:pPr>
        <w:pStyle w:val="Prrafodelista"/>
        <w:autoSpaceDE w:val="0"/>
        <w:autoSpaceDN w:val="0"/>
        <w:adjustRightInd w:val="0"/>
        <w:ind w:left="360"/>
        <w:jc w:val="both"/>
        <w:rPr>
          <w:rFonts w:ascii="Arial" w:hAnsi="Arial" w:cs="Arial"/>
          <w:b/>
          <w:bCs/>
          <w:sz w:val="20"/>
          <w:lang w:eastAsia="es-ES"/>
        </w:rPr>
      </w:pPr>
    </w:p>
    <w:p w:rsidR="00272943" w:rsidRPr="00272943" w:rsidRDefault="00272943" w:rsidP="00272943">
      <w:pPr>
        <w:pStyle w:val="Prrafodelista"/>
        <w:autoSpaceDE w:val="0"/>
        <w:autoSpaceDN w:val="0"/>
        <w:adjustRightInd w:val="0"/>
        <w:ind w:left="360"/>
        <w:jc w:val="both"/>
        <w:rPr>
          <w:rFonts w:ascii="Arial" w:hAnsi="Arial" w:cs="Arial"/>
          <w:b/>
          <w:bCs/>
          <w:sz w:val="20"/>
          <w:lang w:eastAsia="es-ES"/>
        </w:rPr>
      </w:pPr>
      <w:r w:rsidRPr="00272943">
        <w:rPr>
          <w:rFonts w:ascii="Arial" w:hAnsi="Arial" w:cs="Arial"/>
          <w:b/>
          <w:bCs/>
          <w:sz w:val="20"/>
          <w:lang w:eastAsia="es-ES"/>
        </w:rPr>
        <w:t>Artículo 151</w:t>
      </w:r>
    </w:p>
    <w:p w:rsidR="00272943" w:rsidRDefault="00272943" w:rsidP="00272943">
      <w:pPr>
        <w:pStyle w:val="Prrafodelista"/>
        <w:autoSpaceDE w:val="0"/>
        <w:autoSpaceDN w:val="0"/>
        <w:adjustRightInd w:val="0"/>
        <w:ind w:left="360"/>
        <w:jc w:val="both"/>
        <w:rPr>
          <w:rFonts w:ascii="Arial" w:hAnsi="Arial" w:cs="Arial"/>
          <w:color w:val="000000"/>
          <w:sz w:val="20"/>
          <w:lang w:eastAsia="es-ES"/>
        </w:rPr>
      </w:pPr>
      <w:r w:rsidRPr="00272943">
        <w:rPr>
          <w:rFonts w:ascii="Arial" w:hAnsi="Arial" w:cs="Arial"/>
          <w:color w:val="000000"/>
          <w:sz w:val="20"/>
          <w:lang w:eastAsia="es-ES"/>
        </w:rPr>
        <w:t>Es obligatorio para todo enfermo de tuberculosis y cualquier enfermedad transmisible someterse al tratamiento indicado, tanto ambulatorio como hospitalario; y las autoridades de seguridad pública darán todo su apoyo al Ministerio, para que esta disposición se cumpla. El incumplimiento de esta disposición hará incurrir en responsabilidad.</w:t>
      </w:r>
    </w:p>
    <w:p w:rsidR="00272943" w:rsidRDefault="00272943" w:rsidP="00272943">
      <w:pPr>
        <w:pStyle w:val="Prrafodelista"/>
        <w:autoSpaceDE w:val="0"/>
        <w:autoSpaceDN w:val="0"/>
        <w:adjustRightInd w:val="0"/>
        <w:ind w:left="360"/>
        <w:jc w:val="both"/>
        <w:rPr>
          <w:rFonts w:ascii="Arial" w:hAnsi="Arial" w:cs="Arial"/>
          <w:b/>
          <w:bCs/>
          <w:sz w:val="20"/>
          <w:lang w:eastAsia="es-ES"/>
        </w:rPr>
      </w:pPr>
    </w:p>
    <w:p w:rsidR="000218BE" w:rsidRDefault="000218BE" w:rsidP="00272943">
      <w:pPr>
        <w:pStyle w:val="Prrafodelista"/>
        <w:autoSpaceDE w:val="0"/>
        <w:autoSpaceDN w:val="0"/>
        <w:adjustRightInd w:val="0"/>
        <w:ind w:left="360"/>
        <w:jc w:val="both"/>
        <w:rPr>
          <w:rFonts w:ascii="Arial" w:hAnsi="Arial" w:cs="Arial"/>
          <w:b/>
          <w:bCs/>
          <w:sz w:val="20"/>
          <w:lang w:eastAsia="es-ES"/>
        </w:rPr>
      </w:pPr>
    </w:p>
    <w:p w:rsidR="000218BE" w:rsidRDefault="000218BE" w:rsidP="00272943">
      <w:pPr>
        <w:pStyle w:val="Prrafodelista"/>
        <w:autoSpaceDE w:val="0"/>
        <w:autoSpaceDN w:val="0"/>
        <w:adjustRightInd w:val="0"/>
        <w:ind w:left="360"/>
        <w:jc w:val="both"/>
        <w:rPr>
          <w:rFonts w:ascii="Arial" w:hAnsi="Arial" w:cs="Arial"/>
          <w:b/>
          <w:bCs/>
          <w:sz w:val="20"/>
          <w:lang w:eastAsia="es-ES"/>
        </w:rPr>
      </w:pPr>
    </w:p>
    <w:p w:rsidR="003E27C0" w:rsidRDefault="003E27C0" w:rsidP="00272943">
      <w:pPr>
        <w:pStyle w:val="Prrafodelista"/>
        <w:autoSpaceDE w:val="0"/>
        <w:autoSpaceDN w:val="0"/>
        <w:adjustRightInd w:val="0"/>
        <w:ind w:left="360"/>
        <w:jc w:val="both"/>
        <w:rPr>
          <w:rFonts w:ascii="Arial" w:hAnsi="Arial" w:cs="Arial"/>
          <w:b/>
          <w:bCs/>
          <w:sz w:val="20"/>
          <w:lang w:eastAsia="es-ES"/>
        </w:rPr>
      </w:pPr>
    </w:p>
    <w:p w:rsidR="00272943" w:rsidRPr="00272943" w:rsidRDefault="00272943" w:rsidP="00272943">
      <w:pPr>
        <w:pStyle w:val="Prrafodelista"/>
        <w:autoSpaceDE w:val="0"/>
        <w:autoSpaceDN w:val="0"/>
        <w:adjustRightInd w:val="0"/>
        <w:ind w:left="360"/>
        <w:jc w:val="both"/>
        <w:rPr>
          <w:rFonts w:ascii="Arial" w:hAnsi="Arial" w:cs="Arial"/>
          <w:b/>
          <w:bCs/>
          <w:sz w:val="20"/>
          <w:lang w:eastAsia="es-ES"/>
        </w:rPr>
      </w:pPr>
      <w:r w:rsidRPr="00272943">
        <w:rPr>
          <w:rFonts w:ascii="Arial" w:hAnsi="Arial" w:cs="Arial"/>
          <w:b/>
          <w:bCs/>
          <w:sz w:val="20"/>
          <w:lang w:eastAsia="es-ES"/>
        </w:rPr>
        <w:t>Artículo 152</w:t>
      </w:r>
    </w:p>
    <w:p w:rsidR="00272943" w:rsidRPr="00272943" w:rsidRDefault="00272943" w:rsidP="00272943">
      <w:pPr>
        <w:pStyle w:val="Prrafodelista"/>
        <w:autoSpaceDE w:val="0"/>
        <w:autoSpaceDN w:val="0"/>
        <w:adjustRightInd w:val="0"/>
        <w:ind w:left="360"/>
        <w:jc w:val="both"/>
        <w:rPr>
          <w:rFonts w:ascii="Arial" w:hAnsi="Arial" w:cs="Arial"/>
          <w:color w:val="000000"/>
          <w:sz w:val="20"/>
          <w:lang w:eastAsia="es-ES"/>
        </w:rPr>
      </w:pPr>
      <w:r w:rsidRPr="00272943">
        <w:rPr>
          <w:rFonts w:ascii="Arial" w:hAnsi="Arial" w:cs="Arial"/>
          <w:color w:val="000000"/>
          <w:sz w:val="20"/>
          <w:lang w:eastAsia="es-ES"/>
        </w:rPr>
        <w:t>Es obligatorio para los contactos de enfermedades transmisibles agudas, crónicas y zoonosis, someterse a la investigación clínica y a las acciones de las normas que el Ministerio establezca.</w:t>
      </w:r>
    </w:p>
    <w:p w:rsidR="00272943" w:rsidRPr="00272943" w:rsidRDefault="00272943" w:rsidP="00272943">
      <w:pPr>
        <w:pStyle w:val="Prrafodelista"/>
        <w:autoSpaceDE w:val="0"/>
        <w:autoSpaceDN w:val="0"/>
        <w:adjustRightInd w:val="0"/>
        <w:spacing w:after="0"/>
        <w:ind w:left="142"/>
        <w:rPr>
          <w:rFonts w:ascii="Arial" w:hAnsi="Arial" w:cs="Arial"/>
          <w:sz w:val="20"/>
          <w:szCs w:val="20"/>
        </w:rPr>
      </w:pPr>
    </w:p>
    <w:p w:rsidR="00FB533D" w:rsidRDefault="00FB533D" w:rsidP="00272943">
      <w:pPr>
        <w:tabs>
          <w:tab w:val="left" w:pos="5795"/>
        </w:tabs>
        <w:autoSpaceDE w:val="0"/>
        <w:autoSpaceDN w:val="0"/>
        <w:adjustRightInd w:val="0"/>
        <w:spacing w:after="0"/>
        <w:rPr>
          <w:rFonts w:ascii="Arial" w:hAnsi="Arial" w:cs="Arial"/>
          <w:b/>
          <w:sz w:val="20"/>
          <w:szCs w:val="20"/>
          <w:lang w:val="es-MX"/>
        </w:rPr>
      </w:pPr>
      <w:r w:rsidRPr="00272943">
        <w:rPr>
          <w:rFonts w:ascii="Arial" w:hAnsi="Arial" w:cs="Arial"/>
          <w:b/>
          <w:sz w:val="20"/>
          <w:szCs w:val="20"/>
          <w:lang w:val="es-MX"/>
        </w:rPr>
        <w:t>• Plan Qui</w:t>
      </w:r>
      <w:r w:rsidR="00272943">
        <w:rPr>
          <w:rFonts w:ascii="Arial" w:hAnsi="Arial" w:cs="Arial"/>
          <w:b/>
          <w:sz w:val="20"/>
          <w:szCs w:val="20"/>
          <w:lang w:val="es-MX"/>
        </w:rPr>
        <w:t xml:space="preserve">nquenal de Desarrollo 2010-2014. </w:t>
      </w:r>
      <w:r w:rsidR="00762862">
        <w:rPr>
          <w:rFonts w:ascii="Arial" w:hAnsi="Arial" w:cs="Arial"/>
          <w:b/>
          <w:sz w:val="20"/>
          <w:szCs w:val="20"/>
          <w:lang w:val="es-MX"/>
        </w:rPr>
        <w:t xml:space="preserve"> (RETOMAR UN PARRAFO DEL PLAN PARA INCORPORARLO)</w:t>
      </w:r>
    </w:p>
    <w:p w:rsidR="00272943" w:rsidRPr="00272943" w:rsidRDefault="00272943" w:rsidP="00FB533D">
      <w:pPr>
        <w:autoSpaceDE w:val="0"/>
        <w:autoSpaceDN w:val="0"/>
        <w:adjustRightInd w:val="0"/>
        <w:spacing w:after="0"/>
        <w:rPr>
          <w:rFonts w:ascii="Arial" w:hAnsi="Arial" w:cs="Arial"/>
          <w:b/>
          <w:sz w:val="20"/>
          <w:szCs w:val="20"/>
          <w:lang w:val="es-MX"/>
        </w:rPr>
      </w:pPr>
    </w:p>
    <w:p w:rsidR="00FB533D" w:rsidRPr="00272943" w:rsidRDefault="00FB533D" w:rsidP="00FB533D">
      <w:pPr>
        <w:autoSpaceDE w:val="0"/>
        <w:autoSpaceDN w:val="0"/>
        <w:adjustRightInd w:val="0"/>
        <w:spacing w:after="0" w:line="240" w:lineRule="auto"/>
        <w:rPr>
          <w:rFonts w:ascii="Arial" w:hAnsi="Arial" w:cs="Arial"/>
          <w:b/>
          <w:sz w:val="20"/>
          <w:szCs w:val="20"/>
        </w:rPr>
      </w:pPr>
      <w:r w:rsidRPr="00272943">
        <w:rPr>
          <w:rFonts w:ascii="Arial" w:hAnsi="Arial" w:cs="Arial"/>
          <w:b/>
          <w:sz w:val="20"/>
          <w:szCs w:val="20"/>
          <w:lang w:val="es-MX"/>
        </w:rPr>
        <w:t xml:space="preserve">• Política de Salud “Construyendo la Esperanza” </w:t>
      </w:r>
      <w:r w:rsidR="00327C1D" w:rsidRPr="00272943">
        <w:rPr>
          <w:rFonts w:ascii="Arial" w:hAnsi="Arial" w:cs="Arial"/>
          <w:b/>
          <w:sz w:val="20"/>
          <w:szCs w:val="20"/>
          <w:lang w:val="es-MX"/>
        </w:rPr>
        <w:t xml:space="preserve">MINSAL </w:t>
      </w:r>
      <w:r w:rsidRPr="00272943">
        <w:rPr>
          <w:rFonts w:ascii="Arial" w:hAnsi="Arial" w:cs="Arial"/>
          <w:b/>
          <w:sz w:val="20"/>
          <w:szCs w:val="20"/>
          <w:lang w:val="es-MX"/>
        </w:rPr>
        <w:t>2009-2014</w:t>
      </w:r>
      <w:r w:rsidR="00762862">
        <w:rPr>
          <w:rFonts w:ascii="Arial" w:hAnsi="Arial" w:cs="Arial"/>
          <w:b/>
          <w:sz w:val="20"/>
          <w:szCs w:val="20"/>
          <w:lang w:val="es-MX"/>
        </w:rPr>
        <w:t xml:space="preserve"> (ESCRIBIR LA PARTE QUE HABLA DE TB EN LA POLITICA)</w:t>
      </w:r>
    </w:p>
    <w:p w:rsidR="00272943" w:rsidRDefault="00272943" w:rsidP="00FB533D">
      <w:pPr>
        <w:autoSpaceDE w:val="0"/>
        <w:autoSpaceDN w:val="0"/>
        <w:adjustRightInd w:val="0"/>
        <w:jc w:val="both"/>
        <w:rPr>
          <w:rFonts w:ascii="Arial" w:hAnsi="Arial" w:cs="Arial"/>
          <w:b/>
          <w:bCs/>
          <w:sz w:val="20"/>
          <w:szCs w:val="20"/>
          <w:lang w:eastAsia="es-ES"/>
        </w:rPr>
      </w:pPr>
    </w:p>
    <w:p w:rsidR="00FB533D" w:rsidRPr="00B45988" w:rsidRDefault="000E6440" w:rsidP="00B45988">
      <w:pPr>
        <w:shd w:val="clear" w:color="auto" w:fill="DAEEF3" w:themeFill="accent5" w:themeFillTint="33"/>
        <w:autoSpaceDE w:val="0"/>
        <w:autoSpaceDN w:val="0"/>
        <w:adjustRightInd w:val="0"/>
        <w:jc w:val="both"/>
        <w:rPr>
          <w:rFonts w:ascii="Arial" w:hAnsi="Arial" w:cs="Arial"/>
          <w:b/>
          <w:color w:val="000000"/>
          <w:sz w:val="24"/>
          <w:lang w:eastAsia="es-ES"/>
        </w:rPr>
      </w:pPr>
      <w:r w:rsidRPr="00B45988">
        <w:rPr>
          <w:rFonts w:ascii="Arial" w:hAnsi="Arial" w:cs="Arial"/>
          <w:b/>
          <w:color w:val="000000"/>
          <w:sz w:val="24"/>
          <w:lang w:eastAsia="es-ES"/>
        </w:rPr>
        <w:t xml:space="preserve">5.6 Situación </w:t>
      </w:r>
      <w:r w:rsidR="002A2230">
        <w:rPr>
          <w:rFonts w:ascii="Arial" w:hAnsi="Arial" w:cs="Arial"/>
          <w:b/>
          <w:color w:val="000000"/>
          <w:sz w:val="24"/>
          <w:lang w:eastAsia="es-ES"/>
        </w:rPr>
        <w:t xml:space="preserve">Epidemiológica y Programática </w:t>
      </w:r>
      <w:r w:rsidRPr="00B45988">
        <w:rPr>
          <w:rFonts w:ascii="Arial" w:hAnsi="Arial" w:cs="Arial"/>
          <w:b/>
          <w:color w:val="000000"/>
          <w:sz w:val="24"/>
          <w:lang w:eastAsia="es-ES"/>
        </w:rPr>
        <w:t>de la Tuberculosis en El Salvador</w:t>
      </w:r>
    </w:p>
    <w:p w:rsidR="00401D5D" w:rsidRDefault="00401D5D" w:rsidP="00401D5D">
      <w:pPr>
        <w:autoSpaceDE w:val="0"/>
        <w:autoSpaceDN w:val="0"/>
        <w:adjustRightInd w:val="0"/>
        <w:spacing w:after="0" w:line="360" w:lineRule="auto"/>
        <w:rPr>
          <w:rFonts w:ascii="Arial" w:hAnsi="Arial" w:cs="Arial"/>
          <w:b/>
          <w:sz w:val="20"/>
          <w:szCs w:val="24"/>
        </w:rPr>
      </w:pPr>
      <w:r w:rsidRPr="00754FD0">
        <w:rPr>
          <w:rFonts w:ascii="Arial" w:hAnsi="Arial" w:cs="Arial"/>
          <w:b/>
          <w:sz w:val="20"/>
          <w:szCs w:val="24"/>
        </w:rPr>
        <w:t>Epidemiologia de la TB en El Salvador</w:t>
      </w:r>
    </w:p>
    <w:p w:rsidR="00762862" w:rsidRPr="009B6DD9" w:rsidRDefault="00762862" w:rsidP="00762862">
      <w:pPr>
        <w:jc w:val="both"/>
        <w:rPr>
          <w:rFonts w:ascii="Arial" w:hAnsi="Arial" w:cs="Arial"/>
          <w:sz w:val="20"/>
        </w:rPr>
      </w:pPr>
      <w:r w:rsidRPr="009B6DD9">
        <w:rPr>
          <w:rFonts w:ascii="Arial" w:hAnsi="Arial" w:cs="Arial"/>
          <w:sz w:val="20"/>
        </w:rPr>
        <w:t xml:space="preserve">En </w:t>
      </w:r>
      <w:r>
        <w:rPr>
          <w:rFonts w:ascii="Arial" w:hAnsi="Arial" w:cs="Arial"/>
          <w:sz w:val="20"/>
        </w:rPr>
        <w:t xml:space="preserve">la gráfica número 6. </w:t>
      </w:r>
      <w:r w:rsidR="00893D25">
        <w:rPr>
          <w:rFonts w:ascii="Arial" w:hAnsi="Arial" w:cs="Arial"/>
          <w:sz w:val="20"/>
        </w:rPr>
        <w:t>s</w:t>
      </w:r>
      <w:r>
        <w:rPr>
          <w:rFonts w:ascii="Arial" w:hAnsi="Arial" w:cs="Arial"/>
          <w:sz w:val="20"/>
        </w:rPr>
        <w:t xml:space="preserve">e muestra </w:t>
      </w:r>
      <w:r w:rsidR="00893D25">
        <w:rPr>
          <w:rFonts w:ascii="Arial" w:hAnsi="Arial" w:cs="Arial"/>
          <w:sz w:val="20"/>
        </w:rPr>
        <w:t>la tendencia de casos TB todas las formas (1990-2012) y los casos estimados</w:t>
      </w:r>
      <w:r w:rsidR="00814A79">
        <w:rPr>
          <w:rFonts w:ascii="Arial" w:hAnsi="Arial" w:cs="Arial"/>
          <w:sz w:val="20"/>
        </w:rPr>
        <w:t xml:space="preserve"> </w:t>
      </w:r>
      <w:r w:rsidR="00893D25">
        <w:rPr>
          <w:rFonts w:ascii="Arial" w:hAnsi="Arial" w:cs="Arial"/>
          <w:sz w:val="20"/>
        </w:rPr>
        <w:t xml:space="preserve">por la OMS para el mismo período. Ahí se evidencia la </w:t>
      </w:r>
      <w:r>
        <w:rPr>
          <w:rFonts w:ascii="Arial" w:hAnsi="Arial" w:cs="Arial"/>
          <w:sz w:val="20"/>
        </w:rPr>
        <w:t xml:space="preserve"> brecha entre los datos estimados en relación a los notificados por el País, la cual fue reduciéndose paulatinamente debido </w:t>
      </w:r>
      <w:r>
        <w:rPr>
          <w:rFonts w:ascii="Arial" w:hAnsi="Arial" w:cs="Arial"/>
          <w:sz w:val="20"/>
        </w:rPr>
        <w:lastRenderedPageBreak/>
        <w:t>a dos factores: a los nuevos cálculos de estimación de casos de tuberculosis de la OMS y al aumento en la notificación, debido las estrategias implementadas por el PNTYER tanto a nivel comunitario, como en grupos vulnerables</w:t>
      </w:r>
      <w:r w:rsidR="00893D25">
        <w:rPr>
          <w:rFonts w:ascii="Arial" w:hAnsi="Arial" w:cs="Arial"/>
          <w:sz w:val="20"/>
        </w:rPr>
        <w:t>.</w:t>
      </w:r>
      <w:r>
        <w:rPr>
          <w:rFonts w:ascii="Arial" w:hAnsi="Arial" w:cs="Arial"/>
          <w:sz w:val="20"/>
        </w:rPr>
        <w:t>. Para el año 2012 se reporta una tasa de 33.8 x 100,000 habitantes por arriba de la tasa estimada por la OMS de 25 x 100,000 hab., demostrando que la implementación de las estrategias diferenciadas y focaliz</w:t>
      </w:r>
      <w:r w:rsidR="00257609">
        <w:rPr>
          <w:rFonts w:ascii="Arial" w:hAnsi="Arial" w:cs="Arial"/>
          <w:sz w:val="20"/>
        </w:rPr>
        <w:t>a</w:t>
      </w:r>
      <w:r>
        <w:rPr>
          <w:rFonts w:ascii="Arial" w:hAnsi="Arial" w:cs="Arial"/>
          <w:sz w:val="20"/>
        </w:rPr>
        <w:t xml:space="preserve">das en grupos de mayor riesgo </w:t>
      </w:r>
      <w:r w:rsidR="00257609">
        <w:rPr>
          <w:rFonts w:ascii="Arial" w:hAnsi="Arial" w:cs="Arial"/>
          <w:sz w:val="20"/>
        </w:rPr>
        <w:t xml:space="preserve">permiten </w:t>
      </w:r>
      <w:r>
        <w:rPr>
          <w:rFonts w:ascii="Arial" w:hAnsi="Arial" w:cs="Arial"/>
          <w:sz w:val="20"/>
        </w:rPr>
        <w:t xml:space="preserve"> detecta</w:t>
      </w:r>
      <w:r w:rsidR="00257609">
        <w:rPr>
          <w:rFonts w:ascii="Arial" w:hAnsi="Arial" w:cs="Arial"/>
          <w:sz w:val="20"/>
        </w:rPr>
        <w:t>r</w:t>
      </w:r>
      <w:r>
        <w:rPr>
          <w:rFonts w:ascii="Arial" w:hAnsi="Arial" w:cs="Arial"/>
          <w:sz w:val="20"/>
        </w:rPr>
        <w:t xml:space="preserve"> oportunamente los casos existentes en la comunidad.</w:t>
      </w:r>
    </w:p>
    <w:p w:rsidR="00762862" w:rsidRPr="00F36958" w:rsidRDefault="00C11E16" w:rsidP="00762862">
      <w:pPr>
        <w:rPr>
          <w:b/>
        </w:rPr>
      </w:pPr>
      <w:r>
        <w:rPr>
          <w:rFonts w:ascii="Arial" w:hAnsi="Arial" w:cs="Arial"/>
          <w:b/>
          <w:noProof/>
          <w:sz w:val="20"/>
        </w:rPr>
        <w:drawing>
          <wp:anchor distT="0" distB="0" distL="114300" distR="114300" simplePos="0" relativeHeight="251711488" behindDoc="1" locked="0" layoutInCell="1" allowOverlap="1">
            <wp:simplePos x="0" y="0"/>
            <wp:positionH relativeFrom="margin">
              <wp:posOffset>-51435</wp:posOffset>
            </wp:positionH>
            <wp:positionV relativeFrom="paragraph">
              <wp:posOffset>-357505</wp:posOffset>
            </wp:positionV>
            <wp:extent cx="5419725" cy="4114800"/>
            <wp:effectExtent l="19050" t="0" r="9525" b="0"/>
            <wp:wrapNone/>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9725" cy="4114800"/>
                    </a:xfrm>
                    <a:prstGeom prst="rect">
                      <a:avLst/>
                    </a:prstGeom>
                    <a:noFill/>
                    <a:ln>
                      <a:noFill/>
                    </a:ln>
                  </pic:spPr>
                </pic:pic>
              </a:graphicData>
            </a:graphic>
          </wp:anchor>
        </w:drawing>
      </w:r>
      <w:r w:rsidR="00762862">
        <w:rPr>
          <w:rFonts w:ascii="Arial" w:hAnsi="Arial" w:cs="Arial"/>
          <w:b/>
          <w:sz w:val="20"/>
          <w:lang w:val="es-MX"/>
        </w:rPr>
        <w:t>Gráfico</w:t>
      </w:r>
      <w:r w:rsidR="00762862" w:rsidRPr="00F36958">
        <w:rPr>
          <w:b/>
        </w:rPr>
        <w:t xml:space="preserve"> 6: Tasa Notificada y Estimada de casos de TB</w:t>
      </w:r>
      <w:r w:rsidR="00762862">
        <w:rPr>
          <w:b/>
        </w:rPr>
        <w:t xml:space="preserve"> todas las formas 1990 – 2012,  El Salvador</w:t>
      </w:r>
      <w:r w:rsidR="007B22B9">
        <w:rPr>
          <w:b/>
        </w:rPr>
        <w:t xml:space="preserve"> </w:t>
      </w:r>
    </w:p>
    <w:p w:rsidR="00824AF2" w:rsidRDefault="007B22B9" w:rsidP="00824AF2">
      <w:pPr>
        <w:jc w:val="both"/>
        <w:rPr>
          <w:rFonts w:ascii="Arial" w:hAnsi="Arial" w:cs="Arial"/>
          <w:sz w:val="20"/>
        </w:rPr>
      </w:pPr>
      <w:r w:rsidRPr="00F4525D">
        <w:rPr>
          <w:rFonts w:ascii="Arial" w:hAnsi="Arial" w:cs="Arial"/>
          <w:b/>
          <w:sz w:val="20"/>
          <w:highlight w:val="yellow"/>
        </w:rPr>
        <w:t xml:space="preserve">(AGREGAR </w:t>
      </w:r>
      <w:commentRangeStart w:id="17"/>
      <w:r w:rsidRPr="00F4525D">
        <w:rPr>
          <w:rFonts w:ascii="Arial" w:hAnsi="Arial" w:cs="Arial"/>
          <w:b/>
          <w:sz w:val="20"/>
          <w:highlight w:val="yellow"/>
        </w:rPr>
        <w:t>EN</w:t>
      </w:r>
      <w:commentRangeEnd w:id="17"/>
      <w:r w:rsidR="00CF3CE7">
        <w:rPr>
          <w:rStyle w:val="Refdecomentario"/>
        </w:rPr>
        <w:commentReference w:id="17"/>
      </w:r>
      <w:r w:rsidRPr="00F4525D">
        <w:rPr>
          <w:rFonts w:ascii="Arial" w:hAnsi="Arial" w:cs="Arial"/>
          <w:b/>
          <w:sz w:val="20"/>
          <w:highlight w:val="yellow"/>
        </w:rPr>
        <w:t xml:space="preserve"> EL BOX DEL GRAFICO, EL GENE XPERT, INTERVENCIONES DIFERENCIADA EN 30 MUNICIPIOS PRIORIZADOS)</w:t>
      </w:r>
    </w:p>
    <w:p w:rsidR="00F75CCD" w:rsidRDefault="00F75CCD" w:rsidP="00824AF2">
      <w:pPr>
        <w:jc w:val="both"/>
        <w:rPr>
          <w:rFonts w:ascii="Arial" w:hAnsi="Arial" w:cs="Arial"/>
          <w:sz w:val="20"/>
        </w:rPr>
      </w:pPr>
    </w:p>
    <w:p w:rsidR="00F75CCD" w:rsidRDefault="00F75CCD" w:rsidP="00824AF2">
      <w:pPr>
        <w:jc w:val="both"/>
        <w:rPr>
          <w:rFonts w:ascii="Arial" w:hAnsi="Arial" w:cs="Arial"/>
          <w:sz w:val="20"/>
        </w:rPr>
      </w:pPr>
    </w:p>
    <w:p w:rsidR="00F75CCD" w:rsidRDefault="00F75CCD" w:rsidP="00824AF2">
      <w:pPr>
        <w:jc w:val="both"/>
        <w:rPr>
          <w:rFonts w:ascii="Arial" w:hAnsi="Arial" w:cs="Arial"/>
          <w:sz w:val="20"/>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2459E2" w:rsidRDefault="002459E2" w:rsidP="00824AF2">
      <w:pPr>
        <w:jc w:val="both"/>
        <w:rPr>
          <w:rFonts w:ascii="Arial" w:hAnsi="Arial" w:cs="Arial"/>
          <w:b/>
          <w:sz w:val="20"/>
          <w:lang w:val="es-MX"/>
        </w:rPr>
      </w:pPr>
    </w:p>
    <w:p w:rsidR="00C11E16" w:rsidRDefault="00C11E16" w:rsidP="00824AF2">
      <w:pPr>
        <w:jc w:val="both"/>
        <w:rPr>
          <w:rFonts w:ascii="Arial" w:hAnsi="Arial" w:cs="Arial"/>
          <w:b/>
          <w:sz w:val="20"/>
          <w:lang w:val="es-MX"/>
        </w:rPr>
      </w:pPr>
    </w:p>
    <w:p w:rsidR="00824AF2" w:rsidRPr="009B6DD9" w:rsidRDefault="00A26B2A" w:rsidP="00824AF2">
      <w:pPr>
        <w:jc w:val="both"/>
        <w:rPr>
          <w:rFonts w:ascii="Arial" w:hAnsi="Arial" w:cs="Arial"/>
          <w:b/>
          <w:i/>
          <w:sz w:val="20"/>
        </w:rPr>
      </w:pPr>
      <w:r>
        <w:rPr>
          <w:rFonts w:ascii="Arial" w:hAnsi="Arial" w:cs="Arial"/>
          <w:b/>
          <w:i/>
          <w:noProof/>
          <w:sz w:val="20"/>
        </w:rPr>
        <w:drawing>
          <wp:anchor distT="0" distB="0" distL="114300" distR="114300" simplePos="0" relativeHeight="251694080" behindDoc="1" locked="0" layoutInCell="1" allowOverlap="1">
            <wp:simplePos x="0" y="0"/>
            <wp:positionH relativeFrom="column">
              <wp:posOffset>97864</wp:posOffset>
            </wp:positionH>
            <wp:positionV relativeFrom="paragraph">
              <wp:posOffset>-70455</wp:posOffset>
            </wp:positionV>
            <wp:extent cx="5350520" cy="3806455"/>
            <wp:effectExtent l="19050" t="0" r="2530" b="0"/>
            <wp:wrapNone/>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cstate="print"/>
                    <a:srcRect/>
                    <a:stretch>
                      <a:fillRect/>
                    </a:stretch>
                  </pic:blipFill>
                  <pic:spPr bwMode="auto">
                    <a:xfrm>
                      <a:off x="0" y="0"/>
                      <a:ext cx="5354201" cy="3809073"/>
                    </a:xfrm>
                    <a:prstGeom prst="rect">
                      <a:avLst/>
                    </a:prstGeom>
                    <a:noFill/>
                    <a:ln w="9525">
                      <a:noFill/>
                      <a:miter lim="800000"/>
                      <a:headEnd/>
                      <a:tailEnd/>
                    </a:ln>
                  </pic:spPr>
                </pic:pic>
              </a:graphicData>
            </a:graphic>
          </wp:anchor>
        </w:drawing>
      </w:r>
      <w:r w:rsidR="00004DC1">
        <w:rPr>
          <w:rFonts w:ascii="Arial" w:hAnsi="Arial" w:cs="Arial"/>
          <w:b/>
          <w:sz w:val="20"/>
          <w:lang w:val="es-MX"/>
        </w:rPr>
        <w:t>Gráfico</w:t>
      </w:r>
      <w:r w:rsidR="008A3C1C">
        <w:rPr>
          <w:rFonts w:ascii="Arial" w:hAnsi="Arial" w:cs="Arial"/>
          <w:b/>
          <w:i/>
          <w:sz w:val="20"/>
        </w:rPr>
        <w:t>7</w:t>
      </w:r>
      <w:r w:rsidR="00824AF2">
        <w:rPr>
          <w:rFonts w:ascii="Arial" w:hAnsi="Arial" w:cs="Arial"/>
          <w:b/>
          <w:i/>
          <w:sz w:val="20"/>
        </w:rPr>
        <w:t>. Incidencia de casos de t</w:t>
      </w:r>
      <w:r w:rsidR="00824AF2" w:rsidRPr="009B6DD9">
        <w:rPr>
          <w:rFonts w:ascii="Arial" w:hAnsi="Arial" w:cs="Arial"/>
          <w:b/>
          <w:i/>
          <w:sz w:val="20"/>
        </w:rPr>
        <w:t>uberculosis</w:t>
      </w:r>
      <w:r w:rsidR="00824AF2">
        <w:rPr>
          <w:rFonts w:ascii="Arial" w:hAnsi="Arial" w:cs="Arial"/>
          <w:b/>
          <w:i/>
          <w:sz w:val="20"/>
        </w:rPr>
        <w:t xml:space="preserve"> en todas sus formas</w:t>
      </w:r>
      <w:r w:rsidR="00F75CCD">
        <w:rPr>
          <w:rFonts w:ascii="Arial" w:hAnsi="Arial" w:cs="Arial"/>
          <w:b/>
          <w:i/>
          <w:sz w:val="20"/>
        </w:rPr>
        <w:t xml:space="preserve"> 1990 – 2013, El Salvador</w:t>
      </w:r>
    </w:p>
    <w:p w:rsidR="00824AF2" w:rsidRDefault="00824AF2" w:rsidP="00117D56">
      <w:pPr>
        <w:pStyle w:val="Lista2"/>
        <w:spacing w:after="120" w:line="276" w:lineRule="auto"/>
        <w:ind w:left="2124"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824AF2" w:rsidRDefault="005B08AD" w:rsidP="00824AF2">
      <w:pPr>
        <w:pStyle w:val="Lista2"/>
        <w:spacing w:line="276" w:lineRule="auto"/>
        <w:ind w:left="0" w:firstLine="0"/>
        <w:jc w:val="both"/>
        <w:rPr>
          <w:rFonts w:ascii="Arial" w:hAnsi="Arial" w:cs="Arial"/>
          <w:sz w:val="20"/>
          <w:szCs w:val="20"/>
        </w:rPr>
      </w:pPr>
      <w:r>
        <w:rPr>
          <w:rFonts w:ascii="Arial" w:hAnsi="Arial" w:cs="Arial"/>
          <w:sz w:val="20"/>
          <w:szCs w:val="20"/>
        </w:rPr>
        <w:t>En el gráfico 7</w:t>
      </w:r>
      <w:r w:rsidR="00824AF2">
        <w:rPr>
          <w:rFonts w:ascii="Arial" w:hAnsi="Arial" w:cs="Arial"/>
          <w:sz w:val="20"/>
          <w:szCs w:val="20"/>
        </w:rPr>
        <w:t xml:space="preserve"> se puede observar que en  los últimos diez años los casos de tuberculosis en todas sus formas han osc</w:t>
      </w:r>
      <w:r w:rsidR="000A5244">
        <w:rPr>
          <w:rFonts w:ascii="Arial" w:hAnsi="Arial" w:cs="Arial"/>
          <w:sz w:val="20"/>
          <w:szCs w:val="20"/>
        </w:rPr>
        <w:t>ilado entre mil cuatro</w:t>
      </w:r>
      <w:r w:rsidR="00824AF2">
        <w:rPr>
          <w:rFonts w:ascii="Arial" w:hAnsi="Arial" w:cs="Arial"/>
          <w:sz w:val="20"/>
          <w:szCs w:val="20"/>
        </w:rPr>
        <w:t>cientos</w:t>
      </w:r>
      <w:r w:rsidR="00521DD1">
        <w:rPr>
          <w:rFonts w:ascii="Arial" w:hAnsi="Arial" w:cs="Arial"/>
          <w:sz w:val="20"/>
          <w:szCs w:val="20"/>
        </w:rPr>
        <w:t xml:space="preserve"> </w:t>
      </w:r>
      <w:proofErr w:type="spellStart"/>
      <w:r w:rsidR="00521DD1">
        <w:rPr>
          <w:rFonts w:ascii="Arial" w:hAnsi="Arial" w:cs="Arial"/>
          <w:sz w:val="20"/>
          <w:szCs w:val="20"/>
        </w:rPr>
        <w:t>ydos</w:t>
      </w:r>
      <w:proofErr w:type="spellEnd"/>
      <w:r w:rsidR="00521DD1">
        <w:rPr>
          <w:rFonts w:ascii="Arial" w:hAnsi="Arial" w:cs="Arial"/>
          <w:sz w:val="20"/>
          <w:szCs w:val="20"/>
        </w:rPr>
        <w:t xml:space="preserve"> mil  </w:t>
      </w:r>
      <w:r w:rsidR="00824AF2">
        <w:rPr>
          <w:rFonts w:ascii="Arial" w:hAnsi="Arial" w:cs="Arial"/>
          <w:sz w:val="20"/>
          <w:szCs w:val="20"/>
        </w:rPr>
        <w:t>casos</w:t>
      </w:r>
      <w:r w:rsidR="00521DD1">
        <w:rPr>
          <w:rFonts w:ascii="Arial" w:hAnsi="Arial" w:cs="Arial"/>
          <w:sz w:val="20"/>
          <w:szCs w:val="20"/>
        </w:rPr>
        <w:t>. L</w:t>
      </w:r>
      <w:r w:rsidR="00824AF2">
        <w:rPr>
          <w:rFonts w:ascii="Arial" w:hAnsi="Arial" w:cs="Arial"/>
          <w:sz w:val="20"/>
          <w:szCs w:val="20"/>
        </w:rPr>
        <w:t>as tasas de incidencia han oscilado entre  20.8 para el</w:t>
      </w:r>
      <w:r w:rsidR="00340CB3">
        <w:rPr>
          <w:rFonts w:ascii="Arial" w:hAnsi="Arial" w:cs="Arial"/>
          <w:sz w:val="20"/>
          <w:szCs w:val="20"/>
        </w:rPr>
        <w:t xml:space="preserve"> año 2004 </w:t>
      </w:r>
      <w:r w:rsidR="00521DD1">
        <w:rPr>
          <w:rFonts w:ascii="Arial" w:hAnsi="Arial" w:cs="Arial"/>
          <w:sz w:val="20"/>
          <w:szCs w:val="20"/>
        </w:rPr>
        <w:t>y</w:t>
      </w:r>
      <w:r w:rsidR="00340CB3">
        <w:rPr>
          <w:rFonts w:ascii="Arial" w:hAnsi="Arial" w:cs="Arial"/>
          <w:sz w:val="20"/>
          <w:szCs w:val="20"/>
        </w:rPr>
        <w:t xml:space="preserve">  33.8 por cada 100,000 habitantes para el año 2013</w:t>
      </w:r>
      <w:r w:rsidR="00631672">
        <w:rPr>
          <w:rFonts w:ascii="Arial" w:hAnsi="Arial" w:cs="Arial"/>
          <w:sz w:val="20"/>
          <w:szCs w:val="20"/>
        </w:rPr>
        <w:t xml:space="preserve">, </w:t>
      </w:r>
      <w:r w:rsidR="00521DD1">
        <w:rPr>
          <w:rFonts w:ascii="Arial" w:hAnsi="Arial" w:cs="Arial"/>
          <w:sz w:val="20"/>
          <w:szCs w:val="20"/>
        </w:rPr>
        <w:t>n</w:t>
      </w:r>
      <w:r w:rsidR="00631672">
        <w:rPr>
          <w:rFonts w:ascii="Arial" w:hAnsi="Arial" w:cs="Arial"/>
          <w:sz w:val="20"/>
          <w:szCs w:val="20"/>
        </w:rPr>
        <w:t>otando un incremento significativo en la incidencia</w:t>
      </w:r>
      <w:r w:rsidR="00521DD1">
        <w:rPr>
          <w:rFonts w:ascii="Arial" w:hAnsi="Arial" w:cs="Arial"/>
          <w:sz w:val="20"/>
          <w:szCs w:val="20"/>
        </w:rPr>
        <w:t>.</w:t>
      </w:r>
      <w:r w:rsidR="00631672">
        <w:rPr>
          <w:rFonts w:ascii="Arial" w:hAnsi="Arial" w:cs="Arial"/>
          <w:sz w:val="20"/>
          <w:szCs w:val="20"/>
        </w:rPr>
        <w:t>.</w:t>
      </w:r>
    </w:p>
    <w:p w:rsidR="000218BE" w:rsidRDefault="000218BE" w:rsidP="00824AF2">
      <w:pPr>
        <w:pStyle w:val="Lista2"/>
        <w:spacing w:line="276" w:lineRule="auto"/>
        <w:ind w:left="0" w:firstLine="0"/>
        <w:jc w:val="both"/>
        <w:rPr>
          <w:rFonts w:ascii="Arial" w:hAnsi="Arial" w:cs="Arial"/>
          <w:sz w:val="20"/>
          <w:szCs w:val="20"/>
        </w:rPr>
      </w:pPr>
    </w:p>
    <w:p w:rsidR="00824AF2" w:rsidRPr="009B6DD9" w:rsidRDefault="00824AF2" w:rsidP="00824AF2">
      <w:pPr>
        <w:pStyle w:val="Lista2"/>
        <w:spacing w:line="276" w:lineRule="auto"/>
        <w:ind w:left="0" w:firstLine="0"/>
        <w:jc w:val="both"/>
        <w:rPr>
          <w:rFonts w:ascii="Arial" w:hAnsi="Arial" w:cs="Arial"/>
          <w:sz w:val="20"/>
          <w:szCs w:val="20"/>
        </w:rPr>
      </w:pPr>
      <w:r>
        <w:rPr>
          <w:rFonts w:ascii="Arial" w:hAnsi="Arial" w:cs="Arial"/>
          <w:sz w:val="20"/>
          <w:szCs w:val="20"/>
        </w:rPr>
        <w:t xml:space="preserve">Cabe </w:t>
      </w:r>
      <w:r w:rsidR="00340CB3">
        <w:rPr>
          <w:rFonts w:ascii="Arial" w:hAnsi="Arial" w:cs="Arial"/>
          <w:sz w:val="20"/>
          <w:szCs w:val="20"/>
        </w:rPr>
        <w:t>resaltar que a partir del año 2</w:t>
      </w:r>
      <w:r>
        <w:rPr>
          <w:rFonts w:ascii="Arial" w:hAnsi="Arial" w:cs="Arial"/>
          <w:sz w:val="20"/>
          <w:szCs w:val="20"/>
        </w:rPr>
        <w:t>010 hubo u</w:t>
      </w:r>
      <w:r w:rsidRPr="009B6DD9">
        <w:rPr>
          <w:rFonts w:ascii="Arial" w:hAnsi="Arial" w:cs="Arial"/>
          <w:sz w:val="20"/>
          <w:szCs w:val="20"/>
        </w:rPr>
        <w:t>n aumento gradual en el número de casos,</w:t>
      </w:r>
      <w:r>
        <w:rPr>
          <w:rFonts w:ascii="Arial" w:hAnsi="Arial" w:cs="Arial"/>
          <w:sz w:val="20"/>
          <w:szCs w:val="20"/>
        </w:rPr>
        <w:t xml:space="preserve"> tal como fue descrito en el gráfico</w:t>
      </w:r>
      <w:r w:rsidR="00C11E16">
        <w:rPr>
          <w:rFonts w:ascii="Arial" w:hAnsi="Arial" w:cs="Arial"/>
          <w:sz w:val="20"/>
          <w:szCs w:val="20"/>
        </w:rPr>
        <w:t xml:space="preserve"> </w:t>
      </w:r>
      <w:r w:rsidR="00BF1E5D">
        <w:rPr>
          <w:rFonts w:ascii="Arial" w:hAnsi="Arial" w:cs="Arial"/>
          <w:sz w:val="20"/>
          <w:szCs w:val="20"/>
        </w:rPr>
        <w:t>seis</w:t>
      </w:r>
      <w:r w:rsidR="00340CB3">
        <w:rPr>
          <w:rFonts w:ascii="Arial" w:hAnsi="Arial" w:cs="Arial"/>
          <w:sz w:val="20"/>
          <w:szCs w:val="20"/>
        </w:rPr>
        <w:t xml:space="preserve">, </w:t>
      </w:r>
      <w:r>
        <w:rPr>
          <w:rFonts w:ascii="Arial" w:hAnsi="Arial" w:cs="Arial"/>
          <w:sz w:val="20"/>
          <w:szCs w:val="20"/>
        </w:rPr>
        <w:t xml:space="preserve"> debido </w:t>
      </w:r>
      <w:r w:rsidRPr="009B6DD9">
        <w:rPr>
          <w:rFonts w:ascii="Arial" w:hAnsi="Arial" w:cs="Arial"/>
          <w:sz w:val="20"/>
          <w:szCs w:val="20"/>
        </w:rPr>
        <w:t xml:space="preserve">al fortalecimiento </w:t>
      </w:r>
      <w:r w:rsidR="00340CB3">
        <w:rPr>
          <w:rFonts w:ascii="Arial" w:hAnsi="Arial" w:cs="Arial"/>
          <w:sz w:val="20"/>
          <w:szCs w:val="20"/>
        </w:rPr>
        <w:t xml:space="preserve">obtenido con </w:t>
      </w:r>
      <w:r w:rsidRPr="009B6DD9">
        <w:rPr>
          <w:rFonts w:ascii="Arial" w:hAnsi="Arial" w:cs="Arial"/>
          <w:sz w:val="20"/>
          <w:szCs w:val="20"/>
        </w:rPr>
        <w:t xml:space="preserve"> la novena ronda</w:t>
      </w:r>
      <w:r w:rsidR="00340CB3">
        <w:rPr>
          <w:rFonts w:ascii="Arial" w:hAnsi="Arial" w:cs="Arial"/>
          <w:sz w:val="20"/>
          <w:szCs w:val="20"/>
        </w:rPr>
        <w:t xml:space="preserve"> de financiamiento del Fondo Mundial</w:t>
      </w:r>
      <w:r w:rsidRPr="009B6DD9">
        <w:rPr>
          <w:rFonts w:ascii="Arial" w:hAnsi="Arial" w:cs="Arial"/>
          <w:sz w:val="20"/>
          <w:szCs w:val="20"/>
        </w:rPr>
        <w:t xml:space="preserve">, con énfasis en los 30 municipios priorizados, </w:t>
      </w:r>
      <w:r w:rsidR="00BF1E5D">
        <w:rPr>
          <w:rFonts w:ascii="Arial" w:hAnsi="Arial" w:cs="Arial"/>
          <w:sz w:val="20"/>
          <w:szCs w:val="20"/>
        </w:rPr>
        <w:t xml:space="preserve">en donde se utilizan </w:t>
      </w:r>
      <w:r w:rsidRPr="009B6DD9">
        <w:rPr>
          <w:rFonts w:ascii="Arial" w:hAnsi="Arial" w:cs="Arial"/>
          <w:sz w:val="20"/>
          <w:szCs w:val="20"/>
        </w:rPr>
        <w:t>nuevos métodos diagnós</w:t>
      </w:r>
      <w:r>
        <w:rPr>
          <w:rFonts w:ascii="Arial" w:hAnsi="Arial" w:cs="Arial"/>
          <w:sz w:val="20"/>
          <w:szCs w:val="20"/>
        </w:rPr>
        <w:t xml:space="preserve">ticos como el Gen </w:t>
      </w:r>
      <w:proofErr w:type="spellStart"/>
      <w:r>
        <w:rPr>
          <w:rFonts w:ascii="Arial" w:hAnsi="Arial" w:cs="Arial"/>
          <w:sz w:val="20"/>
          <w:szCs w:val="20"/>
        </w:rPr>
        <w:t>Xpert</w:t>
      </w:r>
      <w:proofErr w:type="spellEnd"/>
      <w:r>
        <w:rPr>
          <w:rFonts w:ascii="Arial" w:hAnsi="Arial" w:cs="Arial"/>
          <w:sz w:val="20"/>
          <w:szCs w:val="20"/>
        </w:rPr>
        <w:t xml:space="preserve"> MTB/RIF</w:t>
      </w:r>
      <w:r w:rsidR="00631672">
        <w:rPr>
          <w:rFonts w:ascii="Arial" w:hAnsi="Arial" w:cs="Arial"/>
          <w:sz w:val="20"/>
          <w:szCs w:val="20"/>
        </w:rPr>
        <w:t>,</w:t>
      </w:r>
      <w:r>
        <w:rPr>
          <w:rFonts w:ascii="Arial" w:hAnsi="Arial" w:cs="Arial"/>
          <w:sz w:val="20"/>
          <w:szCs w:val="20"/>
        </w:rPr>
        <w:t xml:space="preserve"> la </w:t>
      </w:r>
      <w:r w:rsidRPr="009B6DD9">
        <w:rPr>
          <w:rFonts w:ascii="Arial" w:hAnsi="Arial" w:cs="Arial"/>
          <w:sz w:val="20"/>
          <w:szCs w:val="20"/>
        </w:rPr>
        <w:t xml:space="preserve"> implementación de la Unidad de Rayos X en los centros penitenciarios</w:t>
      </w:r>
      <w:r w:rsidR="00631672">
        <w:rPr>
          <w:rFonts w:ascii="Arial" w:hAnsi="Arial" w:cs="Arial"/>
          <w:sz w:val="20"/>
          <w:szCs w:val="20"/>
        </w:rPr>
        <w:t xml:space="preserve">, el cultivo </w:t>
      </w:r>
      <w:proofErr w:type="spellStart"/>
      <w:r w:rsidR="00631672">
        <w:rPr>
          <w:rFonts w:ascii="Arial" w:hAnsi="Arial" w:cs="Arial"/>
          <w:sz w:val="20"/>
          <w:szCs w:val="20"/>
        </w:rPr>
        <w:t>Ogawa</w:t>
      </w:r>
      <w:proofErr w:type="spellEnd"/>
      <w:r w:rsidR="00C11E16">
        <w:rPr>
          <w:rFonts w:ascii="Arial" w:hAnsi="Arial" w:cs="Arial"/>
          <w:sz w:val="20"/>
          <w:szCs w:val="20"/>
        </w:rPr>
        <w:t xml:space="preserve"> </w:t>
      </w:r>
      <w:proofErr w:type="spellStart"/>
      <w:r w:rsidR="00631672">
        <w:rPr>
          <w:rFonts w:ascii="Arial" w:hAnsi="Arial" w:cs="Arial"/>
          <w:sz w:val="20"/>
          <w:szCs w:val="20"/>
        </w:rPr>
        <w:t>Kudo</w:t>
      </w:r>
      <w:proofErr w:type="spellEnd"/>
      <w:r w:rsidR="00631672">
        <w:rPr>
          <w:rFonts w:ascii="Arial" w:hAnsi="Arial" w:cs="Arial"/>
          <w:sz w:val="20"/>
          <w:szCs w:val="20"/>
        </w:rPr>
        <w:t xml:space="preserve"> en 18 hospitales departamentales y estrategias colaborativas con el Programa Nacional de ITS-VIH/Sida</w:t>
      </w:r>
    </w:p>
    <w:p w:rsidR="000218BE" w:rsidRDefault="000218BE" w:rsidP="00824AF2">
      <w:pPr>
        <w:pStyle w:val="Lista2"/>
        <w:spacing w:line="276" w:lineRule="auto"/>
        <w:ind w:left="0" w:firstLine="0"/>
        <w:jc w:val="both"/>
        <w:rPr>
          <w:rFonts w:ascii="Arial" w:hAnsi="Arial" w:cs="Arial"/>
          <w:sz w:val="20"/>
          <w:szCs w:val="20"/>
        </w:rPr>
      </w:pPr>
    </w:p>
    <w:p w:rsidR="005C581E" w:rsidRDefault="00824AF2" w:rsidP="006C0107">
      <w:pPr>
        <w:pStyle w:val="Lista2"/>
        <w:spacing w:line="276" w:lineRule="auto"/>
        <w:ind w:left="0" w:firstLine="0"/>
        <w:jc w:val="both"/>
        <w:rPr>
          <w:rFonts w:ascii="Arial" w:hAnsi="Arial" w:cs="Arial"/>
          <w:sz w:val="20"/>
          <w:lang w:val="es-MX"/>
        </w:rPr>
      </w:pPr>
      <w:r>
        <w:rPr>
          <w:rFonts w:ascii="Arial" w:hAnsi="Arial" w:cs="Arial"/>
          <w:sz w:val="20"/>
          <w:szCs w:val="20"/>
        </w:rPr>
        <w:t>Otro factor importante en el aumento de la tasa de incidencia es la</w:t>
      </w:r>
      <w:r w:rsidR="00C11E16">
        <w:rPr>
          <w:rFonts w:ascii="Arial" w:hAnsi="Arial" w:cs="Arial"/>
          <w:sz w:val="20"/>
          <w:szCs w:val="20"/>
        </w:rPr>
        <w:t xml:space="preserve"> </w:t>
      </w:r>
      <w:r w:rsidR="00BF1E5D">
        <w:rPr>
          <w:rFonts w:ascii="Arial" w:hAnsi="Arial" w:cs="Arial"/>
          <w:sz w:val="20"/>
          <w:szCs w:val="20"/>
        </w:rPr>
        <w:t xml:space="preserve">participación en la </w:t>
      </w:r>
      <w:r w:rsidRPr="009B6DD9">
        <w:rPr>
          <w:rFonts w:ascii="Arial" w:hAnsi="Arial" w:cs="Arial"/>
          <w:sz w:val="20"/>
          <w:szCs w:val="20"/>
        </w:rPr>
        <w:t>búsqueda, detección y tratamiento de casos de tuberculosis</w:t>
      </w:r>
      <w:r w:rsidR="00016382">
        <w:rPr>
          <w:rFonts w:ascii="Arial" w:hAnsi="Arial" w:cs="Arial"/>
          <w:sz w:val="20"/>
          <w:szCs w:val="20"/>
        </w:rPr>
        <w:t xml:space="preserve"> de otros proveedores</w:t>
      </w:r>
      <w:r w:rsidR="00C11E16">
        <w:rPr>
          <w:rFonts w:ascii="Arial" w:hAnsi="Arial" w:cs="Arial"/>
          <w:sz w:val="20"/>
          <w:szCs w:val="20"/>
        </w:rPr>
        <w:t xml:space="preserve"> </w:t>
      </w:r>
      <w:r w:rsidR="00016382">
        <w:rPr>
          <w:rFonts w:ascii="Arial" w:hAnsi="Arial" w:cs="Arial"/>
          <w:sz w:val="20"/>
          <w:szCs w:val="20"/>
        </w:rPr>
        <w:t>que se suman al esfuerzo del MINSAL, entre ellos ISSS y Centros Penales</w:t>
      </w:r>
      <w:r w:rsidR="00BF1E5D">
        <w:rPr>
          <w:rFonts w:ascii="Arial" w:hAnsi="Arial" w:cs="Arial"/>
          <w:sz w:val="20"/>
          <w:szCs w:val="20"/>
        </w:rPr>
        <w:t>.</w:t>
      </w:r>
      <w:r w:rsidR="00C11E16">
        <w:rPr>
          <w:rFonts w:ascii="Arial" w:hAnsi="Arial" w:cs="Arial"/>
          <w:sz w:val="20"/>
          <w:szCs w:val="20"/>
        </w:rPr>
        <w:t xml:space="preserve"> </w:t>
      </w:r>
      <w:r w:rsidR="00521DD1">
        <w:rPr>
          <w:rFonts w:ascii="Arial" w:hAnsi="Arial" w:cs="Arial"/>
          <w:sz w:val="20"/>
          <w:szCs w:val="20"/>
        </w:rPr>
        <w:t>A</w:t>
      </w:r>
      <w:r w:rsidR="005F271A">
        <w:rPr>
          <w:rFonts w:ascii="Arial" w:hAnsi="Arial" w:cs="Arial"/>
          <w:sz w:val="20"/>
          <w:szCs w:val="20"/>
        </w:rPr>
        <w:t>unado</w:t>
      </w:r>
      <w:r w:rsidR="00C11E16">
        <w:rPr>
          <w:rFonts w:ascii="Arial" w:hAnsi="Arial" w:cs="Arial"/>
          <w:sz w:val="20"/>
          <w:szCs w:val="20"/>
        </w:rPr>
        <w:t xml:space="preserve"> </w:t>
      </w:r>
      <w:r w:rsidR="005F271A">
        <w:rPr>
          <w:rFonts w:ascii="Arial" w:hAnsi="Arial" w:cs="Arial"/>
          <w:sz w:val="20"/>
          <w:szCs w:val="20"/>
        </w:rPr>
        <w:t>a</w:t>
      </w:r>
      <w:r>
        <w:rPr>
          <w:rFonts w:ascii="Arial" w:hAnsi="Arial" w:cs="Arial"/>
          <w:sz w:val="20"/>
          <w:szCs w:val="20"/>
        </w:rPr>
        <w:t xml:space="preserve">l </w:t>
      </w:r>
      <w:r w:rsidR="00631672">
        <w:rPr>
          <w:rFonts w:ascii="Arial" w:hAnsi="Arial" w:cs="Arial"/>
          <w:sz w:val="20"/>
          <w:szCs w:val="20"/>
        </w:rPr>
        <w:t xml:space="preserve"> ajuste</w:t>
      </w:r>
      <w:r w:rsidR="00C11E16">
        <w:rPr>
          <w:rFonts w:ascii="Arial" w:hAnsi="Arial" w:cs="Arial"/>
          <w:sz w:val="20"/>
          <w:szCs w:val="20"/>
        </w:rPr>
        <w:t xml:space="preserve"> </w:t>
      </w:r>
      <w:r w:rsidR="00631672">
        <w:rPr>
          <w:rFonts w:ascii="Arial" w:hAnsi="Arial" w:cs="Arial"/>
          <w:sz w:val="20"/>
          <w:szCs w:val="20"/>
        </w:rPr>
        <w:t xml:space="preserve">de </w:t>
      </w:r>
      <w:r>
        <w:rPr>
          <w:rFonts w:ascii="Arial" w:hAnsi="Arial" w:cs="Arial"/>
          <w:sz w:val="20"/>
          <w:szCs w:val="20"/>
        </w:rPr>
        <w:t xml:space="preserve"> la </w:t>
      </w:r>
      <w:r w:rsidRPr="009B6DD9">
        <w:rPr>
          <w:rFonts w:ascii="Arial" w:hAnsi="Arial" w:cs="Arial"/>
          <w:sz w:val="20"/>
          <w:szCs w:val="20"/>
        </w:rPr>
        <w:t xml:space="preserve">población </w:t>
      </w:r>
      <w:r w:rsidR="00016382">
        <w:rPr>
          <w:rFonts w:ascii="Arial" w:hAnsi="Arial" w:cs="Arial"/>
          <w:sz w:val="20"/>
          <w:szCs w:val="20"/>
        </w:rPr>
        <w:t>según el</w:t>
      </w:r>
      <w:r w:rsidR="00340CB3">
        <w:rPr>
          <w:rFonts w:ascii="Arial" w:hAnsi="Arial" w:cs="Arial"/>
          <w:sz w:val="20"/>
          <w:szCs w:val="20"/>
        </w:rPr>
        <w:t xml:space="preserve"> último censo del año 2</w:t>
      </w:r>
      <w:r w:rsidRPr="009B6DD9">
        <w:rPr>
          <w:rFonts w:ascii="Arial" w:hAnsi="Arial" w:cs="Arial"/>
          <w:sz w:val="20"/>
          <w:szCs w:val="20"/>
        </w:rPr>
        <w:t xml:space="preserve">007, </w:t>
      </w:r>
      <w:r w:rsidR="00521DD1">
        <w:rPr>
          <w:rFonts w:ascii="Arial" w:hAnsi="Arial" w:cs="Arial"/>
          <w:sz w:val="20"/>
          <w:szCs w:val="20"/>
        </w:rPr>
        <w:t>(</w:t>
      </w:r>
      <w:r w:rsidRPr="009B6DD9">
        <w:rPr>
          <w:rFonts w:ascii="Arial" w:hAnsi="Arial" w:cs="Arial"/>
          <w:sz w:val="20"/>
          <w:szCs w:val="20"/>
        </w:rPr>
        <w:t xml:space="preserve">la cual disminuyó 28% </w:t>
      </w:r>
      <w:r w:rsidR="00016382">
        <w:rPr>
          <w:rFonts w:ascii="Arial" w:hAnsi="Arial" w:cs="Arial"/>
          <w:sz w:val="20"/>
          <w:szCs w:val="20"/>
        </w:rPr>
        <w:t>respecto al censo de 1992</w:t>
      </w:r>
      <w:r w:rsidR="00521DD1">
        <w:rPr>
          <w:rFonts w:ascii="Arial" w:hAnsi="Arial" w:cs="Arial"/>
          <w:sz w:val="20"/>
          <w:szCs w:val="20"/>
        </w:rPr>
        <w:t>)</w:t>
      </w:r>
      <w:r w:rsidR="00C346EA">
        <w:rPr>
          <w:rFonts w:ascii="Arial" w:hAnsi="Arial" w:cs="Arial"/>
          <w:sz w:val="20"/>
          <w:szCs w:val="20"/>
        </w:rPr>
        <w:t xml:space="preserve"> y a la extensión de cobertura al área rural y asentamientos urbanos precarios con los Equipos Comunitarios de Salud Familiar y Especializados</w:t>
      </w:r>
      <w:r w:rsidR="00521DD1">
        <w:rPr>
          <w:rFonts w:ascii="Arial" w:hAnsi="Arial" w:cs="Arial"/>
          <w:sz w:val="20"/>
          <w:szCs w:val="20"/>
        </w:rPr>
        <w:t xml:space="preserve"> y a la </w:t>
      </w:r>
      <w:r w:rsidR="008C47D9">
        <w:rPr>
          <w:rFonts w:ascii="Arial" w:hAnsi="Arial" w:cs="Arial"/>
          <w:sz w:val="20"/>
          <w:lang w:val="es-MX"/>
        </w:rPr>
        <w:t>am</w:t>
      </w:r>
      <w:r w:rsidR="008C47D9" w:rsidRPr="009B6DD9">
        <w:rPr>
          <w:rFonts w:ascii="Arial" w:hAnsi="Arial" w:cs="Arial"/>
          <w:sz w:val="20"/>
          <w:lang w:val="es-MX"/>
        </w:rPr>
        <w:t xml:space="preserve">pliación de horarios </w:t>
      </w:r>
      <w:r w:rsidR="008C47D9">
        <w:rPr>
          <w:rFonts w:ascii="Arial" w:hAnsi="Arial" w:cs="Arial"/>
          <w:sz w:val="20"/>
          <w:lang w:val="es-MX"/>
        </w:rPr>
        <w:t>de atención c</w:t>
      </w:r>
      <w:r w:rsidR="008C47D9" w:rsidRPr="009B6DD9">
        <w:rPr>
          <w:rFonts w:ascii="Arial" w:hAnsi="Arial" w:cs="Arial"/>
          <w:sz w:val="20"/>
          <w:lang w:val="es-MX"/>
        </w:rPr>
        <w:t>on FOSALUD</w:t>
      </w:r>
      <w:r w:rsidR="008C47D9">
        <w:rPr>
          <w:rFonts w:ascii="Arial" w:hAnsi="Arial" w:cs="Arial"/>
          <w:sz w:val="20"/>
          <w:lang w:val="es-MX"/>
        </w:rPr>
        <w:t xml:space="preserve"> (Fondo Solidario para la Salud)</w:t>
      </w:r>
      <w:r w:rsidR="008C47D9" w:rsidRPr="009B6DD9">
        <w:rPr>
          <w:rFonts w:ascii="Arial" w:hAnsi="Arial" w:cs="Arial"/>
          <w:sz w:val="20"/>
          <w:lang w:val="es-MX"/>
        </w:rPr>
        <w:t>, estrategias nuevas como PAL (enfoque práctico a la salud pulmonar)</w:t>
      </w:r>
      <w:r w:rsidR="008C47D9">
        <w:rPr>
          <w:rFonts w:ascii="Arial" w:hAnsi="Arial" w:cs="Arial"/>
          <w:sz w:val="20"/>
          <w:lang w:val="es-MX"/>
        </w:rPr>
        <w:t>.</w:t>
      </w:r>
    </w:p>
    <w:p w:rsidR="003E27C0" w:rsidRDefault="003E27C0" w:rsidP="00824AF2">
      <w:pPr>
        <w:pStyle w:val="Lista2"/>
        <w:spacing w:line="276" w:lineRule="auto"/>
        <w:ind w:left="0" w:firstLine="0"/>
        <w:jc w:val="both"/>
        <w:rPr>
          <w:rFonts w:ascii="Arial" w:hAnsi="Arial" w:cs="Arial"/>
          <w:sz w:val="20"/>
          <w:szCs w:val="20"/>
        </w:rPr>
      </w:pPr>
    </w:p>
    <w:p w:rsidR="00117D56" w:rsidRDefault="00117D56" w:rsidP="00824AF2">
      <w:pPr>
        <w:pStyle w:val="Lista2"/>
        <w:spacing w:after="120" w:line="276" w:lineRule="auto"/>
        <w:ind w:left="0" w:firstLine="0"/>
        <w:jc w:val="both"/>
        <w:rPr>
          <w:rFonts w:ascii="Arial" w:hAnsi="Arial" w:cs="Arial"/>
          <w:sz w:val="20"/>
          <w:szCs w:val="20"/>
        </w:rPr>
      </w:pPr>
    </w:p>
    <w:p w:rsidR="00824AF2" w:rsidRPr="009B6DD9" w:rsidRDefault="00004DC1" w:rsidP="00824AF2">
      <w:pPr>
        <w:spacing w:after="120"/>
        <w:jc w:val="center"/>
        <w:rPr>
          <w:rFonts w:ascii="Arial" w:hAnsi="Arial" w:cs="Arial"/>
          <w:b/>
          <w:sz w:val="20"/>
        </w:rPr>
      </w:pPr>
      <w:r>
        <w:rPr>
          <w:rFonts w:ascii="Arial" w:hAnsi="Arial" w:cs="Arial"/>
          <w:b/>
          <w:sz w:val="20"/>
          <w:lang w:val="es-MX"/>
        </w:rPr>
        <w:t>Gráfico</w:t>
      </w:r>
      <w:r w:rsidR="008A3C1C">
        <w:rPr>
          <w:rFonts w:ascii="Arial" w:hAnsi="Arial" w:cs="Arial"/>
          <w:b/>
          <w:sz w:val="20"/>
        </w:rPr>
        <w:t xml:space="preserve"> 8</w:t>
      </w:r>
      <w:r w:rsidR="00824AF2" w:rsidRPr="009B6DD9">
        <w:rPr>
          <w:rFonts w:ascii="Arial" w:hAnsi="Arial" w:cs="Arial"/>
          <w:b/>
          <w:sz w:val="20"/>
        </w:rPr>
        <w:t xml:space="preserve">. Incidencia de casos de tuberculosis </w:t>
      </w:r>
      <w:proofErr w:type="spellStart"/>
      <w:r w:rsidR="00824AF2" w:rsidRPr="009B6DD9">
        <w:rPr>
          <w:rFonts w:ascii="Arial" w:hAnsi="Arial" w:cs="Arial"/>
          <w:b/>
          <w:sz w:val="20"/>
        </w:rPr>
        <w:t>baciloscopía</w:t>
      </w:r>
      <w:proofErr w:type="spellEnd"/>
      <w:r w:rsidR="00824AF2" w:rsidRPr="009B6DD9">
        <w:rPr>
          <w:rFonts w:ascii="Arial" w:hAnsi="Arial" w:cs="Arial"/>
          <w:b/>
          <w:sz w:val="20"/>
        </w:rPr>
        <w:t xml:space="preserve"> positiva. Años 1997-201</w:t>
      </w:r>
      <w:r w:rsidR="00824AF2">
        <w:rPr>
          <w:rFonts w:ascii="Arial" w:hAnsi="Arial" w:cs="Arial"/>
          <w:b/>
          <w:sz w:val="20"/>
        </w:rPr>
        <w:t>3</w:t>
      </w:r>
      <w:r w:rsidR="0003473B">
        <w:rPr>
          <w:rFonts w:ascii="Arial" w:hAnsi="Arial" w:cs="Arial"/>
          <w:b/>
          <w:sz w:val="20"/>
        </w:rPr>
        <w:t xml:space="preserve">, El Salvador   </w:t>
      </w:r>
      <w:r w:rsidR="00F4525D" w:rsidRPr="00F4525D">
        <w:rPr>
          <w:rFonts w:ascii="Arial" w:hAnsi="Arial" w:cs="Arial"/>
          <w:b/>
          <w:sz w:val="20"/>
          <w:highlight w:val="yellow"/>
        </w:rPr>
        <w:t xml:space="preserve">(AGREGAR EN EL BOX DEL GRAFICO, EL GENE XPERT, INTERVENCIONES DIFERENCIADA EN 30 MUNICIPIOS </w:t>
      </w:r>
      <w:commentRangeStart w:id="18"/>
      <w:r w:rsidR="00F4525D" w:rsidRPr="00F4525D">
        <w:rPr>
          <w:rFonts w:ascii="Arial" w:hAnsi="Arial" w:cs="Arial"/>
          <w:b/>
          <w:sz w:val="20"/>
          <w:highlight w:val="yellow"/>
        </w:rPr>
        <w:t>PRIORIZADOS</w:t>
      </w:r>
      <w:commentRangeEnd w:id="18"/>
      <w:r w:rsidR="00CF3CE7">
        <w:rPr>
          <w:rStyle w:val="Refdecomentario"/>
        </w:rPr>
        <w:commentReference w:id="18"/>
      </w:r>
      <w:r w:rsidR="00F4525D" w:rsidRPr="00F4525D">
        <w:rPr>
          <w:rFonts w:ascii="Arial" w:hAnsi="Arial" w:cs="Arial"/>
          <w:b/>
          <w:sz w:val="20"/>
          <w:highlight w:val="yellow"/>
        </w:rPr>
        <w:t>)</w:t>
      </w:r>
    </w:p>
    <w:p w:rsidR="00824AF2" w:rsidRPr="009B6DD9" w:rsidRDefault="00824AF2" w:rsidP="00824AF2">
      <w:pPr>
        <w:ind w:left="708"/>
        <w:jc w:val="both"/>
        <w:rPr>
          <w:rFonts w:ascii="Arial" w:hAnsi="Arial" w:cs="Arial"/>
          <w:sz w:val="18"/>
          <w:szCs w:val="20"/>
        </w:rPr>
      </w:pPr>
      <w:r>
        <w:rPr>
          <w:noProof/>
        </w:rPr>
        <w:lastRenderedPageBreak/>
        <w:drawing>
          <wp:anchor distT="0" distB="0" distL="114300" distR="114300" simplePos="0" relativeHeight="251695104" behindDoc="0" locked="0" layoutInCell="1" allowOverlap="1">
            <wp:simplePos x="0" y="0"/>
            <wp:positionH relativeFrom="column">
              <wp:posOffset>394970</wp:posOffset>
            </wp:positionH>
            <wp:positionV relativeFrom="paragraph">
              <wp:posOffset>132080</wp:posOffset>
            </wp:positionV>
            <wp:extent cx="5239385" cy="3923030"/>
            <wp:effectExtent l="19050" t="0" r="0" b="0"/>
            <wp:wrapSquare wrapText="bothSides"/>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8" cstate="print"/>
                    <a:srcRect/>
                    <a:stretch>
                      <a:fillRect/>
                    </a:stretch>
                  </pic:blipFill>
                  <pic:spPr bwMode="auto">
                    <a:xfrm>
                      <a:off x="0" y="0"/>
                      <a:ext cx="5239385" cy="3923030"/>
                    </a:xfrm>
                    <a:prstGeom prst="rect">
                      <a:avLst/>
                    </a:prstGeom>
                    <a:noFill/>
                    <a:ln w="9525">
                      <a:noFill/>
                      <a:miter lim="800000"/>
                      <a:headEnd/>
                      <a:tailEnd/>
                    </a:ln>
                  </pic:spPr>
                </pic:pic>
              </a:graphicData>
            </a:graphic>
          </wp:anchor>
        </w:drawing>
      </w: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0218BE" w:rsidRDefault="000218BE" w:rsidP="00824AF2">
      <w:pPr>
        <w:jc w:val="both"/>
        <w:rPr>
          <w:rFonts w:ascii="Arial" w:hAnsi="Arial" w:cs="Arial"/>
          <w:sz w:val="20"/>
        </w:rPr>
      </w:pPr>
    </w:p>
    <w:p w:rsidR="00824AF2" w:rsidRDefault="00824AF2" w:rsidP="00824AF2">
      <w:pPr>
        <w:jc w:val="both"/>
        <w:rPr>
          <w:rFonts w:ascii="Arial" w:hAnsi="Arial" w:cs="Arial"/>
          <w:sz w:val="20"/>
          <w:lang w:val="es-ES_tradnl"/>
        </w:rPr>
      </w:pPr>
      <w:r w:rsidRPr="009B6DD9">
        <w:rPr>
          <w:rFonts w:ascii="Arial" w:hAnsi="Arial" w:cs="Arial"/>
          <w:sz w:val="20"/>
        </w:rPr>
        <w:t>L</w:t>
      </w:r>
      <w:r w:rsidRPr="009B6DD9">
        <w:rPr>
          <w:rFonts w:ascii="Arial" w:hAnsi="Arial" w:cs="Arial"/>
          <w:sz w:val="20"/>
          <w:lang w:val="es-ES_tradnl"/>
        </w:rPr>
        <w:t>a grafic</w:t>
      </w:r>
      <w:r w:rsidR="0003473B">
        <w:rPr>
          <w:rFonts w:ascii="Arial" w:hAnsi="Arial" w:cs="Arial"/>
          <w:sz w:val="20"/>
          <w:lang w:val="es-ES_tradnl"/>
        </w:rPr>
        <w:t>o</w:t>
      </w:r>
      <w:r w:rsidR="005B08AD">
        <w:rPr>
          <w:rFonts w:ascii="Arial" w:hAnsi="Arial" w:cs="Arial"/>
          <w:sz w:val="20"/>
          <w:lang w:val="es-ES_tradnl"/>
        </w:rPr>
        <w:t xml:space="preserve">8 </w:t>
      </w:r>
      <w:r w:rsidRPr="009B6DD9">
        <w:rPr>
          <w:rFonts w:ascii="Arial" w:hAnsi="Arial" w:cs="Arial"/>
          <w:sz w:val="20"/>
          <w:lang w:val="es-ES_tradnl"/>
        </w:rPr>
        <w:t xml:space="preserve">muestra la carga de </w:t>
      </w:r>
      <w:r>
        <w:rPr>
          <w:rFonts w:ascii="Arial" w:hAnsi="Arial" w:cs="Arial"/>
          <w:sz w:val="20"/>
          <w:lang w:val="es-ES_tradnl"/>
        </w:rPr>
        <w:t xml:space="preserve">casos nuevos de tuberculosis </w:t>
      </w:r>
      <w:proofErr w:type="spellStart"/>
      <w:r>
        <w:rPr>
          <w:rFonts w:ascii="Arial" w:hAnsi="Arial" w:cs="Arial"/>
          <w:sz w:val="20"/>
          <w:lang w:val="es-ES_tradnl"/>
        </w:rPr>
        <w:t>baciloscopía</w:t>
      </w:r>
      <w:proofErr w:type="spellEnd"/>
      <w:r w:rsidR="000A5244">
        <w:rPr>
          <w:rFonts w:ascii="Arial" w:hAnsi="Arial" w:cs="Arial"/>
          <w:sz w:val="20"/>
          <w:lang w:val="es-ES_tradnl"/>
        </w:rPr>
        <w:t xml:space="preserve"> positiva</w:t>
      </w:r>
      <w:r>
        <w:rPr>
          <w:rFonts w:ascii="Arial" w:hAnsi="Arial" w:cs="Arial"/>
          <w:sz w:val="20"/>
          <w:lang w:val="es-ES_tradnl"/>
        </w:rPr>
        <w:t>, la cual en los últimos diez años ha oscilado entre 900 y 1400 casos, con una tasa de incidencia entre 13 y 22.5 casos por cada 100,000 habitantes</w:t>
      </w:r>
      <w:r w:rsidR="008C47D9">
        <w:rPr>
          <w:rFonts w:ascii="Arial" w:hAnsi="Arial" w:cs="Arial"/>
          <w:sz w:val="20"/>
          <w:lang w:val="es-ES_tradnl"/>
        </w:rPr>
        <w:t>, con un franco incremento de casos por los factores antes expuestos</w:t>
      </w:r>
    </w:p>
    <w:p w:rsidR="000218BE" w:rsidRDefault="000218BE" w:rsidP="00824AF2">
      <w:pPr>
        <w:jc w:val="both"/>
        <w:rPr>
          <w:rFonts w:ascii="Arial" w:hAnsi="Arial" w:cs="Arial"/>
          <w:b/>
          <w:sz w:val="20"/>
          <w:lang w:val="es-MX"/>
        </w:rPr>
      </w:pPr>
    </w:p>
    <w:p w:rsidR="00824AF2" w:rsidRDefault="00004DC1" w:rsidP="00824AF2">
      <w:pPr>
        <w:jc w:val="both"/>
        <w:rPr>
          <w:rFonts w:ascii="Arial" w:hAnsi="Arial" w:cs="Arial"/>
          <w:b/>
          <w:sz w:val="20"/>
          <w:lang w:val="es-MX"/>
        </w:rPr>
      </w:pPr>
      <w:r>
        <w:rPr>
          <w:rFonts w:ascii="Arial" w:hAnsi="Arial" w:cs="Arial"/>
          <w:b/>
          <w:sz w:val="20"/>
          <w:lang w:val="es-MX"/>
        </w:rPr>
        <w:t>Gráfico</w:t>
      </w:r>
      <w:r w:rsidR="001E6801">
        <w:rPr>
          <w:rFonts w:ascii="Arial" w:hAnsi="Arial" w:cs="Arial"/>
          <w:b/>
          <w:sz w:val="20"/>
          <w:lang w:val="es-MX"/>
        </w:rPr>
        <w:t xml:space="preserve"> 9.</w:t>
      </w:r>
    </w:p>
    <w:p w:rsidR="001E6801" w:rsidRDefault="00FE3507" w:rsidP="00A26B2A">
      <w:pPr>
        <w:ind w:left="708"/>
        <w:jc w:val="both"/>
        <w:rPr>
          <w:rFonts w:ascii="Arial" w:hAnsi="Arial" w:cs="Arial"/>
          <w:b/>
          <w:sz w:val="20"/>
          <w:lang w:val="es-MX"/>
        </w:rPr>
      </w:pPr>
      <w:r>
        <w:rPr>
          <w:rFonts w:ascii="Arial" w:hAnsi="Arial" w:cs="Arial"/>
          <w:b/>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4.95pt;margin-top:.6pt;width:294.75pt;height:210pt;z-index:251719680">
            <v:imagedata r:id="rId29" o:title=""/>
            <w10:wrap type="topAndBottom"/>
          </v:shape>
          <o:OLEObject Type="Embed" ProgID="PowerPoint.Slide.12" ShapeID="_x0000_s1033" DrawAspect="Content" ObjectID="_1465225372" r:id="rId30"/>
        </w:pict>
      </w:r>
    </w:p>
    <w:p w:rsidR="001E6801" w:rsidRPr="00BD5B83" w:rsidRDefault="001E6801" w:rsidP="001E6801">
      <w:pPr>
        <w:pStyle w:val="Default"/>
        <w:spacing w:line="276" w:lineRule="auto"/>
        <w:jc w:val="both"/>
        <w:rPr>
          <w:rFonts w:ascii="Arial" w:hAnsi="Arial" w:cs="Arial"/>
          <w:iCs/>
          <w:sz w:val="20"/>
          <w:szCs w:val="22"/>
          <w:lang w:val="es-MX"/>
        </w:rPr>
      </w:pPr>
      <w:r>
        <w:rPr>
          <w:rFonts w:ascii="Arial" w:hAnsi="Arial" w:cs="Arial"/>
          <w:sz w:val="20"/>
          <w:szCs w:val="22"/>
          <w:lang w:val="es-MX"/>
        </w:rPr>
        <w:t>Un dato importante es que a excepción del grupo de 0 a 14 años de edad, los casos de T</w:t>
      </w:r>
      <w:r w:rsidR="00966716">
        <w:rPr>
          <w:rFonts w:ascii="Arial" w:hAnsi="Arial" w:cs="Arial"/>
          <w:sz w:val="20"/>
          <w:szCs w:val="22"/>
          <w:lang w:val="es-MX"/>
        </w:rPr>
        <w:t>B</w:t>
      </w:r>
      <w:r>
        <w:rPr>
          <w:rFonts w:ascii="Arial" w:hAnsi="Arial" w:cs="Arial"/>
          <w:sz w:val="20"/>
          <w:szCs w:val="22"/>
          <w:lang w:val="es-MX"/>
        </w:rPr>
        <w:t xml:space="preserve"> BK</w:t>
      </w:r>
      <w:r w:rsidR="00966716">
        <w:rPr>
          <w:rFonts w:ascii="Arial" w:hAnsi="Arial" w:cs="Arial"/>
          <w:sz w:val="20"/>
          <w:szCs w:val="22"/>
          <w:lang w:val="es-MX"/>
        </w:rPr>
        <w:t>+</w:t>
      </w:r>
      <w:r>
        <w:rPr>
          <w:rFonts w:ascii="Arial" w:hAnsi="Arial" w:cs="Arial"/>
          <w:sz w:val="20"/>
          <w:szCs w:val="22"/>
          <w:lang w:val="es-MX"/>
        </w:rPr>
        <w:t xml:space="preserve"> se encuentran</w:t>
      </w:r>
      <w:r w:rsidR="002824F4">
        <w:rPr>
          <w:rFonts w:ascii="Arial" w:hAnsi="Arial" w:cs="Arial"/>
          <w:sz w:val="20"/>
          <w:szCs w:val="22"/>
          <w:lang w:val="es-MX"/>
        </w:rPr>
        <w:t xml:space="preserve"> predominantemente </w:t>
      </w:r>
      <w:r>
        <w:rPr>
          <w:rFonts w:ascii="Arial" w:hAnsi="Arial" w:cs="Arial"/>
          <w:sz w:val="20"/>
          <w:szCs w:val="22"/>
          <w:lang w:val="es-MX"/>
        </w:rPr>
        <w:t xml:space="preserve"> en el sexo masculino, en general el 60.1% de los casos se presentan en hombres y el 39.9% en mujeres, a</w:t>
      </w:r>
      <w:r w:rsidRPr="000160A9">
        <w:rPr>
          <w:rFonts w:ascii="Arial" w:hAnsi="Arial" w:cs="Arial"/>
          <w:sz w:val="20"/>
          <w:szCs w:val="20"/>
          <w:lang w:val="es-MX"/>
        </w:rPr>
        <w:t xml:space="preserve">nte lo </w:t>
      </w:r>
      <w:r>
        <w:rPr>
          <w:rFonts w:ascii="Arial" w:hAnsi="Arial" w:cs="Arial"/>
          <w:sz w:val="20"/>
          <w:szCs w:val="20"/>
          <w:lang w:val="es-MX"/>
        </w:rPr>
        <w:t xml:space="preserve">cual en </w:t>
      </w:r>
      <w:r w:rsidRPr="000160A9">
        <w:rPr>
          <w:rFonts w:ascii="Arial" w:hAnsi="Arial" w:cs="Arial"/>
          <w:sz w:val="20"/>
          <w:szCs w:val="20"/>
          <w:lang w:val="es-MX"/>
        </w:rPr>
        <w:t xml:space="preserve">este PENM TB  2016-2020, </w:t>
      </w:r>
      <w:r>
        <w:rPr>
          <w:rFonts w:ascii="Arial" w:hAnsi="Arial" w:cs="Arial"/>
          <w:sz w:val="20"/>
          <w:szCs w:val="20"/>
          <w:lang w:val="es-MX"/>
        </w:rPr>
        <w:t xml:space="preserve">se </w:t>
      </w:r>
      <w:r w:rsidRPr="000160A9">
        <w:rPr>
          <w:rFonts w:ascii="Arial" w:hAnsi="Arial" w:cs="Arial"/>
          <w:sz w:val="20"/>
          <w:szCs w:val="20"/>
          <w:lang w:val="es-MX"/>
        </w:rPr>
        <w:t>orienta</w:t>
      </w:r>
      <w:r>
        <w:rPr>
          <w:rFonts w:ascii="Arial" w:hAnsi="Arial" w:cs="Arial"/>
          <w:sz w:val="20"/>
          <w:szCs w:val="20"/>
          <w:lang w:val="es-MX"/>
        </w:rPr>
        <w:t xml:space="preserve">n </w:t>
      </w:r>
      <w:r w:rsidRPr="000160A9">
        <w:rPr>
          <w:rFonts w:ascii="Arial" w:hAnsi="Arial" w:cs="Arial"/>
          <w:sz w:val="20"/>
          <w:szCs w:val="20"/>
          <w:lang w:val="es-MX"/>
        </w:rPr>
        <w:t>acciones para asegurar que hombres y mujeres tengan las mismas oportunidades de acceso a servici</w:t>
      </w:r>
      <w:r>
        <w:rPr>
          <w:rFonts w:ascii="Arial" w:hAnsi="Arial" w:cs="Arial"/>
          <w:sz w:val="20"/>
          <w:szCs w:val="20"/>
          <w:lang w:val="es-MX"/>
        </w:rPr>
        <w:t xml:space="preserve">os y medios para prevenir la TB, así como a una </w:t>
      </w:r>
      <w:r w:rsidRPr="00754FD0">
        <w:rPr>
          <w:rFonts w:ascii="Arial" w:hAnsi="Arial" w:cs="Arial"/>
          <w:sz w:val="20"/>
          <w:szCs w:val="20"/>
          <w:lang w:val="es-MX"/>
        </w:rPr>
        <w:t>atención integra</w:t>
      </w:r>
      <w:r>
        <w:rPr>
          <w:rFonts w:ascii="Arial" w:hAnsi="Arial" w:cs="Arial"/>
          <w:sz w:val="20"/>
          <w:szCs w:val="20"/>
          <w:lang w:val="es-MX"/>
        </w:rPr>
        <w:t xml:space="preserve">l diferenciada que les </w:t>
      </w:r>
      <w:r w:rsidRPr="00754FD0">
        <w:rPr>
          <w:rFonts w:ascii="Arial" w:hAnsi="Arial" w:cs="Arial"/>
          <w:sz w:val="20"/>
          <w:szCs w:val="20"/>
          <w:lang w:val="es-MX"/>
        </w:rPr>
        <w:t>beneficie equitativamente según sus propias necesidades</w:t>
      </w:r>
      <w:r>
        <w:rPr>
          <w:rFonts w:ascii="Arial" w:hAnsi="Arial" w:cs="Arial"/>
          <w:sz w:val="20"/>
          <w:szCs w:val="20"/>
          <w:lang w:val="es-MX"/>
        </w:rPr>
        <w:t>.</w:t>
      </w:r>
    </w:p>
    <w:p w:rsidR="00117D56" w:rsidRDefault="00A26B2A" w:rsidP="00824AF2">
      <w:pPr>
        <w:jc w:val="both"/>
        <w:rPr>
          <w:rFonts w:ascii="Arial" w:hAnsi="Arial" w:cs="Arial"/>
          <w:b/>
          <w:sz w:val="20"/>
          <w:lang w:val="es-MX"/>
        </w:rPr>
      </w:pPr>
      <w:r>
        <w:rPr>
          <w:rFonts w:ascii="Arial" w:hAnsi="Arial" w:cs="Arial"/>
          <w:b/>
          <w:noProof/>
          <w:sz w:val="20"/>
        </w:rPr>
        <w:drawing>
          <wp:anchor distT="0" distB="0" distL="114300" distR="114300" simplePos="0" relativeHeight="251696128" behindDoc="1" locked="0" layoutInCell="1" allowOverlap="1">
            <wp:simplePos x="0" y="0"/>
            <wp:positionH relativeFrom="column">
              <wp:posOffset>448738</wp:posOffset>
            </wp:positionH>
            <wp:positionV relativeFrom="paragraph">
              <wp:posOffset>100625</wp:posOffset>
            </wp:positionV>
            <wp:extent cx="4723071" cy="2976182"/>
            <wp:effectExtent l="19050" t="0" r="1329" b="0"/>
            <wp:wrapNone/>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1" cstate="print"/>
                    <a:srcRect/>
                    <a:stretch>
                      <a:fillRect/>
                    </a:stretch>
                  </pic:blipFill>
                  <pic:spPr bwMode="auto">
                    <a:xfrm>
                      <a:off x="0" y="0"/>
                      <a:ext cx="4722637" cy="2975908"/>
                    </a:xfrm>
                    <a:prstGeom prst="rect">
                      <a:avLst/>
                    </a:prstGeom>
                    <a:noFill/>
                    <a:ln w="9525">
                      <a:noFill/>
                      <a:miter lim="800000"/>
                      <a:headEnd/>
                      <a:tailEnd/>
                    </a:ln>
                  </pic:spPr>
                </pic:pic>
              </a:graphicData>
            </a:graphic>
          </wp:anchor>
        </w:drawing>
      </w:r>
    </w:p>
    <w:p w:rsidR="00824AF2" w:rsidRPr="009B6DD9" w:rsidRDefault="00004DC1" w:rsidP="00824AF2">
      <w:pPr>
        <w:spacing w:after="120"/>
        <w:jc w:val="center"/>
        <w:rPr>
          <w:rFonts w:ascii="Arial" w:hAnsi="Arial" w:cs="Arial"/>
          <w:b/>
          <w:sz w:val="20"/>
        </w:rPr>
      </w:pPr>
      <w:r>
        <w:rPr>
          <w:rFonts w:ascii="Arial" w:hAnsi="Arial" w:cs="Arial"/>
          <w:b/>
          <w:sz w:val="20"/>
          <w:lang w:val="es-MX"/>
        </w:rPr>
        <w:t>Gráfico</w:t>
      </w:r>
      <w:r w:rsidR="001E6801">
        <w:rPr>
          <w:rFonts w:ascii="Arial" w:hAnsi="Arial" w:cs="Arial"/>
          <w:b/>
          <w:sz w:val="20"/>
        </w:rPr>
        <w:t>10</w:t>
      </w:r>
      <w:r w:rsidR="00824AF2" w:rsidRPr="009B6DD9">
        <w:rPr>
          <w:rFonts w:ascii="Arial" w:hAnsi="Arial" w:cs="Arial"/>
          <w:b/>
          <w:sz w:val="20"/>
        </w:rPr>
        <w:t>.</w:t>
      </w:r>
      <w:r w:rsidR="00824AF2">
        <w:rPr>
          <w:rFonts w:ascii="Arial" w:hAnsi="Arial" w:cs="Arial"/>
          <w:b/>
          <w:sz w:val="20"/>
        </w:rPr>
        <w:t xml:space="preserve"> Cobertura de BCG en menores de cinco </w:t>
      </w:r>
      <w:proofErr w:type="spellStart"/>
      <w:r w:rsidR="00824AF2">
        <w:rPr>
          <w:rFonts w:ascii="Arial" w:hAnsi="Arial" w:cs="Arial"/>
          <w:b/>
          <w:sz w:val="20"/>
        </w:rPr>
        <w:t>años</w:t>
      </w:r>
      <w:r w:rsidR="00E7378B">
        <w:rPr>
          <w:rFonts w:ascii="Arial" w:hAnsi="Arial" w:cs="Arial"/>
          <w:b/>
          <w:sz w:val="20"/>
        </w:rPr>
        <w:t>vrs</w:t>
      </w:r>
      <w:proofErr w:type="spellEnd"/>
      <w:r w:rsidR="00E7378B">
        <w:rPr>
          <w:rFonts w:ascii="Arial" w:hAnsi="Arial" w:cs="Arial"/>
          <w:b/>
          <w:sz w:val="20"/>
        </w:rPr>
        <w:t xml:space="preserve"> incidencia de meningitis TB</w:t>
      </w:r>
      <w:r w:rsidR="00824AF2" w:rsidRPr="009B6DD9">
        <w:rPr>
          <w:rFonts w:ascii="Arial" w:hAnsi="Arial" w:cs="Arial"/>
          <w:b/>
          <w:sz w:val="20"/>
        </w:rPr>
        <w:t>. Años 199</w:t>
      </w:r>
      <w:r w:rsidR="00824AF2">
        <w:rPr>
          <w:rFonts w:ascii="Arial" w:hAnsi="Arial" w:cs="Arial"/>
          <w:b/>
          <w:sz w:val="20"/>
        </w:rPr>
        <w:t>6</w:t>
      </w:r>
      <w:r w:rsidR="00824AF2" w:rsidRPr="009B6DD9">
        <w:rPr>
          <w:rFonts w:ascii="Arial" w:hAnsi="Arial" w:cs="Arial"/>
          <w:b/>
          <w:sz w:val="20"/>
        </w:rPr>
        <w:t>-201</w:t>
      </w:r>
      <w:r w:rsidR="00824AF2">
        <w:rPr>
          <w:rFonts w:ascii="Arial" w:hAnsi="Arial" w:cs="Arial"/>
          <w:b/>
          <w:sz w:val="20"/>
        </w:rPr>
        <w:t>3</w:t>
      </w:r>
    </w:p>
    <w:p w:rsidR="00824AF2" w:rsidRDefault="00824AF2" w:rsidP="00824AF2">
      <w:pPr>
        <w:jc w:val="both"/>
        <w:rPr>
          <w:rFonts w:ascii="Arial" w:hAnsi="Arial" w:cs="Arial"/>
          <w:b/>
          <w:sz w:val="20"/>
          <w:lang w:val="es-MX"/>
        </w:rPr>
      </w:pPr>
    </w:p>
    <w:p w:rsidR="00824AF2" w:rsidRDefault="00824AF2" w:rsidP="00824AF2">
      <w:pPr>
        <w:jc w:val="both"/>
        <w:rPr>
          <w:rFonts w:ascii="Arial" w:hAnsi="Arial" w:cs="Arial"/>
          <w:b/>
          <w:sz w:val="20"/>
          <w:lang w:val="es-MX"/>
        </w:rPr>
      </w:pPr>
    </w:p>
    <w:p w:rsidR="00824AF2" w:rsidRDefault="00824AF2" w:rsidP="00824AF2">
      <w:pPr>
        <w:jc w:val="both"/>
        <w:rPr>
          <w:rFonts w:ascii="Arial" w:hAnsi="Arial" w:cs="Arial"/>
          <w:b/>
          <w:sz w:val="20"/>
          <w:lang w:val="es-MX"/>
        </w:rPr>
      </w:pPr>
    </w:p>
    <w:p w:rsidR="00824AF2" w:rsidRDefault="00824AF2" w:rsidP="00824AF2">
      <w:pPr>
        <w:jc w:val="both"/>
        <w:rPr>
          <w:rFonts w:ascii="Arial" w:hAnsi="Arial" w:cs="Arial"/>
          <w:b/>
          <w:sz w:val="20"/>
          <w:lang w:val="es-MX"/>
        </w:rPr>
      </w:pPr>
    </w:p>
    <w:p w:rsidR="00824AF2" w:rsidRDefault="00824AF2" w:rsidP="00824AF2">
      <w:pPr>
        <w:jc w:val="both"/>
        <w:rPr>
          <w:rFonts w:ascii="Arial" w:hAnsi="Arial" w:cs="Arial"/>
          <w:b/>
          <w:sz w:val="20"/>
          <w:lang w:val="es-MX"/>
        </w:rPr>
      </w:pPr>
    </w:p>
    <w:p w:rsidR="00EB5285" w:rsidRDefault="00EB5285" w:rsidP="00824AF2">
      <w:pPr>
        <w:jc w:val="both"/>
        <w:rPr>
          <w:rFonts w:ascii="Arial" w:hAnsi="Arial" w:cs="Arial"/>
          <w:sz w:val="20"/>
          <w:lang w:val="es-MX"/>
        </w:rPr>
      </w:pPr>
    </w:p>
    <w:p w:rsidR="00EB5285" w:rsidRDefault="00EB5285" w:rsidP="00824AF2">
      <w:pPr>
        <w:jc w:val="both"/>
        <w:rPr>
          <w:rFonts w:ascii="Arial" w:hAnsi="Arial" w:cs="Arial"/>
          <w:sz w:val="20"/>
          <w:lang w:val="es-MX"/>
        </w:rPr>
      </w:pPr>
    </w:p>
    <w:p w:rsidR="00EB5285" w:rsidRDefault="00EB5285" w:rsidP="00824AF2">
      <w:pPr>
        <w:jc w:val="both"/>
        <w:rPr>
          <w:rFonts w:ascii="Arial" w:hAnsi="Arial" w:cs="Arial"/>
          <w:sz w:val="20"/>
          <w:lang w:val="es-MX"/>
        </w:rPr>
      </w:pPr>
    </w:p>
    <w:p w:rsidR="0091637F" w:rsidRDefault="00824AF2" w:rsidP="00824AF2">
      <w:pPr>
        <w:jc w:val="both"/>
        <w:rPr>
          <w:rFonts w:ascii="Arial" w:hAnsi="Arial" w:cs="Arial"/>
          <w:sz w:val="20"/>
          <w:lang w:val="es-MX"/>
        </w:rPr>
      </w:pPr>
      <w:r>
        <w:rPr>
          <w:rFonts w:ascii="Arial" w:hAnsi="Arial" w:cs="Arial"/>
          <w:sz w:val="20"/>
          <w:lang w:val="es-MX"/>
        </w:rPr>
        <w:t xml:space="preserve">En el </w:t>
      </w:r>
      <w:r w:rsidR="00A26B2A">
        <w:rPr>
          <w:rFonts w:ascii="Arial" w:hAnsi="Arial" w:cs="Arial"/>
          <w:sz w:val="20"/>
          <w:lang w:val="es-MX"/>
        </w:rPr>
        <w:t>gráfico 10</w:t>
      </w:r>
      <w:r>
        <w:rPr>
          <w:rFonts w:ascii="Arial" w:hAnsi="Arial" w:cs="Arial"/>
          <w:sz w:val="20"/>
          <w:lang w:val="es-MX"/>
        </w:rPr>
        <w:t xml:space="preserve"> se observa la cobertura de la vacuna de BCG en los menores de 5 años, así como los casos de tuberculosis meníngea que han sido confirmados a través de cultivo, observando que en los últimos diez años el porcentaje de va</w:t>
      </w:r>
      <w:r w:rsidR="003A4790">
        <w:rPr>
          <w:rFonts w:ascii="Arial" w:hAnsi="Arial" w:cs="Arial"/>
          <w:sz w:val="20"/>
          <w:lang w:val="es-MX"/>
        </w:rPr>
        <w:t>cunación ha oscilado entre un 94</w:t>
      </w:r>
      <w:r>
        <w:rPr>
          <w:rFonts w:ascii="Arial" w:hAnsi="Arial" w:cs="Arial"/>
          <w:sz w:val="20"/>
          <w:lang w:val="es-MX"/>
        </w:rPr>
        <w:t xml:space="preserve">% a </w:t>
      </w:r>
      <w:r w:rsidR="003A4790">
        <w:rPr>
          <w:rFonts w:ascii="Arial" w:hAnsi="Arial" w:cs="Arial"/>
          <w:sz w:val="20"/>
          <w:lang w:val="es-MX"/>
        </w:rPr>
        <w:t>89</w:t>
      </w:r>
      <w:r>
        <w:rPr>
          <w:rFonts w:ascii="Arial" w:hAnsi="Arial" w:cs="Arial"/>
          <w:sz w:val="20"/>
          <w:lang w:val="es-MX"/>
        </w:rPr>
        <w:t>.</w:t>
      </w:r>
      <w:r w:rsidR="003A4790">
        <w:rPr>
          <w:rFonts w:ascii="Arial" w:hAnsi="Arial" w:cs="Arial"/>
          <w:sz w:val="20"/>
          <w:lang w:val="es-MX"/>
        </w:rPr>
        <w:t>9</w:t>
      </w:r>
      <w:r>
        <w:rPr>
          <w:rFonts w:ascii="Arial" w:hAnsi="Arial" w:cs="Arial"/>
          <w:sz w:val="20"/>
          <w:lang w:val="es-MX"/>
        </w:rPr>
        <w:t>%, donde la cobertura más baja se ha debido en algunas ocasiones a problemas de abastecimiento del biológico, en los últimos cua</w:t>
      </w:r>
      <w:r w:rsidR="003A4790">
        <w:rPr>
          <w:rFonts w:ascii="Arial" w:hAnsi="Arial" w:cs="Arial"/>
          <w:sz w:val="20"/>
          <w:lang w:val="es-MX"/>
        </w:rPr>
        <w:t>tro años, no se ha reportado</w:t>
      </w:r>
      <w:r>
        <w:rPr>
          <w:rFonts w:ascii="Arial" w:hAnsi="Arial" w:cs="Arial"/>
          <w:sz w:val="20"/>
          <w:lang w:val="es-MX"/>
        </w:rPr>
        <w:t xml:space="preserve"> ningún caso</w:t>
      </w:r>
      <w:r w:rsidR="00C000BE">
        <w:rPr>
          <w:rFonts w:ascii="Arial" w:hAnsi="Arial" w:cs="Arial"/>
          <w:sz w:val="20"/>
          <w:lang w:val="es-MX"/>
        </w:rPr>
        <w:t xml:space="preserve"> de TB </w:t>
      </w:r>
      <w:r w:rsidR="0091637F">
        <w:rPr>
          <w:rFonts w:ascii="Arial" w:hAnsi="Arial" w:cs="Arial"/>
          <w:sz w:val="20"/>
          <w:lang w:val="es-MX"/>
        </w:rPr>
        <w:t>meníngea</w:t>
      </w:r>
      <w:r w:rsidR="00446403">
        <w:rPr>
          <w:rFonts w:ascii="Arial" w:hAnsi="Arial" w:cs="Arial"/>
          <w:sz w:val="20"/>
          <w:lang w:val="es-MX"/>
        </w:rPr>
        <w:t>.</w:t>
      </w:r>
    </w:p>
    <w:p w:rsidR="00EB5285" w:rsidRDefault="00EB5285" w:rsidP="00EB5285">
      <w:pPr>
        <w:tabs>
          <w:tab w:val="left" w:pos="1080"/>
        </w:tabs>
        <w:jc w:val="both"/>
        <w:rPr>
          <w:rFonts w:ascii="Arial" w:hAnsi="Arial" w:cs="Arial"/>
          <w:sz w:val="20"/>
          <w:szCs w:val="20"/>
          <w:lang w:val="es-ES"/>
        </w:rPr>
      </w:pPr>
      <w:r>
        <w:rPr>
          <w:rFonts w:ascii="Arial" w:hAnsi="Arial" w:cs="Arial"/>
          <w:sz w:val="20"/>
          <w:szCs w:val="20"/>
          <w:lang w:val="es-ES"/>
        </w:rPr>
        <w:lastRenderedPageBreak/>
        <w:t xml:space="preserve">La OMS estimaba como meta mundial curar el 85% de los casos, lo cual fue alcanzado por el país en el año 2000. </w:t>
      </w:r>
    </w:p>
    <w:p w:rsidR="00EB5285" w:rsidRDefault="00EB5285" w:rsidP="00EB5285">
      <w:pPr>
        <w:tabs>
          <w:tab w:val="left" w:pos="1080"/>
        </w:tabs>
        <w:jc w:val="both"/>
        <w:rPr>
          <w:rFonts w:ascii="Arial" w:hAnsi="Arial" w:cs="Arial"/>
          <w:sz w:val="20"/>
          <w:szCs w:val="20"/>
          <w:lang w:val="es-ES"/>
        </w:rPr>
      </w:pPr>
      <w:r>
        <w:rPr>
          <w:rFonts w:ascii="Arial" w:hAnsi="Arial" w:cs="Arial"/>
          <w:sz w:val="20"/>
          <w:szCs w:val="20"/>
          <w:lang w:val="es-ES"/>
        </w:rPr>
        <w:t xml:space="preserve">La tasa de curación de los casos nuevos </w:t>
      </w:r>
      <w:proofErr w:type="spellStart"/>
      <w:r>
        <w:rPr>
          <w:rFonts w:ascii="Arial" w:hAnsi="Arial" w:cs="Arial"/>
          <w:sz w:val="20"/>
          <w:szCs w:val="20"/>
          <w:lang w:val="es-ES"/>
        </w:rPr>
        <w:t>baciloscopía</w:t>
      </w:r>
      <w:proofErr w:type="spellEnd"/>
      <w:r>
        <w:rPr>
          <w:rFonts w:ascii="Arial" w:hAnsi="Arial" w:cs="Arial"/>
          <w:sz w:val="20"/>
          <w:szCs w:val="20"/>
          <w:lang w:val="es-ES"/>
        </w:rPr>
        <w:t xml:space="preserve"> positiva, para el año 2012 fue de 93.6%, con una tendencia al incremento debido a la implementación del DOTS, </w:t>
      </w:r>
      <w:proofErr w:type="spellStart"/>
      <w:r>
        <w:rPr>
          <w:rFonts w:ascii="Arial" w:hAnsi="Arial" w:cs="Arial"/>
          <w:sz w:val="20"/>
          <w:szCs w:val="20"/>
          <w:lang w:val="es-ES"/>
        </w:rPr>
        <w:t>horizontalización</w:t>
      </w:r>
      <w:proofErr w:type="spellEnd"/>
      <w:r>
        <w:rPr>
          <w:rFonts w:ascii="Arial" w:hAnsi="Arial" w:cs="Arial"/>
          <w:sz w:val="20"/>
          <w:szCs w:val="20"/>
          <w:lang w:val="es-ES"/>
        </w:rPr>
        <w:t xml:space="preserve"> del programa y la participación comunitaria.</w:t>
      </w:r>
    </w:p>
    <w:p w:rsidR="0091637F" w:rsidRPr="00EB5285" w:rsidRDefault="0091637F" w:rsidP="00824AF2">
      <w:pPr>
        <w:jc w:val="both"/>
        <w:rPr>
          <w:rFonts w:ascii="Arial" w:hAnsi="Arial" w:cs="Arial"/>
          <w:b/>
          <w:sz w:val="20"/>
          <w:lang w:val="es-ES"/>
        </w:rPr>
      </w:pPr>
    </w:p>
    <w:p w:rsidR="00117D56" w:rsidRDefault="003250E5" w:rsidP="003250E5">
      <w:pPr>
        <w:tabs>
          <w:tab w:val="left" w:pos="1080"/>
        </w:tabs>
        <w:jc w:val="center"/>
        <w:rPr>
          <w:rFonts w:ascii="Arial" w:hAnsi="Arial" w:cs="Arial"/>
          <w:sz w:val="20"/>
          <w:szCs w:val="20"/>
          <w:lang w:val="es-ES"/>
        </w:rPr>
      </w:pPr>
      <w:r>
        <w:rPr>
          <w:rFonts w:ascii="Arial" w:hAnsi="Arial" w:cs="Arial"/>
          <w:noProof/>
          <w:sz w:val="20"/>
          <w:szCs w:val="20"/>
        </w:rPr>
        <w:drawing>
          <wp:inline distT="0" distB="0" distL="0" distR="0" wp14:anchorId="56B38371">
            <wp:extent cx="5803666" cy="4333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455" cy="4331477"/>
                    </a:xfrm>
                    <a:prstGeom prst="rect">
                      <a:avLst/>
                    </a:prstGeom>
                    <a:noFill/>
                  </pic:spPr>
                </pic:pic>
              </a:graphicData>
            </a:graphic>
          </wp:inline>
        </w:drawing>
      </w:r>
    </w:p>
    <w:p w:rsidR="00117D56" w:rsidRDefault="00117D56" w:rsidP="00824AF2">
      <w:pPr>
        <w:tabs>
          <w:tab w:val="left" w:pos="1080"/>
        </w:tabs>
        <w:jc w:val="both"/>
        <w:rPr>
          <w:rFonts w:ascii="Arial" w:hAnsi="Arial" w:cs="Arial"/>
          <w:sz w:val="20"/>
          <w:szCs w:val="20"/>
          <w:lang w:val="es-ES"/>
        </w:rPr>
      </w:pPr>
    </w:p>
    <w:p w:rsidR="00EB5285" w:rsidRPr="0091637F" w:rsidRDefault="00EB5285" w:rsidP="00EB5285">
      <w:pPr>
        <w:pStyle w:val="Default"/>
        <w:spacing w:line="276" w:lineRule="auto"/>
        <w:jc w:val="both"/>
        <w:rPr>
          <w:rFonts w:ascii="Arial" w:hAnsi="Arial" w:cs="Arial"/>
          <w:color w:val="auto"/>
          <w:sz w:val="20"/>
          <w:szCs w:val="22"/>
          <w:lang w:val="es-MX"/>
        </w:rPr>
      </w:pPr>
      <w:r w:rsidRPr="0091637F">
        <w:rPr>
          <w:rFonts w:ascii="Arial" w:hAnsi="Arial" w:cs="Arial"/>
          <w:color w:val="auto"/>
          <w:sz w:val="20"/>
          <w:szCs w:val="22"/>
          <w:lang w:val="es-MX"/>
        </w:rPr>
        <w:t xml:space="preserve">En el análisis desagregados por sexo de la cohorte de tratamiento de pacientes </w:t>
      </w:r>
      <w:proofErr w:type="spellStart"/>
      <w:r w:rsidRPr="0091637F">
        <w:rPr>
          <w:rFonts w:ascii="Arial" w:hAnsi="Arial" w:cs="Arial"/>
          <w:color w:val="auto"/>
          <w:sz w:val="20"/>
          <w:szCs w:val="22"/>
          <w:lang w:val="es-MX"/>
        </w:rPr>
        <w:t>baciloscopía</w:t>
      </w:r>
      <w:proofErr w:type="spellEnd"/>
      <w:r w:rsidRPr="0091637F">
        <w:rPr>
          <w:rFonts w:ascii="Arial" w:hAnsi="Arial" w:cs="Arial"/>
          <w:color w:val="auto"/>
          <w:sz w:val="20"/>
          <w:szCs w:val="22"/>
          <w:lang w:val="es-MX"/>
        </w:rPr>
        <w:t xml:space="preserve"> positiva  que ingresaron para el año 2012 se evidencia que la </w:t>
      </w:r>
      <w:r>
        <w:rPr>
          <w:rFonts w:ascii="Arial" w:hAnsi="Arial" w:cs="Arial"/>
          <w:color w:val="auto"/>
          <w:sz w:val="20"/>
          <w:szCs w:val="22"/>
          <w:lang w:val="es-MX"/>
        </w:rPr>
        <w:t>mayor carga de la enfermedad es en</w:t>
      </w:r>
      <w:r w:rsidRPr="0091637F">
        <w:rPr>
          <w:rFonts w:ascii="Arial" w:hAnsi="Arial" w:cs="Arial"/>
          <w:color w:val="auto"/>
          <w:sz w:val="20"/>
          <w:szCs w:val="22"/>
          <w:lang w:val="es-MX"/>
        </w:rPr>
        <w:t xml:space="preserve"> hombres con el 61% del total de los pacientes, </w:t>
      </w:r>
      <w:r>
        <w:rPr>
          <w:rFonts w:ascii="Arial" w:hAnsi="Arial" w:cs="Arial"/>
          <w:color w:val="auto"/>
          <w:sz w:val="20"/>
          <w:szCs w:val="22"/>
          <w:lang w:val="es-MX"/>
        </w:rPr>
        <w:t xml:space="preserve">con un éxito del tratamiento de 92.6% por abajo del resultados de las mujeres, aunque el  porcentaje de fallecidos y abandono de casos nuevos es bajo </w:t>
      </w:r>
      <w:r w:rsidRPr="0091637F">
        <w:rPr>
          <w:rFonts w:ascii="Arial" w:hAnsi="Arial" w:cs="Arial"/>
          <w:color w:val="auto"/>
          <w:sz w:val="20"/>
          <w:szCs w:val="22"/>
          <w:lang w:val="es-MX"/>
        </w:rPr>
        <w:t>el 71% de los fallecidos y 73% de abandonos</w:t>
      </w:r>
      <w:bookmarkStart w:id="19" w:name="_GoBack"/>
      <w:bookmarkEnd w:id="19"/>
      <w:r>
        <w:rPr>
          <w:rFonts w:ascii="Arial" w:hAnsi="Arial" w:cs="Arial"/>
          <w:color w:val="auto"/>
          <w:sz w:val="20"/>
          <w:szCs w:val="22"/>
          <w:lang w:val="es-MX"/>
        </w:rPr>
        <w:t xml:space="preserve"> son hombres</w:t>
      </w:r>
      <w:r w:rsidRPr="0091637F">
        <w:rPr>
          <w:rFonts w:ascii="Arial" w:hAnsi="Arial" w:cs="Arial"/>
          <w:color w:val="auto"/>
          <w:sz w:val="20"/>
          <w:szCs w:val="22"/>
          <w:lang w:val="es-MX"/>
        </w:rPr>
        <w:t>.</w:t>
      </w:r>
    </w:p>
    <w:p w:rsidR="0091637F" w:rsidRDefault="0091637F" w:rsidP="00824AF2">
      <w:pPr>
        <w:tabs>
          <w:tab w:val="left" w:pos="1080"/>
        </w:tabs>
        <w:jc w:val="both"/>
        <w:rPr>
          <w:rFonts w:ascii="Arial" w:hAnsi="Arial" w:cs="Arial"/>
          <w:b/>
          <w:sz w:val="20"/>
          <w:szCs w:val="20"/>
          <w:lang w:val="es-ES"/>
        </w:rPr>
      </w:pPr>
    </w:p>
    <w:p w:rsidR="0091637F" w:rsidRDefault="0091637F" w:rsidP="00824AF2">
      <w:pPr>
        <w:tabs>
          <w:tab w:val="left" w:pos="1080"/>
        </w:tabs>
        <w:jc w:val="both"/>
        <w:rPr>
          <w:rFonts w:ascii="Arial" w:hAnsi="Arial" w:cs="Arial"/>
          <w:b/>
          <w:sz w:val="20"/>
          <w:szCs w:val="20"/>
          <w:lang w:val="es-ES"/>
        </w:rPr>
      </w:pPr>
    </w:p>
    <w:p w:rsidR="0091637F" w:rsidRDefault="0091637F" w:rsidP="00824AF2">
      <w:pPr>
        <w:tabs>
          <w:tab w:val="left" w:pos="1080"/>
        </w:tabs>
        <w:jc w:val="both"/>
        <w:rPr>
          <w:rFonts w:ascii="Arial" w:hAnsi="Arial" w:cs="Arial"/>
          <w:b/>
          <w:sz w:val="20"/>
          <w:szCs w:val="20"/>
          <w:lang w:val="es-ES"/>
        </w:rPr>
      </w:pPr>
    </w:p>
    <w:p w:rsidR="0091637F" w:rsidRDefault="0091637F" w:rsidP="00824AF2">
      <w:pPr>
        <w:tabs>
          <w:tab w:val="left" w:pos="1080"/>
        </w:tabs>
        <w:jc w:val="both"/>
        <w:rPr>
          <w:rFonts w:ascii="Arial" w:hAnsi="Arial" w:cs="Arial"/>
          <w:b/>
          <w:sz w:val="20"/>
          <w:szCs w:val="20"/>
          <w:lang w:val="es-ES"/>
        </w:rPr>
      </w:pPr>
    </w:p>
    <w:p w:rsidR="0091637F" w:rsidRDefault="0091637F" w:rsidP="00824AF2">
      <w:pPr>
        <w:tabs>
          <w:tab w:val="left" w:pos="1080"/>
        </w:tabs>
        <w:jc w:val="both"/>
        <w:rPr>
          <w:rFonts w:ascii="Arial" w:hAnsi="Arial" w:cs="Arial"/>
          <w:b/>
          <w:sz w:val="20"/>
          <w:szCs w:val="20"/>
          <w:lang w:val="es-ES"/>
        </w:rPr>
      </w:pPr>
    </w:p>
    <w:p w:rsidR="0091637F" w:rsidRDefault="0091637F" w:rsidP="00824AF2">
      <w:pPr>
        <w:tabs>
          <w:tab w:val="left" w:pos="1080"/>
        </w:tabs>
        <w:jc w:val="both"/>
        <w:rPr>
          <w:rFonts w:ascii="Arial" w:hAnsi="Arial" w:cs="Arial"/>
          <w:b/>
          <w:sz w:val="20"/>
          <w:szCs w:val="20"/>
          <w:lang w:val="es-ES"/>
        </w:rPr>
      </w:pPr>
    </w:p>
    <w:p w:rsidR="0091637F" w:rsidRDefault="0091637F" w:rsidP="00824AF2">
      <w:pPr>
        <w:tabs>
          <w:tab w:val="left" w:pos="1080"/>
        </w:tabs>
        <w:jc w:val="both"/>
        <w:rPr>
          <w:rFonts w:ascii="Arial" w:hAnsi="Arial" w:cs="Arial"/>
          <w:b/>
          <w:sz w:val="20"/>
          <w:szCs w:val="20"/>
          <w:lang w:val="es-ES"/>
        </w:rPr>
      </w:pPr>
    </w:p>
    <w:p w:rsidR="00824AF2" w:rsidRPr="00C762AD" w:rsidRDefault="00B0513D" w:rsidP="00824AF2">
      <w:pPr>
        <w:tabs>
          <w:tab w:val="left" w:pos="1080"/>
        </w:tabs>
        <w:jc w:val="both"/>
        <w:rPr>
          <w:rFonts w:ascii="Arial" w:hAnsi="Arial" w:cs="Arial"/>
          <w:b/>
          <w:sz w:val="20"/>
          <w:szCs w:val="20"/>
          <w:lang w:val="es-ES"/>
        </w:rPr>
      </w:pPr>
      <w:r>
        <w:rPr>
          <w:rFonts w:ascii="Arial" w:hAnsi="Arial" w:cs="Arial"/>
          <w:b/>
          <w:noProof/>
          <w:sz w:val="20"/>
          <w:szCs w:val="20"/>
        </w:rPr>
        <w:drawing>
          <wp:anchor distT="0" distB="0" distL="114300" distR="114300" simplePos="0" relativeHeight="251698176" behindDoc="1" locked="0" layoutInCell="1" allowOverlap="1" wp14:anchorId="48AA427F" wp14:editId="46C5E4F8">
            <wp:simplePos x="0" y="0"/>
            <wp:positionH relativeFrom="column">
              <wp:posOffset>415290</wp:posOffset>
            </wp:positionH>
            <wp:positionV relativeFrom="paragraph">
              <wp:posOffset>18415</wp:posOffset>
            </wp:positionV>
            <wp:extent cx="4495800" cy="3267075"/>
            <wp:effectExtent l="19050" t="0" r="0" b="0"/>
            <wp:wrapNone/>
            <wp:docPr id="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3" cstate="print"/>
                    <a:srcRect/>
                    <a:stretch>
                      <a:fillRect/>
                    </a:stretch>
                  </pic:blipFill>
                  <pic:spPr bwMode="auto">
                    <a:xfrm>
                      <a:off x="0" y="0"/>
                      <a:ext cx="4495800" cy="3267075"/>
                    </a:xfrm>
                    <a:prstGeom prst="rect">
                      <a:avLst/>
                    </a:prstGeom>
                    <a:noFill/>
                    <a:ln w="9525">
                      <a:noFill/>
                      <a:miter lim="800000"/>
                      <a:headEnd/>
                      <a:tailEnd/>
                    </a:ln>
                  </pic:spPr>
                </pic:pic>
              </a:graphicData>
            </a:graphic>
          </wp:anchor>
        </w:drawing>
      </w:r>
      <w:r w:rsidR="00824AF2" w:rsidRPr="00C762AD">
        <w:rPr>
          <w:rFonts w:ascii="Arial" w:hAnsi="Arial" w:cs="Arial"/>
          <w:b/>
          <w:sz w:val="20"/>
          <w:szCs w:val="20"/>
          <w:lang w:val="es-ES"/>
        </w:rPr>
        <w:t xml:space="preserve">Gráfico </w:t>
      </w:r>
      <w:r w:rsidR="008A3C1C">
        <w:rPr>
          <w:rFonts w:ascii="Arial" w:hAnsi="Arial" w:cs="Arial"/>
          <w:b/>
          <w:sz w:val="20"/>
          <w:szCs w:val="20"/>
          <w:lang w:val="es-ES"/>
        </w:rPr>
        <w:t>1</w:t>
      </w:r>
      <w:r w:rsidR="001E6801">
        <w:rPr>
          <w:rFonts w:ascii="Arial" w:hAnsi="Arial" w:cs="Arial"/>
          <w:b/>
          <w:sz w:val="20"/>
          <w:szCs w:val="20"/>
          <w:lang w:val="es-ES"/>
        </w:rPr>
        <w:t>2</w:t>
      </w:r>
      <w:r w:rsidR="00824AF2" w:rsidRPr="00C762AD">
        <w:rPr>
          <w:rFonts w:ascii="Arial" w:hAnsi="Arial" w:cs="Arial"/>
          <w:b/>
          <w:sz w:val="20"/>
          <w:szCs w:val="20"/>
          <w:lang w:val="es-ES"/>
        </w:rPr>
        <w:t xml:space="preserve">:   Éxito del tratamiento </w:t>
      </w:r>
      <w:r w:rsidR="00EB5285">
        <w:rPr>
          <w:rFonts w:ascii="Arial" w:hAnsi="Arial" w:cs="Arial"/>
          <w:b/>
          <w:sz w:val="20"/>
          <w:szCs w:val="20"/>
          <w:lang w:val="es-ES"/>
        </w:rPr>
        <w:t>de casos de TB Bk +, años 1997-2012</w:t>
      </w:r>
    </w:p>
    <w:p w:rsidR="00824AF2" w:rsidRDefault="00824AF2" w:rsidP="00824AF2">
      <w:pPr>
        <w:ind w:left="708"/>
      </w:pPr>
    </w:p>
    <w:p w:rsidR="00117D56" w:rsidRDefault="00117D56" w:rsidP="00824AF2">
      <w:pPr>
        <w:jc w:val="both"/>
      </w:pPr>
    </w:p>
    <w:p w:rsidR="00117D56" w:rsidRDefault="00117D56" w:rsidP="00824AF2">
      <w:pPr>
        <w:jc w:val="both"/>
      </w:pPr>
    </w:p>
    <w:p w:rsidR="00117D56" w:rsidRDefault="00117D56" w:rsidP="00824AF2">
      <w:pPr>
        <w:jc w:val="both"/>
      </w:pPr>
    </w:p>
    <w:p w:rsidR="00117D56" w:rsidRDefault="00117D56" w:rsidP="00824AF2">
      <w:pPr>
        <w:jc w:val="both"/>
      </w:pPr>
    </w:p>
    <w:p w:rsidR="00117D56" w:rsidRDefault="00117D56" w:rsidP="00824AF2">
      <w:pPr>
        <w:jc w:val="both"/>
      </w:pPr>
    </w:p>
    <w:p w:rsidR="00117D56" w:rsidRDefault="00117D56" w:rsidP="00824AF2">
      <w:pPr>
        <w:jc w:val="both"/>
      </w:pPr>
    </w:p>
    <w:p w:rsidR="00F03D41" w:rsidRDefault="00F03D41" w:rsidP="00824AF2">
      <w:pPr>
        <w:jc w:val="both"/>
        <w:rPr>
          <w:rFonts w:ascii="Arial" w:hAnsi="Arial" w:cs="Arial"/>
          <w:sz w:val="20"/>
        </w:rPr>
      </w:pPr>
    </w:p>
    <w:p w:rsidR="00F03D41" w:rsidRDefault="00F03D41" w:rsidP="00824AF2">
      <w:pPr>
        <w:jc w:val="both"/>
        <w:rPr>
          <w:rFonts w:ascii="Arial" w:hAnsi="Arial" w:cs="Arial"/>
          <w:sz w:val="20"/>
        </w:rPr>
      </w:pPr>
    </w:p>
    <w:p w:rsidR="00824AF2" w:rsidRPr="00AE48A4" w:rsidRDefault="00A26B2A" w:rsidP="00824AF2">
      <w:pPr>
        <w:jc w:val="both"/>
        <w:rPr>
          <w:rFonts w:ascii="Arial" w:hAnsi="Arial" w:cs="Arial"/>
          <w:sz w:val="20"/>
        </w:rPr>
      </w:pPr>
      <w:r>
        <w:rPr>
          <w:rFonts w:ascii="Arial" w:hAnsi="Arial" w:cs="Arial"/>
          <w:sz w:val="20"/>
        </w:rPr>
        <w:t>En el gráfico 12</w:t>
      </w:r>
      <w:r w:rsidR="00824AF2" w:rsidRPr="00AE48A4">
        <w:rPr>
          <w:rFonts w:ascii="Arial" w:hAnsi="Arial" w:cs="Arial"/>
          <w:sz w:val="20"/>
        </w:rPr>
        <w:t xml:space="preserve"> se observa un avance en cuanto al éxito del tratamiento (casos curados </w:t>
      </w:r>
      <w:proofErr w:type="spellStart"/>
      <w:r w:rsidR="00824AF2" w:rsidRPr="00AE48A4">
        <w:rPr>
          <w:rFonts w:ascii="Arial" w:hAnsi="Arial" w:cs="Arial"/>
          <w:sz w:val="20"/>
        </w:rPr>
        <w:t>baciloscopía</w:t>
      </w:r>
      <w:proofErr w:type="spellEnd"/>
      <w:r w:rsidR="00824AF2" w:rsidRPr="00AE48A4">
        <w:rPr>
          <w:rFonts w:ascii="Arial" w:hAnsi="Arial" w:cs="Arial"/>
          <w:sz w:val="20"/>
        </w:rPr>
        <w:t xml:space="preserve"> positiva y los casos con tratamiento terminado),  en los últimos diez años ha </w:t>
      </w:r>
      <w:r w:rsidR="0080397B">
        <w:rPr>
          <w:rFonts w:ascii="Arial" w:hAnsi="Arial" w:cs="Arial"/>
          <w:sz w:val="20"/>
        </w:rPr>
        <w:t xml:space="preserve"> pasado de </w:t>
      </w:r>
      <w:r w:rsidR="00824AF2" w:rsidRPr="00AE48A4">
        <w:rPr>
          <w:rFonts w:ascii="Arial" w:hAnsi="Arial" w:cs="Arial"/>
          <w:sz w:val="20"/>
        </w:rPr>
        <w:t>un 8</w:t>
      </w:r>
      <w:r w:rsidR="00AE48A4">
        <w:rPr>
          <w:rFonts w:ascii="Arial" w:hAnsi="Arial" w:cs="Arial"/>
          <w:sz w:val="20"/>
        </w:rPr>
        <w:t>8.3%  (año 2</w:t>
      </w:r>
      <w:r w:rsidR="00824AF2" w:rsidRPr="00AE48A4">
        <w:rPr>
          <w:rFonts w:ascii="Arial" w:hAnsi="Arial" w:cs="Arial"/>
          <w:sz w:val="20"/>
        </w:rPr>
        <w:t>00</w:t>
      </w:r>
      <w:r w:rsidR="00AE48A4">
        <w:rPr>
          <w:rFonts w:ascii="Arial" w:hAnsi="Arial" w:cs="Arial"/>
          <w:sz w:val="20"/>
        </w:rPr>
        <w:t xml:space="preserve">3) </w:t>
      </w:r>
      <w:r w:rsidR="0080397B">
        <w:rPr>
          <w:rFonts w:ascii="Arial" w:hAnsi="Arial" w:cs="Arial"/>
          <w:sz w:val="20"/>
        </w:rPr>
        <w:t>al</w:t>
      </w:r>
      <w:r w:rsidR="00EB5285">
        <w:rPr>
          <w:rFonts w:ascii="Arial" w:hAnsi="Arial" w:cs="Arial"/>
          <w:sz w:val="20"/>
        </w:rPr>
        <w:t xml:space="preserve"> </w:t>
      </w:r>
      <w:r w:rsidR="00AE48A4">
        <w:rPr>
          <w:rFonts w:ascii="Arial" w:hAnsi="Arial" w:cs="Arial"/>
          <w:sz w:val="20"/>
        </w:rPr>
        <w:t>94.2% (año 2</w:t>
      </w:r>
      <w:r w:rsidR="00824AF2" w:rsidRPr="00AE48A4">
        <w:rPr>
          <w:rFonts w:ascii="Arial" w:hAnsi="Arial" w:cs="Arial"/>
          <w:sz w:val="20"/>
        </w:rPr>
        <w:t>012)</w:t>
      </w:r>
      <w:r w:rsidR="00E95E5B">
        <w:rPr>
          <w:rFonts w:ascii="Arial" w:hAnsi="Arial" w:cs="Arial"/>
          <w:sz w:val="20"/>
        </w:rPr>
        <w:t>.</w:t>
      </w:r>
    </w:p>
    <w:p w:rsidR="008A3C1C" w:rsidRPr="00AE48A4" w:rsidRDefault="002824F4" w:rsidP="00824AF2">
      <w:pPr>
        <w:rPr>
          <w:rFonts w:ascii="Arial" w:hAnsi="Arial" w:cs="Arial"/>
          <w:sz w:val="20"/>
        </w:rPr>
      </w:pPr>
      <w:r>
        <w:rPr>
          <w:rFonts w:ascii="Arial" w:hAnsi="Arial" w:cs="Arial"/>
          <w:sz w:val="20"/>
        </w:rPr>
        <w:t>Tabla 2 R</w:t>
      </w:r>
      <w:r w:rsidR="00824AF2" w:rsidRPr="00AE48A4">
        <w:rPr>
          <w:rFonts w:ascii="Arial" w:hAnsi="Arial" w:cs="Arial"/>
          <w:sz w:val="20"/>
        </w:rPr>
        <w:t xml:space="preserve">eporte de indicadores de tratamiento </w:t>
      </w:r>
      <w:r w:rsidR="00117D56" w:rsidRPr="00AE48A4">
        <w:rPr>
          <w:rFonts w:ascii="Arial" w:hAnsi="Arial" w:cs="Arial"/>
          <w:sz w:val="20"/>
        </w:rPr>
        <w:t xml:space="preserve">para el año 2012 </w:t>
      </w:r>
    </w:p>
    <w:tbl>
      <w:tblPr>
        <w:tblpPr w:leftFromText="141" w:rightFromText="141" w:vertAnchor="text" w:horzAnchor="page" w:tblpX="1158" w:tblpY="24"/>
        <w:tblW w:w="8860" w:type="dxa"/>
        <w:tblCellMar>
          <w:left w:w="70" w:type="dxa"/>
          <w:right w:w="70" w:type="dxa"/>
        </w:tblCellMar>
        <w:tblLook w:val="0000" w:firstRow="0" w:lastRow="0" w:firstColumn="0" w:lastColumn="0" w:noHBand="0" w:noVBand="0"/>
      </w:tblPr>
      <w:tblGrid>
        <w:gridCol w:w="2623"/>
        <w:gridCol w:w="3957"/>
        <w:gridCol w:w="1287"/>
        <w:gridCol w:w="993"/>
      </w:tblGrid>
      <w:tr w:rsidR="00824AF2" w:rsidRPr="00802A04" w:rsidTr="00A26B2A">
        <w:trPr>
          <w:trHeight w:val="615"/>
        </w:trPr>
        <w:tc>
          <w:tcPr>
            <w:tcW w:w="2623" w:type="dxa"/>
            <w:tcBorders>
              <w:top w:val="single" w:sz="4" w:space="0" w:color="auto"/>
              <w:left w:val="single" w:sz="4" w:space="0" w:color="auto"/>
              <w:bottom w:val="single" w:sz="4" w:space="0" w:color="auto"/>
              <w:right w:val="single" w:sz="4" w:space="0" w:color="auto"/>
            </w:tcBorders>
            <w:shd w:val="clear" w:color="auto" w:fill="95B3D7"/>
          </w:tcPr>
          <w:p w:rsidR="00824AF2" w:rsidRPr="00802A04" w:rsidRDefault="00824AF2" w:rsidP="00824AF2">
            <w:pPr>
              <w:spacing w:after="0"/>
              <w:rPr>
                <w:rFonts w:ascii="Arial" w:hAnsi="Arial" w:cs="Arial"/>
                <w:b/>
                <w:bCs/>
                <w:sz w:val="16"/>
              </w:rPr>
            </w:pPr>
            <w:r w:rsidRPr="00802A04">
              <w:rPr>
                <w:rFonts w:ascii="Arial" w:hAnsi="Arial" w:cs="Arial"/>
                <w:b/>
                <w:bCs/>
                <w:sz w:val="16"/>
              </w:rPr>
              <w:t>CONCEPTO</w:t>
            </w:r>
          </w:p>
        </w:tc>
        <w:tc>
          <w:tcPr>
            <w:tcW w:w="3957" w:type="dxa"/>
            <w:tcBorders>
              <w:top w:val="single" w:sz="4" w:space="0" w:color="auto"/>
              <w:left w:val="nil"/>
              <w:bottom w:val="single" w:sz="4" w:space="0" w:color="auto"/>
              <w:right w:val="single" w:sz="4" w:space="0" w:color="auto"/>
            </w:tcBorders>
            <w:shd w:val="clear" w:color="auto" w:fill="95B3D7"/>
          </w:tcPr>
          <w:p w:rsidR="00824AF2" w:rsidRPr="00802A04" w:rsidRDefault="00824AF2" w:rsidP="00824AF2">
            <w:pPr>
              <w:rPr>
                <w:rFonts w:ascii="Arial" w:hAnsi="Arial" w:cs="Arial"/>
                <w:b/>
                <w:bCs/>
                <w:sz w:val="16"/>
              </w:rPr>
            </w:pPr>
            <w:r w:rsidRPr="00802A04">
              <w:rPr>
                <w:rFonts w:ascii="Arial" w:hAnsi="Arial" w:cs="Arial"/>
                <w:b/>
                <w:bCs/>
                <w:sz w:val="16"/>
              </w:rPr>
              <w:t>INDICADOR</w:t>
            </w:r>
          </w:p>
        </w:tc>
        <w:tc>
          <w:tcPr>
            <w:tcW w:w="1287" w:type="dxa"/>
            <w:tcBorders>
              <w:top w:val="single" w:sz="4" w:space="0" w:color="auto"/>
              <w:left w:val="nil"/>
              <w:bottom w:val="single" w:sz="4" w:space="0" w:color="auto"/>
              <w:right w:val="single" w:sz="4" w:space="0" w:color="auto"/>
            </w:tcBorders>
            <w:shd w:val="clear" w:color="auto" w:fill="95B3D7"/>
          </w:tcPr>
          <w:p w:rsidR="00824AF2" w:rsidRPr="00802A04" w:rsidRDefault="00824AF2" w:rsidP="00824AF2">
            <w:pPr>
              <w:rPr>
                <w:rFonts w:ascii="Arial" w:hAnsi="Arial" w:cs="Arial"/>
                <w:b/>
                <w:bCs/>
                <w:sz w:val="16"/>
              </w:rPr>
            </w:pPr>
            <w:r w:rsidRPr="00802A04">
              <w:rPr>
                <w:rFonts w:ascii="Arial" w:hAnsi="Arial" w:cs="Arial"/>
                <w:b/>
                <w:bCs/>
                <w:sz w:val="16"/>
              </w:rPr>
              <w:t xml:space="preserve">FUENTE DE </w:t>
            </w:r>
            <w:r w:rsidR="00AE48A4" w:rsidRPr="00802A04">
              <w:rPr>
                <w:rFonts w:ascii="Arial" w:hAnsi="Arial" w:cs="Arial"/>
                <w:b/>
                <w:bCs/>
                <w:sz w:val="16"/>
              </w:rPr>
              <w:t>INFORMACIÓN</w:t>
            </w:r>
          </w:p>
        </w:tc>
        <w:tc>
          <w:tcPr>
            <w:tcW w:w="993" w:type="dxa"/>
            <w:tcBorders>
              <w:top w:val="single" w:sz="4" w:space="0" w:color="auto"/>
              <w:left w:val="nil"/>
              <w:bottom w:val="single" w:sz="4" w:space="0" w:color="auto"/>
              <w:right w:val="single" w:sz="4" w:space="0" w:color="auto"/>
            </w:tcBorders>
            <w:shd w:val="clear" w:color="auto" w:fill="95B3D7"/>
          </w:tcPr>
          <w:p w:rsidR="00824AF2" w:rsidRPr="00802A04" w:rsidRDefault="00824AF2" w:rsidP="00824AF2">
            <w:pPr>
              <w:rPr>
                <w:rFonts w:ascii="Arial" w:hAnsi="Arial" w:cs="Arial"/>
                <w:b/>
                <w:bCs/>
                <w:sz w:val="16"/>
              </w:rPr>
            </w:pPr>
            <w:r w:rsidRPr="00802A04">
              <w:rPr>
                <w:rFonts w:ascii="Arial" w:hAnsi="Arial" w:cs="Arial"/>
                <w:b/>
                <w:bCs/>
                <w:sz w:val="16"/>
              </w:rPr>
              <w:t>DATO ACTUAL</w:t>
            </w:r>
          </w:p>
        </w:tc>
      </w:tr>
      <w:tr w:rsidR="00824AF2" w:rsidRPr="00802A04" w:rsidTr="00A26B2A">
        <w:trPr>
          <w:trHeight w:val="623"/>
        </w:trPr>
        <w:tc>
          <w:tcPr>
            <w:tcW w:w="2623" w:type="dxa"/>
            <w:tcBorders>
              <w:top w:val="nil"/>
              <w:left w:val="single" w:sz="4" w:space="0" w:color="auto"/>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 de tratamiento estrictamente supervisado (TAES)</w:t>
            </w:r>
          </w:p>
        </w:tc>
        <w:tc>
          <w:tcPr>
            <w:tcW w:w="3957" w:type="dxa"/>
            <w:tcBorders>
              <w:top w:val="nil"/>
              <w:left w:val="nil"/>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Nº de casos de TB bajo TAES / Total de casos de TB (todas las formas) diagnosticados x100</w:t>
            </w:r>
          </w:p>
        </w:tc>
        <w:tc>
          <w:tcPr>
            <w:tcW w:w="1287"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PCT-5 Y PCT-7</w:t>
            </w:r>
          </w:p>
        </w:tc>
        <w:tc>
          <w:tcPr>
            <w:tcW w:w="993"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100%</w:t>
            </w:r>
          </w:p>
        </w:tc>
      </w:tr>
      <w:tr w:rsidR="00824AF2" w:rsidRPr="00802A04" w:rsidTr="00A26B2A">
        <w:trPr>
          <w:trHeight w:val="545"/>
        </w:trPr>
        <w:tc>
          <w:tcPr>
            <w:tcW w:w="2623" w:type="dxa"/>
            <w:tcBorders>
              <w:top w:val="nil"/>
              <w:left w:val="single" w:sz="4" w:space="0" w:color="auto"/>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 xml:space="preserve">% de tratamiento estrictamente supervisado (TAES) en los casos nuevos de TB BK (+) </w:t>
            </w:r>
          </w:p>
        </w:tc>
        <w:tc>
          <w:tcPr>
            <w:tcW w:w="3957" w:type="dxa"/>
            <w:tcBorders>
              <w:top w:val="nil"/>
              <w:left w:val="nil"/>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Nº de casos nuevos de TB BK (+) ingresados a TAES/ Total de casos nuevos de TB BK(+) diagnosticados x100</w:t>
            </w:r>
          </w:p>
        </w:tc>
        <w:tc>
          <w:tcPr>
            <w:tcW w:w="1287"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PCT-5</w:t>
            </w:r>
          </w:p>
        </w:tc>
        <w:tc>
          <w:tcPr>
            <w:tcW w:w="993"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100%</w:t>
            </w:r>
          </w:p>
        </w:tc>
      </w:tr>
      <w:tr w:rsidR="00824AF2" w:rsidRPr="00802A04" w:rsidTr="00A26B2A">
        <w:trPr>
          <w:trHeight w:val="803"/>
        </w:trPr>
        <w:tc>
          <w:tcPr>
            <w:tcW w:w="2623" w:type="dxa"/>
            <w:tcBorders>
              <w:top w:val="nil"/>
              <w:left w:val="single" w:sz="4" w:space="0" w:color="auto"/>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Tasa de conversión al 2º mes de tratamiento</w:t>
            </w:r>
          </w:p>
        </w:tc>
        <w:tc>
          <w:tcPr>
            <w:tcW w:w="3957" w:type="dxa"/>
            <w:tcBorders>
              <w:top w:val="nil"/>
              <w:left w:val="nil"/>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 xml:space="preserve">Nº de casos nuevos BK (+) que </w:t>
            </w:r>
            <w:proofErr w:type="spellStart"/>
            <w:r w:rsidRPr="00802A04">
              <w:rPr>
                <w:rFonts w:ascii="Arial" w:hAnsi="Arial" w:cs="Arial"/>
                <w:sz w:val="18"/>
              </w:rPr>
              <w:t>negativizaron</w:t>
            </w:r>
            <w:proofErr w:type="spellEnd"/>
            <w:r w:rsidRPr="00802A04">
              <w:rPr>
                <w:rFonts w:ascii="Arial" w:hAnsi="Arial" w:cs="Arial"/>
                <w:sz w:val="18"/>
              </w:rPr>
              <w:t xml:space="preserve"> al 2º mes de tratamiento /número de casos nuevos BK(+) que ingresaron a tratamiento y que tienen BK control al 2º mes  x 100</w:t>
            </w:r>
          </w:p>
        </w:tc>
        <w:tc>
          <w:tcPr>
            <w:tcW w:w="1287"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PCT-5</w:t>
            </w:r>
          </w:p>
        </w:tc>
        <w:tc>
          <w:tcPr>
            <w:tcW w:w="993"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90 %</w:t>
            </w:r>
          </w:p>
        </w:tc>
      </w:tr>
      <w:tr w:rsidR="00824AF2" w:rsidRPr="00802A04" w:rsidTr="00A26B2A">
        <w:trPr>
          <w:trHeight w:val="876"/>
        </w:trPr>
        <w:tc>
          <w:tcPr>
            <w:tcW w:w="2623" w:type="dxa"/>
            <w:tcBorders>
              <w:top w:val="nil"/>
              <w:left w:val="single" w:sz="4" w:space="0" w:color="auto"/>
              <w:bottom w:val="single" w:sz="4" w:space="0" w:color="auto"/>
              <w:right w:val="single" w:sz="4" w:space="0" w:color="auto"/>
            </w:tcBorders>
            <w:shd w:val="clear" w:color="auto" w:fill="auto"/>
          </w:tcPr>
          <w:p w:rsidR="00824AF2" w:rsidRPr="00802A04" w:rsidRDefault="00824AF2" w:rsidP="002824F4">
            <w:pPr>
              <w:rPr>
                <w:rFonts w:ascii="Arial" w:hAnsi="Arial" w:cs="Arial"/>
                <w:sz w:val="18"/>
              </w:rPr>
            </w:pPr>
            <w:r w:rsidRPr="00802A04">
              <w:rPr>
                <w:rFonts w:ascii="Arial" w:hAnsi="Arial" w:cs="Arial"/>
                <w:sz w:val="18"/>
              </w:rPr>
              <w:lastRenderedPageBreak/>
              <w:t>Tasa de conversión acumula</w:t>
            </w:r>
            <w:r w:rsidR="002824F4">
              <w:rPr>
                <w:rFonts w:ascii="Arial" w:hAnsi="Arial" w:cs="Arial"/>
                <w:sz w:val="18"/>
              </w:rPr>
              <w:t>da</w:t>
            </w:r>
            <w:r w:rsidRPr="00802A04">
              <w:rPr>
                <w:rFonts w:ascii="Arial" w:hAnsi="Arial" w:cs="Arial"/>
                <w:sz w:val="18"/>
              </w:rPr>
              <w:t xml:space="preserve"> 2º y 4º mes de tratamiento</w:t>
            </w:r>
          </w:p>
        </w:tc>
        <w:tc>
          <w:tcPr>
            <w:tcW w:w="3957" w:type="dxa"/>
            <w:tcBorders>
              <w:top w:val="nil"/>
              <w:left w:val="nil"/>
              <w:bottom w:val="single" w:sz="4" w:space="0" w:color="auto"/>
              <w:right w:val="single" w:sz="4" w:space="0" w:color="auto"/>
            </w:tcBorders>
            <w:shd w:val="clear" w:color="auto" w:fill="auto"/>
          </w:tcPr>
          <w:p w:rsidR="00824AF2" w:rsidRPr="00802A04" w:rsidRDefault="00824AF2" w:rsidP="00824AF2">
            <w:pPr>
              <w:rPr>
                <w:rFonts w:ascii="Arial" w:hAnsi="Arial" w:cs="Arial"/>
                <w:sz w:val="18"/>
              </w:rPr>
            </w:pPr>
            <w:r w:rsidRPr="00802A04">
              <w:rPr>
                <w:rFonts w:ascii="Arial" w:hAnsi="Arial" w:cs="Arial"/>
                <w:sz w:val="18"/>
              </w:rPr>
              <w:t xml:space="preserve">Nº de casos nuevos BK (+) que </w:t>
            </w:r>
            <w:proofErr w:type="spellStart"/>
            <w:r w:rsidRPr="00802A04">
              <w:rPr>
                <w:rFonts w:ascii="Arial" w:hAnsi="Arial" w:cs="Arial"/>
                <w:sz w:val="18"/>
              </w:rPr>
              <w:t>negativizaron</w:t>
            </w:r>
            <w:proofErr w:type="spellEnd"/>
            <w:r w:rsidRPr="00802A04">
              <w:rPr>
                <w:rFonts w:ascii="Arial" w:hAnsi="Arial" w:cs="Arial"/>
                <w:sz w:val="18"/>
              </w:rPr>
              <w:t xml:space="preserve"> al 4º mes de tratamiento / Total de casos nuevos BK (+) que ingresaron a tratamiento y que tienen BK de control al 4º mes  x 100</w:t>
            </w:r>
          </w:p>
        </w:tc>
        <w:tc>
          <w:tcPr>
            <w:tcW w:w="1287"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PCT-5</w:t>
            </w:r>
          </w:p>
        </w:tc>
        <w:tc>
          <w:tcPr>
            <w:tcW w:w="993" w:type="dxa"/>
            <w:tcBorders>
              <w:top w:val="nil"/>
              <w:left w:val="nil"/>
              <w:bottom w:val="single" w:sz="4" w:space="0" w:color="auto"/>
              <w:right w:val="single" w:sz="4" w:space="0" w:color="auto"/>
            </w:tcBorders>
            <w:shd w:val="clear" w:color="auto" w:fill="auto"/>
            <w:vAlign w:val="center"/>
          </w:tcPr>
          <w:p w:rsidR="00824AF2" w:rsidRPr="00802A04" w:rsidRDefault="00824AF2" w:rsidP="00824AF2">
            <w:pPr>
              <w:jc w:val="center"/>
              <w:rPr>
                <w:rFonts w:ascii="Arial" w:hAnsi="Arial" w:cs="Arial"/>
                <w:sz w:val="18"/>
              </w:rPr>
            </w:pPr>
            <w:r w:rsidRPr="00802A04">
              <w:rPr>
                <w:rFonts w:ascii="Arial" w:hAnsi="Arial" w:cs="Arial"/>
                <w:sz w:val="18"/>
              </w:rPr>
              <w:t>98.3 %</w:t>
            </w:r>
          </w:p>
        </w:tc>
      </w:tr>
    </w:tbl>
    <w:p w:rsidR="00824AF2" w:rsidRDefault="00824AF2" w:rsidP="00824AF2">
      <w:pPr>
        <w:rPr>
          <w:b/>
        </w:rPr>
      </w:pPr>
    </w:p>
    <w:p w:rsidR="00712412" w:rsidRDefault="00712412" w:rsidP="00824AF2">
      <w:pPr>
        <w:tabs>
          <w:tab w:val="left" w:pos="7035"/>
        </w:tabs>
        <w:rPr>
          <w:b/>
        </w:rPr>
      </w:pPr>
    </w:p>
    <w:p w:rsidR="00712412" w:rsidRDefault="00712412" w:rsidP="00824AF2">
      <w:pPr>
        <w:tabs>
          <w:tab w:val="left" w:pos="7035"/>
        </w:tabs>
        <w:rPr>
          <w:b/>
        </w:rPr>
      </w:pPr>
    </w:p>
    <w:p w:rsidR="00712412" w:rsidRDefault="00712412" w:rsidP="00824AF2">
      <w:pPr>
        <w:tabs>
          <w:tab w:val="left" w:pos="7035"/>
        </w:tabs>
        <w:rPr>
          <w:b/>
        </w:rPr>
      </w:pPr>
    </w:p>
    <w:p w:rsidR="00712412" w:rsidRDefault="00712412" w:rsidP="00824AF2">
      <w:pPr>
        <w:tabs>
          <w:tab w:val="left" w:pos="7035"/>
        </w:tabs>
        <w:rPr>
          <w:b/>
        </w:rPr>
      </w:pPr>
    </w:p>
    <w:p w:rsidR="00712412" w:rsidRDefault="00712412" w:rsidP="00824AF2">
      <w:pPr>
        <w:tabs>
          <w:tab w:val="left" w:pos="7035"/>
        </w:tabs>
        <w:rPr>
          <w:b/>
        </w:rPr>
      </w:pPr>
    </w:p>
    <w:p w:rsidR="00712412" w:rsidRDefault="00712412" w:rsidP="00824AF2">
      <w:pPr>
        <w:tabs>
          <w:tab w:val="left" w:pos="7035"/>
        </w:tabs>
        <w:rPr>
          <w:b/>
        </w:rPr>
      </w:pPr>
    </w:p>
    <w:p w:rsidR="00824AF2" w:rsidRDefault="00824AF2" w:rsidP="00824AF2">
      <w:pPr>
        <w:tabs>
          <w:tab w:val="left" w:pos="7035"/>
        </w:tabs>
      </w:pPr>
      <w:r>
        <w:rPr>
          <w:b/>
        </w:rPr>
        <w:t>Gráfico</w:t>
      </w:r>
      <w:r w:rsidR="008A3C1C">
        <w:rPr>
          <w:b/>
        </w:rPr>
        <w:t xml:space="preserve"> 1</w:t>
      </w:r>
      <w:r w:rsidR="001E6801">
        <w:rPr>
          <w:b/>
        </w:rPr>
        <w:t>3</w:t>
      </w:r>
      <w:r w:rsidRPr="00CF62A0">
        <w:rPr>
          <w:b/>
        </w:rPr>
        <w:t>:</w:t>
      </w:r>
      <w:r>
        <w:rPr>
          <w:b/>
        </w:rPr>
        <w:t xml:space="preserve"> Casos y Tasa de Incidencia en los Centros Penitenciarios</w:t>
      </w:r>
      <w:r>
        <w:rPr>
          <w:b/>
        </w:rPr>
        <w:tab/>
      </w:r>
    </w:p>
    <w:p w:rsidR="00824AF2" w:rsidRDefault="00117D56" w:rsidP="00824AF2">
      <w:pPr>
        <w:spacing w:after="0"/>
        <w:rPr>
          <w:rFonts w:ascii="Arial" w:hAnsi="Arial" w:cs="Arial"/>
          <w:sz w:val="20"/>
        </w:rPr>
      </w:pPr>
      <w:r>
        <w:rPr>
          <w:rFonts w:ascii="Arial" w:hAnsi="Arial" w:cs="Arial"/>
          <w:noProof/>
          <w:sz w:val="20"/>
        </w:rPr>
        <w:drawing>
          <wp:anchor distT="0" distB="0" distL="114300" distR="114300" simplePos="0" relativeHeight="251700224" behindDoc="0" locked="0" layoutInCell="1" allowOverlap="1">
            <wp:simplePos x="0" y="0"/>
            <wp:positionH relativeFrom="column">
              <wp:posOffset>743585</wp:posOffset>
            </wp:positionH>
            <wp:positionV relativeFrom="paragraph">
              <wp:posOffset>48260</wp:posOffset>
            </wp:positionV>
            <wp:extent cx="4172585" cy="2968625"/>
            <wp:effectExtent l="19050" t="0" r="0" b="0"/>
            <wp:wrapSquare wrapText="bothSides"/>
            <wp:docPr id="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4172585" cy="2968625"/>
                    </a:xfrm>
                    <a:prstGeom prst="rect">
                      <a:avLst/>
                    </a:prstGeom>
                    <a:noFill/>
                    <a:ln w="9525">
                      <a:noFill/>
                      <a:miter lim="800000"/>
                      <a:headEnd/>
                      <a:tailEnd/>
                    </a:ln>
                  </pic:spPr>
                </pic:pic>
              </a:graphicData>
            </a:graphic>
          </wp:anchor>
        </w:drawing>
      </w: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117D56" w:rsidRDefault="00117D56" w:rsidP="00824AF2">
      <w:pPr>
        <w:tabs>
          <w:tab w:val="left" w:pos="1080"/>
        </w:tabs>
        <w:rPr>
          <w:rFonts w:ascii="Arial" w:hAnsi="Arial" w:cs="Arial"/>
          <w:sz w:val="20"/>
        </w:rPr>
      </w:pPr>
    </w:p>
    <w:p w:rsidR="00824AF2" w:rsidRPr="009B6DD9" w:rsidRDefault="00824AF2" w:rsidP="00117D56">
      <w:pPr>
        <w:tabs>
          <w:tab w:val="left" w:pos="1080"/>
        </w:tabs>
        <w:jc w:val="both"/>
        <w:rPr>
          <w:rFonts w:ascii="Arial" w:hAnsi="Arial" w:cs="Arial"/>
          <w:sz w:val="20"/>
          <w:lang w:eastAsia="es-ES"/>
        </w:rPr>
      </w:pPr>
      <w:r>
        <w:rPr>
          <w:rFonts w:ascii="Arial" w:hAnsi="Arial" w:cs="Arial"/>
          <w:sz w:val="20"/>
        </w:rPr>
        <w:t xml:space="preserve">En el </w:t>
      </w:r>
      <w:r w:rsidR="005B08AD">
        <w:rPr>
          <w:rFonts w:ascii="Arial" w:hAnsi="Arial" w:cs="Arial"/>
          <w:sz w:val="20"/>
        </w:rPr>
        <w:t>gráfico 1</w:t>
      </w:r>
      <w:r w:rsidR="00A26B2A">
        <w:rPr>
          <w:rFonts w:ascii="Arial" w:hAnsi="Arial" w:cs="Arial"/>
          <w:sz w:val="20"/>
        </w:rPr>
        <w:t>3</w:t>
      </w:r>
      <w:r>
        <w:rPr>
          <w:rFonts w:ascii="Arial" w:hAnsi="Arial" w:cs="Arial"/>
          <w:sz w:val="20"/>
        </w:rPr>
        <w:t xml:space="preserve"> se destaca e</w:t>
      </w:r>
      <w:r w:rsidRPr="009B6DD9">
        <w:rPr>
          <w:rFonts w:ascii="Arial" w:hAnsi="Arial" w:cs="Arial"/>
          <w:sz w:val="20"/>
        </w:rPr>
        <w:t xml:space="preserve">l trabajo en </w:t>
      </w:r>
      <w:r w:rsidR="003B5331">
        <w:rPr>
          <w:rFonts w:ascii="Arial" w:hAnsi="Arial" w:cs="Arial"/>
          <w:sz w:val="20"/>
        </w:rPr>
        <w:t xml:space="preserve">la </w:t>
      </w:r>
      <w:r w:rsidR="002824F4" w:rsidRPr="009B6DD9">
        <w:rPr>
          <w:rFonts w:ascii="Arial" w:hAnsi="Arial" w:cs="Arial"/>
          <w:sz w:val="20"/>
        </w:rPr>
        <w:t>población</w:t>
      </w:r>
      <w:r w:rsidRPr="009B6DD9">
        <w:rPr>
          <w:rFonts w:ascii="Arial" w:hAnsi="Arial" w:cs="Arial"/>
          <w:sz w:val="20"/>
        </w:rPr>
        <w:t xml:space="preserve"> privada de l</w:t>
      </w:r>
      <w:r>
        <w:rPr>
          <w:rFonts w:ascii="Arial" w:hAnsi="Arial" w:cs="Arial"/>
          <w:sz w:val="20"/>
        </w:rPr>
        <w:t>ibertad</w:t>
      </w:r>
      <w:r w:rsidR="004A2D12">
        <w:rPr>
          <w:rFonts w:ascii="Arial" w:hAnsi="Arial" w:cs="Arial"/>
          <w:sz w:val="20"/>
        </w:rPr>
        <w:t xml:space="preserve">, en la que </w:t>
      </w:r>
      <w:r>
        <w:rPr>
          <w:rFonts w:ascii="Arial" w:hAnsi="Arial" w:cs="Arial"/>
          <w:sz w:val="20"/>
        </w:rPr>
        <w:t xml:space="preserve">se ha visto </w:t>
      </w:r>
      <w:r w:rsidRPr="006A7F96">
        <w:rPr>
          <w:rFonts w:ascii="Arial" w:hAnsi="Arial" w:cs="Arial"/>
          <w:sz w:val="20"/>
        </w:rPr>
        <w:t xml:space="preserve">año </w:t>
      </w:r>
      <w:r w:rsidR="004A2D12">
        <w:rPr>
          <w:rFonts w:ascii="Arial" w:hAnsi="Arial" w:cs="Arial"/>
          <w:sz w:val="20"/>
        </w:rPr>
        <w:t xml:space="preserve">tras año </w:t>
      </w:r>
      <w:r>
        <w:rPr>
          <w:rFonts w:ascii="Arial" w:hAnsi="Arial" w:cs="Arial"/>
          <w:sz w:val="20"/>
        </w:rPr>
        <w:t xml:space="preserve"> un aumento progresivo en </w:t>
      </w:r>
      <w:r w:rsidR="004A2D12">
        <w:rPr>
          <w:rFonts w:ascii="Arial" w:hAnsi="Arial" w:cs="Arial"/>
          <w:sz w:val="20"/>
        </w:rPr>
        <w:t xml:space="preserve">la </w:t>
      </w:r>
      <w:r w:rsidR="00E95E5B">
        <w:rPr>
          <w:rFonts w:ascii="Arial" w:hAnsi="Arial" w:cs="Arial"/>
          <w:sz w:val="20"/>
        </w:rPr>
        <w:t>detección</w:t>
      </w:r>
      <w:r w:rsidR="004A2D12">
        <w:rPr>
          <w:rFonts w:ascii="Arial" w:hAnsi="Arial" w:cs="Arial"/>
          <w:sz w:val="20"/>
        </w:rPr>
        <w:t xml:space="preserve"> de </w:t>
      </w:r>
      <w:proofErr w:type="spellStart"/>
      <w:r w:rsidR="004A2D12">
        <w:rPr>
          <w:rFonts w:ascii="Arial" w:hAnsi="Arial" w:cs="Arial"/>
          <w:sz w:val="20"/>
        </w:rPr>
        <w:t>casos,</w:t>
      </w:r>
      <w:r w:rsidR="005D526F">
        <w:rPr>
          <w:rFonts w:ascii="Arial" w:hAnsi="Arial" w:cs="Arial"/>
          <w:sz w:val="20"/>
        </w:rPr>
        <w:t>todas</w:t>
      </w:r>
      <w:proofErr w:type="spellEnd"/>
      <w:r w:rsidR="005D526F">
        <w:rPr>
          <w:rFonts w:ascii="Arial" w:hAnsi="Arial" w:cs="Arial"/>
          <w:sz w:val="20"/>
        </w:rPr>
        <w:t xml:space="preserve"> estas actividades han sido implementadas con éxito gracias </w:t>
      </w:r>
      <w:proofErr w:type="spellStart"/>
      <w:r w:rsidR="005D526F">
        <w:rPr>
          <w:rFonts w:ascii="Arial" w:hAnsi="Arial" w:cs="Arial"/>
          <w:sz w:val="20"/>
        </w:rPr>
        <w:t>al</w:t>
      </w:r>
      <w:r w:rsidRPr="006A7F96">
        <w:rPr>
          <w:rFonts w:ascii="Arial" w:hAnsi="Arial" w:cs="Arial"/>
          <w:sz w:val="20"/>
        </w:rPr>
        <w:t>convenio</w:t>
      </w:r>
      <w:proofErr w:type="spellEnd"/>
      <w:r w:rsidRPr="006A7F96">
        <w:rPr>
          <w:rFonts w:ascii="Arial" w:hAnsi="Arial" w:cs="Arial"/>
          <w:sz w:val="20"/>
        </w:rPr>
        <w:t xml:space="preserve"> establecido entre las autoridades del Ministerio de Salud y la Dirección General de Centros Penales</w:t>
      </w:r>
      <w:r w:rsidR="004A2D12">
        <w:rPr>
          <w:rFonts w:ascii="Arial" w:hAnsi="Arial" w:cs="Arial"/>
          <w:sz w:val="20"/>
        </w:rPr>
        <w:t xml:space="preserve">. Lo anterior </w:t>
      </w:r>
      <w:r w:rsidR="005D526F">
        <w:rPr>
          <w:rFonts w:ascii="Arial" w:hAnsi="Arial" w:cs="Arial"/>
          <w:sz w:val="20"/>
        </w:rPr>
        <w:t xml:space="preserve">es resultado de </w:t>
      </w:r>
      <w:r>
        <w:rPr>
          <w:rFonts w:ascii="Arial" w:hAnsi="Arial" w:cs="Arial"/>
          <w:sz w:val="20"/>
        </w:rPr>
        <w:t xml:space="preserve">la </w:t>
      </w:r>
      <w:proofErr w:type="spellStart"/>
      <w:r>
        <w:rPr>
          <w:rFonts w:ascii="Arial" w:hAnsi="Arial" w:cs="Arial"/>
          <w:sz w:val="20"/>
        </w:rPr>
        <w:t>ampliación</w:t>
      </w:r>
      <w:r w:rsidR="004A2D12">
        <w:rPr>
          <w:rFonts w:ascii="Arial" w:hAnsi="Arial" w:cs="Arial"/>
          <w:sz w:val="20"/>
        </w:rPr>
        <w:t>de</w:t>
      </w:r>
      <w:proofErr w:type="spellEnd"/>
      <w:r w:rsidR="004A2D12">
        <w:rPr>
          <w:rFonts w:ascii="Arial" w:hAnsi="Arial" w:cs="Arial"/>
          <w:sz w:val="20"/>
        </w:rPr>
        <w:t xml:space="preserve"> </w:t>
      </w:r>
      <w:r>
        <w:rPr>
          <w:rFonts w:ascii="Arial" w:hAnsi="Arial" w:cs="Arial"/>
          <w:sz w:val="20"/>
        </w:rPr>
        <w:t xml:space="preserve">la cobertura, así como en la vigilancia temprana de la resistencia de la tuberculosis, con la inclusión de pruebas rápidas como el Gen </w:t>
      </w:r>
      <w:proofErr w:type="spellStart"/>
      <w:r>
        <w:rPr>
          <w:rFonts w:ascii="Arial" w:hAnsi="Arial" w:cs="Arial"/>
          <w:sz w:val="20"/>
        </w:rPr>
        <w:t>Xpert</w:t>
      </w:r>
      <w:proofErr w:type="spellEnd"/>
      <w:r>
        <w:rPr>
          <w:rFonts w:ascii="Arial" w:hAnsi="Arial" w:cs="Arial"/>
          <w:sz w:val="20"/>
        </w:rPr>
        <w:t xml:space="preserve">, </w:t>
      </w:r>
      <w:r w:rsidR="004A2D12">
        <w:rPr>
          <w:rFonts w:ascii="Arial" w:hAnsi="Arial" w:cs="Arial"/>
          <w:sz w:val="20"/>
        </w:rPr>
        <w:t xml:space="preserve">la utilización </w:t>
      </w:r>
      <w:r w:rsidRPr="009B6DD9">
        <w:rPr>
          <w:rFonts w:ascii="Arial" w:hAnsi="Arial" w:cs="Arial"/>
          <w:sz w:val="20"/>
        </w:rPr>
        <w:t>de</w:t>
      </w:r>
      <w:r>
        <w:rPr>
          <w:rFonts w:ascii="Arial" w:hAnsi="Arial" w:cs="Arial"/>
          <w:sz w:val="20"/>
        </w:rPr>
        <w:t xml:space="preserve"> una</w:t>
      </w:r>
      <w:r w:rsidRPr="009B6DD9">
        <w:rPr>
          <w:rFonts w:ascii="Arial" w:hAnsi="Arial" w:cs="Arial"/>
          <w:sz w:val="20"/>
        </w:rPr>
        <w:t xml:space="preserve"> unidad móvil</w:t>
      </w:r>
      <w:r>
        <w:rPr>
          <w:rFonts w:ascii="Arial" w:hAnsi="Arial" w:cs="Arial"/>
          <w:sz w:val="20"/>
        </w:rPr>
        <w:t xml:space="preserve"> de </w:t>
      </w:r>
      <w:r w:rsidRPr="009B6DD9">
        <w:rPr>
          <w:rFonts w:ascii="Arial" w:hAnsi="Arial" w:cs="Arial"/>
          <w:sz w:val="20"/>
        </w:rPr>
        <w:t xml:space="preserve">rayos </w:t>
      </w:r>
      <w:proofErr w:type="spellStart"/>
      <w:r w:rsidRPr="009B6DD9">
        <w:rPr>
          <w:rFonts w:ascii="Arial" w:hAnsi="Arial" w:cs="Arial"/>
          <w:sz w:val="20"/>
        </w:rPr>
        <w:t>X,dotación</w:t>
      </w:r>
      <w:proofErr w:type="spellEnd"/>
      <w:r w:rsidRPr="009B6DD9">
        <w:rPr>
          <w:rFonts w:ascii="Arial" w:hAnsi="Arial" w:cs="Arial"/>
          <w:sz w:val="20"/>
        </w:rPr>
        <w:t xml:space="preserve"> de insumos a las clínicas médicas y la formación de 390 voluntarios </w:t>
      </w:r>
      <w:r w:rsidRPr="009B6DD9">
        <w:rPr>
          <w:rFonts w:ascii="Arial" w:hAnsi="Arial" w:cs="Arial"/>
          <w:sz w:val="20"/>
          <w:lang w:eastAsia="es-ES"/>
        </w:rPr>
        <w:t>en</w:t>
      </w:r>
      <w:r>
        <w:rPr>
          <w:rFonts w:ascii="Arial" w:hAnsi="Arial" w:cs="Arial"/>
          <w:sz w:val="20"/>
          <w:lang w:eastAsia="es-ES"/>
        </w:rPr>
        <w:t>:</w:t>
      </w:r>
      <w:r w:rsidRPr="009B6DD9">
        <w:rPr>
          <w:rFonts w:ascii="Arial" w:hAnsi="Arial" w:cs="Arial"/>
          <w:sz w:val="20"/>
          <w:lang w:eastAsia="es-ES"/>
        </w:rPr>
        <w:t xml:space="preserve"> centros peni</w:t>
      </w:r>
      <w:r>
        <w:rPr>
          <w:rFonts w:ascii="Arial" w:hAnsi="Arial" w:cs="Arial"/>
          <w:sz w:val="20"/>
          <w:lang w:eastAsia="es-ES"/>
        </w:rPr>
        <w:t>tenciarios, centros intermedios y centros de reclusión de menores.</w:t>
      </w:r>
    </w:p>
    <w:p w:rsidR="00824AF2" w:rsidRDefault="00824AF2" w:rsidP="00117D56">
      <w:pPr>
        <w:spacing w:after="0"/>
        <w:jc w:val="both"/>
        <w:rPr>
          <w:rFonts w:ascii="Arial" w:hAnsi="Arial" w:cs="Arial"/>
          <w:color w:val="000000"/>
          <w:sz w:val="20"/>
        </w:rPr>
      </w:pPr>
      <w:r>
        <w:rPr>
          <w:rFonts w:ascii="Arial" w:hAnsi="Arial" w:cs="Arial"/>
          <w:color w:val="000000"/>
          <w:sz w:val="20"/>
        </w:rPr>
        <w:t>D</w:t>
      </w:r>
      <w:r w:rsidRPr="00D942DD">
        <w:rPr>
          <w:rFonts w:ascii="Arial" w:hAnsi="Arial" w:cs="Arial"/>
          <w:color w:val="000000"/>
          <w:sz w:val="20"/>
        </w:rPr>
        <w:t xml:space="preserve">urante los últimos diez años, del total de </w:t>
      </w:r>
      <w:proofErr w:type="spellStart"/>
      <w:r w:rsidRPr="00D942DD">
        <w:rPr>
          <w:rFonts w:ascii="Arial" w:hAnsi="Arial" w:cs="Arial"/>
          <w:color w:val="000000"/>
          <w:sz w:val="20"/>
        </w:rPr>
        <w:t>casos</w:t>
      </w:r>
      <w:r w:rsidR="002824F4">
        <w:rPr>
          <w:rFonts w:ascii="Arial" w:hAnsi="Arial" w:cs="Arial"/>
          <w:color w:val="000000"/>
          <w:sz w:val="20"/>
        </w:rPr>
        <w:t>de</w:t>
      </w:r>
      <w:proofErr w:type="spellEnd"/>
      <w:r w:rsidR="002824F4">
        <w:rPr>
          <w:rFonts w:ascii="Arial" w:hAnsi="Arial" w:cs="Arial"/>
          <w:color w:val="000000"/>
          <w:sz w:val="20"/>
        </w:rPr>
        <w:t xml:space="preserve"> tuberculosis de todas las </w:t>
      </w:r>
      <w:proofErr w:type="spellStart"/>
      <w:r w:rsidR="002824F4">
        <w:rPr>
          <w:rFonts w:ascii="Arial" w:hAnsi="Arial" w:cs="Arial"/>
          <w:color w:val="000000"/>
          <w:sz w:val="20"/>
        </w:rPr>
        <w:t>formas</w:t>
      </w:r>
      <w:r w:rsidRPr="00D942DD">
        <w:rPr>
          <w:rFonts w:ascii="Arial" w:hAnsi="Arial" w:cs="Arial"/>
          <w:color w:val="000000"/>
          <w:sz w:val="20"/>
        </w:rPr>
        <w:t>diagnosticados</w:t>
      </w:r>
      <w:proofErr w:type="spellEnd"/>
      <w:r w:rsidRPr="00D942DD">
        <w:rPr>
          <w:rFonts w:ascii="Arial" w:hAnsi="Arial" w:cs="Arial"/>
          <w:color w:val="000000"/>
          <w:sz w:val="20"/>
        </w:rPr>
        <w:t xml:space="preserve"> a nivel nacional, el 8.5% </w:t>
      </w:r>
      <w:r w:rsidR="004A2D12">
        <w:rPr>
          <w:rFonts w:ascii="Arial" w:hAnsi="Arial" w:cs="Arial"/>
          <w:color w:val="000000"/>
          <w:sz w:val="20"/>
        </w:rPr>
        <w:t xml:space="preserve">, </w:t>
      </w:r>
      <w:r w:rsidRPr="00D942DD">
        <w:rPr>
          <w:rFonts w:ascii="Arial" w:hAnsi="Arial" w:cs="Arial"/>
          <w:color w:val="000000"/>
          <w:sz w:val="20"/>
        </w:rPr>
        <w:t>corresponden a privados de libertad y para el último año la tasa de incidencia de casos de tuberculosis en penales, es 42 veces mayor que la tasa</w:t>
      </w:r>
      <w:r>
        <w:rPr>
          <w:rFonts w:ascii="Arial" w:hAnsi="Arial" w:cs="Arial"/>
          <w:color w:val="000000"/>
          <w:sz w:val="20"/>
        </w:rPr>
        <w:t xml:space="preserve"> de incidencia </w:t>
      </w:r>
      <w:r w:rsidRPr="00D942DD">
        <w:rPr>
          <w:rFonts w:ascii="Arial" w:hAnsi="Arial" w:cs="Arial"/>
          <w:color w:val="000000"/>
          <w:sz w:val="20"/>
        </w:rPr>
        <w:lastRenderedPageBreak/>
        <w:t>nacional</w:t>
      </w:r>
      <w:r w:rsidR="003B5331">
        <w:rPr>
          <w:rFonts w:ascii="Arial" w:hAnsi="Arial" w:cs="Arial"/>
          <w:color w:val="000000"/>
          <w:sz w:val="20"/>
        </w:rPr>
        <w:t xml:space="preserve"> (ver </w:t>
      </w:r>
      <w:r w:rsidR="002824F4">
        <w:rPr>
          <w:rFonts w:ascii="Arial" w:hAnsi="Arial" w:cs="Arial"/>
          <w:color w:val="000000"/>
          <w:sz w:val="20"/>
        </w:rPr>
        <w:t>gráficos</w:t>
      </w:r>
      <w:r w:rsidR="003B5331">
        <w:rPr>
          <w:rFonts w:ascii="Arial" w:hAnsi="Arial" w:cs="Arial"/>
          <w:color w:val="000000"/>
          <w:sz w:val="20"/>
        </w:rPr>
        <w:t xml:space="preserve"> 7 y 13)</w:t>
      </w:r>
      <w:r>
        <w:rPr>
          <w:rFonts w:ascii="Arial" w:hAnsi="Arial" w:cs="Arial"/>
          <w:color w:val="000000"/>
          <w:sz w:val="20"/>
        </w:rPr>
        <w:t>, destacando la importancia y la prioridad en el diagnóstico precoz y  tratamiento oportuno, en estas población de alto riesgo.</w:t>
      </w:r>
      <w:r w:rsidR="003B5331">
        <w:rPr>
          <w:rFonts w:ascii="Arial" w:hAnsi="Arial" w:cs="Arial"/>
          <w:color w:val="000000"/>
          <w:sz w:val="20"/>
        </w:rPr>
        <w:t xml:space="preserve"> Dentro de la población privada de libertad, el riesgo de adquirir la enfermedad es mayor en aquellos con patología psiquiátric</w:t>
      </w:r>
      <w:r w:rsidR="002824F4">
        <w:rPr>
          <w:rFonts w:ascii="Arial" w:hAnsi="Arial" w:cs="Arial"/>
          <w:color w:val="000000"/>
          <w:sz w:val="20"/>
        </w:rPr>
        <w:t>a</w:t>
      </w:r>
      <w:r w:rsidR="003B5331">
        <w:rPr>
          <w:rFonts w:ascii="Arial" w:hAnsi="Arial" w:cs="Arial"/>
          <w:color w:val="000000"/>
          <w:sz w:val="20"/>
        </w:rPr>
        <w:t>.</w:t>
      </w:r>
    </w:p>
    <w:p w:rsidR="00824AF2" w:rsidRDefault="00824AF2" w:rsidP="00117D56">
      <w:pPr>
        <w:spacing w:after="0"/>
        <w:jc w:val="both"/>
        <w:rPr>
          <w:rFonts w:ascii="Arial" w:hAnsi="Arial" w:cs="Arial"/>
          <w:sz w:val="20"/>
        </w:rPr>
      </w:pPr>
    </w:p>
    <w:p w:rsidR="00824AF2" w:rsidRPr="009B6DD9" w:rsidRDefault="00824AF2" w:rsidP="00117D56">
      <w:pPr>
        <w:spacing w:after="120"/>
        <w:jc w:val="both"/>
        <w:rPr>
          <w:rFonts w:ascii="Arial" w:hAnsi="Arial" w:cs="Arial"/>
          <w:sz w:val="20"/>
        </w:rPr>
      </w:pPr>
      <w:r>
        <w:rPr>
          <w:rFonts w:ascii="Arial" w:hAnsi="Arial" w:cs="Arial"/>
          <w:sz w:val="20"/>
        </w:rPr>
        <w:t>Actualmente y en</w:t>
      </w:r>
      <w:r w:rsidRPr="009B6DD9">
        <w:rPr>
          <w:rFonts w:ascii="Arial" w:hAnsi="Arial" w:cs="Arial"/>
          <w:sz w:val="20"/>
        </w:rPr>
        <w:t xml:space="preserve"> respuesta a</w:t>
      </w:r>
      <w:r>
        <w:rPr>
          <w:rFonts w:ascii="Arial" w:hAnsi="Arial" w:cs="Arial"/>
          <w:sz w:val="20"/>
        </w:rPr>
        <w:t xml:space="preserve"> la problemática de los</w:t>
      </w:r>
      <w:r w:rsidR="004A2D12">
        <w:rPr>
          <w:rFonts w:ascii="Arial" w:hAnsi="Arial" w:cs="Arial"/>
          <w:sz w:val="20"/>
        </w:rPr>
        <w:t xml:space="preserve"> centros</w:t>
      </w:r>
      <w:r>
        <w:rPr>
          <w:rFonts w:ascii="Arial" w:hAnsi="Arial" w:cs="Arial"/>
          <w:sz w:val="20"/>
        </w:rPr>
        <w:t xml:space="preserve"> penales, el PNT</w:t>
      </w:r>
      <w:r w:rsidR="004A2D12">
        <w:rPr>
          <w:rFonts w:ascii="Arial" w:hAnsi="Arial" w:cs="Arial"/>
          <w:sz w:val="20"/>
        </w:rPr>
        <w:t>YER</w:t>
      </w:r>
      <w:r>
        <w:rPr>
          <w:rFonts w:ascii="Arial" w:hAnsi="Arial" w:cs="Arial"/>
          <w:sz w:val="20"/>
        </w:rPr>
        <w:t xml:space="preserve"> decidió ampliar e</w:t>
      </w:r>
      <w:r w:rsidRPr="009B6DD9">
        <w:rPr>
          <w:rFonts w:ascii="Arial" w:hAnsi="Arial" w:cs="Arial"/>
          <w:sz w:val="20"/>
        </w:rPr>
        <w:t xml:space="preserve"> inc</w:t>
      </w:r>
      <w:r>
        <w:rPr>
          <w:rFonts w:ascii="Arial" w:hAnsi="Arial" w:cs="Arial"/>
          <w:sz w:val="20"/>
        </w:rPr>
        <w:t xml:space="preserve">rementar las intervenciones en otros </w:t>
      </w:r>
      <w:r w:rsidRPr="009B6DD9">
        <w:rPr>
          <w:rFonts w:ascii="Arial" w:hAnsi="Arial" w:cs="Arial"/>
          <w:sz w:val="20"/>
        </w:rPr>
        <w:t xml:space="preserve">5 centros </w:t>
      </w:r>
      <w:r>
        <w:rPr>
          <w:rFonts w:ascii="Arial" w:hAnsi="Arial" w:cs="Arial"/>
          <w:sz w:val="20"/>
        </w:rPr>
        <w:t xml:space="preserve">de nivel </w:t>
      </w:r>
      <w:r w:rsidRPr="009B6DD9">
        <w:rPr>
          <w:rFonts w:ascii="Arial" w:hAnsi="Arial" w:cs="Arial"/>
          <w:sz w:val="20"/>
        </w:rPr>
        <w:t>intermedio y de rehabilitación que pertenece</w:t>
      </w:r>
      <w:r>
        <w:rPr>
          <w:rFonts w:ascii="Arial" w:hAnsi="Arial" w:cs="Arial"/>
          <w:sz w:val="20"/>
        </w:rPr>
        <w:t xml:space="preserve"> a centros de reclusión para menores de edad</w:t>
      </w:r>
      <w:r w:rsidRPr="009B6DD9">
        <w:rPr>
          <w:rFonts w:ascii="Arial" w:hAnsi="Arial" w:cs="Arial"/>
          <w:sz w:val="20"/>
        </w:rPr>
        <w:t xml:space="preserve">, los cuales </w:t>
      </w:r>
      <w:r>
        <w:rPr>
          <w:rFonts w:ascii="Arial" w:hAnsi="Arial" w:cs="Arial"/>
          <w:sz w:val="20"/>
        </w:rPr>
        <w:t>se asemejan a los centros penales debido el hacinamiento</w:t>
      </w:r>
      <w:r w:rsidR="002824F4">
        <w:rPr>
          <w:rFonts w:ascii="Arial" w:hAnsi="Arial" w:cs="Arial"/>
          <w:sz w:val="20"/>
        </w:rPr>
        <w:t>. Se calculan</w:t>
      </w:r>
      <w:r w:rsidRPr="009B6DD9">
        <w:rPr>
          <w:rFonts w:ascii="Arial" w:hAnsi="Arial" w:cs="Arial"/>
          <w:sz w:val="20"/>
        </w:rPr>
        <w:t xml:space="preserve"> aproximadame</w:t>
      </w:r>
      <w:r>
        <w:rPr>
          <w:rFonts w:ascii="Arial" w:hAnsi="Arial" w:cs="Arial"/>
          <w:sz w:val="20"/>
        </w:rPr>
        <w:t>nte 1,950 privados de libertad</w:t>
      </w:r>
      <w:r w:rsidRPr="009B6DD9">
        <w:rPr>
          <w:rFonts w:ascii="Arial" w:hAnsi="Arial" w:cs="Arial"/>
          <w:sz w:val="20"/>
        </w:rPr>
        <w:t xml:space="preserve"> adicionales a los 24,000 que </w:t>
      </w:r>
      <w:r>
        <w:rPr>
          <w:rFonts w:ascii="Arial" w:hAnsi="Arial" w:cs="Arial"/>
          <w:sz w:val="20"/>
        </w:rPr>
        <w:t xml:space="preserve">pertenecen solamente a los </w:t>
      </w:r>
      <w:r w:rsidR="004A2D12">
        <w:rPr>
          <w:rFonts w:ascii="Arial" w:hAnsi="Arial" w:cs="Arial"/>
          <w:sz w:val="20"/>
        </w:rPr>
        <w:t xml:space="preserve">centros </w:t>
      </w:r>
      <w:r>
        <w:rPr>
          <w:rFonts w:ascii="Arial" w:hAnsi="Arial" w:cs="Arial"/>
          <w:sz w:val="20"/>
        </w:rPr>
        <w:t>penales.</w:t>
      </w:r>
    </w:p>
    <w:p w:rsidR="00824AF2" w:rsidRPr="009B6DD9" w:rsidRDefault="00DE546F" w:rsidP="00117D56">
      <w:pPr>
        <w:spacing w:after="120"/>
        <w:jc w:val="both"/>
        <w:rPr>
          <w:rFonts w:ascii="Arial" w:hAnsi="Arial" w:cs="Arial"/>
          <w:noProof/>
          <w:sz w:val="20"/>
        </w:rPr>
      </w:pPr>
      <w:r>
        <w:rPr>
          <w:rFonts w:ascii="Arial" w:hAnsi="Arial" w:cs="Arial"/>
          <w:sz w:val="20"/>
        </w:rPr>
        <w:t>A partir del año 2</w:t>
      </w:r>
      <w:r w:rsidR="00824AF2">
        <w:rPr>
          <w:rFonts w:ascii="Arial" w:hAnsi="Arial" w:cs="Arial"/>
          <w:sz w:val="20"/>
        </w:rPr>
        <w:t xml:space="preserve">009el país cuenta con una </w:t>
      </w:r>
      <w:r w:rsidR="002824F4">
        <w:rPr>
          <w:rFonts w:ascii="Arial" w:hAnsi="Arial" w:cs="Arial"/>
          <w:sz w:val="20"/>
        </w:rPr>
        <w:t>g</w:t>
      </w:r>
      <w:r w:rsidR="00824AF2" w:rsidRPr="009B6DD9">
        <w:rPr>
          <w:rFonts w:ascii="Arial" w:hAnsi="Arial" w:cs="Arial"/>
          <w:sz w:val="20"/>
        </w:rPr>
        <w:t xml:space="preserve">uía </w:t>
      </w:r>
      <w:r w:rsidR="00824AF2">
        <w:rPr>
          <w:rFonts w:ascii="Arial" w:hAnsi="Arial" w:cs="Arial"/>
          <w:sz w:val="20"/>
        </w:rPr>
        <w:t xml:space="preserve">actualizada </w:t>
      </w:r>
      <w:r w:rsidR="00824AF2" w:rsidRPr="009B6DD9">
        <w:rPr>
          <w:rFonts w:ascii="Arial" w:hAnsi="Arial" w:cs="Arial"/>
          <w:sz w:val="20"/>
        </w:rPr>
        <w:t xml:space="preserve">de control de </w:t>
      </w:r>
      <w:r w:rsidR="00824AF2">
        <w:rPr>
          <w:rFonts w:ascii="Arial" w:hAnsi="Arial" w:cs="Arial"/>
          <w:sz w:val="20"/>
        </w:rPr>
        <w:t xml:space="preserve">la TB en </w:t>
      </w:r>
      <w:r w:rsidR="002824F4">
        <w:rPr>
          <w:rFonts w:ascii="Arial" w:hAnsi="Arial" w:cs="Arial"/>
          <w:sz w:val="20"/>
        </w:rPr>
        <w:t>c</w:t>
      </w:r>
      <w:r w:rsidR="00824AF2">
        <w:rPr>
          <w:rFonts w:ascii="Arial" w:hAnsi="Arial" w:cs="Arial"/>
          <w:sz w:val="20"/>
        </w:rPr>
        <w:t xml:space="preserve">entros </w:t>
      </w:r>
      <w:r w:rsidR="002824F4">
        <w:rPr>
          <w:rFonts w:ascii="Arial" w:hAnsi="Arial" w:cs="Arial"/>
          <w:sz w:val="20"/>
        </w:rPr>
        <w:t>p</w:t>
      </w:r>
      <w:r w:rsidR="00824AF2">
        <w:rPr>
          <w:rFonts w:ascii="Arial" w:hAnsi="Arial" w:cs="Arial"/>
          <w:sz w:val="20"/>
        </w:rPr>
        <w:t>enitenciarios, con la cual se ha capacitado a los recursos humanos de cada uno de los centros penales, cen</w:t>
      </w:r>
      <w:r w:rsidR="00824AF2" w:rsidRPr="009B6DD9">
        <w:rPr>
          <w:rFonts w:ascii="Arial" w:hAnsi="Arial" w:cs="Arial"/>
          <w:sz w:val="20"/>
          <w:lang w:eastAsia="es-ES"/>
        </w:rPr>
        <w:t>tros</w:t>
      </w:r>
      <w:r w:rsidR="00824AF2">
        <w:rPr>
          <w:rFonts w:ascii="Arial" w:hAnsi="Arial" w:cs="Arial"/>
          <w:sz w:val="20"/>
          <w:lang w:eastAsia="es-ES"/>
        </w:rPr>
        <w:t xml:space="preserve"> de nivel</w:t>
      </w:r>
      <w:r w:rsidR="00824AF2" w:rsidRPr="009B6DD9">
        <w:rPr>
          <w:rFonts w:ascii="Arial" w:hAnsi="Arial" w:cs="Arial"/>
          <w:sz w:val="20"/>
          <w:lang w:eastAsia="es-ES"/>
        </w:rPr>
        <w:t xml:space="preserve"> intermedio</w:t>
      </w:r>
      <w:r w:rsidR="00824AF2">
        <w:rPr>
          <w:rFonts w:ascii="Arial" w:hAnsi="Arial" w:cs="Arial"/>
          <w:sz w:val="20"/>
          <w:lang w:eastAsia="es-ES"/>
        </w:rPr>
        <w:t xml:space="preserve"> y centros de reclusión de menores de edad.</w:t>
      </w:r>
    </w:p>
    <w:p w:rsidR="00824AF2" w:rsidRDefault="00A26B2A" w:rsidP="00824AF2">
      <w:pPr>
        <w:spacing w:after="0"/>
        <w:jc w:val="both"/>
        <w:rPr>
          <w:rFonts w:ascii="Arial" w:hAnsi="Arial" w:cs="Arial"/>
          <w:b/>
          <w:sz w:val="20"/>
        </w:rPr>
      </w:pPr>
      <w:r>
        <w:rPr>
          <w:rFonts w:ascii="Arial" w:hAnsi="Arial" w:cs="Arial"/>
          <w:b/>
          <w:noProof/>
          <w:sz w:val="20"/>
        </w:rPr>
        <w:drawing>
          <wp:anchor distT="0" distB="0" distL="114300" distR="114300" simplePos="0" relativeHeight="251699200" behindDoc="1" locked="0" layoutInCell="1" allowOverlap="1">
            <wp:simplePos x="0" y="0"/>
            <wp:positionH relativeFrom="column">
              <wp:posOffset>416560</wp:posOffset>
            </wp:positionH>
            <wp:positionV relativeFrom="paragraph">
              <wp:posOffset>107315</wp:posOffset>
            </wp:positionV>
            <wp:extent cx="4956810" cy="365760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4956810" cy="3657600"/>
                    </a:xfrm>
                    <a:prstGeom prst="rect">
                      <a:avLst/>
                    </a:prstGeom>
                    <a:noFill/>
                    <a:ln w="9525">
                      <a:noFill/>
                      <a:miter lim="800000"/>
                      <a:headEnd/>
                      <a:tailEnd/>
                    </a:ln>
                  </pic:spPr>
                </pic:pic>
              </a:graphicData>
            </a:graphic>
          </wp:anchor>
        </w:drawing>
      </w:r>
    </w:p>
    <w:p w:rsidR="001E6801" w:rsidRDefault="001E6801" w:rsidP="00824AF2">
      <w:pPr>
        <w:spacing w:after="0"/>
        <w:jc w:val="both"/>
        <w:rPr>
          <w:rFonts w:ascii="Arial" w:hAnsi="Arial" w:cs="Arial"/>
          <w:b/>
          <w:sz w:val="20"/>
        </w:rPr>
      </w:pPr>
    </w:p>
    <w:p w:rsidR="00824AF2" w:rsidRPr="00CF62A0" w:rsidRDefault="001E6801" w:rsidP="00824AF2">
      <w:pPr>
        <w:rPr>
          <w:b/>
        </w:rPr>
      </w:pPr>
      <w:r>
        <w:rPr>
          <w:b/>
        </w:rPr>
        <w:t>Gráfico 14</w:t>
      </w:r>
      <w:r w:rsidR="00824AF2" w:rsidRPr="00CF62A0">
        <w:rPr>
          <w:b/>
        </w:rPr>
        <w:t xml:space="preserve">: </w:t>
      </w:r>
      <w:r w:rsidR="00824AF2">
        <w:rPr>
          <w:b/>
        </w:rPr>
        <w:t xml:space="preserve">Casos de tuberculosis </w:t>
      </w:r>
      <w:proofErr w:type="spellStart"/>
      <w:r w:rsidR="00824AF2">
        <w:rPr>
          <w:b/>
        </w:rPr>
        <w:t>multir</w:t>
      </w:r>
      <w:r>
        <w:rPr>
          <w:b/>
        </w:rPr>
        <w:t>r</w:t>
      </w:r>
      <w:r w:rsidR="00824AF2">
        <w:rPr>
          <w:b/>
        </w:rPr>
        <w:t>esistente</w:t>
      </w:r>
      <w:proofErr w:type="spellEnd"/>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117D56" w:rsidRDefault="00117D56" w:rsidP="00824AF2">
      <w:pPr>
        <w:jc w:val="both"/>
        <w:rPr>
          <w:rFonts w:ascii="Arial" w:hAnsi="Arial" w:cs="Arial"/>
          <w:sz w:val="20"/>
        </w:rPr>
      </w:pPr>
    </w:p>
    <w:p w:rsidR="00824AF2" w:rsidRPr="00824AF2" w:rsidRDefault="00A26B2A" w:rsidP="00824AF2">
      <w:pPr>
        <w:jc w:val="both"/>
        <w:rPr>
          <w:rFonts w:ascii="Arial" w:hAnsi="Arial" w:cs="Arial"/>
          <w:sz w:val="20"/>
        </w:rPr>
      </w:pPr>
      <w:r>
        <w:rPr>
          <w:rFonts w:ascii="Arial" w:hAnsi="Arial" w:cs="Arial"/>
          <w:sz w:val="20"/>
        </w:rPr>
        <w:t>E</w:t>
      </w:r>
      <w:r w:rsidR="00824AF2" w:rsidRPr="00824AF2">
        <w:rPr>
          <w:rFonts w:ascii="Arial" w:hAnsi="Arial" w:cs="Arial"/>
          <w:sz w:val="20"/>
        </w:rPr>
        <w:t xml:space="preserve">n el gráfico </w:t>
      </w:r>
      <w:r>
        <w:rPr>
          <w:rFonts w:ascii="Arial" w:hAnsi="Arial" w:cs="Arial"/>
          <w:sz w:val="20"/>
        </w:rPr>
        <w:t>14</w:t>
      </w:r>
      <w:r w:rsidR="00824AF2" w:rsidRPr="00824AF2">
        <w:rPr>
          <w:rFonts w:ascii="Arial" w:hAnsi="Arial" w:cs="Arial"/>
          <w:sz w:val="20"/>
        </w:rPr>
        <w:t xml:space="preserve"> se evidencia que</w:t>
      </w:r>
      <w:r w:rsidR="005C5AC7">
        <w:rPr>
          <w:rFonts w:ascii="Arial" w:hAnsi="Arial" w:cs="Arial"/>
          <w:sz w:val="20"/>
        </w:rPr>
        <w:t xml:space="preserve"> entre los</w:t>
      </w:r>
      <w:r w:rsidR="00824AF2" w:rsidRPr="00824AF2">
        <w:rPr>
          <w:rFonts w:ascii="Arial" w:hAnsi="Arial" w:cs="Arial"/>
          <w:sz w:val="20"/>
        </w:rPr>
        <w:t xml:space="preserve"> año 2005 </w:t>
      </w:r>
      <w:r w:rsidR="00DE546F">
        <w:rPr>
          <w:rFonts w:ascii="Arial" w:hAnsi="Arial" w:cs="Arial"/>
          <w:sz w:val="20"/>
        </w:rPr>
        <w:t xml:space="preserve">al año 2013, </w:t>
      </w:r>
      <w:r w:rsidR="00824AF2" w:rsidRPr="00824AF2">
        <w:rPr>
          <w:rFonts w:ascii="Arial" w:hAnsi="Arial" w:cs="Arial"/>
          <w:sz w:val="20"/>
        </w:rPr>
        <w:t>el paí</w:t>
      </w:r>
      <w:r w:rsidR="00DE546F">
        <w:rPr>
          <w:rFonts w:ascii="Arial" w:hAnsi="Arial" w:cs="Arial"/>
          <w:sz w:val="20"/>
        </w:rPr>
        <w:t>s ha diagnosticado un total de 4</w:t>
      </w:r>
      <w:r w:rsidR="00824AF2" w:rsidRPr="00824AF2">
        <w:rPr>
          <w:rFonts w:ascii="Arial" w:hAnsi="Arial" w:cs="Arial"/>
          <w:sz w:val="20"/>
        </w:rPr>
        <w:t xml:space="preserve">7 casos de tuberculosis </w:t>
      </w:r>
      <w:proofErr w:type="spellStart"/>
      <w:r w:rsidR="000A4AE1" w:rsidRPr="00824AF2">
        <w:rPr>
          <w:rFonts w:ascii="Arial" w:hAnsi="Arial" w:cs="Arial"/>
          <w:sz w:val="20"/>
        </w:rPr>
        <w:t>Multidrogoresistente</w:t>
      </w:r>
      <w:proofErr w:type="spellEnd"/>
      <w:r w:rsidR="00824AF2" w:rsidRPr="00824AF2">
        <w:rPr>
          <w:rFonts w:ascii="Arial" w:hAnsi="Arial" w:cs="Arial"/>
          <w:sz w:val="20"/>
        </w:rPr>
        <w:t xml:space="preserve"> (MDR), que corresponden al 0.4% del total de casos de tuberculosis todas las formas para ese mismo período</w:t>
      </w:r>
      <w:r w:rsidR="002824F4">
        <w:rPr>
          <w:rFonts w:ascii="Arial" w:hAnsi="Arial" w:cs="Arial"/>
          <w:sz w:val="20"/>
        </w:rPr>
        <w:t>. E</w:t>
      </w:r>
      <w:r w:rsidR="00824AF2" w:rsidRPr="00824AF2">
        <w:rPr>
          <w:rFonts w:ascii="Arial" w:hAnsi="Arial" w:cs="Arial"/>
          <w:sz w:val="20"/>
        </w:rPr>
        <w:t xml:space="preserve">l total de casos han recibido tratamiento </w:t>
      </w:r>
      <w:proofErr w:type="spellStart"/>
      <w:r w:rsidR="00824AF2" w:rsidRPr="00824AF2">
        <w:rPr>
          <w:rFonts w:ascii="Arial" w:hAnsi="Arial" w:cs="Arial"/>
          <w:sz w:val="20"/>
        </w:rPr>
        <w:t>oportuno</w:t>
      </w:r>
      <w:r w:rsidR="005C5AC7">
        <w:rPr>
          <w:rFonts w:ascii="Arial" w:hAnsi="Arial" w:cs="Arial"/>
          <w:sz w:val="20"/>
        </w:rPr>
        <w:t>.C</w:t>
      </w:r>
      <w:r w:rsidR="00824AF2" w:rsidRPr="00824AF2">
        <w:rPr>
          <w:rFonts w:ascii="Arial" w:hAnsi="Arial" w:cs="Arial"/>
          <w:sz w:val="20"/>
        </w:rPr>
        <w:t>abe</w:t>
      </w:r>
      <w:proofErr w:type="spellEnd"/>
      <w:r w:rsidR="00824AF2" w:rsidRPr="00824AF2">
        <w:rPr>
          <w:rFonts w:ascii="Arial" w:hAnsi="Arial" w:cs="Arial"/>
          <w:sz w:val="20"/>
        </w:rPr>
        <w:t xml:space="preserve"> destacar que para el año 2012 con la inclusión del Gene </w:t>
      </w:r>
      <w:proofErr w:type="spellStart"/>
      <w:r w:rsidR="00824AF2" w:rsidRPr="00824AF2">
        <w:rPr>
          <w:rFonts w:ascii="Arial" w:hAnsi="Arial" w:cs="Arial"/>
          <w:sz w:val="20"/>
        </w:rPr>
        <w:t>Xpert</w:t>
      </w:r>
      <w:proofErr w:type="spellEnd"/>
      <w:r w:rsidR="00824AF2" w:rsidRPr="00824AF2">
        <w:rPr>
          <w:rFonts w:ascii="Arial" w:hAnsi="Arial" w:cs="Arial"/>
          <w:sz w:val="20"/>
        </w:rPr>
        <w:t xml:space="preserve"> MTB/RIF fueron diagnosticados 8 casos, destacando la importancia de esta prueba, para el diagnóstico precoz y tratamiento oportuno</w:t>
      </w:r>
      <w:r w:rsidR="005C5AC7">
        <w:rPr>
          <w:rFonts w:ascii="Arial" w:hAnsi="Arial" w:cs="Arial"/>
          <w:sz w:val="20"/>
        </w:rPr>
        <w:t>.</w:t>
      </w:r>
    </w:p>
    <w:p w:rsidR="00824AF2" w:rsidRDefault="00A26B2A" w:rsidP="00824AF2">
      <w:pPr>
        <w:jc w:val="both"/>
        <w:rPr>
          <w:rFonts w:ascii="Arial" w:hAnsi="Arial" w:cs="Arial"/>
          <w:sz w:val="20"/>
        </w:rPr>
      </w:pPr>
      <w:r>
        <w:rPr>
          <w:rFonts w:ascii="Arial" w:hAnsi="Arial" w:cs="Arial"/>
          <w:noProof/>
          <w:sz w:val="20"/>
        </w:rPr>
        <w:drawing>
          <wp:anchor distT="0" distB="0" distL="114300" distR="114300" simplePos="0" relativeHeight="251701248" behindDoc="1" locked="0" layoutInCell="1" allowOverlap="1">
            <wp:simplePos x="0" y="0"/>
            <wp:positionH relativeFrom="column">
              <wp:posOffset>416560</wp:posOffset>
            </wp:positionH>
            <wp:positionV relativeFrom="paragraph">
              <wp:posOffset>463550</wp:posOffset>
            </wp:positionV>
            <wp:extent cx="4552950" cy="3444875"/>
            <wp:effectExtent l="19050" t="0" r="0" b="0"/>
            <wp:wrapNone/>
            <wp:docPr id="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4552950" cy="3444875"/>
                    </a:xfrm>
                    <a:prstGeom prst="rect">
                      <a:avLst/>
                    </a:prstGeom>
                    <a:noFill/>
                    <a:ln w="9525">
                      <a:noFill/>
                      <a:miter lim="800000"/>
                      <a:headEnd/>
                      <a:tailEnd/>
                    </a:ln>
                  </pic:spPr>
                </pic:pic>
              </a:graphicData>
            </a:graphic>
          </wp:anchor>
        </w:drawing>
      </w:r>
      <w:r w:rsidR="00824AF2" w:rsidRPr="00824AF2">
        <w:rPr>
          <w:rFonts w:ascii="Arial" w:hAnsi="Arial" w:cs="Arial"/>
          <w:sz w:val="20"/>
        </w:rPr>
        <w:t>En el año 2007 se realizó  el último estudio nacional de la resistencia de la tuberculosis, avalado por La Unión</w:t>
      </w:r>
      <w:r w:rsidR="00DE546F">
        <w:rPr>
          <w:rFonts w:ascii="Arial" w:hAnsi="Arial" w:cs="Arial"/>
          <w:sz w:val="20"/>
        </w:rPr>
        <w:t xml:space="preserve"> Internacional para el Control de la TB y Enfermedades Respiratorias</w:t>
      </w:r>
      <w:r w:rsidR="00824AF2" w:rsidRPr="00824AF2">
        <w:rPr>
          <w:rFonts w:ascii="Arial" w:hAnsi="Arial" w:cs="Arial"/>
          <w:sz w:val="20"/>
        </w:rPr>
        <w:t>, el cual demostró que la resistencia</w:t>
      </w:r>
      <w:r w:rsidR="00DE546F">
        <w:rPr>
          <w:rFonts w:ascii="Arial" w:hAnsi="Arial" w:cs="Arial"/>
          <w:sz w:val="20"/>
        </w:rPr>
        <w:t xml:space="preserve"> primaria de la MDR, fue del 0% para el país</w:t>
      </w:r>
      <w:r w:rsidR="008578BD">
        <w:rPr>
          <w:rFonts w:ascii="Arial" w:hAnsi="Arial" w:cs="Arial"/>
          <w:sz w:val="20"/>
        </w:rPr>
        <w:t>,</w:t>
      </w:r>
      <w:r w:rsidR="002824F4">
        <w:rPr>
          <w:rFonts w:ascii="Arial" w:hAnsi="Arial" w:cs="Arial"/>
          <w:sz w:val="20"/>
        </w:rPr>
        <w:t xml:space="preserve"> s</w:t>
      </w:r>
      <w:r w:rsidR="005C5AC7">
        <w:rPr>
          <w:rFonts w:ascii="Arial" w:hAnsi="Arial" w:cs="Arial"/>
          <w:sz w:val="20"/>
        </w:rPr>
        <w:t xml:space="preserve">in embargo es necesario realizar un nuevo estudio </w:t>
      </w:r>
      <w:proofErr w:type="spellStart"/>
      <w:r w:rsidR="005C5AC7">
        <w:rPr>
          <w:rFonts w:ascii="Arial" w:hAnsi="Arial" w:cs="Arial"/>
          <w:sz w:val="20"/>
        </w:rPr>
        <w:t>para</w:t>
      </w:r>
      <w:r w:rsidR="008578BD">
        <w:rPr>
          <w:rFonts w:ascii="Arial" w:hAnsi="Arial" w:cs="Arial"/>
          <w:sz w:val="20"/>
        </w:rPr>
        <w:t>mantener</w:t>
      </w:r>
      <w:proofErr w:type="spellEnd"/>
      <w:r w:rsidR="005C5AC7">
        <w:rPr>
          <w:rFonts w:ascii="Arial" w:hAnsi="Arial" w:cs="Arial"/>
          <w:sz w:val="20"/>
        </w:rPr>
        <w:t xml:space="preserve"> la  vigilancia de la MDR.</w:t>
      </w:r>
    </w:p>
    <w:p w:rsidR="00824AF2" w:rsidRPr="001A09D7" w:rsidRDefault="008A3C1C" w:rsidP="00824AF2">
      <w:pPr>
        <w:rPr>
          <w:b/>
        </w:rPr>
      </w:pPr>
      <w:r>
        <w:rPr>
          <w:b/>
        </w:rPr>
        <w:lastRenderedPageBreak/>
        <w:t>Gráfic</w:t>
      </w:r>
      <w:r w:rsidR="005C5AC7">
        <w:rPr>
          <w:b/>
        </w:rPr>
        <w:t>o</w:t>
      </w:r>
      <w:r>
        <w:rPr>
          <w:b/>
        </w:rPr>
        <w:t xml:space="preserve"> 1</w:t>
      </w:r>
      <w:r w:rsidR="001E6801">
        <w:rPr>
          <w:b/>
        </w:rPr>
        <w:t>5</w:t>
      </w:r>
      <w:r w:rsidR="00824AF2">
        <w:rPr>
          <w:b/>
        </w:rPr>
        <w:t>.  Cohorte de c</w:t>
      </w:r>
      <w:r w:rsidR="00824AF2" w:rsidRPr="001A09D7">
        <w:rPr>
          <w:b/>
        </w:rPr>
        <w:t xml:space="preserve">uración de casos </w:t>
      </w:r>
      <w:r w:rsidR="00824AF2">
        <w:rPr>
          <w:b/>
        </w:rPr>
        <w:t xml:space="preserve">de tuberculosis </w:t>
      </w:r>
      <w:r w:rsidR="00824AF2" w:rsidRPr="001A09D7">
        <w:rPr>
          <w:b/>
        </w:rPr>
        <w:t>MDR</w:t>
      </w:r>
      <w:r w:rsidR="005C5AC7">
        <w:rPr>
          <w:b/>
        </w:rPr>
        <w:t xml:space="preserve"> año 2005- 2011, El Salvador.</w:t>
      </w:r>
    </w:p>
    <w:p w:rsidR="00824AF2" w:rsidRDefault="00824AF2" w:rsidP="00824AF2">
      <w:pPr>
        <w:ind w:left="2124"/>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sz w:val="20"/>
          <w:szCs w:val="20"/>
        </w:rPr>
      </w:pPr>
    </w:p>
    <w:p w:rsidR="00824AF2" w:rsidRDefault="00824AF2" w:rsidP="00824AF2">
      <w:pPr>
        <w:adjustRightInd w:val="0"/>
        <w:jc w:val="both"/>
        <w:rPr>
          <w:rFonts w:ascii="Arial" w:hAnsi="Arial" w:cs="Arial"/>
          <w:b/>
          <w:sz w:val="20"/>
          <w:szCs w:val="20"/>
          <w:lang w:val="es-ES"/>
        </w:rPr>
      </w:pPr>
    </w:p>
    <w:p w:rsidR="00824AF2" w:rsidRDefault="00A26B2A" w:rsidP="00824AF2">
      <w:pPr>
        <w:jc w:val="both"/>
      </w:pPr>
      <w:r>
        <w:rPr>
          <w:rFonts w:ascii="Arial" w:hAnsi="Arial" w:cs="Arial"/>
          <w:sz w:val="20"/>
          <w:szCs w:val="20"/>
        </w:rPr>
        <w:t>En el gráfico 15</w:t>
      </w:r>
      <w:r w:rsidR="00824AF2">
        <w:rPr>
          <w:rFonts w:ascii="Arial" w:hAnsi="Arial" w:cs="Arial"/>
          <w:sz w:val="20"/>
          <w:szCs w:val="20"/>
        </w:rPr>
        <w:t xml:space="preserve"> se observa la cohorte de curación de casos de tuberculosis MDR, es importante destacar que </w:t>
      </w:r>
      <w:r w:rsidR="00BB1962">
        <w:rPr>
          <w:rFonts w:ascii="Arial" w:hAnsi="Arial" w:cs="Arial"/>
          <w:sz w:val="20"/>
          <w:szCs w:val="20"/>
        </w:rPr>
        <w:t>a partir del</w:t>
      </w:r>
      <w:r w:rsidR="00824AF2">
        <w:rPr>
          <w:rFonts w:ascii="Arial" w:hAnsi="Arial" w:cs="Arial"/>
          <w:sz w:val="20"/>
          <w:szCs w:val="20"/>
        </w:rPr>
        <w:t xml:space="preserve"> año 2005</w:t>
      </w:r>
      <w:r w:rsidR="00DE546F">
        <w:rPr>
          <w:rFonts w:ascii="Arial" w:hAnsi="Arial" w:cs="Arial"/>
          <w:sz w:val="20"/>
          <w:szCs w:val="20"/>
        </w:rPr>
        <w:t>,</w:t>
      </w:r>
      <w:r w:rsidR="00824AF2">
        <w:rPr>
          <w:rFonts w:ascii="Arial" w:hAnsi="Arial" w:cs="Arial"/>
          <w:sz w:val="20"/>
          <w:szCs w:val="20"/>
        </w:rPr>
        <w:t xml:space="preserve">el </w:t>
      </w:r>
      <w:r w:rsidR="00824AF2" w:rsidRPr="00424B88">
        <w:rPr>
          <w:rFonts w:ascii="Arial" w:hAnsi="Arial" w:cs="Arial"/>
          <w:sz w:val="20"/>
          <w:szCs w:val="20"/>
        </w:rPr>
        <w:t>Comité de Luz Verde</w:t>
      </w:r>
      <w:r w:rsidR="00DE546F">
        <w:rPr>
          <w:rStyle w:val="Refdenotaalpie"/>
          <w:rFonts w:ascii="Arial" w:hAnsi="Arial" w:cs="Arial"/>
          <w:sz w:val="20"/>
          <w:szCs w:val="20"/>
        </w:rPr>
        <w:footnoteReference w:id="8"/>
      </w:r>
      <w:r w:rsidR="00BB1962">
        <w:rPr>
          <w:rFonts w:ascii="Arial" w:hAnsi="Arial" w:cs="Arial"/>
          <w:sz w:val="20"/>
          <w:szCs w:val="20"/>
        </w:rPr>
        <w:t xml:space="preserve">  autorizó  a</w:t>
      </w:r>
      <w:r w:rsidR="00824AF2">
        <w:rPr>
          <w:rFonts w:ascii="Arial" w:hAnsi="Arial" w:cs="Arial"/>
          <w:sz w:val="20"/>
          <w:szCs w:val="20"/>
        </w:rPr>
        <w:t xml:space="preserve"> El Salvador </w:t>
      </w:r>
      <w:r w:rsidR="00824AF2" w:rsidRPr="00424B88">
        <w:rPr>
          <w:rFonts w:ascii="Arial" w:hAnsi="Arial" w:cs="Arial"/>
          <w:sz w:val="20"/>
          <w:szCs w:val="20"/>
        </w:rPr>
        <w:t xml:space="preserve">el manejo de la tuberculosis </w:t>
      </w:r>
      <w:proofErr w:type="spellStart"/>
      <w:r w:rsidR="00824AF2" w:rsidRPr="00424B88">
        <w:rPr>
          <w:rFonts w:ascii="Arial" w:hAnsi="Arial" w:cs="Arial"/>
          <w:sz w:val="20"/>
          <w:szCs w:val="20"/>
        </w:rPr>
        <w:t>m</w:t>
      </w:r>
      <w:r w:rsidR="00824AF2">
        <w:rPr>
          <w:rFonts w:ascii="Arial" w:hAnsi="Arial" w:cs="Arial"/>
          <w:sz w:val="20"/>
          <w:szCs w:val="20"/>
        </w:rPr>
        <w:t>ultirresistente</w:t>
      </w:r>
      <w:proofErr w:type="spellEnd"/>
      <w:r w:rsidR="00824AF2">
        <w:rPr>
          <w:rFonts w:ascii="Arial" w:hAnsi="Arial" w:cs="Arial"/>
          <w:sz w:val="20"/>
          <w:szCs w:val="20"/>
        </w:rPr>
        <w:t>, aprobando la</w:t>
      </w:r>
      <w:r w:rsidR="00824AF2" w:rsidRPr="00424B88">
        <w:rPr>
          <w:rFonts w:ascii="Arial" w:hAnsi="Arial" w:cs="Arial"/>
          <w:sz w:val="20"/>
          <w:szCs w:val="20"/>
        </w:rPr>
        <w:t xml:space="preserve"> compra de medicamentos de segunda línea requerido</w:t>
      </w:r>
      <w:r w:rsidR="00824AF2">
        <w:rPr>
          <w:rFonts w:ascii="Arial" w:hAnsi="Arial" w:cs="Arial"/>
          <w:sz w:val="20"/>
          <w:szCs w:val="20"/>
        </w:rPr>
        <w:t xml:space="preserve">s para el manejo de estos casos, </w:t>
      </w:r>
      <w:r w:rsidR="00785126">
        <w:rPr>
          <w:rFonts w:ascii="Arial" w:hAnsi="Arial" w:cs="Arial"/>
          <w:sz w:val="20"/>
          <w:szCs w:val="20"/>
        </w:rPr>
        <w:t xml:space="preserve">dichos medicamentos </w:t>
      </w:r>
      <w:r w:rsidR="00824AF2">
        <w:rPr>
          <w:rFonts w:ascii="Arial" w:hAnsi="Arial" w:cs="Arial"/>
          <w:sz w:val="20"/>
          <w:szCs w:val="20"/>
        </w:rPr>
        <w:t xml:space="preserve">han sido adquiridos con el </w:t>
      </w:r>
      <w:r w:rsidR="00DE546F">
        <w:rPr>
          <w:rFonts w:ascii="Arial" w:hAnsi="Arial" w:cs="Arial"/>
          <w:sz w:val="20"/>
          <w:szCs w:val="20"/>
        </w:rPr>
        <w:t xml:space="preserve">financiamiento </w:t>
      </w:r>
      <w:r w:rsidR="00824AF2">
        <w:rPr>
          <w:rFonts w:ascii="Arial" w:hAnsi="Arial" w:cs="Arial"/>
          <w:sz w:val="20"/>
          <w:szCs w:val="20"/>
        </w:rPr>
        <w:t>del Fondo Mundial; logrando en los últimos años curaciones del 100%</w:t>
      </w:r>
    </w:p>
    <w:p w:rsidR="00117D56" w:rsidRDefault="005B08AD" w:rsidP="00117D56">
      <w:pPr>
        <w:adjustRightInd w:val="0"/>
        <w:jc w:val="both"/>
        <w:rPr>
          <w:rFonts w:ascii="Arial" w:hAnsi="Arial" w:cs="Arial"/>
          <w:sz w:val="20"/>
          <w:szCs w:val="20"/>
          <w:lang w:val="es-ES"/>
        </w:rPr>
      </w:pPr>
      <w:r>
        <w:rPr>
          <w:rFonts w:ascii="Arial" w:hAnsi="Arial" w:cs="Arial"/>
          <w:sz w:val="20"/>
          <w:szCs w:val="20"/>
        </w:rPr>
        <w:t>En el gráfico 1</w:t>
      </w:r>
      <w:r w:rsidR="00BB1962">
        <w:rPr>
          <w:rFonts w:ascii="Arial" w:hAnsi="Arial" w:cs="Arial"/>
          <w:sz w:val="20"/>
          <w:szCs w:val="20"/>
        </w:rPr>
        <w:t>6</w:t>
      </w:r>
      <w:r w:rsidR="00117D56">
        <w:rPr>
          <w:rFonts w:ascii="Arial" w:hAnsi="Arial" w:cs="Arial"/>
          <w:sz w:val="20"/>
          <w:szCs w:val="20"/>
        </w:rPr>
        <w:t xml:space="preserve"> se observa que durante los últimos doce años se han reportado un total de 2038 casos diagnosticados con </w:t>
      </w:r>
      <w:proofErr w:type="spellStart"/>
      <w:r w:rsidR="00117D56">
        <w:rPr>
          <w:rFonts w:ascii="Arial" w:hAnsi="Arial" w:cs="Arial"/>
          <w:sz w:val="20"/>
          <w:szCs w:val="20"/>
        </w:rPr>
        <w:t>coinfección</w:t>
      </w:r>
      <w:proofErr w:type="spellEnd"/>
      <w:r w:rsidR="00117D56">
        <w:rPr>
          <w:rFonts w:ascii="Arial" w:hAnsi="Arial" w:cs="Arial"/>
          <w:sz w:val="20"/>
          <w:szCs w:val="20"/>
        </w:rPr>
        <w:t xml:space="preserve"> TB/VIH</w:t>
      </w:r>
      <w:r w:rsidR="008578BD">
        <w:rPr>
          <w:rFonts w:ascii="Arial" w:hAnsi="Arial" w:cs="Arial"/>
          <w:sz w:val="20"/>
          <w:szCs w:val="20"/>
        </w:rPr>
        <w:t xml:space="preserve">. </w:t>
      </w:r>
      <w:r w:rsidR="00117D56">
        <w:rPr>
          <w:rFonts w:ascii="Arial" w:hAnsi="Arial" w:cs="Arial"/>
          <w:sz w:val="20"/>
          <w:szCs w:val="20"/>
        </w:rPr>
        <w:t>,</w:t>
      </w:r>
      <w:r w:rsidR="008578BD">
        <w:rPr>
          <w:rFonts w:ascii="Arial" w:hAnsi="Arial" w:cs="Arial"/>
          <w:sz w:val="20"/>
          <w:szCs w:val="20"/>
        </w:rPr>
        <w:t xml:space="preserve">Se evidencia </w:t>
      </w:r>
      <w:r w:rsidR="0015064C">
        <w:rPr>
          <w:rFonts w:ascii="Arial" w:hAnsi="Arial" w:cs="Arial"/>
          <w:sz w:val="20"/>
          <w:szCs w:val="20"/>
        </w:rPr>
        <w:t>un</w:t>
      </w:r>
      <w:r w:rsidR="00117D56" w:rsidRPr="004F4830">
        <w:rPr>
          <w:rFonts w:ascii="Arial" w:hAnsi="Arial" w:cs="Arial"/>
          <w:sz w:val="20"/>
          <w:szCs w:val="20"/>
        </w:rPr>
        <w:t xml:space="preserve"> incre</w:t>
      </w:r>
      <w:r w:rsidR="00117D56">
        <w:rPr>
          <w:rFonts w:ascii="Arial" w:hAnsi="Arial" w:cs="Arial"/>
          <w:sz w:val="20"/>
          <w:szCs w:val="20"/>
        </w:rPr>
        <w:t>mento gradua</w:t>
      </w:r>
      <w:r w:rsidR="0015064C">
        <w:rPr>
          <w:rFonts w:ascii="Arial" w:hAnsi="Arial" w:cs="Arial"/>
          <w:sz w:val="20"/>
          <w:szCs w:val="20"/>
        </w:rPr>
        <w:t>l</w:t>
      </w:r>
      <w:r w:rsidR="00117D56">
        <w:rPr>
          <w:rFonts w:ascii="Arial" w:hAnsi="Arial" w:cs="Arial"/>
          <w:sz w:val="20"/>
          <w:szCs w:val="20"/>
        </w:rPr>
        <w:t xml:space="preserve"> a partir del año 2004</w:t>
      </w:r>
      <w:r w:rsidR="0015064C">
        <w:rPr>
          <w:rFonts w:ascii="Arial" w:hAnsi="Arial" w:cs="Arial"/>
          <w:sz w:val="20"/>
          <w:szCs w:val="20"/>
        </w:rPr>
        <w:t>debido</w:t>
      </w:r>
      <w:r w:rsidR="00117D56" w:rsidRPr="004F4830">
        <w:rPr>
          <w:rFonts w:ascii="Arial" w:hAnsi="Arial" w:cs="Arial"/>
          <w:sz w:val="20"/>
          <w:szCs w:val="20"/>
        </w:rPr>
        <w:t xml:space="preserve"> a la oferta </w:t>
      </w:r>
      <w:r w:rsidR="00117D56">
        <w:rPr>
          <w:rFonts w:ascii="Arial" w:hAnsi="Arial" w:cs="Arial"/>
          <w:sz w:val="20"/>
          <w:szCs w:val="20"/>
        </w:rPr>
        <w:t>gratuita</w:t>
      </w:r>
      <w:r w:rsidR="008578BD">
        <w:rPr>
          <w:rFonts w:ascii="Arial" w:hAnsi="Arial" w:cs="Arial"/>
          <w:sz w:val="20"/>
          <w:szCs w:val="20"/>
        </w:rPr>
        <w:t xml:space="preserve">, </w:t>
      </w:r>
      <w:r w:rsidR="00117D56" w:rsidRPr="004F4830">
        <w:rPr>
          <w:rFonts w:ascii="Arial" w:hAnsi="Arial" w:cs="Arial"/>
          <w:sz w:val="20"/>
          <w:szCs w:val="20"/>
        </w:rPr>
        <w:t xml:space="preserve"> el acceso a la prueba para VIH</w:t>
      </w:r>
      <w:r w:rsidR="008578BD">
        <w:rPr>
          <w:rFonts w:ascii="Arial" w:hAnsi="Arial" w:cs="Arial"/>
          <w:sz w:val="20"/>
          <w:szCs w:val="20"/>
        </w:rPr>
        <w:t xml:space="preserve"> (con consejería pre y post testen el 98% de los casos) </w:t>
      </w:r>
      <w:r w:rsidR="00117D56" w:rsidRPr="004F4830">
        <w:rPr>
          <w:rFonts w:ascii="Arial" w:hAnsi="Arial" w:cs="Arial"/>
          <w:sz w:val="20"/>
          <w:szCs w:val="20"/>
        </w:rPr>
        <w:t xml:space="preserve">a todos los </w:t>
      </w:r>
      <w:r w:rsidR="00117D56">
        <w:rPr>
          <w:rFonts w:ascii="Arial" w:hAnsi="Arial" w:cs="Arial"/>
          <w:sz w:val="20"/>
          <w:szCs w:val="20"/>
        </w:rPr>
        <w:t xml:space="preserve">casos diagnosticados con tuberculosis, la </w:t>
      </w:r>
      <w:r w:rsidR="00117D56" w:rsidRPr="004F4830">
        <w:rPr>
          <w:rFonts w:ascii="Arial" w:hAnsi="Arial" w:cs="Arial"/>
          <w:sz w:val="20"/>
          <w:szCs w:val="20"/>
          <w:lang w:val="es-ES"/>
        </w:rPr>
        <w:t xml:space="preserve">extensión de cobertura de servicios de salud, las actividades colaborativas </w:t>
      </w:r>
      <w:r w:rsidR="00117D56">
        <w:rPr>
          <w:rFonts w:ascii="Arial" w:hAnsi="Arial" w:cs="Arial"/>
          <w:sz w:val="20"/>
          <w:szCs w:val="20"/>
          <w:lang w:val="es-ES"/>
        </w:rPr>
        <w:t>entre el PNT</w:t>
      </w:r>
      <w:r w:rsidR="00785126">
        <w:rPr>
          <w:rFonts w:ascii="Arial" w:hAnsi="Arial" w:cs="Arial"/>
          <w:sz w:val="20"/>
          <w:szCs w:val="20"/>
          <w:lang w:val="es-ES"/>
        </w:rPr>
        <w:t>YER</w:t>
      </w:r>
      <w:r w:rsidR="00117D56">
        <w:rPr>
          <w:rFonts w:ascii="Arial" w:hAnsi="Arial" w:cs="Arial"/>
          <w:sz w:val="20"/>
          <w:szCs w:val="20"/>
          <w:lang w:val="es-ES"/>
        </w:rPr>
        <w:t xml:space="preserve"> y el Programa VIH</w:t>
      </w:r>
      <w:r w:rsidR="00785126">
        <w:rPr>
          <w:rFonts w:ascii="Arial" w:hAnsi="Arial" w:cs="Arial"/>
          <w:sz w:val="20"/>
          <w:szCs w:val="20"/>
          <w:lang w:val="es-ES"/>
        </w:rPr>
        <w:t>/</w:t>
      </w:r>
      <w:r w:rsidR="003D300E">
        <w:rPr>
          <w:rFonts w:ascii="Arial" w:hAnsi="Arial" w:cs="Arial"/>
          <w:sz w:val="20"/>
          <w:szCs w:val="20"/>
          <w:lang w:val="es-ES"/>
        </w:rPr>
        <w:t>Sida</w:t>
      </w:r>
      <w:r w:rsidR="00785126">
        <w:rPr>
          <w:rFonts w:ascii="Arial" w:hAnsi="Arial" w:cs="Arial"/>
          <w:sz w:val="20"/>
          <w:szCs w:val="20"/>
          <w:lang w:val="es-ES"/>
        </w:rPr>
        <w:t xml:space="preserve"> e </w:t>
      </w:r>
      <w:proofErr w:type="spellStart"/>
      <w:r w:rsidR="00785126">
        <w:rPr>
          <w:rFonts w:ascii="Arial" w:hAnsi="Arial" w:cs="Arial"/>
          <w:sz w:val="20"/>
          <w:szCs w:val="20"/>
          <w:lang w:val="es-ES"/>
        </w:rPr>
        <w:t>ITS</w:t>
      </w:r>
      <w:r w:rsidR="00117D56" w:rsidRPr="004F4830">
        <w:rPr>
          <w:rFonts w:ascii="Arial" w:hAnsi="Arial" w:cs="Arial"/>
          <w:sz w:val="20"/>
          <w:szCs w:val="20"/>
          <w:lang w:val="es-ES"/>
        </w:rPr>
        <w:t>y</w:t>
      </w:r>
      <w:r w:rsidR="00117D56">
        <w:rPr>
          <w:rFonts w:ascii="Arial" w:hAnsi="Arial" w:cs="Arial"/>
          <w:sz w:val="20"/>
          <w:szCs w:val="20"/>
          <w:lang w:val="es-ES"/>
        </w:rPr>
        <w:t>a</w:t>
      </w:r>
      <w:r w:rsidR="00117D56" w:rsidRPr="004F4830">
        <w:rPr>
          <w:rFonts w:ascii="Arial" w:hAnsi="Arial" w:cs="Arial"/>
          <w:sz w:val="20"/>
          <w:szCs w:val="20"/>
          <w:lang w:val="es-ES"/>
        </w:rPr>
        <w:t>la</w:t>
      </w:r>
      <w:proofErr w:type="spellEnd"/>
      <w:r w:rsidR="00117D56" w:rsidRPr="004F4830">
        <w:rPr>
          <w:rFonts w:ascii="Arial" w:hAnsi="Arial" w:cs="Arial"/>
          <w:sz w:val="20"/>
          <w:szCs w:val="20"/>
          <w:lang w:val="es-ES"/>
        </w:rPr>
        <w:t xml:space="preserve"> priorización de </w:t>
      </w:r>
      <w:r w:rsidR="00785126">
        <w:rPr>
          <w:rFonts w:ascii="Arial" w:hAnsi="Arial" w:cs="Arial"/>
          <w:sz w:val="20"/>
          <w:szCs w:val="20"/>
          <w:lang w:val="es-ES"/>
        </w:rPr>
        <w:t xml:space="preserve">intervenciones en </w:t>
      </w:r>
      <w:r w:rsidR="00117D56" w:rsidRPr="004F4830">
        <w:rPr>
          <w:rFonts w:ascii="Arial" w:hAnsi="Arial" w:cs="Arial"/>
          <w:sz w:val="20"/>
          <w:szCs w:val="20"/>
          <w:lang w:val="es-ES"/>
        </w:rPr>
        <w:t>los grupos vulnerables</w:t>
      </w:r>
      <w:r w:rsidR="008578BD">
        <w:rPr>
          <w:rFonts w:ascii="Arial" w:hAnsi="Arial" w:cs="Arial"/>
          <w:sz w:val="20"/>
          <w:szCs w:val="20"/>
          <w:lang w:val="es-ES"/>
        </w:rPr>
        <w:t>. En el grafico también</w:t>
      </w:r>
      <w:r w:rsidR="0015064C">
        <w:rPr>
          <w:rFonts w:ascii="Arial" w:hAnsi="Arial" w:cs="Arial"/>
          <w:sz w:val="20"/>
          <w:szCs w:val="20"/>
          <w:lang w:val="es-ES"/>
        </w:rPr>
        <w:t xml:space="preserve">, se observa una reducción del porcentaje de casos TB/VIH </w:t>
      </w:r>
      <w:r w:rsidR="008578BD">
        <w:rPr>
          <w:rFonts w:ascii="Arial" w:hAnsi="Arial" w:cs="Arial"/>
          <w:sz w:val="20"/>
          <w:szCs w:val="20"/>
          <w:lang w:val="es-ES"/>
        </w:rPr>
        <w:t>a partir de</w:t>
      </w:r>
      <w:r w:rsidR="0015064C">
        <w:rPr>
          <w:rFonts w:ascii="Arial" w:hAnsi="Arial" w:cs="Arial"/>
          <w:sz w:val="20"/>
          <w:szCs w:val="20"/>
          <w:lang w:val="es-ES"/>
        </w:rPr>
        <w:t>l año 2007</w:t>
      </w:r>
      <w:r w:rsidR="008578BD">
        <w:rPr>
          <w:rFonts w:ascii="Arial" w:hAnsi="Arial" w:cs="Arial"/>
          <w:sz w:val="20"/>
          <w:szCs w:val="20"/>
          <w:lang w:val="es-ES"/>
        </w:rPr>
        <w:t>, llegando hasta 9.5 % en 2013.</w:t>
      </w:r>
      <w:r w:rsidR="00BB1962">
        <w:rPr>
          <w:rFonts w:ascii="Arial" w:hAnsi="Arial" w:cs="Arial"/>
          <w:sz w:val="20"/>
          <w:szCs w:val="20"/>
          <w:lang w:val="es-ES"/>
        </w:rPr>
        <w:t>.</w:t>
      </w:r>
    </w:p>
    <w:p w:rsidR="00064E42" w:rsidRDefault="00064E42" w:rsidP="00117D56">
      <w:pPr>
        <w:adjustRightInd w:val="0"/>
        <w:jc w:val="both"/>
        <w:rPr>
          <w:rFonts w:ascii="Arial" w:hAnsi="Arial" w:cs="Arial"/>
          <w:sz w:val="20"/>
          <w:szCs w:val="20"/>
          <w:lang w:val="es-ES"/>
        </w:rPr>
      </w:pPr>
    </w:p>
    <w:p w:rsidR="00064E42" w:rsidRDefault="00064E42" w:rsidP="00117D56">
      <w:pPr>
        <w:adjustRightInd w:val="0"/>
        <w:jc w:val="both"/>
        <w:rPr>
          <w:rFonts w:ascii="Arial" w:hAnsi="Arial" w:cs="Arial"/>
          <w:sz w:val="20"/>
          <w:szCs w:val="20"/>
          <w:lang w:val="es-ES"/>
        </w:rPr>
      </w:pPr>
    </w:p>
    <w:p w:rsidR="00064E42" w:rsidRDefault="00064E42" w:rsidP="00117D56">
      <w:pPr>
        <w:adjustRightInd w:val="0"/>
        <w:jc w:val="both"/>
        <w:rPr>
          <w:rFonts w:ascii="Arial" w:hAnsi="Arial" w:cs="Arial"/>
          <w:sz w:val="20"/>
          <w:szCs w:val="20"/>
          <w:lang w:val="es-ES"/>
        </w:rPr>
      </w:pPr>
    </w:p>
    <w:p w:rsidR="00064E42" w:rsidRDefault="00064E42" w:rsidP="00117D56">
      <w:pPr>
        <w:adjustRightInd w:val="0"/>
        <w:jc w:val="both"/>
        <w:rPr>
          <w:rFonts w:ascii="Arial" w:hAnsi="Arial" w:cs="Arial"/>
          <w:sz w:val="20"/>
          <w:szCs w:val="20"/>
          <w:lang w:val="es-ES"/>
        </w:rPr>
      </w:pPr>
    </w:p>
    <w:p w:rsidR="00064E42" w:rsidRDefault="00064E42" w:rsidP="00117D56">
      <w:pPr>
        <w:adjustRightInd w:val="0"/>
        <w:jc w:val="both"/>
        <w:rPr>
          <w:rFonts w:ascii="Arial" w:hAnsi="Arial" w:cs="Arial"/>
          <w:sz w:val="20"/>
          <w:szCs w:val="20"/>
          <w:lang w:val="es-ES"/>
        </w:rPr>
      </w:pPr>
    </w:p>
    <w:p w:rsidR="00064E42" w:rsidRDefault="00064E42" w:rsidP="00117D56">
      <w:pPr>
        <w:adjustRightInd w:val="0"/>
        <w:jc w:val="both"/>
        <w:rPr>
          <w:rFonts w:ascii="Arial" w:hAnsi="Arial" w:cs="Arial"/>
          <w:sz w:val="20"/>
          <w:szCs w:val="20"/>
          <w:lang w:val="es-ES"/>
        </w:rPr>
      </w:pPr>
    </w:p>
    <w:p w:rsidR="00824AF2" w:rsidRPr="00E8311B" w:rsidRDefault="00064E42" w:rsidP="00824AF2">
      <w:pPr>
        <w:adjustRightInd w:val="0"/>
        <w:jc w:val="both"/>
        <w:rPr>
          <w:b/>
        </w:rPr>
      </w:pPr>
      <w:r>
        <w:rPr>
          <w:rFonts w:ascii="Arial" w:hAnsi="Arial" w:cs="Arial"/>
          <w:b/>
          <w:noProof/>
          <w:sz w:val="20"/>
          <w:szCs w:val="20"/>
        </w:rPr>
        <w:drawing>
          <wp:anchor distT="0" distB="0" distL="114300" distR="114300" simplePos="0" relativeHeight="251702272" behindDoc="0" locked="0" layoutInCell="1" allowOverlap="1">
            <wp:simplePos x="0" y="0"/>
            <wp:positionH relativeFrom="column">
              <wp:posOffset>-41910</wp:posOffset>
            </wp:positionH>
            <wp:positionV relativeFrom="paragraph">
              <wp:posOffset>471805</wp:posOffset>
            </wp:positionV>
            <wp:extent cx="4953000" cy="3209925"/>
            <wp:effectExtent l="1905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4953000" cy="3209925"/>
                    </a:xfrm>
                    <a:prstGeom prst="rect">
                      <a:avLst/>
                    </a:prstGeom>
                    <a:noFill/>
                    <a:ln w="9525">
                      <a:noFill/>
                      <a:miter lim="800000"/>
                      <a:headEnd/>
                      <a:tailEnd/>
                    </a:ln>
                  </pic:spPr>
                </pic:pic>
              </a:graphicData>
            </a:graphic>
          </wp:anchor>
        </w:drawing>
      </w:r>
      <w:r w:rsidR="001E6801">
        <w:rPr>
          <w:rFonts w:ascii="Arial" w:hAnsi="Arial" w:cs="Arial"/>
          <w:b/>
          <w:sz w:val="20"/>
          <w:szCs w:val="20"/>
          <w:lang w:val="es-ES"/>
        </w:rPr>
        <w:t>Gráfic</w:t>
      </w:r>
      <w:r w:rsidR="00BB1962">
        <w:rPr>
          <w:rFonts w:ascii="Arial" w:hAnsi="Arial" w:cs="Arial"/>
          <w:b/>
          <w:sz w:val="20"/>
          <w:szCs w:val="20"/>
          <w:lang w:val="es-ES"/>
        </w:rPr>
        <w:t>o</w:t>
      </w:r>
      <w:r w:rsidR="001E6801">
        <w:rPr>
          <w:rFonts w:ascii="Arial" w:hAnsi="Arial" w:cs="Arial"/>
          <w:b/>
          <w:sz w:val="20"/>
          <w:szCs w:val="20"/>
          <w:lang w:val="es-ES"/>
        </w:rPr>
        <w:t xml:space="preserve"> 16</w:t>
      </w:r>
      <w:r w:rsidR="00824AF2" w:rsidRPr="00E8311B">
        <w:rPr>
          <w:rFonts w:ascii="Arial" w:hAnsi="Arial" w:cs="Arial"/>
          <w:b/>
          <w:sz w:val="20"/>
          <w:szCs w:val="20"/>
          <w:lang w:val="es-ES"/>
        </w:rPr>
        <w:t xml:space="preserve">. </w:t>
      </w:r>
      <w:r w:rsidR="00482043">
        <w:rPr>
          <w:rFonts w:ascii="Arial" w:hAnsi="Arial" w:cs="Arial"/>
          <w:b/>
          <w:sz w:val="20"/>
          <w:szCs w:val="20"/>
          <w:lang w:val="es-ES"/>
        </w:rPr>
        <w:t xml:space="preserve">Total de casos de TB todas las formas y porcentaje de </w:t>
      </w:r>
      <w:proofErr w:type="spellStart"/>
      <w:r w:rsidR="00824AF2" w:rsidRPr="00E8311B">
        <w:rPr>
          <w:rFonts w:ascii="Arial" w:hAnsi="Arial" w:cs="Arial"/>
          <w:b/>
          <w:sz w:val="20"/>
          <w:szCs w:val="20"/>
          <w:lang w:val="es-ES"/>
        </w:rPr>
        <w:t>Coinfección</w:t>
      </w:r>
      <w:proofErr w:type="spellEnd"/>
      <w:r w:rsidR="00824AF2" w:rsidRPr="00E8311B">
        <w:rPr>
          <w:rFonts w:ascii="Arial" w:hAnsi="Arial" w:cs="Arial"/>
          <w:b/>
          <w:sz w:val="20"/>
          <w:szCs w:val="20"/>
          <w:lang w:val="es-ES"/>
        </w:rPr>
        <w:t xml:space="preserve"> TB/VIH</w:t>
      </w:r>
      <w:r w:rsidR="00482043">
        <w:rPr>
          <w:rFonts w:ascii="Arial" w:hAnsi="Arial" w:cs="Arial"/>
          <w:b/>
          <w:sz w:val="20"/>
          <w:szCs w:val="20"/>
          <w:lang w:val="es-ES"/>
        </w:rPr>
        <w:t>, años 2001 – 2013, El Salvador.</w:t>
      </w:r>
    </w:p>
    <w:p w:rsidR="00117D56" w:rsidRDefault="00117D56" w:rsidP="00820B71">
      <w:pPr>
        <w:spacing w:after="0"/>
        <w:ind w:left="1416"/>
        <w:rPr>
          <w:rFonts w:ascii="Arial" w:hAnsi="Arial" w:cs="Arial"/>
          <w:sz w:val="20"/>
          <w:szCs w:val="20"/>
        </w:rPr>
      </w:pPr>
    </w:p>
    <w:p w:rsidR="00824AF2" w:rsidRDefault="00824AF2" w:rsidP="00820B71">
      <w:pPr>
        <w:adjustRightInd w:val="0"/>
        <w:spacing w:after="0"/>
        <w:jc w:val="both"/>
        <w:rPr>
          <w:rFonts w:ascii="Arial" w:hAnsi="Arial" w:cs="Arial"/>
          <w:sz w:val="20"/>
          <w:szCs w:val="20"/>
          <w:lang w:val="es-ES"/>
        </w:rPr>
      </w:pPr>
      <w:r w:rsidRPr="004F4830">
        <w:rPr>
          <w:rFonts w:ascii="Arial" w:hAnsi="Arial" w:cs="Arial"/>
          <w:sz w:val="20"/>
          <w:szCs w:val="20"/>
        </w:rPr>
        <w:t>.</w:t>
      </w:r>
    </w:p>
    <w:p w:rsidR="00820B71" w:rsidRDefault="00820B71" w:rsidP="00824AF2">
      <w:pPr>
        <w:rPr>
          <w:rFonts w:ascii="Arial" w:hAnsi="Arial" w:cs="Arial"/>
          <w:sz w:val="20"/>
          <w:szCs w:val="20"/>
        </w:rPr>
      </w:pPr>
    </w:p>
    <w:p w:rsidR="00064E42" w:rsidRDefault="00064E42" w:rsidP="00824AF2">
      <w:pPr>
        <w:rPr>
          <w:rFonts w:ascii="Arial" w:hAnsi="Arial" w:cs="Arial"/>
          <w:b/>
          <w:sz w:val="20"/>
          <w:szCs w:val="20"/>
        </w:rPr>
      </w:pPr>
    </w:p>
    <w:p w:rsidR="00064E42" w:rsidRDefault="00064E42" w:rsidP="00824AF2">
      <w:pPr>
        <w:rPr>
          <w:rFonts w:ascii="Arial" w:hAnsi="Arial" w:cs="Arial"/>
          <w:b/>
          <w:sz w:val="20"/>
          <w:szCs w:val="20"/>
        </w:rPr>
      </w:pPr>
    </w:p>
    <w:p w:rsidR="00064E42" w:rsidRDefault="00064E42" w:rsidP="00824AF2">
      <w:pPr>
        <w:rPr>
          <w:rFonts w:ascii="Arial" w:hAnsi="Arial" w:cs="Arial"/>
          <w:b/>
          <w:sz w:val="20"/>
          <w:szCs w:val="20"/>
        </w:rPr>
      </w:pPr>
    </w:p>
    <w:p w:rsidR="00064E42" w:rsidRDefault="00064E42" w:rsidP="00824AF2">
      <w:pPr>
        <w:rPr>
          <w:rFonts w:ascii="Arial" w:hAnsi="Arial" w:cs="Arial"/>
          <w:b/>
          <w:sz w:val="20"/>
          <w:szCs w:val="20"/>
        </w:rPr>
      </w:pPr>
    </w:p>
    <w:p w:rsidR="00064E42" w:rsidRDefault="00064E42" w:rsidP="00824AF2">
      <w:pPr>
        <w:rPr>
          <w:rFonts w:ascii="Arial" w:hAnsi="Arial" w:cs="Arial"/>
          <w:b/>
          <w:sz w:val="20"/>
          <w:szCs w:val="20"/>
        </w:rPr>
      </w:pPr>
    </w:p>
    <w:p w:rsidR="00064E42" w:rsidRDefault="00064E42" w:rsidP="00824AF2">
      <w:pPr>
        <w:rPr>
          <w:rFonts w:ascii="Arial" w:hAnsi="Arial" w:cs="Arial"/>
          <w:b/>
          <w:sz w:val="20"/>
          <w:szCs w:val="20"/>
        </w:rPr>
      </w:pPr>
    </w:p>
    <w:p w:rsidR="00064E42" w:rsidRDefault="00064E42" w:rsidP="00824AF2">
      <w:pPr>
        <w:rPr>
          <w:rFonts w:ascii="Arial" w:hAnsi="Arial" w:cs="Arial"/>
          <w:b/>
          <w:sz w:val="20"/>
          <w:szCs w:val="20"/>
        </w:rPr>
      </w:pPr>
    </w:p>
    <w:p w:rsidR="00CF3CE7" w:rsidRDefault="00CF3CE7" w:rsidP="00824AF2">
      <w:pPr>
        <w:rPr>
          <w:rFonts w:ascii="Arial" w:hAnsi="Arial" w:cs="Arial"/>
          <w:b/>
          <w:sz w:val="20"/>
          <w:szCs w:val="20"/>
        </w:rPr>
      </w:pPr>
    </w:p>
    <w:p w:rsidR="00CF3CE7" w:rsidRDefault="00CF3CE7" w:rsidP="00824AF2">
      <w:pPr>
        <w:rPr>
          <w:rFonts w:ascii="Arial" w:hAnsi="Arial" w:cs="Arial"/>
          <w:b/>
          <w:sz w:val="20"/>
          <w:szCs w:val="20"/>
        </w:rPr>
      </w:pPr>
    </w:p>
    <w:p w:rsidR="00CF3CE7" w:rsidRDefault="00CF3CE7" w:rsidP="00824AF2">
      <w:pPr>
        <w:rPr>
          <w:rFonts w:ascii="Arial" w:hAnsi="Arial" w:cs="Arial"/>
          <w:b/>
          <w:sz w:val="20"/>
          <w:szCs w:val="20"/>
        </w:rPr>
      </w:pPr>
    </w:p>
    <w:p w:rsidR="00824AF2" w:rsidRPr="001E6801" w:rsidRDefault="00CF3CE7" w:rsidP="00824AF2">
      <w:pPr>
        <w:rPr>
          <w:rFonts w:ascii="Arial" w:hAnsi="Arial" w:cs="Arial"/>
          <w:b/>
          <w:sz w:val="20"/>
          <w:szCs w:val="20"/>
        </w:rPr>
      </w:pPr>
      <w:r>
        <w:rPr>
          <w:rFonts w:ascii="Arial" w:hAnsi="Arial" w:cs="Arial"/>
          <w:b/>
          <w:noProof/>
          <w:sz w:val="20"/>
          <w:szCs w:val="20"/>
        </w:rPr>
        <w:drawing>
          <wp:anchor distT="0" distB="0" distL="114300" distR="114300" simplePos="0" relativeHeight="251703296" behindDoc="1" locked="0" layoutInCell="1" allowOverlap="1">
            <wp:simplePos x="0" y="0"/>
            <wp:positionH relativeFrom="column">
              <wp:posOffset>-78105</wp:posOffset>
            </wp:positionH>
            <wp:positionV relativeFrom="paragraph">
              <wp:posOffset>171450</wp:posOffset>
            </wp:positionV>
            <wp:extent cx="4989195" cy="3638550"/>
            <wp:effectExtent l="19050" t="0" r="1905" b="0"/>
            <wp:wrapNone/>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4989195" cy="3638550"/>
                    </a:xfrm>
                    <a:prstGeom prst="rect">
                      <a:avLst/>
                    </a:prstGeom>
                    <a:noFill/>
                    <a:ln w="9525">
                      <a:noFill/>
                      <a:miter lim="800000"/>
                      <a:headEnd/>
                      <a:tailEnd/>
                    </a:ln>
                  </pic:spPr>
                </pic:pic>
              </a:graphicData>
            </a:graphic>
          </wp:anchor>
        </w:drawing>
      </w:r>
      <w:r w:rsidR="008A3C1C" w:rsidRPr="001E6801">
        <w:rPr>
          <w:rFonts w:ascii="Arial" w:hAnsi="Arial" w:cs="Arial"/>
          <w:b/>
          <w:sz w:val="20"/>
          <w:szCs w:val="20"/>
        </w:rPr>
        <w:t>Gráfico 1</w:t>
      </w:r>
      <w:r w:rsidR="001E6801">
        <w:rPr>
          <w:rFonts w:ascii="Arial" w:hAnsi="Arial" w:cs="Arial"/>
          <w:b/>
          <w:sz w:val="20"/>
          <w:szCs w:val="20"/>
        </w:rPr>
        <w:t>7</w:t>
      </w:r>
      <w:r w:rsidR="00824AF2" w:rsidRPr="001E6801">
        <w:rPr>
          <w:rFonts w:ascii="Arial" w:hAnsi="Arial" w:cs="Arial"/>
          <w:b/>
          <w:sz w:val="20"/>
          <w:szCs w:val="20"/>
        </w:rPr>
        <w:t>.</w:t>
      </w:r>
      <w:r w:rsidR="00482043">
        <w:rPr>
          <w:rFonts w:ascii="Arial" w:hAnsi="Arial" w:cs="Arial"/>
          <w:b/>
          <w:sz w:val="20"/>
          <w:szCs w:val="20"/>
        </w:rPr>
        <w:t xml:space="preserve"> Tasa de</w:t>
      </w:r>
      <w:r w:rsidR="00ED7DA1">
        <w:rPr>
          <w:rFonts w:ascii="Arial" w:hAnsi="Arial" w:cs="Arial"/>
          <w:b/>
          <w:sz w:val="20"/>
          <w:szCs w:val="20"/>
        </w:rPr>
        <w:t xml:space="preserve"> c</w:t>
      </w:r>
      <w:r w:rsidR="00482043">
        <w:rPr>
          <w:rFonts w:ascii="Arial" w:hAnsi="Arial" w:cs="Arial"/>
          <w:b/>
          <w:sz w:val="20"/>
          <w:szCs w:val="20"/>
        </w:rPr>
        <w:t>uración y fallecimiento de la c</w:t>
      </w:r>
      <w:r w:rsidR="00824AF2" w:rsidRPr="001E6801">
        <w:rPr>
          <w:rFonts w:ascii="Arial" w:hAnsi="Arial" w:cs="Arial"/>
          <w:b/>
          <w:sz w:val="20"/>
          <w:szCs w:val="20"/>
        </w:rPr>
        <w:t>ohorte  de casos de TB/VIH</w:t>
      </w:r>
      <w:r w:rsidR="00482043">
        <w:rPr>
          <w:rFonts w:ascii="Arial" w:hAnsi="Arial" w:cs="Arial"/>
          <w:b/>
          <w:sz w:val="20"/>
          <w:szCs w:val="20"/>
        </w:rPr>
        <w:t xml:space="preserve">, años 2000 – 2012 , El Salvador </w:t>
      </w:r>
    </w:p>
    <w:p w:rsidR="00824AF2" w:rsidRDefault="00824AF2" w:rsidP="00824AF2">
      <w:pPr>
        <w:ind w:left="1416"/>
      </w:pPr>
    </w:p>
    <w:p w:rsidR="00824AF2" w:rsidRDefault="00824AF2" w:rsidP="00824AF2">
      <w:pPr>
        <w:ind w:left="1416"/>
      </w:pPr>
    </w:p>
    <w:p w:rsidR="00824AF2" w:rsidRDefault="00824AF2" w:rsidP="00824AF2">
      <w:pPr>
        <w:jc w:val="both"/>
        <w:rPr>
          <w:rFonts w:ascii="Arial" w:hAnsi="Arial" w:cs="Arial"/>
          <w:sz w:val="20"/>
        </w:rPr>
      </w:pPr>
    </w:p>
    <w:p w:rsidR="00824AF2" w:rsidRDefault="00824AF2" w:rsidP="00824AF2">
      <w:pPr>
        <w:jc w:val="both"/>
        <w:rPr>
          <w:rFonts w:ascii="Arial" w:hAnsi="Arial" w:cs="Arial"/>
          <w:sz w:val="20"/>
        </w:rPr>
      </w:pPr>
    </w:p>
    <w:p w:rsidR="00824AF2" w:rsidRDefault="00824AF2" w:rsidP="00824AF2">
      <w:pPr>
        <w:jc w:val="both"/>
        <w:rPr>
          <w:rFonts w:ascii="Arial" w:hAnsi="Arial" w:cs="Arial"/>
          <w:sz w:val="20"/>
        </w:rPr>
      </w:pPr>
    </w:p>
    <w:p w:rsidR="00824AF2" w:rsidRDefault="00824AF2" w:rsidP="00824AF2">
      <w:pPr>
        <w:jc w:val="both"/>
        <w:rPr>
          <w:rFonts w:ascii="Arial" w:hAnsi="Arial" w:cs="Arial"/>
          <w:sz w:val="20"/>
        </w:rPr>
      </w:pPr>
    </w:p>
    <w:p w:rsidR="00064E42" w:rsidRDefault="00064E42" w:rsidP="008130BB">
      <w:pPr>
        <w:tabs>
          <w:tab w:val="left" w:pos="1080"/>
        </w:tabs>
        <w:jc w:val="both"/>
        <w:rPr>
          <w:rFonts w:ascii="Arial" w:hAnsi="Arial" w:cs="Arial"/>
          <w:sz w:val="20"/>
          <w:szCs w:val="20"/>
        </w:rPr>
      </w:pPr>
    </w:p>
    <w:p w:rsidR="00064E42" w:rsidRDefault="00064E42" w:rsidP="008130BB">
      <w:pPr>
        <w:tabs>
          <w:tab w:val="left" w:pos="1080"/>
        </w:tabs>
        <w:jc w:val="both"/>
        <w:rPr>
          <w:rFonts w:ascii="Arial" w:hAnsi="Arial" w:cs="Arial"/>
          <w:sz w:val="20"/>
          <w:szCs w:val="20"/>
        </w:rPr>
      </w:pPr>
    </w:p>
    <w:p w:rsidR="00064E42" w:rsidRDefault="00064E42" w:rsidP="008130BB">
      <w:pPr>
        <w:tabs>
          <w:tab w:val="left" w:pos="1080"/>
        </w:tabs>
        <w:jc w:val="both"/>
        <w:rPr>
          <w:rFonts w:ascii="Arial" w:hAnsi="Arial" w:cs="Arial"/>
          <w:sz w:val="20"/>
          <w:szCs w:val="20"/>
        </w:rPr>
      </w:pPr>
    </w:p>
    <w:p w:rsidR="00064E42" w:rsidRDefault="00064E42" w:rsidP="008130BB">
      <w:pPr>
        <w:tabs>
          <w:tab w:val="left" w:pos="1080"/>
        </w:tabs>
        <w:jc w:val="both"/>
        <w:rPr>
          <w:rFonts w:ascii="Arial" w:hAnsi="Arial" w:cs="Arial"/>
          <w:sz w:val="20"/>
          <w:szCs w:val="20"/>
        </w:rPr>
      </w:pPr>
    </w:p>
    <w:p w:rsidR="00064E42" w:rsidRDefault="00064E42" w:rsidP="008130BB">
      <w:pPr>
        <w:tabs>
          <w:tab w:val="left" w:pos="1080"/>
        </w:tabs>
        <w:jc w:val="both"/>
        <w:rPr>
          <w:rFonts w:ascii="Arial" w:hAnsi="Arial" w:cs="Arial"/>
          <w:sz w:val="20"/>
          <w:szCs w:val="20"/>
        </w:rPr>
      </w:pPr>
    </w:p>
    <w:p w:rsidR="00064E42" w:rsidRDefault="00064E42" w:rsidP="008130BB">
      <w:pPr>
        <w:tabs>
          <w:tab w:val="left" w:pos="1080"/>
        </w:tabs>
        <w:jc w:val="both"/>
        <w:rPr>
          <w:rFonts w:ascii="Arial" w:hAnsi="Arial" w:cs="Arial"/>
          <w:sz w:val="20"/>
          <w:szCs w:val="20"/>
        </w:rPr>
      </w:pPr>
    </w:p>
    <w:p w:rsidR="00824AF2" w:rsidRPr="000329A2" w:rsidRDefault="005B08AD" w:rsidP="008130BB">
      <w:pPr>
        <w:tabs>
          <w:tab w:val="left" w:pos="1080"/>
        </w:tabs>
        <w:jc w:val="both"/>
        <w:rPr>
          <w:rFonts w:ascii="Arial" w:hAnsi="Arial" w:cs="Arial"/>
          <w:sz w:val="20"/>
          <w:szCs w:val="20"/>
        </w:rPr>
      </w:pPr>
      <w:r>
        <w:rPr>
          <w:rFonts w:ascii="Arial" w:hAnsi="Arial" w:cs="Arial"/>
          <w:sz w:val="20"/>
          <w:szCs w:val="20"/>
        </w:rPr>
        <w:t>El gráfico 1</w:t>
      </w:r>
      <w:r w:rsidR="00A26B2A">
        <w:rPr>
          <w:rFonts w:ascii="Arial" w:hAnsi="Arial" w:cs="Arial"/>
          <w:sz w:val="20"/>
          <w:szCs w:val="20"/>
        </w:rPr>
        <w:t>7</w:t>
      </w:r>
      <w:r w:rsidR="00824AF2">
        <w:rPr>
          <w:rFonts w:ascii="Arial" w:hAnsi="Arial" w:cs="Arial"/>
          <w:sz w:val="20"/>
          <w:szCs w:val="20"/>
        </w:rPr>
        <w:t xml:space="preserve"> muestra el impacto de la ejecución de las actividades colabor</w:t>
      </w:r>
      <w:r w:rsidR="008130BB">
        <w:rPr>
          <w:rFonts w:ascii="Arial" w:hAnsi="Arial" w:cs="Arial"/>
          <w:sz w:val="20"/>
          <w:szCs w:val="20"/>
        </w:rPr>
        <w:t>ativas entre tuberculosis y VIH</w:t>
      </w:r>
      <w:r w:rsidR="008578BD">
        <w:rPr>
          <w:rFonts w:ascii="Arial" w:hAnsi="Arial" w:cs="Arial"/>
          <w:sz w:val="20"/>
          <w:szCs w:val="20"/>
        </w:rPr>
        <w:t xml:space="preserve">. En </w:t>
      </w:r>
      <w:r w:rsidR="00824AF2" w:rsidRPr="000329A2">
        <w:rPr>
          <w:rFonts w:ascii="Arial" w:hAnsi="Arial" w:cs="Arial"/>
          <w:sz w:val="20"/>
          <w:szCs w:val="20"/>
          <w:lang w:val="es-ES_tradnl"/>
        </w:rPr>
        <w:t xml:space="preserve"> los últimos años l</w:t>
      </w:r>
      <w:r w:rsidR="00824AF2">
        <w:rPr>
          <w:rFonts w:ascii="Arial" w:hAnsi="Arial" w:cs="Arial"/>
          <w:sz w:val="20"/>
          <w:szCs w:val="20"/>
          <w:lang w:val="es-ES_tradnl"/>
        </w:rPr>
        <w:t>a m</w:t>
      </w:r>
      <w:r w:rsidR="00824AF2" w:rsidRPr="000329A2">
        <w:rPr>
          <w:rFonts w:ascii="Arial" w:hAnsi="Arial" w:cs="Arial"/>
          <w:sz w:val="20"/>
          <w:szCs w:val="20"/>
          <w:lang w:val="es-ES_tradnl"/>
        </w:rPr>
        <w:t>ortalidad ha disminuido</w:t>
      </w:r>
      <w:r w:rsidR="00824AF2">
        <w:rPr>
          <w:rFonts w:ascii="Arial" w:hAnsi="Arial" w:cs="Arial"/>
          <w:sz w:val="20"/>
          <w:szCs w:val="20"/>
          <w:lang w:val="es-ES_tradnl"/>
        </w:rPr>
        <w:t xml:space="preserve">, </w:t>
      </w:r>
      <w:r w:rsidR="00824AF2" w:rsidRPr="000329A2">
        <w:rPr>
          <w:rFonts w:ascii="Arial" w:hAnsi="Arial" w:cs="Arial"/>
          <w:sz w:val="20"/>
          <w:szCs w:val="20"/>
          <w:lang w:val="es-ES_tradnl"/>
        </w:rPr>
        <w:t xml:space="preserve">de forma considerable </w:t>
      </w:r>
      <w:r w:rsidR="00824AF2">
        <w:rPr>
          <w:rFonts w:ascii="Arial" w:hAnsi="Arial" w:cs="Arial"/>
          <w:sz w:val="20"/>
          <w:szCs w:val="20"/>
          <w:lang w:val="es-ES_tradnl"/>
        </w:rPr>
        <w:t>principalmente a partir del 2002, ya que a todo caso diagnosticado con TB/VIH también se le administra</w:t>
      </w:r>
      <w:r w:rsidR="00824AF2" w:rsidRPr="000329A2">
        <w:rPr>
          <w:rFonts w:ascii="Arial" w:hAnsi="Arial" w:cs="Arial"/>
          <w:sz w:val="20"/>
          <w:szCs w:val="20"/>
          <w:lang w:val="es-ES_tradnl"/>
        </w:rPr>
        <w:t xml:space="preserve"> terapia antirretroviral (TAR)</w:t>
      </w:r>
      <w:r w:rsidR="00824AF2">
        <w:rPr>
          <w:rFonts w:ascii="Arial" w:hAnsi="Arial" w:cs="Arial"/>
          <w:sz w:val="20"/>
          <w:szCs w:val="20"/>
          <w:lang w:val="es-ES_tradnl"/>
        </w:rPr>
        <w:t>, junto con</w:t>
      </w:r>
      <w:r w:rsidR="008130BB">
        <w:rPr>
          <w:rFonts w:ascii="Arial" w:hAnsi="Arial" w:cs="Arial"/>
          <w:sz w:val="20"/>
          <w:szCs w:val="20"/>
          <w:lang w:val="es-ES_tradnl"/>
        </w:rPr>
        <w:t xml:space="preserve"> el tratamiento antituberculoso</w:t>
      </w:r>
      <w:r w:rsidR="0012082C">
        <w:rPr>
          <w:rFonts w:ascii="Arial" w:hAnsi="Arial" w:cs="Arial"/>
          <w:sz w:val="20"/>
          <w:szCs w:val="20"/>
          <w:lang w:val="es-ES_tradnl"/>
        </w:rPr>
        <w:t xml:space="preserve">. De </w:t>
      </w:r>
      <w:r w:rsidR="008130BB">
        <w:rPr>
          <w:rFonts w:ascii="Arial" w:hAnsi="Arial" w:cs="Arial"/>
          <w:sz w:val="20"/>
          <w:szCs w:val="20"/>
          <w:lang w:val="es-ES_tradnl"/>
        </w:rPr>
        <w:t>igual</w:t>
      </w:r>
      <w:r w:rsidR="0012082C">
        <w:rPr>
          <w:rFonts w:ascii="Arial" w:hAnsi="Arial" w:cs="Arial"/>
          <w:sz w:val="20"/>
          <w:szCs w:val="20"/>
          <w:lang w:val="es-ES_tradnl"/>
        </w:rPr>
        <w:t xml:space="preserve"> manera</w:t>
      </w:r>
      <w:r w:rsidR="008130BB">
        <w:rPr>
          <w:rFonts w:ascii="Arial" w:hAnsi="Arial" w:cs="Arial"/>
          <w:sz w:val="20"/>
          <w:szCs w:val="20"/>
          <w:lang w:val="es-ES_tradnl"/>
        </w:rPr>
        <w:t xml:space="preserve"> la curación </w:t>
      </w:r>
      <w:r w:rsidR="00C44E1B">
        <w:rPr>
          <w:rFonts w:ascii="Arial" w:hAnsi="Arial" w:cs="Arial"/>
          <w:sz w:val="20"/>
          <w:szCs w:val="20"/>
          <w:lang w:val="es-ES_tradnl"/>
        </w:rPr>
        <w:t xml:space="preserve">ha </w:t>
      </w:r>
      <w:r w:rsidR="008130BB">
        <w:rPr>
          <w:rFonts w:ascii="Arial" w:hAnsi="Arial" w:cs="Arial"/>
          <w:sz w:val="20"/>
          <w:szCs w:val="20"/>
          <w:lang w:val="es-ES_tradnl"/>
        </w:rPr>
        <w:t>aumentado significativamente del 42.1% en año 2000 al 78.3% en el año 2012</w:t>
      </w:r>
      <w:r w:rsidR="008E50B8">
        <w:rPr>
          <w:rFonts w:ascii="Arial" w:hAnsi="Arial" w:cs="Arial"/>
          <w:sz w:val="20"/>
          <w:szCs w:val="20"/>
          <w:lang w:val="es-ES_tradnl"/>
        </w:rPr>
        <w:t>. Sin embargo la tasa de mortalidad de TB/VIH sigue siendo alta</w:t>
      </w:r>
      <w:r w:rsidR="00AE3FC8">
        <w:rPr>
          <w:rFonts w:ascii="Arial" w:hAnsi="Arial" w:cs="Arial"/>
          <w:sz w:val="20"/>
          <w:szCs w:val="20"/>
          <w:lang w:val="es-ES_tradnl"/>
        </w:rPr>
        <w:t xml:space="preserve"> con un incremento en el 2012 comparado con 2010</w:t>
      </w:r>
      <w:r w:rsidR="008E50B8">
        <w:rPr>
          <w:rFonts w:ascii="Arial" w:hAnsi="Arial" w:cs="Arial"/>
          <w:sz w:val="20"/>
          <w:szCs w:val="20"/>
          <w:lang w:val="es-ES_tradnl"/>
        </w:rPr>
        <w:t>, por lo que es necesaria continuar fortaleciendo las</w:t>
      </w:r>
      <w:r w:rsidR="00B0513D">
        <w:rPr>
          <w:rFonts w:ascii="Arial" w:hAnsi="Arial" w:cs="Arial"/>
          <w:sz w:val="20"/>
          <w:szCs w:val="20"/>
          <w:lang w:val="es-ES_tradnl"/>
        </w:rPr>
        <w:t xml:space="preserve"> </w:t>
      </w:r>
      <w:r w:rsidR="008E50B8">
        <w:rPr>
          <w:rFonts w:ascii="Arial" w:hAnsi="Arial" w:cs="Arial"/>
          <w:sz w:val="20"/>
          <w:szCs w:val="20"/>
          <w:lang w:val="es-ES_tradnl"/>
        </w:rPr>
        <w:t>actividades colaborativas de TB/VIH.</w:t>
      </w:r>
    </w:p>
    <w:p w:rsidR="00B13992" w:rsidRDefault="00824AF2" w:rsidP="00824AF2">
      <w:pPr>
        <w:jc w:val="both"/>
        <w:rPr>
          <w:rFonts w:ascii="Arial" w:hAnsi="Arial" w:cs="Arial"/>
          <w:sz w:val="20"/>
        </w:rPr>
      </w:pPr>
      <w:r w:rsidRPr="009B6DD9">
        <w:rPr>
          <w:rFonts w:ascii="Arial" w:hAnsi="Arial" w:cs="Arial"/>
          <w:sz w:val="20"/>
        </w:rPr>
        <w:t xml:space="preserve">El Salvador es  </w:t>
      </w:r>
      <w:r w:rsidR="00B13992">
        <w:rPr>
          <w:rFonts w:ascii="Arial" w:hAnsi="Arial" w:cs="Arial"/>
          <w:sz w:val="20"/>
        </w:rPr>
        <w:t xml:space="preserve">uno de los países </w:t>
      </w:r>
      <w:r w:rsidRPr="009B6DD9">
        <w:rPr>
          <w:rFonts w:ascii="Arial" w:hAnsi="Arial" w:cs="Arial"/>
          <w:sz w:val="20"/>
        </w:rPr>
        <w:t>en la región,  que cuenta con una fue</w:t>
      </w:r>
      <w:r w:rsidR="00B13992">
        <w:rPr>
          <w:rFonts w:ascii="Arial" w:hAnsi="Arial" w:cs="Arial"/>
          <w:sz w:val="20"/>
        </w:rPr>
        <w:t>nte primaria (</w:t>
      </w:r>
      <w:r w:rsidR="00B13992" w:rsidRPr="009B6DD9">
        <w:rPr>
          <w:rFonts w:ascii="Arial" w:hAnsi="Arial" w:cs="Arial"/>
          <w:sz w:val="20"/>
        </w:rPr>
        <w:t xml:space="preserve">libro de registro del descarte de TB en personas con VIH  y de la </w:t>
      </w:r>
      <w:r w:rsidR="00B13992">
        <w:rPr>
          <w:rFonts w:ascii="Arial" w:hAnsi="Arial" w:cs="Arial"/>
          <w:sz w:val="20"/>
        </w:rPr>
        <w:t xml:space="preserve">terapia preventiva con </w:t>
      </w:r>
      <w:proofErr w:type="spellStart"/>
      <w:r w:rsidR="00B13992">
        <w:rPr>
          <w:rFonts w:ascii="Arial" w:hAnsi="Arial" w:cs="Arial"/>
          <w:sz w:val="20"/>
        </w:rPr>
        <w:t>isoniacida</w:t>
      </w:r>
      <w:proofErr w:type="spellEnd"/>
      <w:r w:rsidR="00B13992">
        <w:rPr>
          <w:rFonts w:ascii="Arial" w:hAnsi="Arial" w:cs="Arial"/>
          <w:sz w:val="20"/>
        </w:rPr>
        <w:t>)</w:t>
      </w:r>
      <w:r w:rsidR="00B0513D">
        <w:rPr>
          <w:rFonts w:ascii="Arial" w:hAnsi="Arial" w:cs="Arial"/>
          <w:sz w:val="20"/>
        </w:rPr>
        <w:t xml:space="preserve"> </w:t>
      </w:r>
      <w:r w:rsidRPr="009B6DD9">
        <w:rPr>
          <w:rFonts w:ascii="Arial" w:hAnsi="Arial" w:cs="Arial"/>
          <w:sz w:val="20"/>
        </w:rPr>
        <w:t xml:space="preserve">para el registro de </w:t>
      </w:r>
      <w:r w:rsidR="00B13992">
        <w:rPr>
          <w:rFonts w:ascii="Arial" w:hAnsi="Arial" w:cs="Arial"/>
          <w:sz w:val="20"/>
        </w:rPr>
        <w:t xml:space="preserve">las variables y generar </w:t>
      </w:r>
      <w:r w:rsidRPr="009B6DD9">
        <w:rPr>
          <w:rFonts w:ascii="Arial" w:hAnsi="Arial" w:cs="Arial"/>
          <w:sz w:val="20"/>
        </w:rPr>
        <w:t xml:space="preserve">los indicadores de </w:t>
      </w:r>
      <w:proofErr w:type="spellStart"/>
      <w:r w:rsidR="00B13992" w:rsidRPr="009B6DD9">
        <w:rPr>
          <w:rFonts w:ascii="Arial" w:hAnsi="Arial" w:cs="Arial"/>
          <w:sz w:val="20"/>
        </w:rPr>
        <w:t>coinfección</w:t>
      </w:r>
      <w:proofErr w:type="spellEnd"/>
      <w:r w:rsidRPr="009B6DD9">
        <w:rPr>
          <w:rFonts w:ascii="Arial" w:hAnsi="Arial" w:cs="Arial"/>
          <w:sz w:val="20"/>
        </w:rPr>
        <w:t xml:space="preserve"> TB/VIH que dan respuesta a nivel </w:t>
      </w:r>
      <w:r w:rsidR="00B13992">
        <w:rPr>
          <w:rFonts w:ascii="Arial" w:hAnsi="Arial" w:cs="Arial"/>
          <w:sz w:val="20"/>
        </w:rPr>
        <w:t xml:space="preserve">nacional e </w:t>
      </w:r>
      <w:r w:rsidRPr="009B6DD9">
        <w:rPr>
          <w:rFonts w:ascii="Arial" w:hAnsi="Arial" w:cs="Arial"/>
          <w:sz w:val="20"/>
        </w:rPr>
        <w:t>internacional</w:t>
      </w:r>
      <w:r w:rsidR="00B13992">
        <w:rPr>
          <w:rFonts w:ascii="Arial" w:hAnsi="Arial" w:cs="Arial"/>
          <w:sz w:val="20"/>
        </w:rPr>
        <w:t>.</w:t>
      </w:r>
    </w:p>
    <w:p w:rsidR="005A7CF4" w:rsidRDefault="005A7CF4" w:rsidP="00824AF2">
      <w:pPr>
        <w:jc w:val="both"/>
        <w:rPr>
          <w:rFonts w:ascii="Arial" w:hAnsi="Arial" w:cs="Arial"/>
          <w:b/>
          <w:bCs/>
          <w:i/>
          <w:iCs/>
          <w:color w:val="000000"/>
          <w:sz w:val="20"/>
          <w:szCs w:val="20"/>
          <w:lang w:val="es-MX"/>
        </w:rPr>
      </w:pPr>
      <w:r>
        <w:rPr>
          <w:rFonts w:ascii="Arial" w:hAnsi="Arial" w:cs="Arial"/>
          <w:b/>
          <w:bCs/>
          <w:i/>
          <w:iCs/>
          <w:color w:val="000000"/>
          <w:sz w:val="20"/>
          <w:szCs w:val="20"/>
          <w:lang w:val="es-MX"/>
        </w:rPr>
        <w:t>C</w:t>
      </w:r>
      <w:r w:rsidRPr="00315DA1">
        <w:rPr>
          <w:rFonts w:ascii="Arial" w:hAnsi="Arial" w:cs="Arial"/>
          <w:b/>
          <w:bCs/>
          <w:i/>
          <w:iCs/>
          <w:color w:val="000000"/>
          <w:sz w:val="20"/>
          <w:szCs w:val="20"/>
          <w:lang w:val="es-MX"/>
        </w:rPr>
        <w:t xml:space="preserve">omorbilidad </w:t>
      </w:r>
      <w:r>
        <w:rPr>
          <w:rFonts w:ascii="Arial" w:hAnsi="Arial" w:cs="Arial"/>
          <w:b/>
          <w:bCs/>
          <w:i/>
          <w:iCs/>
          <w:color w:val="000000"/>
          <w:sz w:val="20"/>
          <w:szCs w:val="20"/>
          <w:lang w:val="es-MX"/>
        </w:rPr>
        <w:t xml:space="preserve">de enfermedades </w:t>
      </w:r>
      <w:r w:rsidRPr="00315DA1">
        <w:rPr>
          <w:rFonts w:ascii="Arial" w:hAnsi="Arial" w:cs="Arial"/>
          <w:b/>
          <w:bCs/>
          <w:i/>
          <w:iCs/>
          <w:color w:val="000000"/>
          <w:sz w:val="20"/>
          <w:szCs w:val="20"/>
          <w:lang w:val="es-MX"/>
        </w:rPr>
        <w:t xml:space="preserve"> no transmisibles</w:t>
      </w:r>
      <w:r>
        <w:rPr>
          <w:rFonts w:ascii="Arial" w:hAnsi="Arial" w:cs="Arial"/>
          <w:b/>
          <w:bCs/>
          <w:i/>
          <w:iCs/>
          <w:color w:val="000000"/>
          <w:sz w:val="20"/>
          <w:szCs w:val="20"/>
          <w:lang w:val="es-MX"/>
        </w:rPr>
        <w:t xml:space="preserve"> asociadas a Tuberculosis</w:t>
      </w:r>
    </w:p>
    <w:p w:rsidR="005A7CF4" w:rsidRDefault="00E32BAF" w:rsidP="00824AF2">
      <w:pPr>
        <w:jc w:val="both"/>
        <w:rPr>
          <w:rFonts w:ascii="Arial" w:hAnsi="Arial" w:cs="Arial"/>
          <w:sz w:val="20"/>
        </w:rPr>
      </w:pPr>
      <w:r>
        <w:rPr>
          <w:rFonts w:ascii="Arial" w:hAnsi="Arial" w:cs="Arial"/>
          <w:sz w:val="20"/>
        </w:rPr>
        <w:t>El comportamiento de las enfermedades crónicas no transmisibles en los establecimientos del MINSAL, del 2007 al 2012, muestra un aumento en las consultas</w:t>
      </w:r>
      <w:r w:rsidR="00B0513D">
        <w:rPr>
          <w:rFonts w:ascii="Arial" w:hAnsi="Arial" w:cs="Arial"/>
          <w:sz w:val="20"/>
        </w:rPr>
        <w:t xml:space="preserve"> </w:t>
      </w:r>
      <w:r>
        <w:rPr>
          <w:rFonts w:ascii="Arial" w:hAnsi="Arial" w:cs="Arial"/>
          <w:sz w:val="20"/>
        </w:rPr>
        <w:t>manteniendo  la letalidad de las mismas; factor importante en el riesgo de la comorbilidad con TB; tal como lo muestra la siguiente tabla.</w:t>
      </w:r>
    </w:p>
    <w:p w:rsidR="005A7CF4" w:rsidRDefault="005C581E" w:rsidP="00824AF2">
      <w:pPr>
        <w:jc w:val="both"/>
        <w:rPr>
          <w:rFonts w:ascii="Arial" w:hAnsi="Arial" w:cs="Arial"/>
          <w:sz w:val="20"/>
        </w:rPr>
      </w:pPr>
      <w:r w:rsidRPr="006C0107">
        <w:rPr>
          <w:rFonts w:ascii="Arial" w:hAnsi="Arial" w:cs="Arial"/>
          <w:noProof/>
          <w:color w:val="000000"/>
          <w:sz w:val="20"/>
          <w:szCs w:val="20"/>
        </w:rPr>
        <w:drawing>
          <wp:inline distT="0" distB="0" distL="0" distR="0">
            <wp:extent cx="5612130" cy="2712642"/>
            <wp:effectExtent l="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612130" cy="2712642"/>
                    </a:xfrm>
                    <a:prstGeom prst="rect">
                      <a:avLst/>
                    </a:prstGeom>
                    <a:noFill/>
                    <a:ln w="9525">
                      <a:noFill/>
                      <a:miter lim="800000"/>
                      <a:headEnd/>
                      <a:tailEnd/>
                    </a:ln>
                  </pic:spPr>
                </pic:pic>
              </a:graphicData>
            </a:graphic>
          </wp:inline>
        </w:drawing>
      </w:r>
    </w:p>
    <w:p w:rsidR="005A7CF4" w:rsidRDefault="005A7CF4" w:rsidP="00824AF2">
      <w:pPr>
        <w:jc w:val="both"/>
        <w:rPr>
          <w:rFonts w:ascii="Arial" w:hAnsi="Arial" w:cs="Arial"/>
          <w:sz w:val="20"/>
        </w:rPr>
      </w:pPr>
    </w:p>
    <w:p w:rsidR="005A7CF4" w:rsidRDefault="005A7CF4" w:rsidP="00824AF2">
      <w:pPr>
        <w:jc w:val="both"/>
        <w:rPr>
          <w:rFonts w:ascii="Arial" w:hAnsi="Arial" w:cs="Arial"/>
          <w:sz w:val="20"/>
        </w:rPr>
      </w:pPr>
    </w:p>
    <w:p w:rsidR="00CB110F" w:rsidRDefault="002A2230" w:rsidP="00824AF2">
      <w:pPr>
        <w:spacing w:after="120"/>
        <w:jc w:val="both"/>
        <w:rPr>
          <w:rFonts w:ascii="Arial" w:hAnsi="Arial" w:cs="Arial"/>
          <w:i/>
          <w:sz w:val="20"/>
          <w:lang w:val="es-MX"/>
        </w:rPr>
      </w:pPr>
      <w:r>
        <w:rPr>
          <w:rFonts w:ascii="Arial" w:hAnsi="Arial" w:cs="Arial"/>
          <w:i/>
          <w:sz w:val="20"/>
          <w:lang w:val="es-MX"/>
        </w:rPr>
        <w:t>SITUACIÓN PROGRAMATICA DE EL SALVADOR.</w:t>
      </w:r>
    </w:p>
    <w:p w:rsidR="00ED7DA1" w:rsidRDefault="00ED7DA1" w:rsidP="002A2230">
      <w:pPr>
        <w:autoSpaceDE w:val="0"/>
        <w:autoSpaceDN w:val="0"/>
        <w:adjustRightInd w:val="0"/>
        <w:spacing w:after="0"/>
        <w:jc w:val="both"/>
        <w:rPr>
          <w:rFonts w:ascii="Arial" w:hAnsi="Arial" w:cs="Arial"/>
          <w:sz w:val="20"/>
        </w:rPr>
      </w:pPr>
    </w:p>
    <w:p w:rsidR="00ED7DA1" w:rsidRPr="00403A77" w:rsidRDefault="00ED7DA1" w:rsidP="00ED7DA1">
      <w:pPr>
        <w:pStyle w:val="Prrafodelista"/>
        <w:ind w:left="0"/>
        <w:jc w:val="both"/>
        <w:rPr>
          <w:rFonts w:ascii="Arial" w:hAnsi="Arial" w:cs="Arial"/>
          <w:sz w:val="20"/>
          <w:szCs w:val="20"/>
        </w:rPr>
      </w:pPr>
      <w:r>
        <w:rPr>
          <w:rFonts w:ascii="Arial" w:hAnsi="Arial" w:cs="Arial"/>
          <w:sz w:val="20"/>
          <w:szCs w:val="20"/>
        </w:rPr>
        <w:lastRenderedPageBreak/>
        <w:t>B</w:t>
      </w:r>
      <w:r w:rsidRPr="00403A77">
        <w:rPr>
          <w:rFonts w:ascii="Arial" w:hAnsi="Arial" w:cs="Arial"/>
          <w:sz w:val="20"/>
          <w:szCs w:val="20"/>
        </w:rPr>
        <w:t>ajo la asesoría de OPS/ OMS y de La Unión Internacional para la Tuberculosis y Enfermedades Respiratorias</w:t>
      </w:r>
      <w:r>
        <w:rPr>
          <w:rFonts w:ascii="Arial" w:hAnsi="Arial" w:cs="Arial"/>
          <w:sz w:val="20"/>
          <w:szCs w:val="20"/>
        </w:rPr>
        <w:t xml:space="preserve">, se definieron </w:t>
      </w:r>
      <w:r w:rsidRPr="00403A77">
        <w:rPr>
          <w:rFonts w:ascii="Arial" w:hAnsi="Arial" w:cs="Arial"/>
          <w:sz w:val="20"/>
          <w:szCs w:val="20"/>
        </w:rPr>
        <w:t xml:space="preserve">las metas programáticas para  </w:t>
      </w:r>
      <w:r>
        <w:rPr>
          <w:rFonts w:ascii="Arial" w:hAnsi="Arial" w:cs="Arial"/>
          <w:sz w:val="20"/>
          <w:szCs w:val="20"/>
        </w:rPr>
        <w:t xml:space="preserve">detección </w:t>
      </w:r>
      <w:r w:rsidRPr="00403A77">
        <w:rPr>
          <w:rFonts w:ascii="Arial" w:hAnsi="Arial" w:cs="Arial"/>
          <w:sz w:val="20"/>
          <w:szCs w:val="20"/>
        </w:rPr>
        <w:t xml:space="preserve"> casos, bajo  el siguiente módulo de programación</w:t>
      </w:r>
      <w:r w:rsidRPr="00403A77">
        <w:rPr>
          <w:rStyle w:val="Refdenotaalpie"/>
          <w:rFonts w:ascii="Arial" w:hAnsi="Arial" w:cs="Arial"/>
          <w:sz w:val="20"/>
          <w:szCs w:val="20"/>
        </w:rPr>
        <w:footnoteReference w:id="9"/>
      </w:r>
      <w:r w:rsidRPr="00403A77">
        <w:rPr>
          <w:rFonts w:ascii="Arial" w:hAnsi="Arial" w:cs="Arial"/>
          <w:sz w:val="20"/>
          <w:szCs w:val="20"/>
        </w:rPr>
        <w:t xml:space="preserve">: </w:t>
      </w:r>
    </w:p>
    <w:p w:rsidR="00ED7DA1" w:rsidRPr="00403A77" w:rsidRDefault="00ED7DA1" w:rsidP="00ED7DA1">
      <w:pPr>
        <w:pStyle w:val="Prrafodelista"/>
        <w:ind w:left="0"/>
        <w:rPr>
          <w:rFonts w:ascii="Arial" w:hAnsi="Arial" w:cs="Arial"/>
          <w:sz w:val="20"/>
          <w:szCs w:val="20"/>
        </w:rPr>
      </w:pPr>
    </w:p>
    <w:p w:rsidR="00ED7DA1" w:rsidRDefault="00ED7DA1" w:rsidP="00ED7DA1">
      <w:pPr>
        <w:autoSpaceDE w:val="0"/>
        <w:autoSpaceDN w:val="0"/>
        <w:adjustRightInd w:val="0"/>
        <w:spacing w:after="0"/>
        <w:jc w:val="both"/>
        <w:rPr>
          <w:rFonts w:ascii="Arial" w:hAnsi="Arial" w:cs="Arial"/>
          <w:color w:val="FF0000"/>
          <w:sz w:val="20"/>
        </w:rPr>
      </w:pPr>
    </w:p>
    <w:p w:rsidR="00ED7DA1" w:rsidRDefault="00ED7DA1" w:rsidP="00ED7DA1">
      <w:pPr>
        <w:autoSpaceDE w:val="0"/>
        <w:autoSpaceDN w:val="0"/>
        <w:adjustRightInd w:val="0"/>
        <w:spacing w:after="0"/>
        <w:jc w:val="both"/>
        <w:rPr>
          <w:rFonts w:ascii="Arial" w:hAnsi="Arial" w:cs="Arial"/>
          <w:color w:val="FF0000"/>
          <w:sz w:val="20"/>
        </w:rPr>
      </w:pPr>
    </w:p>
    <w:p w:rsidR="00ED7DA1" w:rsidRDefault="00ED7DA1" w:rsidP="00ED7DA1">
      <w:pPr>
        <w:autoSpaceDE w:val="0"/>
        <w:autoSpaceDN w:val="0"/>
        <w:adjustRightInd w:val="0"/>
        <w:spacing w:after="0"/>
        <w:jc w:val="both"/>
        <w:rPr>
          <w:rFonts w:ascii="Arial" w:hAnsi="Arial" w:cs="Arial"/>
          <w:color w:val="FF0000"/>
          <w:sz w:val="20"/>
        </w:rPr>
      </w:pPr>
    </w:p>
    <w:p w:rsidR="00ED7DA1" w:rsidRDefault="00ED7DA1" w:rsidP="00ED7DA1">
      <w:pPr>
        <w:autoSpaceDE w:val="0"/>
        <w:autoSpaceDN w:val="0"/>
        <w:adjustRightInd w:val="0"/>
        <w:spacing w:after="0"/>
        <w:jc w:val="both"/>
        <w:rPr>
          <w:rFonts w:ascii="Arial" w:hAnsi="Arial" w:cs="Arial"/>
          <w:color w:val="FF0000"/>
          <w:sz w:val="20"/>
        </w:rPr>
      </w:pPr>
    </w:p>
    <w:p w:rsidR="00ED7DA1" w:rsidRDefault="00ED7DA1" w:rsidP="00ED7DA1">
      <w:pPr>
        <w:autoSpaceDE w:val="0"/>
        <w:autoSpaceDN w:val="0"/>
        <w:adjustRightInd w:val="0"/>
        <w:spacing w:after="0"/>
        <w:jc w:val="both"/>
        <w:rPr>
          <w:rFonts w:ascii="Arial" w:hAnsi="Arial" w:cs="Arial"/>
          <w:color w:val="FF0000"/>
          <w:sz w:val="20"/>
        </w:rPr>
      </w:pPr>
    </w:p>
    <w:tbl>
      <w:tblPr>
        <w:tblW w:w="5544" w:type="dxa"/>
        <w:tblInd w:w="1416" w:type="dxa"/>
        <w:tblCellMar>
          <w:left w:w="70" w:type="dxa"/>
          <w:right w:w="70" w:type="dxa"/>
        </w:tblCellMar>
        <w:tblLook w:val="04A0" w:firstRow="1" w:lastRow="0" w:firstColumn="1" w:lastColumn="0" w:noHBand="0" w:noVBand="1"/>
      </w:tblPr>
      <w:tblGrid>
        <w:gridCol w:w="307"/>
        <w:gridCol w:w="3668"/>
        <w:gridCol w:w="676"/>
        <w:gridCol w:w="641"/>
        <w:gridCol w:w="252"/>
      </w:tblGrid>
      <w:tr w:rsidR="00ED7DA1" w:rsidRPr="00CF08EC" w:rsidTr="00894690">
        <w:trPr>
          <w:trHeight w:val="480"/>
        </w:trPr>
        <w:tc>
          <w:tcPr>
            <w:tcW w:w="5544" w:type="dxa"/>
            <w:gridSpan w:val="5"/>
            <w:tcBorders>
              <w:top w:val="nil"/>
              <w:left w:val="nil"/>
              <w:bottom w:val="single" w:sz="8" w:space="0" w:color="auto"/>
              <w:right w:val="nil"/>
            </w:tcBorders>
            <w:shd w:val="clear" w:color="auto" w:fill="DBE5F1" w:themeFill="accent1" w:themeFillTint="33"/>
            <w:vAlign w:val="center"/>
            <w:hideMark/>
          </w:tcPr>
          <w:p w:rsidR="00ED7DA1" w:rsidRPr="00CF08EC" w:rsidRDefault="00ED7DA1" w:rsidP="00894690">
            <w:pPr>
              <w:spacing w:after="0" w:line="240" w:lineRule="auto"/>
              <w:jc w:val="center"/>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MODULO DE PROGRAMACIÓN PNTYER</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A</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1E083E" w:rsidP="00894690">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No. Consultas de primera vez por morbilidad en</w:t>
            </w:r>
            <w:r w:rsidR="00ED7DA1" w:rsidRPr="00CF08EC">
              <w:rPr>
                <w:rFonts w:ascii="Arial" w:eastAsia="Times New Roman" w:hAnsi="Arial" w:cs="Arial"/>
                <w:sz w:val="20"/>
                <w:szCs w:val="20"/>
                <w:lang w:val="es-ES" w:eastAsia="es-ES"/>
              </w:rPr>
              <w:t xml:space="preserve"> ≥10 a.</w:t>
            </w:r>
          </w:p>
        </w:tc>
        <w:tc>
          <w:tcPr>
            <w:tcW w:w="1317" w:type="dxa"/>
            <w:gridSpan w:val="2"/>
            <w:tcBorders>
              <w:top w:val="single" w:sz="8" w:space="0" w:color="auto"/>
              <w:left w:val="nil"/>
              <w:bottom w:val="single" w:sz="4" w:space="0" w:color="auto"/>
              <w:right w:val="single" w:sz="4" w:space="0" w:color="000000"/>
            </w:tcBorders>
            <w:shd w:val="clear" w:color="auto" w:fill="auto"/>
            <w:noWrap/>
            <w:vAlign w:val="bottom"/>
            <w:hideMark/>
          </w:tcPr>
          <w:p w:rsidR="00ED7DA1" w:rsidRPr="00CF08EC" w:rsidRDefault="00ED7DA1" w:rsidP="00894690">
            <w:pPr>
              <w:spacing w:after="0" w:line="240" w:lineRule="auto"/>
              <w:jc w:val="center"/>
              <w:rPr>
                <w:rFonts w:ascii="Arial" w:eastAsia="Times New Roman" w:hAnsi="Arial" w:cs="Arial"/>
                <w:sz w:val="16"/>
                <w:szCs w:val="16"/>
                <w:lang w:val="es-ES" w:eastAsia="es-ES"/>
              </w:rPr>
            </w:pPr>
            <w:r w:rsidRPr="00CF08EC">
              <w:rPr>
                <w:rFonts w:ascii="Arial" w:eastAsia="Times New Roman" w:hAnsi="Arial" w:cs="Arial"/>
                <w:sz w:val="16"/>
                <w:szCs w:val="16"/>
                <w:lang w:val="es-ES" w:eastAsia="es-ES"/>
              </w:rPr>
              <w:t>Año anterior</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16"/>
                <w:szCs w:val="16"/>
                <w:lang w:val="es-ES" w:eastAsia="es-ES"/>
              </w:rPr>
            </w:pPr>
            <w:r w:rsidRPr="00CF08EC">
              <w:rPr>
                <w:rFonts w:ascii="Arial" w:eastAsia="Times New Roman" w:hAnsi="Arial" w:cs="Arial"/>
                <w:sz w:val="16"/>
                <w:szCs w:val="16"/>
                <w:lang w:val="es-ES" w:eastAsia="es-ES"/>
              </w:rPr>
              <w:t> </w:t>
            </w:r>
          </w:p>
        </w:tc>
      </w:tr>
      <w:tr w:rsidR="00ED7DA1" w:rsidRPr="00CF08EC" w:rsidTr="00894690">
        <w:trPr>
          <w:trHeight w:val="360"/>
        </w:trPr>
        <w:tc>
          <w:tcPr>
            <w:tcW w:w="307" w:type="dxa"/>
            <w:tcBorders>
              <w:top w:val="nil"/>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B</w:t>
            </w:r>
          </w:p>
        </w:tc>
        <w:tc>
          <w:tcPr>
            <w:tcW w:w="3668"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No</w:t>
            </w:r>
            <w:r w:rsidR="00CF08EC">
              <w:rPr>
                <w:rFonts w:ascii="Arial" w:eastAsia="Times New Roman" w:hAnsi="Arial" w:cs="Arial"/>
                <w:sz w:val="20"/>
                <w:szCs w:val="20"/>
                <w:lang w:val="es-ES" w:eastAsia="es-ES"/>
              </w:rPr>
              <w:t xml:space="preserve">. SR </w:t>
            </w:r>
            <w:r w:rsidR="001E083E">
              <w:rPr>
                <w:rFonts w:ascii="Arial" w:eastAsia="Times New Roman" w:hAnsi="Arial" w:cs="Arial"/>
                <w:sz w:val="20"/>
                <w:szCs w:val="20"/>
                <w:lang w:val="es-ES" w:eastAsia="es-ES"/>
              </w:rPr>
              <w:t>esperados</w:t>
            </w:r>
          </w:p>
        </w:tc>
        <w:tc>
          <w:tcPr>
            <w:tcW w:w="676" w:type="dxa"/>
            <w:tcBorders>
              <w:top w:val="nil"/>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A x</w:t>
            </w:r>
          </w:p>
        </w:tc>
        <w:tc>
          <w:tcPr>
            <w:tcW w:w="641" w:type="dxa"/>
            <w:tcBorders>
              <w:top w:val="nil"/>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0,03</w:t>
            </w:r>
          </w:p>
        </w:tc>
        <w:tc>
          <w:tcPr>
            <w:tcW w:w="252" w:type="dxa"/>
            <w:tcBorders>
              <w:top w:val="nil"/>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C</w:t>
            </w:r>
          </w:p>
        </w:tc>
        <w:tc>
          <w:tcPr>
            <w:tcW w:w="3668"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1E083E">
            <w:pPr>
              <w:spacing w:after="0" w:line="240" w:lineRule="auto"/>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No. Casos BK +</w:t>
            </w:r>
            <w:r w:rsidR="001E083E">
              <w:rPr>
                <w:rFonts w:ascii="Arial" w:eastAsia="Times New Roman" w:hAnsi="Arial" w:cs="Arial"/>
                <w:b/>
                <w:bCs/>
                <w:sz w:val="20"/>
                <w:szCs w:val="20"/>
                <w:lang w:val="es-ES" w:eastAsia="es-ES"/>
              </w:rPr>
              <w:t xml:space="preserve"> </w:t>
            </w:r>
          </w:p>
        </w:tc>
        <w:tc>
          <w:tcPr>
            <w:tcW w:w="676"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B x</w:t>
            </w:r>
          </w:p>
        </w:tc>
        <w:tc>
          <w:tcPr>
            <w:tcW w:w="641"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0,03</w:t>
            </w:r>
          </w:p>
        </w:tc>
        <w:tc>
          <w:tcPr>
            <w:tcW w:w="252" w:type="dxa"/>
            <w:tcBorders>
              <w:top w:val="nil"/>
              <w:left w:val="nil"/>
              <w:bottom w:val="single" w:sz="4" w:space="0" w:color="auto"/>
              <w:right w:val="single" w:sz="8" w:space="0" w:color="auto"/>
            </w:tcBorders>
            <w:shd w:val="clear" w:color="auto" w:fill="auto"/>
            <w:noWrap/>
            <w:vAlign w:val="center"/>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D</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No. Casos BK (-)</w:t>
            </w:r>
          </w:p>
        </w:tc>
        <w:tc>
          <w:tcPr>
            <w:tcW w:w="676"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proofErr w:type="spellStart"/>
            <w:r w:rsidRPr="00CF08EC">
              <w:rPr>
                <w:rFonts w:ascii="Arial" w:eastAsia="Times New Roman" w:hAnsi="Arial" w:cs="Arial"/>
                <w:sz w:val="20"/>
                <w:szCs w:val="20"/>
                <w:lang w:val="es-ES" w:eastAsia="es-ES"/>
              </w:rPr>
              <w:t>Cx</w:t>
            </w:r>
            <w:proofErr w:type="spellEnd"/>
          </w:p>
        </w:tc>
        <w:tc>
          <w:tcPr>
            <w:tcW w:w="641"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0,30</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E</w:t>
            </w:r>
          </w:p>
        </w:tc>
        <w:tc>
          <w:tcPr>
            <w:tcW w:w="3668"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No. Casos TB Pulmonar</w:t>
            </w:r>
          </w:p>
        </w:tc>
        <w:tc>
          <w:tcPr>
            <w:tcW w:w="676" w:type="dxa"/>
            <w:tcBorders>
              <w:top w:val="nil"/>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 +</w:t>
            </w:r>
          </w:p>
        </w:tc>
        <w:tc>
          <w:tcPr>
            <w:tcW w:w="641" w:type="dxa"/>
            <w:tcBorders>
              <w:top w:val="nil"/>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D</w:t>
            </w:r>
          </w:p>
        </w:tc>
        <w:tc>
          <w:tcPr>
            <w:tcW w:w="252" w:type="dxa"/>
            <w:tcBorders>
              <w:top w:val="nil"/>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F</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No. Casos BK (-) &lt;10 a.</w:t>
            </w:r>
          </w:p>
        </w:tc>
        <w:tc>
          <w:tcPr>
            <w:tcW w:w="676"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D x</w:t>
            </w:r>
          </w:p>
        </w:tc>
        <w:tc>
          <w:tcPr>
            <w:tcW w:w="641" w:type="dxa"/>
            <w:tcBorders>
              <w:top w:val="nil"/>
              <w:left w:val="nil"/>
              <w:bottom w:val="single" w:sz="4"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0,75</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G</w:t>
            </w:r>
          </w:p>
        </w:tc>
        <w:tc>
          <w:tcPr>
            <w:tcW w:w="3668"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No. Casos BK (-) &gt;10 a.</w:t>
            </w:r>
          </w:p>
        </w:tc>
        <w:tc>
          <w:tcPr>
            <w:tcW w:w="676" w:type="dxa"/>
            <w:tcBorders>
              <w:top w:val="nil"/>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D x</w:t>
            </w:r>
          </w:p>
        </w:tc>
        <w:tc>
          <w:tcPr>
            <w:tcW w:w="641" w:type="dxa"/>
            <w:tcBorders>
              <w:top w:val="nil"/>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0,25</w:t>
            </w:r>
          </w:p>
        </w:tc>
        <w:tc>
          <w:tcPr>
            <w:tcW w:w="252" w:type="dxa"/>
            <w:tcBorders>
              <w:top w:val="nil"/>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4" w:space="0" w:color="auto"/>
              <w:bottom w:val="nil"/>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H</w:t>
            </w:r>
          </w:p>
        </w:tc>
        <w:tc>
          <w:tcPr>
            <w:tcW w:w="3668" w:type="dxa"/>
            <w:tcBorders>
              <w:top w:val="nil"/>
              <w:left w:val="nil"/>
              <w:bottom w:val="nil"/>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No. Casos TB EP</w:t>
            </w:r>
          </w:p>
        </w:tc>
        <w:tc>
          <w:tcPr>
            <w:tcW w:w="676" w:type="dxa"/>
            <w:tcBorders>
              <w:top w:val="nil"/>
              <w:left w:val="nil"/>
              <w:bottom w:val="nil"/>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 x</w:t>
            </w:r>
          </w:p>
        </w:tc>
        <w:tc>
          <w:tcPr>
            <w:tcW w:w="641" w:type="dxa"/>
            <w:tcBorders>
              <w:top w:val="nil"/>
              <w:left w:val="nil"/>
              <w:bottom w:val="nil"/>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0,17</w:t>
            </w:r>
          </w:p>
        </w:tc>
        <w:tc>
          <w:tcPr>
            <w:tcW w:w="252" w:type="dxa"/>
            <w:tcBorders>
              <w:top w:val="nil"/>
              <w:left w:val="nil"/>
              <w:bottom w:val="nil"/>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I</w:t>
            </w:r>
          </w:p>
        </w:tc>
        <w:tc>
          <w:tcPr>
            <w:tcW w:w="3668" w:type="dxa"/>
            <w:tcBorders>
              <w:top w:val="single" w:sz="8" w:space="0" w:color="auto"/>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b/>
                <w:bCs/>
                <w:sz w:val="20"/>
                <w:szCs w:val="20"/>
                <w:lang w:val="es-ES" w:eastAsia="es-ES"/>
              </w:rPr>
            </w:pPr>
            <w:r w:rsidRPr="00CF08EC">
              <w:rPr>
                <w:rFonts w:ascii="Arial" w:eastAsia="Times New Roman" w:hAnsi="Arial" w:cs="Arial"/>
                <w:b/>
                <w:bCs/>
                <w:sz w:val="20"/>
                <w:szCs w:val="20"/>
                <w:lang w:val="es-ES" w:eastAsia="es-ES"/>
              </w:rPr>
              <w:t>TB todas las Formas</w:t>
            </w:r>
          </w:p>
        </w:tc>
        <w:tc>
          <w:tcPr>
            <w:tcW w:w="676" w:type="dxa"/>
            <w:tcBorders>
              <w:top w:val="single" w:sz="8" w:space="0" w:color="auto"/>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E +</w:t>
            </w:r>
          </w:p>
        </w:tc>
        <w:tc>
          <w:tcPr>
            <w:tcW w:w="641" w:type="dxa"/>
            <w:tcBorders>
              <w:top w:val="single" w:sz="8" w:space="0" w:color="auto"/>
              <w:left w:val="nil"/>
              <w:bottom w:val="single" w:sz="8" w:space="0" w:color="auto"/>
              <w:right w:val="single" w:sz="4" w:space="0" w:color="auto"/>
            </w:tcBorders>
            <w:shd w:val="clear" w:color="auto" w:fill="auto"/>
            <w:noWrap/>
            <w:vAlign w:val="center"/>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H</w:t>
            </w:r>
          </w:p>
        </w:tc>
        <w:tc>
          <w:tcPr>
            <w:tcW w:w="252" w:type="dxa"/>
            <w:tcBorders>
              <w:top w:val="single" w:sz="8" w:space="0" w:color="auto"/>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5544" w:type="dxa"/>
            <w:gridSpan w:val="5"/>
            <w:tcBorders>
              <w:top w:val="single" w:sz="8" w:space="0" w:color="auto"/>
              <w:left w:val="nil"/>
              <w:bottom w:val="single" w:sz="8" w:space="0" w:color="auto"/>
              <w:right w:val="nil"/>
            </w:tcBorders>
            <w:shd w:val="clear" w:color="auto" w:fill="auto"/>
            <w:noWrap/>
            <w:vAlign w:val="bottom"/>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J</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Contactos esperados</w:t>
            </w:r>
          </w:p>
        </w:tc>
        <w:tc>
          <w:tcPr>
            <w:tcW w:w="676"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Ex</w:t>
            </w:r>
          </w:p>
        </w:tc>
        <w:tc>
          <w:tcPr>
            <w:tcW w:w="641"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5</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K</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Contactos con TBC</w:t>
            </w:r>
          </w:p>
        </w:tc>
        <w:tc>
          <w:tcPr>
            <w:tcW w:w="676"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xml:space="preserve">J x </w:t>
            </w:r>
          </w:p>
        </w:tc>
        <w:tc>
          <w:tcPr>
            <w:tcW w:w="641"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0,03</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L</w:t>
            </w:r>
          </w:p>
        </w:tc>
        <w:tc>
          <w:tcPr>
            <w:tcW w:w="3668"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Contactos con quimioprofilaxis.</w:t>
            </w:r>
          </w:p>
        </w:tc>
        <w:tc>
          <w:tcPr>
            <w:tcW w:w="676"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xml:space="preserve">J x </w:t>
            </w:r>
          </w:p>
        </w:tc>
        <w:tc>
          <w:tcPr>
            <w:tcW w:w="641"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0,05</w:t>
            </w:r>
          </w:p>
        </w:tc>
        <w:tc>
          <w:tcPr>
            <w:tcW w:w="252" w:type="dxa"/>
            <w:tcBorders>
              <w:top w:val="nil"/>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5544" w:type="dxa"/>
            <w:gridSpan w:val="5"/>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M</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Consulta Médica</w:t>
            </w:r>
          </w:p>
        </w:tc>
        <w:tc>
          <w:tcPr>
            <w:tcW w:w="676"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proofErr w:type="spellStart"/>
            <w:r w:rsidRPr="00CF08EC">
              <w:rPr>
                <w:rFonts w:ascii="Arial" w:eastAsia="Times New Roman" w:hAnsi="Arial" w:cs="Arial"/>
                <w:sz w:val="20"/>
                <w:szCs w:val="20"/>
                <w:lang w:val="es-ES" w:eastAsia="es-ES"/>
              </w:rPr>
              <w:t>I+Kx</w:t>
            </w:r>
            <w:proofErr w:type="spellEnd"/>
          </w:p>
        </w:tc>
        <w:tc>
          <w:tcPr>
            <w:tcW w:w="641"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3</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N</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Consulta Enfermería</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proofErr w:type="spellStart"/>
            <w:r w:rsidRPr="00CF08EC">
              <w:rPr>
                <w:rFonts w:ascii="Arial" w:eastAsia="Times New Roman" w:hAnsi="Arial" w:cs="Arial"/>
                <w:sz w:val="20"/>
                <w:szCs w:val="20"/>
                <w:lang w:val="es-ES" w:eastAsia="es-ES"/>
              </w:rPr>
              <w:t>I+Kx</w:t>
            </w:r>
            <w:proofErr w:type="spellEnd"/>
          </w:p>
        </w:tc>
        <w:tc>
          <w:tcPr>
            <w:tcW w:w="641"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3</w:t>
            </w:r>
          </w:p>
        </w:tc>
        <w:tc>
          <w:tcPr>
            <w:tcW w:w="252" w:type="dxa"/>
            <w:tcBorders>
              <w:top w:val="single" w:sz="8" w:space="0" w:color="auto"/>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O</w:t>
            </w:r>
          </w:p>
        </w:tc>
        <w:tc>
          <w:tcPr>
            <w:tcW w:w="3668"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Visita Domiciliaria</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proofErr w:type="spellStart"/>
            <w:r w:rsidRPr="00CF08EC">
              <w:rPr>
                <w:rFonts w:ascii="Arial" w:eastAsia="Times New Roman" w:hAnsi="Arial" w:cs="Arial"/>
                <w:sz w:val="20"/>
                <w:szCs w:val="20"/>
                <w:lang w:val="es-ES" w:eastAsia="es-ES"/>
              </w:rPr>
              <w:t>I+Kx</w:t>
            </w:r>
            <w:proofErr w:type="spellEnd"/>
          </w:p>
        </w:tc>
        <w:tc>
          <w:tcPr>
            <w:tcW w:w="641"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2</w:t>
            </w:r>
          </w:p>
        </w:tc>
        <w:tc>
          <w:tcPr>
            <w:tcW w:w="252" w:type="dxa"/>
            <w:tcBorders>
              <w:top w:val="nil"/>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5544" w:type="dxa"/>
            <w:gridSpan w:val="5"/>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P</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xml:space="preserve">No. </w:t>
            </w:r>
            <w:proofErr w:type="spellStart"/>
            <w:r w:rsidRPr="00CF08EC">
              <w:rPr>
                <w:rFonts w:ascii="Arial" w:eastAsia="Times New Roman" w:hAnsi="Arial" w:cs="Arial"/>
                <w:sz w:val="20"/>
                <w:szCs w:val="20"/>
                <w:lang w:val="es-ES" w:eastAsia="es-ES"/>
              </w:rPr>
              <w:t>Baciloscopía</w:t>
            </w:r>
            <w:proofErr w:type="spellEnd"/>
            <w:r w:rsidRPr="00CF08EC">
              <w:rPr>
                <w:rFonts w:ascii="Arial" w:eastAsia="Times New Roman" w:hAnsi="Arial" w:cs="Arial"/>
                <w:sz w:val="20"/>
                <w:szCs w:val="20"/>
                <w:lang w:val="es-ES" w:eastAsia="es-ES"/>
              </w:rPr>
              <w:t xml:space="preserve"> Diagnostica</w:t>
            </w:r>
          </w:p>
        </w:tc>
        <w:tc>
          <w:tcPr>
            <w:tcW w:w="676"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B x</w:t>
            </w:r>
          </w:p>
        </w:tc>
        <w:tc>
          <w:tcPr>
            <w:tcW w:w="641"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3</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Q</w:t>
            </w:r>
          </w:p>
        </w:tc>
        <w:tc>
          <w:tcPr>
            <w:tcW w:w="3668"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xml:space="preserve">No. </w:t>
            </w:r>
            <w:proofErr w:type="spellStart"/>
            <w:r w:rsidRPr="00CF08EC">
              <w:rPr>
                <w:rFonts w:ascii="Arial" w:eastAsia="Times New Roman" w:hAnsi="Arial" w:cs="Arial"/>
                <w:sz w:val="20"/>
                <w:szCs w:val="20"/>
                <w:lang w:val="es-ES" w:eastAsia="es-ES"/>
              </w:rPr>
              <w:t>Baciloscopía</w:t>
            </w:r>
            <w:proofErr w:type="spellEnd"/>
            <w:r w:rsidRPr="00CF08EC">
              <w:rPr>
                <w:rFonts w:ascii="Arial" w:eastAsia="Times New Roman" w:hAnsi="Arial" w:cs="Arial"/>
                <w:sz w:val="20"/>
                <w:szCs w:val="20"/>
                <w:lang w:val="es-ES" w:eastAsia="es-ES"/>
              </w:rPr>
              <w:t xml:space="preserve"> Contactos</w:t>
            </w:r>
          </w:p>
        </w:tc>
        <w:tc>
          <w:tcPr>
            <w:tcW w:w="676"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Jx3x</w:t>
            </w:r>
          </w:p>
        </w:tc>
        <w:tc>
          <w:tcPr>
            <w:tcW w:w="641" w:type="dxa"/>
            <w:tcBorders>
              <w:top w:val="nil"/>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0,03</w:t>
            </w:r>
          </w:p>
        </w:tc>
        <w:tc>
          <w:tcPr>
            <w:tcW w:w="252" w:type="dxa"/>
            <w:tcBorders>
              <w:top w:val="nil"/>
              <w:left w:val="nil"/>
              <w:bottom w:val="single" w:sz="4"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nil"/>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R</w:t>
            </w:r>
          </w:p>
        </w:tc>
        <w:tc>
          <w:tcPr>
            <w:tcW w:w="3668"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proofErr w:type="spellStart"/>
            <w:r w:rsidRPr="00CF08EC">
              <w:rPr>
                <w:rFonts w:ascii="Arial" w:eastAsia="Times New Roman" w:hAnsi="Arial" w:cs="Arial"/>
                <w:sz w:val="20"/>
                <w:szCs w:val="20"/>
                <w:lang w:val="es-ES" w:eastAsia="es-ES"/>
              </w:rPr>
              <w:t>No.Baciloscopía</w:t>
            </w:r>
            <w:proofErr w:type="spellEnd"/>
            <w:r w:rsidRPr="00CF08EC">
              <w:rPr>
                <w:rFonts w:ascii="Arial" w:eastAsia="Times New Roman" w:hAnsi="Arial" w:cs="Arial"/>
                <w:sz w:val="20"/>
                <w:szCs w:val="20"/>
                <w:lang w:val="es-ES" w:eastAsia="es-ES"/>
              </w:rPr>
              <w:t xml:space="preserve"> de Control</w:t>
            </w:r>
          </w:p>
        </w:tc>
        <w:tc>
          <w:tcPr>
            <w:tcW w:w="676"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C+K</w:t>
            </w:r>
          </w:p>
        </w:tc>
        <w:tc>
          <w:tcPr>
            <w:tcW w:w="641" w:type="dxa"/>
            <w:tcBorders>
              <w:top w:val="nil"/>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6</w:t>
            </w:r>
          </w:p>
        </w:tc>
        <w:tc>
          <w:tcPr>
            <w:tcW w:w="252" w:type="dxa"/>
            <w:tcBorders>
              <w:top w:val="nil"/>
              <w:left w:val="nil"/>
              <w:bottom w:val="single" w:sz="8" w:space="0" w:color="auto"/>
              <w:right w:val="single" w:sz="8"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5544" w:type="dxa"/>
            <w:gridSpan w:val="5"/>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ED7DA1" w:rsidRPr="00CF08EC" w:rsidRDefault="00ED7DA1" w:rsidP="00894690">
            <w:pPr>
              <w:spacing w:after="0" w:line="240" w:lineRule="auto"/>
              <w:jc w:val="center"/>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r>
      <w:tr w:rsidR="00ED7DA1" w:rsidRPr="00CF08EC" w:rsidTr="00894690">
        <w:trPr>
          <w:trHeight w:val="360"/>
        </w:trPr>
        <w:tc>
          <w:tcPr>
            <w:tcW w:w="30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S</w:t>
            </w:r>
          </w:p>
        </w:tc>
        <w:tc>
          <w:tcPr>
            <w:tcW w:w="3668" w:type="dxa"/>
            <w:tcBorders>
              <w:top w:val="single" w:sz="8" w:space="0" w:color="auto"/>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Consejería</w:t>
            </w:r>
          </w:p>
        </w:tc>
        <w:tc>
          <w:tcPr>
            <w:tcW w:w="676" w:type="dxa"/>
            <w:tcBorders>
              <w:top w:val="single" w:sz="8" w:space="0" w:color="auto"/>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I</w:t>
            </w:r>
          </w:p>
        </w:tc>
        <w:tc>
          <w:tcPr>
            <w:tcW w:w="641" w:type="dxa"/>
            <w:tcBorders>
              <w:top w:val="single" w:sz="8" w:space="0" w:color="auto"/>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x  5</w:t>
            </w:r>
          </w:p>
        </w:tc>
        <w:tc>
          <w:tcPr>
            <w:tcW w:w="252" w:type="dxa"/>
            <w:tcBorders>
              <w:top w:val="single" w:sz="8" w:space="0" w:color="auto"/>
              <w:left w:val="nil"/>
              <w:bottom w:val="single" w:sz="8" w:space="0" w:color="auto"/>
              <w:right w:val="single" w:sz="4" w:space="0" w:color="auto"/>
            </w:tcBorders>
            <w:shd w:val="clear" w:color="auto" w:fill="auto"/>
            <w:noWrap/>
            <w:vAlign w:val="bottom"/>
            <w:hideMark/>
          </w:tcPr>
          <w:p w:rsidR="00ED7DA1" w:rsidRPr="00CF08EC" w:rsidRDefault="00ED7DA1" w:rsidP="00894690">
            <w:pPr>
              <w:spacing w:after="0" w:line="240" w:lineRule="auto"/>
              <w:jc w:val="right"/>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0</w:t>
            </w:r>
          </w:p>
        </w:tc>
      </w:tr>
      <w:tr w:rsidR="00ED7DA1" w:rsidRPr="00CF08EC" w:rsidTr="00894690">
        <w:trPr>
          <w:trHeight w:val="360"/>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lastRenderedPageBreak/>
              <w:t> </w:t>
            </w:r>
          </w:p>
        </w:tc>
        <w:tc>
          <w:tcPr>
            <w:tcW w:w="3668" w:type="dxa"/>
            <w:tcBorders>
              <w:top w:val="single" w:sz="4" w:space="0" w:color="auto"/>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c>
          <w:tcPr>
            <w:tcW w:w="252" w:type="dxa"/>
            <w:tcBorders>
              <w:top w:val="single" w:sz="4" w:space="0" w:color="auto"/>
              <w:left w:val="nil"/>
              <w:bottom w:val="single" w:sz="4" w:space="0" w:color="auto"/>
              <w:right w:val="single" w:sz="4" w:space="0" w:color="auto"/>
            </w:tcBorders>
            <w:shd w:val="clear" w:color="auto" w:fill="auto"/>
            <w:noWrap/>
            <w:vAlign w:val="bottom"/>
            <w:hideMark/>
          </w:tcPr>
          <w:p w:rsidR="00ED7DA1" w:rsidRPr="00CF08EC" w:rsidRDefault="00ED7DA1" w:rsidP="00894690">
            <w:pPr>
              <w:spacing w:after="0" w:line="240" w:lineRule="auto"/>
              <w:rPr>
                <w:rFonts w:ascii="Arial" w:eastAsia="Times New Roman" w:hAnsi="Arial" w:cs="Arial"/>
                <w:sz w:val="20"/>
                <w:szCs w:val="20"/>
                <w:lang w:val="es-ES" w:eastAsia="es-ES"/>
              </w:rPr>
            </w:pPr>
            <w:r w:rsidRPr="00CF08EC">
              <w:rPr>
                <w:rFonts w:ascii="Arial" w:eastAsia="Times New Roman" w:hAnsi="Arial" w:cs="Arial"/>
                <w:sz w:val="20"/>
                <w:szCs w:val="20"/>
                <w:lang w:val="es-ES" w:eastAsia="es-ES"/>
              </w:rPr>
              <w:t> </w:t>
            </w:r>
          </w:p>
        </w:tc>
      </w:tr>
    </w:tbl>
    <w:p w:rsidR="00ED7DA1" w:rsidRPr="00CF08EC" w:rsidRDefault="00ED7DA1" w:rsidP="00ED7DA1">
      <w:pPr>
        <w:autoSpaceDE w:val="0"/>
        <w:autoSpaceDN w:val="0"/>
        <w:adjustRightInd w:val="0"/>
        <w:spacing w:after="0"/>
        <w:jc w:val="both"/>
        <w:rPr>
          <w:rFonts w:ascii="Arial" w:hAnsi="Arial" w:cs="Arial"/>
          <w:color w:val="FF0000"/>
          <w:sz w:val="20"/>
        </w:rPr>
      </w:pPr>
    </w:p>
    <w:p w:rsidR="00ED7DA1" w:rsidRDefault="00ED7DA1" w:rsidP="00ED7DA1">
      <w:pPr>
        <w:autoSpaceDE w:val="0"/>
        <w:autoSpaceDN w:val="0"/>
        <w:adjustRightInd w:val="0"/>
        <w:spacing w:after="0"/>
        <w:jc w:val="both"/>
        <w:rPr>
          <w:rFonts w:ascii="Arial" w:hAnsi="Arial" w:cs="Arial"/>
          <w:sz w:val="18"/>
        </w:rPr>
      </w:pPr>
      <w:r w:rsidRPr="00CF08EC">
        <w:rPr>
          <w:rFonts w:ascii="Arial" w:hAnsi="Arial" w:cs="Arial"/>
          <w:sz w:val="18"/>
        </w:rPr>
        <w:t>Fuente: PNTYER/OPS-OMS, 2009.</w:t>
      </w:r>
    </w:p>
    <w:p w:rsidR="00A96207" w:rsidRDefault="00A96207" w:rsidP="00ED7DA1">
      <w:pPr>
        <w:autoSpaceDE w:val="0"/>
        <w:autoSpaceDN w:val="0"/>
        <w:adjustRightInd w:val="0"/>
        <w:spacing w:after="0"/>
        <w:jc w:val="both"/>
        <w:rPr>
          <w:rFonts w:ascii="Arial" w:hAnsi="Arial" w:cs="Arial"/>
          <w:sz w:val="20"/>
        </w:rPr>
      </w:pPr>
    </w:p>
    <w:p w:rsidR="002A2230" w:rsidRPr="00657B7D" w:rsidRDefault="00A96207" w:rsidP="002A2230">
      <w:pPr>
        <w:autoSpaceDE w:val="0"/>
        <w:autoSpaceDN w:val="0"/>
        <w:adjustRightInd w:val="0"/>
        <w:spacing w:after="0"/>
        <w:jc w:val="both"/>
        <w:rPr>
          <w:rFonts w:ascii="Arial" w:hAnsi="Arial" w:cs="Arial"/>
          <w:color w:val="FF0000"/>
          <w:sz w:val="20"/>
        </w:rPr>
      </w:pPr>
      <w:r>
        <w:rPr>
          <w:rFonts w:ascii="Arial" w:hAnsi="Arial" w:cs="Arial"/>
          <w:sz w:val="20"/>
        </w:rPr>
        <w:t xml:space="preserve">Sobre esta base de cálculo, se </w:t>
      </w:r>
      <w:proofErr w:type="spellStart"/>
      <w:r>
        <w:rPr>
          <w:rFonts w:ascii="Arial" w:hAnsi="Arial" w:cs="Arial"/>
          <w:sz w:val="20"/>
        </w:rPr>
        <w:t>realizo</w:t>
      </w:r>
      <w:proofErr w:type="spellEnd"/>
      <w:r>
        <w:rPr>
          <w:rFonts w:ascii="Arial" w:hAnsi="Arial" w:cs="Arial"/>
          <w:sz w:val="20"/>
        </w:rPr>
        <w:t xml:space="preserve"> una </w:t>
      </w:r>
      <w:r w:rsidR="002A2230" w:rsidRPr="00403A77">
        <w:rPr>
          <w:rFonts w:ascii="Arial" w:hAnsi="Arial" w:cs="Arial"/>
          <w:sz w:val="20"/>
        </w:rPr>
        <w:t xml:space="preserve">  evaluación operativa </w:t>
      </w:r>
      <w:r w:rsidR="00C44E1B">
        <w:rPr>
          <w:rFonts w:ascii="Arial" w:hAnsi="Arial" w:cs="Arial"/>
          <w:sz w:val="20"/>
        </w:rPr>
        <w:t xml:space="preserve">en las cinco regiones del </w:t>
      </w:r>
      <w:proofErr w:type="spellStart"/>
      <w:r w:rsidR="00C44E1B">
        <w:rPr>
          <w:rFonts w:ascii="Arial" w:hAnsi="Arial" w:cs="Arial"/>
          <w:sz w:val="20"/>
        </w:rPr>
        <w:t>país</w:t>
      </w:r>
      <w:r>
        <w:rPr>
          <w:rFonts w:ascii="Arial" w:hAnsi="Arial" w:cs="Arial"/>
          <w:sz w:val="20"/>
        </w:rPr>
        <w:t>para</w:t>
      </w:r>
      <w:proofErr w:type="spellEnd"/>
      <w:r>
        <w:rPr>
          <w:rFonts w:ascii="Arial" w:hAnsi="Arial" w:cs="Arial"/>
          <w:sz w:val="20"/>
        </w:rPr>
        <w:t xml:space="preserve"> conocer el cumplimiento de metas </w:t>
      </w:r>
      <w:r w:rsidR="002A2230">
        <w:rPr>
          <w:rFonts w:ascii="Arial" w:hAnsi="Arial" w:cs="Arial"/>
          <w:sz w:val="20"/>
        </w:rPr>
        <w:t xml:space="preserve">en cuanto a detección de sintomáticos respiratorios y casos de TB para el año </w:t>
      </w:r>
      <w:r w:rsidR="002A2230" w:rsidRPr="00403A77">
        <w:rPr>
          <w:rFonts w:ascii="Arial" w:hAnsi="Arial" w:cs="Arial"/>
          <w:sz w:val="20"/>
        </w:rPr>
        <w:t>2013</w:t>
      </w:r>
      <w:r>
        <w:rPr>
          <w:rFonts w:ascii="Arial" w:hAnsi="Arial" w:cs="Arial"/>
          <w:sz w:val="20"/>
        </w:rPr>
        <w:t>. Los resultados</w:t>
      </w:r>
      <w:r w:rsidR="002A2230" w:rsidRPr="00403A77">
        <w:rPr>
          <w:rFonts w:ascii="Arial" w:hAnsi="Arial" w:cs="Arial"/>
          <w:sz w:val="20"/>
        </w:rPr>
        <w:t xml:space="preserve"> se </w:t>
      </w:r>
      <w:r w:rsidR="002A2230">
        <w:rPr>
          <w:rFonts w:ascii="Arial" w:hAnsi="Arial" w:cs="Arial"/>
          <w:sz w:val="20"/>
        </w:rPr>
        <w:t>muestran en el siguiente cuadro</w:t>
      </w:r>
      <w:r w:rsidR="00C44E1B">
        <w:rPr>
          <w:rFonts w:ascii="Arial" w:hAnsi="Arial" w:cs="Arial"/>
          <w:sz w:val="20"/>
        </w:rPr>
        <w:t xml:space="preserve">. </w:t>
      </w:r>
    </w:p>
    <w:p w:rsidR="002A2230" w:rsidRDefault="002A2230" w:rsidP="002A2230">
      <w:pPr>
        <w:autoSpaceDE w:val="0"/>
        <w:autoSpaceDN w:val="0"/>
        <w:adjustRightInd w:val="0"/>
        <w:spacing w:after="0"/>
        <w:jc w:val="both"/>
        <w:rPr>
          <w:rFonts w:ascii="Arial" w:hAnsi="Arial" w:cs="Arial"/>
          <w:sz w:val="20"/>
        </w:rPr>
      </w:pPr>
    </w:p>
    <w:p w:rsidR="00EB7344" w:rsidRDefault="002A2230" w:rsidP="002A2230">
      <w:pPr>
        <w:ind w:left="708"/>
        <w:rPr>
          <w:rFonts w:ascii="Arial" w:hAnsi="Arial" w:cs="Arial"/>
          <w:sz w:val="20"/>
        </w:rPr>
      </w:pPr>
      <w:r>
        <w:rPr>
          <w:rFonts w:ascii="Arial" w:hAnsi="Arial" w:cs="Arial"/>
          <w:sz w:val="20"/>
        </w:rPr>
        <w:t>Cua</w:t>
      </w:r>
      <w:r w:rsidRPr="008F774F">
        <w:rPr>
          <w:rFonts w:ascii="Arial" w:hAnsi="Arial" w:cs="Arial"/>
          <w:sz w:val="20"/>
        </w:rPr>
        <w:t xml:space="preserve">dro </w:t>
      </w:r>
      <w:r>
        <w:rPr>
          <w:rFonts w:ascii="Arial" w:hAnsi="Arial" w:cs="Arial"/>
          <w:sz w:val="20"/>
        </w:rPr>
        <w:t>2</w:t>
      </w:r>
      <w:r w:rsidRPr="008F774F">
        <w:rPr>
          <w:rFonts w:ascii="Arial" w:hAnsi="Arial" w:cs="Arial"/>
          <w:sz w:val="20"/>
        </w:rPr>
        <w:t>. Resultado</w:t>
      </w:r>
      <w:r>
        <w:rPr>
          <w:rFonts w:ascii="Arial" w:hAnsi="Arial" w:cs="Arial"/>
          <w:sz w:val="20"/>
        </w:rPr>
        <w:t xml:space="preserve">s de la evaluación regional </w:t>
      </w:r>
      <w:r w:rsidRPr="008F774F">
        <w:rPr>
          <w:rFonts w:ascii="Arial" w:hAnsi="Arial" w:cs="Arial"/>
          <w:sz w:val="20"/>
        </w:rPr>
        <w:t xml:space="preserve">en cuanto a la detección de SR y </w:t>
      </w:r>
      <w:r>
        <w:rPr>
          <w:rFonts w:ascii="Arial" w:hAnsi="Arial" w:cs="Arial"/>
          <w:sz w:val="20"/>
        </w:rPr>
        <w:t xml:space="preserve">casos de </w:t>
      </w:r>
    </w:p>
    <w:p w:rsidR="002A2230" w:rsidRPr="008F774F" w:rsidRDefault="002A2230" w:rsidP="002A2230">
      <w:pPr>
        <w:ind w:left="708"/>
        <w:rPr>
          <w:rFonts w:ascii="Arial" w:hAnsi="Arial" w:cs="Arial"/>
          <w:sz w:val="20"/>
        </w:rPr>
      </w:pPr>
      <w:r>
        <w:rPr>
          <w:rFonts w:ascii="Arial" w:hAnsi="Arial" w:cs="Arial"/>
          <w:sz w:val="20"/>
        </w:rPr>
        <w:t xml:space="preserve">TB </w:t>
      </w:r>
      <w:r w:rsidRPr="008F774F">
        <w:rPr>
          <w:rFonts w:ascii="Arial" w:hAnsi="Arial" w:cs="Arial"/>
          <w:sz w:val="20"/>
        </w:rPr>
        <w:t>BK+</w:t>
      </w:r>
      <w:r>
        <w:rPr>
          <w:rFonts w:ascii="Arial" w:hAnsi="Arial" w:cs="Arial"/>
          <w:sz w:val="20"/>
        </w:rPr>
        <w:t xml:space="preserve"> y sus brechas.</w:t>
      </w:r>
      <w:r w:rsidR="001E083E" w:rsidRPr="008F774F">
        <w:rPr>
          <w:rFonts w:ascii="Arial" w:hAnsi="Arial" w:cs="Arial"/>
          <w:sz w:val="20"/>
          <w:lang w:val="es-MX"/>
        </w:rPr>
        <w:object w:dxaOrig="5175" w:dyaOrig="3881">
          <v:shape id="_x0000_i1026" type="#_x0000_t75" style="width:361.5pt;height:231.75pt" o:ole="">
            <v:imagedata r:id="rId40" o:title=""/>
          </v:shape>
          <o:OLEObject Type="Embed" ProgID="PowerPoint.Slide.12" ShapeID="_x0000_i1026" DrawAspect="Content" ObjectID="_1465225371" r:id="rId41"/>
        </w:object>
      </w:r>
    </w:p>
    <w:p w:rsidR="002A2230" w:rsidRPr="00064E42" w:rsidRDefault="002A2230" w:rsidP="00824AF2">
      <w:pPr>
        <w:spacing w:after="120"/>
        <w:jc w:val="both"/>
        <w:rPr>
          <w:rFonts w:ascii="Arial" w:hAnsi="Arial" w:cs="Arial"/>
          <w:sz w:val="20"/>
        </w:rPr>
      </w:pPr>
      <w:r w:rsidRPr="008F774F">
        <w:rPr>
          <w:rFonts w:ascii="Arial" w:hAnsi="Arial" w:cs="Arial"/>
          <w:sz w:val="20"/>
        </w:rPr>
        <w:t xml:space="preserve">Como se puede evidenciar, la detección de SR en las regiones oriental, occidental y principalmente en la región metropolitana es marcadamente baja, </w:t>
      </w:r>
      <w:r>
        <w:rPr>
          <w:rFonts w:ascii="Arial" w:hAnsi="Arial" w:cs="Arial"/>
          <w:sz w:val="20"/>
        </w:rPr>
        <w:t xml:space="preserve"> de acuerdo a la meta programada, </w:t>
      </w:r>
      <w:r w:rsidRPr="008F774F">
        <w:rPr>
          <w:rFonts w:ascii="Arial" w:hAnsi="Arial" w:cs="Arial"/>
          <w:sz w:val="20"/>
        </w:rPr>
        <w:t xml:space="preserve">de igual </w:t>
      </w:r>
      <w:r>
        <w:rPr>
          <w:rFonts w:ascii="Arial" w:hAnsi="Arial" w:cs="Arial"/>
          <w:sz w:val="20"/>
        </w:rPr>
        <w:t xml:space="preserve">manera el </w:t>
      </w:r>
      <w:r w:rsidRPr="008F774F">
        <w:rPr>
          <w:rFonts w:ascii="Arial" w:hAnsi="Arial" w:cs="Arial"/>
          <w:sz w:val="20"/>
        </w:rPr>
        <w:t xml:space="preserve"> porcentaje de detección de</w:t>
      </w:r>
      <w:r>
        <w:rPr>
          <w:rFonts w:ascii="Arial" w:hAnsi="Arial" w:cs="Arial"/>
          <w:sz w:val="20"/>
        </w:rPr>
        <w:t xml:space="preserve"> casos </w:t>
      </w:r>
      <w:r w:rsidRPr="008F774F">
        <w:rPr>
          <w:rFonts w:ascii="Arial" w:hAnsi="Arial" w:cs="Arial"/>
          <w:sz w:val="20"/>
        </w:rPr>
        <w:t xml:space="preserve">BK+ es muy baja en todas las regiones, </w:t>
      </w:r>
      <w:r>
        <w:rPr>
          <w:rFonts w:ascii="Arial" w:hAnsi="Arial" w:cs="Arial"/>
          <w:sz w:val="20"/>
        </w:rPr>
        <w:t>a excepción de la metropolitana, lo que muestra un alto índice de positiv</w:t>
      </w:r>
      <w:r w:rsidR="00C44E1B">
        <w:rPr>
          <w:rFonts w:ascii="Arial" w:hAnsi="Arial" w:cs="Arial"/>
          <w:sz w:val="20"/>
        </w:rPr>
        <w:t>i</w:t>
      </w:r>
      <w:r>
        <w:rPr>
          <w:rFonts w:ascii="Arial" w:hAnsi="Arial" w:cs="Arial"/>
          <w:sz w:val="20"/>
        </w:rPr>
        <w:t>dad</w:t>
      </w:r>
      <w:r w:rsidR="00D147B1">
        <w:rPr>
          <w:rFonts w:ascii="Arial" w:hAnsi="Arial" w:cs="Arial"/>
          <w:sz w:val="20"/>
        </w:rPr>
        <w:t xml:space="preserve"> que es necesario </w:t>
      </w:r>
      <w:proofErr w:type="spellStart"/>
      <w:r w:rsidR="00D147B1">
        <w:rPr>
          <w:rFonts w:ascii="Arial" w:hAnsi="Arial" w:cs="Arial"/>
          <w:sz w:val="20"/>
        </w:rPr>
        <w:t>investigar</w:t>
      </w:r>
      <w:r w:rsidRPr="008F774F">
        <w:rPr>
          <w:rFonts w:ascii="Arial" w:hAnsi="Arial" w:cs="Arial"/>
          <w:sz w:val="20"/>
        </w:rPr>
        <w:t>.</w:t>
      </w:r>
      <w:r w:rsidR="00D147B1">
        <w:rPr>
          <w:rFonts w:ascii="Arial" w:hAnsi="Arial" w:cs="Arial"/>
          <w:sz w:val="20"/>
        </w:rPr>
        <w:t>E</w:t>
      </w:r>
      <w:r>
        <w:rPr>
          <w:rFonts w:ascii="Arial" w:hAnsi="Arial" w:cs="Arial"/>
          <w:sz w:val="20"/>
        </w:rPr>
        <w:t>n</w:t>
      </w:r>
      <w:proofErr w:type="spellEnd"/>
      <w:r>
        <w:rPr>
          <w:rFonts w:ascii="Arial" w:hAnsi="Arial" w:cs="Arial"/>
          <w:sz w:val="20"/>
        </w:rPr>
        <w:t xml:space="preserve"> </w:t>
      </w:r>
      <w:r w:rsidR="00D147B1">
        <w:rPr>
          <w:rFonts w:ascii="Arial" w:hAnsi="Arial" w:cs="Arial"/>
          <w:sz w:val="20"/>
        </w:rPr>
        <w:t xml:space="preserve"> resumen en </w:t>
      </w:r>
      <w:r>
        <w:rPr>
          <w:rFonts w:ascii="Arial" w:hAnsi="Arial" w:cs="Arial"/>
          <w:sz w:val="20"/>
        </w:rPr>
        <w:t xml:space="preserve">la detección de la Tuberculosis en todas sus formas, existe un  63.73% de brecha de </w:t>
      </w:r>
      <w:r w:rsidRPr="00064E42">
        <w:rPr>
          <w:rFonts w:ascii="Arial" w:hAnsi="Arial" w:cs="Arial"/>
          <w:sz w:val="20"/>
        </w:rPr>
        <w:t xml:space="preserve">detección </w:t>
      </w:r>
      <w:r w:rsidR="00D147B1" w:rsidRPr="00064E42">
        <w:rPr>
          <w:rFonts w:ascii="Arial" w:hAnsi="Arial" w:cs="Arial"/>
          <w:sz w:val="20"/>
        </w:rPr>
        <w:t>respecto a la meta programática establecida.</w:t>
      </w:r>
    </w:p>
    <w:p w:rsidR="00064E42" w:rsidRPr="00064E42" w:rsidRDefault="00064E42" w:rsidP="00824AF2">
      <w:pPr>
        <w:spacing w:after="120"/>
        <w:jc w:val="both"/>
        <w:rPr>
          <w:rFonts w:ascii="Arial" w:hAnsi="Arial" w:cs="Arial"/>
          <w:sz w:val="20"/>
        </w:rPr>
      </w:pPr>
      <w:r>
        <w:rPr>
          <w:rFonts w:ascii="Arial" w:hAnsi="Arial" w:cs="Arial"/>
          <w:sz w:val="20"/>
        </w:rPr>
        <w:t>El análisis  desagrado por sexo de la investigación de SR para el año 2013 muestra que el 56% son hombres.</w:t>
      </w:r>
    </w:p>
    <w:p w:rsidR="00064E42" w:rsidRDefault="00064E42" w:rsidP="00824AF2">
      <w:pPr>
        <w:spacing w:after="120"/>
        <w:jc w:val="both"/>
        <w:rPr>
          <w:rFonts w:ascii="Arial" w:hAnsi="Arial" w:cs="Arial"/>
          <w:sz w:val="20"/>
          <w:highlight w:val="yellow"/>
        </w:rPr>
      </w:pPr>
    </w:p>
    <w:p w:rsidR="00824AF2" w:rsidRPr="009B6DD9" w:rsidRDefault="00EF4765" w:rsidP="00824AF2">
      <w:pPr>
        <w:spacing w:after="120"/>
        <w:jc w:val="both"/>
        <w:rPr>
          <w:rFonts w:ascii="Arial" w:hAnsi="Arial" w:cs="Arial"/>
          <w:i/>
          <w:sz w:val="20"/>
          <w:lang w:val="es-MX"/>
        </w:rPr>
      </w:pPr>
      <w:r>
        <w:rPr>
          <w:rFonts w:ascii="Arial" w:hAnsi="Arial" w:cs="Arial"/>
          <w:i/>
          <w:sz w:val="20"/>
          <w:lang w:val="es-MX"/>
        </w:rPr>
        <w:t xml:space="preserve">No obstante las limitantes arriba señaladas con la implementación del “Plan </w:t>
      </w:r>
      <w:r w:rsidR="00FF2685">
        <w:rPr>
          <w:rFonts w:ascii="Arial" w:hAnsi="Arial" w:cs="Arial"/>
          <w:i/>
          <w:sz w:val="20"/>
          <w:lang w:val="es-MX"/>
        </w:rPr>
        <w:t>Estratégico</w:t>
      </w:r>
      <w:r>
        <w:rPr>
          <w:rFonts w:ascii="Arial" w:hAnsi="Arial" w:cs="Arial"/>
          <w:i/>
          <w:sz w:val="20"/>
          <w:lang w:val="es-MX"/>
        </w:rPr>
        <w:t xml:space="preserve"> Nacional  para la Prevención y  Control de la Tuberculosis, El Salvador 2008 – 2015”,es posible documentar importantes avances</w:t>
      </w:r>
      <w:r w:rsidR="00FB4301">
        <w:rPr>
          <w:rFonts w:ascii="Arial" w:hAnsi="Arial" w:cs="Arial"/>
          <w:i/>
          <w:sz w:val="20"/>
          <w:lang w:val="es-MX"/>
        </w:rPr>
        <w:t>,</w:t>
      </w:r>
      <w:r w:rsidR="00FF2685">
        <w:rPr>
          <w:rFonts w:ascii="Arial" w:hAnsi="Arial" w:cs="Arial"/>
          <w:i/>
          <w:sz w:val="20"/>
          <w:lang w:val="es-MX"/>
        </w:rPr>
        <w:t xml:space="preserve"> </w:t>
      </w:r>
      <w:r>
        <w:rPr>
          <w:rFonts w:ascii="Arial" w:hAnsi="Arial" w:cs="Arial"/>
          <w:b/>
          <w:i/>
          <w:sz w:val="20"/>
          <w:lang w:val="es-MX"/>
        </w:rPr>
        <w:t>e</w:t>
      </w:r>
      <w:r w:rsidR="00263613" w:rsidRPr="006C0107">
        <w:rPr>
          <w:rFonts w:ascii="Arial" w:hAnsi="Arial" w:cs="Arial"/>
          <w:b/>
          <w:i/>
          <w:sz w:val="20"/>
          <w:lang w:val="es-MX"/>
        </w:rPr>
        <w:t xml:space="preserve">ntre </w:t>
      </w:r>
      <w:r>
        <w:rPr>
          <w:rFonts w:ascii="Arial" w:hAnsi="Arial" w:cs="Arial"/>
          <w:b/>
          <w:i/>
          <w:sz w:val="20"/>
          <w:lang w:val="es-MX"/>
        </w:rPr>
        <w:t xml:space="preserve"> los que</w:t>
      </w:r>
      <w:r w:rsidR="00D32369">
        <w:rPr>
          <w:rFonts w:ascii="Arial" w:hAnsi="Arial" w:cs="Arial"/>
          <w:i/>
          <w:sz w:val="20"/>
          <w:lang w:val="es-MX"/>
        </w:rPr>
        <w:t xml:space="preserve"> se encuentran los siguientes</w:t>
      </w:r>
      <w:r w:rsidR="00B13992">
        <w:rPr>
          <w:rFonts w:ascii="Arial" w:hAnsi="Arial" w:cs="Arial"/>
          <w:i/>
          <w:sz w:val="20"/>
          <w:lang w:val="es-MX"/>
        </w:rPr>
        <w:t>:</w:t>
      </w:r>
    </w:p>
    <w:p w:rsidR="00A93FE0" w:rsidRDefault="00824AF2" w:rsidP="007A7915">
      <w:pPr>
        <w:numPr>
          <w:ilvl w:val="0"/>
          <w:numId w:val="32"/>
        </w:numPr>
        <w:tabs>
          <w:tab w:val="left" w:pos="600"/>
        </w:tabs>
        <w:spacing w:after="0"/>
        <w:jc w:val="both"/>
        <w:rPr>
          <w:rFonts w:ascii="Arial" w:hAnsi="Arial" w:cs="Arial"/>
          <w:sz w:val="20"/>
          <w:lang w:val="es-MX"/>
        </w:rPr>
      </w:pPr>
      <w:r w:rsidRPr="00A93FE0">
        <w:rPr>
          <w:rFonts w:ascii="Arial" w:hAnsi="Arial" w:cs="Arial"/>
          <w:sz w:val="20"/>
          <w:lang w:val="es-MX"/>
        </w:rPr>
        <w:t xml:space="preserve">Incremento en la captación del sintomático respiratorio investigado de </w:t>
      </w:r>
      <w:r w:rsidR="00B13992" w:rsidRPr="00A93FE0">
        <w:rPr>
          <w:rFonts w:ascii="Arial" w:hAnsi="Arial" w:cs="Arial"/>
          <w:sz w:val="20"/>
          <w:lang w:val="es-MX"/>
        </w:rPr>
        <w:t>65,351(2</w:t>
      </w:r>
      <w:r w:rsidRPr="00A93FE0">
        <w:rPr>
          <w:rFonts w:ascii="Arial" w:hAnsi="Arial" w:cs="Arial"/>
          <w:sz w:val="20"/>
          <w:lang w:val="es-MX"/>
        </w:rPr>
        <w:t>008) a 83,400 (2012</w:t>
      </w:r>
      <w:commentRangeStart w:id="20"/>
      <w:r w:rsidRPr="00A93FE0">
        <w:rPr>
          <w:rFonts w:ascii="Arial" w:hAnsi="Arial" w:cs="Arial"/>
          <w:sz w:val="20"/>
          <w:lang w:val="es-MX"/>
        </w:rPr>
        <w:t>).</w:t>
      </w:r>
      <w:r w:rsidR="00263613" w:rsidRPr="006C0107">
        <w:rPr>
          <w:rFonts w:ascii="Arial" w:hAnsi="Arial" w:cs="Arial"/>
          <w:sz w:val="20"/>
          <w:highlight w:val="yellow"/>
          <w:lang w:val="es-MX"/>
        </w:rPr>
        <w:t>(CONFIRMAR DATOS DEL 2013</w:t>
      </w:r>
      <w:commentRangeEnd w:id="20"/>
      <w:r w:rsidR="00010F9A">
        <w:rPr>
          <w:rStyle w:val="Refdecomentario"/>
        </w:rPr>
        <w:commentReference w:id="20"/>
      </w:r>
      <w:r w:rsidR="00263613" w:rsidRPr="006C0107">
        <w:rPr>
          <w:rFonts w:ascii="Arial" w:hAnsi="Arial" w:cs="Arial"/>
          <w:sz w:val="20"/>
          <w:highlight w:val="yellow"/>
          <w:lang w:val="es-MX"/>
        </w:rPr>
        <w:t>)</w:t>
      </w:r>
    </w:p>
    <w:p w:rsidR="003E27C0" w:rsidRDefault="00824AF2" w:rsidP="007A7915">
      <w:pPr>
        <w:numPr>
          <w:ilvl w:val="0"/>
          <w:numId w:val="32"/>
        </w:numPr>
        <w:tabs>
          <w:tab w:val="left" w:pos="600"/>
        </w:tabs>
        <w:spacing w:after="0"/>
        <w:jc w:val="both"/>
        <w:rPr>
          <w:rFonts w:ascii="Arial" w:hAnsi="Arial" w:cs="Arial"/>
          <w:sz w:val="20"/>
          <w:lang w:val="es-MX"/>
        </w:rPr>
      </w:pPr>
      <w:r w:rsidRPr="003E27C0">
        <w:rPr>
          <w:rFonts w:ascii="Arial" w:hAnsi="Arial" w:cs="Arial"/>
          <w:sz w:val="20"/>
          <w:lang w:val="es-MX"/>
        </w:rPr>
        <w:t xml:space="preserve">Expansión  de la estrategia TAES </w:t>
      </w:r>
      <w:r w:rsidR="00B13992" w:rsidRPr="003E27C0">
        <w:rPr>
          <w:rFonts w:ascii="Arial" w:hAnsi="Arial" w:cs="Arial"/>
          <w:sz w:val="20"/>
          <w:lang w:val="es-MX"/>
        </w:rPr>
        <w:t xml:space="preserve">a </w:t>
      </w:r>
      <w:r w:rsidRPr="003E27C0">
        <w:rPr>
          <w:rFonts w:ascii="Arial" w:hAnsi="Arial" w:cs="Arial"/>
          <w:sz w:val="20"/>
          <w:lang w:val="es-MX"/>
        </w:rPr>
        <w:t>otros proveedores de salud</w:t>
      </w:r>
      <w:r w:rsidR="003E27C0">
        <w:rPr>
          <w:rFonts w:ascii="Arial" w:hAnsi="Arial" w:cs="Arial"/>
          <w:sz w:val="20"/>
          <w:lang w:val="es-MX"/>
        </w:rPr>
        <w:t>: ISSS,CP.</w:t>
      </w:r>
    </w:p>
    <w:p w:rsidR="00824AF2" w:rsidRPr="003E27C0" w:rsidRDefault="00824AF2" w:rsidP="007A7915">
      <w:pPr>
        <w:numPr>
          <w:ilvl w:val="0"/>
          <w:numId w:val="32"/>
        </w:numPr>
        <w:tabs>
          <w:tab w:val="left" w:pos="600"/>
        </w:tabs>
        <w:spacing w:after="0"/>
        <w:jc w:val="both"/>
        <w:rPr>
          <w:rFonts w:ascii="Arial" w:hAnsi="Arial" w:cs="Arial"/>
          <w:sz w:val="20"/>
          <w:lang w:val="es-MX"/>
        </w:rPr>
      </w:pPr>
      <w:r w:rsidRPr="003E27C0">
        <w:rPr>
          <w:rFonts w:ascii="Arial" w:hAnsi="Arial" w:cs="Arial"/>
          <w:sz w:val="20"/>
          <w:lang w:val="es-MX"/>
        </w:rPr>
        <w:lastRenderedPageBreak/>
        <w:t>Tratamiento Acortado Estrictamente Supervisado a</w:t>
      </w:r>
      <w:r w:rsidR="00D51DF7" w:rsidRPr="003E27C0">
        <w:rPr>
          <w:rFonts w:ascii="Arial" w:hAnsi="Arial" w:cs="Arial"/>
          <w:sz w:val="20"/>
          <w:lang w:val="es-MX"/>
        </w:rPr>
        <w:t>l 100</w:t>
      </w:r>
      <w:r w:rsidRPr="003E27C0">
        <w:rPr>
          <w:rFonts w:ascii="Arial" w:hAnsi="Arial" w:cs="Arial"/>
          <w:sz w:val="20"/>
          <w:lang w:val="es-MX"/>
        </w:rPr>
        <w:t xml:space="preserve">% de los pacientes </w:t>
      </w:r>
      <w:r w:rsidR="006E74C0">
        <w:rPr>
          <w:rFonts w:ascii="Arial" w:hAnsi="Arial" w:cs="Arial"/>
          <w:sz w:val="20"/>
          <w:lang w:val="es-MX"/>
        </w:rPr>
        <w:t>detectados</w:t>
      </w:r>
      <w:r w:rsidR="00C44E1B">
        <w:rPr>
          <w:rFonts w:ascii="Arial" w:hAnsi="Arial" w:cs="Arial"/>
          <w:sz w:val="20"/>
          <w:lang w:val="es-MX"/>
        </w:rPr>
        <w:t>,</w:t>
      </w:r>
      <w:r w:rsidRPr="003E27C0">
        <w:rPr>
          <w:rFonts w:ascii="Arial" w:hAnsi="Arial" w:cs="Arial"/>
          <w:sz w:val="20"/>
          <w:lang w:val="es-MX"/>
        </w:rPr>
        <w:t>, en sus dos fases, en los establecimientos del Ministerio de Salud y otros proveedores de salud.</w:t>
      </w:r>
    </w:p>
    <w:p w:rsidR="00824AF2" w:rsidRPr="009B6DD9" w:rsidRDefault="00824AF2" w:rsidP="007A7915">
      <w:pPr>
        <w:numPr>
          <w:ilvl w:val="0"/>
          <w:numId w:val="32"/>
        </w:numPr>
        <w:tabs>
          <w:tab w:val="left" w:pos="600"/>
        </w:tabs>
        <w:spacing w:after="0"/>
        <w:jc w:val="both"/>
        <w:rPr>
          <w:rFonts w:ascii="Arial" w:hAnsi="Arial" w:cs="Arial"/>
          <w:sz w:val="20"/>
          <w:lang w:val="es-MX"/>
        </w:rPr>
      </w:pPr>
      <w:r w:rsidRPr="009B6DD9">
        <w:rPr>
          <w:rFonts w:ascii="Arial" w:hAnsi="Arial" w:cs="Arial"/>
          <w:sz w:val="20"/>
          <w:lang w:val="es-MX"/>
        </w:rPr>
        <w:t>Aumento de la tasa de curación de 90.7%(2008) a 93</w:t>
      </w:r>
      <w:r>
        <w:rPr>
          <w:rFonts w:ascii="Arial" w:hAnsi="Arial" w:cs="Arial"/>
          <w:sz w:val="20"/>
          <w:lang w:val="es-MX"/>
        </w:rPr>
        <w:t>.6</w:t>
      </w:r>
      <w:r w:rsidRPr="009B6DD9">
        <w:rPr>
          <w:rFonts w:ascii="Arial" w:hAnsi="Arial" w:cs="Arial"/>
          <w:sz w:val="20"/>
          <w:lang w:val="es-MX"/>
        </w:rPr>
        <w:t>%(201</w:t>
      </w:r>
      <w:r w:rsidR="00D51DF7">
        <w:rPr>
          <w:rFonts w:ascii="Arial" w:hAnsi="Arial" w:cs="Arial"/>
          <w:sz w:val="20"/>
          <w:lang w:val="es-MX"/>
        </w:rPr>
        <w:t>2</w:t>
      </w:r>
      <w:r w:rsidRPr="009B6DD9">
        <w:rPr>
          <w:rFonts w:ascii="Arial" w:hAnsi="Arial" w:cs="Arial"/>
          <w:sz w:val="20"/>
          <w:lang w:val="es-MX"/>
        </w:rPr>
        <w:t>).</w:t>
      </w:r>
    </w:p>
    <w:p w:rsidR="00824AF2" w:rsidRPr="009B6DD9" w:rsidRDefault="00D51DF7" w:rsidP="007A7915">
      <w:pPr>
        <w:numPr>
          <w:ilvl w:val="0"/>
          <w:numId w:val="32"/>
        </w:numPr>
        <w:tabs>
          <w:tab w:val="left" w:pos="600"/>
        </w:tabs>
        <w:spacing w:after="0"/>
        <w:jc w:val="both"/>
        <w:rPr>
          <w:rFonts w:ascii="Arial" w:hAnsi="Arial" w:cs="Arial"/>
          <w:sz w:val="20"/>
          <w:lang w:val="es-MX"/>
        </w:rPr>
      </w:pPr>
      <w:r>
        <w:rPr>
          <w:rFonts w:ascii="Arial" w:hAnsi="Arial" w:cs="Arial"/>
          <w:sz w:val="20"/>
          <w:lang w:val="es-MX"/>
        </w:rPr>
        <w:t xml:space="preserve">Aumento de </w:t>
      </w:r>
      <w:proofErr w:type="spellStart"/>
      <w:r>
        <w:rPr>
          <w:rFonts w:ascii="Arial" w:hAnsi="Arial" w:cs="Arial"/>
          <w:sz w:val="20"/>
          <w:lang w:val="es-MX"/>
        </w:rPr>
        <w:t>Baciloscopías</w:t>
      </w:r>
      <w:proofErr w:type="spellEnd"/>
      <w:r w:rsidR="00824AF2" w:rsidRPr="009B6DD9">
        <w:rPr>
          <w:rFonts w:ascii="Arial" w:hAnsi="Arial" w:cs="Arial"/>
          <w:sz w:val="20"/>
          <w:lang w:val="es-MX"/>
        </w:rPr>
        <w:t xml:space="preserve"> realizadas en 19.7% </w:t>
      </w:r>
      <w:r w:rsidR="00824AF2" w:rsidRPr="009B6DD9">
        <w:rPr>
          <w:rFonts w:ascii="Arial" w:hAnsi="Arial" w:cs="Arial"/>
          <w:sz w:val="20"/>
          <w:lang w:val="es-MX"/>
        </w:rPr>
        <w:sym w:font="Wingdings" w:char="F0E0"/>
      </w:r>
      <w:r w:rsidR="00824AF2" w:rsidRPr="009B6DD9">
        <w:rPr>
          <w:rFonts w:ascii="Arial" w:hAnsi="Arial" w:cs="Arial"/>
          <w:sz w:val="20"/>
          <w:lang w:val="es-MX"/>
        </w:rPr>
        <w:t xml:space="preserve"> 175,190 (2008) a 218,241(2012).</w:t>
      </w:r>
    </w:p>
    <w:p w:rsidR="00D32369" w:rsidRPr="00D32369" w:rsidRDefault="00824AF2" w:rsidP="007A7915">
      <w:pPr>
        <w:numPr>
          <w:ilvl w:val="0"/>
          <w:numId w:val="32"/>
        </w:numPr>
        <w:tabs>
          <w:tab w:val="left" w:pos="600"/>
        </w:tabs>
        <w:spacing w:after="0"/>
        <w:jc w:val="both"/>
        <w:rPr>
          <w:rFonts w:ascii="Arial" w:hAnsi="Arial" w:cs="Arial"/>
          <w:sz w:val="20"/>
        </w:rPr>
      </w:pPr>
      <w:r w:rsidRPr="00D32369">
        <w:rPr>
          <w:rFonts w:ascii="Arial" w:hAnsi="Arial" w:cs="Arial"/>
          <w:sz w:val="20"/>
          <w:lang w:val="es-MX"/>
        </w:rPr>
        <w:t>Disminución del abandono de 2.7%(2008) a 1.8% (2012).</w:t>
      </w:r>
    </w:p>
    <w:p w:rsidR="00F0410F" w:rsidRPr="00F0410F" w:rsidRDefault="00D32369" w:rsidP="007A7915">
      <w:pPr>
        <w:pStyle w:val="Prrafodelista"/>
        <w:numPr>
          <w:ilvl w:val="0"/>
          <w:numId w:val="32"/>
        </w:numPr>
        <w:autoSpaceDE w:val="0"/>
        <w:autoSpaceDN w:val="0"/>
        <w:adjustRightInd w:val="0"/>
        <w:spacing w:after="0"/>
        <w:jc w:val="both"/>
        <w:rPr>
          <w:rFonts w:ascii="Arial" w:hAnsi="Arial" w:cs="Arial"/>
          <w:sz w:val="20"/>
          <w:lang w:val="es-MX"/>
        </w:rPr>
      </w:pPr>
      <w:r w:rsidRPr="00F0410F">
        <w:rPr>
          <w:rFonts w:ascii="Arial" w:hAnsi="Arial" w:cs="Arial"/>
          <w:i/>
          <w:sz w:val="20"/>
        </w:rPr>
        <w:t>F</w:t>
      </w:r>
      <w:r w:rsidR="00824AF2" w:rsidRPr="00F0410F">
        <w:rPr>
          <w:rFonts w:ascii="Arial" w:hAnsi="Arial" w:cs="Arial"/>
          <w:i/>
          <w:sz w:val="20"/>
        </w:rPr>
        <w:t>irma del Memorando de entendimiento/Carta de aceptación</w:t>
      </w:r>
      <w:r w:rsidR="00824AF2" w:rsidRPr="00F0410F">
        <w:rPr>
          <w:rFonts w:ascii="Arial" w:hAnsi="Arial" w:cs="Arial"/>
          <w:sz w:val="20"/>
        </w:rPr>
        <w:t xml:space="preserve"> y Carta  compromiso </w:t>
      </w:r>
      <w:r w:rsidR="00824AF2" w:rsidRPr="00F0410F">
        <w:rPr>
          <w:rFonts w:ascii="Arial" w:hAnsi="Arial" w:cs="Arial"/>
          <w:i/>
          <w:sz w:val="20"/>
        </w:rPr>
        <w:t>de los proveedores públicos y privados</w:t>
      </w:r>
      <w:r w:rsidR="00F0410F" w:rsidRPr="00F0410F">
        <w:rPr>
          <w:rFonts w:ascii="Arial" w:hAnsi="Arial" w:cs="Arial"/>
          <w:i/>
          <w:sz w:val="20"/>
        </w:rPr>
        <w:t>.</w:t>
      </w:r>
    </w:p>
    <w:p w:rsidR="00F0410F" w:rsidRPr="00F0410F" w:rsidRDefault="00E3680F" w:rsidP="007A7915">
      <w:pPr>
        <w:pStyle w:val="Prrafodelista"/>
        <w:numPr>
          <w:ilvl w:val="0"/>
          <w:numId w:val="32"/>
        </w:numPr>
        <w:autoSpaceDE w:val="0"/>
        <w:autoSpaceDN w:val="0"/>
        <w:adjustRightInd w:val="0"/>
        <w:spacing w:after="0"/>
        <w:jc w:val="both"/>
        <w:rPr>
          <w:rFonts w:ascii="Arial" w:hAnsi="Arial" w:cs="Arial"/>
          <w:sz w:val="20"/>
          <w:lang w:val="es-MX"/>
        </w:rPr>
      </w:pPr>
      <w:r>
        <w:rPr>
          <w:rFonts w:ascii="Arial" w:hAnsi="Arial" w:cs="Arial"/>
          <w:sz w:val="20"/>
          <w:lang w:val="es-MX"/>
        </w:rPr>
        <w:t>Mayor acceso a los servicios por la gratuidad y mayor cobertura por la implementación</w:t>
      </w:r>
      <w:r w:rsidR="00FF2685">
        <w:rPr>
          <w:rFonts w:ascii="Arial" w:hAnsi="Arial" w:cs="Arial"/>
          <w:sz w:val="20"/>
          <w:lang w:val="es-MX"/>
        </w:rPr>
        <w:t xml:space="preserve"> </w:t>
      </w:r>
      <w:r>
        <w:rPr>
          <w:rFonts w:ascii="Arial" w:hAnsi="Arial" w:cs="Arial"/>
          <w:sz w:val="20"/>
          <w:lang w:val="es-MX"/>
        </w:rPr>
        <w:t xml:space="preserve">de las </w:t>
      </w:r>
      <w:r w:rsidR="001E6801">
        <w:rPr>
          <w:rFonts w:ascii="Arial" w:hAnsi="Arial" w:cs="Arial"/>
          <w:sz w:val="20"/>
          <w:lang w:val="es-MX"/>
        </w:rPr>
        <w:t>RIISS</w:t>
      </w:r>
      <w:r w:rsidR="00862169">
        <w:rPr>
          <w:rFonts w:ascii="Arial" w:hAnsi="Arial" w:cs="Arial"/>
          <w:sz w:val="20"/>
          <w:lang w:val="es-MX"/>
        </w:rPr>
        <w:t>, el fortalecimiento de la red de laboratorio clínico y la implementación de los ECOS Familiares</w:t>
      </w:r>
      <w:r w:rsidR="00F0410F" w:rsidRPr="00F0410F">
        <w:rPr>
          <w:rFonts w:ascii="Arial" w:hAnsi="Arial" w:cs="Arial"/>
          <w:sz w:val="20"/>
          <w:lang w:val="es-MX"/>
        </w:rPr>
        <w:t xml:space="preserve"> ha contribuido significativamente en la lucha contra la Tuberculosis.</w:t>
      </w:r>
    </w:p>
    <w:p w:rsidR="00F0410F" w:rsidRPr="009B6DD9" w:rsidRDefault="00F0410F" w:rsidP="00824AF2">
      <w:pPr>
        <w:spacing w:after="0"/>
        <w:jc w:val="both"/>
        <w:rPr>
          <w:rFonts w:ascii="Arial" w:hAnsi="Arial" w:cs="Arial"/>
          <w:sz w:val="20"/>
        </w:rPr>
      </w:pPr>
    </w:p>
    <w:p w:rsidR="00BA6084" w:rsidRPr="009B6DD9" w:rsidRDefault="00BA6084" w:rsidP="00BA6084">
      <w:pPr>
        <w:spacing w:after="0"/>
        <w:rPr>
          <w:rFonts w:ascii="Arial" w:hAnsi="Arial" w:cs="Arial"/>
          <w:sz w:val="20"/>
        </w:rPr>
      </w:pPr>
    </w:p>
    <w:p w:rsidR="000E6440" w:rsidRDefault="000E6440" w:rsidP="000E6440">
      <w:pPr>
        <w:shd w:val="clear" w:color="auto" w:fill="0F243E" w:themeFill="text2" w:themeFillShade="80"/>
        <w:autoSpaceDE w:val="0"/>
        <w:autoSpaceDN w:val="0"/>
        <w:adjustRightInd w:val="0"/>
        <w:spacing w:after="0" w:line="360" w:lineRule="auto"/>
        <w:rPr>
          <w:rFonts w:ascii="Arial" w:hAnsi="Arial" w:cs="Arial"/>
          <w:b/>
          <w:szCs w:val="24"/>
        </w:rPr>
      </w:pPr>
      <w:r>
        <w:rPr>
          <w:rFonts w:ascii="Arial" w:hAnsi="Arial" w:cs="Arial"/>
          <w:b/>
          <w:szCs w:val="24"/>
        </w:rPr>
        <w:t xml:space="preserve">VI. RETOS PARA LA </w:t>
      </w:r>
      <w:r w:rsidR="006F5233">
        <w:rPr>
          <w:rFonts w:ascii="Arial" w:hAnsi="Arial" w:cs="Arial"/>
          <w:b/>
          <w:szCs w:val="24"/>
        </w:rPr>
        <w:t>PREVENCIÓN</w:t>
      </w:r>
      <w:r w:rsidR="00272943">
        <w:rPr>
          <w:rFonts w:ascii="Arial" w:hAnsi="Arial" w:cs="Arial"/>
          <w:b/>
          <w:szCs w:val="24"/>
        </w:rPr>
        <w:t xml:space="preserve">, EL CONTROL Y LA </w:t>
      </w:r>
      <w:r w:rsidR="00023E15">
        <w:rPr>
          <w:rFonts w:ascii="Arial" w:hAnsi="Arial" w:cs="Arial"/>
          <w:b/>
          <w:szCs w:val="24"/>
        </w:rPr>
        <w:t>PRE ELIMINACIÓN</w:t>
      </w:r>
      <w:r>
        <w:rPr>
          <w:rFonts w:ascii="Arial" w:hAnsi="Arial" w:cs="Arial"/>
          <w:b/>
          <w:szCs w:val="24"/>
        </w:rPr>
        <w:t xml:space="preserve">DE LA TB </w:t>
      </w:r>
      <w:r w:rsidR="00272943">
        <w:rPr>
          <w:rFonts w:ascii="Arial" w:hAnsi="Arial" w:cs="Arial"/>
          <w:b/>
          <w:szCs w:val="24"/>
        </w:rPr>
        <w:t>COMO PROBLEMA DE SALUD PUBLICA</w:t>
      </w:r>
      <w:r>
        <w:rPr>
          <w:rFonts w:ascii="Arial" w:hAnsi="Arial" w:cs="Arial"/>
          <w:b/>
          <w:szCs w:val="24"/>
        </w:rPr>
        <w:t>EN EL SALVADOR</w:t>
      </w:r>
    </w:p>
    <w:p w:rsidR="004A34C8" w:rsidRDefault="004A34C8" w:rsidP="000C10AC">
      <w:pPr>
        <w:autoSpaceDE w:val="0"/>
        <w:autoSpaceDN w:val="0"/>
        <w:adjustRightInd w:val="0"/>
        <w:jc w:val="both"/>
        <w:rPr>
          <w:rFonts w:ascii="Arial" w:hAnsi="Arial" w:cs="Arial"/>
          <w:b/>
          <w:szCs w:val="24"/>
        </w:rPr>
      </w:pPr>
    </w:p>
    <w:p w:rsidR="000A4AE1" w:rsidRDefault="00341DD4" w:rsidP="000C10AC">
      <w:pPr>
        <w:autoSpaceDE w:val="0"/>
        <w:autoSpaceDN w:val="0"/>
        <w:adjustRightInd w:val="0"/>
        <w:jc w:val="both"/>
        <w:rPr>
          <w:rFonts w:ascii="Arial" w:hAnsi="Arial" w:cs="Arial"/>
          <w:sz w:val="20"/>
        </w:rPr>
      </w:pPr>
      <w:r>
        <w:rPr>
          <w:rFonts w:ascii="Arial" w:hAnsi="Arial" w:cs="Arial"/>
          <w:sz w:val="20"/>
        </w:rPr>
        <w:t xml:space="preserve">Posterior al análisis de situación epidemiológica y programática de la TB, la evaluación de medio </w:t>
      </w:r>
      <w:r w:rsidR="004A34C8">
        <w:rPr>
          <w:rFonts w:ascii="Arial" w:hAnsi="Arial" w:cs="Arial"/>
          <w:sz w:val="20"/>
        </w:rPr>
        <w:t>término</w:t>
      </w:r>
      <w:r>
        <w:rPr>
          <w:rFonts w:ascii="Arial" w:hAnsi="Arial" w:cs="Arial"/>
          <w:sz w:val="20"/>
        </w:rPr>
        <w:t xml:space="preserve"> del PEN ELS 2008 – 2015 y los resultados de las mesas de trabajo de los talleres regionales multisectoriales se ha identificado que existe </w:t>
      </w:r>
      <w:r w:rsidR="000A4AE1">
        <w:rPr>
          <w:rFonts w:ascii="Arial" w:hAnsi="Arial" w:cs="Arial"/>
          <w:sz w:val="20"/>
        </w:rPr>
        <w:t>una serie de condiciones en el país que  establecen retos importantes para la</w:t>
      </w:r>
      <w:r w:rsidR="00F0410F">
        <w:rPr>
          <w:rFonts w:ascii="Arial" w:hAnsi="Arial" w:cs="Arial"/>
          <w:sz w:val="20"/>
        </w:rPr>
        <w:t xml:space="preserve"> prevención</w:t>
      </w:r>
      <w:r w:rsidR="000A4AE1">
        <w:rPr>
          <w:rFonts w:ascii="Arial" w:hAnsi="Arial" w:cs="Arial"/>
          <w:sz w:val="20"/>
        </w:rPr>
        <w:t xml:space="preserve">, el control y la </w:t>
      </w:r>
      <w:r w:rsidR="00023E15">
        <w:rPr>
          <w:rFonts w:ascii="Arial" w:hAnsi="Arial" w:cs="Arial"/>
          <w:sz w:val="20"/>
        </w:rPr>
        <w:t>Pre Eliminación</w:t>
      </w:r>
      <w:r w:rsidR="000A4AE1">
        <w:rPr>
          <w:rFonts w:ascii="Arial" w:hAnsi="Arial" w:cs="Arial"/>
          <w:sz w:val="20"/>
        </w:rPr>
        <w:t xml:space="preserve"> de la tuberculosis como problema de salud pública, para el caso: </w:t>
      </w:r>
    </w:p>
    <w:p w:rsidR="00F4525D" w:rsidRPr="00F4525D" w:rsidRDefault="00F4525D" w:rsidP="007A7915">
      <w:pPr>
        <w:pStyle w:val="Prrafodelista"/>
        <w:numPr>
          <w:ilvl w:val="0"/>
          <w:numId w:val="52"/>
        </w:numPr>
        <w:autoSpaceDE w:val="0"/>
        <w:autoSpaceDN w:val="0"/>
        <w:adjustRightInd w:val="0"/>
        <w:jc w:val="both"/>
        <w:rPr>
          <w:rFonts w:ascii="Arial" w:hAnsi="Arial" w:cs="Arial"/>
          <w:b/>
          <w:sz w:val="20"/>
          <w:lang w:val="es-ES_tradnl"/>
        </w:rPr>
      </w:pPr>
      <w:r w:rsidRPr="00F4525D">
        <w:rPr>
          <w:rFonts w:ascii="Arial" w:hAnsi="Arial" w:cs="Arial"/>
          <w:sz w:val="20"/>
          <w:lang w:val="es-ES_tradnl"/>
        </w:rPr>
        <w:t xml:space="preserve">El proceso de reforma impulsado por el MINSAL ha conducido a la transformación gradual y progresiva del sistema nacional de salud, lo que ha generado una </w:t>
      </w:r>
      <w:r w:rsidRPr="00F4525D">
        <w:rPr>
          <w:rFonts w:ascii="Arial" w:hAnsi="Arial" w:cs="Arial"/>
          <w:b/>
          <w:sz w:val="20"/>
          <w:lang w:val="es-ES_tradnl"/>
        </w:rPr>
        <w:t>alta demanda de atención</w:t>
      </w:r>
      <w:r w:rsidR="00FF2685">
        <w:rPr>
          <w:rFonts w:ascii="Arial" w:hAnsi="Arial" w:cs="Arial"/>
          <w:b/>
          <w:sz w:val="20"/>
          <w:lang w:val="es-ES_tradnl"/>
        </w:rPr>
        <w:t xml:space="preserve"> </w:t>
      </w:r>
      <w:r w:rsidR="00934773">
        <w:rPr>
          <w:rFonts w:ascii="Arial" w:hAnsi="Arial" w:cs="Arial"/>
          <w:b/>
          <w:sz w:val="20"/>
          <w:lang w:val="es-ES_tradnl"/>
        </w:rPr>
        <w:t>a TB, TB/VIH y TB-MDR</w:t>
      </w:r>
      <w:r w:rsidRPr="00F4525D">
        <w:rPr>
          <w:rFonts w:ascii="Arial" w:hAnsi="Arial" w:cs="Arial"/>
          <w:sz w:val="20"/>
          <w:lang w:val="es-ES_tradnl"/>
        </w:rPr>
        <w:t xml:space="preserve">. Para satisfacer esta demanda es necesario generar nuevos modelos de gestión dotar a los establecimientos de mejor infraestructura y equipos, aumentar los recursos humano debidamente capacitados e implementar un sistema de referencia y retorno que incluya el traslado y </w:t>
      </w:r>
      <w:r w:rsidR="00FF2685" w:rsidRPr="00F4525D">
        <w:rPr>
          <w:rFonts w:ascii="Arial" w:hAnsi="Arial" w:cs="Arial"/>
          <w:sz w:val="20"/>
          <w:lang w:val="es-ES_tradnl"/>
        </w:rPr>
        <w:t>envió</w:t>
      </w:r>
      <w:r w:rsidRPr="00F4525D">
        <w:rPr>
          <w:rFonts w:ascii="Arial" w:hAnsi="Arial" w:cs="Arial"/>
          <w:sz w:val="20"/>
          <w:lang w:val="es-ES_tradnl"/>
        </w:rPr>
        <w:t xml:space="preserve"> de muestras de las unidades a los laboratorios.</w:t>
      </w:r>
    </w:p>
    <w:p w:rsidR="00F4525D" w:rsidRPr="00F4525D" w:rsidRDefault="007160B3" w:rsidP="007A7915">
      <w:pPr>
        <w:pStyle w:val="Prrafodelista"/>
        <w:numPr>
          <w:ilvl w:val="0"/>
          <w:numId w:val="52"/>
        </w:numPr>
        <w:autoSpaceDE w:val="0"/>
        <w:autoSpaceDN w:val="0"/>
        <w:adjustRightInd w:val="0"/>
        <w:jc w:val="both"/>
        <w:rPr>
          <w:rFonts w:ascii="Arial" w:hAnsi="Arial" w:cs="Arial"/>
          <w:b/>
          <w:sz w:val="20"/>
          <w:lang w:val="es-ES_tradnl"/>
        </w:rPr>
      </w:pPr>
      <w:r w:rsidRPr="007160B3">
        <w:rPr>
          <w:rFonts w:ascii="Arial" w:hAnsi="Arial" w:cs="Arial"/>
          <w:sz w:val="20"/>
          <w:szCs w:val="20"/>
        </w:rPr>
        <w:t xml:space="preserve">Bajo las condiciones actuales el personal de salud </w:t>
      </w:r>
      <w:r w:rsidR="00EB0EC8" w:rsidRPr="007160B3">
        <w:rPr>
          <w:rFonts w:ascii="Arial" w:hAnsi="Arial" w:cs="Arial"/>
          <w:sz w:val="20"/>
          <w:szCs w:val="20"/>
        </w:rPr>
        <w:t>está</w:t>
      </w:r>
      <w:r w:rsidRPr="007160B3">
        <w:rPr>
          <w:rFonts w:ascii="Arial" w:hAnsi="Arial" w:cs="Arial"/>
          <w:sz w:val="20"/>
          <w:szCs w:val="20"/>
        </w:rPr>
        <w:t xml:space="preserve"> altamente expuesto a la TB, por lo que es necesario mejorar ambientes de trabajo, dotar de equipos e insumos  de seguridad, estandarizar procedimientos para evitar la enfermedad dentro del personal. </w:t>
      </w:r>
    </w:p>
    <w:p w:rsidR="00F4525D" w:rsidRPr="00EB0EC8" w:rsidRDefault="00F4525D" w:rsidP="007A7915">
      <w:pPr>
        <w:pStyle w:val="Prrafodelista"/>
        <w:numPr>
          <w:ilvl w:val="0"/>
          <w:numId w:val="52"/>
        </w:numPr>
        <w:autoSpaceDE w:val="0"/>
        <w:autoSpaceDN w:val="0"/>
        <w:adjustRightInd w:val="0"/>
        <w:jc w:val="both"/>
        <w:rPr>
          <w:rFonts w:ascii="Arial" w:hAnsi="Arial" w:cs="Arial"/>
          <w:sz w:val="20"/>
          <w:lang w:val="es-ES_tradnl"/>
        </w:rPr>
      </w:pPr>
      <w:r w:rsidRPr="00EB0EC8">
        <w:rPr>
          <w:rFonts w:ascii="Arial" w:hAnsi="Arial" w:cs="Arial"/>
          <w:sz w:val="20"/>
          <w:lang w:val="es-ES_tradnl"/>
        </w:rPr>
        <w:t>Limitado acompañamiento de autoridades locales, de organizaciones de la sociedad civil y de las mismas comunidades.  El reto es incorporar a estas instituciones</w:t>
      </w:r>
      <w:r w:rsidR="008F0C72" w:rsidRPr="00EB0EC8">
        <w:rPr>
          <w:rFonts w:ascii="Arial" w:hAnsi="Arial" w:cs="Arial"/>
          <w:sz w:val="20"/>
          <w:lang w:val="es-ES_tradnl"/>
        </w:rPr>
        <w:t xml:space="preserve"> </w:t>
      </w:r>
      <w:r w:rsidRPr="00EB0EC8">
        <w:rPr>
          <w:rFonts w:ascii="Arial" w:hAnsi="Arial" w:cs="Arial"/>
          <w:sz w:val="20"/>
          <w:lang w:val="es-ES_tradnl"/>
        </w:rPr>
        <w:t>y organizaciones a la detección precoz y al tratamiento oportuno de la Tuberculosis.</w:t>
      </w:r>
    </w:p>
    <w:p w:rsidR="00EB0EC8" w:rsidRPr="00EB0EC8" w:rsidRDefault="00F4525D" w:rsidP="007A7915">
      <w:pPr>
        <w:pStyle w:val="Prrafodelista"/>
        <w:numPr>
          <w:ilvl w:val="0"/>
          <w:numId w:val="52"/>
        </w:numPr>
        <w:autoSpaceDE w:val="0"/>
        <w:autoSpaceDN w:val="0"/>
        <w:adjustRightInd w:val="0"/>
        <w:jc w:val="both"/>
        <w:rPr>
          <w:rFonts w:ascii="Arial" w:hAnsi="Arial" w:cs="Arial"/>
          <w:sz w:val="20"/>
          <w:szCs w:val="20"/>
          <w:lang w:val="es-ES"/>
        </w:rPr>
      </w:pPr>
      <w:r w:rsidRPr="00EB0EC8">
        <w:rPr>
          <w:rFonts w:ascii="Arial" w:hAnsi="Arial" w:cs="Arial"/>
          <w:sz w:val="20"/>
          <w:lang w:val="es-ES_tradnl"/>
        </w:rPr>
        <w:t>Las condiciones desfavorables en los aspectos socio económico y cultural son una barrera para la prevención</w:t>
      </w:r>
      <w:r w:rsidR="008F0C72" w:rsidRPr="00EB0EC8">
        <w:rPr>
          <w:rFonts w:ascii="Arial" w:hAnsi="Arial" w:cs="Arial"/>
          <w:sz w:val="20"/>
          <w:lang w:val="es-ES_tradnl"/>
        </w:rPr>
        <w:t xml:space="preserve"> </w:t>
      </w:r>
      <w:r w:rsidRPr="00EB0EC8">
        <w:rPr>
          <w:rFonts w:ascii="Arial" w:hAnsi="Arial" w:cs="Arial"/>
          <w:sz w:val="20"/>
          <w:lang w:val="es-ES_tradnl"/>
        </w:rPr>
        <w:t>y el control de la TB. Es necesario entonces establecer alianzas con otras instancias responsables de atender estas condiciones desfavorables en el</w:t>
      </w:r>
      <w:r w:rsidR="008F0C72" w:rsidRPr="00EB0EC8">
        <w:rPr>
          <w:rFonts w:ascii="Arial" w:hAnsi="Arial" w:cs="Arial"/>
          <w:sz w:val="20"/>
          <w:lang w:val="es-ES_tradnl"/>
        </w:rPr>
        <w:t xml:space="preserve"> marco del Sistema de Protección</w:t>
      </w:r>
      <w:r w:rsidRPr="00EB0EC8">
        <w:rPr>
          <w:rFonts w:ascii="Arial" w:hAnsi="Arial" w:cs="Arial"/>
          <w:sz w:val="20"/>
          <w:lang w:val="es-ES_tradnl"/>
        </w:rPr>
        <w:t xml:space="preserve"> Social.</w:t>
      </w:r>
    </w:p>
    <w:p w:rsidR="00EB0EC8" w:rsidRPr="00EB0EC8" w:rsidRDefault="00BA7AB0" w:rsidP="007A7915">
      <w:pPr>
        <w:pStyle w:val="Prrafodelista"/>
        <w:numPr>
          <w:ilvl w:val="0"/>
          <w:numId w:val="52"/>
        </w:numPr>
        <w:autoSpaceDE w:val="0"/>
        <w:autoSpaceDN w:val="0"/>
        <w:adjustRightInd w:val="0"/>
        <w:jc w:val="both"/>
        <w:rPr>
          <w:rFonts w:ascii="Arial" w:hAnsi="Arial" w:cs="Arial"/>
          <w:sz w:val="20"/>
          <w:lang w:val="es-ES_tradnl"/>
        </w:rPr>
      </w:pPr>
      <w:r w:rsidRPr="00EB0EC8">
        <w:rPr>
          <w:rFonts w:ascii="Arial" w:hAnsi="Arial" w:cs="Arial"/>
          <w:sz w:val="20"/>
          <w:lang w:val="es-ES_tradnl"/>
        </w:rPr>
        <w:t>Escases de recursos públicos</w:t>
      </w:r>
      <w:r w:rsidR="001E045B" w:rsidRPr="00EB0EC8">
        <w:rPr>
          <w:rFonts w:ascii="Arial" w:hAnsi="Arial" w:cs="Arial"/>
          <w:sz w:val="20"/>
          <w:lang w:val="es-ES_tradnl"/>
        </w:rPr>
        <w:t xml:space="preserve"> - financieros por un bajo crecimiento económico y débil </w:t>
      </w:r>
      <w:r w:rsidR="00EB0EC8">
        <w:rPr>
          <w:rFonts w:ascii="Arial" w:hAnsi="Arial" w:cs="Arial"/>
          <w:sz w:val="20"/>
          <w:lang w:val="es-ES_tradnl"/>
        </w:rPr>
        <w:t xml:space="preserve"> </w:t>
      </w:r>
      <w:r w:rsidR="001E045B" w:rsidRPr="00EB0EC8">
        <w:rPr>
          <w:rFonts w:ascii="Arial" w:hAnsi="Arial" w:cs="Arial"/>
          <w:sz w:val="20"/>
          <w:lang w:val="es-ES_tradnl"/>
        </w:rPr>
        <w:t>cultura tributaria</w:t>
      </w:r>
      <w:r w:rsidR="00897579" w:rsidRPr="00EB0EC8">
        <w:rPr>
          <w:rFonts w:ascii="Arial" w:hAnsi="Arial" w:cs="Arial"/>
          <w:sz w:val="20"/>
          <w:lang w:val="es-ES_tradnl"/>
        </w:rPr>
        <w:t>, que no permite contar con recursos suficientes para prevención y control de la TB</w:t>
      </w:r>
      <w:r w:rsidR="001E045B" w:rsidRPr="00EB0EC8">
        <w:rPr>
          <w:rFonts w:ascii="Arial" w:hAnsi="Arial" w:cs="Arial"/>
          <w:sz w:val="20"/>
          <w:lang w:val="es-ES_tradnl"/>
        </w:rPr>
        <w:t>.</w:t>
      </w:r>
      <w:r w:rsidR="00C719BF" w:rsidRPr="00EB0EC8">
        <w:rPr>
          <w:rFonts w:ascii="Arial" w:hAnsi="Arial" w:cs="Arial"/>
          <w:sz w:val="20"/>
          <w:lang w:val="es-ES_tradnl"/>
        </w:rPr>
        <w:t xml:space="preserve"> </w:t>
      </w:r>
      <w:r w:rsidR="001D6C3A" w:rsidRPr="00EB0EC8">
        <w:rPr>
          <w:rFonts w:ascii="Arial" w:hAnsi="Arial" w:cs="Arial"/>
          <w:sz w:val="20"/>
          <w:lang w:val="es-ES_tradnl"/>
        </w:rPr>
        <w:t xml:space="preserve">Por lo que la </w:t>
      </w:r>
      <w:r w:rsidR="00897579" w:rsidRPr="00EB0EC8">
        <w:rPr>
          <w:rFonts w:ascii="Arial" w:hAnsi="Arial" w:cs="Arial"/>
          <w:sz w:val="20"/>
          <w:lang w:val="es-ES_tradnl"/>
        </w:rPr>
        <w:t>gestión política  y la abogacía de actores claves en la respuesta a la TB en el país es indispensable p</w:t>
      </w:r>
      <w:r w:rsidR="00F32103" w:rsidRPr="00EB0EC8">
        <w:rPr>
          <w:rFonts w:ascii="Arial" w:hAnsi="Arial" w:cs="Arial"/>
          <w:sz w:val="20"/>
          <w:lang w:val="es-ES_tradnl"/>
        </w:rPr>
        <w:t>ara lograr superar este reto, Aunque el gasto público en salud se ha incrementado,  su distribución  no es óptima, en consecuencia el PNTYER no cuenta con los suficientes</w:t>
      </w:r>
      <w:r w:rsidR="008C19BD" w:rsidRPr="00EB0EC8">
        <w:rPr>
          <w:rFonts w:ascii="Arial" w:hAnsi="Arial" w:cs="Arial"/>
          <w:sz w:val="20"/>
          <w:lang w:val="es-ES_tradnl"/>
        </w:rPr>
        <w:t xml:space="preserve"> </w:t>
      </w:r>
      <w:r w:rsidR="00F32103" w:rsidRPr="00EB0EC8">
        <w:rPr>
          <w:rFonts w:ascii="Arial" w:hAnsi="Arial" w:cs="Arial"/>
          <w:sz w:val="20"/>
          <w:lang w:val="es-ES_tradnl"/>
        </w:rPr>
        <w:t>recursos</w:t>
      </w:r>
      <w:r w:rsidR="008C19BD" w:rsidRPr="00EB0EC8">
        <w:rPr>
          <w:rFonts w:ascii="Arial" w:hAnsi="Arial" w:cs="Arial"/>
          <w:sz w:val="20"/>
          <w:lang w:val="es-ES_tradnl"/>
        </w:rPr>
        <w:t xml:space="preserve"> </w:t>
      </w:r>
      <w:r w:rsidR="00F32103" w:rsidRPr="00EB0EC8">
        <w:rPr>
          <w:rFonts w:ascii="Arial" w:hAnsi="Arial" w:cs="Arial"/>
          <w:sz w:val="20"/>
          <w:lang w:val="es-ES_tradnl"/>
        </w:rPr>
        <w:t>para las actividades de prevención y  control de la TB.</w:t>
      </w:r>
      <w:r w:rsidR="00EB0EC8" w:rsidRPr="00EB0EC8">
        <w:rPr>
          <w:rFonts w:ascii="Arial" w:hAnsi="Arial" w:cs="Arial"/>
          <w:sz w:val="20"/>
          <w:lang w:val="es-ES_tradnl"/>
        </w:rPr>
        <w:t xml:space="preserve"> </w:t>
      </w:r>
    </w:p>
    <w:p w:rsidR="00BA7AB0" w:rsidRPr="00EB0EC8" w:rsidRDefault="00BA7AB0" w:rsidP="007A7915">
      <w:pPr>
        <w:pStyle w:val="Prrafodelista"/>
        <w:numPr>
          <w:ilvl w:val="0"/>
          <w:numId w:val="52"/>
        </w:numPr>
        <w:autoSpaceDE w:val="0"/>
        <w:autoSpaceDN w:val="0"/>
        <w:adjustRightInd w:val="0"/>
        <w:jc w:val="both"/>
        <w:rPr>
          <w:rFonts w:ascii="Arial" w:hAnsi="Arial" w:cs="Arial"/>
          <w:sz w:val="20"/>
          <w:lang w:val="es-ES_tradnl"/>
        </w:rPr>
      </w:pPr>
      <w:r w:rsidRPr="00EB0EC8">
        <w:rPr>
          <w:rFonts w:ascii="Arial" w:hAnsi="Arial" w:cs="Arial"/>
          <w:sz w:val="20"/>
          <w:lang w:val="es-ES_tradnl"/>
        </w:rPr>
        <w:lastRenderedPageBreak/>
        <w:t>Permanente amenaza de desastres naturales</w:t>
      </w:r>
      <w:r w:rsidR="001D6C3A" w:rsidRPr="00EB0EC8">
        <w:rPr>
          <w:rFonts w:ascii="Arial" w:hAnsi="Arial" w:cs="Arial"/>
          <w:sz w:val="20"/>
          <w:lang w:val="es-ES_tradnl"/>
        </w:rPr>
        <w:t xml:space="preserve"> y frecuente epidemias (Dengue, </w:t>
      </w:r>
      <w:proofErr w:type="spellStart"/>
      <w:r w:rsidR="001D6C3A" w:rsidRPr="00EB0EC8">
        <w:rPr>
          <w:rFonts w:ascii="Arial" w:hAnsi="Arial" w:cs="Arial"/>
          <w:sz w:val="20"/>
          <w:lang w:val="es-ES_tradnl"/>
        </w:rPr>
        <w:t>Chicu</w:t>
      </w:r>
      <w:r w:rsidR="00E81688" w:rsidRPr="00EB0EC8">
        <w:rPr>
          <w:rFonts w:ascii="Arial" w:hAnsi="Arial" w:cs="Arial"/>
          <w:sz w:val="20"/>
          <w:lang w:val="es-ES_tradnl"/>
        </w:rPr>
        <w:t>ngunya</w:t>
      </w:r>
      <w:proofErr w:type="spellEnd"/>
      <w:r w:rsidR="00E81688" w:rsidRPr="00EB0EC8">
        <w:rPr>
          <w:rFonts w:ascii="Arial" w:hAnsi="Arial" w:cs="Arial"/>
          <w:sz w:val="20"/>
          <w:lang w:val="es-ES_tradnl"/>
        </w:rPr>
        <w:t xml:space="preserve">, IRC, entre otras) </w:t>
      </w:r>
      <w:r w:rsidR="00D419A3" w:rsidRPr="00EB0EC8">
        <w:rPr>
          <w:rFonts w:ascii="Arial" w:hAnsi="Arial" w:cs="Arial"/>
          <w:sz w:val="20"/>
          <w:lang w:val="es-ES_tradnl"/>
        </w:rPr>
        <w:t>desvían</w:t>
      </w:r>
      <w:r w:rsidR="001D6C3A" w:rsidRPr="00EB0EC8">
        <w:rPr>
          <w:rFonts w:ascii="Arial" w:hAnsi="Arial" w:cs="Arial"/>
          <w:sz w:val="20"/>
          <w:lang w:val="es-ES_tradnl"/>
        </w:rPr>
        <w:t xml:space="preserve"> la atención, </w:t>
      </w:r>
      <w:r w:rsidR="00E81688" w:rsidRPr="00EB0EC8">
        <w:rPr>
          <w:rFonts w:ascii="Arial" w:hAnsi="Arial" w:cs="Arial"/>
          <w:sz w:val="20"/>
          <w:lang w:val="es-ES_tradnl"/>
        </w:rPr>
        <w:t xml:space="preserve">los </w:t>
      </w:r>
      <w:r w:rsidR="001D6C3A" w:rsidRPr="00EB0EC8">
        <w:rPr>
          <w:rFonts w:ascii="Arial" w:hAnsi="Arial" w:cs="Arial"/>
          <w:sz w:val="20"/>
          <w:lang w:val="es-ES_tradnl"/>
        </w:rPr>
        <w:t>recursos humanos y financiero</w:t>
      </w:r>
      <w:r w:rsidR="00E81688" w:rsidRPr="00EB0EC8">
        <w:rPr>
          <w:rFonts w:ascii="Arial" w:hAnsi="Arial" w:cs="Arial"/>
          <w:sz w:val="20"/>
          <w:lang w:val="es-ES_tradnl"/>
        </w:rPr>
        <w:t>s,</w:t>
      </w:r>
      <w:r w:rsidR="001D6C3A" w:rsidRPr="00EB0EC8">
        <w:rPr>
          <w:rFonts w:ascii="Arial" w:hAnsi="Arial" w:cs="Arial"/>
          <w:sz w:val="20"/>
          <w:lang w:val="es-ES_tradnl"/>
        </w:rPr>
        <w:t xml:space="preserve"> modifica</w:t>
      </w:r>
      <w:r w:rsidR="00E81688" w:rsidRPr="00EB0EC8">
        <w:rPr>
          <w:rFonts w:ascii="Arial" w:hAnsi="Arial" w:cs="Arial"/>
          <w:sz w:val="20"/>
          <w:lang w:val="es-ES_tradnl"/>
        </w:rPr>
        <w:t>ndo</w:t>
      </w:r>
      <w:r w:rsidR="008C19BD" w:rsidRPr="00EB0EC8">
        <w:rPr>
          <w:rFonts w:ascii="Arial" w:hAnsi="Arial" w:cs="Arial"/>
          <w:sz w:val="20"/>
          <w:lang w:val="es-ES_tradnl"/>
        </w:rPr>
        <w:t xml:space="preserve"> </w:t>
      </w:r>
      <w:r w:rsidR="001D6C3A" w:rsidRPr="00EB0EC8">
        <w:rPr>
          <w:rFonts w:ascii="Arial" w:hAnsi="Arial" w:cs="Arial"/>
          <w:sz w:val="20"/>
          <w:lang w:val="es-ES_tradnl"/>
        </w:rPr>
        <w:t>la planificación</w:t>
      </w:r>
      <w:r w:rsidR="008C19BD" w:rsidRPr="00EB0EC8">
        <w:rPr>
          <w:rFonts w:ascii="Arial" w:hAnsi="Arial" w:cs="Arial"/>
          <w:sz w:val="20"/>
          <w:lang w:val="es-ES_tradnl"/>
        </w:rPr>
        <w:t xml:space="preserve"> </w:t>
      </w:r>
      <w:r w:rsidR="001D6C3A" w:rsidRPr="00EB0EC8">
        <w:rPr>
          <w:rFonts w:ascii="Arial" w:hAnsi="Arial" w:cs="Arial"/>
          <w:sz w:val="20"/>
          <w:lang w:val="es-ES_tradnl"/>
        </w:rPr>
        <w:t>de las acciones programáticas de la TB.</w:t>
      </w:r>
    </w:p>
    <w:p w:rsidR="00BA7AB0" w:rsidRPr="00BA7AB0" w:rsidRDefault="00BA7AB0" w:rsidP="007A7915">
      <w:pPr>
        <w:pStyle w:val="Prrafodelista"/>
        <w:numPr>
          <w:ilvl w:val="0"/>
          <w:numId w:val="52"/>
        </w:numPr>
        <w:autoSpaceDE w:val="0"/>
        <w:autoSpaceDN w:val="0"/>
        <w:adjustRightInd w:val="0"/>
        <w:jc w:val="both"/>
        <w:rPr>
          <w:rFonts w:ascii="Arial" w:hAnsi="Arial" w:cs="Arial"/>
          <w:sz w:val="20"/>
          <w:lang w:val="es-ES_tradnl"/>
        </w:rPr>
      </w:pPr>
      <w:r w:rsidRPr="00BA7AB0">
        <w:rPr>
          <w:rFonts w:ascii="Arial" w:hAnsi="Arial" w:cs="Arial"/>
          <w:sz w:val="20"/>
          <w:lang w:val="es-ES_tradnl"/>
        </w:rPr>
        <w:t>Altos índices de violencia</w:t>
      </w:r>
      <w:r w:rsidR="006A209B">
        <w:rPr>
          <w:rFonts w:ascii="Arial" w:hAnsi="Arial" w:cs="Arial"/>
          <w:sz w:val="20"/>
          <w:lang w:val="es-ES_tradnl"/>
        </w:rPr>
        <w:t xml:space="preserve"> que establecen barreras de  acceso para el personal de salud a las comunidades como de los usuarios a los establecimientos de salud. Se espera que el abordaje de esta problemática</w:t>
      </w:r>
      <w:r w:rsidR="00093848">
        <w:rPr>
          <w:rFonts w:ascii="Arial" w:hAnsi="Arial" w:cs="Arial"/>
          <w:sz w:val="20"/>
          <w:lang w:val="es-ES_tradnl"/>
        </w:rPr>
        <w:t xml:space="preserve"> </w:t>
      </w:r>
      <w:r w:rsidR="006A209B">
        <w:rPr>
          <w:rFonts w:ascii="Arial" w:hAnsi="Arial" w:cs="Arial"/>
          <w:sz w:val="20"/>
          <w:lang w:val="es-ES_tradnl"/>
        </w:rPr>
        <w:t>por las autoridades competentes mitigue  esta situación.</w:t>
      </w:r>
    </w:p>
    <w:p w:rsidR="00BA7AB0" w:rsidRPr="00EB0EC8" w:rsidRDefault="00BA7AB0" w:rsidP="00EB0EC8">
      <w:pPr>
        <w:autoSpaceDE w:val="0"/>
        <w:autoSpaceDN w:val="0"/>
        <w:adjustRightInd w:val="0"/>
        <w:spacing w:after="0"/>
        <w:jc w:val="both"/>
        <w:rPr>
          <w:rFonts w:ascii="Arial" w:hAnsi="Arial" w:cs="Arial"/>
          <w:sz w:val="20"/>
          <w:lang w:val="es-ES_tradnl"/>
        </w:rPr>
      </w:pPr>
    </w:p>
    <w:p w:rsidR="00BA7AB0" w:rsidRDefault="001E045B" w:rsidP="007A7915">
      <w:pPr>
        <w:pStyle w:val="Prrafodelista"/>
        <w:numPr>
          <w:ilvl w:val="0"/>
          <w:numId w:val="52"/>
        </w:numPr>
        <w:autoSpaceDE w:val="0"/>
        <w:autoSpaceDN w:val="0"/>
        <w:adjustRightInd w:val="0"/>
        <w:jc w:val="both"/>
        <w:rPr>
          <w:rFonts w:ascii="Arial" w:hAnsi="Arial" w:cs="Arial"/>
          <w:sz w:val="20"/>
          <w:lang w:val="es-ES_tradnl"/>
        </w:rPr>
      </w:pPr>
      <w:r>
        <w:rPr>
          <w:rFonts w:ascii="Arial" w:hAnsi="Arial" w:cs="Arial"/>
          <w:sz w:val="20"/>
          <w:lang w:val="es-ES_tradnl"/>
        </w:rPr>
        <w:t xml:space="preserve">Fragmentación y segmentación del sistema de salud </w:t>
      </w:r>
      <w:r w:rsidR="007E0674">
        <w:rPr>
          <w:rFonts w:ascii="Arial" w:hAnsi="Arial" w:cs="Arial"/>
          <w:sz w:val="20"/>
          <w:lang w:val="es-ES_tradnl"/>
        </w:rPr>
        <w:t>genera duplicidad de esfuerzos y limita la atención</w:t>
      </w:r>
      <w:r w:rsidR="00816E7D">
        <w:rPr>
          <w:rFonts w:ascii="Arial" w:hAnsi="Arial" w:cs="Arial"/>
          <w:sz w:val="20"/>
          <w:lang w:val="es-ES_tradnl"/>
        </w:rPr>
        <w:t xml:space="preserve"> </w:t>
      </w:r>
      <w:r w:rsidR="007E0674">
        <w:rPr>
          <w:rFonts w:ascii="Arial" w:hAnsi="Arial" w:cs="Arial"/>
          <w:sz w:val="20"/>
          <w:lang w:val="es-ES_tradnl"/>
        </w:rPr>
        <w:t>oportuna de la población cerca de su lugar de residencia para lo cual será necesario una amplia coordinación e implementación de estrategias como el APP/PPM.</w:t>
      </w:r>
    </w:p>
    <w:p w:rsidR="0091637F" w:rsidRPr="00EB0EC8" w:rsidRDefault="0091637F" w:rsidP="007A7915">
      <w:pPr>
        <w:pStyle w:val="Prrafodelista"/>
        <w:numPr>
          <w:ilvl w:val="0"/>
          <w:numId w:val="52"/>
        </w:numPr>
        <w:autoSpaceDE w:val="0"/>
        <w:autoSpaceDN w:val="0"/>
        <w:adjustRightInd w:val="0"/>
        <w:jc w:val="both"/>
        <w:rPr>
          <w:rFonts w:ascii="Arial" w:hAnsi="Arial" w:cs="Arial"/>
          <w:sz w:val="20"/>
          <w:lang w:val="es-ES_tradnl"/>
        </w:rPr>
      </w:pPr>
      <w:r w:rsidRPr="00EB0EC8">
        <w:rPr>
          <w:rFonts w:ascii="Arial" w:hAnsi="Arial" w:cs="Arial"/>
          <w:sz w:val="20"/>
          <w:lang w:val="es-ES_tradnl"/>
        </w:rPr>
        <w:t xml:space="preserve">En el análisis desagregados por sexo de la cohorte de tratamiento de pacientes </w:t>
      </w:r>
      <w:proofErr w:type="spellStart"/>
      <w:r w:rsidRPr="00EB0EC8">
        <w:rPr>
          <w:rFonts w:ascii="Arial" w:hAnsi="Arial" w:cs="Arial"/>
          <w:sz w:val="20"/>
          <w:lang w:val="es-ES_tradnl"/>
        </w:rPr>
        <w:t>baciloscopía</w:t>
      </w:r>
      <w:proofErr w:type="spellEnd"/>
      <w:r w:rsidRPr="00EB0EC8">
        <w:rPr>
          <w:rFonts w:ascii="Arial" w:hAnsi="Arial" w:cs="Arial"/>
          <w:sz w:val="20"/>
          <w:lang w:val="es-ES_tradnl"/>
        </w:rPr>
        <w:t xml:space="preserve"> positiva  que ingresaron para el año 2012 se evidencia que la mayor carga de la enfermedad son hombres con el 61% del total de los pacientes, el 71% de los fallecidos y 73% de abandonos.</w:t>
      </w:r>
    </w:p>
    <w:p w:rsidR="00E3680F" w:rsidRPr="00BA7AB0" w:rsidRDefault="00E3680F" w:rsidP="00EB0EC8">
      <w:pPr>
        <w:pStyle w:val="Prrafodelista"/>
        <w:autoSpaceDE w:val="0"/>
        <w:autoSpaceDN w:val="0"/>
        <w:adjustRightInd w:val="0"/>
        <w:jc w:val="both"/>
        <w:rPr>
          <w:rFonts w:ascii="Arial" w:hAnsi="Arial" w:cs="Arial"/>
          <w:sz w:val="20"/>
          <w:lang w:val="es-ES_tradnl"/>
        </w:rPr>
      </w:pPr>
    </w:p>
    <w:p w:rsidR="00484E20" w:rsidRDefault="00484E20" w:rsidP="00484E20">
      <w:pPr>
        <w:pStyle w:val="Default"/>
        <w:spacing w:line="276" w:lineRule="auto"/>
        <w:jc w:val="both"/>
        <w:rPr>
          <w:rFonts w:ascii="Arial" w:hAnsi="Arial" w:cs="Arial"/>
          <w:sz w:val="20"/>
          <w:szCs w:val="20"/>
        </w:rPr>
      </w:pPr>
    </w:p>
    <w:p w:rsidR="005518E3" w:rsidRDefault="005518E3" w:rsidP="00484E20">
      <w:pPr>
        <w:pStyle w:val="Default"/>
        <w:spacing w:line="276" w:lineRule="auto"/>
        <w:jc w:val="both"/>
        <w:rPr>
          <w:rFonts w:ascii="Arial" w:hAnsi="Arial" w:cs="Arial"/>
          <w:b/>
          <w:bCs/>
          <w:i/>
          <w:iCs/>
          <w:color w:val="auto"/>
          <w:sz w:val="20"/>
          <w:szCs w:val="20"/>
          <w:highlight w:val="yellow"/>
        </w:rPr>
      </w:pPr>
    </w:p>
    <w:p w:rsidR="00484E20" w:rsidRDefault="00484E20" w:rsidP="00484E20">
      <w:pPr>
        <w:pStyle w:val="Default"/>
        <w:spacing w:line="276" w:lineRule="auto"/>
        <w:jc w:val="both"/>
        <w:rPr>
          <w:rFonts w:ascii="Arial" w:hAnsi="Arial" w:cs="Arial"/>
          <w:i/>
          <w:iCs/>
          <w:color w:val="auto"/>
          <w:sz w:val="20"/>
          <w:szCs w:val="20"/>
          <w:highlight w:val="yellow"/>
        </w:rPr>
      </w:pPr>
      <w:r w:rsidRPr="00AC0794">
        <w:rPr>
          <w:rFonts w:ascii="Arial" w:hAnsi="Arial" w:cs="Arial"/>
          <w:b/>
          <w:bCs/>
          <w:i/>
          <w:iCs/>
          <w:color w:val="auto"/>
          <w:sz w:val="20"/>
          <w:szCs w:val="20"/>
          <w:highlight w:val="yellow"/>
        </w:rPr>
        <w:t xml:space="preserve">Sistemas de Información </w:t>
      </w:r>
      <w:r w:rsidRPr="00AC0794">
        <w:rPr>
          <w:rFonts w:ascii="Arial" w:hAnsi="Arial" w:cs="Arial"/>
          <w:i/>
          <w:iCs/>
          <w:color w:val="auto"/>
          <w:sz w:val="20"/>
          <w:szCs w:val="20"/>
          <w:highlight w:val="yellow"/>
        </w:rPr>
        <w:t>–</w:t>
      </w:r>
    </w:p>
    <w:p w:rsidR="00E3680F" w:rsidRDefault="00E3680F" w:rsidP="00484E20">
      <w:pPr>
        <w:pStyle w:val="Default"/>
        <w:spacing w:line="276" w:lineRule="auto"/>
        <w:jc w:val="both"/>
        <w:rPr>
          <w:rFonts w:ascii="Arial" w:hAnsi="Arial" w:cs="Arial"/>
          <w:i/>
          <w:iCs/>
          <w:color w:val="auto"/>
          <w:sz w:val="20"/>
          <w:szCs w:val="20"/>
          <w:highlight w:val="yellow"/>
        </w:rPr>
      </w:pPr>
    </w:p>
    <w:p w:rsidR="00484E20" w:rsidRPr="00AC0794" w:rsidRDefault="00484E20" w:rsidP="00484E20">
      <w:pPr>
        <w:jc w:val="both"/>
        <w:rPr>
          <w:rFonts w:ascii="Arial" w:hAnsi="Arial" w:cs="Arial"/>
          <w:sz w:val="20"/>
          <w:szCs w:val="20"/>
        </w:rPr>
      </w:pPr>
      <w:r w:rsidRPr="00AC0794">
        <w:rPr>
          <w:rFonts w:ascii="Arial" w:hAnsi="Arial" w:cs="Arial"/>
          <w:sz w:val="20"/>
          <w:szCs w:val="20"/>
        </w:rPr>
        <w:t xml:space="preserve">Actualmente el PNTYER ha realizado adaptaciones/modificaciones de las nuevas definiciones sobre casos de tuberculosis en algunos instrumentos de registros tales como: el Registro general de casos con tuberculosis (PCT-5), Informe sobre detección de casos con tuberculosis (PCT-9) y resultados del tratamiento de pacientes con tuberculosis (PCT-10) </w:t>
      </w:r>
      <w:r w:rsidR="007160B3">
        <w:rPr>
          <w:rFonts w:ascii="Arial" w:hAnsi="Arial" w:cs="Arial"/>
          <w:sz w:val="20"/>
          <w:szCs w:val="20"/>
        </w:rPr>
        <w:t>según las nuevas directrices de la OPS/OMS</w:t>
      </w:r>
      <w:r w:rsidRPr="00AC0794">
        <w:rPr>
          <w:rFonts w:ascii="Arial" w:hAnsi="Arial" w:cs="Arial"/>
          <w:sz w:val="20"/>
          <w:szCs w:val="20"/>
        </w:rPr>
        <w:t xml:space="preserve">. </w:t>
      </w:r>
    </w:p>
    <w:p w:rsidR="00484E20" w:rsidRPr="003278D2" w:rsidRDefault="00484E20" w:rsidP="00484E20">
      <w:pPr>
        <w:pStyle w:val="Default"/>
        <w:spacing w:line="276" w:lineRule="auto"/>
        <w:jc w:val="both"/>
        <w:rPr>
          <w:rFonts w:ascii="Arial" w:hAnsi="Arial" w:cs="Arial"/>
          <w:color w:val="auto"/>
          <w:sz w:val="20"/>
          <w:szCs w:val="20"/>
        </w:rPr>
      </w:pPr>
      <w:r w:rsidRPr="00AC0794">
        <w:rPr>
          <w:rFonts w:ascii="Arial" w:hAnsi="Arial" w:cs="Arial"/>
          <w:sz w:val="20"/>
          <w:szCs w:val="20"/>
        </w:rPr>
        <w:t xml:space="preserve">Con todos estos nuevos requerimientos es de vital importancia para el PNTYER contar con el fortalecimiento y/o actualización del sistema de información de tuberculosis (instrumentos de registro como fuentes primarias de información, así como también el sistema electrónico) en cuanto a la captura de datos, el procesamiento y análisis de la información. Para </w:t>
      </w:r>
      <w:r w:rsidR="00B56B07">
        <w:rPr>
          <w:rFonts w:ascii="Arial" w:hAnsi="Arial" w:cs="Arial"/>
          <w:sz w:val="20"/>
          <w:szCs w:val="20"/>
        </w:rPr>
        <w:t xml:space="preserve">este fortalecimiento </w:t>
      </w:r>
      <w:r w:rsidRPr="00AC0794">
        <w:rPr>
          <w:rFonts w:ascii="Arial" w:hAnsi="Arial" w:cs="Arial"/>
          <w:sz w:val="20"/>
          <w:szCs w:val="20"/>
        </w:rPr>
        <w:t xml:space="preserve">se hace necesario </w:t>
      </w:r>
      <w:r w:rsidR="00B56B07">
        <w:rPr>
          <w:rFonts w:ascii="Arial" w:hAnsi="Arial" w:cs="Arial"/>
          <w:sz w:val="20"/>
          <w:szCs w:val="20"/>
        </w:rPr>
        <w:t>equipa</w:t>
      </w:r>
      <w:r w:rsidR="00920C8C">
        <w:rPr>
          <w:rFonts w:ascii="Arial" w:hAnsi="Arial" w:cs="Arial"/>
          <w:sz w:val="20"/>
          <w:szCs w:val="20"/>
        </w:rPr>
        <w:t>r</w:t>
      </w:r>
      <w:r w:rsidRPr="00AC0794">
        <w:rPr>
          <w:rFonts w:ascii="Arial" w:hAnsi="Arial" w:cs="Arial"/>
          <w:sz w:val="20"/>
          <w:szCs w:val="20"/>
        </w:rPr>
        <w:t xml:space="preserve"> aquellos establecimientos de salud y SIBASI que no cuentan con los recursos necesarios </w:t>
      </w:r>
      <w:r w:rsidR="00B56B07">
        <w:rPr>
          <w:rFonts w:ascii="Arial" w:hAnsi="Arial" w:cs="Arial"/>
          <w:sz w:val="20"/>
          <w:szCs w:val="20"/>
        </w:rPr>
        <w:t xml:space="preserve">entre estos </w:t>
      </w:r>
      <w:r w:rsidRPr="00AC0794">
        <w:rPr>
          <w:rFonts w:ascii="Arial" w:hAnsi="Arial" w:cs="Arial"/>
          <w:sz w:val="20"/>
          <w:szCs w:val="20"/>
        </w:rPr>
        <w:t>computadoras, impresores</w:t>
      </w:r>
      <w:r w:rsidR="00B56B07">
        <w:rPr>
          <w:rFonts w:ascii="Arial" w:hAnsi="Arial" w:cs="Arial"/>
          <w:sz w:val="20"/>
          <w:szCs w:val="20"/>
        </w:rPr>
        <w:t>,</w:t>
      </w:r>
      <w:r w:rsidR="00B76051">
        <w:rPr>
          <w:rFonts w:ascii="Arial" w:hAnsi="Arial" w:cs="Arial"/>
          <w:sz w:val="20"/>
          <w:szCs w:val="20"/>
        </w:rPr>
        <w:t xml:space="preserve"> </w:t>
      </w:r>
      <w:r w:rsidRPr="00AC0794">
        <w:rPr>
          <w:rFonts w:ascii="Arial" w:hAnsi="Arial" w:cs="Arial"/>
          <w:sz w:val="20"/>
          <w:szCs w:val="20"/>
        </w:rPr>
        <w:t>UPS</w:t>
      </w:r>
      <w:r w:rsidR="00B56B07">
        <w:rPr>
          <w:rFonts w:ascii="Arial" w:hAnsi="Arial" w:cs="Arial"/>
          <w:sz w:val="20"/>
          <w:szCs w:val="20"/>
        </w:rPr>
        <w:t xml:space="preserve"> y otros accesorios esenciales.</w:t>
      </w:r>
      <w:r w:rsidR="00B76051">
        <w:rPr>
          <w:rFonts w:ascii="Arial" w:hAnsi="Arial" w:cs="Arial"/>
          <w:sz w:val="20"/>
          <w:szCs w:val="20"/>
        </w:rPr>
        <w:t xml:space="preserve"> Así</w:t>
      </w:r>
      <w:r w:rsidR="00920C8C">
        <w:rPr>
          <w:rFonts w:ascii="Arial" w:hAnsi="Arial" w:cs="Arial"/>
          <w:sz w:val="20"/>
          <w:szCs w:val="20"/>
        </w:rPr>
        <w:t xml:space="preserve"> como integrar el sistema de información de TB al sistema único de información</w:t>
      </w:r>
    </w:p>
    <w:p w:rsidR="00E23520" w:rsidRDefault="00484E20" w:rsidP="00484E20">
      <w:pPr>
        <w:pStyle w:val="Default"/>
        <w:spacing w:line="276" w:lineRule="auto"/>
        <w:jc w:val="both"/>
        <w:rPr>
          <w:rFonts w:ascii="Arial" w:hAnsi="Arial" w:cs="Arial"/>
          <w:color w:val="auto"/>
          <w:sz w:val="20"/>
          <w:szCs w:val="20"/>
        </w:rPr>
      </w:pPr>
      <w:r w:rsidRPr="003278D2">
        <w:rPr>
          <w:rFonts w:ascii="Arial" w:hAnsi="Arial" w:cs="Arial"/>
          <w:b/>
          <w:bCs/>
          <w:i/>
          <w:iCs/>
          <w:color w:val="auto"/>
          <w:sz w:val="20"/>
          <w:szCs w:val="20"/>
        </w:rPr>
        <w:t xml:space="preserve">Tecnologías e insumos  médicos </w:t>
      </w:r>
      <w:r w:rsidRPr="003278D2">
        <w:rPr>
          <w:rFonts w:ascii="Arial" w:hAnsi="Arial" w:cs="Arial"/>
          <w:i/>
          <w:iCs/>
          <w:color w:val="auto"/>
          <w:sz w:val="20"/>
          <w:szCs w:val="20"/>
        </w:rPr>
        <w:t xml:space="preserve">– </w:t>
      </w:r>
      <w:r w:rsidRPr="009D4F4F">
        <w:rPr>
          <w:rFonts w:ascii="Arial" w:hAnsi="Arial" w:cs="Arial"/>
          <w:iCs/>
          <w:color w:val="auto"/>
          <w:sz w:val="20"/>
          <w:szCs w:val="20"/>
        </w:rPr>
        <w:t>Aun existen limita</w:t>
      </w:r>
      <w:r w:rsidR="00B56B07">
        <w:rPr>
          <w:rFonts w:ascii="Arial" w:hAnsi="Arial" w:cs="Arial"/>
          <w:iCs/>
          <w:color w:val="auto"/>
          <w:sz w:val="20"/>
          <w:szCs w:val="20"/>
        </w:rPr>
        <w:t xml:space="preserve">ntes </w:t>
      </w:r>
      <w:r w:rsidRPr="009D4F4F">
        <w:rPr>
          <w:rFonts w:ascii="Arial" w:hAnsi="Arial" w:cs="Arial"/>
          <w:iCs/>
          <w:color w:val="auto"/>
          <w:sz w:val="20"/>
          <w:szCs w:val="20"/>
        </w:rPr>
        <w:t xml:space="preserve"> p</w:t>
      </w:r>
      <w:r w:rsidRPr="009D4F4F">
        <w:rPr>
          <w:rFonts w:ascii="Arial" w:hAnsi="Arial" w:cs="Arial"/>
          <w:color w:val="auto"/>
          <w:sz w:val="20"/>
          <w:szCs w:val="20"/>
        </w:rPr>
        <w:t>ara brindar</w:t>
      </w:r>
      <w:r w:rsidR="00B76051">
        <w:rPr>
          <w:rFonts w:ascii="Arial" w:hAnsi="Arial" w:cs="Arial"/>
          <w:color w:val="auto"/>
          <w:sz w:val="20"/>
          <w:szCs w:val="20"/>
        </w:rPr>
        <w:t xml:space="preserve"> </w:t>
      </w:r>
      <w:r w:rsidRPr="003278D2">
        <w:rPr>
          <w:rFonts w:ascii="Arial" w:hAnsi="Arial" w:cs="Arial"/>
          <w:color w:val="auto"/>
          <w:sz w:val="20"/>
          <w:szCs w:val="20"/>
        </w:rPr>
        <w:t>acceso</w:t>
      </w:r>
      <w:r w:rsidR="00B76051">
        <w:rPr>
          <w:rFonts w:ascii="Arial" w:hAnsi="Arial" w:cs="Arial"/>
          <w:color w:val="auto"/>
          <w:sz w:val="20"/>
          <w:szCs w:val="20"/>
        </w:rPr>
        <w:t xml:space="preserve"> más</w:t>
      </w:r>
      <w:r w:rsidR="00E23520">
        <w:rPr>
          <w:rFonts w:ascii="Arial" w:hAnsi="Arial" w:cs="Arial"/>
          <w:color w:val="auto"/>
          <w:sz w:val="20"/>
          <w:szCs w:val="20"/>
        </w:rPr>
        <w:t xml:space="preserve"> amplio </w:t>
      </w:r>
      <w:r w:rsidRPr="003278D2">
        <w:rPr>
          <w:rFonts w:ascii="Arial" w:hAnsi="Arial" w:cs="Arial"/>
          <w:color w:val="auto"/>
          <w:sz w:val="20"/>
          <w:szCs w:val="20"/>
        </w:rPr>
        <w:t xml:space="preserve">a las tecnologías para el abordaje integral de la TB, de la </w:t>
      </w:r>
      <w:proofErr w:type="spellStart"/>
      <w:r w:rsidRPr="003278D2">
        <w:rPr>
          <w:rFonts w:ascii="Arial" w:hAnsi="Arial" w:cs="Arial"/>
          <w:color w:val="auto"/>
          <w:sz w:val="20"/>
          <w:szCs w:val="20"/>
        </w:rPr>
        <w:t>co</w:t>
      </w:r>
      <w:r>
        <w:rPr>
          <w:rFonts w:ascii="Arial" w:hAnsi="Arial" w:cs="Arial"/>
          <w:color w:val="auto"/>
          <w:sz w:val="20"/>
          <w:szCs w:val="20"/>
        </w:rPr>
        <w:t>infección</w:t>
      </w:r>
      <w:proofErr w:type="spellEnd"/>
      <w:r>
        <w:rPr>
          <w:rFonts w:ascii="Arial" w:hAnsi="Arial" w:cs="Arial"/>
          <w:color w:val="auto"/>
          <w:sz w:val="20"/>
          <w:szCs w:val="20"/>
        </w:rPr>
        <w:t xml:space="preserve"> TB/VIH y de la TB-MDR</w:t>
      </w:r>
      <w:r w:rsidR="00E23520">
        <w:rPr>
          <w:rFonts w:ascii="Arial" w:hAnsi="Arial" w:cs="Arial"/>
          <w:color w:val="auto"/>
          <w:sz w:val="20"/>
          <w:szCs w:val="20"/>
        </w:rPr>
        <w:t>.</w:t>
      </w:r>
    </w:p>
    <w:p w:rsidR="00E23520" w:rsidRDefault="00E23520" w:rsidP="00484E20">
      <w:pPr>
        <w:pStyle w:val="Default"/>
        <w:spacing w:line="276" w:lineRule="auto"/>
        <w:jc w:val="both"/>
        <w:rPr>
          <w:rFonts w:ascii="Arial" w:hAnsi="Arial" w:cs="Arial"/>
          <w:color w:val="auto"/>
          <w:sz w:val="20"/>
          <w:szCs w:val="20"/>
        </w:rPr>
      </w:pPr>
    </w:p>
    <w:p w:rsidR="00484E20" w:rsidRPr="003278D2" w:rsidRDefault="00E23520" w:rsidP="00484E20">
      <w:pPr>
        <w:pStyle w:val="Default"/>
        <w:spacing w:line="276" w:lineRule="auto"/>
        <w:jc w:val="both"/>
        <w:rPr>
          <w:rFonts w:ascii="Arial" w:hAnsi="Arial" w:cs="Arial"/>
          <w:sz w:val="20"/>
          <w:szCs w:val="20"/>
        </w:rPr>
      </w:pPr>
      <w:r>
        <w:rPr>
          <w:rFonts w:ascii="Arial" w:hAnsi="Arial" w:cs="Arial"/>
          <w:color w:val="auto"/>
          <w:sz w:val="20"/>
          <w:szCs w:val="20"/>
        </w:rPr>
        <w:t xml:space="preserve">En cuanto a insumos médicos, </w:t>
      </w:r>
      <w:proofErr w:type="spellStart"/>
      <w:r>
        <w:rPr>
          <w:rFonts w:ascii="Arial" w:hAnsi="Arial" w:cs="Arial"/>
          <w:color w:val="auto"/>
          <w:sz w:val="20"/>
          <w:szCs w:val="20"/>
        </w:rPr>
        <w:t>aun</w:t>
      </w:r>
      <w:proofErr w:type="spellEnd"/>
      <w:r>
        <w:rPr>
          <w:rFonts w:ascii="Arial" w:hAnsi="Arial" w:cs="Arial"/>
          <w:color w:val="auto"/>
          <w:sz w:val="20"/>
          <w:szCs w:val="20"/>
        </w:rPr>
        <w:t xml:space="preserve"> </w:t>
      </w:r>
      <w:r w:rsidR="00F32103">
        <w:rPr>
          <w:rFonts w:ascii="Arial" w:hAnsi="Arial" w:cs="Arial"/>
          <w:color w:val="auto"/>
          <w:sz w:val="20"/>
          <w:szCs w:val="20"/>
        </w:rPr>
        <w:t>persisten</w:t>
      </w:r>
      <w:r>
        <w:rPr>
          <w:rFonts w:ascii="Arial" w:hAnsi="Arial" w:cs="Arial"/>
          <w:color w:val="auto"/>
          <w:sz w:val="20"/>
          <w:szCs w:val="20"/>
        </w:rPr>
        <w:t xml:space="preserve"> las dificultades para </w:t>
      </w:r>
      <w:r w:rsidR="00484E20" w:rsidRPr="003278D2">
        <w:rPr>
          <w:rFonts w:ascii="Arial" w:hAnsi="Arial" w:cs="Arial"/>
          <w:color w:val="auto"/>
          <w:sz w:val="20"/>
          <w:szCs w:val="20"/>
        </w:rPr>
        <w:t xml:space="preserve">establecer y negociar precios;  la  valoración de la calidad de productos prioritarios; </w:t>
      </w:r>
      <w:r>
        <w:rPr>
          <w:rFonts w:ascii="Arial" w:hAnsi="Arial" w:cs="Arial"/>
          <w:color w:val="auto"/>
          <w:sz w:val="20"/>
          <w:szCs w:val="20"/>
        </w:rPr>
        <w:t xml:space="preserve">para un eficiente y </w:t>
      </w:r>
      <w:r w:rsidR="00B76051">
        <w:rPr>
          <w:rFonts w:ascii="Arial" w:hAnsi="Arial" w:cs="Arial"/>
          <w:color w:val="auto"/>
          <w:sz w:val="20"/>
          <w:szCs w:val="20"/>
        </w:rPr>
        <w:t>ágil</w:t>
      </w:r>
      <w:r w:rsidR="00484E20" w:rsidRPr="003278D2">
        <w:rPr>
          <w:rFonts w:ascii="Arial" w:hAnsi="Arial" w:cs="Arial"/>
          <w:color w:val="auto"/>
          <w:sz w:val="20"/>
          <w:szCs w:val="20"/>
        </w:rPr>
        <w:t xml:space="preserve"> sistema de suministro y distribución; y </w:t>
      </w:r>
      <w:r>
        <w:rPr>
          <w:rFonts w:ascii="Arial" w:hAnsi="Arial" w:cs="Arial"/>
          <w:color w:val="auto"/>
          <w:sz w:val="20"/>
          <w:szCs w:val="20"/>
        </w:rPr>
        <w:t xml:space="preserve">para lograr  un </w:t>
      </w:r>
      <w:r w:rsidR="00484E20" w:rsidRPr="003278D2">
        <w:rPr>
          <w:rFonts w:ascii="Arial" w:hAnsi="Arial" w:cs="Arial"/>
          <w:color w:val="auto"/>
          <w:sz w:val="20"/>
          <w:szCs w:val="20"/>
        </w:rPr>
        <w:t xml:space="preserve"> uso racional de medicamentos, insumos de salud y equipos</w:t>
      </w:r>
      <w:r>
        <w:rPr>
          <w:rFonts w:ascii="Arial" w:hAnsi="Arial" w:cs="Arial"/>
          <w:color w:val="auto"/>
          <w:sz w:val="20"/>
          <w:szCs w:val="20"/>
        </w:rPr>
        <w:t xml:space="preserve">. </w:t>
      </w:r>
    </w:p>
    <w:p w:rsidR="00CD7F29" w:rsidRDefault="00CD7F29" w:rsidP="00484E20">
      <w:pPr>
        <w:pStyle w:val="Default"/>
        <w:spacing w:line="276" w:lineRule="auto"/>
        <w:jc w:val="both"/>
        <w:rPr>
          <w:rFonts w:ascii="Arial" w:hAnsi="Arial" w:cs="Arial"/>
          <w:sz w:val="20"/>
          <w:szCs w:val="20"/>
          <w:lang w:val="es-ES"/>
        </w:rPr>
      </w:pPr>
    </w:p>
    <w:p w:rsidR="00104800" w:rsidRDefault="00104800" w:rsidP="00484E20">
      <w:pPr>
        <w:jc w:val="both"/>
        <w:rPr>
          <w:rFonts w:ascii="Arial" w:hAnsi="Arial" w:cs="Arial"/>
          <w:sz w:val="20"/>
          <w:szCs w:val="20"/>
        </w:rPr>
      </w:pPr>
    </w:p>
    <w:p w:rsidR="00484E20" w:rsidRDefault="00104800" w:rsidP="00484E20">
      <w:pPr>
        <w:jc w:val="both"/>
        <w:rPr>
          <w:rFonts w:ascii="Arial" w:hAnsi="Arial" w:cs="Arial"/>
          <w:sz w:val="20"/>
          <w:szCs w:val="20"/>
        </w:rPr>
      </w:pPr>
      <w:r>
        <w:rPr>
          <w:rFonts w:ascii="Arial" w:hAnsi="Arial" w:cs="Arial"/>
          <w:sz w:val="20"/>
          <w:szCs w:val="20"/>
        </w:rPr>
        <w:t xml:space="preserve">En </w:t>
      </w:r>
      <w:r w:rsidR="00BE6EE2">
        <w:rPr>
          <w:rFonts w:ascii="Arial" w:hAnsi="Arial" w:cs="Arial"/>
          <w:sz w:val="20"/>
          <w:szCs w:val="20"/>
        </w:rPr>
        <w:t xml:space="preserve">los </w:t>
      </w:r>
      <w:r>
        <w:rPr>
          <w:rFonts w:ascii="Arial" w:hAnsi="Arial" w:cs="Arial"/>
          <w:sz w:val="20"/>
          <w:szCs w:val="20"/>
        </w:rPr>
        <w:t xml:space="preserve"> cuadro</w:t>
      </w:r>
      <w:r w:rsidR="00BE6EE2">
        <w:rPr>
          <w:rFonts w:ascii="Arial" w:hAnsi="Arial" w:cs="Arial"/>
          <w:sz w:val="20"/>
          <w:szCs w:val="20"/>
        </w:rPr>
        <w:t>s</w:t>
      </w:r>
      <w:r>
        <w:rPr>
          <w:rFonts w:ascii="Arial" w:hAnsi="Arial" w:cs="Arial"/>
          <w:sz w:val="20"/>
          <w:szCs w:val="20"/>
        </w:rPr>
        <w:t xml:space="preserve"> 4</w:t>
      </w:r>
      <w:r w:rsidR="00BE6EE2">
        <w:rPr>
          <w:rFonts w:ascii="Arial" w:hAnsi="Arial" w:cs="Arial"/>
          <w:sz w:val="20"/>
          <w:szCs w:val="20"/>
        </w:rPr>
        <w:t xml:space="preserve"> y 5</w:t>
      </w:r>
      <w:r>
        <w:rPr>
          <w:rFonts w:ascii="Arial" w:hAnsi="Arial" w:cs="Arial"/>
          <w:sz w:val="20"/>
          <w:szCs w:val="20"/>
        </w:rPr>
        <w:t xml:space="preserve">, se </w:t>
      </w:r>
      <w:proofErr w:type="spellStart"/>
      <w:r>
        <w:rPr>
          <w:rFonts w:ascii="Arial" w:hAnsi="Arial" w:cs="Arial"/>
          <w:sz w:val="20"/>
          <w:szCs w:val="20"/>
        </w:rPr>
        <w:t>presentacuantificadala</w:t>
      </w:r>
      <w:proofErr w:type="spellEnd"/>
      <w:r>
        <w:rPr>
          <w:rFonts w:ascii="Arial" w:hAnsi="Arial" w:cs="Arial"/>
          <w:sz w:val="20"/>
          <w:szCs w:val="20"/>
        </w:rPr>
        <w:t xml:space="preserve"> brecha financiera entre los recursos disponibles y las necesidades reales calculadas a partir del costeo de todas las actividades requeridas en un programa nacional de control de la Tuberculosis para el periodo 201</w:t>
      </w:r>
      <w:r w:rsidR="00BE6EE2">
        <w:rPr>
          <w:rFonts w:ascii="Arial" w:hAnsi="Arial" w:cs="Arial"/>
          <w:sz w:val="20"/>
          <w:szCs w:val="20"/>
        </w:rPr>
        <w:t>4</w:t>
      </w:r>
      <w:r>
        <w:rPr>
          <w:rFonts w:ascii="Arial" w:hAnsi="Arial" w:cs="Arial"/>
          <w:sz w:val="20"/>
          <w:szCs w:val="20"/>
        </w:rPr>
        <w:t>-</w:t>
      </w:r>
      <w:r w:rsidR="00BE6EE2">
        <w:rPr>
          <w:rFonts w:ascii="Arial" w:hAnsi="Arial" w:cs="Arial"/>
          <w:sz w:val="20"/>
          <w:szCs w:val="20"/>
        </w:rPr>
        <w:t>2015</w:t>
      </w:r>
      <w:r>
        <w:rPr>
          <w:rFonts w:ascii="Arial" w:hAnsi="Arial" w:cs="Arial"/>
          <w:sz w:val="20"/>
          <w:szCs w:val="20"/>
        </w:rPr>
        <w:t xml:space="preserve">. </w:t>
      </w:r>
      <w:r w:rsidR="00BE6EE2">
        <w:rPr>
          <w:rFonts w:ascii="Arial" w:hAnsi="Arial" w:cs="Arial"/>
          <w:sz w:val="20"/>
          <w:szCs w:val="20"/>
        </w:rPr>
        <w:t xml:space="preserve">La brecha para esos dos </w:t>
      </w:r>
      <w:r w:rsidR="00815499">
        <w:rPr>
          <w:rFonts w:ascii="Arial" w:hAnsi="Arial" w:cs="Arial"/>
          <w:sz w:val="20"/>
          <w:szCs w:val="20"/>
        </w:rPr>
        <w:t>años</w:t>
      </w:r>
      <w:r w:rsidR="00BE6EE2">
        <w:rPr>
          <w:rFonts w:ascii="Arial" w:hAnsi="Arial" w:cs="Arial"/>
          <w:sz w:val="20"/>
          <w:szCs w:val="20"/>
        </w:rPr>
        <w:t xml:space="preserve"> es de aproximado de 14 millones de dólares. </w:t>
      </w:r>
      <w:r w:rsidR="00484E20" w:rsidRPr="005F32F4">
        <w:rPr>
          <w:rFonts w:ascii="Arial" w:hAnsi="Arial" w:cs="Arial"/>
          <w:sz w:val="20"/>
          <w:szCs w:val="20"/>
        </w:rPr>
        <w:t>Cuadro 4. Estimaciones de inversión y brechas presupuestarias hasta el año 2015.</w:t>
      </w:r>
    </w:p>
    <w:p w:rsidR="009F06D3" w:rsidRDefault="009F06D3" w:rsidP="00484E20">
      <w:pPr>
        <w:jc w:val="both"/>
        <w:rPr>
          <w:rFonts w:ascii="Arial" w:hAnsi="Arial" w:cs="Arial"/>
          <w:sz w:val="20"/>
          <w:szCs w:val="20"/>
        </w:rPr>
      </w:pPr>
    </w:p>
    <w:p w:rsidR="009F06D3" w:rsidRPr="005F32F4" w:rsidRDefault="009F06D3" w:rsidP="00484E20">
      <w:pPr>
        <w:jc w:val="both"/>
        <w:rPr>
          <w:rFonts w:ascii="Arial" w:hAnsi="Arial" w:cs="Arial"/>
          <w:sz w:val="20"/>
          <w:szCs w:val="20"/>
        </w:rPr>
      </w:pPr>
    </w:p>
    <w:tbl>
      <w:tblPr>
        <w:tblW w:w="10484" w:type="dxa"/>
        <w:tblInd w:w="-916" w:type="dxa"/>
        <w:tblCellMar>
          <w:left w:w="70" w:type="dxa"/>
          <w:right w:w="70" w:type="dxa"/>
        </w:tblCellMar>
        <w:tblLook w:val="04A0" w:firstRow="1" w:lastRow="0" w:firstColumn="1" w:lastColumn="0" w:noHBand="0" w:noVBand="1"/>
      </w:tblPr>
      <w:tblGrid>
        <w:gridCol w:w="146"/>
        <w:gridCol w:w="835"/>
        <w:gridCol w:w="3782"/>
        <w:gridCol w:w="98"/>
        <w:gridCol w:w="1310"/>
        <w:gridCol w:w="470"/>
        <w:gridCol w:w="889"/>
        <w:gridCol w:w="711"/>
        <w:gridCol w:w="697"/>
        <w:gridCol w:w="1546"/>
      </w:tblGrid>
      <w:tr w:rsidR="00484E20" w:rsidRPr="000B2130" w:rsidTr="006D44F8">
        <w:trPr>
          <w:trHeight w:val="225"/>
        </w:trPr>
        <w:tc>
          <w:tcPr>
            <w:tcW w:w="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84E20" w:rsidRPr="000B2130" w:rsidRDefault="00484E20" w:rsidP="006D44F8">
            <w:pPr>
              <w:spacing w:after="0" w:line="240" w:lineRule="auto"/>
              <w:rPr>
                <w:rFonts w:ascii="Arial" w:eastAsia="Times New Roman" w:hAnsi="Arial" w:cs="Arial"/>
                <w:b/>
                <w:bCs/>
                <w:sz w:val="16"/>
                <w:szCs w:val="16"/>
                <w:lang w:eastAsia="es-ES"/>
              </w:rPr>
            </w:pPr>
            <w:r w:rsidRPr="000B2130">
              <w:rPr>
                <w:rFonts w:ascii="Arial" w:eastAsia="Times New Roman" w:hAnsi="Arial" w:cs="Arial"/>
                <w:b/>
                <w:bCs/>
                <w:sz w:val="16"/>
                <w:szCs w:val="16"/>
                <w:lang w:eastAsia="es-ES"/>
              </w:rPr>
              <w:t>Resumen de costos con inflación</w:t>
            </w:r>
          </w:p>
        </w:tc>
        <w:tc>
          <w:tcPr>
            <w:tcW w:w="140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2013</w:t>
            </w:r>
          </w:p>
        </w:tc>
        <w:tc>
          <w:tcPr>
            <w:tcW w:w="135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2014</w:t>
            </w:r>
          </w:p>
        </w:tc>
        <w:tc>
          <w:tcPr>
            <w:tcW w:w="140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2015</w:t>
            </w:r>
          </w:p>
        </w:tc>
        <w:tc>
          <w:tcPr>
            <w:tcW w:w="15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Total</w:t>
            </w:r>
          </w:p>
        </w:tc>
      </w:tr>
      <w:tr w:rsidR="00484E20" w:rsidRPr="000B2130" w:rsidTr="006D44F8">
        <w:trPr>
          <w:trHeight w:val="225"/>
        </w:trPr>
        <w:tc>
          <w:tcPr>
            <w:tcW w:w="146" w:type="dxa"/>
            <w:tcBorders>
              <w:top w:val="single" w:sz="4" w:space="0" w:color="auto"/>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single" w:sz="4" w:space="0" w:color="auto"/>
              <w:left w:val="nil"/>
              <w:bottom w:val="nil"/>
              <w:right w:val="nil"/>
            </w:tcBorders>
            <w:shd w:val="clear" w:color="auto" w:fill="C6D9F1" w:themeFill="text2" w:themeFillTint="33"/>
            <w:noWrap/>
            <w:vAlign w:val="bottom"/>
            <w:hideMark/>
          </w:tcPr>
          <w:p w:rsidR="00484E20" w:rsidRPr="000B2130" w:rsidRDefault="00484E20" w:rsidP="006D44F8">
            <w:pPr>
              <w:spacing w:after="0" w:line="240" w:lineRule="auto"/>
              <w:rPr>
                <w:rFonts w:ascii="Arial" w:eastAsia="Times New Roman" w:hAnsi="Arial" w:cs="Arial"/>
                <w:b/>
                <w:bCs/>
                <w:sz w:val="16"/>
                <w:szCs w:val="16"/>
                <w:lang w:eastAsia="es-ES"/>
              </w:rPr>
            </w:pPr>
            <w:r w:rsidRPr="000B2130">
              <w:rPr>
                <w:rFonts w:ascii="Arial" w:eastAsia="Times New Roman" w:hAnsi="Arial" w:cs="Arial"/>
                <w:b/>
                <w:bCs/>
                <w:sz w:val="16"/>
                <w:szCs w:val="16"/>
                <w:lang w:eastAsia="es-ES"/>
              </w:rPr>
              <w:t>Tasa de inflación:</w:t>
            </w:r>
          </w:p>
        </w:tc>
        <w:tc>
          <w:tcPr>
            <w:tcW w:w="1408" w:type="dxa"/>
            <w:gridSpan w:val="2"/>
            <w:tcBorders>
              <w:top w:val="single" w:sz="4" w:space="0" w:color="auto"/>
              <w:left w:val="nil"/>
              <w:bottom w:val="nil"/>
              <w:right w:val="nil"/>
            </w:tcBorders>
            <w:shd w:val="clear" w:color="auto" w:fill="C6D9F1" w:themeFill="text2" w:themeFillTint="33"/>
            <w:noWrap/>
            <w:vAlign w:val="bottom"/>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10%</w:t>
            </w:r>
          </w:p>
        </w:tc>
        <w:tc>
          <w:tcPr>
            <w:tcW w:w="1359" w:type="dxa"/>
            <w:gridSpan w:val="2"/>
            <w:tcBorders>
              <w:top w:val="single" w:sz="4" w:space="0" w:color="auto"/>
              <w:left w:val="nil"/>
              <w:bottom w:val="nil"/>
              <w:right w:val="nil"/>
            </w:tcBorders>
            <w:shd w:val="clear" w:color="auto" w:fill="C6D9F1" w:themeFill="text2" w:themeFillTint="33"/>
            <w:noWrap/>
            <w:vAlign w:val="bottom"/>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10%</w:t>
            </w:r>
          </w:p>
        </w:tc>
        <w:tc>
          <w:tcPr>
            <w:tcW w:w="1408" w:type="dxa"/>
            <w:gridSpan w:val="2"/>
            <w:tcBorders>
              <w:top w:val="single" w:sz="4" w:space="0" w:color="auto"/>
              <w:left w:val="nil"/>
              <w:bottom w:val="nil"/>
              <w:right w:val="nil"/>
            </w:tcBorders>
            <w:shd w:val="clear" w:color="auto" w:fill="C6D9F1" w:themeFill="text2" w:themeFillTint="33"/>
            <w:noWrap/>
            <w:vAlign w:val="bottom"/>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10%</w:t>
            </w:r>
          </w:p>
        </w:tc>
        <w:tc>
          <w:tcPr>
            <w:tcW w:w="1546" w:type="dxa"/>
            <w:tcBorders>
              <w:top w:val="single" w:sz="4" w:space="0" w:color="auto"/>
              <w:left w:val="nil"/>
              <w:bottom w:val="nil"/>
              <w:right w:val="nil"/>
            </w:tcBorders>
            <w:shd w:val="clear" w:color="auto" w:fill="C6D9F1" w:themeFill="text2" w:themeFillTint="33"/>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single" w:sz="4" w:space="0" w:color="969696"/>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1.2 Mejora del diagnóstico</w:t>
            </w:r>
          </w:p>
        </w:tc>
        <w:tc>
          <w:tcPr>
            <w:tcW w:w="1408" w:type="dxa"/>
            <w:gridSpan w:val="2"/>
            <w:tcBorders>
              <w:top w:val="single" w:sz="4" w:space="0" w:color="969696"/>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862,158 </w:t>
            </w:r>
          </w:p>
        </w:tc>
        <w:tc>
          <w:tcPr>
            <w:tcW w:w="1359" w:type="dxa"/>
            <w:gridSpan w:val="2"/>
            <w:tcBorders>
              <w:top w:val="single" w:sz="4" w:space="0" w:color="969696"/>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797,148 </w:t>
            </w:r>
          </w:p>
        </w:tc>
        <w:tc>
          <w:tcPr>
            <w:tcW w:w="1408" w:type="dxa"/>
            <w:gridSpan w:val="2"/>
            <w:tcBorders>
              <w:top w:val="single" w:sz="4" w:space="0" w:color="969696"/>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863,038 </w:t>
            </w:r>
          </w:p>
        </w:tc>
        <w:tc>
          <w:tcPr>
            <w:tcW w:w="1546" w:type="dxa"/>
            <w:tcBorders>
              <w:top w:val="single" w:sz="4" w:space="0" w:color="969696"/>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8637,621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1.3 Apoyo a los pacientes</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437,210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424,706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412,416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3639,605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1.4 Medicamentos de primera línea, suministro y gestión</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126,789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126,225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127,016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1033,020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1.5.1 M&amp;E</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80,350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129,850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80,350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844,029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1.5.2 Gestión rutinaria del programa y actividades de supervisión</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710,555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720,962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1287,729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6402,731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1.5.3.1 DRH: Personal del PNT</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1333,154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1333,154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1333,154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9992,030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1.5.3.2 DRH: Asistencia técnica internacional</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20,900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19,800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48,400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238,700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1.5.3.3 DRH: Capacitación</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2179,004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2161,343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2172,470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14171,510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2.1 Actividades de colaboración TB/VIH</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2327,352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2327,950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2334,076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17974,755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2.2 TB-MR</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344,424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341,346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286,577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2572,153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2.3.1 Grupos de riesgo</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26,180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29,700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36,630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196,680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2.3.2 Control de la infección</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162,690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162,690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190,190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1623,545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2.3.3 TB infantil</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83,545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83,545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83,545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666,435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3.2 PAL</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1179,327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1185,848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1179,327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9454,176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4.1/4.2 PPM/ISTC</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54,918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50,408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55,578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671,952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5.1 ACSM</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333,237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315,637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388,237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2639,388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5.2 Participación de la comunidad</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166,546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161,040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162,547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1303,852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6.1 Investigaciones operacionales</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39,600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79,200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12,100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447,700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Otros</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Uso general de los servicios de salud</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Hospitalización</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118,724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114,517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110,397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1018,335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Visitas de pacientes ambulatorios</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263,756 </w:t>
            </w:r>
          </w:p>
        </w:tc>
        <w:tc>
          <w:tcPr>
            <w:tcW w:w="1359"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253,660 </w:t>
            </w:r>
          </w:p>
        </w:tc>
        <w:tc>
          <w:tcPr>
            <w:tcW w:w="1408" w:type="dxa"/>
            <w:gridSpan w:val="2"/>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243,770 </w:t>
            </w:r>
          </w:p>
        </w:tc>
        <w:tc>
          <w:tcPr>
            <w:tcW w:w="1546" w:type="dxa"/>
            <w:tcBorders>
              <w:top w:val="nil"/>
              <w:left w:val="nil"/>
              <w:bottom w:val="single" w:sz="4" w:space="0" w:color="969696"/>
              <w:right w:val="single" w:sz="4" w:space="0" w:color="969696"/>
            </w:tcBorders>
            <w:shd w:val="clear" w:color="auto" w:fill="FFFFFF" w:themeFill="background1"/>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2221,587 </w:t>
            </w: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nil"/>
              <w:left w:val="nil"/>
              <w:bottom w:val="nil"/>
              <w:right w:val="nil"/>
            </w:tcBorders>
            <w:shd w:val="clear" w:color="auto" w:fill="DDD9C3" w:themeFill="background2" w:themeFillShade="E6"/>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1408" w:type="dxa"/>
            <w:gridSpan w:val="2"/>
            <w:tcBorders>
              <w:top w:val="nil"/>
              <w:left w:val="nil"/>
              <w:bottom w:val="nil"/>
              <w:right w:val="nil"/>
            </w:tcBorders>
            <w:shd w:val="clear" w:color="auto" w:fill="FFFFFF" w:themeFill="background1"/>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1359" w:type="dxa"/>
            <w:gridSpan w:val="2"/>
            <w:tcBorders>
              <w:top w:val="nil"/>
              <w:left w:val="nil"/>
              <w:bottom w:val="nil"/>
              <w:right w:val="nil"/>
            </w:tcBorders>
            <w:shd w:val="clear" w:color="auto" w:fill="FFFFFF" w:themeFill="background1"/>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1408" w:type="dxa"/>
            <w:gridSpan w:val="2"/>
            <w:tcBorders>
              <w:top w:val="nil"/>
              <w:left w:val="nil"/>
              <w:bottom w:val="nil"/>
              <w:right w:val="nil"/>
            </w:tcBorders>
            <w:shd w:val="clear" w:color="auto" w:fill="FFFFFF" w:themeFill="background1"/>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1546" w:type="dxa"/>
            <w:tcBorders>
              <w:top w:val="nil"/>
              <w:left w:val="nil"/>
              <w:bottom w:val="nil"/>
              <w:right w:val="nil"/>
            </w:tcBorders>
            <w:shd w:val="clear" w:color="auto" w:fill="FFFFFF" w:themeFill="background1"/>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r>
      <w:tr w:rsidR="00484E20" w:rsidRPr="000B2130" w:rsidTr="006D44F8">
        <w:trPr>
          <w:trHeight w:val="49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4617" w:type="dxa"/>
            <w:gridSpan w:val="2"/>
            <w:tcBorders>
              <w:top w:val="single" w:sz="4" w:space="0" w:color="969696"/>
              <w:left w:val="single" w:sz="4" w:space="0" w:color="969696"/>
              <w:bottom w:val="single" w:sz="4" w:space="0" w:color="969696"/>
              <w:right w:val="single" w:sz="4" w:space="0" w:color="969696"/>
            </w:tcBorders>
            <w:shd w:val="clear" w:color="auto" w:fill="DDD9C3" w:themeFill="background2" w:themeFillShade="E6"/>
            <w:noWrap/>
            <w:vAlign w:val="center"/>
            <w:hideMark/>
          </w:tcPr>
          <w:p w:rsidR="00484E20" w:rsidRPr="000B2130" w:rsidRDefault="00484E20" w:rsidP="006D44F8">
            <w:pPr>
              <w:spacing w:after="0" w:line="240" w:lineRule="auto"/>
              <w:rPr>
                <w:rFonts w:ascii="Arial" w:eastAsia="Times New Roman" w:hAnsi="Arial" w:cs="Arial"/>
                <w:sz w:val="16"/>
                <w:szCs w:val="16"/>
                <w:lang w:eastAsia="es-ES"/>
              </w:rPr>
            </w:pPr>
            <w:r w:rsidRPr="000B2130">
              <w:rPr>
                <w:rFonts w:ascii="Arial" w:eastAsia="Times New Roman" w:hAnsi="Arial" w:cs="Arial"/>
                <w:sz w:val="16"/>
                <w:szCs w:val="16"/>
                <w:lang w:eastAsia="es-ES"/>
              </w:rPr>
              <w:t>Costos totales para el control de la TB</w:t>
            </w:r>
          </w:p>
        </w:tc>
        <w:tc>
          <w:tcPr>
            <w:tcW w:w="1408" w:type="dxa"/>
            <w:gridSpan w:val="2"/>
            <w:tcBorders>
              <w:top w:val="single" w:sz="4" w:space="0" w:color="969696"/>
              <w:left w:val="nil"/>
              <w:bottom w:val="single" w:sz="4" w:space="0" w:color="969696"/>
              <w:right w:val="single" w:sz="4" w:space="0" w:color="969696"/>
            </w:tcBorders>
            <w:shd w:val="clear" w:color="auto" w:fill="EAF1DD" w:themeFill="accent3" w:themeFillTint="33"/>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10850,416 </w:t>
            </w:r>
          </w:p>
        </w:tc>
        <w:tc>
          <w:tcPr>
            <w:tcW w:w="1359" w:type="dxa"/>
            <w:gridSpan w:val="2"/>
            <w:tcBorders>
              <w:top w:val="single" w:sz="4" w:space="0" w:color="969696"/>
              <w:left w:val="nil"/>
              <w:bottom w:val="single" w:sz="4" w:space="0" w:color="969696"/>
              <w:right w:val="single" w:sz="4" w:space="0" w:color="969696"/>
            </w:tcBorders>
            <w:shd w:val="clear" w:color="auto" w:fill="EAF1DD" w:themeFill="accent3" w:themeFillTint="33"/>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10818,727 </w:t>
            </w:r>
          </w:p>
        </w:tc>
        <w:tc>
          <w:tcPr>
            <w:tcW w:w="1408" w:type="dxa"/>
            <w:gridSpan w:val="2"/>
            <w:tcBorders>
              <w:top w:val="single" w:sz="4" w:space="0" w:color="969696"/>
              <w:left w:val="nil"/>
              <w:bottom w:val="single" w:sz="4" w:space="0" w:color="969696"/>
              <w:right w:val="single" w:sz="4" w:space="0" w:color="969696"/>
            </w:tcBorders>
            <w:shd w:val="clear" w:color="auto" w:fill="EAF1DD" w:themeFill="accent3" w:themeFillTint="33"/>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11407,546 </w:t>
            </w:r>
          </w:p>
        </w:tc>
        <w:tc>
          <w:tcPr>
            <w:tcW w:w="1546" w:type="dxa"/>
            <w:tcBorders>
              <w:top w:val="single" w:sz="4" w:space="0" w:color="969696"/>
              <w:left w:val="nil"/>
              <w:bottom w:val="single" w:sz="4" w:space="0" w:color="969696"/>
              <w:right w:val="single" w:sz="4" w:space="0" w:color="969696"/>
            </w:tcBorders>
            <w:shd w:val="clear" w:color="auto" w:fill="EAF1DD" w:themeFill="accent3" w:themeFillTint="33"/>
            <w:noWrap/>
            <w:vAlign w:val="center"/>
            <w:hideMark/>
          </w:tcPr>
          <w:p w:rsidR="00484E20" w:rsidRPr="000B2130" w:rsidRDefault="00484E20" w:rsidP="006D44F8">
            <w:pPr>
              <w:spacing w:after="0" w:line="240" w:lineRule="auto"/>
              <w:jc w:val="center"/>
              <w:rPr>
                <w:rFonts w:ascii="Arial" w:eastAsia="Times New Roman" w:hAnsi="Arial" w:cs="Arial"/>
                <w:sz w:val="16"/>
                <w:szCs w:val="16"/>
                <w:lang w:eastAsia="es-ES"/>
              </w:rPr>
            </w:pPr>
            <w:r w:rsidRPr="000B2130">
              <w:rPr>
                <w:rFonts w:ascii="Arial" w:eastAsia="Times New Roman" w:hAnsi="Arial" w:cs="Arial"/>
                <w:sz w:val="16"/>
                <w:szCs w:val="16"/>
                <w:lang w:eastAsia="es-ES"/>
              </w:rPr>
              <w:t xml:space="preserve"> $        85749,805 </w:t>
            </w:r>
          </w:p>
        </w:tc>
      </w:tr>
      <w:tr w:rsidR="00484E20" w:rsidRPr="000B2130" w:rsidTr="006D44F8">
        <w:trPr>
          <w:trHeight w:val="411"/>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10338" w:type="dxa"/>
            <w:gridSpan w:val="9"/>
            <w:vMerge w:val="restart"/>
            <w:tcBorders>
              <w:top w:val="nil"/>
              <w:left w:val="nil"/>
              <w:right w:val="nil"/>
            </w:tcBorders>
            <w:shd w:val="clear" w:color="auto" w:fill="auto"/>
            <w:noWrap/>
            <w:vAlign w:val="bottom"/>
            <w:hideMark/>
          </w:tcPr>
          <w:p w:rsidR="00484E20" w:rsidRPr="00C51A65" w:rsidRDefault="00484E20" w:rsidP="006D44F8">
            <w:pPr>
              <w:spacing w:after="0" w:line="240" w:lineRule="auto"/>
              <w:rPr>
                <w:rFonts w:ascii="Arial" w:eastAsia="Times New Roman" w:hAnsi="Arial" w:cs="Arial"/>
                <w:sz w:val="18"/>
                <w:szCs w:val="16"/>
                <w:lang w:eastAsia="es-ES"/>
              </w:rPr>
            </w:pPr>
            <w:r w:rsidRPr="00C51A65">
              <w:rPr>
                <w:rFonts w:ascii="Arial" w:eastAsia="Times New Roman" w:hAnsi="Arial" w:cs="Arial"/>
                <w:sz w:val="18"/>
                <w:szCs w:val="16"/>
                <w:lang w:eastAsia="es-ES"/>
              </w:rPr>
              <w:t xml:space="preserve">Fuente: Budget </w:t>
            </w:r>
            <w:proofErr w:type="spellStart"/>
            <w:r w:rsidRPr="00C51A65">
              <w:rPr>
                <w:rFonts w:ascii="Arial" w:eastAsia="Times New Roman" w:hAnsi="Arial" w:cs="Arial"/>
                <w:sz w:val="18"/>
                <w:szCs w:val="16"/>
                <w:lang w:eastAsia="es-ES"/>
              </w:rPr>
              <w:t>Planning</w:t>
            </w:r>
            <w:proofErr w:type="spellEnd"/>
            <w:r w:rsidRPr="00C51A65">
              <w:rPr>
                <w:rFonts w:ascii="Arial" w:eastAsia="Times New Roman" w:hAnsi="Arial" w:cs="Arial"/>
                <w:sz w:val="18"/>
                <w:szCs w:val="16"/>
                <w:lang w:eastAsia="es-ES"/>
              </w:rPr>
              <w:t xml:space="preserve"> OMS 2012</w:t>
            </w:r>
          </w:p>
          <w:p w:rsidR="00484E20" w:rsidRPr="00C51A65" w:rsidRDefault="00484E20" w:rsidP="006D44F8">
            <w:pPr>
              <w:spacing w:after="0" w:line="240" w:lineRule="auto"/>
              <w:rPr>
                <w:rFonts w:ascii="Arial" w:eastAsia="Times New Roman" w:hAnsi="Arial" w:cs="Arial"/>
                <w:sz w:val="18"/>
                <w:szCs w:val="16"/>
                <w:lang w:eastAsia="es-ES"/>
              </w:rPr>
            </w:pPr>
          </w:p>
          <w:p w:rsidR="00484E20" w:rsidRPr="001A2690" w:rsidRDefault="00484E20" w:rsidP="006D44F8">
            <w:pPr>
              <w:spacing w:after="0" w:line="240" w:lineRule="auto"/>
              <w:rPr>
                <w:rFonts w:ascii="Arial" w:eastAsia="Times New Roman" w:hAnsi="Arial" w:cs="Arial"/>
                <w:sz w:val="20"/>
                <w:szCs w:val="20"/>
                <w:lang w:eastAsia="es-ES"/>
              </w:rPr>
            </w:pPr>
            <w:r w:rsidRPr="001A2690">
              <w:rPr>
                <w:rFonts w:ascii="Arial" w:eastAsia="Times New Roman" w:hAnsi="Arial" w:cs="Arial"/>
                <w:sz w:val="20"/>
                <w:szCs w:val="20"/>
                <w:lang w:eastAsia="es-ES"/>
              </w:rPr>
              <w:t>Con ello podemos definir la brecha financiera existente para este periodo y la cual se hará más amplia una vez termine el financiamiento proporcionado por el Fondo Global.</w:t>
            </w:r>
          </w:p>
          <w:p w:rsidR="00484E20" w:rsidRDefault="00484E20" w:rsidP="006D44F8">
            <w:pPr>
              <w:spacing w:after="0" w:line="240" w:lineRule="auto"/>
              <w:rPr>
                <w:rFonts w:ascii="Arial" w:eastAsia="Times New Roman" w:hAnsi="Arial" w:cs="Arial"/>
                <w:sz w:val="20"/>
                <w:szCs w:val="20"/>
                <w:lang w:eastAsia="es-ES"/>
              </w:rPr>
            </w:pPr>
          </w:p>
          <w:p w:rsidR="00484E20" w:rsidRPr="001A2690" w:rsidRDefault="00484E20" w:rsidP="006D44F8">
            <w:pPr>
              <w:spacing w:after="0" w:line="240" w:lineRule="auto"/>
              <w:ind w:left="708"/>
              <w:rPr>
                <w:rFonts w:ascii="Arial" w:eastAsia="Times New Roman" w:hAnsi="Arial" w:cs="Arial"/>
                <w:sz w:val="20"/>
                <w:szCs w:val="20"/>
                <w:lang w:eastAsia="es-ES"/>
              </w:rPr>
            </w:pPr>
            <w:r w:rsidRPr="001A2690">
              <w:rPr>
                <w:rFonts w:ascii="Arial" w:eastAsia="Times New Roman" w:hAnsi="Arial" w:cs="Arial"/>
                <w:sz w:val="20"/>
                <w:szCs w:val="20"/>
                <w:lang w:eastAsia="es-ES"/>
              </w:rPr>
              <w:t>Cuadro 5. Brechas financieras para el periodo</w:t>
            </w:r>
            <w:r>
              <w:rPr>
                <w:rFonts w:ascii="Arial" w:eastAsia="Times New Roman" w:hAnsi="Arial" w:cs="Arial"/>
                <w:sz w:val="20"/>
                <w:szCs w:val="20"/>
                <w:lang w:eastAsia="es-ES"/>
              </w:rPr>
              <w:t xml:space="preserve"> correspondiente a los años 2014</w:t>
            </w:r>
            <w:r w:rsidRPr="001A2690">
              <w:rPr>
                <w:rFonts w:ascii="Arial" w:eastAsia="Times New Roman" w:hAnsi="Arial" w:cs="Arial"/>
                <w:sz w:val="20"/>
                <w:szCs w:val="20"/>
                <w:lang w:eastAsia="es-ES"/>
              </w:rPr>
              <w:t xml:space="preserve"> a 2015</w:t>
            </w:r>
          </w:p>
          <w:p w:rsidR="00484E20" w:rsidRPr="001A2690" w:rsidRDefault="00484E20" w:rsidP="006D44F8">
            <w:pPr>
              <w:spacing w:after="0" w:line="240" w:lineRule="auto"/>
              <w:rPr>
                <w:rFonts w:ascii="Arial" w:eastAsia="Times New Roman" w:hAnsi="Arial" w:cs="Arial"/>
                <w:sz w:val="20"/>
                <w:szCs w:val="20"/>
                <w:lang w:eastAsia="es-ES"/>
              </w:rPr>
            </w:pPr>
          </w:p>
          <w:p w:rsidR="00484E20" w:rsidRPr="000B2130" w:rsidRDefault="00484E20" w:rsidP="006D44F8">
            <w:pPr>
              <w:spacing w:after="0" w:line="240" w:lineRule="auto"/>
              <w:rPr>
                <w:rFonts w:ascii="Arial" w:eastAsia="Times New Roman" w:hAnsi="Arial" w:cs="Arial"/>
                <w:szCs w:val="16"/>
                <w:lang w:eastAsia="es-ES"/>
              </w:rPr>
            </w:pPr>
          </w:p>
        </w:tc>
      </w:tr>
      <w:tr w:rsidR="00484E20" w:rsidRPr="000B2130" w:rsidTr="006D44F8">
        <w:trPr>
          <w:trHeight w:val="225"/>
        </w:trPr>
        <w:tc>
          <w:tcPr>
            <w:tcW w:w="146" w:type="dxa"/>
            <w:tcBorders>
              <w:top w:val="nil"/>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c>
          <w:tcPr>
            <w:tcW w:w="10338" w:type="dxa"/>
            <w:gridSpan w:val="9"/>
            <w:vMerge/>
            <w:tcBorders>
              <w:left w:val="nil"/>
              <w:bottom w:val="nil"/>
              <w:right w:val="nil"/>
            </w:tcBorders>
            <w:shd w:val="clear" w:color="auto" w:fill="auto"/>
            <w:noWrap/>
            <w:vAlign w:val="bottom"/>
            <w:hideMark/>
          </w:tcPr>
          <w:p w:rsidR="00484E20" w:rsidRPr="000B2130" w:rsidRDefault="00484E20" w:rsidP="006D44F8">
            <w:pPr>
              <w:spacing w:after="0" w:line="240" w:lineRule="auto"/>
              <w:rPr>
                <w:rFonts w:ascii="Arial" w:eastAsia="Times New Roman" w:hAnsi="Arial" w:cs="Arial"/>
                <w:sz w:val="16"/>
                <w:szCs w:val="16"/>
                <w:lang w:eastAsia="es-ES"/>
              </w:rPr>
            </w:pPr>
          </w:p>
        </w:tc>
      </w:tr>
      <w:tr w:rsidR="00484E20" w:rsidRPr="00B45988" w:rsidTr="006D44F8">
        <w:trPr>
          <w:gridBefore w:val="2"/>
          <w:gridAfter w:val="2"/>
          <w:wBefore w:w="981" w:type="dxa"/>
          <w:wAfter w:w="2243" w:type="dxa"/>
          <w:trHeight w:val="300"/>
        </w:trPr>
        <w:tc>
          <w:tcPr>
            <w:tcW w:w="388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484E20" w:rsidRPr="00B45988" w:rsidRDefault="00484E20" w:rsidP="006D44F8">
            <w:pPr>
              <w:spacing w:after="0" w:line="240" w:lineRule="auto"/>
              <w:rPr>
                <w:rFonts w:ascii="Arial" w:eastAsia="Times New Roman" w:hAnsi="Arial" w:cs="Arial"/>
                <w:b/>
                <w:color w:val="000000"/>
                <w:sz w:val="16"/>
              </w:rPr>
            </w:pPr>
            <w:r w:rsidRPr="00B45988">
              <w:rPr>
                <w:rFonts w:ascii="Arial" w:eastAsia="Times New Roman" w:hAnsi="Arial" w:cs="Arial"/>
                <w:b/>
                <w:color w:val="000000"/>
                <w:sz w:val="16"/>
              </w:rPr>
              <w:t>Resumen Fuentes de Financiamiento</w:t>
            </w:r>
          </w:p>
        </w:tc>
        <w:tc>
          <w:tcPr>
            <w:tcW w:w="178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484E20" w:rsidRPr="00B45988" w:rsidRDefault="00484E20" w:rsidP="006D44F8">
            <w:pPr>
              <w:spacing w:after="0" w:line="240" w:lineRule="auto"/>
              <w:jc w:val="right"/>
              <w:rPr>
                <w:rFonts w:ascii="Arial" w:eastAsia="Times New Roman" w:hAnsi="Arial" w:cs="Arial"/>
                <w:b/>
                <w:color w:val="000000"/>
                <w:sz w:val="16"/>
              </w:rPr>
            </w:pPr>
            <w:r w:rsidRPr="00B45988">
              <w:rPr>
                <w:rFonts w:ascii="Arial" w:eastAsia="Times New Roman" w:hAnsi="Arial" w:cs="Arial"/>
                <w:b/>
                <w:color w:val="000000"/>
                <w:sz w:val="16"/>
              </w:rPr>
              <w:t>2014</w:t>
            </w:r>
          </w:p>
        </w:tc>
        <w:tc>
          <w:tcPr>
            <w:tcW w:w="160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484E20" w:rsidRPr="00B45988" w:rsidRDefault="00484E20" w:rsidP="006D44F8">
            <w:pPr>
              <w:spacing w:after="0" w:line="240" w:lineRule="auto"/>
              <w:jc w:val="right"/>
              <w:rPr>
                <w:rFonts w:ascii="Arial" w:eastAsia="Times New Roman" w:hAnsi="Arial" w:cs="Arial"/>
                <w:b/>
                <w:color w:val="000000"/>
                <w:sz w:val="16"/>
              </w:rPr>
            </w:pPr>
            <w:r w:rsidRPr="00B45988">
              <w:rPr>
                <w:rFonts w:ascii="Arial" w:eastAsia="Times New Roman" w:hAnsi="Arial" w:cs="Arial"/>
                <w:b/>
                <w:color w:val="000000"/>
                <w:sz w:val="16"/>
              </w:rPr>
              <w:t>2015</w:t>
            </w:r>
          </w:p>
        </w:tc>
      </w:tr>
      <w:tr w:rsidR="00484E20" w:rsidRPr="00B45988" w:rsidTr="006D44F8">
        <w:trPr>
          <w:gridBefore w:val="2"/>
          <w:gridAfter w:val="2"/>
          <w:wBefore w:w="981" w:type="dxa"/>
          <w:wAfter w:w="2243" w:type="dxa"/>
          <w:trHeight w:val="300"/>
        </w:trPr>
        <w:tc>
          <w:tcPr>
            <w:tcW w:w="3880"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B45988">
              <w:rPr>
                <w:rFonts w:ascii="Arial" w:eastAsia="Times New Roman" w:hAnsi="Arial" w:cs="Arial"/>
                <w:color w:val="000000"/>
                <w:sz w:val="16"/>
              </w:rPr>
              <w:t>Gobierno Central</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$4,956,906.00</w:t>
            </w:r>
          </w:p>
        </w:tc>
        <w:tc>
          <w:tcPr>
            <w:tcW w:w="160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$4,905,495.00</w:t>
            </w:r>
          </w:p>
        </w:tc>
      </w:tr>
      <w:tr w:rsidR="00484E20" w:rsidRPr="00B45988" w:rsidTr="006D44F8">
        <w:trPr>
          <w:gridBefore w:val="2"/>
          <w:gridAfter w:val="2"/>
          <w:wBefore w:w="981" w:type="dxa"/>
          <w:wAfter w:w="2243" w:type="dxa"/>
          <w:trHeight w:val="300"/>
        </w:trPr>
        <w:tc>
          <w:tcPr>
            <w:tcW w:w="3880"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B45988">
              <w:rPr>
                <w:rFonts w:ascii="Arial" w:eastAsia="Times New Roman" w:hAnsi="Arial" w:cs="Arial"/>
                <w:color w:val="000000"/>
                <w:sz w:val="16"/>
              </w:rPr>
              <w:t>Gobierno intermedio/municipal</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 xml:space="preserve">$3,278.00 </w:t>
            </w:r>
          </w:p>
        </w:tc>
        <w:tc>
          <w:tcPr>
            <w:tcW w:w="160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 xml:space="preserve">$3,278.00 </w:t>
            </w:r>
          </w:p>
        </w:tc>
      </w:tr>
      <w:tr w:rsidR="00484E20" w:rsidRPr="00B45988" w:rsidTr="006D44F8">
        <w:trPr>
          <w:gridBefore w:val="2"/>
          <w:gridAfter w:val="2"/>
          <w:wBefore w:w="981" w:type="dxa"/>
          <w:wAfter w:w="2243" w:type="dxa"/>
          <w:trHeight w:val="300"/>
        </w:trPr>
        <w:tc>
          <w:tcPr>
            <w:tcW w:w="3880"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B45988">
              <w:rPr>
                <w:rFonts w:ascii="Arial" w:eastAsia="Times New Roman" w:hAnsi="Arial" w:cs="Arial"/>
                <w:color w:val="000000"/>
                <w:sz w:val="16"/>
              </w:rPr>
              <w:t>Fondo Mundial</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 xml:space="preserve">$993,577.00 </w:t>
            </w:r>
          </w:p>
        </w:tc>
        <w:tc>
          <w:tcPr>
            <w:tcW w:w="160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 xml:space="preserve">$798,766.00 </w:t>
            </w:r>
          </w:p>
        </w:tc>
      </w:tr>
      <w:tr w:rsidR="00484E20" w:rsidRPr="00B45988" w:rsidTr="006D44F8">
        <w:trPr>
          <w:gridBefore w:val="2"/>
          <w:gridAfter w:val="2"/>
          <w:wBefore w:w="981" w:type="dxa"/>
          <w:wAfter w:w="2243" w:type="dxa"/>
          <w:trHeight w:val="300"/>
        </w:trPr>
        <w:tc>
          <w:tcPr>
            <w:tcW w:w="3880"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B45988">
              <w:rPr>
                <w:rFonts w:ascii="Arial" w:eastAsia="Times New Roman" w:hAnsi="Arial" w:cs="Arial"/>
                <w:color w:val="000000"/>
                <w:sz w:val="16"/>
              </w:rPr>
              <w:t>Otras subvenciones*</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 xml:space="preserve">$185,698.00 </w:t>
            </w:r>
          </w:p>
        </w:tc>
        <w:tc>
          <w:tcPr>
            <w:tcW w:w="160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 xml:space="preserve">$0.00 </w:t>
            </w:r>
          </w:p>
        </w:tc>
      </w:tr>
      <w:tr w:rsidR="00484E20" w:rsidRPr="00B45988" w:rsidTr="006D44F8">
        <w:trPr>
          <w:gridBefore w:val="2"/>
          <w:gridAfter w:val="2"/>
          <w:wBefore w:w="981" w:type="dxa"/>
          <w:wAfter w:w="2243" w:type="dxa"/>
          <w:trHeight w:val="300"/>
        </w:trPr>
        <w:tc>
          <w:tcPr>
            <w:tcW w:w="3880"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TOTAL</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$6,139,459.00</w:t>
            </w:r>
          </w:p>
        </w:tc>
        <w:tc>
          <w:tcPr>
            <w:tcW w:w="160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$5,707,539.00</w:t>
            </w:r>
          </w:p>
        </w:tc>
      </w:tr>
      <w:tr w:rsidR="00484E20" w:rsidRPr="00B45988" w:rsidTr="006D44F8">
        <w:trPr>
          <w:gridBefore w:val="2"/>
          <w:gridAfter w:val="2"/>
          <w:wBefore w:w="981" w:type="dxa"/>
          <w:wAfter w:w="2243" w:type="dxa"/>
          <w:trHeight w:val="300"/>
        </w:trPr>
        <w:tc>
          <w:tcPr>
            <w:tcW w:w="3880"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417E0A">
              <w:rPr>
                <w:rFonts w:ascii="Arial" w:eastAsia="Times New Roman" w:hAnsi="Arial" w:cs="Arial"/>
                <w:color w:val="000000"/>
                <w:sz w:val="16"/>
              </w:rPr>
              <w:t>Inversión</w:t>
            </w:r>
            <w:r w:rsidRPr="00B45988">
              <w:rPr>
                <w:rFonts w:ascii="Arial" w:eastAsia="Times New Roman" w:hAnsi="Arial" w:cs="Arial"/>
                <w:color w:val="000000"/>
                <w:sz w:val="16"/>
              </w:rPr>
              <w:t xml:space="preserve"> real  requerida</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$10,808,727.00</w:t>
            </w:r>
          </w:p>
        </w:tc>
        <w:tc>
          <w:tcPr>
            <w:tcW w:w="1600" w:type="dxa"/>
            <w:gridSpan w:val="2"/>
            <w:tcBorders>
              <w:top w:val="nil"/>
              <w:left w:val="nil"/>
              <w:bottom w:val="single" w:sz="4" w:space="0" w:color="auto"/>
              <w:right w:val="single" w:sz="4" w:space="0" w:color="auto"/>
            </w:tcBorders>
            <w:shd w:val="clear" w:color="auto" w:fill="auto"/>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$11,407,549.00</w:t>
            </w:r>
          </w:p>
        </w:tc>
      </w:tr>
      <w:tr w:rsidR="00484E20" w:rsidRPr="00B45988" w:rsidTr="006D44F8">
        <w:trPr>
          <w:gridBefore w:val="2"/>
          <w:gridAfter w:val="2"/>
          <w:wBefore w:w="981" w:type="dxa"/>
          <w:wAfter w:w="2243" w:type="dxa"/>
          <w:trHeight w:val="300"/>
        </w:trPr>
        <w:tc>
          <w:tcPr>
            <w:tcW w:w="388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B45988">
              <w:rPr>
                <w:rFonts w:ascii="Arial" w:eastAsia="Times New Roman" w:hAnsi="Arial" w:cs="Arial"/>
                <w:color w:val="000000"/>
                <w:sz w:val="16"/>
              </w:rPr>
              <w:t>Brecha de financiamiento anual</w:t>
            </w:r>
          </w:p>
        </w:tc>
        <w:tc>
          <w:tcPr>
            <w:tcW w:w="178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$4,679,268.00</w:t>
            </w:r>
          </w:p>
        </w:tc>
        <w:tc>
          <w:tcPr>
            <w:tcW w:w="160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84E20" w:rsidRPr="00B45988" w:rsidRDefault="00484E20" w:rsidP="006D44F8">
            <w:pPr>
              <w:spacing w:after="0" w:line="240" w:lineRule="auto"/>
              <w:jc w:val="right"/>
              <w:rPr>
                <w:rFonts w:ascii="Arial" w:eastAsia="Times New Roman" w:hAnsi="Arial" w:cs="Arial"/>
                <w:color w:val="000000"/>
                <w:sz w:val="16"/>
              </w:rPr>
            </w:pPr>
            <w:r w:rsidRPr="00B45988">
              <w:rPr>
                <w:rFonts w:ascii="Arial" w:eastAsia="Times New Roman" w:hAnsi="Arial" w:cs="Arial"/>
                <w:color w:val="000000"/>
                <w:sz w:val="16"/>
              </w:rPr>
              <w:t>$5,700.007.00</w:t>
            </w:r>
          </w:p>
        </w:tc>
      </w:tr>
      <w:tr w:rsidR="00484E20" w:rsidRPr="00417E0A" w:rsidTr="006D44F8">
        <w:trPr>
          <w:gridBefore w:val="2"/>
          <w:gridAfter w:val="2"/>
          <w:wBefore w:w="981" w:type="dxa"/>
          <w:wAfter w:w="2243" w:type="dxa"/>
          <w:trHeight w:val="300"/>
        </w:trPr>
        <w:tc>
          <w:tcPr>
            <w:tcW w:w="7260" w:type="dxa"/>
            <w:gridSpan w:val="6"/>
            <w:tcBorders>
              <w:top w:val="single" w:sz="4" w:space="0" w:color="auto"/>
              <w:bottom w:val="nil"/>
            </w:tcBorders>
            <w:shd w:val="clear" w:color="auto" w:fill="auto"/>
            <w:noWrap/>
            <w:vAlign w:val="bottom"/>
            <w:hideMark/>
          </w:tcPr>
          <w:p w:rsidR="00484E20" w:rsidRPr="00B45988" w:rsidRDefault="00484E20" w:rsidP="006D44F8">
            <w:pPr>
              <w:spacing w:after="0" w:line="240" w:lineRule="auto"/>
              <w:rPr>
                <w:rFonts w:ascii="Arial" w:eastAsia="Times New Roman" w:hAnsi="Arial" w:cs="Arial"/>
                <w:color w:val="000000"/>
                <w:sz w:val="16"/>
              </w:rPr>
            </w:pPr>
            <w:r w:rsidRPr="00B45988">
              <w:rPr>
                <w:rFonts w:ascii="Arial" w:eastAsia="Times New Roman" w:hAnsi="Arial" w:cs="Arial"/>
                <w:color w:val="000000"/>
                <w:sz w:val="16"/>
              </w:rPr>
              <w:t>*Proyecto Back Up-GIZ</w:t>
            </w:r>
          </w:p>
        </w:tc>
      </w:tr>
    </w:tbl>
    <w:p w:rsidR="00BE6EE2" w:rsidRDefault="00BE6EE2" w:rsidP="00484E20">
      <w:pPr>
        <w:jc w:val="both"/>
        <w:rPr>
          <w:rFonts w:ascii="Arial" w:hAnsi="Arial" w:cs="Arial"/>
          <w:sz w:val="20"/>
          <w:szCs w:val="20"/>
        </w:rPr>
      </w:pPr>
    </w:p>
    <w:p w:rsidR="00463E00" w:rsidRDefault="00BE6EE2" w:rsidP="00B6366B">
      <w:pPr>
        <w:autoSpaceDE w:val="0"/>
        <w:autoSpaceDN w:val="0"/>
        <w:adjustRightInd w:val="0"/>
        <w:spacing w:after="0"/>
        <w:jc w:val="both"/>
        <w:rPr>
          <w:rFonts w:ascii="Arial" w:hAnsi="Arial" w:cs="Arial"/>
          <w:sz w:val="20"/>
          <w:lang w:val="es-ES_tradnl"/>
        </w:rPr>
      </w:pPr>
      <w:r>
        <w:rPr>
          <w:rFonts w:ascii="Arial" w:hAnsi="Arial" w:cs="Arial"/>
          <w:sz w:val="20"/>
          <w:szCs w:val="20"/>
        </w:rPr>
        <w:lastRenderedPageBreak/>
        <w:t>L</w:t>
      </w:r>
      <w:r w:rsidR="00484E20" w:rsidRPr="001A2690">
        <w:rPr>
          <w:rFonts w:ascii="Arial" w:hAnsi="Arial" w:cs="Arial"/>
          <w:sz w:val="20"/>
          <w:szCs w:val="20"/>
        </w:rPr>
        <w:t>a subvención de Ronda 9</w:t>
      </w:r>
      <w:r w:rsidR="00484E20">
        <w:rPr>
          <w:rFonts w:ascii="Arial" w:hAnsi="Arial" w:cs="Arial"/>
          <w:sz w:val="20"/>
          <w:szCs w:val="20"/>
        </w:rPr>
        <w:t xml:space="preserve"> financiada por </w:t>
      </w:r>
      <w:r w:rsidR="00484E20" w:rsidRPr="001A2690">
        <w:rPr>
          <w:rFonts w:ascii="Arial" w:hAnsi="Arial" w:cs="Arial"/>
          <w:sz w:val="20"/>
          <w:szCs w:val="20"/>
        </w:rPr>
        <w:t>el Fondo Mundial, finaliza en Junio del año 2015 por lo que a partir de ese momento la brecha financiera será mucho más amplia y podrá incidir dire</w:t>
      </w:r>
      <w:r w:rsidR="00484E20">
        <w:rPr>
          <w:rFonts w:ascii="Arial" w:hAnsi="Arial" w:cs="Arial"/>
          <w:sz w:val="20"/>
          <w:szCs w:val="20"/>
        </w:rPr>
        <w:t xml:space="preserve">ctamente en los resultados del </w:t>
      </w:r>
      <w:proofErr w:type="spellStart"/>
      <w:r w:rsidR="00484E20">
        <w:rPr>
          <w:rFonts w:ascii="Arial" w:hAnsi="Arial" w:cs="Arial"/>
          <w:sz w:val="20"/>
          <w:szCs w:val="20"/>
        </w:rPr>
        <w:t>p</w:t>
      </w:r>
      <w:r w:rsidR="00484E20" w:rsidRPr="001A2690">
        <w:rPr>
          <w:rFonts w:ascii="Arial" w:hAnsi="Arial" w:cs="Arial"/>
          <w:sz w:val="20"/>
          <w:szCs w:val="20"/>
        </w:rPr>
        <w:t>rograma.</w:t>
      </w:r>
      <w:r>
        <w:rPr>
          <w:rFonts w:ascii="Arial" w:hAnsi="Arial" w:cs="Arial"/>
          <w:sz w:val="20"/>
          <w:szCs w:val="20"/>
        </w:rPr>
        <w:t>Ante</w:t>
      </w:r>
      <w:proofErr w:type="spellEnd"/>
      <w:r>
        <w:rPr>
          <w:rFonts w:ascii="Arial" w:hAnsi="Arial" w:cs="Arial"/>
          <w:sz w:val="20"/>
          <w:szCs w:val="20"/>
        </w:rPr>
        <w:t xml:space="preserve"> esta realidad, el reto es lograr mayores asignaciones presupuestarias y una movilización de fondos de fuentes externas para completar las necesidades calculadas.</w:t>
      </w:r>
    </w:p>
    <w:p w:rsidR="00D01297" w:rsidRDefault="00F4525D" w:rsidP="00B6366B">
      <w:pPr>
        <w:autoSpaceDE w:val="0"/>
        <w:autoSpaceDN w:val="0"/>
        <w:adjustRightInd w:val="0"/>
        <w:spacing w:after="0"/>
        <w:jc w:val="both"/>
        <w:rPr>
          <w:rFonts w:ascii="Arial" w:hAnsi="Arial" w:cs="Arial"/>
          <w:b/>
          <w:sz w:val="20"/>
          <w:lang w:val="es-ES_tradnl"/>
        </w:rPr>
      </w:pPr>
      <w:r w:rsidRPr="00F4525D">
        <w:rPr>
          <w:rFonts w:ascii="Arial" w:hAnsi="Arial" w:cs="Arial"/>
          <w:b/>
          <w:sz w:val="20"/>
          <w:lang w:val="es-ES_tradnl"/>
        </w:rPr>
        <w:t xml:space="preserve">Brechas </w:t>
      </w:r>
      <w:r w:rsidR="009F06D3" w:rsidRPr="00F4525D">
        <w:rPr>
          <w:rFonts w:ascii="Arial" w:hAnsi="Arial" w:cs="Arial"/>
          <w:b/>
          <w:sz w:val="20"/>
          <w:lang w:val="es-ES_tradnl"/>
        </w:rPr>
        <w:t>programáticas.</w:t>
      </w:r>
    </w:p>
    <w:p w:rsidR="00D01297" w:rsidRPr="00D01297" w:rsidRDefault="00D01297" w:rsidP="00B6366B">
      <w:pPr>
        <w:autoSpaceDE w:val="0"/>
        <w:autoSpaceDN w:val="0"/>
        <w:adjustRightInd w:val="0"/>
        <w:spacing w:after="0"/>
        <w:jc w:val="both"/>
        <w:rPr>
          <w:rFonts w:ascii="Arial" w:hAnsi="Arial" w:cs="Arial"/>
          <w:b/>
          <w:sz w:val="20"/>
          <w:lang w:val="es-ES_tradnl"/>
        </w:rPr>
      </w:pPr>
    </w:p>
    <w:p w:rsidR="00ED7DA1" w:rsidRPr="00ED7DA1" w:rsidRDefault="000A4AE1" w:rsidP="007A7915">
      <w:pPr>
        <w:numPr>
          <w:ilvl w:val="0"/>
          <w:numId w:val="9"/>
        </w:numPr>
        <w:spacing w:after="0"/>
        <w:jc w:val="both"/>
        <w:rPr>
          <w:rFonts w:ascii="Arial" w:hAnsi="Arial" w:cs="Arial"/>
          <w:sz w:val="20"/>
          <w:lang w:val="es-MX"/>
        </w:rPr>
      </w:pPr>
      <w:r>
        <w:rPr>
          <w:rFonts w:ascii="Arial" w:hAnsi="Arial" w:cs="Arial"/>
          <w:sz w:val="20"/>
        </w:rPr>
        <w:t>A nivel programático también se han encontrado algunos retos importantes, ya que r</w:t>
      </w:r>
      <w:r w:rsidR="006E76D3">
        <w:rPr>
          <w:rFonts w:ascii="Arial" w:hAnsi="Arial" w:cs="Arial"/>
          <w:sz w:val="20"/>
        </w:rPr>
        <w:t>etomando l</w:t>
      </w:r>
      <w:r w:rsidR="006F5233" w:rsidRPr="008F774F">
        <w:rPr>
          <w:rFonts w:ascii="Arial" w:hAnsi="Arial" w:cs="Arial"/>
          <w:sz w:val="20"/>
        </w:rPr>
        <w:t xml:space="preserve">a evaluación anual del </w:t>
      </w:r>
      <w:r w:rsidR="006F5233">
        <w:rPr>
          <w:rFonts w:ascii="Arial" w:hAnsi="Arial" w:cs="Arial"/>
          <w:sz w:val="20"/>
        </w:rPr>
        <w:t>PNTYER</w:t>
      </w:r>
      <w:r w:rsidR="009F06D3">
        <w:rPr>
          <w:rFonts w:ascii="Arial" w:hAnsi="Arial" w:cs="Arial"/>
          <w:sz w:val="20"/>
        </w:rPr>
        <w:t xml:space="preserve"> </w:t>
      </w:r>
      <w:r w:rsidR="006E76D3">
        <w:rPr>
          <w:rFonts w:ascii="Arial" w:hAnsi="Arial" w:cs="Arial"/>
          <w:sz w:val="20"/>
        </w:rPr>
        <w:t xml:space="preserve">realizada en el mes de enero </w:t>
      </w:r>
      <w:r w:rsidR="006F5233" w:rsidRPr="008F774F">
        <w:rPr>
          <w:rFonts w:ascii="Arial" w:hAnsi="Arial" w:cs="Arial"/>
          <w:sz w:val="20"/>
        </w:rPr>
        <w:t xml:space="preserve">en las 5 regiones del </w:t>
      </w:r>
      <w:r w:rsidR="000C2251" w:rsidRPr="008F774F">
        <w:rPr>
          <w:rFonts w:ascii="Arial" w:hAnsi="Arial" w:cs="Arial"/>
          <w:sz w:val="20"/>
        </w:rPr>
        <w:t>país</w:t>
      </w:r>
      <w:r w:rsidR="006F5233" w:rsidRPr="008F774F">
        <w:rPr>
          <w:rFonts w:ascii="Arial" w:hAnsi="Arial" w:cs="Arial"/>
          <w:sz w:val="20"/>
        </w:rPr>
        <w:t xml:space="preserve">, </w:t>
      </w:r>
      <w:r w:rsidR="006E76D3">
        <w:rPr>
          <w:rFonts w:ascii="Arial" w:hAnsi="Arial" w:cs="Arial"/>
          <w:sz w:val="20"/>
        </w:rPr>
        <w:t>se identificaron brechas importantes</w:t>
      </w:r>
      <w:r w:rsidR="006F5233" w:rsidRPr="008F774F">
        <w:rPr>
          <w:rFonts w:ascii="Arial" w:hAnsi="Arial" w:cs="Arial"/>
          <w:sz w:val="20"/>
        </w:rPr>
        <w:t xml:space="preserve">, </w:t>
      </w:r>
      <w:r>
        <w:rPr>
          <w:rFonts w:ascii="Arial" w:hAnsi="Arial" w:cs="Arial"/>
          <w:sz w:val="20"/>
        </w:rPr>
        <w:t xml:space="preserve">en la búsqueda y </w:t>
      </w:r>
      <w:r w:rsidR="00603417">
        <w:rPr>
          <w:rFonts w:ascii="Arial" w:hAnsi="Arial" w:cs="Arial"/>
          <w:sz w:val="20"/>
        </w:rPr>
        <w:t>detección</w:t>
      </w:r>
      <w:r>
        <w:rPr>
          <w:rFonts w:ascii="Arial" w:hAnsi="Arial" w:cs="Arial"/>
          <w:sz w:val="20"/>
        </w:rPr>
        <w:t xml:space="preserve"> de casos</w:t>
      </w:r>
      <w:r w:rsidR="00ED7DA1">
        <w:rPr>
          <w:rFonts w:ascii="Arial" w:hAnsi="Arial" w:cs="Arial"/>
          <w:sz w:val="20"/>
        </w:rPr>
        <w:t>. Estos</w:t>
      </w:r>
      <w:r w:rsidR="009F06D3">
        <w:rPr>
          <w:rFonts w:ascii="Arial" w:hAnsi="Arial" w:cs="Arial"/>
          <w:sz w:val="20"/>
        </w:rPr>
        <w:t xml:space="preserve"> </w:t>
      </w:r>
      <w:r w:rsidR="00ED7DA1">
        <w:rPr>
          <w:rFonts w:ascii="Arial" w:hAnsi="Arial" w:cs="Arial"/>
          <w:sz w:val="20"/>
        </w:rPr>
        <w:t xml:space="preserve">mismos  hallazgos fueron además puntualizados por los participantes en los talleres </w:t>
      </w:r>
      <w:r w:rsidR="00283D38">
        <w:rPr>
          <w:rFonts w:ascii="Arial" w:hAnsi="Arial" w:cs="Arial"/>
          <w:sz w:val="20"/>
        </w:rPr>
        <w:t>realizados</w:t>
      </w:r>
      <w:r w:rsidR="00ED7DA1">
        <w:rPr>
          <w:rFonts w:ascii="Arial" w:hAnsi="Arial" w:cs="Arial"/>
          <w:sz w:val="20"/>
        </w:rPr>
        <w:t xml:space="preserve"> en el proceso de </w:t>
      </w:r>
      <w:r w:rsidR="009F06D3">
        <w:rPr>
          <w:rFonts w:ascii="Arial" w:hAnsi="Arial" w:cs="Arial"/>
          <w:sz w:val="20"/>
        </w:rPr>
        <w:t>diálogo</w:t>
      </w:r>
      <w:r w:rsidR="00ED7DA1">
        <w:rPr>
          <w:rFonts w:ascii="Arial" w:hAnsi="Arial" w:cs="Arial"/>
          <w:sz w:val="20"/>
        </w:rPr>
        <w:t xml:space="preserve"> nacional. Los señalamientos abarcaron a las regiones y a los municipios.</w:t>
      </w:r>
      <w:r w:rsidR="009F06D3">
        <w:rPr>
          <w:rFonts w:ascii="Arial" w:hAnsi="Arial" w:cs="Arial"/>
          <w:sz w:val="20"/>
        </w:rPr>
        <w:t xml:space="preserve"> </w:t>
      </w:r>
      <w:r w:rsidR="00ED7DA1">
        <w:rPr>
          <w:rFonts w:ascii="Arial" w:hAnsi="Arial" w:cs="Arial"/>
          <w:sz w:val="20"/>
        </w:rPr>
        <w:t xml:space="preserve">A continuación se anotan estos aportes: </w:t>
      </w:r>
    </w:p>
    <w:p w:rsidR="00ED7DA1" w:rsidRPr="00ED7DA1" w:rsidRDefault="00ED7DA1" w:rsidP="007A7915">
      <w:pPr>
        <w:numPr>
          <w:ilvl w:val="0"/>
          <w:numId w:val="9"/>
        </w:numPr>
        <w:spacing w:after="0"/>
        <w:jc w:val="both"/>
        <w:rPr>
          <w:rFonts w:ascii="Arial" w:hAnsi="Arial" w:cs="Arial"/>
          <w:sz w:val="20"/>
          <w:lang w:val="es-MX"/>
        </w:rPr>
      </w:pPr>
    </w:p>
    <w:p w:rsidR="00ED7DA1" w:rsidRPr="00186A49" w:rsidRDefault="00ED7DA1" w:rsidP="007A7915">
      <w:pPr>
        <w:numPr>
          <w:ilvl w:val="0"/>
          <w:numId w:val="9"/>
        </w:numPr>
        <w:spacing w:after="0"/>
        <w:jc w:val="both"/>
        <w:rPr>
          <w:rFonts w:ascii="Arial" w:hAnsi="Arial" w:cs="Arial"/>
          <w:sz w:val="20"/>
          <w:lang w:val="es-MX"/>
        </w:rPr>
      </w:pPr>
      <w:r w:rsidRPr="00186A49">
        <w:rPr>
          <w:rFonts w:ascii="Arial" w:hAnsi="Arial" w:cs="Arial"/>
          <w:sz w:val="20"/>
          <w:lang w:val="es-ES"/>
        </w:rPr>
        <w:t xml:space="preserve">Diagnóstico tardío de los pacientes con </w:t>
      </w:r>
      <w:proofErr w:type="spellStart"/>
      <w:r w:rsidRPr="00186A49">
        <w:rPr>
          <w:rFonts w:ascii="Arial" w:hAnsi="Arial" w:cs="Arial"/>
          <w:sz w:val="20"/>
          <w:lang w:val="es-ES"/>
        </w:rPr>
        <w:t>baciloscopía</w:t>
      </w:r>
      <w:proofErr w:type="spellEnd"/>
      <w:r w:rsidRPr="00186A49">
        <w:rPr>
          <w:rFonts w:ascii="Arial" w:hAnsi="Arial" w:cs="Arial"/>
          <w:sz w:val="20"/>
          <w:lang w:val="es-ES"/>
        </w:rPr>
        <w:t xml:space="preserve"> positiva.  </w:t>
      </w:r>
      <w:r>
        <w:rPr>
          <w:rFonts w:ascii="Arial" w:hAnsi="Arial" w:cs="Arial"/>
          <w:sz w:val="20"/>
          <w:lang w:val="es-ES"/>
        </w:rPr>
        <w:t xml:space="preserve">En la mayoría de los casos diagnosticados, el resultado de la </w:t>
      </w:r>
      <w:proofErr w:type="spellStart"/>
      <w:r>
        <w:rPr>
          <w:rFonts w:ascii="Arial" w:hAnsi="Arial" w:cs="Arial"/>
          <w:sz w:val="20"/>
          <w:lang w:val="es-ES"/>
        </w:rPr>
        <w:t>baciloscopia</w:t>
      </w:r>
      <w:r w:rsidRPr="00186A49">
        <w:rPr>
          <w:rFonts w:ascii="Arial" w:hAnsi="Arial" w:cs="Arial"/>
          <w:sz w:val="20"/>
          <w:lang w:val="es-ES"/>
        </w:rPr>
        <w:t>e</w:t>
      </w:r>
      <w:r>
        <w:rPr>
          <w:rFonts w:ascii="Arial" w:hAnsi="Arial" w:cs="Arial"/>
          <w:sz w:val="20"/>
          <w:lang w:val="es-ES"/>
        </w:rPr>
        <w:t>s</w:t>
      </w:r>
      <w:proofErr w:type="spellEnd"/>
      <w:r w:rsidRPr="00186A49">
        <w:rPr>
          <w:rFonts w:ascii="Arial" w:hAnsi="Arial" w:cs="Arial"/>
          <w:sz w:val="20"/>
          <w:lang w:val="es-ES"/>
        </w:rPr>
        <w:t xml:space="preserve">  (++ </w:t>
      </w:r>
      <w:commentRangeStart w:id="21"/>
      <w:r w:rsidRPr="00186A49">
        <w:rPr>
          <w:rFonts w:ascii="Arial" w:hAnsi="Arial" w:cs="Arial"/>
          <w:sz w:val="20"/>
          <w:lang w:val="es-ES"/>
        </w:rPr>
        <w:t>y</w:t>
      </w:r>
      <w:commentRangeEnd w:id="21"/>
      <w:r w:rsidR="00010F9A">
        <w:rPr>
          <w:rStyle w:val="Refdecomentario"/>
        </w:rPr>
        <w:commentReference w:id="21"/>
      </w:r>
      <w:r w:rsidRPr="00186A49">
        <w:rPr>
          <w:rFonts w:ascii="Arial" w:hAnsi="Arial" w:cs="Arial"/>
          <w:sz w:val="20"/>
          <w:lang w:val="es-ES"/>
        </w:rPr>
        <w:t xml:space="preserve"> +++)</w:t>
      </w:r>
      <w:r w:rsidRPr="00F91B69">
        <w:rPr>
          <w:rFonts w:ascii="Arial" w:hAnsi="Arial" w:cs="Arial"/>
          <w:sz w:val="20"/>
          <w:highlight w:val="yellow"/>
          <w:lang w:val="es-ES"/>
        </w:rPr>
        <w:t>(DOCUMENTAR EL PORCENTAJE DE  CASOS ++ Y +++)</w:t>
      </w:r>
    </w:p>
    <w:p w:rsidR="00ED7DA1" w:rsidRPr="00186A49" w:rsidRDefault="00ED7DA1" w:rsidP="007A7915">
      <w:pPr>
        <w:pStyle w:val="Prrafodelista"/>
        <w:numPr>
          <w:ilvl w:val="0"/>
          <w:numId w:val="9"/>
        </w:numPr>
        <w:spacing w:after="0"/>
        <w:jc w:val="both"/>
        <w:rPr>
          <w:rFonts w:ascii="Arial" w:hAnsi="Arial" w:cs="Arial"/>
          <w:sz w:val="20"/>
          <w:lang w:val="es-ES"/>
        </w:rPr>
      </w:pPr>
      <w:r>
        <w:rPr>
          <w:rFonts w:ascii="Arial" w:hAnsi="Arial" w:cs="Arial"/>
          <w:sz w:val="20"/>
          <w:lang w:val="es-ES"/>
        </w:rPr>
        <w:t>Alta brecha de</w:t>
      </w:r>
      <w:r w:rsidRPr="00186A49">
        <w:rPr>
          <w:rFonts w:ascii="Arial" w:hAnsi="Arial" w:cs="Arial"/>
          <w:sz w:val="20"/>
          <w:lang w:val="es-ES"/>
        </w:rPr>
        <w:t xml:space="preserve"> detección de </w:t>
      </w:r>
      <w:r>
        <w:rPr>
          <w:rFonts w:ascii="Arial" w:hAnsi="Arial" w:cs="Arial"/>
          <w:sz w:val="20"/>
          <w:lang w:val="es-ES"/>
        </w:rPr>
        <w:t xml:space="preserve">sintomáticos respiratorios y </w:t>
      </w:r>
      <w:r w:rsidRPr="00186A49">
        <w:rPr>
          <w:rFonts w:ascii="Arial" w:hAnsi="Arial" w:cs="Arial"/>
          <w:sz w:val="20"/>
          <w:lang w:val="es-ES"/>
        </w:rPr>
        <w:t xml:space="preserve">casos </w:t>
      </w:r>
      <w:r>
        <w:rPr>
          <w:rFonts w:ascii="Arial" w:hAnsi="Arial" w:cs="Arial"/>
          <w:sz w:val="20"/>
          <w:lang w:val="es-ES"/>
        </w:rPr>
        <w:t xml:space="preserve">de TB </w:t>
      </w:r>
      <w:r w:rsidRPr="00186A49">
        <w:rPr>
          <w:rFonts w:ascii="Arial" w:hAnsi="Arial" w:cs="Arial"/>
          <w:sz w:val="20"/>
          <w:lang w:val="es-ES"/>
        </w:rPr>
        <w:t xml:space="preserve">en el primer nivel de atención. </w:t>
      </w:r>
    </w:p>
    <w:p w:rsidR="00ED7DA1" w:rsidRDefault="00ED7DA1" w:rsidP="007A7915">
      <w:pPr>
        <w:pStyle w:val="Prrafodelista"/>
        <w:numPr>
          <w:ilvl w:val="0"/>
          <w:numId w:val="9"/>
        </w:numPr>
        <w:spacing w:after="0"/>
        <w:jc w:val="both"/>
        <w:rPr>
          <w:rFonts w:ascii="Arial" w:hAnsi="Arial" w:cs="Arial"/>
          <w:sz w:val="20"/>
          <w:lang w:val="es-ES"/>
        </w:rPr>
      </w:pPr>
      <w:r w:rsidRPr="00186A49">
        <w:rPr>
          <w:rFonts w:ascii="Arial" w:hAnsi="Arial" w:cs="Arial"/>
          <w:sz w:val="20"/>
          <w:lang w:val="es-ES"/>
        </w:rPr>
        <w:t>Alta carga de TB en centros penitenciarios</w:t>
      </w:r>
      <w:r>
        <w:rPr>
          <w:rFonts w:ascii="Arial" w:hAnsi="Arial" w:cs="Arial"/>
          <w:sz w:val="20"/>
          <w:lang w:val="es-ES"/>
        </w:rPr>
        <w:t xml:space="preserve"> y personas con VIH.</w:t>
      </w:r>
    </w:p>
    <w:p w:rsidR="00ED7DA1" w:rsidRPr="00186A49" w:rsidRDefault="00ED7DA1" w:rsidP="007A7915">
      <w:pPr>
        <w:pStyle w:val="Prrafodelista"/>
        <w:numPr>
          <w:ilvl w:val="0"/>
          <w:numId w:val="9"/>
        </w:numPr>
        <w:spacing w:after="0"/>
        <w:jc w:val="both"/>
        <w:rPr>
          <w:rFonts w:ascii="Arial" w:hAnsi="Arial" w:cs="Arial"/>
          <w:sz w:val="20"/>
          <w:lang w:val="es-ES"/>
        </w:rPr>
      </w:pPr>
      <w:r>
        <w:rPr>
          <w:rFonts w:ascii="Arial" w:hAnsi="Arial" w:cs="Arial"/>
          <w:sz w:val="20"/>
          <w:lang w:val="es-ES"/>
        </w:rPr>
        <w:t>Alto porcentaje de mortalidad en casos de TB/VIH.</w:t>
      </w:r>
    </w:p>
    <w:p w:rsidR="00ED7DA1" w:rsidRPr="008F774F" w:rsidRDefault="00ED7DA1" w:rsidP="007A7915">
      <w:pPr>
        <w:numPr>
          <w:ilvl w:val="0"/>
          <w:numId w:val="9"/>
        </w:numPr>
        <w:spacing w:after="0"/>
        <w:jc w:val="both"/>
        <w:rPr>
          <w:rFonts w:ascii="Arial" w:hAnsi="Arial" w:cs="Arial"/>
          <w:sz w:val="20"/>
          <w:lang w:val="es-MX"/>
        </w:rPr>
      </w:pPr>
      <w:r>
        <w:rPr>
          <w:rFonts w:ascii="Arial" w:hAnsi="Arial" w:cs="Arial"/>
          <w:sz w:val="20"/>
          <w:lang w:val="es-ES"/>
        </w:rPr>
        <w:t>Limitado uso d</w:t>
      </w:r>
      <w:r w:rsidRPr="008F774F">
        <w:rPr>
          <w:rFonts w:ascii="Arial" w:hAnsi="Arial" w:cs="Arial"/>
          <w:sz w:val="20"/>
          <w:lang w:val="es-ES"/>
        </w:rPr>
        <w:t xml:space="preserve">el Cultivo </w:t>
      </w:r>
      <w:proofErr w:type="spellStart"/>
      <w:r w:rsidRPr="008F774F">
        <w:rPr>
          <w:rFonts w:ascii="Arial" w:hAnsi="Arial" w:cs="Arial"/>
          <w:sz w:val="20"/>
          <w:lang w:val="es-ES"/>
        </w:rPr>
        <w:t>OgawaKudo</w:t>
      </w:r>
      <w:r>
        <w:rPr>
          <w:rFonts w:ascii="Arial" w:hAnsi="Arial" w:cs="Arial"/>
          <w:sz w:val="20"/>
          <w:lang w:val="es-ES"/>
        </w:rPr>
        <w:t>h</w:t>
      </w:r>
      <w:proofErr w:type="spellEnd"/>
      <w:r w:rsidRPr="008F774F">
        <w:rPr>
          <w:rFonts w:ascii="Arial" w:hAnsi="Arial" w:cs="Arial"/>
          <w:sz w:val="20"/>
          <w:lang w:val="es-ES"/>
        </w:rPr>
        <w:t>.</w:t>
      </w:r>
    </w:p>
    <w:p w:rsidR="00ED7DA1" w:rsidRPr="008F774F" w:rsidRDefault="00ED7DA1" w:rsidP="007A7915">
      <w:pPr>
        <w:numPr>
          <w:ilvl w:val="0"/>
          <w:numId w:val="9"/>
        </w:numPr>
        <w:spacing w:after="0"/>
        <w:jc w:val="both"/>
        <w:rPr>
          <w:rFonts w:ascii="Arial" w:hAnsi="Arial" w:cs="Arial"/>
          <w:sz w:val="20"/>
          <w:lang w:val="es-MX"/>
        </w:rPr>
      </w:pPr>
      <w:r>
        <w:rPr>
          <w:rFonts w:ascii="Arial" w:hAnsi="Arial" w:cs="Arial"/>
          <w:sz w:val="20"/>
          <w:lang w:val="es-ES"/>
        </w:rPr>
        <w:t xml:space="preserve">Limitada indicación  del Gene </w:t>
      </w:r>
      <w:proofErr w:type="spellStart"/>
      <w:r>
        <w:rPr>
          <w:rFonts w:ascii="Arial" w:hAnsi="Arial" w:cs="Arial"/>
          <w:sz w:val="20"/>
          <w:lang w:val="es-ES"/>
        </w:rPr>
        <w:t>Xpert</w:t>
      </w:r>
      <w:proofErr w:type="spellEnd"/>
      <w:r>
        <w:rPr>
          <w:rFonts w:ascii="Arial" w:hAnsi="Arial" w:cs="Arial"/>
          <w:sz w:val="20"/>
          <w:lang w:val="es-ES"/>
        </w:rPr>
        <w:t xml:space="preserve"> MTB Rif para el </w:t>
      </w:r>
      <w:proofErr w:type="spellStart"/>
      <w:r>
        <w:rPr>
          <w:rFonts w:ascii="Arial" w:hAnsi="Arial" w:cs="Arial"/>
          <w:sz w:val="20"/>
          <w:lang w:val="es-ES"/>
        </w:rPr>
        <w:t>diagnostico</w:t>
      </w:r>
      <w:proofErr w:type="spellEnd"/>
      <w:r>
        <w:rPr>
          <w:rFonts w:ascii="Arial" w:hAnsi="Arial" w:cs="Arial"/>
          <w:sz w:val="20"/>
          <w:lang w:val="es-ES"/>
        </w:rPr>
        <w:t xml:space="preserve"> precoz en grupos vulnerable.</w:t>
      </w:r>
    </w:p>
    <w:p w:rsidR="00ED7DA1" w:rsidRPr="008F774F" w:rsidRDefault="00ED7DA1" w:rsidP="007A7915">
      <w:pPr>
        <w:numPr>
          <w:ilvl w:val="0"/>
          <w:numId w:val="9"/>
        </w:numPr>
        <w:spacing w:after="0"/>
        <w:jc w:val="both"/>
        <w:rPr>
          <w:rFonts w:ascii="Arial" w:hAnsi="Arial" w:cs="Arial"/>
          <w:sz w:val="20"/>
          <w:lang w:val="es-MX"/>
        </w:rPr>
      </w:pPr>
      <w:r w:rsidRPr="008F774F">
        <w:rPr>
          <w:rFonts w:ascii="Arial" w:hAnsi="Arial" w:cs="Arial"/>
          <w:sz w:val="20"/>
          <w:lang w:val="es-ES"/>
        </w:rPr>
        <w:t xml:space="preserve">Baja vigilancia de la Fármaco resistencia. </w:t>
      </w:r>
    </w:p>
    <w:p w:rsidR="00ED7DA1" w:rsidRPr="00F9076E" w:rsidRDefault="00ED7DA1" w:rsidP="007A7915">
      <w:pPr>
        <w:numPr>
          <w:ilvl w:val="0"/>
          <w:numId w:val="9"/>
        </w:numPr>
        <w:spacing w:after="0"/>
        <w:jc w:val="both"/>
        <w:rPr>
          <w:rFonts w:ascii="Arial" w:hAnsi="Arial" w:cs="Arial"/>
          <w:sz w:val="20"/>
          <w:lang w:val="es-MX"/>
        </w:rPr>
      </w:pPr>
      <w:r w:rsidRPr="008F774F">
        <w:rPr>
          <w:rFonts w:ascii="Arial" w:hAnsi="Arial" w:cs="Arial"/>
          <w:sz w:val="20"/>
          <w:lang w:val="es-ES"/>
        </w:rPr>
        <w:t>Baja participación de</w:t>
      </w:r>
      <w:r>
        <w:rPr>
          <w:rFonts w:ascii="Arial" w:hAnsi="Arial" w:cs="Arial"/>
          <w:sz w:val="20"/>
          <w:lang w:val="es-ES"/>
        </w:rPr>
        <w:t xml:space="preserve"> algunos p</w:t>
      </w:r>
      <w:r w:rsidRPr="008F774F">
        <w:rPr>
          <w:rFonts w:ascii="Arial" w:hAnsi="Arial" w:cs="Arial"/>
          <w:sz w:val="20"/>
          <w:lang w:val="es-ES"/>
        </w:rPr>
        <w:t xml:space="preserve">roveedores de Servicios </w:t>
      </w:r>
      <w:r>
        <w:rPr>
          <w:rFonts w:ascii="Arial" w:hAnsi="Arial" w:cs="Arial"/>
          <w:sz w:val="20"/>
          <w:lang w:val="es-ES"/>
        </w:rPr>
        <w:t xml:space="preserve">de Salud </w:t>
      </w:r>
      <w:r w:rsidRPr="008F774F">
        <w:rPr>
          <w:rFonts w:ascii="Arial" w:hAnsi="Arial" w:cs="Arial"/>
          <w:sz w:val="20"/>
          <w:lang w:val="es-ES"/>
        </w:rPr>
        <w:t>Privados.</w:t>
      </w:r>
    </w:p>
    <w:p w:rsidR="00ED7DA1" w:rsidRPr="008F774F" w:rsidRDefault="00ED7DA1" w:rsidP="007A7915">
      <w:pPr>
        <w:numPr>
          <w:ilvl w:val="0"/>
          <w:numId w:val="9"/>
        </w:numPr>
        <w:spacing w:after="0"/>
        <w:jc w:val="both"/>
        <w:rPr>
          <w:rFonts w:ascii="Arial" w:hAnsi="Arial" w:cs="Arial"/>
          <w:sz w:val="20"/>
          <w:lang w:val="es-MX"/>
        </w:rPr>
      </w:pPr>
      <w:r w:rsidRPr="008F774F">
        <w:rPr>
          <w:rFonts w:ascii="Arial" w:hAnsi="Arial" w:cs="Arial"/>
          <w:sz w:val="20"/>
          <w:lang w:val="es-ES"/>
        </w:rPr>
        <w:t>Baja participación de</w:t>
      </w:r>
      <w:r>
        <w:rPr>
          <w:rFonts w:ascii="Arial" w:hAnsi="Arial" w:cs="Arial"/>
          <w:sz w:val="20"/>
          <w:lang w:val="es-ES"/>
        </w:rPr>
        <w:t xml:space="preserve"> las municipalidades y organizaciones de base comunitaria.</w:t>
      </w:r>
    </w:p>
    <w:p w:rsidR="00ED7DA1" w:rsidRPr="00CC7759" w:rsidRDefault="00ED7DA1" w:rsidP="007A7915">
      <w:pPr>
        <w:numPr>
          <w:ilvl w:val="0"/>
          <w:numId w:val="9"/>
        </w:numPr>
        <w:spacing w:after="0"/>
        <w:jc w:val="both"/>
        <w:rPr>
          <w:rFonts w:ascii="Arial" w:hAnsi="Arial" w:cs="Arial"/>
          <w:sz w:val="20"/>
          <w:lang w:val="es-MX"/>
        </w:rPr>
      </w:pPr>
      <w:r>
        <w:rPr>
          <w:rFonts w:ascii="Arial" w:hAnsi="Arial" w:cs="Arial"/>
          <w:sz w:val="20"/>
          <w:lang w:val="es-ES"/>
        </w:rPr>
        <w:t>Limitada capacidad instalada, tanto en infraestructura</w:t>
      </w:r>
      <w:r w:rsidR="00283D38">
        <w:rPr>
          <w:rFonts w:ascii="Arial" w:hAnsi="Arial" w:cs="Arial"/>
          <w:sz w:val="20"/>
          <w:lang w:val="es-ES"/>
        </w:rPr>
        <w:t>,</w:t>
      </w:r>
      <w:r>
        <w:rPr>
          <w:rFonts w:ascii="Arial" w:hAnsi="Arial" w:cs="Arial"/>
          <w:sz w:val="20"/>
          <w:lang w:val="es-ES"/>
        </w:rPr>
        <w:t xml:space="preserve">  equipos y  recursos humanos en la red de laboratorio del primer nivel de atención. </w:t>
      </w:r>
      <w:r w:rsidRPr="00BC3C5C">
        <w:rPr>
          <w:rFonts w:ascii="Arial" w:hAnsi="Arial" w:cs="Arial"/>
          <w:sz w:val="20"/>
          <w:highlight w:val="yellow"/>
          <w:lang w:val="es-ES"/>
        </w:rPr>
        <w:t>(PRESENTAR DOCUMENTO DE SOPORTE PARA ESTA)</w:t>
      </w:r>
      <w:r>
        <w:rPr>
          <w:rFonts w:ascii="Arial" w:hAnsi="Arial" w:cs="Arial"/>
          <w:sz w:val="20"/>
          <w:lang w:val="es-ES"/>
        </w:rPr>
        <w:t>.</w:t>
      </w:r>
    </w:p>
    <w:p w:rsidR="00ED7DA1" w:rsidRPr="00CC7759" w:rsidRDefault="00ED7DA1" w:rsidP="007A7915">
      <w:pPr>
        <w:numPr>
          <w:ilvl w:val="0"/>
          <w:numId w:val="9"/>
        </w:numPr>
        <w:spacing w:after="0"/>
        <w:jc w:val="both"/>
        <w:rPr>
          <w:rFonts w:ascii="Arial" w:hAnsi="Arial" w:cs="Arial"/>
          <w:sz w:val="20"/>
          <w:lang w:val="es-MX"/>
        </w:rPr>
      </w:pPr>
      <w:r>
        <w:rPr>
          <w:rFonts w:ascii="Arial" w:hAnsi="Arial" w:cs="Arial"/>
          <w:sz w:val="20"/>
          <w:lang w:val="es-ES"/>
        </w:rPr>
        <w:t>Dificultades logísticas para el transporte   de  muestras del nivel comunitario a los laboratorios.</w:t>
      </w:r>
    </w:p>
    <w:p w:rsidR="00ED7DA1" w:rsidRDefault="00ED7DA1" w:rsidP="007A7915">
      <w:pPr>
        <w:numPr>
          <w:ilvl w:val="0"/>
          <w:numId w:val="9"/>
        </w:numPr>
        <w:spacing w:after="0"/>
        <w:jc w:val="both"/>
        <w:rPr>
          <w:rFonts w:ascii="Arial" w:hAnsi="Arial" w:cs="Arial"/>
          <w:sz w:val="20"/>
          <w:lang w:val="es-MX"/>
        </w:rPr>
      </w:pPr>
      <w:r>
        <w:rPr>
          <w:rFonts w:ascii="Arial" w:hAnsi="Arial" w:cs="Arial"/>
          <w:sz w:val="20"/>
          <w:lang w:val="es-MX"/>
        </w:rPr>
        <w:t>Limitada aplicación de las medidas de control de infecciones por escases de recursos.</w:t>
      </w:r>
    </w:p>
    <w:p w:rsidR="00ED7DA1" w:rsidRDefault="00ED7DA1" w:rsidP="007A7915">
      <w:pPr>
        <w:numPr>
          <w:ilvl w:val="0"/>
          <w:numId w:val="9"/>
        </w:numPr>
        <w:spacing w:after="0"/>
        <w:jc w:val="both"/>
        <w:rPr>
          <w:rFonts w:ascii="Arial" w:hAnsi="Arial" w:cs="Arial"/>
          <w:sz w:val="20"/>
          <w:lang w:val="es-MX"/>
        </w:rPr>
      </w:pPr>
      <w:r>
        <w:rPr>
          <w:rFonts w:ascii="Arial" w:hAnsi="Arial" w:cs="Arial"/>
          <w:sz w:val="20"/>
          <w:lang w:val="es-MX"/>
        </w:rPr>
        <w:t xml:space="preserve">El  sistemas de información no contempla la desagregación de los indicadores por </w:t>
      </w:r>
      <w:proofErr w:type="spellStart"/>
      <w:r>
        <w:rPr>
          <w:rFonts w:ascii="Arial" w:hAnsi="Arial" w:cs="Arial"/>
          <w:sz w:val="20"/>
          <w:lang w:val="es-MX"/>
        </w:rPr>
        <w:t>genero</w:t>
      </w:r>
      <w:proofErr w:type="spellEnd"/>
      <w:r>
        <w:rPr>
          <w:rFonts w:ascii="Arial" w:hAnsi="Arial" w:cs="Arial"/>
          <w:sz w:val="20"/>
          <w:lang w:val="es-MX"/>
        </w:rPr>
        <w:t>.</w:t>
      </w:r>
    </w:p>
    <w:p w:rsidR="00ED7DA1" w:rsidRPr="00CC7759" w:rsidRDefault="00ED7DA1" w:rsidP="00ED7DA1">
      <w:pPr>
        <w:spacing w:after="0"/>
        <w:ind w:left="720"/>
        <w:jc w:val="both"/>
        <w:rPr>
          <w:rFonts w:ascii="Arial" w:hAnsi="Arial" w:cs="Arial"/>
          <w:sz w:val="20"/>
          <w:lang w:val="es-MX"/>
        </w:rPr>
      </w:pPr>
    </w:p>
    <w:p w:rsidR="00F20717" w:rsidRDefault="00F20717" w:rsidP="00F20717">
      <w:pPr>
        <w:autoSpaceDE w:val="0"/>
        <w:autoSpaceDN w:val="0"/>
        <w:adjustRightInd w:val="0"/>
        <w:spacing w:after="0"/>
        <w:jc w:val="both"/>
        <w:rPr>
          <w:rFonts w:ascii="Arial" w:hAnsi="Arial" w:cs="Arial"/>
          <w:sz w:val="20"/>
        </w:rPr>
      </w:pPr>
    </w:p>
    <w:p w:rsidR="00D01297" w:rsidRDefault="00D01297" w:rsidP="00F20717">
      <w:pPr>
        <w:autoSpaceDE w:val="0"/>
        <w:autoSpaceDN w:val="0"/>
        <w:adjustRightInd w:val="0"/>
        <w:spacing w:after="0"/>
        <w:jc w:val="both"/>
        <w:rPr>
          <w:rFonts w:ascii="Arial" w:hAnsi="Arial" w:cs="Arial"/>
          <w:color w:val="FF0000"/>
          <w:sz w:val="20"/>
        </w:rPr>
      </w:pPr>
    </w:p>
    <w:p w:rsidR="009358DC" w:rsidRPr="008E1B02" w:rsidRDefault="009358DC" w:rsidP="009358DC">
      <w:pPr>
        <w:jc w:val="both"/>
        <w:rPr>
          <w:rFonts w:ascii="Arial" w:hAnsi="Arial" w:cs="Arial"/>
          <w:b/>
          <w:i/>
          <w:sz w:val="20"/>
        </w:rPr>
      </w:pPr>
      <w:r>
        <w:rPr>
          <w:rFonts w:ascii="Arial" w:hAnsi="Arial" w:cs="Arial"/>
          <w:sz w:val="20"/>
        </w:rPr>
        <w:t xml:space="preserve">Así mismo, los resultados por región hasta el nivel de municipios en las mesas </w:t>
      </w:r>
      <w:r w:rsidR="00056897">
        <w:rPr>
          <w:rFonts w:ascii="Arial" w:hAnsi="Arial" w:cs="Arial"/>
          <w:sz w:val="20"/>
        </w:rPr>
        <w:t xml:space="preserve">de </w:t>
      </w:r>
      <w:r>
        <w:rPr>
          <w:rFonts w:ascii="Arial" w:hAnsi="Arial" w:cs="Arial"/>
          <w:sz w:val="20"/>
        </w:rPr>
        <w:t>trabajo en los talleres multisectoriales</w:t>
      </w:r>
      <w:r w:rsidR="00056897">
        <w:rPr>
          <w:rFonts w:ascii="Arial" w:hAnsi="Arial" w:cs="Arial"/>
          <w:sz w:val="20"/>
        </w:rPr>
        <w:t>,</w:t>
      </w:r>
      <w:r w:rsidRPr="008F774F">
        <w:rPr>
          <w:rFonts w:ascii="Arial" w:hAnsi="Arial" w:cs="Arial"/>
          <w:sz w:val="20"/>
        </w:rPr>
        <w:t xml:space="preserve"> los principales</w:t>
      </w:r>
      <w:r w:rsidR="00056897">
        <w:rPr>
          <w:rFonts w:ascii="Arial" w:hAnsi="Arial" w:cs="Arial"/>
          <w:sz w:val="20"/>
        </w:rPr>
        <w:t xml:space="preserve"> retos identificados </w:t>
      </w:r>
      <w:r w:rsidR="009442D9">
        <w:rPr>
          <w:rFonts w:ascii="Arial" w:hAnsi="Arial" w:cs="Arial"/>
          <w:sz w:val="20"/>
        </w:rPr>
        <w:t>fueron:</w:t>
      </w:r>
    </w:p>
    <w:p w:rsidR="009358DC" w:rsidRPr="006C0107" w:rsidRDefault="009358DC" w:rsidP="00F20717">
      <w:pPr>
        <w:autoSpaceDE w:val="0"/>
        <w:autoSpaceDN w:val="0"/>
        <w:adjustRightInd w:val="0"/>
        <w:spacing w:after="0"/>
        <w:jc w:val="both"/>
        <w:rPr>
          <w:rFonts w:ascii="Arial" w:hAnsi="Arial" w:cs="Arial"/>
          <w:color w:val="FF0000"/>
          <w:sz w:val="20"/>
          <w:lang w:val="es-MX"/>
        </w:rPr>
      </w:pPr>
    </w:p>
    <w:p w:rsidR="00A13378" w:rsidRDefault="00A13378" w:rsidP="00F20717">
      <w:pPr>
        <w:autoSpaceDE w:val="0"/>
        <w:autoSpaceDN w:val="0"/>
        <w:adjustRightInd w:val="0"/>
        <w:spacing w:after="0"/>
        <w:jc w:val="both"/>
        <w:rPr>
          <w:rFonts w:ascii="Arial" w:hAnsi="Arial" w:cs="Arial"/>
          <w:color w:val="FF0000"/>
          <w:sz w:val="20"/>
          <w:lang w:val="es-MX"/>
        </w:rPr>
      </w:pPr>
    </w:p>
    <w:p w:rsidR="00010F9A" w:rsidRDefault="00010F9A" w:rsidP="00F20717">
      <w:pPr>
        <w:autoSpaceDE w:val="0"/>
        <w:autoSpaceDN w:val="0"/>
        <w:adjustRightInd w:val="0"/>
        <w:spacing w:after="0"/>
        <w:jc w:val="both"/>
        <w:rPr>
          <w:rFonts w:ascii="Arial" w:hAnsi="Arial" w:cs="Arial"/>
          <w:color w:val="FF0000"/>
          <w:sz w:val="20"/>
          <w:lang w:val="es-MX"/>
        </w:rPr>
      </w:pPr>
    </w:p>
    <w:p w:rsidR="00010F9A" w:rsidRPr="00010F9A" w:rsidRDefault="00010F9A" w:rsidP="00F20717">
      <w:pPr>
        <w:autoSpaceDE w:val="0"/>
        <w:autoSpaceDN w:val="0"/>
        <w:adjustRightInd w:val="0"/>
        <w:spacing w:after="0"/>
        <w:jc w:val="both"/>
        <w:rPr>
          <w:rFonts w:ascii="Arial" w:hAnsi="Arial" w:cs="Arial"/>
          <w:color w:val="FF0000"/>
          <w:sz w:val="20"/>
          <w:lang w:val="es-MX"/>
        </w:rPr>
      </w:pPr>
    </w:p>
    <w:p w:rsidR="00A13378" w:rsidRDefault="00A13378" w:rsidP="00F20717">
      <w:pPr>
        <w:autoSpaceDE w:val="0"/>
        <w:autoSpaceDN w:val="0"/>
        <w:adjustRightInd w:val="0"/>
        <w:spacing w:after="0"/>
        <w:jc w:val="both"/>
        <w:rPr>
          <w:rFonts w:ascii="Arial" w:hAnsi="Arial" w:cs="Arial"/>
          <w:color w:val="FF0000"/>
          <w:sz w:val="20"/>
        </w:rPr>
      </w:pPr>
    </w:p>
    <w:p w:rsidR="00A13378" w:rsidRDefault="00A13378" w:rsidP="00F20717">
      <w:pPr>
        <w:autoSpaceDE w:val="0"/>
        <w:autoSpaceDN w:val="0"/>
        <w:adjustRightInd w:val="0"/>
        <w:spacing w:after="0"/>
        <w:jc w:val="both"/>
        <w:rPr>
          <w:rFonts w:ascii="Arial" w:hAnsi="Arial" w:cs="Arial"/>
          <w:color w:val="FF0000"/>
          <w:sz w:val="20"/>
        </w:rPr>
      </w:pPr>
    </w:p>
    <w:p w:rsidR="00AF414D" w:rsidRDefault="00AF414D" w:rsidP="00E65F63">
      <w:pPr>
        <w:spacing w:after="0"/>
        <w:jc w:val="both"/>
        <w:rPr>
          <w:rFonts w:ascii="Arial" w:hAnsi="Arial" w:cs="Arial"/>
          <w:sz w:val="20"/>
          <w:lang w:val="es-MX"/>
        </w:rPr>
      </w:pPr>
    </w:p>
    <w:p w:rsidR="00AF414D" w:rsidRPr="00F758DE" w:rsidRDefault="000C7342" w:rsidP="00E65F63">
      <w:pPr>
        <w:spacing w:after="0"/>
        <w:jc w:val="both"/>
        <w:rPr>
          <w:rFonts w:ascii="Arial" w:hAnsi="Arial" w:cs="Arial"/>
          <w:b/>
          <w:sz w:val="20"/>
          <w:lang w:val="es-MX"/>
        </w:rPr>
      </w:pPr>
      <w:r>
        <w:rPr>
          <w:rFonts w:ascii="Arial" w:hAnsi="Arial" w:cs="Arial"/>
          <w:b/>
          <w:sz w:val="20"/>
          <w:lang w:val="es-MX"/>
        </w:rPr>
        <w:lastRenderedPageBreak/>
        <w:t xml:space="preserve">ANALISIS DIFERENCIADO POR </w:t>
      </w:r>
      <w:r w:rsidR="00E57BEF">
        <w:rPr>
          <w:rFonts w:ascii="Arial" w:hAnsi="Arial" w:cs="Arial"/>
          <w:b/>
          <w:sz w:val="20"/>
          <w:lang w:val="es-MX"/>
        </w:rPr>
        <w:t xml:space="preserve"> MUNICIPIOS</w:t>
      </w:r>
      <w:r>
        <w:rPr>
          <w:rFonts w:ascii="Arial" w:hAnsi="Arial" w:cs="Arial"/>
          <w:b/>
          <w:sz w:val="20"/>
          <w:lang w:val="es-MX"/>
        </w:rPr>
        <w:t xml:space="preserve"> PARA CATEGORIZACI</w:t>
      </w:r>
      <w:r w:rsidR="000B6D26">
        <w:rPr>
          <w:rFonts w:ascii="Arial" w:hAnsi="Arial" w:cs="Arial"/>
          <w:b/>
          <w:sz w:val="20"/>
          <w:lang w:val="es-MX"/>
        </w:rPr>
        <w:t>ÓN</w:t>
      </w:r>
      <w:r>
        <w:rPr>
          <w:rFonts w:ascii="Arial" w:hAnsi="Arial" w:cs="Arial"/>
          <w:b/>
          <w:sz w:val="20"/>
          <w:lang w:val="es-MX"/>
        </w:rPr>
        <w:t xml:space="preserve"> DE LAS INTERVENCIONES</w:t>
      </w:r>
      <w:r w:rsidR="00E57BEF">
        <w:rPr>
          <w:rFonts w:ascii="Arial" w:hAnsi="Arial" w:cs="Arial"/>
          <w:b/>
          <w:sz w:val="20"/>
          <w:lang w:val="es-MX"/>
        </w:rPr>
        <w:t>:</w:t>
      </w:r>
    </w:p>
    <w:p w:rsidR="009613DE" w:rsidRDefault="009613DE" w:rsidP="006F5233">
      <w:pPr>
        <w:spacing w:after="0"/>
        <w:ind w:left="720"/>
        <w:jc w:val="both"/>
        <w:rPr>
          <w:rFonts w:ascii="Arial" w:hAnsi="Arial" w:cs="Arial"/>
          <w:sz w:val="20"/>
          <w:lang w:val="es-MX"/>
        </w:rPr>
      </w:pPr>
    </w:p>
    <w:p w:rsidR="000C2251" w:rsidRDefault="009613DE" w:rsidP="000A4AE1">
      <w:pPr>
        <w:spacing w:after="0"/>
        <w:jc w:val="both"/>
        <w:rPr>
          <w:rFonts w:ascii="Arial" w:hAnsi="Arial" w:cs="Arial"/>
          <w:sz w:val="20"/>
        </w:rPr>
      </w:pPr>
      <w:r>
        <w:rPr>
          <w:rFonts w:ascii="Arial" w:hAnsi="Arial" w:cs="Arial"/>
          <w:sz w:val="20"/>
          <w:lang w:val="es-MX"/>
        </w:rPr>
        <w:t xml:space="preserve">El análisis de la información programática </w:t>
      </w:r>
      <w:r w:rsidR="00B90EAD">
        <w:rPr>
          <w:rFonts w:ascii="Arial" w:hAnsi="Arial" w:cs="Arial"/>
          <w:sz w:val="20"/>
          <w:lang w:val="es-MX"/>
        </w:rPr>
        <w:t xml:space="preserve">llevada a nivel de regiones y municipios, </w:t>
      </w:r>
      <w:r w:rsidR="00337266">
        <w:rPr>
          <w:rFonts w:ascii="Arial" w:hAnsi="Arial" w:cs="Arial"/>
          <w:sz w:val="20"/>
          <w:lang w:val="es-MX"/>
        </w:rPr>
        <w:t>reveló</w:t>
      </w:r>
      <w:r>
        <w:rPr>
          <w:rFonts w:ascii="Arial" w:hAnsi="Arial" w:cs="Arial"/>
          <w:sz w:val="20"/>
          <w:lang w:val="es-MX"/>
        </w:rPr>
        <w:t xml:space="preserve"> las brechas de detección </w:t>
      </w:r>
      <w:r w:rsidR="00651B7D">
        <w:rPr>
          <w:rFonts w:ascii="Arial" w:hAnsi="Arial" w:cs="Arial"/>
          <w:sz w:val="20"/>
          <w:lang w:val="es-MX"/>
        </w:rPr>
        <w:t>de S.R. y de casos de Tube</w:t>
      </w:r>
      <w:r w:rsidR="00B90EAD">
        <w:rPr>
          <w:rFonts w:ascii="Arial" w:hAnsi="Arial" w:cs="Arial"/>
          <w:sz w:val="20"/>
          <w:lang w:val="es-MX"/>
        </w:rPr>
        <w:t>r</w:t>
      </w:r>
      <w:r w:rsidR="00651B7D">
        <w:rPr>
          <w:rFonts w:ascii="Arial" w:hAnsi="Arial" w:cs="Arial"/>
          <w:sz w:val="20"/>
          <w:lang w:val="es-MX"/>
        </w:rPr>
        <w:t>culosis</w:t>
      </w:r>
      <w:r w:rsidR="00B90EAD">
        <w:rPr>
          <w:rFonts w:ascii="Arial" w:hAnsi="Arial" w:cs="Arial"/>
          <w:sz w:val="20"/>
          <w:lang w:val="es-MX"/>
        </w:rPr>
        <w:t xml:space="preserve">, </w:t>
      </w:r>
      <w:r w:rsidR="00337266">
        <w:rPr>
          <w:rFonts w:ascii="Arial" w:hAnsi="Arial" w:cs="Arial"/>
          <w:sz w:val="20"/>
          <w:lang w:val="es-MX"/>
        </w:rPr>
        <w:t>así</w:t>
      </w:r>
      <w:r w:rsidR="00B90EAD">
        <w:rPr>
          <w:rFonts w:ascii="Arial" w:hAnsi="Arial" w:cs="Arial"/>
          <w:sz w:val="20"/>
          <w:lang w:val="es-MX"/>
        </w:rPr>
        <w:t xml:space="preserve"> como las </w:t>
      </w:r>
      <w:proofErr w:type="spellStart"/>
      <w:r w:rsidR="00337266">
        <w:rPr>
          <w:rFonts w:ascii="Arial" w:hAnsi="Arial" w:cs="Arial"/>
          <w:sz w:val="20"/>
          <w:lang w:val="es-MX"/>
        </w:rPr>
        <w:t>causas</w:t>
      </w:r>
      <w:r w:rsidR="00B90EAD">
        <w:rPr>
          <w:rFonts w:ascii="Arial" w:hAnsi="Arial" w:cs="Arial"/>
          <w:sz w:val="20"/>
          <w:lang w:val="es-MX"/>
        </w:rPr>
        <w:t>especificas</w:t>
      </w:r>
      <w:proofErr w:type="spellEnd"/>
      <w:r w:rsidR="00B90EAD">
        <w:rPr>
          <w:rFonts w:ascii="Arial" w:hAnsi="Arial" w:cs="Arial"/>
          <w:sz w:val="20"/>
          <w:lang w:val="es-MX"/>
        </w:rPr>
        <w:t xml:space="preserve"> que los condicionan</w:t>
      </w:r>
      <w:r w:rsidR="000C2251" w:rsidRPr="00F83C08">
        <w:rPr>
          <w:rFonts w:ascii="Arial" w:hAnsi="Arial" w:cs="Arial"/>
          <w:sz w:val="20"/>
        </w:rPr>
        <w:t>, manifestadas por diferencias socioeconómicas, demográficas</w:t>
      </w:r>
      <w:r w:rsidR="0089479B">
        <w:rPr>
          <w:rFonts w:ascii="Arial" w:hAnsi="Arial" w:cs="Arial"/>
          <w:sz w:val="20"/>
        </w:rPr>
        <w:t xml:space="preserve">, </w:t>
      </w:r>
      <w:r w:rsidR="00B90EAD">
        <w:rPr>
          <w:rFonts w:ascii="Arial" w:hAnsi="Arial" w:cs="Arial"/>
          <w:sz w:val="20"/>
        </w:rPr>
        <w:t xml:space="preserve">de capacidad instalada, </w:t>
      </w:r>
      <w:r w:rsidR="000C2251" w:rsidRPr="00F83C08">
        <w:rPr>
          <w:rFonts w:ascii="Arial" w:hAnsi="Arial" w:cs="Arial"/>
          <w:sz w:val="20"/>
        </w:rPr>
        <w:t xml:space="preserve">epidemiológicas y </w:t>
      </w:r>
      <w:proofErr w:type="spellStart"/>
      <w:r w:rsidR="0089479B">
        <w:rPr>
          <w:rFonts w:ascii="Arial" w:hAnsi="Arial" w:cs="Arial"/>
          <w:sz w:val="20"/>
        </w:rPr>
        <w:t>de</w:t>
      </w:r>
      <w:r w:rsidR="00B90EAD">
        <w:rPr>
          <w:rFonts w:ascii="Arial" w:hAnsi="Arial" w:cs="Arial"/>
          <w:sz w:val="20"/>
        </w:rPr>
        <w:t>alcance</w:t>
      </w:r>
      <w:proofErr w:type="spellEnd"/>
      <w:r w:rsidR="00B90EAD">
        <w:rPr>
          <w:rFonts w:ascii="Arial" w:hAnsi="Arial" w:cs="Arial"/>
          <w:sz w:val="20"/>
        </w:rPr>
        <w:t xml:space="preserve"> de la cobertura delos servicios de salud. L</w:t>
      </w:r>
      <w:r w:rsidR="000C2251" w:rsidRPr="00F83C08">
        <w:rPr>
          <w:rFonts w:ascii="Arial" w:hAnsi="Arial" w:cs="Arial"/>
          <w:sz w:val="20"/>
        </w:rPr>
        <w:t>os</w:t>
      </w:r>
      <w:r w:rsidR="000C2251">
        <w:rPr>
          <w:rFonts w:ascii="Arial" w:hAnsi="Arial" w:cs="Arial"/>
          <w:sz w:val="20"/>
        </w:rPr>
        <w:t xml:space="preserve"> resultados obtenidos por los servicios de salud </w:t>
      </w:r>
      <w:r w:rsidR="000C2251" w:rsidRPr="00F83C08">
        <w:rPr>
          <w:rFonts w:ascii="Arial" w:hAnsi="Arial" w:cs="Arial"/>
          <w:sz w:val="20"/>
        </w:rPr>
        <w:t xml:space="preserve"> en cada una de las regiones sanitarias, </w:t>
      </w:r>
      <w:r w:rsidR="00214048">
        <w:rPr>
          <w:rFonts w:ascii="Arial" w:hAnsi="Arial" w:cs="Arial"/>
          <w:sz w:val="20"/>
        </w:rPr>
        <w:t xml:space="preserve">obligan </w:t>
      </w:r>
      <w:r w:rsidR="005B5952">
        <w:rPr>
          <w:rFonts w:ascii="Arial" w:hAnsi="Arial" w:cs="Arial"/>
          <w:sz w:val="20"/>
        </w:rPr>
        <w:t xml:space="preserve">abordajes </w:t>
      </w:r>
      <w:r w:rsidR="000C2251" w:rsidRPr="00F83C08">
        <w:rPr>
          <w:rFonts w:ascii="Arial" w:hAnsi="Arial" w:cs="Arial"/>
          <w:sz w:val="20"/>
        </w:rPr>
        <w:t xml:space="preserve"> diferenciados en  sus intervenciones, </w:t>
      </w:r>
      <w:r w:rsidR="00B90EAD">
        <w:rPr>
          <w:rFonts w:ascii="Arial" w:hAnsi="Arial" w:cs="Arial"/>
          <w:sz w:val="20"/>
        </w:rPr>
        <w:t xml:space="preserve">tanto en aspectos </w:t>
      </w:r>
      <w:r w:rsidR="000C2251" w:rsidRPr="00F83C08">
        <w:rPr>
          <w:rFonts w:ascii="Arial" w:hAnsi="Arial" w:cs="Arial"/>
          <w:sz w:val="20"/>
        </w:rPr>
        <w:t xml:space="preserve"> técnico</w:t>
      </w:r>
      <w:r w:rsidR="00B90EAD">
        <w:rPr>
          <w:rFonts w:ascii="Arial" w:hAnsi="Arial" w:cs="Arial"/>
          <w:sz w:val="20"/>
        </w:rPr>
        <w:t xml:space="preserve">s como </w:t>
      </w:r>
      <w:r w:rsidR="000C2251" w:rsidRPr="00F83C08">
        <w:rPr>
          <w:rFonts w:ascii="Arial" w:hAnsi="Arial" w:cs="Arial"/>
          <w:sz w:val="20"/>
        </w:rPr>
        <w:t xml:space="preserve"> financiero</w:t>
      </w:r>
      <w:r w:rsidR="00B90EAD">
        <w:rPr>
          <w:rFonts w:ascii="Arial" w:hAnsi="Arial" w:cs="Arial"/>
          <w:sz w:val="20"/>
        </w:rPr>
        <w:t>s.</w:t>
      </w:r>
    </w:p>
    <w:p w:rsidR="00B90EAD" w:rsidRDefault="00B90EAD" w:rsidP="000A4AE1">
      <w:pPr>
        <w:spacing w:after="0"/>
        <w:jc w:val="both"/>
        <w:rPr>
          <w:rFonts w:ascii="Arial" w:hAnsi="Arial" w:cs="Arial"/>
          <w:sz w:val="20"/>
        </w:rPr>
      </w:pPr>
      <w:r>
        <w:rPr>
          <w:rFonts w:ascii="Arial" w:hAnsi="Arial" w:cs="Arial"/>
          <w:sz w:val="20"/>
        </w:rPr>
        <w:t xml:space="preserve">Con </w:t>
      </w:r>
      <w:r w:rsidR="005B5952">
        <w:rPr>
          <w:rFonts w:ascii="Arial" w:hAnsi="Arial" w:cs="Arial"/>
          <w:sz w:val="20"/>
        </w:rPr>
        <w:t>e</w:t>
      </w:r>
      <w:r>
        <w:rPr>
          <w:rFonts w:ascii="Arial" w:hAnsi="Arial" w:cs="Arial"/>
          <w:sz w:val="20"/>
        </w:rPr>
        <w:t xml:space="preserve">l propósito de categorizar los 262 municipios del país según la magnitud de la brecha de detección de SR y casos de TB, y las variables condicionantes de esto, se </w:t>
      </w:r>
      <w:r w:rsidR="00064B36">
        <w:rPr>
          <w:rFonts w:ascii="Arial" w:hAnsi="Arial" w:cs="Arial"/>
          <w:sz w:val="20"/>
        </w:rPr>
        <w:t>construyó</w:t>
      </w:r>
      <w:r>
        <w:rPr>
          <w:rFonts w:ascii="Arial" w:hAnsi="Arial" w:cs="Arial"/>
          <w:sz w:val="20"/>
        </w:rPr>
        <w:t xml:space="preserve"> una tabla </w:t>
      </w:r>
      <w:r w:rsidR="00064B36">
        <w:rPr>
          <w:rFonts w:ascii="Arial" w:hAnsi="Arial" w:cs="Arial"/>
          <w:sz w:val="20"/>
        </w:rPr>
        <w:t>dinámica</w:t>
      </w:r>
      <w:r>
        <w:rPr>
          <w:rFonts w:ascii="Arial" w:hAnsi="Arial" w:cs="Arial"/>
          <w:sz w:val="20"/>
        </w:rPr>
        <w:t xml:space="preserve"> con 48 variables.</w:t>
      </w:r>
      <w:r w:rsidR="00064B36">
        <w:rPr>
          <w:rFonts w:ascii="Arial" w:hAnsi="Arial" w:cs="Arial"/>
          <w:sz w:val="20"/>
        </w:rPr>
        <w:t>(</w:t>
      </w:r>
      <w:r w:rsidR="00F4525D" w:rsidRPr="00F4525D">
        <w:rPr>
          <w:rFonts w:ascii="Arial" w:hAnsi="Arial" w:cs="Arial"/>
          <w:sz w:val="20"/>
          <w:highlight w:val="yellow"/>
        </w:rPr>
        <w:t xml:space="preserve">Ver </w:t>
      </w:r>
      <w:commentRangeStart w:id="22"/>
      <w:r w:rsidR="00064B36">
        <w:rPr>
          <w:rFonts w:ascii="Arial" w:hAnsi="Arial" w:cs="Arial"/>
          <w:sz w:val="20"/>
          <w:highlight w:val="yellow"/>
        </w:rPr>
        <w:t>documento</w:t>
      </w:r>
      <w:commentRangeEnd w:id="22"/>
      <w:r w:rsidR="00010F9A">
        <w:rPr>
          <w:rStyle w:val="Refdecomentario"/>
        </w:rPr>
        <w:commentReference w:id="22"/>
      </w:r>
      <w:r w:rsidR="00064B36">
        <w:rPr>
          <w:rFonts w:ascii="Arial" w:hAnsi="Arial" w:cs="Arial"/>
          <w:sz w:val="20"/>
          <w:highlight w:val="yellow"/>
        </w:rPr>
        <w:t xml:space="preserve"> </w:t>
      </w:r>
      <w:r w:rsidR="005B5952">
        <w:rPr>
          <w:rFonts w:ascii="Arial" w:hAnsi="Arial" w:cs="Arial"/>
          <w:sz w:val="20"/>
          <w:highlight w:val="yellow"/>
        </w:rPr>
        <w:t>técnico</w:t>
      </w:r>
      <w:r w:rsidR="00064B36">
        <w:rPr>
          <w:rFonts w:ascii="Arial" w:hAnsi="Arial" w:cs="Arial"/>
          <w:sz w:val="20"/>
          <w:highlight w:val="yellow"/>
        </w:rPr>
        <w:t xml:space="preserve"> en </w:t>
      </w:r>
      <w:r w:rsidR="00F4525D" w:rsidRPr="00F4525D">
        <w:rPr>
          <w:rFonts w:ascii="Arial" w:hAnsi="Arial" w:cs="Arial"/>
          <w:sz w:val="20"/>
          <w:highlight w:val="yellow"/>
        </w:rPr>
        <w:t>anexo xxx</w:t>
      </w:r>
      <w:r w:rsidR="00064B36">
        <w:rPr>
          <w:rFonts w:ascii="Arial" w:hAnsi="Arial" w:cs="Arial"/>
          <w:sz w:val="20"/>
        </w:rPr>
        <w:t xml:space="preserve">) . Para algunas de estas variables se establecieron rangos de </w:t>
      </w:r>
      <w:r w:rsidR="005B5952">
        <w:rPr>
          <w:rFonts w:ascii="Arial" w:hAnsi="Arial" w:cs="Arial"/>
          <w:sz w:val="20"/>
        </w:rPr>
        <w:t xml:space="preserve">ponderación </w:t>
      </w:r>
      <w:r w:rsidR="00064B36">
        <w:rPr>
          <w:rFonts w:ascii="Arial" w:hAnsi="Arial" w:cs="Arial"/>
          <w:sz w:val="20"/>
        </w:rPr>
        <w:t xml:space="preserve">( brecha de SR y casos detectados, densidad </w:t>
      </w:r>
      <w:r w:rsidR="005B5952">
        <w:rPr>
          <w:rFonts w:ascii="Arial" w:hAnsi="Arial" w:cs="Arial"/>
          <w:sz w:val="20"/>
        </w:rPr>
        <w:t>p</w:t>
      </w:r>
      <w:r w:rsidR="00064B36">
        <w:rPr>
          <w:rFonts w:ascii="Arial" w:hAnsi="Arial" w:cs="Arial"/>
          <w:sz w:val="20"/>
        </w:rPr>
        <w:t xml:space="preserve">oblacional, índice </w:t>
      </w:r>
      <w:proofErr w:type="spellStart"/>
      <w:r w:rsidR="00064B36">
        <w:rPr>
          <w:rFonts w:ascii="Arial" w:hAnsi="Arial" w:cs="Arial"/>
          <w:sz w:val="20"/>
        </w:rPr>
        <w:t>d</w:t>
      </w:r>
      <w:r w:rsidR="005B5952">
        <w:rPr>
          <w:rFonts w:ascii="Arial" w:hAnsi="Arial" w:cs="Arial"/>
          <w:sz w:val="20"/>
        </w:rPr>
        <w:t>e</w:t>
      </w:r>
      <w:r w:rsidR="00064B36">
        <w:rPr>
          <w:rFonts w:ascii="Arial" w:hAnsi="Arial" w:cs="Arial"/>
          <w:sz w:val="20"/>
        </w:rPr>
        <w:t>pobreza</w:t>
      </w:r>
      <w:proofErr w:type="spellEnd"/>
      <w:r w:rsidR="00064B36">
        <w:rPr>
          <w:rFonts w:ascii="Arial" w:hAnsi="Arial" w:cs="Arial"/>
          <w:sz w:val="20"/>
        </w:rPr>
        <w:t>, c</w:t>
      </w:r>
      <w:r w:rsidR="005B5952">
        <w:rPr>
          <w:rFonts w:ascii="Arial" w:hAnsi="Arial" w:cs="Arial"/>
          <w:sz w:val="20"/>
        </w:rPr>
        <w:t>a</w:t>
      </w:r>
      <w:r w:rsidR="00064B36">
        <w:rPr>
          <w:rFonts w:ascii="Arial" w:hAnsi="Arial" w:cs="Arial"/>
          <w:sz w:val="20"/>
        </w:rPr>
        <w:t xml:space="preserve">pacidad instalada, presencia o no de centros penales) y se procedió a agruparlos municipios en categorías según magnitud de brecha. </w:t>
      </w:r>
    </w:p>
    <w:p w:rsidR="00AF414D" w:rsidRDefault="00AF414D" w:rsidP="000A4AE1">
      <w:pPr>
        <w:spacing w:after="0"/>
        <w:jc w:val="both"/>
        <w:rPr>
          <w:rFonts w:ascii="Arial" w:hAnsi="Arial" w:cs="Arial"/>
          <w:sz w:val="20"/>
        </w:rPr>
      </w:pPr>
    </w:p>
    <w:p w:rsidR="00186A49" w:rsidRDefault="00186A49" w:rsidP="008A3C1C">
      <w:pPr>
        <w:autoSpaceDE w:val="0"/>
        <w:autoSpaceDN w:val="0"/>
        <w:adjustRightInd w:val="0"/>
        <w:spacing w:after="0"/>
        <w:jc w:val="both"/>
        <w:rPr>
          <w:rFonts w:ascii="Arial" w:hAnsi="Arial" w:cs="Arial"/>
          <w:b/>
          <w:color w:val="000000"/>
          <w:sz w:val="20"/>
          <w:szCs w:val="20"/>
          <w:lang w:val="es-MX"/>
        </w:rPr>
      </w:pPr>
    </w:p>
    <w:p w:rsidR="00064B36" w:rsidRDefault="00064B36" w:rsidP="008A3C1C">
      <w:pPr>
        <w:autoSpaceDE w:val="0"/>
        <w:autoSpaceDN w:val="0"/>
        <w:adjustRightInd w:val="0"/>
        <w:spacing w:after="0"/>
        <w:jc w:val="both"/>
        <w:rPr>
          <w:rFonts w:ascii="Arial" w:hAnsi="Arial" w:cs="Arial"/>
          <w:b/>
          <w:color w:val="000000"/>
          <w:sz w:val="20"/>
          <w:szCs w:val="20"/>
          <w:lang w:val="es-MX"/>
        </w:rPr>
      </w:pPr>
    </w:p>
    <w:p w:rsidR="00F4525D" w:rsidRPr="00F4525D" w:rsidRDefault="005B5952" w:rsidP="00F4525D">
      <w:pPr>
        <w:autoSpaceDE w:val="0"/>
        <w:autoSpaceDN w:val="0"/>
        <w:adjustRightInd w:val="0"/>
        <w:spacing w:after="0"/>
        <w:jc w:val="both"/>
        <w:rPr>
          <w:rFonts w:ascii="Arial" w:hAnsi="Arial" w:cs="Arial"/>
          <w:sz w:val="20"/>
          <w:lang w:val="es-MX"/>
        </w:rPr>
      </w:pPr>
      <w:r>
        <w:rPr>
          <w:rFonts w:ascii="Arial" w:hAnsi="Arial" w:cs="Arial"/>
          <w:b/>
          <w:color w:val="000000"/>
          <w:sz w:val="20"/>
          <w:szCs w:val="20"/>
          <w:lang w:val="es-MX"/>
        </w:rPr>
        <w:t>Lo anterior permitió clasificar  a los municipios en 3categorías según cuadro siguiente:</w:t>
      </w:r>
    </w:p>
    <w:p w:rsidR="005C581E" w:rsidRDefault="005C581E" w:rsidP="006C0107">
      <w:pPr>
        <w:pStyle w:val="Prrafodelista"/>
        <w:autoSpaceDE w:val="0"/>
        <w:autoSpaceDN w:val="0"/>
        <w:adjustRightInd w:val="0"/>
        <w:spacing w:after="0"/>
        <w:ind w:left="780"/>
        <w:jc w:val="both"/>
        <w:rPr>
          <w:rFonts w:ascii="Arial" w:hAnsi="Arial" w:cs="Arial"/>
          <w:sz w:val="20"/>
        </w:rPr>
      </w:pPr>
    </w:p>
    <w:p w:rsidR="005C581E" w:rsidRDefault="005C581E" w:rsidP="006C0107">
      <w:pPr>
        <w:pStyle w:val="Prrafodelista"/>
        <w:autoSpaceDE w:val="0"/>
        <w:autoSpaceDN w:val="0"/>
        <w:adjustRightInd w:val="0"/>
        <w:spacing w:after="0"/>
        <w:ind w:left="780"/>
        <w:jc w:val="both"/>
        <w:rPr>
          <w:rFonts w:ascii="Arial" w:hAnsi="Arial" w:cs="Arial"/>
          <w:sz w:val="20"/>
        </w:rPr>
      </w:pPr>
    </w:p>
    <w:tbl>
      <w:tblPr>
        <w:tblpPr w:leftFromText="141" w:rightFromText="141" w:vertAnchor="text" w:tblpY="1"/>
        <w:tblOverlap w:val="never"/>
        <w:tblW w:w="8291" w:type="dxa"/>
        <w:tblCellMar>
          <w:left w:w="70" w:type="dxa"/>
          <w:right w:w="70" w:type="dxa"/>
        </w:tblCellMar>
        <w:tblLook w:val="04A0" w:firstRow="1" w:lastRow="0" w:firstColumn="1" w:lastColumn="0" w:noHBand="0" w:noVBand="1"/>
      </w:tblPr>
      <w:tblGrid>
        <w:gridCol w:w="2635"/>
        <w:gridCol w:w="1117"/>
        <w:gridCol w:w="1711"/>
        <w:gridCol w:w="1413"/>
        <w:gridCol w:w="1415"/>
      </w:tblGrid>
      <w:tr w:rsidR="00755F32" w:rsidRPr="00F83C08" w:rsidTr="00755F32">
        <w:trPr>
          <w:trHeight w:val="260"/>
        </w:trPr>
        <w:tc>
          <w:tcPr>
            <w:tcW w:w="2635" w:type="dxa"/>
            <w:tcBorders>
              <w:top w:val="nil"/>
              <w:left w:val="nil"/>
              <w:bottom w:val="nil"/>
              <w:right w:val="nil"/>
            </w:tcBorders>
            <w:shd w:val="clear" w:color="auto" w:fill="auto"/>
            <w:noWrap/>
            <w:vAlign w:val="bottom"/>
          </w:tcPr>
          <w:p w:rsidR="00755F32" w:rsidRPr="00F83C08" w:rsidRDefault="00755F32" w:rsidP="00545BD6">
            <w:pPr>
              <w:rPr>
                <w:rFonts w:ascii="Arial" w:hAnsi="Arial" w:cs="Arial"/>
                <w:sz w:val="20"/>
              </w:rPr>
            </w:pPr>
          </w:p>
        </w:tc>
        <w:tc>
          <w:tcPr>
            <w:tcW w:w="2828" w:type="dxa"/>
            <w:gridSpan w:val="2"/>
            <w:tcBorders>
              <w:top w:val="nil"/>
              <w:left w:val="nil"/>
              <w:bottom w:val="nil"/>
              <w:right w:val="nil"/>
            </w:tcBorders>
            <w:shd w:val="clear" w:color="auto" w:fill="auto"/>
            <w:noWrap/>
            <w:vAlign w:val="bottom"/>
          </w:tcPr>
          <w:p w:rsidR="00755F32" w:rsidRDefault="00755F32" w:rsidP="00545BD6">
            <w:pPr>
              <w:rPr>
                <w:rFonts w:ascii="Arial" w:hAnsi="Arial" w:cs="Arial"/>
                <w:b/>
                <w:bCs/>
                <w:sz w:val="20"/>
              </w:rPr>
            </w:pPr>
            <w:r w:rsidRPr="00F83C08">
              <w:rPr>
                <w:rFonts w:ascii="Arial" w:hAnsi="Arial" w:cs="Arial"/>
                <w:b/>
                <w:bCs/>
                <w:sz w:val="20"/>
              </w:rPr>
              <w:t>Orden de Prioridad</w:t>
            </w:r>
          </w:p>
          <w:p w:rsidR="00FB42E6" w:rsidRPr="00F83C08" w:rsidRDefault="00FB42E6" w:rsidP="00545BD6">
            <w:pPr>
              <w:rPr>
                <w:rFonts w:ascii="Arial" w:hAnsi="Arial" w:cs="Arial"/>
                <w:b/>
                <w:bCs/>
                <w:sz w:val="20"/>
              </w:rPr>
            </w:pPr>
            <w:r>
              <w:rPr>
                <w:rFonts w:ascii="Arial" w:hAnsi="Arial" w:cs="Arial"/>
                <w:b/>
                <w:bCs/>
                <w:sz w:val="20"/>
              </w:rPr>
              <w:t>(</w:t>
            </w:r>
            <w:r w:rsidR="005B5952">
              <w:rPr>
                <w:rFonts w:ascii="Arial" w:hAnsi="Arial" w:cs="Arial"/>
                <w:b/>
                <w:bCs/>
                <w:sz w:val="20"/>
              </w:rPr>
              <w:t>Categoría</w:t>
            </w:r>
            <w:r>
              <w:rPr>
                <w:rFonts w:ascii="Arial" w:hAnsi="Arial" w:cs="Arial"/>
                <w:b/>
                <w:bCs/>
                <w:sz w:val="20"/>
              </w:rPr>
              <w:t>)</w:t>
            </w:r>
          </w:p>
        </w:tc>
        <w:tc>
          <w:tcPr>
            <w:tcW w:w="2828" w:type="dxa"/>
            <w:gridSpan w:val="2"/>
            <w:tcBorders>
              <w:top w:val="nil"/>
              <w:left w:val="nil"/>
              <w:bottom w:val="nil"/>
              <w:right w:val="nil"/>
            </w:tcBorders>
          </w:tcPr>
          <w:p w:rsidR="00755F32" w:rsidRPr="00F83C08" w:rsidRDefault="00755F32" w:rsidP="00545BD6">
            <w:pPr>
              <w:rPr>
                <w:rFonts w:ascii="Arial" w:hAnsi="Arial" w:cs="Arial"/>
                <w:b/>
                <w:bCs/>
                <w:sz w:val="20"/>
              </w:rPr>
            </w:pPr>
            <w:r>
              <w:rPr>
                <w:rFonts w:ascii="Arial" w:hAnsi="Arial" w:cs="Arial"/>
                <w:b/>
                <w:bCs/>
                <w:sz w:val="20"/>
              </w:rPr>
              <w:t>Municipios</w:t>
            </w:r>
          </w:p>
        </w:tc>
      </w:tr>
      <w:tr w:rsidR="00755F32" w:rsidRPr="00F83C08" w:rsidTr="005A7DD1">
        <w:trPr>
          <w:gridAfter w:val="1"/>
          <w:wAfter w:w="1415" w:type="dxa"/>
          <w:trHeight w:val="260"/>
        </w:trPr>
        <w:tc>
          <w:tcPr>
            <w:tcW w:w="2635" w:type="dxa"/>
            <w:tcBorders>
              <w:top w:val="nil"/>
              <w:left w:val="nil"/>
              <w:bottom w:val="nil"/>
              <w:right w:val="nil"/>
            </w:tcBorders>
            <w:shd w:val="clear" w:color="auto" w:fill="FF3300"/>
            <w:noWrap/>
            <w:vAlign w:val="bottom"/>
          </w:tcPr>
          <w:p w:rsidR="00755F32" w:rsidRPr="00F83C08" w:rsidRDefault="00755F32" w:rsidP="00545BD6">
            <w:pPr>
              <w:rPr>
                <w:rFonts w:ascii="Arial" w:hAnsi="Arial" w:cs="Arial"/>
                <w:b/>
                <w:sz w:val="20"/>
              </w:rPr>
            </w:pPr>
            <w:r>
              <w:rPr>
                <w:rFonts w:ascii="Arial" w:hAnsi="Arial" w:cs="Arial"/>
                <w:b/>
                <w:sz w:val="20"/>
              </w:rPr>
              <w:t>A = Prioridad</w:t>
            </w:r>
            <w:r w:rsidRPr="00F83C08">
              <w:rPr>
                <w:rFonts w:ascii="Arial" w:hAnsi="Arial" w:cs="Arial"/>
                <w:b/>
                <w:sz w:val="20"/>
              </w:rPr>
              <w:t xml:space="preserve"> alta, </w:t>
            </w:r>
          </w:p>
        </w:tc>
        <w:tc>
          <w:tcPr>
            <w:tcW w:w="1117" w:type="dxa"/>
            <w:tcBorders>
              <w:top w:val="nil"/>
              <w:left w:val="nil"/>
              <w:bottom w:val="nil"/>
              <w:right w:val="nil"/>
            </w:tcBorders>
            <w:shd w:val="clear" w:color="auto" w:fill="FF3300"/>
            <w:noWrap/>
            <w:vAlign w:val="bottom"/>
          </w:tcPr>
          <w:p w:rsidR="00755F32" w:rsidRPr="00F83C08" w:rsidRDefault="00755F32" w:rsidP="00545BD6">
            <w:pPr>
              <w:jc w:val="center"/>
              <w:rPr>
                <w:rFonts w:ascii="Arial" w:hAnsi="Arial" w:cs="Arial"/>
                <w:b/>
                <w:sz w:val="20"/>
              </w:rPr>
            </w:pPr>
            <w:r>
              <w:rPr>
                <w:rFonts w:ascii="Arial" w:hAnsi="Arial" w:cs="Arial"/>
                <w:b/>
                <w:sz w:val="20"/>
              </w:rPr>
              <w:t>1</w:t>
            </w:r>
          </w:p>
        </w:tc>
        <w:tc>
          <w:tcPr>
            <w:tcW w:w="3124" w:type="dxa"/>
            <w:gridSpan w:val="2"/>
            <w:tcBorders>
              <w:top w:val="nil"/>
              <w:left w:val="nil"/>
              <w:bottom w:val="nil"/>
              <w:right w:val="nil"/>
            </w:tcBorders>
            <w:shd w:val="clear" w:color="auto" w:fill="FF3300"/>
          </w:tcPr>
          <w:p w:rsidR="00755F32" w:rsidRDefault="00755F32" w:rsidP="00545BD6">
            <w:pPr>
              <w:jc w:val="center"/>
              <w:rPr>
                <w:rFonts w:ascii="Arial" w:hAnsi="Arial" w:cs="Arial"/>
                <w:b/>
                <w:sz w:val="20"/>
              </w:rPr>
            </w:pPr>
            <w:r>
              <w:rPr>
                <w:rFonts w:ascii="Arial" w:hAnsi="Arial" w:cs="Arial"/>
                <w:b/>
                <w:sz w:val="20"/>
              </w:rPr>
              <w:t xml:space="preserve">                       65 municipios</w:t>
            </w:r>
          </w:p>
        </w:tc>
      </w:tr>
      <w:tr w:rsidR="00755F32" w:rsidRPr="00F83C08" w:rsidTr="005A7DD1">
        <w:trPr>
          <w:gridAfter w:val="1"/>
          <w:wAfter w:w="1415" w:type="dxa"/>
          <w:trHeight w:val="260"/>
        </w:trPr>
        <w:tc>
          <w:tcPr>
            <w:tcW w:w="2635" w:type="dxa"/>
            <w:tcBorders>
              <w:top w:val="nil"/>
              <w:left w:val="nil"/>
              <w:bottom w:val="nil"/>
              <w:right w:val="nil"/>
            </w:tcBorders>
            <w:shd w:val="clear" w:color="auto" w:fill="FFFF66"/>
            <w:noWrap/>
            <w:vAlign w:val="bottom"/>
          </w:tcPr>
          <w:p w:rsidR="00755F32" w:rsidRPr="00F83C08" w:rsidRDefault="00755F32" w:rsidP="00545BD6">
            <w:pPr>
              <w:rPr>
                <w:rFonts w:ascii="Arial" w:hAnsi="Arial" w:cs="Arial"/>
                <w:b/>
                <w:sz w:val="20"/>
              </w:rPr>
            </w:pPr>
            <w:r>
              <w:rPr>
                <w:rFonts w:ascii="Arial" w:hAnsi="Arial" w:cs="Arial"/>
                <w:b/>
                <w:sz w:val="20"/>
              </w:rPr>
              <w:t>B= Prioridad</w:t>
            </w:r>
            <w:r w:rsidRPr="00F83C08">
              <w:rPr>
                <w:rFonts w:ascii="Arial" w:hAnsi="Arial" w:cs="Arial"/>
                <w:b/>
                <w:sz w:val="20"/>
              </w:rPr>
              <w:t xml:space="preserve"> Moderada</w:t>
            </w:r>
          </w:p>
        </w:tc>
        <w:tc>
          <w:tcPr>
            <w:tcW w:w="1117" w:type="dxa"/>
            <w:tcBorders>
              <w:top w:val="nil"/>
              <w:left w:val="nil"/>
              <w:bottom w:val="nil"/>
              <w:right w:val="nil"/>
            </w:tcBorders>
            <w:shd w:val="clear" w:color="auto" w:fill="FFFF66"/>
            <w:noWrap/>
            <w:vAlign w:val="bottom"/>
          </w:tcPr>
          <w:p w:rsidR="00755F32" w:rsidRPr="00F83C08" w:rsidRDefault="00755F32" w:rsidP="00545BD6">
            <w:pPr>
              <w:jc w:val="center"/>
              <w:rPr>
                <w:rFonts w:ascii="Arial" w:hAnsi="Arial" w:cs="Arial"/>
                <w:b/>
                <w:sz w:val="20"/>
              </w:rPr>
            </w:pPr>
            <w:r>
              <w:rPr>
                <w:rFonts w:ascii="Arial" w:hAnsi="Arial" w:cs="Arial"/>
                <w:b/>
                <w:sz w:val="20"/>
              </w:rPr>
              <w:t>2</w:t>
            </w:r>
          </w:p>
        </w:tc>
        <w:tc>
          <w:tcPr>
            <w:tcW w:w="3124" w:type="dxa"/>
            <w:gridSpan w:val="2"/>
            <w:tcBorders>
              <w:top w:val="nil"/>
              <w:left w:val="nil"/>
              <w:bottom w:val="nil"/>
              <w:right w:val="nil"/>
            </w:tcBorders>
            <w:shd w:val="clear" w:color="auto" w:fill="FFFF66"/>
          </w:tcPr>
          <w:p w:rsidR="00755F32" w:rsidRDefault="005959EA" w:rsidP="00545BD6">
            <w:pPr>
              <w:jc w:val="center"/>
              <w:rPr>
                <w:rFonts w:ascii="Arial" w:hAnsi="Arial" w:cs="Arial"/>
                <w:b/>
                <w:sz w:val="20"/>
              </w:rPr>
            </w:pPr>
            <w:r>
              <w:rPr>
                <w:rFonts w:ascii="Arial" w:hAnsi="Arial" w:cs="Arial"/>
                <w:b/>
                <w:sz w:val="20"/>
              </w:rPr>
              <w:t xml:space="preserve">                   171 municipios</w:t>
            </w:r>
          </w:p>
        </w:tc>
      </w:tr>
      <w:tr w:rsidR="00755F32" w:rsidRPr="00F83C08" w:rsidTr="00755F32">
        <w:trPr>
          <w:gridAfter w:val="1"/>
          <w:wAfter w:w="1415" w:type="dxa"/>
          <w:trHeight w:val="260"/>
        </w:trPr>
        <w:tc>
          <w:tcPr>
            <w:tcW w:w="2635" w:type="dxa"/>
            <w:tcBorders>
              <w:top w:val="nil"/>
              <w:left w:val="nil"/>
              <w:bottom w:val="nil"/>
              <w:right w:val="nil"/>
            </w:tcBorders>
            <w:shd w:val="clear" w:color="auto" w:fill="92D050"/>
            <w:noWrap/>
            <w:vAlign w:val="bottom"/>
          </w:tcPr>
          <w:p w:rsidR="00755F32" w:rsidRPr="00F83C08" w:rsidRDefault="00755F32" w:rsidP="00545BD6">
            <w:pPr>
              <w:rPr>
                <w:rFonts w:ascii="Arial" w:hAnsi="Arial" w:cs="Arial"/>
                <w:b/>
                <w:sz w:val="20"/>
              </w:rPr>
            </w:pPr>
            <w:r>
              <w:rPr>
                <w:rFonts w:ascii="Arial" w:hAnsi="Arial" w:cs="Arial"/>
                <w:b/>
                <w:sz w:val="20"/>
              </w:rPr>
              <w:t xml:space="preserve">C= Prioridad </w:t>
            </w:r>
            <w:r w:rsidRPr="00F83C08">
              <w:rPr>
                <w:rFonts w:ascii="Arial" w:hAnsi="Arial" w:cs="Arial"/>
                <w:b/>
                <w:sz w:val="20"/>
              </w:rPr>
              <w:t>baja</w:t>
            </w:r>
          </w:p>
        </w:tc>
        <w:tc>
          <w:tcPr>
            <w:tcW w:w="1117" w:type="dxa"/>
            <w:tcBorders>
              <w:top w:val="nil"/>
              <w:left w:val="nil"/>
              <w:bottom w:val="nil"/>
              <w:right w:val="nil"/>
            </w:tcBorders>
            <w:shd w:val="clear" w:color="auto" w:fill="92D050"/>
            <w:noWrap/>
            <w:vAlign w:val="bottom"/>
          </w:tcPr>
          <w:p w:rsidR="00755F32" w:rsidRPr="00F83C08" w:rsidRDefault="00755F32" w:rsidP="00545BD6">
            <w:pPr>
              <w:jc w:val="center"/>
              <w:rPr>
                <w:rFonts w:ascii="Arial" w:hAnsi="Arial" w:cs="Arial"/>
                <w:b/>
                <w:sz w:val="20"/>
              </w:rPr>
            </w:pPr>
            <w:r w:rsidRPr="00F83C08">
              <w:rPr>
                <w:rFonts w:ascii="Arial" w:hAnsi="Arial" w:cs="Arial"/>
                <w:b/>
                <w:sz w:val="20"/>
              </w:rPr>
              <w:t>3</w:t>
            </w:r>
          </w:p>
        </w:tc>
        <w:tc>
          <w:tcPr>
            <w:tcW w:w="3124" w:type="dxa"/>
            <w:gridSpan w:val="2"/>
            <w:tcBorders>
              <w:top w:val="nil"/>
              <w:left w:val="nil"/>
              <w:bottom w:val="nil"/>
              <w:right w:val="nil"/>
            </w:tcBorders>
            <w:shd w:val="clear" w:color="auto" w:fill="92D050"/>
          </w:tcPr>
          <w:p w:rsidR="00755F32" w:rsidRPr="00F83C08" w:rsidRDefault="00755F32" w:rsidP="00545BD6">
            <w:pPr>
              <w:jc w:val="center"/>
              <w:rPr>
                <w:rFonts w:ascii="Arial" w:hAnsi="Arial" w:cs="Arial"/>
                <w:b/>
                <w:sz w:val="20"/>
              </w:rPr>
            </w:pPr>
            <w:r>
              <w:rPr>
                <w:rFonts w:ascii="Arial" w:hAnsi="Arial" w:cs="Arial"/>
                <w:b/>
                <w:sz w:val="20"/>
              </w:rPr>
              <w:t xml:space="preserve">                       26 municipios</w:t>
            </w:r>
          </w:p>
        </w:tc>
      </w:tr>
    </w:tbl>
    <w:p w:rsidR="00B93E79" w:rsidRPr="00270081" w:rsidRDefault="00545BD6" w:rsidP="00687FCA">
      <w:pPr>
        <w:jc w:val="both"/>
        <w:rPr>
          <w:rFonts w:ascii="Arial" w:hAnsi="Arial" w:cs="Arial"/>
          <w:color w:val="31849B" w:themeColor="accent5" w:themeShade="BF"/>
          <w:sz w:val="20"/>
          <w:highlight w:val="yellow"/>
        </w:rPr>
      </w:pPr>
      <w:r>
        <w:rPr>
          <w:rFonts w:ascii="Arial" w:hAnsi="Arial" w:cs="Arial"/>
          <w:i/>
          <w:sz w:val="20"/>
        </w:rPr>
        <w:br w:type="textWrapping" w:clear="all"/>
      </w:r>
    </w:p>
    <w:p w:rsidR="00B15870" w:rsidRPr="006C0107" w:rsidRDefault="00270081" w:rsidP="00687FCA">
      <w:pPr>
        <w:jc w:val="both"/>
        <w:rPr>
          <w:rFonts w:ascii="Arial" w:hAnsi="Arial" w:cs="Arial"/>
          <w:b/>
          <w:color w:val="FF0000"/>
          <w:sz w:val="20"/>
        </w:rPr>
      </w:pPr>
      <w:r w:rsidRPr="00270081">
        <w:rPr>
          <w:rFonts w:ascii="Arial" w:hAnsi="Arial" w:cs="Arial"/>
          <w:b/>
          <w:color w:val="31849B" w:themeColor="accent5" w:themeShade="BF"/>
          <w:sz w:val="20"/>
          <w:highlight w:val="yellow"/>
        </w:rPr>
        <w:t>DR. PARADA FORTI</w:t>
      </w:r>
      <w:r w:rsidRPr="00270081">
        <w:rPr>
          <w:rFonts w:ascii="Arial" w:hAnsi="Arial" w:cs="Arial"/>
          <w:b/>
          <w:color w:val="FF0000"/>
          <w:sz w:val="20"/>
        </w:rPr>
        <w:t xml:space="preserve">    </w:t>
      </w:r>
      <w:r w:rsidR="00263613" w:rsidRPr="006C0107">
        <w:rPr>
          <w:rFonts w:ascii="Arial" w:hAnsi="Arial" w:cs="Arial"/>
          <w:b/>
          <w:color w:val="FF0000"/>
          <w:sz w:val="20"/>
          <w:highlight w:val="yellow"/>
        </w:rPr>
        <w:t>(DESCRIBIR LOS CORTES SEGÚNLOS INDICADORES CONSIDERADOS EN EL INDICE, ESPECIFICAR CLARAMENTE CRITERIOS DE CADA CATEGORIA)</w:t>
      </w:r>
      <w:commentRangeStart w:id="23"/>
      <w:proofErr w:type="spellStart"/>
      <w:r w:rsidR="002E6A69">
        <w:rPr>
          <w:rFonts w:ascii="Arial" w:hAnsi="Arial" w:cs="Arial"/>
          <w:b/>
          <w:color w:val="FF0000"/>
          <w:sz w:val="20"/>
        </w:rPr>
        <w:t>Tambien</w:t>
      </w:r>
      <w:commentRangeEnd w:id="23"/>
      <w:proofErr w:type="spellEnd"/>
      <w:r w:rsidR="00010F9A">
        <w:rPr>
          <w:rStyle w:val="Refdecomentario"/>
        </w:rPr>
        <w:commentReference w:id="23"/>
      </w:r>
      <w:r w:rsidR="002E6A69">
        <w:rPr>
          <w:rFonts w:ascii="Arial" w:hAnsi="Arial" w:cs="Arial"/>
          <w:b/>
          <w:color w:val="FF0000"/>
          <w:sz w:val="20"/>
        </w:rPr>
        <w:t xml:space="preserve"> aclarar </w:t>
      </w:r>
      <w:proofErr w:type="spellStart"/>
      <w:r w:rsidR="002E6A69">
        <w:rPr>
          <w:rFonts w:ascii="Arial" w:hAnsi="Arial" w:cs="Arial"/>
          <w:b/>
          <w:color w:val="FF0000"/>
          <w:sz w:val="20"/>
        </w:rPr>
        <w:t>aquíde</w:t>
      </w:r>
      <w:proofErr w:type="spellEnd"/>
      <w:r w:rsidR="002E6A69">
        <w:rPr>
          <w:rFonts w:ascii="Arial" w:hAnsi="Arial" w:cs="Arial"/>
          <w:b/>
          <w:color w:val="FF0000"/>
          <w:sz w:val="20"/>
        </w:rPr>
        <w:t xml:space="preserve"> donde salen los municipios para CA y Pre eliminación d </w:t>
      </w:r>
      <w:proofErr w:type="spellStart"/>
      <w:r w:rsidR="002E6A69">
        <w:rPr>
          <w:rFonts w:ascii="Arial" w:hAnsi="Arial" w:cs="Arial"/>
          <w:b/>
          <w:color w:val="FF0000"/>
          <w:sz w:val="20"/>
        </w:rPr>
        <w:t>ela</w:t>
      </w:r>
      <w:proofErr w:type="spellEnd"/>
      <w:r w:rsidR="002E6A69">
        <w:rPr>
          <w:rFonts w:ascii="Arial" w:hAnsi="Arial" w:cs="Arial"/>
          <w:b/>
          <w:color w:val="FF0000"/>
          <w:sz w:val="20"/>
        </w:rPr>
        <w:t xml:space="preserve"> TB.</w:t>
      </w:r>
    </w:p>
    <w:p w:rsidR="00B15870" w:rsidRPr="006C0107" w:rsidRDefault="00B15870" w:rsidP="00687FCA">
      <w:pPr>
        <w:jc w:val="both"/>
        <w:rPr>
          <w:rFonts w:ascii="Arial" w:hAnsi="Arial" w:cs="Arial"/>
          <w:sz w:val="20"/>
          <w:lang w:val="es-MX"/>
        </w:rPr>
      </w:pPr>
    </w:p>
    <w:p w:rsidR="00A67240" w:rsidRDefault="000830C1" w:rsidP="000C2251">
      <w:pPr>
        <w:jc w:val="both"/>
        <w:rPr>
          <w:rFonts w:ascii="Arial" w:hAnsi="Arial" w:cs="Arial"/>
          <w:sz w:val="20"/>
        </w:rPr>
      </w:pPr>
      <w:r>
        <w:rPr>
          <w:rFonts w:ascii="Arial" w:hAnsi="Arial" w:cs="Arial"/>
          <w:sz w:val="20"/>
        </w:rPr>
        <w:t>La clasificación de los municipios por categoría</w:t>
      </w:r>
      <w:r w:rsidR="002E422B">
        <w:rPr>
          <w:rFonts w:ascii="Arial" w:hAnsi="Arial" w:cs="Arial"/>
          <w:sz w:val="20"/>
        </w:rPr>
        <w:t xml:space="preserve"> se muestra en el anexo </w:t>
      </w:r>
      <w:r w:rsidR="002E6A69">
        <w:rPr>
          <w:rFonts w:ascii="Arial" w:hAnsi="Arial" w:cs="Arial"/>
          <w:sz w:val="20"/>
        </w:rPr>
        <w:t xml:space="preserve">XXXY </w:t>
      </w:r>
      <w:r w:rsidR="002E422B">
        <w:rPr>
          <w:rFonts w:ascii="Arial" w:hAnsi="Arial" w:cs="Arial"/>
          <w:sz w:val="20"/>
        </w:rPr>
        <w:t xml:space="preserve">1. </w:t>
      </w:r>
    </w:p>
    <w:p w:rsidR="00E80605" w:rsidRPr="005B5952" w:rsidRDefault="00E80605" w:rsidP="00E80605">
      <w:pPr>
        <w:autoSpaceDE w:val="0"/>
        <w:autoSpaceDN w:val="0"/>
        <w:adjustRightInd w:val="0"/>
        <w:spacing w:after="0"/>
        <w:jc w:val="both"/>
        <w:rPr>
          <w:rFonts w:ascii="Arial" w:hAnsi="Arial" w:cs="Arial"/>
          <w:sz w:val="20"/>
          <w:lang w:val="es-MX"/>
        </w:rPr>
      </w:pPr>
      <w:r>
        <w:rPr>
          <w:rFonts w:ascii="Arial" w:hAnsi="Arial" w:cs="Arial"/>
          <w:b/>
          <w:color w:val="000000"/>
          <w:sz w:val="20"/>
          <w:szCs w:val="20"/>
        </w:rPr>
        <w:t>Es</w:t>
      </w:r>
      <w:proofErr w:type="spellStart"/>
      <w:r>
        <w:rPr>
          <w:rFonts w:ascii="Arial" w:hAnsi="Arial" w:cs="Arial"/>
          <w:b/>
          <w:color w:val="000000"/>
          <w:sz w:val="20"/>
          <w:szCs w:val="20"/>
          <w:lang w:val="es-MX"/>
        </w:rPr>
        <w:t>ta</w:t>
      </w:r>
      <w:proofErr w:type="spellEnd"/>
      <w:r>
        <w:rPr>
          <w:rFonts w:ascii="Arial" w:hAnsi="Arial" w:cs="Arial"/>
          <w:b/>
          <w:color w:val="000000"/>
          <w:sz w:val="20"/>
          <w:szCs w:val="20"/>
          <w:lang w:val="es-MX"/>
        </w:rPr>
        <w:t xml:space="preserve"> agrupación de municipios permitió establecer </w:t>
      </w:r>
      <w:r w:rsidRPr="00A24246">
        <w:rPr>
          <w:rFonts w:ascii="Arial" w:hAnsi="Arial" w:cs="Arial"/>
          <w:b/>
          <w:color w:val="000000"/>
          <w:sz w:val="20"/>
          <w:szCs w:val="20"/>
          <w:lang w:val="es-ES"/>
        </w:rPr>
        <w:t xml:space="preserve">3 categorías de intervención y de </w:t>
      </w:r>
      <w:r w:rsidRPr="00A24246">
        <w:rPr>
          <w:rFonts w:ascii="Arial" w:hAnsi="Arial" w:cs="Arial"/>
          <w:sz w:val="20"/>
        </w:rPr>
        <w:t>acuerdo a es</w:t>
      </w:r>
      <w:r>
        <w:rPr>
          <w:rFonts w:ascii="Arial" w:hAnsi="Arial" w:cs="Arial"/>
          <w:sz w:val="20"/>
        </w:rPr>
        <w:t xml:space="preserve">ta, </w:t>
      </w:r>
      <w:r w:rsidRPr="00A24246">
        <w:rPr>
          <w:rFonts w:ascii="Arial" w:hAnsi="Arial" w:cs="Arial"/>
          <w:sz w:val="20"/>
        </w:rPr>
        <w:t xml:space="preserve"> se planteó </w:t>
      </w:r>
      <w:r>
        <w:rPr>
          <w:rFonts w:ascii="Arial" w:hAnsi="Arial" w:cs="Arial"/>
          <w:sz w:val="20"/>
        </w:rPr>
        <w:t xml:space="preserve">las estrategias para intervención </w:t>
      </w:r>
      <w:r w:rsidRPr="00A24246">
        <w:rPr>
          <w:rFonts w:ascii="Arial" w:hAnsi="Arial" w:cs="Arial"/>
          <w:sz w:val="20"/>
        </w:rPr>
        <w:t xml:space="preserve"> siguiente</w:t>
      </w:r>
      <w:r>
        <w:rPr>
          <w:rFonts w:ascii="Arial" w:hAnsi="Arial" w:cs="Arial"/>
          <w:sz w:val="20"/>
        </w:rPr>
        <w:t>s</w:t>
      </w:r>
      <w:r w:rsidRPr="00A24246">
        <w:rPr>
          <w:rFonts w:ascii="Arial" w:hAnsi="Arial" w:cs="Arial"/>
          <w:sz w:val="20"/>
        </w:rPr>
        <w:t>:</w:t>
      </w:r>
    </w:p>
    <w:p w:rsidR="00AB205A" w:rsidRPr="00E80605" w:rsidRDefault="00AB205A" w:rsidP="000C2251">
      <w:pPr>
        <w:jc w:val="both"/>
        <w:rPr>
          <w:rFonts w:ascii="Arial" w:hAnsi="Arial" w:cs="Arial"/>
          <w:sz w:val="20"/>
          <w:lang w:val="es-MX"/>
        </w:rPr>
      </w:pPr>
    </w:p>
    <w:p w:rsidR="00651B7D" w:rsidRPr="00F758DE" w:rsidRDefault="00651B7D" w:rsidP="007A7915">
      <w:pPr>
        <w:pStyle w:val="Prrafodelista"/>
        <w:numPr>
          <w:ilvl w:val="0"/>
          <w:numId w:val="33"/>
        </w:numPr>
        <w:shd w:val="clear" w:color="auto" w:fill="CCFF33"/>
        <w:autoSpaceDE w:val="0"/>
        <w:autoSpaceDN w:val="0"/>
        <w:adjustRightInd w:val="0"/>
        <w:spacing w:after="0" w:line="240" w:lineRule="auto"/>
        <w:jc w:val="both"/>
        <w:rPr>
          <w:rFonts w:ascii="Arial" w:hAnsi="Arial" w:cs="Arial"/>
          <w:b/>
          <w:color w:val="000000"/>
          <w:sz w:val="20"/>
          <w:szCs w:val="20"/>
          <w:lang w:val="es-MX"/>
        </w:rPr>
      </w:pPr>
      <w:r w:rsidRPr="00F758DE">
        <w:rPr>
          <w:rFonts w:ascii="Arial" w:hAnsi="Arial" w:cs="Arial"/>
          <w:b/>
          <w:color w:val="000000"/>
          <w:sz w:val="20"/>
          <w:szCs w:val="20"/>
          <w:lang w:val="es-MX"/>
        </w:rPr>
        <w:t xml:space="preserve">Estrategia para intervenciones diferenciadas en Municipios priorizados de acuerdo a brechas de </w:t>
      </w:r>
      <w:r>
        <w:rPr>
          <w:rFonts w:ascii="Arial" w:hAnsi="Arial" w:cs="Arial"/>
          <w:b/>
          <w:color w:val="000000"/>
          <w:sz w:val="20"/>
          <w:szCs w:val="20"/>
          <w:lang w:val="es-MX"/>
        </w:rPr>
        <w:t>detección de casos.</w:t>
      </w:r>
    </w:p>
    <w:p w:rsidR="00651B7D" w:rsidRDefault="00651B7D" w:rsidP="002E422B">
      <w:pPr>
        <w:jc w:val="both"/>
        <w:rPr>
          <w:rFonts w:ascii="Arial" w:hAnsi="Arial" w:cs="Arial"/>
          <w:b/>
          <w:sz w:val="20"/>
          <w:lang w:val="es-MX"/>
        </w:rPr>
      </w:pPr>
    </w:p>
    <w:p w:rsidR="00214048" w:rsidRDefault="00214048" w:rsidP="00214048">
      <w:pPr>
        <w:jc w:val="both"/>
        <w:rPr>
          <w:rFonts w:ascii="Arial" w:hAnsi="Arial" w:cs="Arial"/>
          <w:sz w:val="20"/>
        </w:rPr>
      </w:pPr>
      <w:r w:rsidRPr="00F83C08">
        <w:rPr>
          <w:rFonts w:ascii="Arial" w:hAnsi="Arial" w:cs="Arial"/>
          <w:sz w:val="20"/>
        </w:rPr>
        <w:lastRenderedPageBreak/>
        <w:t xml:space="preserve">El propósito final de esta </w:t>
      </w:r>
      <w:r w:rsidR="00312D09">
        <w:rPr>
          <w:rFonts w:ascii="Arial" w:hAnsi="Arial" w:cs="Arial"/>
          <w:sz w:val="20"/>
        </w:rPr>
        <w:t>categorización</w:t>
      </w:r>
      <w:r w:rsidR="00010F9A">
        <w:rPr>
          <w:rFonts w:ascii="Arial" w:hAnsi="Arial" w:cs="Arial"/>
          <w:sz w:val="20"/>
        </w:rPr>
        <w:t xml:space="preserve"> </w:t>
      </w:r>
      <w:r w:rsidR="00312D09">
        <w:rPr>
          <w:rFonts w:ascii="Arial" w:hAnsi="Arial" w:cs="Arial"/>
          <w:sz w:val="20"/>
        </w:rPr>
        <w:t xml:space="preserve">de municipios </w:t>
      </w:r>
      <w:r>
        <w:rPr>
          <w:rFonts w:ascii="Arial" w:hAnsi="Arial" w:cs="Arial"/>
          <w:sz w:val="20"/>
        </w:rPr>
        <w:t xml:space="preserve">es implementar </w:t>
      </w:r>
      <w:r w:rsidRPr="00F83C08">
        <w:rPr>
          <w:rFonts w:ascii="Arial" w:hAnsi="Arial" w:cs="Arial"/>
          <w:sz w:val="20"/>
        </w:rPr>
        <w:t xml:space="preserve">una estrategia </w:t>
      </w:r>
      <w:r>
        <w:rPr>
          <w:rFonts w:ascii="Arial" w:hAnsi="Arial" w:cs="Arial"/>
          <w:sz w:val="20"/>
        </w:rPr>
        <w:t>selectiva para superar las  brechas encontradas</w:t>
      </w:r>
      <w:r w:rsidRPr="00F83C08">
        <w:rPr>
          <w:rFonts w:ascii="Arial" w:hAnsi="Arial" w:cs="Arial"/>
          <w:sz w:val="20"/>
        </w:rPr>
        <w:t>, a fin de priorizar y ordenar la ejecución sistemática de las intervenciones generales del programa</w:t>
      </w:r>
      <w:r w:rsidR="00312D09">
        <w:rPr>
          <w:rFonts w:ascii="Arial" w:hAnsi="Arial" w:cs="Arial"/>
          <w:sz w:val="20"/>
        </w:rPr>
        <w:t xml:space="preserve"> junto con </w:t>
      </w:r>
      <w:r>
        <w:rPr>
          <w:rFonts w:ascii="Arial" w:hAnsi="Arial" w:cs="Arial"/>
          <w:sz w:val="20"/>
        </w:rPr>
        <w:t xml:space="preserve"> todos los actores, sectores, organizaciones e instituciones involucradas en el mismo, dada la naturaleza multisectorial del plan</w:t>
      </w:r>
      <w:r w:rsidR="00312D09">
        <w:rPr>
          <w:rFonts w:ascii="Arial" w:hAnsi="Arial" w:cs="Arial"/>
          <w:sz w:val="20"/>
        </w:rPr>
        <w:t xml:space="preserve">. </w:t>
      </w:r>
      <w:proofErr w:type="spellStart"/>
      <w:r w:rsidR="00312D09">
        <w:rPr>
          <w:rFonts w:ascii="Arial" w:hAnsi="Arial" w:cs="Arial"/>
          <w:sz w:val="20"/>
        </w:rPr>
        <w:t>S</w:t>
      </w:r>
      <w:r>
        <w:rPr>
          <w:rFonts w:ascii="Arial" w:hAnsi="Arial" w:cs="Arial"/>
          <w:sz w:val="20"/>
        </w:rPr>
        <w:t>operativizara</w:t>
      </w:r>
      <w:proofErr w:type="spellEnd"/>
      <w:r>
        <w:rPr>
          <w:rFonts w:ascii="Arial" w:hAnsi="Arial" w:cs="Arial"/>
          <w:sz w:val="20"/>
        </w:rPr>
        <w:t xml:space="preserve"> a través de las </w:t>
      </w:r>
      <w:r w:rsidRPr="00F83C08">
        <w:rPr>
          <w:rFonts w:ascii="Arial" w:hAnsi="Arial" w:cs="Arial"/>
          <w:sz w:val="20"/>
        </w:rPr>
        <w:t xml:space="preserve"> Direcciones Regionales de Salud</w:t>
      </w:r>
      <w:r>
        <w:rPr>
          <w:rFonts w:ascii="Arial" w:hAnsi="Arial" w:cs="Arial"/>
          <w:sz w:val="20"/>
        </w:rPr>
        <w:t xml:space="preserve"> del MINSAL, ISSS, Dirección de Centros Penales y Sociedad Civil y de igual manera se realizarán las propuestas e intervenciones para el fortalecimiento del Sistema Nacional de Salud, enfatizando las inversiones para cada nivel regional.</w:t>
      </w:r>
    </w:p>
    <w:p w:rsidR="00214048" w:rsidRDefault="00214048" w:rsidP="00214048">
      <w:pPr>
        <w:jc w:val="both"/>
        <w:rPr>
          <w:rFonts w:ascii="Arial" w:hAnsi="Arial" w:cs="Arial"/>
          <w:sz w:val="20"/>
        </w:rPr>
      </w:pPr>
      <w:r>
        <w:rPr>
          <w:rFonts w:ascii="Arial" w:hAnsi="Arial" w:cs="Arial"/>
          <w:sz w:val="20"/>
        </w:rPr>
        <w:t>A</w:t>
      </w:r>
      <w:r w:rsidRPr="00E65F63">
        <w:rPr>
          <w:rFonts w:ascii="Arial" w:hAnsi="Arial" w:cs="Arial"/>
          <w:sz w:val="20"/>
        </w:rPr>
        <w:t xml:space="preserve">l </w:t>
      </w:r>
      <w:r>
        <w:rPr>
          <w:rFonts w:ascii="Arial" w:hAnsi="Arial" w:cs="Arial"/>
          <w:sz w:val="20"/>
        </w:rPr>
        <w:t xml:space="preserve">hacer </w:t>
      </w:r>
      <w:r w:rsidRPr="000135BF">
        <w:rPr>
          <w:rFonts w:ascii="Arial" w:hAnsi="Arial" w:cs="Arial"/>
          <w:b/>
          <w:color w:val="000000"/>
          <w:sz w:val="20"/>
          <w:szCs w:val="20"/>
          <w:lang w:val="es-MX"/>
        </w:rPr>
        <w:t>Intervenciones diferenciadas en Municipios priorizados</w:t>
      </w:r>
      <w:r w:rsidRPr="00E65F63">
        <w:rPr>
          <w:rFonts w:ascii="Arial" w:hAnsi="Arial" w:cs="Arial"/>
          <w:sz w:val="20"/>
        </w:rPr>
        <w:t xml:space="preserve">, pronosticamos que </w:t>
      </w:r>
      <w:r>
        <w:rPr>
          <w:rFonts w:ascii="Arial" w:hAnsi="Arial" w:cs="Arial"/>
          <w:sz w:val="20"/>
        </w:rPr>
        <w:t>se incrementará</w:t>
      </w:r>
      <w:r w:rsidRPr="00E65F63">
        <w:rPr>
          <w:rFonts w:ascii="Arial" w:hAnsi="Arial" w:cs="Arial"/>
          <w:sz w:val="20"/>
        </w:rPr>
        <w:t xml:space="preserve"> la incidencia de casos y se neces</w:t>
      </w:r>
      <w:r>
        <w:rPr>
          <w:rFonts w:ascii="Arial" w:hAnsi="Arial" w:cs="Arial"/>
          <w:sz w:val="20"/>
        </w:rPr>
        <w:t>itará</w:t>
      </w:r>
      <w:r w:rsidRPr="00E65F63">
        <w:rPr>
          <w:rFonts w:ascii="Arial" w:hAnsi="Arial" w:cs="Arial"/>
          <w:sz w:val="20"/>
        </w:rPr>
        <w:t>n</w:t>
      </w:r>
      <w:r w:rsidR="00010F9A">
        <w:rPr>
          <w:rFonts w:ascii="Arial" w:hAnsi="Arial" w:cs="Arial"/>
          <w:sz w:val="20"/>
        </w:rPr>
        <w:t xml:space="preserve"> </w:t>
      </w:r>
      <w:r w:rsidRPr="00E65F63">
        <w:rPr>
          <w:rFonts w:ascii="Arial" w:hAnsi="Arial" w:cs="Arial"/>
          <w:sz w:val="20"/>
        </w:rPr>
        <w:t>más recursos</w:t>
      </w:r>
      <w:r>
        <w:rPr>
          <w:rFonts w:ascii="Arial" w:hAnsi="Arial" w:cs="Arial"/>
          <w:sz w:val="20"/>
        </w:rPr>
        <w:t xml:space="preserve"> técnicos y financieros, con la premisa de </w:t>
      </w:r>
      <w:r w:rsidRPr="00E65F63">
        <w:rPr>
          <w:rFonts w:ascii="Arial" w:hAnsi="Arial" w:cs="Arial"/>
          <w:sz w:val="20"/>
        </w:rPr>
        <w:t>que en estos municipios no hay recursos h</w:t>
      </w:r>
      <w:r>
        <w:rPr>
          <w:rFonts w:ascii="Arial" w:hAnsi="Arial" w:cs="Arial"/>
          <w:sz w:val="20"/>
        </w:rPr>
        <w:t>umanos suficientes</w:t>
      </w:r>
      <w:r w:rsidRPr="00E65F63">
        <w:rPr>
          <w:rFonts w:ascii="Arial" w:hAnsi="Arial" w:cs="Arial"/>
          <w:sz w:val="20"/>
        </w:rPr>
        <w:t>, instalaciones y capacidades en la comunid</w:t>
      </w:r>
      <w:r>
        <w:rPr>
          <w:rFonts w:ascii="Arial" w:hAnsi="Arial" w:cs="Arial"/>
          <w:sz w:val="20"/>
        </w:rPr>
        <w:t xml:space="preserve">ad, las intervenciones requerirán un </w:t>
      </w:r>
      <w:r w:rsidRPr="00E65F63">
        <w:rPr>
          <w:rFonts w:ascii="Arial" w:hAnsi="Arial" w:cs="Arial"/>
          <w:sz w:val="20"/>
        </w:rPr>
        <w:t xml:space="preserve"> trabajo fuerte con la sociedad civil, </w:t>
      </w:r>
      <w:r>
        <w:rPr>
          <w:rFonts w:ascii="Arial" w:hAnsi="Arial" w:cs="Arial"/>
          <w:sz w:val="20"/>
        </w:rPr>
        <w:t>municipalidades</w:t>
      </w:r>
      <w:r w:rsidRPr="00E65F63">
        <w:rPr>
          <w:rFonts w:ascii="Arial" w:hAnsi="Arial" w:cs="Arial"/>
          <w:sz w:val="20"/>
        </w:rPr>
        <w:t xml:space="preserve"> y otros actores, a fin de que trabajando c</w:t>
      </w:r>
      <w:r>
        <w:rPr>
          <w:rFonts w:ascii="Arial" w:hAnsi="Arial" w:cs="Arial"/>
          <w:sz w:val="20"/>
        </w:rPr>
        <w:t xml:space="preserve">on estos se disminuya </w:t>
      </w:r>
      <w:r w:rsidR="00312D09">
        <w:rPr>
          <w:rFonts w:ascii="Arial" w:hAnsi="Arial" w:cs="Arial"/>
          <w:sz w:val="20"/>
        </w:rPr>
        <w:t xml:space="preserve">de manera sostenida </w:t>
      </w:r>
      <w:r>
        <w:rPr>
          <w:rFonts w:ascii="Arial" w:hAnsi="Arial" w:cs="Arial"/>
          <w:sz w:val="20"/>
        </w:rPr>
        <w:t xml:space="preserve">la brecha encontrada en la actualidad. </w:t>
      </w:r>
    </w:p>
    <w:p w:rsidR="00214048" w:rsidRPr="00214048" w:rsidRDefault="00214048" w:rsidP="002E422B">
      <w:pPr>
        <w:jc w:val="both"/>
        <w:rPr>
          <w:rFonts w:ascii="Arial" w:hAnsi="Arial" w:cs="Arial"/>
          <w:b/>
          <w:sz w:val="20"/>
        </w:rPr>
      </w:pPr>
    </w:p>
    <w:p w:rsidR="002E422B" w:rsidRDefault="002E422B" w:rsidP="002E422B">
      <w:pPr>
        <w:jc w:val="both"/>
        <w:rPr>
          <w:rFonts w:ascii="Arial" w:hAnsi="Arial" w:cs="Arial"/>
          <w:b/>
          <w:sz w:val="20"/>
        </w:rPr>
      </w:pPr>
      <w:r w:rsidRPr="008914C2">
        <w:rPr>
          <w:rFonts w:ascii="Arial" w:hAnsi="Arial" w:cs="Arial"/>
          <w:b/>
          <w:sz w:val="20"/>
        </w:rPr>
        <w:t xml:space="preserve">De tal forma que las acciones </w:t>
      </w:r>
      <w:r w:rsidR="00312D09" w:rsidRPr="008914C2">
        <w:rPr>
          <w:rFonts w:ascii="Arial" w:hAnsi="Arial" w:cs="Arial"/>
          <w:b/>
          <w:sz w:val="20"/>
        </w:rPr>
        <w:t>específicas</w:t>
      </w:r>
      <w:r w:rsidRPr="008914C2">
        <w:rPr>
          <w:rFonts w:ascii="Arial" w:hAnsi="Arial" w:cs="Arial"/>
          <w:b/>
          <w:sz w:val="20"/>
        </w:rPr>
        <w:t xml:space="preserve"> por </w:t>
      </w:r>
      <w:proofErr w:type="spellStart"/>
      <w:r w:rsidRPr="008914C2">
        <w:rPr>
          <w:rFonts w:ascii="Arial" w:hAnsi="Arial" w:cs="Arial"/>
          <w:b/>
          <w:sz w:val="20"/>
        </w:rPr>
        <w:t>categoríaserán</w:t>
      </w:r>
      <w:proofErr w:type="spellEnd"/>
      <w:r w:rsidRPr="008914C2">
        <w:rPr>
          <w:rFonts w:ascii="Arial" w:hAnsi="Arial" w:cs="Arial"/>
          <w:b/>
          <w:sz w:val="20"/>
        </w:rPr>
        <w:t xml:space="preserve"> las siguientes:</w:t>
      </w:r>
    </w:p>
    <w:p w:rsidR="007066AF" w:rsidRPr="00755F32" w:rsidRDefault="002E422B" w:rsidP="002E422B">
      <w:pPr>
        <w:jc w:val="both"/>
        <w:rPr>
          <w:rFonts w:ascii="Arial" w:hAnsi="Arial" w:cs="Arial"/>
          <w:sz w:val="20"/>
        </w:rPr>
      </w:pPr>
      <w:r w:rsidRPr="007066AF">
        <w:rPr>
          <w:rFonts w:ascii="Arial" w:hAnsi="Arial" w:cs="Arial"/>
          <w:b/>
          <w:sz w:val="20"/>
          <w:u w:val="single"/>
        </w:rPr>
        <w:t>En la Categoría 1</w:t>
      </w:r>
      <w:r>
        <w:rPr>
          <w:rFonts w:ascii="Arial" w:hAnsi="Arial" w:cs="Arial"/>
          <w:b/>
          <w:sz w:val="20"/>
        </w:rPr>
        <w:t xml:space="preserve">, se priorizan65 Municipios con mayor brecha de detección de </w:t>
      </w:r>
      <w:r w:rsidRPr="00755F32">
        <w:rPr>
          <w:rFonts w:ascii="Arial" w:hAnsi="Arial" w:cs="Arial"/>
          <w:b/>
          <w:sz w:val="20"/>
        </w:rPr>
        <w:t>casos</w:t>
      </w:r>
      <w:r w:rsidR="00755F32">
        <w:rPr>
          <w:rFonts w:ascii="Arial" w:hAnsi="Arial" w:cs="Arial"/>
          <w:b/>
          <w:sz w:val="20"/>
        </w:rPr>
        <w:t>,</w:t>
      </w:r>
      <w:r w:rsidRPr="00755F32">
        <w:rPr>
          <w:rFonts w:ascii="Arial" w:hAnsi="Arial" w:cs="Arial"/>
          <w:sz w:val="20"/>
        </w:rPr>
        <w:t xml:space="preserve"> en ellos se propone una serie de </w:t>
      </w:r>
      <w:r w:rsidR="008914C2" w:rsidRPr="00755F32">
        <w:rPr>
          <w:rFonts w:ascii="Arial" w:hAnsi="Arial" w:cs="Arial"/>
          <w:sz w:val="20"/>
        </w:rPr>
        <w:t>Intervenciones</w:t>
      </w:r>
      <w:r w:rsidRPr="00755F32">
        <w:rPr>
          <w:rFonts w:ascii="Arial" w:hAnsi="Arial" w:cs="Arial"/>
          <w:sz w:val="20"/>
        </w:rPr>
        <w:t xml:space="preserve"> diferenciadas para lograr la disminución de la brecha y detectar los casos que según programación debería</w:t>
      </w:r>
      <w:r w:rsidR="008914C2" w:rsidRPr="00755F32">
        <w:rPr>
          <w:rFonts w:ascii="Arial" w:hAnsi="Arial" w:cs="Arial"/>
          <w:sz w:val="20"/>
        </w:rPr>
        <w:t>n encontrarse en esta población</w:t>
      </w:r>
      <w:r w:rsidR="007066AF" w:rsidRPr="00755F32">
        <w:rPr>
          <w:rFonts w:ascii="Arial" w:hAnsi="Arial" w:cs="Arial"/>
          <w:sz w:val="20"/>
        </w:rPr>
        <w:t>.</w:t>
      </w:r>
    </w:p>
    <w:p w:rsidR="007066AF" w:rsidRPr="00755F32" w:rsidRDefault="007066AF" w:rsidP="002E422B">
      <w:pPr>
        <w:jc w:val="both"/>
        <w:rPr>
          <w:rFonts w:ascii="Arial" w:hAnsi="Arial" w:cs="Arial"/>
          <w:i/>
          <w:sz w:val="20"/>
        </w:rPr>
      </w:pPr>
      <w:r w:rsidRPr="00755F32">
        <w:rPr>
          <w:rFonts w:ascii="Arial" w:hAnsi="Arial" w:cs="Arial"/>
          <w:sz w:val="20"/>
        </w:rPr>
        <w:t xml:space="preserve">En estos </w:t>
      </w:r>
      <w:r w:rsidRPr="00755F32">
        <w:rPr>
          <w:rFonts w:ascii="Arial" w:hAnsi="Arial" w:cs="Arial"/>
          <w:i/>
          <w:sz w:val="20"/>
        </w:rPr>
        <w:t xml:space="preserve">"Municipios de alta prioridad", se cuenta con una población total de </w:t>
      </w:r>
      <w:r w:rsidR="00270081" w:rsidRPr="00270081">
        <w:rPr>
          <w:rFonts w:ascii="Arial" w:hAnsi="Arial" w:cs="Arial"/>
          <w:b/>
          <w:i/>
          <w:sz w:val="20"/>
        </w:rPr>
        <w:t>1</w:t>
      </w:r>
      <w:r w:rsidR="00977F41">
        <w:rPr>
          <w:rFonts w:ascii="Arial" w:hAnsi="Arial" w:cs="Arial"/>
          <w:b/>
          <w:i/>
          <w:sz w:val="20"/>
        </w:rPr>
        <w:t>,</w:t>
      </w:r>
      <w:r w:rsidR="00977F41" w:rsidRPr="00270081">
        <w:rPr>
          <w:rFonts w:ascii="Arial" w:hAnsi="Arial" w:cs="Arial"/>
          <w:b/>
          <w:i/>
          <w:sz w:val="20"/>
        </w:rPr>
        <w:t>581,500</w:t>
      </w:r>
      <w:r w:rsidR="00270081" w:rsidRPr="00270081">
        <w:rPr>
          <w:rFonts w:ascii="Arial" w:hAnsi="Arial" w:cs="Arial"/>
          <w:b/>
          <w:i/>
          <w:sz w:val="20"/>
        </w:rPr>
        <w:t xml:space="preserve"> habitantes</w:t>
      </w:r>
      <w:r w:rsidRPr="00755F32">
        <w:rPr>
          <w:rFonts w:ascii="Arial" w:hAnsi="Arial" w:cs="Arial"/>
          <w:i/>
          <w:sz w:val="20"/>
        </w:rPr>
        <w:t xml:space="preserve">, en los cuales se concentra el </w:t>
      </w:r>
      <w:r w:rsidR="00270081">
        <w:rPr>
          <w:rFonts w:ascii="Arial" w:hAnsi="Arial" w:cs="Arial"/>
          <w:b/>
          <w:i/>
          <w:sz w:val="20"/>
        </w:rPr>
        <w:t>77.8</w:t>
      </w:r>
      <w:r w:rsidR="00270081" w:rsidRPr="007066AF">
        <w:rPr>
          <w:rFonts w:ascii="Arial" w:hAnsi="Arial" w:cs="Arial"/>
          <w:b/>
          <w:i/>
          <w:sz w:val="20"/>
        </w:rPr>
        <w:t xml:space="preserve">% </w:t>
      </w:r>
      <w:r w:rsidRPr="00755F32">
        <w:rPr>
          <w:rFonts w:ascii="Arial" w:hAnsi="Arial" w:cs="Arial"/>
          <w:i/>
          <w:sz w:val="20"/>
        </w:rPr>
        <w:t xml:space="preserve"> de la brecha de detección en el país. </w:t>
      </w:r>
    </w:p>
    <w:p w:rsidR="002E422B" w:rsidRPr="00C205D8" w:rsidRDefault="007066AF" w:rsidP="002E422B">
      <w:pPr>
        <w:jc w:val="both"/>
        <w:rPr>
          <w:rFonts w:ascii="Arial" w:hAnsi="Arial" w:cs="Arial"/>
          <w:b/>
          <w:sz w:val="20"/>
        </w:rPr>
      </w:pPr>
      <w:r>
        <w:rPr>
          <w:rFonts w:ascii="Arial" w:hAnsi="Arial" w:cs="Arial"/>
          <w:b/>
          <w:i/>
          <w:sz w:val="20"/>
        </w:rPr>
        <w:t>Las acciones prioritarias a realizar en estos municipios son las siguientes</w:t>
      </w:r>
      <w:r w:rsidR="008914C2">
        <w:rPr>
          <w:rFonts w:ascii="Arial" w:hAnsi="Arial" w:cs="Arial"/>
          <w:b/>
          <w:sz w:val="20"/>
        </w:rPr>
        <w:t xml:space="preserve">: </w:t>
      </w:r>
    </w:p>
    <w:p w:rsidR="006716D3"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sidRPr="006716D3">
        <w:rPr>
          <w:rFonts w:ascii="Arial" w:hAnsi="Arial" w:cs="Arial"/>
          <w:sz w:val="20"/>
          <w:szCs w:val="20"/>
          <w:lang w:val="es-ES"/>
        </w:rPr>
        <w:t xml:space="preserve">Identificar </w:t>
      </w:r>
      <w:r w:rsidR="00312D09">
        <w:rPr>
          <w:rFonts w:ascii="Arial" w:hAnsi="Arial" w:cs="Arial"/>
          <w:sz w:val="20"/>
          <w:szCs w:val="20"/>
          <w:lang w:val="es-ES"/>
        </w:rPr>
        <w:t xml:space="preserve">y corregir </w:t>
      </w:r>
      <w:r w:rsidRPr="006716D3">
        <w:rPr>
          <w:rFonts w:ascii="Arial" w:hAnsi="Arial" w:cs="Arial"/>
          <w:sz w:val="20"/>
          <w:szCs w:val="20"/>
          <w:lang w:val="es-ES"/>
        </w:rPr>
        <w:t xml:space="preserve">las </w:t>
      </w:r>
      <w:r w:rsidR="00A457FC">
        <w:rPr>
          <w:rFonts w:ascii="Arial" w:hAnsi="Arial" w:cs="Arial"/>
          <w:sz w:val="20"/>
          <w:szCs w:val="20"/>
          <w:lang w:val="es-ES"/>
        </w:rPr>
        <w:t xml:space="preserve">causas </w:t>
      </w:r>
      <w:r w:rsidRPr="006716D3">
        <w:rPr>
          <w:rFonts w:ascii="Arial" w:hAnsi="Arial" w:cs="Arial"/>
          <w:sz w:val="20"/>
          <w:szCs w:val="20"/>
          <w:lang w:val="es-ES"/>
        </w:rPr>
        <w:t xml:space="preserve"> por la que </w:t>
      </w:r>
      <w:r w:rsidR="00266114">
        <w:rPr>
          <w:rFonts w:ascii="Arial" w:hAnsi="Arial" w:cs="Arial"/>
          <w:sz w:val="20"/>
          <w:szCs w:val="20"/>
          <w:lang w:val="es-ES"/>
        </w:rPr>
        <w:t xml:space="preserve"> existe baja </w:t>
      </w:r>
      <w:r w:rsidR="008914C2" w:rsidRPr="006716D3">
        <w:rPr>
          <w:rFonts w:ascii="Arial" w:hAnsi="Arial" w:cs="Arial"/>
          <w:sz w:val="20"/>
          <w:szCs w:val="20"/>
          <w:lang w:val="es-ES"/>
        </w:rPr>
        <w:t>detección</w:t>
      </w:r>
      <w:r w:rsidRPr="006716D3">
        <w:rPr>
          <w:rFonts w:ascii="Arial" w:hAnsi="Arial" w:cs="Arial"/>
          <w:sz w:val="20"/>
          <w:szCs w:val="20"/>
          <w:lang w:val="es-ES"/>
        </w:rPr>
        <w:t xml:space="preserve"> de casos</w:t>
      </w:r>
      <w:r w:rsidR="00266114">
        <w:rPr>
          <w:rFonts w:ascii="Arial" w:hAnsi="Arial" w:cs="Arial"/>
          <w:sz w:val="20"/>
          <w:szCs w:val="20"/>
          <w:lang w:val="es-ES"/>
        </w:rPr>
        <w:t>.</w:t>
      </w:r>
    </w:p>
    <w:p w:rsidR="002E422B" w:rsidRPr="006716D3"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sidRPr="006716D3">
        <w:rPr>
          <w:rFonts w:ascii="Arial" w:hAnsi="Arial" w:cs="Arial"/>
          <w:sz w:val="20"/>
          <w:szCs w:val="20"/>
          <w:lang w:val="es-ES"/>
        </w:rPr>
        <w:t xml:space="preserve">Incrementar la búsqueda pasiva y activa de sintomáticos respiratorios </w:t>
      </w:r>
      <w:proofErr w:type="spellStart"/>
      <w:r w:rsidR="00312D09">
        <w:rPr>
          <w:rFonts w:ascii="Arial" w:hAnsi="Arial" w:cs="Arial"/>
          <w:sz w:val="20"/>
          <w:szCs w:val="20"/>
          <w:lang w:val="es-ES"/>
        </w:rPr>
        <w:t>y</w:t>
      </w:r>
      <w:r w:rsidRPr="006716D3">
        <w:rPr>
          <w:rFonts w:ascii="Arial" w:hAnsi="Arial" w:cs="Arial"/>
          <w:sz w:val="20"/>
          <w:szCs w:val="20"/>
          <w:lang w:val="es-ES"/>
        </w:rPr>
        <w:t>la</w:t>
      </w:r>
      <w:proofErr w:type="spellEnd"/>
      <w:r w:rsidRPr="006716D3">
        <w:rPr>
          <w:rFonts w:ascii="Arial" w:hAnsi="Arial" w:cs="Arial"/>
          <w:sz w:val="20"/>
          <w:szCs w:val="20"/>
          <w:lang w:val="es-ES"/>
        </w:rPr>
        <w:t xml:space="preserve"> detección de casos con los  equipos de </w:t>
      </w:r>
      <w:r w:rsidR="006671C6">
        <w:rPr>
          <w:rFonts w:ascii="Arial" w:hAnsi="Arial" w:cs="Arial"/>
          <w:sz w:val="20"/>
          <w:szCs w:val="20"/>
          <w:lang w:val="es-ES"/>
        </w:rPr>
        <w:t xml:space="preserve">las Unidades Comunitarias de Salud familiar </w:t>
      </w:r>
      <w:r w:rsidRPr="006716D3">
        <w:rPr>
          <w:rFonts w:ascii="Arial" w:hAnsi="Arial" w:cs="Arial"/>
          <w:sz w:val="20"/>
          <w:szCs w:val="20"/>
          <w:lang w:val="es-ES"/>
        </w:rPr>
        <w:t>,</w:t>
      </w:r>
      <w:r w:rsidR="006671C6">
        <w:rPr>
          <w:rFonts w:ascii="Arial" w:hAnsi="Arial" w:cs="Arial"/>
          <w:sz w:val="20"/>
          <w:szCs w:val="20"/>
          <w:lang w:val="es-ES"/>
        </w:rPr>
        <w:t xml:space="preserve"> ECOS Familiares y Especializados, promotores de salud,</w:t>
      </w:r>
      <w:r w:rsidRPr="006716D3">
        <w:rPr>
          <w:rFonts w:ascii="Arial" w:hAnsi="Arial" w:cs="Arial"/>
          <w:sz w:val="20"/>
          <w:szCs w:val="20"/>
          <w:lang w:val="es-ES"/>
        </w:rPr>
        <w:t xml:space="preserve"> equipos de salud de las municipalidades, otros proveedores de salud y actores </w:t>
      </w:r>
      <w:r w:rsidR="00CB48CA">
        <w:rPr>
          <w:rFonts w:ascii="Arial" w:hAnsi="Arial" w:cs="Arial"/>
          <w:sz w:val="20"/>
          <w:szCs w:val="20"/>
          <w:lang w:val="es-ES"/>
        </w:rPr>
        <w:t xml:space="preserve">intervinientes para mejorar </w:t>
      </w:r>
      <w:r w:rsidR="00266114">
        <w:rPr>
          <w:rFonts w:ascii="Arial" w:hAnsi="Arial" w:cs="Arial"/>
          <w:sz w:val="20"/>
          <w:szCs w:val="20"/>
          <w:lang w:val="es-ES"/>
        </w:rPr>
        <w:t xml:space="preserve">las determinantes sociales de la </w:t>
      </w:r>
      <w:r w:rsidRPr="006716D3">
        <w:rPr>
          <w:rFonts w:ascii="Arial" w:hAnsi="Arial" w:cs="Arial"/>
          <w:sz w:val="20"/>
          <w:szCs w:val="20"/>
          <w:lang w:val="es-ES"/>
        </w:rPr>
        <w:t>salud(trabajo, educación, organizaciones basadas en la fe, entre otros)</w:t>
      </w:r>
    </w:p>
    <w:p w:rsidR="002E422B"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t xml:space="preserve">Implementar acciones de búsquedas de casos en </w:t>
      </w:r>
      <w:r w:rsidR="00266114">
        <w:rPr>
          <w:rFonts w:ascii="Arial" w:hAnsi="Arial" w:cs="Arial"/>
          <w:sz w:val="20"/>
          <w:szCs w:val="20"/>
          <w:lang w:val="es-ES"/>
        </w:rPr>
        <w:t xml:space="preserve">la población general, incluyendo grupos </w:t>
      </w:r>
      <w:r>
        <w:rPr>
          <w:rFonts w:ascii="Arial" w:hAnsi="Arial" w:cs="Arial"/>
          <w:sz w:val="20"/>
          <w:szCs w:val="20"/>
          <w:lang w:val="es-ES"/>
        </w:rPr>
        <w:t>de mayor riesgo y vulnerabilidad(P</w:t>
      </w:r>
      <w:r w:rsidRPr="00C205D8">
        <w:rPr>
          <w:rFonts w:ascii="Arial" w:hAnsi="Arial" w:cs="Arial"/>
          <w:sz w:val="20"/>
          <w:szCs w:val="20"/>
          <w:lang w:val="es-ES"/>
        </w:rPr>
        <w:t xml:space="preserve">VS. </w:t>
      </w:r>
      <w:r>
        <w:rPr>
          <w:rFonts w:ascii="Arial" w:hAnsi="Arial" w:cs="Arial"/>
          <w:sz w:val="20"/>
          <w:szCs w:val="20"/>
          <w:lang w:val="es-ES"/>
        </w:rPr>
        <w:t>PPL, DM, entre otros)</w:t>
      </w:r>
      <w:r w:rsidR="006671C6">
        <w:rPr>
          <w:rFonts w:ascii="Arial" w:hAnsi="Arial" w:cs="Arial"/>
          <w:sz w:val="20"/>
          <w:szCs w:val="20"/>
          <w:lang w:val="es-ES"/>
        </w:rPr>
        <w:t>,</w:t>
      </w:r>
      <w:r>
        <w:rPr>
          <w:rFonts w:ascii="Arial" w:hAnsi="Arial" w:cs="Arial"/>
          <w:sz w:val="20"/>
          <w:szCs w:val="20"/>
          <w:lang w:val="es-ES"/>
        </w:rPr>
        <w:t xml:space="preserve"> q</w:t>
      </w:r>
      <w:r w:rsidR="00266114">
        <w:rPr>
          <w:rFonts w:ascii="Arial" w:hAnsi="Arial" w:cs="Arial"/>
          <w:sz w:val="20"/>
          <w:szCs w:val="20"/>
          <w:lang w:val="es-ES"/>
        </w:rPr>
        <w:t>ue pertenezcan o procedan de estos</w:t>
      </w:r>
      <w:r>
        <w:rPr>
          <w:rFonts w:ascii="Arial" w:hAnsi="Arial" w:cs="Arial"/>
          <w:sz w:val="20"/>
          <w:szCs w:val="20"/>
          <w:lang w:val="es-ES"/>
        </w:rPr>
        <w:t xml:space="preserve"> municipios pr</w:t>
      </w:r>
      <w:r w:rsidR="00266114">
        <w:rPr>
          <w:rFonts w:ascii="Arial" w:hAnsi="Arial" w:cs="Arial"/>
          <w:sz w:val="20"/>
          <w:szCs w:val="20"/>
          <w:lang w:val="es-ES"/>
        </w:rPr>
        <w:t>iorizados.</w:t>
      </w:r>
    </w:p>
    <w:p w:rsidR="002E422B" w:rsidRPr="004F4830"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 xml:space="preserve">Implementar acciones de búsquedas de casos de TB </w:t>
      </w:r>
      <w:r>
        <w:rPr>
          <w:rFonts w:ascii="Arial" w:hAnsi="Arial" w:cs="Arial"/>
          <w:sz w:val="20"/>
          <w:szCs w:val="20"/>
          <w:lang w:val="es-ES"/>
        </w:rPr>
        <w:t>a través de l</w:t>
      </w:r>
      <w:r w:rsidRPr="004F4830">
        <w:rPr>
          <w:rFonts w:ascii="Arial" w:hAnsi="Arial" w:cs="Arial"/>
          <w:sz w:val="20"/>
          <w:szCs w:val="20"/>
          <w:lang w:val="es-ES"/>
        </w:rPr>
        <w:t>a Iniciativa AITER/PAL</w:t>
      </w:r>
    </w:p>
    <w:p w:rsidR="002E422B"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Pr>
          <w:rFonts w:ascii="Arial" w:hAnsi="Arial" w:cs="Arial"/>
          <w:sz w:val="20"/>
          <w:szCs w:val="20"/>
          <w:lang w:val="es-ES"/>
        </w:rPr>
        <w:t xml:space="preserve">Asignar recursos, </w:t>
      </w:r>
      <w:r w:rsidRPr="004F4830">
        <w:rPr>
          <w:rFonts w:ascii="Arial" w:hAnsi="Arial" w:cs="Arial"/>
          <w:sz w:val="20"/>
          <w:szCs w:val="20"/>
          <w:lang w:val="es-ES"/>
        </w:rPr>
        <w:t xml:space="preserve">insumos y equipo necesario </w:t>
      </w:r>
      <w:r>
        <w:rPr>
          <w:rFonts w:ascii="Arial" w:hAnsi="Arial" w:cs="Arial"/>
          <w:sz w:val="20"/>
          <w:szCs w:val="20"/>
          <w:lang w:val="es-ES"/>
        </w:rPr>
        <w:t xml:space="preserve">tanto </w:t>
      </w:r>
      <w:r w:rsidRPr="004F4830">
        <w:rPr>
          <w:rFonts w:ascii="Arial" w:hAnsi="Arial" w:cs="Arial"/>
          <w:sz w:val="20"/>
          <w:szCs w:val="20"/>
          <w:lang w:val="es-ES"/>
        </w:rPr>
        <w:t>para el diagnóstico</w:t>
      </w:r>
      <w:r>
        <w:rPr>
          <w:rFonts w:ascii="Arial" w:hAnsi="Arial" w:cs="Arial"/>
          <w:sz w:val="20"/>
          <w:szCs w:val="20"/>
          <w:lang w:val="es-ES"/>
        </w:rPr>
        <w:t xml:space="preserve"> oportuno de casos, </w:t>
      </w:r>
      <w:r w:rsidR="00F759B9">
        <w:rPr>
          <w:rFonts w:ascii="Arial" w:hAnsi="Arial" w:cs="Arial"/>
          <w:sz w:val="20"/>
          <w:szCs w:val="20"/>
          <w:lang w:val="es-ES"/>
        </w:rPr>
        <w:t xml:space="preserve">incluyendo </w:t>
      </w:r>
      <w:proofErr w:type="spellStart"/>
      <w:r w:rsidR="00F759B9">
        <w:rPr>
          <w:rFonts w:ascii="Arial" w:hAnsi="Arial" w:cs="Arial"/>
          <w:sz w:val="20"/>
          <w:szCs w:val="20"/>
          <w:lang w:val="es-ES"/>
        </w:rPr>
        <w:t>el</w:t>
      </w:r>
      <w:proofErr w:type="spellEnd"/>
      <w:r w:rsidR="00F759B9">
        <w:rPr>
          <w:rFonts w:ascii="Arial" w:hAnsi="Arial" w:cs="Arial"/>
          <w:sz w:val="20"/>
          <w:szCs w:val="20"/>
          <w:lang w:val="es-ES"/>
        </w:rPr>
        <w:t xml:space="preserve"> envió de muestras desde el nivel comunitario hasta los laboratorios, así </w:t>
      </w:r>
      <w:r>
        <w:rPr>
          <w:rFonts w:ascii="Arial" w:hAnsi="Arial" w:cs="Arial"/>
          <w:sz w:val="20"/>
          <w:szCs w:val="20"/>
          <w:lang w:val="es-ES"/>
        </w:rPr>
        <w:t>como para el seguimiento de contactos y estudios</w:t>
      </w:r>
      <w:r w:rsidR="00266114">
        <w:rPr>
          <w:rFonts w:ascii="Arial" w:hAnsi="Arial" w:cs="Arial"/>
          <w:sz w:val="20"/>
          <w:szCs w:val="20"/>
          <w:lang w:val="es-ES"/>
        </w:rPr>
        <w:t xml:space="preserve"> en poblaciones de mayor riesgo</w:t>
      </w:r>
      <w:r w:rsidR="00F759B9">
        <w:rPr>
          <w:rFonts w:ascii="Arial" w:hAnsi="Arial" w:cs="Arial"/>
          <w:sz w:val="20"/>
          <w:szCs w:val="20"/>
          <w:lang w:val="es-ES"/>
        </w:rPr>
        <w:t>.</w:t>
      </w:r>
    </w:p>
    <w:p w:rsidR="00CB48CA" w:rsidRDefault="00CB48CA"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proofErr w:type="spellStart"/>
      <w:r>
        <w:rPr>
          <w:rFonts w:ascii="Arial" w:hAnsi="Arial" w:cs="Arial"/>
          <w:sz w:val="20"/>
          <w:szCs w:val="20"/>
          <w:lang w:val="es-ES"/>
        </w:rPr>
        <w:t>Seguimientodel</w:t>
      </w:r>
      <w:proofErr w:type="spellEnd"/>
      <w:r>
        <w:rPr>
          <w:rFonts w:ascii="Arial" w:hAnsi="Arial" w:cs="Arial"/>
          <w:sz w:val="20"/>
          <w:szCs w:val="20"/>
          <w:lang w:val="es-ES"/>
        </w:rPr>
        <w:t xml:space="preserve"> 100% de los contactos de casos TB diagnosticados,</w:t>
      </w:r>
    </w:p>
    <w:p w:rsidR="006671C6" w:rsidRDefault="006671C6"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Pr>
          <w:rFonts w:ascii="Arial" w:hAnsi="Arial" w:cs="Arial"/>
          <w:sz w:val="20"/>
          <w:szCs w:val="20"/>
          <w:lang w:val="es-ES"/>
        </w:rPr>
        <w:t xml:space="preserve">Implementar un sistema </w:t>
      </w:r>
      <w:r w:rsidR="00CB48CA">
        <w:rPr>
          <w:rFonts w:ascii="Arial" w:hAnsi="Arial" w:cs="Arial"/>
          <w:sz w:val="20"/>
          <w:szCs w:val="20"/>
          <w:lang w:val="es-ES"/>
        </w:rPr>
        <w:t>(</w:t>
      </w:r>
      <w:r>
        <w:rPr>
          <w:rFonts w:ascii="Arial" w:hAnsi="Arial" w:cs="Arial"/>
          <w:sz w:val="20"/>
          <w:szCs w:val="20"/>
          <w:lang w:val="es-ES"/>
        </w:rPr>
        <w:t>automatizado electrónico</w:t>
      </w:r>
      <w:r w:rsidR="00CB48CA">
        <w:rPr>
          <w:rFonts w:ascii="Arial" w:hAnsi="Arial" w:cs="Arial"/>
          <w:sz w:val="20"/>
          <w:szCs w:val="20"/>
          <w:lang w:val="es-ES"/>
        </w:rPr>
        <w:t>)</w:t>
      </w:r>
      <w:r>
        <w:rPr>
          <w:rFonts w:ascii="Arial" w:hAnsi="Arial" w:cs="Arial"/>
          <w:sz w:val="20"/>
          <w:szCs w:val="20"/>
          <w:lang w:val="es-ES"/>
        </w:rPr>
        <w:t xml:space="preserve"> en </w:t>
      </w:r>
      <w:proofErr w:type="spellStart"/>
      <w:r>
        <w:rPr>
          <w:rFonts w:ascii="Arial" w:hAnsi="Arial" w:cs="Arial"/>
          <w:sz w:val="20"/>
          <w:szCs w:val="20"/>
          <w:lang w:val="es-ES"/>
        </w:rPr>
        <w:t>line</w:t>
      </w:r>
      <w:r w:rsidR="007E13BC">
        <w:rPr>
          <w:rFonts w:ascii="Arial" w:hAnsi="Arial" w:cs="Arial"/>
          <w:sz w:val="20"/>
          <w:szCs w:val="20"/>
          <w:lang w:val="es-ES"/>
        </w:rPr>
        <w:t>a</w:t>
      </w:r>
      <w:proofErr w:type="spellEnd"/>
      <w:r>
        <w:rPr>
          <w:rFonts w:ascii="Arial" w:hAnsi="Arial" w:cs="Arial"/>
          <w:sz w:val="20"/>
          <w:szCs w:val="20"/>
          <w:lang w:val="es-ES"/>
        </w:rPr>
        <w:t xml:space="preserve">, para </w:t>
      </w:r>
      <w:proofErr w:type="spellStart"/>
      <w:r>
        <w:rPr>
          <w:rFonts w:ascii="Arial" w:hAnsi="Arial" w:cs="Arial"/>
          <w:sz w:val="20"/>
          <w:szCs w:val="20"/>
          <w:lang w:val="es-ES"/>
        </w:rPr>
        <w:t>elregistro</w:t>
      </w:r>
      <w:proofErr w:type="spellEnd"/>
      <w:r w:rsidR="00CB48CA">
        <w:rPr>
          <w:rFonts w:ascii="Arial" w:hAnsi="Arial" w:cs="Arial"/>
          <w:sz w:val="20"/>
          <w:szCs w:val="20"/>
          <w:lang w:val="es-ES"/>
        </w:rPr>
        <w:t xml:space="preserve"> de la </w:t>
      </w:r>
      <w:r w:rsidR="00CF2CBD">
        <w:rPr>
          <w:rFonts w:ascii="Arial" w:hAnsi="Arial" w:cs="Arial"/>
          <w:sz w:val="20"/>
          <w:szCs w:val="20"/>
          <w:lang w:val="es-ES"/>
        </w:rPr>
        <w:t>información</w:t>
      </w:r>
      <w:r w:rsidR="00261CFD">
        <w:rPr>
          <w:rFonts w:ascii="Arial" w:hAnsi="Arial" w:cs="Arial"/>
          <w:sz w:val="20"/>
          <w:szCs w:val="20"/>
          <w:lang w:val="es-ES"/>
        </w:rPr>
        <w:t>, incluyendo los resultados de pruebas de laboratorio</w:t>
      </w:r>
    </w:p>
    <w:p w:rsidR="00F759B9"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Desarrollar actividades de abogacía</w:t>
      </w:r>
      <w:r>
        <w:rPr>
          <w:rFonts w:ascii="Arial" w:hAnsi="Arial" w:cs="Arial"/>
          <w:sz w:val="20"/>
          <w:szCs w:val="20"/>
          <w:lang w:val="es-ES"/>
        </w:rPr>
        <w:t>, formación de RRHH, actualización de conocimientos clínicos y programáticos,</w:t>
      </w:r>
      <w:r w:rsidRPr="004F4830">
        <w:rPr>
          <w:rFonts w:ascii="Arial" w:hAnsi="Arial" w:cs="Arial"/>
          <w:sz w:val="20"/>
          <w:szCs w:val="20"/>
          <w:lang w:val="es-ES"/>
        </w:rPr>
        <w:t xml:space="preserve"> con los diferentes proveedores de salud</w:t>
      </w:r>
    </w:p>
    <w:p w:rsidR="002E422B" w:rsidRPr="004F4830" w:rsidRDefault="00F759B9"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Pr>
          <w:rFonts w:ascii="Arial" w:hAnsi="Arial" w:cs="Arial"/>
          <w:sz w:val="20"/>
          <w:szCs w:val="20"/>
          <w:lang w:val="es-ES"/>
        </w:rPr>
        <w:t xml:space="preserve">Desarrollar actividades para el fortalecimiento e involucramiento de las </w:t>
      </w:r>
      <w:r w:rsidR="002E422B">
        <w:rPr>
          <w:rFonts w:ascii="Arial" w:hAnsi="Arial" w:cs="Arial"/>
          <w:sz w:val="20"/>
          <w:szCs w:val="20"/>
          <w:lang w:val="es-ES"/>
        </w:rPr>
        <w:t xml:space="preserve"> municipalidades</w:t>
      </w:r>
      <w:r>
        <w:rPr>
          <w:rFonts w:ascii="Arial" w:hAnsi="Arial" w:cs="Arial"/>
          <w:sz w:val="20"/>
          <w:szCs w:val="20"/>
          <w:lang w:val="es-ES"/>
        </w:rPr>
        <w:t xml:space="preserve"> en la lucha contra la TB.</w:t>
      </w:r>
    </w:p>
    <w:p w:rsidR="002E422B" w:rsidRDefault="002E422B" w:rsidP="007A7915">
      <w:pPr>
        <w:numPr>
          <w:ilvl w:val="0"/>
          <w:numId w:val="10"/>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lastRenderedPageBreak/>
        <w:t>Involucrar a otros proveedores de salud en la búsqueda</w:t>
      </w:r>
      <w:r>
        <w:rPr>
          <w:rFonts w:ascii="Arial" w:hAnsi="Arial" w:cs="Arial"/>
          <w:sz w:val="20"/>
          <w:szCs w:val="20"/>
          <w:lang w:val="es-ES"/>
        </w:rPr>
        <w:t xml:space="preserve"> de casos</w:t>
      </w:r>
      <w:r w:rsidRPr="00C205D8">
        <w:rPr>
          <w:rFonts w:ascii="Arial" w:hAnsi="Arial" w:cs="Arial"/>
          <w:sz w:val="20"/>
          <w:szCs w:val="20"/>
          <w:lang w:val="es-ES"/>
        </w:rPr>
        <w:t xml:space="preserve"> a través de la </w:t>
      </w:r>
      <w:r>
        <w:rPr>
          <w:rFonts w:ascii="Arial" w:hAnsi="Arial" w:cs="Arial"/>
          <w:sz w:val="20"/>
          <w:szCs w:val="20"/>
          <w:lang w:val="es-ES"/>
        </w:rPr>
        <w:t xml:space="preserve">captura y referencia de SR para la </w:t>
      </w:r>
      <w:r w:rsidR="00B45988">
        <w:rPr>
          <w:rFonts w:ascii="Arial" w:hAnsi="Arial" w:cs="Arial"/>
          <w:sz w:val="20"/>
          <w:szCs w:val="20"/>
          <w:lang w:val="es-ES"/>
        </w:rPr>
        <w:t>detección</w:t>
      </w:r>
      <w:r>
        <w:rPr>
          <w:rFonts w:ascii="Arial" w:hAnsi="Arial" w:cs="Arial"/>
          <w:sz w:val="20"/>
          <w:szCs w:val="20"/>
          <w:lang w:val="es-ES"/>
        </w:rPr>
        <w:t xml:space="preserve"> temprana de casos</w:t>
      </w:r>
      <w:r w:rsidR="007E13BC">
        <w:rPr>
          <w:rFonts w:ascii="Arial" w:hAnsi="Arial" w:cs="Arial"/>
          <w:sz w:val="20"/>
          <w:szCs w:val="20"/>
          <w:lang w:val="es-ES"/>
        </w:rPr>
        <w:t>,</w:t>
      </w:r>
      <w:r>
        <w:rPr>
          <w:rFonts w:ascii="Arial" w:hAnsi="Arial" w:cs="Arial"/>
          <w:sz w:val="20"/>
          <w:szCs w:val="20"/>
          <w:lang w:val="es-ES"/>
        </w:rPr>
        <w:t xml:space="preserve"> a través de la firma de convenios o cartas de entendimiento por medio de la i</w:t>
      </w:r>
      <w:r w:rsidRPr="00C205D8">
        <w:rPr>
          <w:rFonts w:ascii="Arial" w:hAnsi="Arial" w:cs="Arial"/>
          <w:sz w:val="20"/>
          <w:szCs w:val="20"/>
          <w:lang w:val="es-ES"/>
        </w:rPr>
        <w:t>niciativa APP</w:t>
      </w:r>
    </w:p>
    <w:p w:rsidR="002E422B" w:rsidRPr="00CB48CA" w:rsidRDefault="00F4525D" w:rsidP="007A7915">
      <w:pPr>
        <w:numPr>
          <w:ilvl w:val="0"/>
          <w:numId w:val="10"/>
        </w:numPr>
        <w:shd w:val="clear" w:color="auto" w:fill="F2DBDB" w:themeFill="accent2" w:themeFillTint="33"/>
        <w:spacing w:after="0" w:line="240" w:lineRule="auto"/>
        <w:jc w:val="both"/>
        <w:rPr>
          <w:rFonts w:ascii="Arial" w:hAnsi="Arial" w:cs="Arial"/>
          <w:i/>
          <w:sz w:val="20"/>
          <w:szCs w:val="20"/>
          <w:lang w:val="es-ES"/>
        </w:rPr>
      </w:pPr>
      <w:r w:rsidRPr="00F4525D">
        <w:rPr>
          <w:rFonts w:ascii="Arial" w:hAnsi="Arial" w:cs="Arial"/>
          <w:i/>
          <w:sz w:val="20"/>
          <w:szCs w:val="20"/>
          <w:lang w:val="es-ES"/>
        </w:rPr>
        <w:t xml:space="preserve">Incrementar la movilización comunitaria para aumentar  la detección precoz de casos con la participación de la sociedad civil, </w:t>
      </w:r>
      <w:proofErr w:type="spellStart"/>
      <w:r w:rsidRPr="00F4525D">
        <w:rPr>
          <w:rFonts w:ascii="Arial" w:hAnsi="Arial" w:cs="Arial"/>
          <w:i/>
          <w:sz w:val="20"/>
          <w:szCs w:val="20"/>
          <w:lang w:val="es-ES"/>
        </w:rPr>
        <w:t>ONG`s</w:t>
      </w:r>
      <w:proofErr w:type="spellEnd"/>
      <w:r w:rsidRPr="00F4525D">
        <w:rPr>
          <w:rFonts w:ascii="Arial" w:hAnsi="Arial" w:cs="Arial"/>
          <w:i/>
          <w:sz w:val="20"/>
          <w:szCs w:val="20"/>
          <w:lang w:val="es-ES"/>
        </w:rPr>
        <w:t xml:space="preserve">, asegurando que esta se responsabilice de la captura, referencia del sintomático respiratorio en áreas geográficas y poblaciones </w:t>
      </w:r>
      <w:r w:rsidR="00CB48CA" w:rsidRPr="00CB48CA">
        <w:rPr>
          <w:rFonts w:ascii="Arial" w:hAnsi="Arial" w:cs="Arial"/>
          <w:i/>
          <w:sz w:val="20"/>
          <w:szCs w:val="20"/>
          <w:lang w:val="es-ES"/>
        </w:rPr>
        <w:t>específicas</w:t>
      </w:r>
      <w:r w:rsidRPr="00F4525D">
        <w:rPr>
          <w:rFonts w:ascii="Arial" w:hAnsi="Arial" w:cs="Arial"/>
          <w:i/>
          <w:sz w:val="20"/>
          <w:szCs w:val="20"/>
          <w:lang w:val="es-ES"/>
        </w:rPr>
        <w:t>.</w:t>
      </w:r>
    </w:p>
    <w:p w:rsidR="002E422B" w:rsidRPr="00133758" w:rsidRDefault="002E422B" w:rsidP="007A7915">
      <w:pPr>
        <w:numPr>
          <w:ilvl w:val="0"/>
          <w:numId w:val="10"/>
        </w:numPr>
        <w:shd w:val="clear" w:color="auto" w:fill="F2DBDB" w:themeFill="accent2" w:themeFillTint="33"/>
        <w:spacing w:after="0" w:line="240" w:lineRule="auto"/>
        <w:jc w:val="both"/>
        <w:rPr>
          <w:rFonts w:ascii="Arial" w:hAnsi="Arial" w:cs="Arial"/>
          <w:sz w:val="20"/>
        </w:rPr>
      </w:pPr>
      <w:r w:rsidRPr="00CB48CA">
        <w:rPr>
          <w:rFonts w:ascii="Arial" w:hAnsi="Arial" w:cs="Arial"/>
          <w:sz w:val="20"/>
          <w:szCs w:val="20"/>
          <w:lang w:val="es-ES"/>
        </w:rPr>
        <w:t xml:space="preserve">Realizar investigaciones operacionales en las que se </w:t>
      </w:r>
      <w:r w:rsidR="00D96070" w:rsidRPr="00CB48CA">
        <w:rPr>
          <w:rFonts w:ascii="Arial" w:hAnsi="Arial" w:cs="Arial"/>
          <w:sz w:val="20"/>
          <w:szCs w:val="20"/>
          <w:lang w:val="es-ES"/>
        </w:rPr>
        <w:t xml:space="preserve">identifique la causa de las brechas </w:t>
      </w:r>
      <w:r w:rsidRPr="00CB48CA">
        <w:rPr>
          <w:rFonts w:ascii="Arial" w:hAnsi="Arial" w:cs="Arial"/>
          <w:sz w:val="20"/>
          <w:szCs w:val="20"/>
          <w:lang w:val="es-ES"/>
        </w:rPr>
        <w:t xml:space="preserve">y </w:t>
      </w:r>
      <w:proofErr w:type="spellStart"/>
      <w:r w:rsidR="00CB48CA" w:rsidRPr="00CB48CA">
        <w:rPr>
          <w:rFonts w:ascii="Arial" w:hAnsi="Arial" w:cs="Arial"/>
          <w:sz w:val="20"/>
          <w:szCs w:val="20"/>
          <w:lang w:val="es-ES"/>
        </w:rPr>
        <w:t>las</w:t>
      </w:r>
      <w:r w:rsidRPr="00CB48CA">
        <w:rPr>
          <w:rFonts w:ascii="Arial" w:hAnsi="Arial" w:cs="Arial"/>
          <w:sz w:val="20"/>
          <w:szCs w:val="20"/>
          <w:lang w:val="es-ES"/>
        </w:rPr>
        <w:t>intervencionesmás</w:t>
      </w:r>
      <w:proofErr w:type="spellEnd"/>
      <w:r w:rsidRPr="00CB48CA">
        <w:rPr>
          <w:rFonts w:ascii="Arial" w:hAnsi="Arial" w:cs="Arial"/>
          <w:sz w:val="20"/>
          <w:szCs w:val="20"/>
          <w:lang w:val="es-ES"/>
        </w:rPr>
        <w:t xml:space="preserve"> costo efectivas para </w:t>
      </w:r>
      <w:proofErr w:type="spellStart"/>
      <w:r w:rsidRPr="00CB48CA">
        <w:rPr>
          <w:rFonts w:ascii="Arial" w:hAnsi="Arial" w:cs="Arial"/>
          <w:sz w:val="20"/>
          <w:szCs w:val="20"/>
          <w:lang w:val="es-ES"/>
        </w:rPr>
        <w:t>disminuir</w:t>
      </w:r>
      <w:r w:rsidR="00CB48CA">
        <w:rPr>
          <w:rFonts w:ascii="Arial" w:hAnsi="Arial" w:cs="Arial"/>
          <w:sz w:val="20"/>
          <w:szCs w:val="20"/>
          <w:lang w:val="es-ES"/>
        </w:rPr>
        <w:t>las</w:t>
      </w:r>
      <w:r w:rsidRPr="00CB48CA">
        <w:rPr>
          <w:rFonts w:ascii="Arial" w:hAnsi="Arial" w:cs="Arial"/>
          <w:color w:val="000000"/>
          <w:sz w:val="20"/>
          <w:szCs w:val="20"/>
          <w:lang w:val="es-ES"/>
        </w:rPr>
        <w:t>Mantener</w:t>
      </w:r>
      <w:proofErr w:type="spellEnd"/>
      <w:r w:rsidRPr="00CB48CA">
        <w:rPr>
          <w:rFonts w:ascii="Arial" w:hAnsi="Arial" w:cs="Arial"/>
          <w:color w:val="000000"/>
          <w:sz w:val="20"/>
          <w:szCs w:val="20"/>
          <w:lang w:val="es-ES"/>
        </w:rPr>
        <w:t xml:space="preserve"> un programa de supervisión monitoreo y evaluación en campo </w:t>
      </w:r>
      <w:r w:rsidR="00CB48CA">
        <w:rPr>
          <w:rFonts w:ascii="Arial" w:hAnsi="Arial" w:cs="Arial"/>
          <w:color w:val="000000"/>
          <w:sz w:val="20"/>
          <w:szCs w:val="20"/>
          <w:lang w:val="es-ES"/>
        </w:rPr>
        <w:t xml:space="preserve">para </w:t>
      </w:r>
      <w:r w:rsidRPr="00CB48CA">
        <w:rPr>
          <w:rFonts w:ascii="Arial" w:hAnsi="Arial" w:cs="Arial"/>
          <w:color w:val="000000"/>
          <w:sz w:val="20"/>
          <w:szCs w:val="20"/>
          <w:lang w:val="es-ES"/>
        </w:rPr>
        <w:t xml:space="preserve"> vigilar el cumplimiento de indicadores y el logro de metas y objetivos establecidos por el plan en los 65 municipios priorizados. </w:t>
      </w:r>
    </w:p>
    <w:p w:rsidR="008914C2" w:rsidRDefault="008914C2" w:rsidP="002E422B">
      <w:pPr>
        <w:jc w:val="both"/>
        <w:rPr>
          <w:rFonts w:ascii="Arial" w:hAnsi="Arial" w:cs="Arial"/>
          <w:b/>
          <w:sz w:val="20"/>
        </w:rPr>
      </w:pPr>
    </w:p>
    <w:p w:rsidR="002E422B" w:rsidRPr="00C205D8" w:rsidRDefault="002E422B" w:rsidP="002E422B">
      <w:pPr>
        <w:jc w:val="both"/>
        <w:rPr>
          <w:rFonts w:ascii="Arial" w:hAnsi="Arial" w:cs="Arial"/>
          <w:b/>
          <w:sz w:val="20"/>
        </w:rPr>
      </w:pPr>
      <w:r w:rsidRPr="007066AF">
        <w:rPr>
          <w:rFonts w:ascii="Arial" w:hAnsi="Arial" w:cs="Arial"/>
          <w:b/>
          <w:sz w:val="20"/>
          <w:u w:val="single"/>
        </w:rPr>
        <w:t>Categoría 2:</w:t>
      </w:r>
      <w:r>
        <w:rPr>
          <w:rFonts w:ascii="Arial" w:hAnsi="Arial" w:cs="Arial"/>
          <w:b/>
          <w:sz w:val="20"/>
        </w:rPr>
        <w:t xml:space="preserve"> Municipios que cuentan con porcentaje de captación de sintomáticos y </w:t>
      </w:r>
      <w:r w:rsidR="008914C2">
        <w:rPr>
          <w:rFonts w:ascii="Arial" w:hAnsi="Arial" w:cs="Arial"/>
          <w:b/>
          <w:sz w:val="20"/>
        </w:rPr>
        <w:t>detección</w:t>
      </w:r>
      <w:r>
        <w:rPr>
          <w:rFonts w:ascii="Arial" w:hAnsi="Arial" w:cs="Arial"/>
          <w:b/>
          <w:sz w:val="20"/>
        </w:rPr>
        <w:t xml:space="preserve"> de casos</w:t>
      </w:r>
      <w:r w:rsidR="007E13BC">
        <w:rPr>
          <w:rFonts w:ascii="Arial" w:hAnsi="Arial" w:cs="Arial"/>
          <w:b/>
          <w:sz w:val="20"/>
        </w:rPr>
        <w:t xml:space="preserve"> entre</w:t>
      </w:r>
      <w:r w:rsidR="00977F41">
        <w:rPr>
          <w:rFonts w:ascii="Arial" w:hAnsi="Arial" w:cs="Arial"/>
          <w:b/>
          <w:sz w:val="20"/>
        </w:rPr>
        <w:t xml:space="preserve"> </w:t>
      </w:r>
      <w:proofErr w:type="spellStart"/>
      <w:r w:rsidR="00977F41" w:rsidRPr="00977F41">
        <w:rPr>
          <w:rFonts w:ascii="Arial" w:hAnsi="Arial" w:cs="Arial"/>
          <w:b/>
          <w:sz w:val="20"/>
          <w:highlight w:val="yellow"/>
        </w:rPr>
        <w:t>xxxx</w:t>
      </w:r>
      <w:proofErr w:type="spellEnd"/>
      <w:r w:rsidR="007E13BC">
        <w:rPr>
          <w:rFonts w:ascii="Arial" w:hAnsi="Arial" w:cs="Arial"/>
          <w:b/>
          <w:sz w:val="20"/>
        </w:rPr>
        <w:t xml:space="preserve"> (171 municipios</w:t>
      </w:r>
      <w:r w:rsidR="007E13BC" w:rsidRPr="00977F41">
        <w:rPr>
          <w:rFonts w:ascii="Arial" w:hAnsi="Arial" w:cs="Arial"/>
          <w:b/>
          <w:sz w:val="20"/>
        </w:rPr>
        <w:t>)</w:t>
      </w:r>
      <w:r w:rsidR="00F4525D" w:rsidRPr="00977F41">
        <w:rPr>
          <w:rFonts w:ascii="Arial" w:hAnsi="Arial" w:cs="Arial"/>
          <w:b/>
          <w:sz w:val="20"/>
        </w:rPr>
        <w:t>.</w:t>
      </w:r>
      <w:r w:rsidR="00977F41">
        <w:rPr>
          <w:rFonts w:ascii="Arial" w:hAnsi="Arial" w:cs="Arial"/>
          <w:b/>
          <w:sz w:val="20"/>
        </w:rPr>
        <w:t xml:space="preserve">  </w:t>
      </w:r>
      <w:commentRangeStart w:id="24"/>
      <w:r w:rsidR="00977F41" w:rsidRPr="00977F41">
        <w:rPr>
          <w:rFonts w:ascii="Arial" w:hAnsi="Arial" w:cs="Arial"/>
          <w:b/>
          <w:color w:val="FF0000"/>
          <w:sz w:val="20"/>
          <w:highlight w:val="yellow"/>
        </w:rPr>
        <w:t>DR</w:t>
      </w:r>
      <w:commentRangeEnd w:id="24"/>
      <w:r w:rsidR="00977F41">
        <w:rPr>
          <w:rStyle w:val="Refdecomentario"/>
        </w:rPr>
        <w:commentReference w:id="24"/>
      </w:r>
      <w:r w:rsidR="00977F41" w:rsidRPr="00977F41">
        <w:rPr>
          <w:rFonts w:ascii="Arial" w:hAnsi="Arial" w:cs="Arial"/>
          <w:b/>
          <w:color w:val="FF0000"/>
          <w:sz w:val="20"/>
          <w:highlight w:val="yellow"/>
        </w:rPr>
        <w:t>. OSCAR</w:t>
      </w:r>
      <w:r w:rsidR="00977F41" w:rsidRPr="00977F41">
        <w:rPr>
          <w:rFonts w:ascii="Arial" w:hAnsi="Arial" w:cs="Arial"/>
          <w:b/>
          <w:sz w:val="20"/>
          <w:highlight w:val="yellow"/>
        </w:rPr>
        <w:t xml:space="preserve"> PARADA</w:t>
      </w:r>
      <w:r w:rsidR="00977F41">
        <w:rPr>
          <w:rFonts w:ascii="Arial" w:hAnsi="Arial" w:cs="Arial"/>
          <w:b/>
          <w:sz w:val="20"/>
          <w:highlight w:val="yellow"/>
        </w:rPr>
        <w:t xml:space="preserve"> </w:t>
      </w:r>
      <w:r w:rsidR="00977F41" w:rsidRPr="00977F41">
        <w:rPr>
          <w:rFonts w:ascii="Arial" w:hAnsi="Arial" w:cs="Arial"/>
          <w:b/>
          <w:sz w:val="20"/>
          <w:highlight w:val="yellow"/>
        </w:rPr>
        <w:t xml:space="preserve">En los 171 cuál es la brecha que </w:t>
      </w:r>
      <w:proofErr w:type="spellStart"/>
      <w:r w:rsidR="00977F41" w:rsidRPr="00977F41">
        <w:rPr>
          <w:rFonts w:ascii="Arial" w:hAnsi="Arial" w:cs="Arial"/>
          <w:b/>
          <w:sz w:val="20"/>
          <w:highlight w:val="yellow"/>
        </w:rPr>
        <w:t>que</w:t>
      </w:r>
      <w:proofErr w:type="spellEnd"/>
      <w:r w:rsidR="00977F41" w:rsidRPr="00977F41">
        <w:rPr>
          <w:rFonts w:ascii="Arial" w:hAnsi="Arial" w:cs="Arial"/>
          <w:b/>
          <w:sz w:val="20"/>
          <w:highlight w:val="yellow"/>
        </w:rPr>
        <w:t xml:space="preserve"> tiene</w:t>
      </w:r>
      <w:r w:rsidR="00977F41">
        <w:rPr>
          <w:rFonts w:ascii="Arial" w:hAnsi="Arial" w:cs="Arial"/>
          <w:b/>
          <w:sz w:val="20"/>
          <w:highlight w:val="yellow"/>
        </w:rPr>
        <w:t>, CUAL ES EL RANGO DE BRECHA</w:t>
      </w:r>
      <w:r w:rsidR="00977F41" w:rsidRPr="00977F41">
        <w:rPr>
          <w:rFonts w:ascii="Arial" w:hAnsi="Arial" w:cs="Arial"/>
          <w:b/>
          <w:sz w:val="20"/>
          <w:highlight w:val="yellow"/>
        </w:rPr>
        <w:t>?</w:t>
      </w:r>
      <w:r w:rsidR="00977F41">
        <w:rPr>
          <w:rFonts w:ascii="Arial" w:hAnsi="Arial" w:cs="Arial"/>
          <w:b/>
          <w:sz w:val="20"/>
        </w:rPr>
        <w:t xml:space="preserve"> </w:t>
      </w:r>
    </w:p>
    <w:p w:rsidR="002E422B" w:rsidRPr="005A7DD1" w:rsidRDefault="002E422B" w:rsidP="007A7915">
      <w:pPr>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Mantener  la búsqueda pasiva y activa de sintomáticos respiratorios para la detección de casos priorizando los grupos de mayor riesgo y vulnerabilidad</w:t>
      </w:r>
    </w:p>
    <w:p w:rsidR="002E422B" w:rsidRPr="005A7DD1" w:rsidRDefault="002E422B" w:rsidP="007A7915">
      <w:pPr>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Seguimiento del 100% de contactos de los casos de tuberculosis.</w:t>
      </w:r>
    </w:p>
    <w:p w:rsidR="002E422B" w:rsidRPr="005A7DD1" w:rsidRDefault="002E422B" w:rsidP="007A7915">
      <w:pPr>
        <w:pStyle w:val="Prrafodelista"/>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 xml:space="preserve">Incluir e involucrar a las municipalidades y a la comunidad misma en la lucha contra la TB, a fin de hacer una prioridad el control de esta enfermedad con el propósito de </w:t>
      </w:r>
      <w:r w:rsidR="00D060F1" w:rsidRPr="005A7DD1">
        <w:rPr>
          <w:rFonts w:ascii="Arial" w:hAnsi="Arial" w:cs="Arial"/>
          <w:sz w:val="20"/>
          <w:szCs w:val="20"/>
          <w:lang w:val="es-ES"/>
        </w:rPr>
        <w:t xml:space="preserve">pasar a categoría 3 </w:t>
      </w:r>
    </w:p>
    <w:p w:rsidR="002E422B" w:rsidRPr="005A7DD1" w:rsidRDefault="002E422B" w:rsidP="007A7915">
      <w:pPr>
        <w:pStyle w:val="Prrafodelista"/>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 xml:space="preserve">Mejorar la búsqueda de casos de TB, en todos los pacientes con enfermedades  respiratorias crónicas a través de la estrategia PAL y en otras  poblaciones como  (personas con diabetes, HTA, </w:t>
      </w:r>
      <w:r w:rsidR="00951937">
        <w:rPr>
          <w:rFonts w:ascii="Arial" w:hAnsi="Arial" w:cs="Arial"/>
          <w:sz w:val="20"/>
          <w:szCs w:val="20"/>
          <w:lang w:val="es-ES"/>
        </w:rPr>
        <w:t>Enfermedad</w:t>
      </w:r>
      <w:r w:rsidR="00977F41">
        <w:rPr>
          <w:rFonts w:ascii="Arial" w:hAnsi="Arial" w:cs="Arial"/>
          <w:sz w:val="20"/>
          <w:szCs w:val="20"/>
          <w:lang w:val="es-ES"/>
        </w:rPr>
        <w:t xml:space="preserve"> </w:t>
      </w:r>
      <w:r w:rsidRPr="005A7DD1">
        <w:rPr>
          <w:rFonts w:ascii="Arial" w:hAnsi="Arial" w:cs="Arial"/>
          <w:sz w:val="20"/>
          <w:szCs w:val="20"/>
          <w:lang w:val="es-ES"/>
        </w:rPr>
        <w:t>R</w:t>
      </w:r>
      <w:r w:rsidR="00951937">
        <w:rPr>
          <w:rFonts w:ascii="Arial" w:hAnsi="Arial" w:cs="Arial"/>
          <w:sz w:val="20"/>
          <w:szCs w:val="20"/>
          <w:lang w:val="es-ES"/>
        </w:rPr>
        <w:t>enal</w:t>
      </w:r>
      <w:r w:rsidR="00977F41">
        <w:rPr>
          <w:rFonts w:ascii="Arial" w:hAnsi="Arial" w:cs="Arial"/>
          <w:sz w:val="20"/>
          <w:szCs w:val="20"/>
          <w:lang w:val="es-ES"/>
        </w:rPr>
        <w:t xml:space="preserve"> </w:t>
      </w:r>
      <w:r w:rsidRPr="005A7DD1">
        <w:rPr>
          <w:rFonts w:ascii="Arial" w:hAnsi="Arial" w:cs="Arial"/>
          <w:sz w:val="20"/>
          <w:szCs w:val="20"/>
          <w:lang w:val="es-ES"/>
        </w:rPr>
        <w:t>C</w:t>
      </w:r>
      <w:r w:rsidR="00951937">
        <w:rPr>
          <w:rFonts w:ascii="Arial" w:hAnsi="Arial" w:cs="Arial"/>
          <w:sz w:val="20"/>
          <w:szCs w:val="20"/>
          <w:lang w:val="es-ES"/>
        </w:rPr>
        <w:t>rónica</w:t>
      </w:r>
      <w:r w:rsidRPr="005A7DD1">
        <w:rPr>
          <w:rFonts w:ascii="Arial" w:hAnsi="Arial" w:cs="Arial"/>
          <w:sz w:val="20"/>
          <w:szCs w:val="20"/>
          <w:lang w:val="es-ES"/>
        </w:rPr>
        <w:t xml:space="preserve"> y otras personas con enfermedades </w:t>
      </w:r>
      <w:proofErr w:type="spellStart"/>
      <w:r w:rsidRPr="005A7DD1">
        <w:rPr>
          <w:rFonts w:ascii="Arial" w:hAnsi="Arial" w:cs="Arial"/>
          <w:sz w:val="20"/>
          <w:szCs w:val="20"/>
          <w:lang w:val="es-ES"/>
        </w:rPr>
        <w:t>inmunocompetentes</w:t>
      </w:r>
      <w:proofErr w:type="spellEnd"/>
      <w:r w:rsidRPr="005A7DD1">
        <w:rPr>
          <w:rFonts w:ascii="Arial" w:hAnsi="Arial" w:cs="Arial"/>
          <w:sz w:val="20"/>
          <w:szCs w:val="20"/>
          <w:lang w:val="es-ES"/>
        </w:rPr>
        <w:t xml:space="preserve">) en los servicios de salud </w:t>
      </w:r>
      <w:r w:rsidR="00951937">
        <w:rPr>
          <w:rFonts w:ascii="Arial" w:hAnsi="Arial" w:cs="Arial"/>
          <w:sz w:val="20"/>
          <w:szCs w:val="20"/>
          <w:lang w:val="es-ES"/>
        </w:rPr>
        <w:t xml:space="preserve">principalmente hospitalarios </w:t>
      </w:r>
      <w:r w:rsidRPr="005A7DD1">
        <w:rPr>
          <w:rFonts w:ascii="Arial" w:hAnsi="Arial" w:cs="Arial"/>
          <w:sz w:val="20"/>
          <w:szCs w:val="20"/>
          <w:lang w:val="es-ES"/>
        </w:rPr>
        <w:t>y en  la comunidad por otros proveedores de salud comunitarios.</w:t>
      </w:r>
    </w:p>
    <w:p w:rsidR="002E422B" w:rsidRPr="005A7DD1" w:rsidRDefault="002E422B" w:rsidP="007A7915">
      <w:pPr>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Mantener la formación continua de los recursos del SNS (ISSS, ISBM, FOSALUD, entre otros), con el `propósito de no descuidar la captación temprana del sospechoso de  TB</w:t>
      </w:r>
    </w:p>
    <w:p w:rsidR="002E422B" w:rsidRPr="005A7DD1" w:rsidRDefault="002E422B" w:rsidP="007A7915">
      <w:pPr>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Entrenamiento en campo para mantener los logros alcanzados.</w:t>
      </w:r>
    </w:p>
    <w:p w:rsidR="00D060F1" w:rsidRDefault="00D060F1" w:rsidP="007A7915">
      <w:pPr>
        <w:numPr>
          <w:ilvl w:val="0"/>
          <w:numId w:val="11"/>
        </w:numPr>
        <w:shd w:val="clear" w:color="auto" w:fill="FFFF99"/>
        <w:spacing w:after="0" w:line="240" w:lineRule="auto"/>
        <w:jc w:val="both"/>
        <w:rPr>
          <w:rFonts w:ascii="Arial" w:hAnsi="Arial" w:cs="Arial"/>
          <w:sz w:val="20"/>
          <w:szCs w:val="20"/>
          <w:lang w:val="es-ES"/>
        </w:rPr>
      </w:pPr>
      <w:r w:rsidRPr="005A7DD1">
        <w:rPr>
          <w:rFonts w:ascii="Arial" w:hAnsi="Arial" w:cs="Arial"/>
          <w:sz w:val="20"/>
          <w:szCs w:val="20"/>
          <w:lang w:val="es-ES"/>
        </w:rPr>
        <w:t>Realizar investigaciones operacionales para identificar causas de las brechas e intervenirles.</w:t>
      </w:r>
    </w:p>
    <w:p w:rsidR="00CB48CA" w:rsidRPr="005A7DD1" w:rsidRDefault="00CB48CA" w:rsidP="007A7915">
      <w:pPr>
        <w:numPr>
          <w:ilvl w:val="0"/>
          <w:numId w:val="11"/>
        </w:numPr>
        <w:shd w:val="clear" w:color="auto" w:fill="FFFF99"/>
        <w:spacing w:after="0" w:line="240" w:lineRule="auto"/>
        <w:jc w:val="both"/>
        <w:rPr>
          <w:rFonts w:ascii="Arial" w:hAnsi="Arial" w:cs="Arial"/>
          <w:sz w:val="20"/>
          <w:szCs w:val="20"/>
          <w:lang w:val="es-ES"/>
        </w:rPr>
      </w:pPr>
      <w:r>
        <w:rPr>
          <w:rFonts w:ascii="Arial" w:hAnsi="Arial" w:cs="Arial"/>
          <w:sz w:val="20"/>
          <w:szCs w:val="20"/>
          <w:lang w:val="es-ES"/>
        </w:rPr>
        <w:t xml:space="preserve">Monitoreo y </w:t>
      </w:r>
      <w:proofErr w:type="spellStart"/>
      <w:r>
        <w:rPr>
          <w:rFonts w:ascii="Arial" w:hAnsi="Arial" w:cs="Arial"/>
          <w:sz w:val="20"/>
          <w:szCs w:val="20"/>
          <w:lang w:val="es-ES"/>
        </w:rPr>
        <w:t>evaluacon</w:t>
      </w:r>
      <w:proofErr w:type="spellEnd"/>
    </w:p>
    <w:p w:rsidR="002E422B" w:rsidRDefault="002E422B" w:rsidP="002E422B">
      <w:pPr>
        <w:jc w:val="both"/>
        <w:rPr>
          <w:rFonts w:ascii="Arial" w:hAnsi="Arial" w:cs="Arial"/>
          <w:sz w:val="20"/>
        </w:rPr>
      </w:pPr>
    </w:p>
    <w:p w:rsidR="002E422B" w:rsidRPr="00FC48DB" w:rsidRDefault="002E422B" w:rsidP="002E422B">
      <w:pPr>
        <w:jc w:val="both"/>
        <w:rPr>
          <w:rFonts w:ascii="Arial" w:hAnsi="Arial" w:cs="Arial"/>
          <w:b/>
          <w:sz w:val="20"/>
        </w:rPr>
      </w:pPr>
      <w:r w:rsidRPr="007066AF">
        <w:rPr>
          <w:rFonts w:ascii="Arial" w:hAnsi="Arial" w:cs="Arial"/>
          <w:b/>
          <w:sz w:val="20"/>
          <w:u w:val="single"/>
        </w:rPr>
        <w:t>Categoría 3:</w:t>
      </w:r>
      <w:r>
        <w:rPr>
          <w:rFonts w:ascii="Arial" w:hAnsi="Arial" w:cs="Arial"/>
          <w:b/>
          <w:sz w:val="20"/>
        </w:rPr>
        <w:t xml:space="preserve"> </w:t>
      </w:r>
      <w:r w:rsidRPr="00FC48DB">
        <w:rPr>
          <w:rFonts w:ascii="Arial" w:hAnsi="Arial" w:cs="Arial"/>
          <w:b/>
          <w:sz w:val="20"/>
        </w:rPr>
        <w:t>Municipios con baja brecha de detección y mejores indicadores de control de la TB (2</w:t>
      </w:r>
      <w:r w:rsidR="007E13BC" w:rsidRPr="00FC48DB">
        <w:rPr>
          <w:rFonts w:ascii="Arial" w:hAnsi="Arial" w:cs="Arial"/>
          <w:b/>
          <w:sz w:val="20"/>
        </w:rPr>
        <w:t>6</w:t>
      </w:r>
      <w:r w:rsidRPr="00FC48DB">
        <w:rPr>
          <w:rFonts w:ascii="Arial" w:hAnsi="Arial" w:cs="Arial"/>
          <w:b/>
          <w:sz w:val="20"/>
        </w:rPr>
        <w:t xml:space="preserve"> municipios</w:t>
      </w:r>
      <w:r w:rsidR="000960BA" w:rsidRPr="00FC48DB">
        <w:rPr>
          <w:rFonts w:ascii="Arial" w:hAnsi="Arial" w:cs="Arial"/>
          <w:b/>
          <w:sz w:val="20"/>
        </w:rPr>
        <w:t>).</w:t>
      </w:r>
    </w:p>
    <w:p w:rsidR="002E422B" w:rsidRPr="0094138D" w:rsidRDefault="00FC48DB" w:rsidP="007A7915">
      <w:pPr>
        <w:numPr>
          <w:ilvl w:val="0"/>
          <w:numId w:val="12"/>
        </w:numPr>
        <w:shd w:val="clear" w:color="auto" w:fill="CCFF99"/>
        <w:spacing w:after="0" w:line="240" w:lineRule="auto"/>
        <w:jc w:val="both"/>
        <w:rPr>
          <w:rFonts w:ascii="Arial" w:hAnsi="Arial" w:cs="Arial"/>
          <w:sz w:val="20"/>
          <w:szCs w:val="20"/>
          <w:highlight w:val="yellow"/>
          <w:lang w:val="es-ES"/>
        </w:rPr>
      </w:pPr>
      <w:r w:rsidRPr="007309BA">
        <w:rPr>
          <w:rFonts w:ascii="Arial" w:hAnsi="Arial" w:cs="Arial"/>
          <w:sz w:val="20"/>
          <w:szCs w:val="20"/>
          <w:lang w:val="es-ES"/>
        </w:rPr>
        <w:t>R</w:t>
      </w:r>
      <w:r w:rsidR="002E422B" w:rsidRPr="00FC48DB">
        <w:rPr>
          <w:rFonts w:ascii="Arial" w:hAnsi="Arial" w:cs="Arial"/>
          <w:sz w:val="20"/>
          <w:szCs w:val="20"/>
          <w:lang w:val="es-ES"/>
        </w:rPr>
        <w:t>eforzar estrategias para conservar los lo</w:t>
      </w:r>
      <w:r w:rsidR="008914C2" w:rsidRPr="00FC48DB">
        <w:rPr>
          <w:rFonts w:ascii="Arial" w:hAnsi="Arial" w:cs="Arial"/>
          <w:sz w:val="20"/>
          <w:szCs w:val="20"/>
          <w:lang w:val="es-ES"/>
        </w:rPr>
        <w:t xml:space="preserve">gros a fin de que al 2020, identificar los </w:t>
      </w:r>
      <w:r w:rsidR="002E422B" w:rsidRPr="00FC48DB">
        <w:rPr>
          <w:rFonts w:ascii="Arial" w:hAnsi="Arial" w:cs="Arial"/>
          <w:sz w:val="20"/>
          <w:szCs w:val="20"/>
          <w:lang w:val="es-ES"/>
        </w:rPr>
        <w:t xml:space="preserve"> municipios</w:t>
      </w:r>
      <w:r w:rsidR="002E422B">
        <w:rPr>
          <w:rFonts w:ascii="Arial" w:hAnsi="Arial" w:cs="Arial"/>
          <w:sz w:val="20"/>
          <w:szCs w:val="20"/>
          <w:lang w:val="es-ES"/>
        </w:rPr>
        <w:t xml:space="preserve"> que actualmente se encuentran en control avanzado, al menos</w:t>
      </w:r>
      <w:r w:rsidR="0094138D">
        <w:rPr>
          <w:rFonts w:ascii="Arial" w:hAnsi="Arial" w:cs="Arial"/>
          <w:sz w:val="20"/>
          <w:szCs w:val="20"/>
          <w:lang w:val="es-ES"/>
        </w:rPr>
        <w:t xml:space="preserve"> que </w:t>
      </w:r>
      <w:r w:rsidR="002E422B">
        <w:rPr>
          <w:rFonts w:ascii="Arial" w:hAnsi="Arial" w:cs="Arial"/>
          <w:sz w:val="20"/>
          <w:szCs w:val="20"/>
          <w:lang w:val="es-ES"/>
        </w:rPr>
        <w:t xml:space="preserve"> el 50% de ellos pasen a la fase de </w:t>
      </w:r>
      <w:r w:rsidR="00023E15">
        <w:rPr>
          <w:rFonts w:ascii="Arial" w:hAnsi="Arial" w:cs="Arial"/>
          <w:sz w:val="20"/>
          <w:szCs w:val="20"/>
          <w:lang w:val="es-ES"/>
        </w:rPr>
        <w:t>Pre Eliminación</w:t>
      </w:r>
      <w:r w:rsidR="002E422B">
        <w:rPr>
          <w:rFonts w:ascii="Arial" w:hAnsi="Arial" w:cs="Arial"/>
          <w:sz w:val="20"/>
          <w:szCs w:val="20"/>
          <w:lang w:val="es-ES"/>
        </w:rPr>
        <w:t xml:space="preserve"> incipiente de la TB con la participación y concurso de  las municipalidades y  la comunidad, haciendo más efectiva la lucha contra la TB</w:t>
      </w:r>
      <w:r w:rsidR="000960BA">
        <w:rPr>
          <w:rFonts w:ascii="Arial" w:hAnsi="Arial" w:cs="Arial"/>
          <w:sz w:val="20"/>
          <w:szCs w:val="20"/>
          <w:lang w:val="es-ES"/>
        </w:rPr>
        <w:t xml:space="preserve"> </w:t>
      </w:r>
    </w:p>
    <w:p w:rsidR="002E422B" w:rsidRPr="003E0D0C" w:rsidRDefault="002E422B" w:rsidP="007A7915">
      <w:pPr>
        <w:numPr>
          <w:ilvl w:val="0"/>
          <w:numId w:val="12"/>
        </w:numPr>
        <w:shd w:val="clear" w:color="auto" w:fill="CCFF99"/>
        <w:spacing w:after="0" w:line="240" w:lineRule="auto"/>
        <w:jc w:val="both"/>
        <w:rPr>
          <w:rFonts w:ascii="Arial" w:hAnsi="Arial" w:cs="Arial"/>
          <w:sz w:val="20"/>
          <w:szCs w:val="20"/>
          <w:lang w:val="es-ES"/>
        </w:rPr>
      </w:pPr>
      <w:r w:rsidRPr="003E0D0C">
        <w:rPr>
          <w:rFonts w:ascii="Arial" w:hAnsi="Arial" w:cs="Arial"/>
          <w:sz w:val="20"/>
          <w:szCs w:val="20"/>
          <w:lang w:val="es-ES"/>
        </w:rPr>
        <w:t xml:space="preserve">Contar con los insumos y equipo necesario para el </w:t>
      </w:r>
      <w:r w:rsidR="0094138D" w:rsidRPr="003E0D0C">
        <w:rPr>
          <w:rFonts w:ascii="Arial" w:hAnsi="Arial" w:cs="Arial"/>
          <w:sz w:val="20"/>
          <w:szCs w:val="20"/>
          <w:lang w:val="es-ES"/>
        </w:rPr>
        <w:t>diagnóstico</w:t>
      </w:r>
      <w:r w:rsidRPr="003E0D0C">
        <w:rPr>
          <w:rFonts w:ascii="Arial" w:hAnsi="Arial" w:cs="Arial"/>
          <w:sz w:val="20"/>
          <w:szCs w:val="20"/>
          <w:lang w:val="es-ES"/>
        </w:rPr>
        <w:t xml:space="preserve"> oportuno de casos.  </w:t>
      </w:r>
    </w:p>
    <w:p w:rsidR="008914C2" w:rsidRPr="008914C2" w:rsidRDefault="002E422B" w:rsidP="007A7915">
      <w:pPr>
        <w:pStyle w:val="Prrafodelista"/>
        <w:numPr>
          <w:ilvl w:val="0"/>
          <w:numId w:val="12"/>
        </w:numPr>
        <w:shd w:val="clear" w:color="auto" w:fill="CCFF99"/>
        <w:jc w:val="both"/>
        <w:rPr>
          <w:rFonts w:ascii="Arial" w:hAnsi="Arial" w:cs="Arial"/>
          <w:color w:val="FF0000"/>
          <w:sz w:val="20"/>
        </w:rPr>
      </w:pPr>
      <w:r w:rsidRPr="008914C2">
        <w:rPr>
          <w:rFonts w:ascii="Arial" w:hAnsi="Arial" w:cs="Arial"/>
          <w:color w:val="000000"/>
          <w:sz w:val="20"/>
          <w:szCs w:val="20"/>
          <w:lang w:val="es-ES"/>
        </w:rPr>
        <w:t>Mantener las acciones de supervisión en campo, monitoreo del cumplimiento de indicadores  y realizar evaluaciones programáticas</w:t>
      </w:r>
    </w:p>
    <w:p w:rsidR="00E57AD8" w:rsidRPr="00E57AD8" w:rsidRDefault="00E57AD8" w:rsidP="007A7915">
      <w:pPr>
        <w:pStyle w:val="Prrafodelista"/>
        <w:numPr>
          <w:ilvl w:val="0"/>
          <w:numId w:val="12"/>
        </w:numPr>
        <w:shd w:val="clear" w:color="auto" w:fill="CCFF99"/>
        <w:jc w:val="both"/>
        <w:rPr>
          <w:rFonts w:ascii="Arial" w:hAnsi="Arial" w:cs="Arial"/>
          <w:b/>
          <w:sz w:val="20"/>
        </w:rPr>
      </w:pPr>
      <w:r>
        <w:rPr>
          <w:rFonts w:ascii="Arial" w:hAnsi="Arial" w:cs="Arial"/>
          <w:color w:val="000000"/>
          <w:sz w:val="20"/>
          <w:szCs w:val="20"/>
        </w:rPr>
        <w:t>C</w:t>
      </w:r>
      <w:r w:rsidR="008914C2" w:rsidRPr="008914C2">
        <w:rPr>
          <w:rFonts w:ascii="Arial" w:hAnsi="Arial" w:cs="Arial"/>
          <w:color w:val="000000"/>
          <w:sz w:val="20"/>
          <w:szCs w:val="20"/>
        </w:rPr>
        <w:t>ertifica</w:t>
      </w:r>
      <w:r>
        <w:rPr>
          <w:rFonts w:ascii="Arial" w:hAnsi="Arial" w:cs="Arial"/>
          <w:color w:val="000000"/>
          <w:sz w:val="20"/>
          <w:szCs w:val="20"/>
        </w:rPr>
        <w:t>r</w:t>
      </w:r>
      <w:r w:rsidR="008914C2" w:rsidRPr="008914C2">
        <w:rPr>
          <w:rFonts w:ascii="Arial" w:hAnsi="Arial" w:cs="Arial"/>
          <w:color w:val="000000"/>
          <w:sz w:val="20"/>
          <w:szCs w:val="20"/>
        </w:rPr>
        <w:t xml:space="preserve"> a</w:t>
      </w:r>
      <w:r>
        <w:rPr>
          <w:rFonts w:ascii="Arial" w:hAnsi="Arial" w:cs="Arial"/>
          <w:color w:val="000000"/>
          <w:sz w:val="20"/>
          <w:szCs w:val="20"/>
        </w:rPr>
        <w:t xml:space="preserve"> los </w:t>
      </w:r>
      <w:r w:rsidR="008914C2" w:rsidRPr="008914C2">
        <w:rPr>
          <w:rFonts w:ascii="Arial" w:hAnsi="Arial" w:cs="Arial"/>
          <w:color w:val="000000"/>
          <w:sz w:val="20"/>
          <w:szCs w:val="20"/>
        </w:rPr>
        <w:t xml:space="preserve"> mu</w:t>
      </w:r>
      <w:r>
        <w:rPr>
          <w:rFonts w:ascii="Arial" w:hAnsi="Arial" w:cs="Arial"/>
          <w:color w:val="000000"/>
          <w:sz w:val="20"/>
          <w:szCs w:val="20"/>
        </w:rPr>
        <w:t>nicipios</w:t>
      </w:r>
      <w:r w:rsidR="008B0A4D">
        <w:rPr>
          <w:rFonts w:ascii="Arial" w:hAnsi="Arial" w:cs="Arial"/>
          <w:color w:val="000000"/>
          <w:sz w:val="20"/>
          <w:szCs w:val="20"/>
        </w:rPr>
        <w:t xml:space="preserve"> que cumplan los criterios para pasar a fase de pre eliminación</w:t>
      </w:r>
      <w:r>
        <w:rPr>
          <w:rFonts w:ascii="Arial" w:hAnsi="Arial" w:cs="Arial"/>
          <w:color w:val="000000"/>
          <w:sz w:val="20"/>
          <w:szCs w:val="20"/>
        </w:rPr>
        <w:t xml:space="preserve"> con apoyo de OPS/OMS </w:t>
      </w:r>
    </w:p>
    <w:p w:rsidR="002E422B" w:rsidRPr="008914C2" w:rsidRDefault="00E57AD8" w:rsidP="007A7915">
      <w:pPr>
        <w:pStyle w:val="Prrafodelista"/>
        <w:numPr>
          <w:ilvl w:val="0"/>
          <w:numId w:val="12"/>
        </w:numPr>
        <w:shd w:val="clear" w:color="auto" w:fill="CCFF99"/>
        <w:jc w:val="both"/>
        <w:rPr>
          <w:rFonts w:ascii="Arial" w:hAnsi="Arial" w:cs="Arial"/>
          <w:b/>
          <w:sz w:val="20"/>
        </w:rPr>
      </w:pPr>
      <w:r>
        <w:rPr>
          <w:rFonts w:ascii="Arial" w:hAnsi="Arial" w:cs="Arial"/>
          <w:color w:val="000000"/>
          <w:sz w:val="20"/>
          <w:szCs w:val="20"/>
        </w:rPr>
        <w:t>E</w:t>
      </w:r>
      <w:r w:rsidR="008914C2" w:rsidRPr="008914C2">
        <w:rPr>
          <w:rFonts w:ascii="Arial" w:hAnsi="Arial" w:cs="Arial"/>
          <w:color w:val="000000"/>
          <w:sz w:val="20"/>
          <w:szCs w:val="20"/>
        </w:rPr>
        <w:t>stablecer</w:t>
      </w:r>
      <w:r>
        <w:rPr>
          <w:rFonts w:ascii="Arial" w:hAnsi="Arial" w:cs="Arial"/>
          <w:color w:val="000000"/>
          <w:sz w:val="20"/>
          <w:szCs w:val="20"/>
        </w:rPr>
        <w:t xml:space="preserve"> </w:t>
      </w:r>
      <w:r w:rsidR="008914C2" w:rsidRPr="008914C2">
        <w:rPr>
          <w:rFonts w:ascii="Arial" w:hAnsi="Arial" w:cs="Arial"/>
          <w:color w:val="000000"/>
          <w:sz w:val="20"/>
          <w:szCs w:val="20"/>
        </w:rPr>
        <w:t>reconocimiento</w:t>
      </w:r>
      <w:r w:rsidR="008B0A4D">
        <w:rPr>
          <w:rFonts w:ascii="Arial" w:hAnsi="Arial" w:cs="Arial"/>
          <w:color w:val="000000"/>
          <w:sz w:val="20"/>
          <w:szCs w:val="20"/>
        </w:rPr>
        <w:t>s</w:t>
      </w:r>
      <w:r w:rsidR="008914C2" w:rsidRPr="008914C2">
        <w:rPr>
          <w:rFonts w:ascii="Arial" w:hAnsi="Arial" w:cs="Arial"/>
          <w:color w:val="000000"/>
          <w:sz w:val="20"/>
          <w:szCs w:val="20"/>
        </w:rPr>
        <w:t xml:space="preserve"> e incentivo</w:t>
      </w:r>
      <w:r w:rsidR="008B0A4D">
        <w:rPr>
          <w:rFonts w:ascii="Arial" w:hAnsi="Arial" w:cs="Arial"/>
          <w:color w:val="000000"/>
          <w:sz w:val="20"/>
          <w:szCs w:val="20"/>
        </w:rPr>
        <w:t>s</w:t>
      </w:r>
      <w:r w:rsidR="008914C2" w:rsidRPr="008914C2">
        <w:rPr>
          <w:rFonts w:ascii="Arial" w:hAnsi="Arial" w:cs="Arial"/>
          <w:color w:val="000000"/>
          <w:sz w:val="20"/>
          <w:szCs w:val="20"/>
        </w:rPr>
        <w:t xml:space="preserve"> público</w:t>
      </w:r>
      <w:r w:rsidR="008B0A4D">
        <w:rPr>
          <w:rFonts w:ascii="Arial" w:hAnsi="Arial" w:cs="Arial"/>
          <w:color w:val="000000"/>
          <w:sz w:val="20"/>
          <w:szCs w:val="20"/>
        </w:rPr>
        <w:t>s a los municipios</w:t>
      </w:r>
      <w:r w:rsidR="008914C2" w:rsidRPr="008914C2">
        <w:rPr>
          <w:rFonts w:ascii="Arial" w:hAnsi="Arial" w:cs="Arial"/>
          <w:color w:val="000000"/>
          <w:sz w:val="20"/>
          <w:szCs w:val="20"/>
        </w:rPr>
        <w:t xml:space="preserve"> </w:t>
      </w:r>
      <w:r w:rsidR="008B0A4D">
        <w:rPr>
          <w:rFonts w:ascii="Arial" w:hAnsi="Arial" w:cs="Arial"/>
          <w:color w:val="000000"/>
          <w:sz w:val="20"/>
          <w:szCs w:val="20"/>
        </w:rPr>
        <w:t xml:space="preserve">que </w:t>
      </w:r>
      <w:r w:rsidR="008914C2" w:rsidRPr="008914C2">
        <w:rPr>
          <w:rFonts w:ascii="Arial" w:hAnsi="Arial" w:cs="Arial"/>
          <w:color w:val="000000"/>
          <w:sz w:val="20"/>
          <w:szCs w:val="20"/>
        </w:rPr>
        <w:t xml:space="preserve">pasen de control avanzado a </w:t>
      </w:r>
      <w:r w:rsidR="00023E15">
        <w:rPr>
          <w:rFonts w:ascii="Arial" w:hAnsi="Arial" w:cs="Arial"/>
          <w:color w:val="000000"/>
          <w:sz w:val="20"/>
          <w:szCs w:val="20"/>
        </w:rPr>
        <w:t>Pre Eliminación</w:t>
      </w:r>
      <w:r w:rsidR="008914C2" w:rsidRPr="008914C2">
        <w:rPr>
          <w:rFonts w:ascii="Arial" w:hAnsi="Arial" w:cs="Arial"/>
          <w:color w:val="000000"/>
          <w:sz w:val="20"/>
          <w:szCs w:val="20"/>
        </w:rPr>
        <w:t xml:space="preserve">. </w:t>
      </w:r>
    </w:p>
    <w:p w:rsidR="00A67240" w:rsidRDefault="00A67240" w:rsidP="00C95495">
      <w:pPr>
        <w:spacing w:after="0"/>
        <w:jc w:val="both"/>
        <w:rPr>
          <w:rFonts w:ascii="Arial" w:hAnsi="Arial" w:cs="Arial"/>
          <w:sz w:val="20"/>
        </w:rPr>
      </w:pPr>
    </w:p>
    <w:p w:rsidR="00A67240" w:rsidRPr="00F758DE" w:rsidRDefault="00AF414D" w:rsidP="007A7915">
      <w:pPr>
        <w:pStyle w:val="Prrafodelista"/>
        <w:numPr>
          <w:ilvl w:val="0"/>
          <w:numId w:val="33"/>
        </w:numPr>
        <w:shd w:val="clear" w:color="auto" w:fill="CCFF33"/>
        <w:autoSpaceDE w:val="0"/>
        <w:autoSpaceDN w:val="0"/>
        <w:adjustRightInd w:val="0"/>
        <w:spacing w:after="0" w:line="240" w:lineRule="auto"/>
        <w:jc w:val="both"/>
        <w:rPr>
          <w:rFonts w:ascii="Arial" w:hAnsi="Arial" w:cs="Arial"/>
          <w:b/>
          <w:color w:val="000000"/>
          <w:sz w:val="20"/>
          <w:szCs w:val="20"/>
          <w:lang w:val="es-MX"/>
        </w:rPr>
      </w:pPr>
      <w:r w:rsidRPr="00F758DE">
        <w:rPr>
          <w:rFonts w:ascii="Arial" w:hAnsi="Arial" w:cs="Arial"/>
          <w:b/>
          <w:color w:val="000000"/>
          <w:sz w:val="20"/>
          <w:szCs w:val="20"/>
          <w:lang w:val="es-MX"/>
        </w:rPr>
        <w:t>Estr</w:t>
      </w:r>
      <w:r w:rsidR="00F758DE">
        <w:rPr>
          <w:rFonts w:ascii="Arial" w:hAnsi="Arial" w:cs="Arial"/>
          <w:b/>
          <w:color w:val="000000"/>
          <w:sz w:val="20"/>
          <w:szCs w:val="20"/>
          <w:lang w:val="es-MX"/>
        </w:rPr>
        <w:t>at</w:t>
      </w:r>
      <w:r w:rsidRPr="00F758DE">
        <w:rPr>
          <w:rFonts w:ascii="Arial" w:hAnsi="Arial" w:cs="Arial"/>
          <w:b/>
          <w:color w:val="000000"/>
          <w:sz w:val="20"/>
          <w:szCs w:val="20"/>
          <w:lang w:val="es-MX"/>
        </w:rPr>
        <w:t xml:space="preserve">egia </w:t>
      </w:r>
      <w:r w:rsidR="00F758DE">
        <w:rPr>
          <w:rFonts w:ascii="Arial" w:hAnsi="Arial" w:cs="Arial"/>
          <w:b/>
          <w:color w:val="000000"/>
          <w:sz w:val="20"/>
          <w:szCs w:val="20"/>
          <w:lang w:val="es-MX"/>
        </w:rPr>
        <w:t xml:space="preserve">de intervención </w:t>
      </w:r>
      <w:r w:rsidR="00A67240" w:rsidRPr="00F758DE">
        <w:rPr>
          <w:rFonts w:ascii="Arial" w:hAnsi="Arial" w:cs="Arial"/>
          <w:b/>
          <w:color w:val="000000"/>
          <w:sz w:val="20"/>
          <w:szCs w:val="20"/>
          <w:lang w:val="es-MX"/>
        </w:rPr>
        <w:t xml:space="preserve">en Municipios priorizados </w:t>
      </w:r>
      <w:r w:rsidR="00F758DE">
        <w:rPr>
          <w:rFonts w:ascii="Arial" w:hAnsi="Arial" w:cs="Arial"/>
          <w:b/>
          <w:color w:val="000000"/>
          <w:sz w:val="20"/>
          <w:szCs w:val="20"/>
          <w:lang w:val="es-MX"/>
        </w:rPr>
        <w:t xml:space="preserve">para </w:t>
      </w:r>
      <w:r w:rsidR="00681387">
        <w:rPr>
          <w:rFonts w:ascii="Arial" w:hAnsi="Arial" w:cs="Arial"/>
          <w:b/>
          <w:color w:val="000000"/>
          <w:sz w:val="20"/>
          <w:szCs w:val="20"/>
          <w:lang w:val="es-MX"/>
        </w:rPr>
        <w:t xml:space="preserve">el Control Avanzado y </w:t>
      </w:r>
      <w:r w:rsidR="00A67240" w:rsidRPr="00F758DE">
        <w:rPr>
          <w:rFonts w:ascii="Arial" w:hAnsi="Arial" w:cs="Arial"/>
          <w:b/>
          <w:color w:val="000000"/>
          <w:sz w:val="20"/>
          <w:szCs w:val="20"/>
          <w:lang w:val="es-MX"/>
        </w:rPr>
        <w:t xml:space="preserve">la </w:t>
      </w:r>
      <w:r w:rsidR="006275EE">
        <w:rPr>
          <w:rFonts w:ascii="Arial" w:hAnsi="Arial" w:cs="Arial"/>
          <w:b/>
          <w:color w:val="000000"/>
          <w:sz w:val="20"/>
          <w:szCs w:val="20"/>
          <w:lang w:val="es-MX"/>
        </w:rPr>
        <w:t>Pre Eliminación</w:t>
      </w:r>
      <w:r w:rsidR="00A67240" w:rsidRPr="00F758DE">
        <w:rPr>
          <w:rFonts w:ascii="Arial" w:hAnsi="Arial" w:cs="Arial"/>
          <w:b/>
          <w:color w:val="000000"/>
          <w:sz w:val="20"/>
          <w:szCs w:val="20"/>
          <w:lang w:val="es-MX"/>
        </w:rPr>
        <w:t xml:space="preserve"> de la Tuberculosis como problema de Salud Pública</w:t>
      </w:r>
    </w:p>
    <w:p w:rsidR="00BA508D" w:rsidRDefault="002546F2" w:rsidP="002546F2">
      <w:pPr>
        <w:tabs>
          <w:tab w:val="left" w:pos="3631"/>
        </w:tabs>
        <w:ind w:left="1080"/>
        <w:jc w:val="both"/>
        <w:rPr>
          <w:rFonts w:ascii="Arial" w:hAnsi="Arial" w:cs="Arial"/>
          <w:b/>
          <w:sz w:val="20"/>
          <w:szCs w:val="20"/>
        </w:rPr>
      </w:pPr>
      <w:r>
        <w:rPr>
          <w:rFonts w:ascii="Arial" w:hAnsi="Arial" w:cs="Arial"/>
          <w:b/>
          <w:sz w:val="20"/>
          <w:szCs w:val="20"/>
        </w:rPr>
        <w:tab/>
      </w:r>
    </w:p>
    <w:p w:rsidR="00681387" w:rsidRDefault="0094138D" w:rsidP="00BA508D">
      <w:pPr>
        <w:ind w:left="360"/>
        <w:jc w:val="both"/>
        <w:rPr>
          <w:rFonts w:ascii="Arial" w:hAnsi="Arial" w:cs="Arial"/>
          <w:sz w:val="20"/>
          <w:szCs w:val="20"/>
        </w:rPr>
      </w:pPr>
      <w:r>
        <w:rPr>
          <w:rFonts w:ascii="Arial" w:hAnsi="Arial" w:cs="Arial"/>
          <w:sz w:val="20"/>
          <w:szCs w:val="20"/>
          <w:lang w:val="es-MX"/>
        </w:rPr>
        <w:t>Esta estrategia de</w:t>
      </w:r>
      <w:r w:rsidR="00681387">
        <w:rPr>
          <w:rFonts w:ascii="Arial" w:hAnsi="Arial" w:cs="Arial"/>
          <w:sz w:val="20"/>
          <w:szCs w:val="20"/>
          <w:lang w:val="es-MX"/>
        </w:rPr>
        <w:t xml:space="preserve"> intervención está diseñada para identificar </w:t>
      </w:r>
      <w:r>
        <w:rPr>
          <w:rFonts w:ascii="Arial" w:hAnsi="Arial" w:cs="Arial"/>
          <w:sz w:val="20"/>
          <w:szCs w:val="20"/>
          <w:lang w:val="es-MX"/>
        </w:rPr>
        <w:t xml:space="preserve">aquellos </w:t>
      </w:r>
      <w:r w:rsidR="00681387">
        <w:rPr>
          <w:rFonts w:ascii="Arial" w:hAnsi="Arial" w:cs="Arial"/>
          <w:sz w:val="20"/>
          <w:szCs w:val="20"/>
          <w:lang w:val="es-MX"/>
        </w:rPr>
        <w:t>municipios que puedan se</w:t>
      </w:r>
      <w:r>
        <w:rPr>
          <w:rFonts w:ascii="Arial" w:hAnsi="Arial" w:cs="Arial"/>
          <w:sz w:val="20"/>
          <w:szCs w:val="20"/>
          <w:lang w:val="es-MX"/>
        </w:rPr>
        <w:t>r</w:t>
      </w:r>
      <w:r w:rsidR="00681387">
        <w:rPr>
          <w:rFonts w:ascii="Arial" w:hAnsi="Arial" w:cs="Arial"/>
          <w:sz w:val="20"/>
          <w:szCs w:val="20"/>
          <w:lang w:val="es-MX"/>
        </w:rPr>
        <w:t xml:space="preserve"> intervenidos para lograr el Control A</w:t>
      </w:r>
      <w:r w:rsidR="008914C2">
        <w:rPr>
          <w:rFonts w:ascii="Arial" w:hAnsi="Arial" w:cs="Arial"/>
          <w:sz w:val="20"/>
          <w:szCs w:val="20"/>
          <w:lang w:val="es-MX"/>
        </w:rPr>
        <w:t xml:space="preserve">vanzado y </w:t>
      </w:r>
      <w:r w:rsidR="00BA508D" w:rsidRPr="003278D2">
        <w:rPr>
          <w:rFonts w:ascii="Arial" w:hAnsi="Arial" w:cs="Arial"/>
          <w:sz w:val="20"/>
          <w:szCs w:val="20"/>
          <w:lang w:val="es-MX"/>
        </w:rPr>
        <w:t xml:space="preserve">la </w:t>
      </w:r>
      <w:r w:rsidR="006275EE">
        <w:rPr>
          <w:rFonts w:ascii="Arial" w:hAnsi="Arial" w:cs="Arial"/>
          <w:sz w:val="20"/>
          <w:szCs w:val="20"/>
          <w:lang w:val="es-MX"/>
        </w:rPr>
        <w:t>Pre Eliminación</w:t>
      </w:r>
      <w:r w:rsidR="00BA508D" w:rsidRPr="003278D2">
        <w:rPr>
          <w:rFonts w:ascii="Arial" w:hAnsi="Arial" w:cs="Arial"/>
          <w:sz w:val="20"/>
          <w:szCs w:val="20"/>
        </w:rPr>
        <w:t xml:space="preserve">de la Tuberculosis como problema de Salud Pública. </w:t>
      </w:r>
    </w:p>
    <w:p w:rsidR="00BD54B9" w:rsidRDefault="00681387" w:rsidP="00BA508D">
      <w:pPr>
        <w:ind w:left="360"/>
        <w:jc w:val="both"/>
        <w:rPr>
          <w:rFonts w:ascii="Arial" w:hAnsi="Arial" w:cs="Arial"/>
          <w:sz w:val="20"/>
          <w:szCs w:val="20"/>
          <w:lang w:val="es-MX"/>
        </w:rPr>
      </w:pPr>
      <w:r>
        <w:rPr>
          <w:rFonts w:ascii="Arial" w:hAnsi="Arial" w:cs="Arial"/>
          <w:sz w:val="20"/>
          <w:szCs w:val="20"/>
          <w:lang w:val="es-MX"/>
        </w:rPr>
        <w:t>Este</w:t>
      </w:r>
      <w:r w:rsidR="00BA508D" w:rsidRPr="003278D2">
        <w:rPr>
          <w:rFonts w:ascii="Arial" w:hAnsi="Arial" w:cs="Arial"/>
          <w:sz w:val="20"/>
          <w:szCs w:val="20"/>
          <w:lang w:val="es-MX"/>
        </w:rPr>
        <w:t xml:space="preserve"> esfuerzo de eliminación concertado, pretende lograr mediante una intervención concentrada y en un plazo de tiempo limitado, beneficios sostenidos a largo plazo</w:t>
      </w:r>
      <w:r w:rsidR="0094138D">
        <w:rPr>
          <w:rFonts w:ascii="Arial" w:hAnsi="Arial" w:cs="Arial"/>
          <w:sz w:val="20"/>
          <w:szCs w:val="20"/>
          <w:lang w:val="es-MX"/>
        </w:rPr>
        <w:t xml:space="preserve">. </w:t>
      </w:r>
    </w:p>
    <w:p w:rsidR="00BA508D" w:rsidRPr="003278D2" w:rsidRDefault="0094138D" w:rsidP="00BA508D">
      <w:pPr>
        <w:ind w:left="360"/>
        <w:jc w:val="both"/>
        <w:rPr>
          <w:rFonts w:ascii="Arial" w:hAnsi="Arial" w:cs="Arial"/>
          <w:sz w:val="20"/>
          <w:szCs w:val="20"/>
          <w:lang w:val="es-MX"/>
        </w:rPr>
      </w:pPr>
      <w:r>
        <w:rPr>
          <w:rFonts w:ascii="Arial" w:hAnsi="Arial" w:cs="Arial"/>
          <w:sz w:val="20"/>
          <w:szCs w:val="20"/>
          <w:lang w:val="es-MX"/>
        </w:rPr>
        <w:t>Los avances logrados por el país en el control de la Tuberculosis basado en su capacidad instalada</w:t>
      </w:r>
      <w:r w:rsidR="00BD54B9">
        <w:rPr>
          <w:rFonts w:ascii="Arial" w:hAnsi="Arial" w:cs="Arial"/>
          <w:sz w:val="20"/>
          <w:szCs w:val="20"/>
          <w:lang w:val="es-MX"/>
        </w:rPr>
        <w:t>, las herramientas  normativas vigente y el conocimiento de la situación</w:t>
      </w:r>
      <w:r w:rsidR="003A7240">
        <w:rPr>
          <w:rFonts w:ascii="Arial" w:hAnsi="Arial" w:cs="Arial"/>
          <w:sz w:val="20"/>
          <w:szCs w:val="20"/>
          <w:lang w:val="es-MX"/>
        </w:rPr>
        <w:t xml:space="preserve"> </w:t>
      </w:r>
      <w:r w:rsidR="00BD54B9">
        <w:rPr>
          <w:rFonts w:ascii="Arial" w:hAnsi="Arial" w:cs="Arial"/>
          <w:sz w:val="20"/>
          <w:szCs w:val="20"/>
          <w:lang w:val="es-MX"/>
        </w:rPr>
        <w:t>epidemiológica de la TB permiten  asumir este reto en municipios cuidadosamente seleccionados.</w:t>
      </w:r>
      <w:r w:rsidR="00BA508D" w:rsidRPr="003278D2">
        <w:rPr>
          <w:rFonts w:ascii="Arial" w:hAnsi="Arial" w:cs="Arial"/>
          <w:sz w:val="20"/>
          <w:szCs w:val="20"/>
          <w:lang w:val="es-MX"/>
        </w:rPr>
        <w:t>.</w:t>
      </w:r>
    </w:p>
    <w:p w:rsidR="00BA508D" w:rsidRPr="008914C2" w:rsidRDefault="00BA508D" w:rsidP="00BA508D">
      <w:pPr>
        <w:ind w:left="360"/>
        <w:jc w:val="both"/>
        <w:rPr>
          <w:rFonts w:ascii="Arial" w:hAnsi="Arial" w:cs="Arial"/>
          <w:sz w:val="20"/>
          <w:lang w:val="es-MX"/>
        </w:rPr>
      </w:pPr>
      <w:r w:rsidRPr="008914C2">
        <w:rPr>
          <w:rFonts w:ascii="Arial" w:hAnsi="Arial" w:cs="Arial"/>
          <w:sz w:val="20"/>
          <w:lang w:val="es-MX"/>
        </w:rPr>
        <w:t xml:space="preserve">En este sentido, El Salvador debe dedicar sus esfuerzos en </w:t>
      </w:r>
      <w:r w:rsidR="00BD54B9">
        <w:rPr>
          <w:rFonts w:ascii="Arial" w:hAnsi="Arial" w:cs="Arial"/>
          <w:sz w:val="20"/>
          <w:lang w:val="es-MX"/>
        </w:rPr>
        <w:t xml:space="preserve">cumplir con  los </w:t>
      </w:r>
      <w:r w:rsidRPr="008914C2">
        <w:rPr>
          <w:rFonts w:ascii="Arial" w:hAnsi="Arial" w:cs="Arial"/>
          <w:sz w:val="20"/>
          <w:lang w:val="es-MX"/>
        </w:rPr>
        <w:t xml:space="preserve">criterios de aplicabilidad de la estrategia de </w:t>
      </w:r>
      <w:r w:rsidR="006275EE">
        <w:rPr>
          <w:rFonts w:ascii="Arial" w:hAnsi="Arial" w:cs="Arial"/>
          <w:sz w:val="20"/>
          <w:lang w:val="es-MX"/>
        </w:rPr>
        <w:t>Pre Eliminación</w:t>
      </w:r>
      <w:r w:rsidRPr="008914C2">
        <w:rPr>
          <w:rFonts w:ascii="Arial" w:hAnsi="Arial" w:cs="Arial"/>
          <w:sz w:val="20"/>
          <w:lang w:val="es-MX"/>
        </w:rPr>
        <w:t xml:space="preserve"> de la TB  definidos  por la OMS.</w:t>
      </w:r>
    </w:p>
    <w:p w:rsidR="00BA508D" w:rsidRDefault="00BA508D" w:rsidP="00BA508D">
      <w:pPr>
        <w:jc w:val="both"/>
        <w:rPr>
          <w:rFonts w:ascii="Arial" w:hAnsi="Arial" w:cs="Arial"/>
          <w:lang w:val="es-MX"/>
        </w:rPr>
      </w:pPr>
      <w:r w:rsidRPr="00BA508D">
        <w:rPr>
          <w:noProof/>
        </w:rPr>
        <w:drawing>
          <wp:inline distT="0" distB="0" distL="0" distR="0">
            <wp:extent cx="6039558" cy="4513346"/>
            <wp:effectExtent l="1905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6046337" cy="4518412"/>
                    </a:xfrm>
                    <a:prstGeom prst="rect">
                      <a:avLst/>
                    </a:prstGeom>
                    <a:noFill/>
                    <a:ln w="9525">
                      <a:noFill/>
                      <a:miter lim="800000"/>
                      <a:headEnd/>
                      <a:tailEnd/>
                    </a:ln>
                  </pic:spPr>
                </pic:pic>
              </a:graphicData>
            </a:graphic>
          </wp:inline>
        </w:drawing>
      </w:r>
    </w:p>
    <w:p w:rsidR="00BD54B9" w:rsidRDefault="00BD54B9" w:rsidP="00434780">
      <w:pPr>
        <w:pStyle w:val="Default"/>
        <w:spacing w:line="276" w:lineRule="auto"/>
        <w:jc w:val="both"/>
        <w:rPr>
          <w:rFonts w:ascii="Arial" w:hAnsi="Arial" w:cs="Arial"/>
          <w:sz w:val="20"/>
          <w:szCs w:val="20"/>
        </w:rPr>
      </w:pPr>
    </w:p>
    <w:p w:rsidR="00434780" w:rsidRDefault="00E816DE" w:rsidP="00434780">
      <w:pPr>
        <w:pStyle w:val="Default"/>
        <w:spacing w:line="276" w:lineRule="auto"/>
        <w:jc w:val="both"/>
        <w:rPr>
          <w:rFonts w:ascii="Arial" w:hAnsi="Arial" w:cs="Arial"/>
          <w:sz w:val="20"/>
          <w:szCs w:val="20"/>
        </w:rPr>
      </w:pPr>
      <w:r>
        <w:rPr>
          <w:rFonts w:ascii="Arial" w:hAnsi="Arial" w:cs="Arial"/>
          <w:sz w:val="20"/>
          <w:szCs w:val="20"/>
        </w:rPr>
        <w:lastRenderedPageBreak/>
        <w:t>E</w:t>
      </w:r>
      <w:r w:rsidR="00434780">
        <w:rPr>
          <w:rFonts w:ascii="Arial" w:hAnsi="Arial" w:cs="Arial"/>
          <w:sz w:val="20"/>
          <w:szCs w:val="20"/>
        </w:rPr>
        <w:t xml:space="preserve">stos municipios, </w:t>
      </w:r>
      <w:r w:rsidR="00BD54B9">
        <w:rPr>
          <w:rFonts w:ascii="Arial" w:hAnsi="Arial" w:cs="Arial"/>
          <w:sz w:val="20"/>
          <w:szCs w:val="20"/>
        </w:rPr>
        <w:t xml:space="preserve">serán evaluados en </w:t>
      </w:r>
      <w:r w:rsidR="00434780">
        <w:rPr>
          <w:rFonts w:ascii="Arial" w:hAnsi="Arial" w:cs="Arial"/>
          <w:sz w:val="20"/>
          <w:szCs w:val="20"/>
        </w:rPr>
        <w:t>un ejercicio d</w:t>
      </w:r>
      <w:r>
        <w:rPr>
          <w:rFonts w:ascii="Arial" w:hAnsi="Arial" w:cs="Arial"/>
          <w:sz w:val="20"/>
          <w:szCs w:val="20"/>
        </w:rPr>
        <w:t xml:space="preserve">e priorización específico, </w:t>
      </w:r>
      <w:r w:rsidR="00434780">
        <w:rPr>
          <w:rFonts w:ascii="Arial" w:hAnsi="Arial" w:cs="Arial"/>
          <w:sz w:val="20"/>
          <w:szCs w:val="20"/>
        </w:rPr>
        <w:t>considera</w:t>
      </w:r>
      <w:r>
        <w:rPr>
          <w:rFonts w:ascii="Arial" w:hAnsi="Arial" w:cs="Arial"/>
          <w:sz w:val="20"/>
          <w:szCs w:val="20"/>
        </w:rPr>
        <w:t>n</w:t>
      </w:r>
      <w:r w:rsidR="00434780">
        <w:rPr>
          <w:rFonts w:ascii="Arial" w:hAnsi="Arial" w:cs="Arial"/>
          <w:sz w:val="20"/>
          <w:szCs w:val="20"/>
        </w:rPr>
        <w:t>do las siguientes variables:</w:t>
      </w:r>
    </w:p>
    <w:p w:rsidR="00434780" w:rsidRDefault="00434780" w:rsidP="00434780">
      <w:pPr>
        <w:pStyle w:val="Default"/>
        <w:spacing w:line="276" w:lineRule="auto"/>
        <w:jc w:val="both"/>
        <w:rPr>
          <w:rFonts w:ascii="Arial" w:hAnsi="Arial" w:cs="Arial"/>
          <w:sz w:val="20"/>
          <w:szCs w:val="20"/>
        </w:rPr>
      </w:pPr>
    </w:p>
    <w:p w:rsidR="00434780" w:rsidRPr="008914C2" w:rsidRDefault="00434780"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Carga de enfermedad</w:t>
      </w:r>
    </w:p>
    <w:p w:rsidR="00434780" w:rsidRPr="008914C2" w:rsidRDefault="00434780"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 xml:space="preserve">Brechas de </w:t>
      </w:r>
      <w:r w:rsidR="00BD54B9" w:rsidRPr="008914C2">
        <w:rPr>
          <w:rFonts w:ascii="Arial" w:hAnsi="Arial" w:cs="Arial"/>
          <w:b/>
          <w:i/>
          <w:sz w:val="20"/>
          <w:szCs w:val="20"/>
        </w:rPr>
        <w:t>detección</w:t>
      </w:r>
    </w:p>
    <w:p w:rsidR="00434780" w:rsidRPr="008914C2" w:rsidRDefault="00434780"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Resultados epidemiológicos de los últimos 5 años</w:t>
      </w:r>
    </w:p>
    <w:p w:rsidR="00434780" w:rsidRPr="008914C2" w:rsidRDefault="00434780"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Tasa de curación</w:t>
      </w:r>
    </w:p>
    <w:p w:rsidR="00434780" w:rsidRPr="008914C2" w:rsidRDefault="00453E57"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 xml:space="preserve">Uso adecuado de </w:t>
      </w:r>
      <w:r w:rsidR="00434780" w:rsidRPr="008914C2">
        <w:rPr>
          <w:rFonts w:ascii="Arial" w:hAnsi="Arial" w:cs="Arial"/>
          <w:b/>
          <w:i/>
          <w:sz w:val="20"/>
          <w:szCs w:val="20"/>
        </w:rPr>
        <w:t>métodos diagnósticos</w:t>
      </w:r>
    </w:p>
    <w:p w:rsidR="00453E57" w:rsidRPr="008914C2" w:rsidRDefault="00434780"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Infraestructura sanitaria</w:t>
      </w:r>
    </w:p>
    <w:p w:rsidR="00434780" w:rsidRPr="008914C2" w:rsidRDefault="00453E57" w:rsidP="007A7915">
      <w:pPr>
        <w:pStyle w:val="Default"/>
        <w:numPr>
          <w:ilvl w:val="0"/>
          <w:numId w:val="34"/>
        </w:numPr>
        <w:spacing w:line="276" w:lineRule="auto"/>
        <w:ind w:left="1428"/>
        <w:jc w:val="both"/>
        <w:rPr>
          <w:rFonts w:ascii="Arial" w:hAnsi="Arial" w:cs="Arial"/>
          <w:b/>
          <w:i/>
          <w:color w:val="auto"/>
          <w:sz w:val="20"/>
          <w:szCs w:val="22"/>
        </w:rPr>
      </w:pPr>
      <w:r w:rsidRPr="008914C2">
        <w:rPr>
          <w:rFonts w:ascii="Arial" w:hAnsi="Arial" w:cs="Arial"/>
          <w:b/>
          <w:i/>
          <w:sz w:val="20"/>
          <w:szCs w:val="20"/>
        </w:rPr>
        <w:t>Control de calidad.</w:t>
      </w:r>
    </w:p>
    <w:p w:rsidR="00434780" w:rsidRPr="00453E57" w:rsidRDefault="00434780" w:rsidP="00453E57">
      <w:pPr>
        <w:pStyle w:val="Default"/>
        <w:spacing w:line="276" w:lineRule="auto"/>
        <w:ind w:left="708"/>
        <w:jc w:val="both"/>
        <w:rPr>
          <w:rFonts w:ascii="Arial" w:hAnsi="Arial" w:cs="Arial"/>
          <w:i/>
          <w:sz w:val="20"/>
          <w:szCs w:val="20"/>
        </w:rPr>
      </w:pPr>
    </w:p>
    <w:p w:rsidR="00E816DE" w:rsidRDefault="00BA508D" w:rsidP="00BA508D">
      <w:pPr>
        <w:ind w:left="360"/>
        <w:jc w:val="both"/>
        <w:rPr>
          <w:rFonts w:ascii="Arial" w:hAnsi="Arial" w:cs="Arial"/>
          <w:sz w:val="20"/>
          <w:szCs w:val="20"/>
          <w:lang w:val="es-MX"/>
        </w:rPr>
      </w:pPr>
      <w:r w:rsidRPr="003278D2">
        <w:rPr>
          <w:rFonts w:ascii="Arial" w:hAnsi="Arial" w:cs="Arial"/>
          <w:sz w:val="20"/>
          <w:szCs w:val="20"/>
          <w:lang w:val="es-MX"/>
        </w:rPr>
        <w:t>.</w:t>
      </w:r>
      <w:r w:rsidR="00173244">
        <w:rPr>
          <w:rFonts w:ascii="Arial" w:hAnsi="Arial" w:cs="Arial"/>
          <w:sz w:val="20"/>
          <w:szCs w:val="20"/>
          <w:lang w:val="es-MX"/>
        </w:rPr>
        <w:t xml:space="preserve"> Se identifica de manera preliminar municipios que de acuerdo a los criterios anteriormente identificados se encuentran ya con una incidencia de casos entre 20 y 24 x 100, 000 hab. y en etapa de </w:t>
      </w:r>
      <w:r w:rsidR="00023E15">
        <w:rPr>
          <w:rFonts w:ascii="Arial" w:hAnsi="Arial" w:cs="Arial"/>
          <w:sz w:val="20"/>
          <w:szCs w:val="20"/>
          <w:lang w:val="es-MX"/>
        </w:rPr>
        <w:t>Pre Eliminación</w:t>
      </w:r>
      <w:r w:rsidR="00173244">
        <w:rPr>
          <w:rFonts w:ascii="Arial" w:hAnsi="Arial" w:cs="Arial"/>
          <w:sz w:val="20"/>
          <w:szCs w:val="20"/>
          <w:lang w:val="es-MX"/>
        </w:rPr>
        <w:t xml:space="preserve"> (incipiente) entre 15 a 19 por 100,000 habitantes</w:t>
      </w:r>
      <w:r w:rsidR="00BB6A09">
        <w:rPr>
          <w:rFonts w:ascii="Arial" w:hAnsi="Arial" w:cs="Arial"/>
          <w:sz w:val="20"/>
          <w:szCs w:val="20"/>
          <w:lang w:val="es-MX"/>
        </w:rPr>
        <w:t xml:space="preserve">. En estos municipios </w:t>
      </w:r>
      <w:r w:rsidR="00173244">
        <w:rPr>
          <w:rFonts w:ascii="Arial" w:hAnsi="Arial" w:cs="Arial"/>
          <w:sz w:val="20"/>
          <w:szCs w:val="20"/>
          <w:lang w:val="es-MX"/>
        </w:rPr>
        <w:t xml:space="preserve"> se realizaran acciones intensivas y priorizadas, </w:t>
      </w:r>
      <w:r w:rsidR="00BB6A09">
        <w:rPr>
          <w:rFonts w:ascii="Arial" w:hAnsi="Arial" w:cs="Arial"/>
          <w:sz w:val="20"/>
          <w:szCs w:val="20"/>
          <w:lang w:val="es-MX"/>
        </w:rPr>
        <w:t xml:space="preserve">  contando con </w:t>
      </w:r>
      <w:r w:rsidR="00173244">
        <w:rPr>
          <w:rFonts w:ascii="Arial" w:hAnsi="Arial" w:cs="Arial"/>
          <w:sz w:val="20"/>
          <w:szCs w:val="20"/>
          <w:lang w:val="es-MX"/>
        </w:rPr>
        <w:t>l</w:t>
      </w:r>
      <w:r w:rsidRPr="003278D2">
        <w:rPr>
          <w:rFonts w:ascii="Arial" w:hAnsi="Arial" w:cs="Arial"/>
          <w:sz w:val="20"/>
          <w:szCs w:val="20"/>
          <w:lang w:val="es-MX"/>
        </w:rPr>
        <w:t xml:space="preserve">a participación </w:t>
      </w:r>
      <w:r w:rsidR="00BB6A09">
        <w:rPr>
          <w:rFonts w:ascii="Arial" w:hAnsi="Arial" w:cs="Arial"/>
          <w:sz w:val="20"/>
          <w:szCs w:val="20"/>
          <w:lang w:val="es-MX"/>
        </w:rPr>
        <w:t>de actores sociales claves.</w:t>
      </w:r>
    </w:p>
    <w:p w:rsidR="00BA508D" w:rsidRPr="003278D2" w:rsidRDefault="00BA508D" w:rsidP="00BA508D">
      <w:pPr>
        <w:ind w:left="360"/>
        <w:jc w:val="both"/>
        <w:rPr>
          <w:rFonts w:ascii="Arial" w:hAnsi="Arial" w:cs="Arial"/>
          <w:sz w:val="20"/>
          <w:szCs w:val="20"/>
          <w:lang w:val="es-MX"/>
        </w:rPr>
      </w:pPr>
      <w:r w:rsidRPr="003278D2">
        <w:rPr>
          <w:rFonts w:ascii="Arial" w:hAnsi="Arial" w:cs="Arial"/>
          <w:sz w:val="20"/>
          <w:szCs w:val="20"/>
          <w:lang w:val="es-MX"/>
        </w:rPr>
        <w:t xml:space="preserve">En todas las etapas debe favorecerse las investigaciones operacionales y epidemiológicas, propiciando </w:t>
      </w:r>
      <w:r w:rsidR="00E816DE">
        <w:rPr>
          <w:rFonts w:ascii="Arial" w:hAnsi="Arial" w:cs="Arial"/>
          <w:sz w:val="20"/>
          <w:szCs w:val="20"/>
          <w:lang w:val="es-MX"/>
        </w:rPr>
        <w:t>el intercambio de experiencias entre</w:t>
      </w:r>
      <w:r w:rsidR="00BB6A09">
        <w:rPr>
          <w:rFonts w:ascii="Arial" w:hAnsi="Arial" w:cs="Arial"/>
          <w:sz w:val="20"/>
          <w:szCs w:val="20"/>
          <w:lang w:val="es-MX"/>
        </w:rPr>
        <w:t xml:space="preserve"> los actores </w:t>
      </w:r>
      <w:proofErr w:type="spellStart"/>
      <w:r w:rsidR="00BB6A09">
        <w:rPr>
          <w:rFonts w:ascii="Arial" w:hAnsi="Arial" w:cs="Arial"/>
          <w:sz w:val="20"/>
          <w:szCs w:val="20"/>
          <w:lang w:val="es-MX"/>
        </w:rPr>
        <w:t>localesy</w:t>
      </w:r>
      <w:proofErr w:type="spellEnd"/>
      <w:r w:rsidR="00E816DE">
        <w:rPr>
          <w:rFonts w:ascii="Arial" w:hAnsi="Arial" w:cs="Arial"/>
          <w:sz w:val="20"/>
          <w:szCs w:val="20"/>
          <w:lang w:val="es-MX"/>
        </w:rPr>
        <w:t xml:space="preserve"> las diferentes regiones sanitarias.</w:t>
      </w:r>
    </w:p>
    <w:p w:rsidR="00F758DE" w:rsidRDefault="00863F20" w:rsidP="00B6366B">
      <w:pPr>
        <w:pStyle w:val="Default"/>
        <w:spacing w:line="276" w:lineRule="auto"/>
        <w:rPr>
          <w:rFonts w:ascii="Arial" w:hAnsi="Arial" w:cs="Arial"/>
          <w:color w:val="auto"/>
          <w:sz w:val="20"/>
          <w:szCs w:val="20"/>
        </w:rPr>
      </w:pPr>
      <w:r>
        <w:rPr>
          <w:rFonts w:ascii="Arial" w:hAnsi="Arial" w:cs="Arial"/>
          <w:color w:val="auto"/>
          <w:sz w:val="20"/>
          <w:szCs w:val="20"/>
        </w:rPr>
        <w:t>Los municipios preliminarmente identificados considerand</w:t>
      </w:r>
      <w:r w:rsidR="00D216DA">
        <w:rPr>
          <w:rFonts w:ascii="Arial" w:hAnsi="Arial" w:cs="Arial"/>
          <w:color w:val="auto"/>
          <w:sz w:val="20"/>
          <w:szCs w:val="20"/>
        </w:rPr>
        <w:t>o los criterios anteriores son 26</w:t>
      </w:r>
      <w:r>
        <w:rPr>
          <w:rFonts w:ascii="Arial" w:hAnsi="Arial" w:cs="Arial"/>
          <w:color w:val="auto"/>
          <w:sz w:val="20"/>
          <w:szCs w:val="20"/>
        </w:rPr>
        <w:t xml:space="preserve"> con una población de </w:t>
      </w:r>
      <w:r w:rsidR="00D216DA">
        <w:rPr>
          <w:rFonts w:ascii="Arial" w:hAnsi="Arial" w:cs="Arial"/>
          <w:color w:val="auto"/>
          <w:sz w:val="20"/>
          <w:szCs w:val="20"/>
        </w:rPr>
        <w:t>690</w:t>
      </w:r>
      <w:r>
        <w:rPr>
          <w:rFonts w:ascii="Arial" w:hAnsi="Arial" w:cs="Arial"/>
          <w:color w:val="auto"/>
          <w:sz w:val="20"/>
          <w:szCs w:val="20"/>
        </w:rPr>
        <w:t>.</w:t>
      </w:r>
      <w:r w:rsidR="00D216DA">
        <w:rPr>
          <w:rFonts w:ascii="Arial" w:hAnsi="Arial" w:cs="Arial"/>
          <w:color w:val="auto"/>
          <w:sz w:val="20"/>
          <w:szCs w:val="20"/>
        </w:rPr>
        <w:t>96</w:t>
      </w:r>
      <w:r>
        <w:rPr>
          <w:rFonts w:ascii="Arial" w:hAnsi="Arial" w:cs="Arial"/>
          <w:color w:val="auto"/>
          <w:sz w:val="20"/>
          <w:szCs w:val="20"/>
        </w:rPr>
        <w:t>7 habitantes:</w:t>
      </w:r>
    </w:p>
    <w:p w:rsidR="00863F20" w:rsidRDefault="00863F20" w:rsidP="00B6366B">
      <w:pPr>
        <w:pStyle w:val="Default"/>
        <w:spacing w:line="276" w:lineRule="auto"/>
        <w:rPr>
          <w:rFonts w:ascii="Arial" w:hAnsi="Arial" w:cs="Arial"/>
          <w:color w:val="auto"/>
          <w:sz w:val="20"/>
          <w:szCs w:val="20"/>
        </w:rPr>
      </w:pPr>
    </w:p>
    <w:tbl>
      <w:tblPr>
        <w:tblW w:w="7700" w:type="dxa"/>
        <w:tblInd w:w="55" w:type="dxa"/>
        <w:tblCellMar>
          <w:left w:w="70" w:type="dxa"/>
          <w:right w:w="70" w:type="dxa"/>
        </w:tblCellMar>
        <w:tblLook w:val="04A0" w:firstRow="1" w:lastRow="0" w:firstColumn="1" w:lastColumn="0" w:noHBand="0" w:noVBand="1"/>
      </w:tblPr>
      <w:tblGrid>
        <w:gridCol w:w="800"/>
        <w:gridCol w:w="2140"/>
        <w:gridCol w:w="3080"/>
        <w:gridCol w:w="1680"/>
      </w:tblGrid>
      <w:tr w:rsidR="00D216DA" w:rsidRPr="00D216DA" w:rsidTr="00D216DA">
        <w:trPr>
          <w:trHeight w:val="510"/>
        </w:trPr>
        <w:tc>
          <w:tcPr>
            <w:tcW w:w="800" w:type="dxa"/>
            <w:tcBorders>
              <w:top w:val="single" w:sz="4" w:space="0" w:color="auto"/>
              <w:left w:val="single" w:sz="4" w:space="0" w:color="auto"/>
              <w:bottom w:val="single" w:sz="4" w:space="0" w:color="auto"/>
              <w:right w:val="single" w:sz="4" w:space="0" w:color="auto"/>
            </w:tcBorders>
            <w:shd w:val="clear" w:color="DBE5F1" w:fill="95B3D7"/>
            <w:vAlign w:val="center"/>
            <w:hideMark/>
          </w:tcPr>
          <w:p w:rsidR="00D216DA" w:rsidRPr="00D216DA" w:rsidRDefault="00D216DA" w:rsidP="00D216DA">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Nº</w:t>
            </w:r>
          </w:p>
        </w:tc>
        <w:tc>
          <w:tcPr>
            <w:tcW w:w="2140" w:type="dxa"/>
            <w:tcBorders>
              <w:top w:val="single" w:sz="4" w:space="0" w:color="auto"/>
              <w:left w:val="nil"/>
              <w:bottom w:val="single" w:sz="4" w:space="0" w:color="auto"/>
              <w:right w:val="single" w:sz="4" w:space="0" w:color="auto"/>
            </w:tcBorders>
            <w:shd w:val="clear" w:color="DBE5F1" w:fill="95B3D7"/>
            <w:vAlign w:val="center"/>
            <w:hideMark/>
          </w:tcPr>
          <w:p w:rsidR="00D216DA" w:rsidRPr="00D216DA" w:rsidRDefault="00D216DA" w:rsidP="00D216DA">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 xml:space="preserve">Departamento </w:t>
            </w:r>
          </w:p>
        </w:tc>
        <w:tc>
          <w:tcPr>
            <w:tcW w:w="3080" w:type="dxa"/>
            <w:tcBorders>
              <w:top w:val="single" w:sz="4" w:space="0" w:color="auto"/>
              <w:left w:val="nil"/>
              <w:bottom w:val="single" w:sz="4" w:space="0" w:color="auto"/>
              <w:right w:val="single" w:sz="4" w:space="0" w:color="auto"/>
            </w:tcBorders>
            <w:shd w:val="clear" w:color="DBE5F1" w:fill="95B3D7"/>
            <w:vAlign w:val="center"/>
            <w:hideMark/>
          </w:tcPr>
          <w:p w:rsidR="00D216DA" w:rsidRPr="00D216DA" w:rsidRDefault="00D216DA" w:rsidP="00D216DA">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 xml:space="preserve">Municipio </w:t>
            </w:r>
          </w:p>
        </w:tc>
        <w:tc>
          <w:tcPr>
            <w:tcW w:w="1680" w:type="dxa"/>
            <w:tcBorders>
              <w:top w:val="single" w:sz="4" w:space="0" w:color="auto"/>
              <w:left w:val="nil"/>
              <w:bottom w:val="single" w:sz="4" w:space="0" w:color="auto"/>
              <w:right w:val="single" w:sz="4" w:space="0" w:color="auto"/>
            </w:tcBorders>
            <w:shd w:val="clear" w:color="DBE5F1" w:fill="8DB4E3"/>
            <w:vAlign w:val="center"/>
            <w:hideMark/>
          </w:tcPr>
          <w:p w:rsidR="00D216DA" w:rsidRPr="00D216DA" w:rsidRDefault="00BF49E8" w:rsidP="00D216DA">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Población</w:t>
            </w:r>
            <w:r w:rsidR="00D216DA" w:rsidRPr="00D216DA">
              <w:rPr>
                <w:rFonts w:ascii="Calibri" w:eastAsia="Times New Roman" w:hAnsi="Calibri" w:cs="Times New Roman"/>
                <w:b/>
                <w:bCs/>
                <w:sz w:val="20"/>
                <w:szCs w:val="20"/>
                <w:lang w:val="es-ES" w:eastAsia="es-ES"/>
              </w:rPr>
              <w:t xml:space="preserve"> por municipio 2013</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LIBERTAD</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ANTIGUO CUSCATLAN LL</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39,688</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CUYULTITAN LP</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6,129</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3</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AHUACHAPÁN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APANECA AH</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8,350</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4</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CABAÑAS</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SENSUNTEPEQUE CA</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44,092</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5</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MORAZÁN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YOLOAIQUIN MO</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4,092</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6</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JOSE GUAYABAL CU</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9,354</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7</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USULUTÁN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BUENAVENTURA US</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4,881</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8</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SAN SALVADOR</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PANCHIMALCO SS</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46,141</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9</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AHUACHAPÁN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AHUACHAPAN AH</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116,948</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10</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RAFAEL CEDROS CU</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19,724</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11</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SANTA ANA</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TEXISTEPEQUE SA</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18,504</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12</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USULUTÁN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EREGUAYQUIN US</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6,332</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13</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SONSONATE</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JUAYUA SO</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25,467</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14</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RAMON CU</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6,988</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15</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SANTA CRUZ MICHAPA CU</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13,755</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lastRenderedPageBreak/>
              <w:t>16</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FRANCISCO CHINAMECA LP</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7,686</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17</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SAN MIGUEL</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NUEVA GUADALUPE SM</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10,155</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18</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JUAN NONUALCO LP</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18,041</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19</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LIBERTAD</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SANTA TECLA LL</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134,285</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20</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SONSONATE</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NAHUILINGO SO</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50,818</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21</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SUCHITOTO CU</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24,541</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22</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USULUTÁN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SANTIAGO DE MARIA US</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19,311</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23</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SANTIAGO NONUALCO LP</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41,528</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24</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AHUACHAPÁN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TURIN AH</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9,915</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25</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MERCEDES LA CEIBA LP</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632</w:t>
            </w:r>
          </w:p>
        </w:tc>
      </w:tr>
      <w:tr w:rsidR="00D216DA" w:rsidRPr="00D216DA" w:rsidTr="00D216DA">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D216DA" w:rsidRPr="00D216DA" w:rsidRDefault="00D216DA" w:rsidP="00D216DA">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26</w:t>
            </w:r>
          </w:p>
        </w:tc>
        <w:tc>
          <w:tcPr>
            <w:tcW w:w="2140" w:type="dxa"/>
            <w:tcBorders>
              <w:top w:val="nil"/>
              <w:left w:val="nil"/>
              <w:bottom w:val="single" w:sz="4" w:space="0" w:color="auto"/>
              <w:right w:val="single" w:sz="4" w:space="0" w:color="auto"/>
            </w:tcBorders>
            <w:shd w:val="clear" w:color="auto" w:fill="auto"/>
            <w:noWrap/>
            <w:vAlign w:val="center"/>
            <w:hideMark/>
          </w:tcPr>
          <w:p w:rsidR="00D216DA" w:rsidRPr="00D216DA" w:rsidRDefault="00BF49E8" w:rsidP="00D216DA">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MORAZÁN</w:t>
            </w:r>
          </w:p>
        </w:tc>
        <w:tc>
          <w:tcPr>
            <w:tcW w:w="30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PERQUIN MO</w:t>
            </w:r>
          </w:p>
        </w:tc>
        <w:tc>
          <w:tcPr>
            <w:tcW w:w="1680" w:type="dxa"/>
            <w:tcBorders>
              <w:top w:val="nil"/>
              <w:left w:val="nil"/>
              <w:bottom w:val="single" w:sz="4" w:space="0" w:color="auto"/>
              <w:right w:val="single" w:sz="4" w:space="0" w:color="auto"/>
            </w:tcBorders>
            <w:shd w:val="clear" w:color="auto" w:fill="auto"/>
            <w:noWrap/>
            <w:vAlign w:val="center"/>
            <w:hideMark/>
          </w:tcPr>
          <w:p w:rsidR="00D216DA" w:rsidRPr="00D216DA" w:rsidRDefault="00D216DA" w:rsidP="00D216DA">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3,610</w:t>
            </w:r>
          </w:p>
        </w:tc>
      </w:tr>
    </w:tbl>
    <w:p w:rsidR="00863F20" w:rsidRDefault="00863F20" w:rsidP="00B6366B">
      <w:pPr>
        <w:pStyle w:val="Default"/>
        <w:spacing w:line="276" w:lineRule="auto"/>
        <w:rPr>
          <w:rFonts w:ascii="Arial" w:hAnsi="Arial" w:cs="Arial"/>
          <w:color w:val="auto"/>
          <w:sz w:val="20"/>
          <w:szCs w:val="20"/>
        </w:rPr>
      </w:pPr>
    </w:p>
    <w:p w:rsidR="008C456E" w:rsidRPr="000160A9" w:rsidRDefault="008C456E" w:rsidP="008C456E">
      <w:pPr>
        <w:autoSpaceDE w:val="0"/>
        <w:autoSpaceDN w:val="0"/>
        <w:adjustRightInd w:val="0"/>
        <w:spacing w:after="0" w:line="240" w:lineRule="auto"/>
        <w:jc w:val="both"/>
        <w:rPr>
          <w:rFonts w:ascii="Arial" w:hAnsi="Arial" w:cs="Arial"/>
        </w:rPr>
      </w:pPr>
    </w:p>
    <w:p w:rsidR="008C456E" w:rsidRPr="00BD5B83" w:rsidRDefault="008C456E" w:rsidP="008C456E">
      <w:pPr>
        <w:shd w:val="clear" w:color="auto" w:fill="0F243E" w:themeFill="text2" w:themeFillShade="80"/>
        <w:autoSpaceDE w:val="0"/>
        <w:autoSpaceDN w:val="0"/>
        <w:adjustRightInd w:val="0"/>
        <w:spacing w:after="0" w:line="360" w:lineRule="auto"/>
        <w:rPr>
          <w:rFonts w:ascii="Arial" w:hAnsi="Arial" w:cs="Arial"/>
          <w:b/>
          <w:szCs w:val="24"/>
        </w:rPr>
      </w:pPr>
      <w:r>
        <w:rPr>
          <w:rFonts w:ascii="Arial" w:hAnsi="Arial" w:cs="Arial"/>
          <w:b/>
          <w:szCs w:val="24"/>
        </w:rPr>
        <w:t>IV. METAS E IMPACTO ESPERADO</w:t>
      </w:r>
    </w:p>
    <w:p w:rsidR="008C456E" w:rsidRDefault="008C456E" w:rsidP="008C456E">
      <w:pPr>
        <w:jc w:val="both"/>
        <w:rPr>
          <w:rFonts w:ascii="Arial" w:hAnsi="Arial" w:cs="Arial"/>
          <w:highlight w:val="yellow"/>
        </w:rPr>
      </w:pPr>
    </w:p>
    <w:p w:rsidR="008C456E" w:rsidRPr="000218BE" w:rsidRDefault="008C456E" w:rsidP="008C456E">
      <w:pPr>
        <w:shd w:val="clear" w:color="auto" w:fill="FFFFFF" w:themeFill="background1"/>
        <w:jc w:val="both"/>
        <w:rPr>
          <w:rFonts w:ascii="Arial" w:hAnsi="Arial" w:cs="Arial"/>
          <w:sz w:val="20"/>
          <w:szCs w:val="20"/>
        </w:rPr>
      </w:pPr>
      <w:r w:rsidRPr="000218BE">
        <w:rPr>
          <w:rFonts w:ascii="Arial" w:hAnsi="Arial" w:cs="Arial"/>
          <w:sz w:val="20"/>
          <w:szCs w:val="20"/>
        </w:rPr>
        <w:t>Durante el período 2016-2020 se intensificarán los esfuerzos nacionales hacia la atención y prevención integrada de la TB</w:t>
      </w:r>
      <w:r w:rsidR="0094749A">
        <w:rPr>
          <w:rFonts w:ascii="Arial" w:hAnsi="Arial" w:cs="Arial"/>
          <w:sz w:val="20"/>
          <w:szCs w:val="20"/>
        </w:rPr>
        <w:t>, TB</w:t>
      </w:r>
      <w:r>
        <w:rPr>
          <w:rFonts w:ascii="Arial" w:hAnsi="Arial" w:cs="Arial"/>
          <w:sz w:val="20"/>
          <w:szCs w:val="20"/>
        </w:rPr>
        <w:t>/VIH</w:t>
      </w:r>
      <w:r w:rsidR="0094749A">
        <w:rPr>
          <w:rFonts w:ascii="Arial" w:hAnsi="Arial" w:cs="Arial"/>
          <w:sz w:val="20"/>
          <w:szCs w:val="20"/>
        </w:rPr>
        <w:t xml:space="preserve"> y TB-</w:t>
      </w:r>
      <w:r>
        <w:rPr>
          <w:rFonts w:ascii="Arial" w:hAnsi="Arial" w:cs="Arial"/>
          <w:sz w:val="20"/>
          <w:szCs w:val="20"/>
        </w:rPr>
        <w:t>MDR</w:t>
      </w:r>
      <w:r w:rsidRPr="000218BE">
        <w:rPr>
          <w:rFonts w:ascii="Arial" w:hAnsi="Arial" w:cs="Arial"/>
          <w:sz w:val="20"/>
          <w:szCs w:val="20"/>
        </w:rPr>
        <w:t xml:space="preserve">, centrada en </w:t>
      </w:r>
      <w:r>
        <w:rPr>
          <w:rFonts w:ascii="Arial" w:hAnsi="Arial" w:cs="Arial"/>
          <w:sz w:val="20"/>
          <w:szCs w:val="20"/>
        </w:rPr>
        <w:t>la</w:t>
      </w:r>
      <w:r w:rsidR="00F142A6">
        <w:rPr>
          <w:rFonts w:ascii="Arial" w:hAnsi="Arial" w:cs="Arial"/>
          <w:sz w:val="20"/>
          <w:szCs w:val="20"/>
        </w:rPr>
        <w:t xml:space="preserve"> </w:t>
      </w:r>
      <w:r>
        <w:rPr>
          <w:rFonts w:ascii="Arial" w:hAnsi="Arial" w:cs="Arial"/>
          <w:sz w:val="20"/>
          <w:szCs w:val="20"/>
        </w:rPr>
        <w:t>persona</w:t>
      </w:r>
      <w:r w:rsidR="004D49E2">
        <w:rPr>
          <w:rFonts w:ascii="Arial" w:hAnsi="Arial" w:cs="Arial"/>
          <w:sz w:val="20"/>
          <w:szCs w:val="20"/>
        </w:rPr>
        <w:t xml:space="preserve"> </w:t>
      </w:r>
      <w:r>
        <w:rPr>
          <w:rFonts w:ascii="Arial" w:hAnsi="Arial" w:cs="Arial"/>
          <w:sz w:val="20"/>
          <w:szCs w:val="20"/>
        </w:rPr>
        <w:t>en el curso de vida</w:t>
      </w:r>
      <w:r w:rsidRPr="000218BE">
        <w:rPr>
          <w:rFonts w:ascii="Arial" w:hAnsi="Arial" w:cs="Arial"/>
          <w:sz w:val="20"/>
          <w:szCs w:val="20"/>
        </w:rPr>
        <w:t>, fomentando el diagnostico precoz</w:t>
      </w:r>
      <w:r w:rsidR="0094749A">
        <w:rPr>
          <w:rFonts w:ascii="Arial" w:hAnsi="Arial" w:cs="Arial"/>
          <w:sz w:val="20"/>
          <w:szCs w:val="20"/>
        </w:rPr>
        <w:t xml:space="preserve"> y tratamiento oportuno</w:t>
      </w:r>
      <w:r w:rsidR="00BB6A09">
        <w:rPr>
          <w:rFonts w:ascii="Arial" w:hAnsi="Arial" w:cs="Arial"/>
          <w:sz w:val="20"/>
          <w:szCs w:val="20"/>
        </w:rPr>
        <w:t>,</w:t>
      </w:r>
      <w:r>
        <w:rPr>
          <w:rFonts w:ascii="Arial" w:hAnsi="Arial" w:cs="Arial"/>
          <w:sz w:val="20"/>
          <w:szCs w:val="20"/>
        </w:rPr>
        <w:t xml:space="preserve"> e</w:t>
      </w:r>
      <w:r w:rsidRPr="000218BE">
        <w:rPr>
          <w:rFonts w:ascii="Arial" w:hAnsi="Arial" w:cs="Arial"/>
          <w:sz w:val="20"/>
          <w:szCs w:val="20"/>
        </w:rPr>
        <w:t xml:space="preserve">n las poblaciones en </w:t>
      </w:r>
      <w:r>
        <w:rPr>
          <w:rFonts w:ascii="Arial" w:hAnsi="Arial" w:cs="Arial"/>
          <w:sz w:val="20"/>
          <w:szCs w:val="20"/>
        </w:rPr>
        <w:t>mayor riesgo y vulnerabilidad;</w:t>
      </w:r>
      <w:r w:rsidRPr="000218BE">
        <w:rPr>
          <w:rFonts w:ascii="Arial" w:hAnsi="Arial" w:cs="Arial"/>
          <w:sz w:val="20"/>
          <w:szCs w:val="20"/>
        </w:rPr>
        <w:t xml:space="preserve">, </w:t>
      </w:r>
      <w:r>
        <w:rPr>
          <w:rFonts w:ascii="Arial" w:hAnsi="Arial" w:cs="Arial"/>
          <w:sz w:val="20"/>
          <w:szCs w:val="20"/>
        </w:rPr>
        <w:t>. Se hará el abordaje integral de las enfermedades respiratorias</w:t>
      </w:r>
      <w:r w:rsidRPr="000218BE">
        <w:rPr>
          <w:rFonts w:ascii="Arial" w:hAnsi="Arial" w:cs="Arial"/>
          <w:sz w:val="20"/>
          <w:szCs w:val="20"/>
        </w:rPr>
        <w:t xml:space="preserve">; </w:t>
      </w:r>
      <w:r w:rsidR="00BB6A09">
        <w:rPr>
          <w:rFonts w:ascii="Arial" w:hAnsi="Arial" w:cs="Arial"/>
          <w:sz w:val="20"/>
          <w:szCs w:val="20"/>
        </w:rPr>
        <w:t xml:space="preserve">y se establecerán </w:t>
      </w:r>
      <w:r w:rsidRPr="000218BE">
        <w:rPr>
          <w:rFonts w:ascii="Arial" w:hAnsi="Arial" w:cs="Arial"/>
          <w:sz w:val="20"/>
          <w:szCs w:val="20"/>
        </w:rPr>
        <w:t xml:space="preserve"> políticas audaces y </w:t>
      </w:r>
      <w:r w:rsidR="00BB6A09">
        <w:rPr>
          <w:rFonts w:ascii="Arial" w:hAnsi="Arial" w:cs="Arial"/>
          <w:sz w:val="20"/>
          <w:szCs w:val="20"/>
        </w:rPr>
        <w:t xml:space="preserve">el </w:t>
      </w:r>
      <w:r w:rsidRPr="000218BE">
        <w:rPr>
          <w:rFonts w:ascii="Arial" w:hAnsi="Arial" w:cs="Arial"/>
          <w:sz w:val="20"/>
          <w:szCs w:val="20"/>
        </w:rPr>
        <w:t xml:space="preserve">fortalecimiento de los sistemas de soporte. </w:t>
      </w:r>
    </w:p>
    <w:p w:rsidR="008C456E" w:rsidRPr="0017494F" w:rsidRDefault="008C456E" w:rsidP="008C456E">
      <w:pPr>
        <w:shd w:val="clear" w:color="auto" w:fill="FFFFFF" w:themeFill="background1"/>
        <w:jc w:val="both"/>
        <w:rPr>
          <w:rFonts w:ascii="Arial" w:hAnsi="Arial" w:cs="Arial"/>
          <w:sz w:val="20"/>
          <w:szCs w:val="20"/>
          <w:highlight w:val="yellow"/>
        </w:rPr>
      </w:pPr>
      <w:r w:rsidRPr="0017494F">
        <w:rPr>
          <w:rFonts w:ascii="Arial" w:hAnsi="Arial" w:cs="Arial"/>
          <w:sz w:val="20"/>
          <w:szCs w:val="20"/>
          <w:lang w:val="es-MX"/>
        </w:rPr>
        <w:t>.</w:t>
      </w:r>
    </w:p>
    <w:p w:rsidR="008C456E" w:rsidRPr="000218BE" w:rsidRDefault="008C456E" w:rsidP="008C456E">
      <w:pPr>
        <w:shd w:val="clear" w:color="auto" w:fill="FFFFFF" w:themeFill="background1"/>
        <w:jc w:val="both"/>
        <w:rPr>
          <w:rFonts w:ascii="Arial" w:hAnsi="Arial" w:cs="Arial"/>
          <w:sz w:val="20"/>
          <w:szCs w:val="20"/>
        </w:rPr>
      </w:pPr>
      <w:r w:rsidRPr="000218BE">
        <w:rPr>
          <w:rFonts w:ascii="Arial" w:hAnsi="Arial" w:cs="Arial"/>
          <w:sz w:val="20"/>
          <w:szCs w:val="20"/>
        </w:rPr>
        <w:t xml:space="preserve">El enfoque multisectorial del plan conlleva el  establecer un abordaje integral  y descentralizado, con una alta participación de la sociedad civil y las municipalidades,  basado en el irrestricto cumplimiento de los Derechos Humanos, la </w:t>
      </w:r>
      <w:proofErr w:type="spellStart"/>
      <w:r w:rsidRPr="000218BE">
        <w:rPr>
          <w:rFonts w:ascii="Arial" w:hAnsi="Arial" w:cs="Arial"/>
          <w:sz w:val="20"/>
          <w:szCs w:val="20"/>
        </w:rPr>
        <w:t>tra</w:t>
      </w:r>
      <w:r w:rsidR="004D49E2">
        <w:rPr>
          <w:rFonts w:ascii="Arial" w:hAnsi="Arial" w:cs="Arial"/>
          <w:sz w:val="20"/>
          <w:szCs w:val="20"/>
        </w:rPr>
        <w:t>n</w:t>
      </w:r>
      <w:r w:rsidRPr="000218BE">
        <w:rPr>
          <w:rFonts w:ascii="Arial" w:hAnsi="Arial" w:cs="Arial"/>
          <w:sz w:val="20"/>
          <w:szCs w:val="20"/>
        </w:rPr>
        <w:t>sversalizaci</w:t>
      </w:r>
      <w:r>
        <w:rPr>
          <w:rFonts w:ascii="Arial" w:hAnsi="Arial" w:cs="Arial"/>
          <w:sz w:val="20"/>
          <w:szCs w:val="20"/>
        </w:rPr>
        <w:t>ó</w:t>
      </w:r>
      <w:r w:rsidRPr="000218BE">
        <w:rPr>
          <w:rFonts w:ascii="Arial" w:hAnsi="Arial" w:cs="Arial"/>
          <w:sz w:val="20"/>
          <w:szCs w:val="20"/>
        </w:rPr>
        <w:t>n</w:t>
      </w:r>
      <w:proofErr w:type="spellEnd"/>
      <w:r w:rsidRPr="000218BE">
        <w:rPr>
          <w:rFonts w:ascii="Arial" w:hAnsi="Arial" w:cs="Arial"/>
          <w:sz w:val="20"/>
          <w:szCs w:val="20"/>
        </w:rPr>
        <w:t xml:space="preserve"> del enfoque de género y la reducción del estigma y discriminación.</w:t>
      </w:r>
    </w:p>
    <w:p w:rsidR="008C456E" w:rsidRDefault="008C456E" w:rsidP="00B6366B">
      <w:pPr>
        <w:pStyle w:val="Default"/>
        <w:spacing w:line="276" w:lineRule="auto"/>
        <w:rPr>
          <w:rFonts w:ascii="Arial" w:hAnsi="Arial" w:cs="Arial"/>
          <w:color w:val="auto"/>
          <w:sz w:val="20"/>
          <w:szCs w:val="20"/>
        </w:rPr>
      </w:pPr>
    </w:p>
    <w:p w:rsidR="008C456E" w:rsidRDefault="008C456E" w:rsidP="00B6366B">
      <w:pPr>
        <w:pStyle w:val="Default"/>
        <w:spacing w:line="276" w:lineRule="auto"/>
        <w:rPr>
          <w:rFonts w:ascii="Arial" w:hAnsi="Arial" w:cs="Arial"/>
          <w:color w:val="auto"/>
          <w:sz w:val="20"/>
          <w:szCs w:val="20"/>
        </w:rPr>
      </w:pPr>
    </w:p>
    <w:p w:rsidR="008C456E" w:rsidRPr="003278D2" w:rsidRDefault="008C456E" w:rsidP="00B6366B">
      <w:pPr>
        <w:pStyle w:val="Default"/>
        <w:spacing w:line="276" w:lineRule="auto"/>
        <w:rPr>
          <w:rFonts w:ascii="Arial" w:hAnsi="Arial" w:cs="Arial"/>
          <w:color w:val="auto"/>
          <w:sz w:val="20"/>
          <w:szCs w:val="20"/>
        </w:rPr>
      </w:pPr>
    </w:p>
    <w:p w:rsidR="00B6366B" w:rsidRPr="008D1B42" w:rsidRDefault="005911D4" w:rsidP="00B6366B">
      <w:pPr>
        <w:shd w:val="clear" w:color="auto" w:fill="0F243E" w:themeFill="text2" w:themeFillShade="80"/>
        <w:autoSpaceDE w:val="0"/>
        <w:autoSpaceDN w:val="0"/>
        <w:adjustRightInd w:val="0"/>
        <w:jc w:val="both"/>
        <w:rPr>
          <w:rFonts w:ascii="Arial" w:hAnsi="Arial" w:cs="Arial"/>
          <w:b/>
          <w:lang w:val="es-ES_tradnl"/>
        </w:rPr>
      </w:pPr>
      <w:r>
        <w:rPr>
          <w:rFonts w:ascii="Arial" w:hAnsi="Arial" w:cs="Arial"/>
          <w:b/>
          <w:lang w:val="es-ES_tradnl"/>
        </w:rPr>
        <w:t>VII</w:t>
      </w:r>
      <w:r w:rsidR="00B6366B" w:rsidRPr="008D1B42">
        <w:rPr>
          <w:rFonts w:ascii="Arial" w:hAnsi="Arial" w:cs="Arial"/>
          <w:b/>
          <w:lang w:val="es-ES_tradnl"/>
        </w:rPr>
        <w:t>.</w:t>
      </w:r>
      <w:r>
        <w:rPr>
          <w:rFonts w:ascii="Arial" w:hAnsi="Arial" w:cs="Arial"/>
          <w:b/>
          <w:lang w:val="es-ES_tradnl"/>
        </w:rPr>
        <w:t xml:space="preserve">PLANIFICACIÓN ESTRATÉGICA NACIONAL MULTISECTORIAL PARA LA </w:t>
      </w:r>
      <w:r w:rsidR="00A67240">
        <w:rPr>
          <w:rFonts w:ascii="Arial" w:hAnsi="Arial" w:cs="Arial"/>
          <w:b/>
          <w:lang w:val="es-ES_tradnl"/>
        </w:rPr>
        <w:t>PREVENCIÓN</w:t>
      </w:r>
      <w:r>
        <w:rPr>
          <w:rFonts w:ascii="Arial" w:hAnsi="Arial" w:cs="Arial"/>
          <w:b/>
          <w:lang w:val="es-ES_tradnl"/>
        </w:rPr>
        <w:t xml:space="preserve"> Y EL CONTROL DE LA TUBERCULOSIS EN EL SALVADOR</w:t>
      </w:r>
      <w:r w:rsidR="00B6366B">
        <w:rPr>
          <w:rFonts w:ascii="Arial" w:hAnsi="Arial" w:cs="Arial"/>
          <w:b/>
          <w:lang w:val="es-ES_tradnl"/>
        </w:rPr>
        <w:t>2016-2020</w:t>
      </w:r>
    </w:p>
    <w:p w:rsidR="005911D4" w:rsidRDefault="005911D4" w:rsidP="005911D4">
      <w:pPr>
        <w:shd w:val="clear" w:color="auto" w:fill="FFFFFF" w:themeFill="background1"/>
        <w:spacing w:after="0"/>
        <w:ind w:left="708"/>
        <w:jc w:val="both"/>
        <w:rPr>
          <w:rFonts w:ascii="Arial" w:hAnsi="Arial" w:cs="Arial"/>
        </w:rPr>
      </w:pPr>
    </w:p>
    <w:p w:rsidR="005911D4" w:rsidRPr="000C2251" w:rsidRDefault="005911D4" w:rsidP="005911D4">
      <w:pPr>
        <w:shd w:val="clear" w:color="auto" w:fill="DAEEF3" w:themeFill="accent5" w:themeFillTint="33"/>
        <w:spacing w:after="0"/>
        <w:jc w:val="both"/>
        <w:rPr>
          <w:rFonts w:ascii="Arial" w:hAnsi="Arial" w:cs="Arial"/>
          <w:b/>
          <w:sz w:val="24"/>
        </w:rPr>
      </w:pPr>
      <w:r w:rsidRPr="000C2251">
        <w:rPr>
          <w:rFonts w:ascii="Arial" w:hAnsi="Arial" w:cs="Arial"/>
          <w:b/>
          <w:sz w:val="24"/>
        </w:rPr>
        <w:t>7.1 OBJETIVOS</w:t>
      </w:r>
      <w:r w:rsidR="005A7DD1">
        <w:rPr>
          <w:rFonts w:ascii="Arial" w:hAnsi="Arial" w:cs="Arial"/>
          <w:b/>
          <w:sz w:val="24"/>
        </w:rPr>
        <w:t xml:space="preserve"> DEL PLAN</w:t>
      </w:r>
    </w:p>
    <w:p w:rsidR="005911D4" w:rsidRDefault="005911D4" w:rsidP="005911D4">
      <w:pPr>
        <w:shd w:val="clear" w:color="auto" w:fill="FFFFFF" w:themeFill="background1"/>
        <w:spacing w:after="0"/>
        <w:ind w:left="708"/>
        <w:jc w:val="both"/>
        <w:rPr>
          <w:rFonts w:ascii="Arial" w:hAnsi="Arial" w:cs="Arial"/>
        </w:rPr>
      </w:pPr>
    </w:p>
    <w:p w:rsidR="00894690" w:rsidRPr="00A96FBD" w:rsidRDefault="00894690" w:rsidP="00894690">
      <w:pPr>
        <w:pStyle w:val="Ttulo2"/>
        <w:spacing w:before="0"/>
        <w:ind w:left="272"/>
        <w:rPr>
          <w:rFonts w:ascii="Arial" w:hAnsi="Arial" w:cs="Arial"/>
          <w:color w:val="auto"/>
          <w:sz w:val="36"/>
          <w:szCs w:val="36"/>
        </w:rPr>
      </w:pPr>
      <w:r w:rsidRPr="00A96FBD">
        <w:rPr>
          <w:rFonts w:ascii="Arial" w:hAnsi="Arial" w:cs="Arial"/>
          <w:color w:val="auto"/>
          <w:sz w:val="20"/>
          <w:szCs w:val="20"/>
        </w:rPr>
        <w:t>Objetivo General:</w:t>
      </w:r>
    </w:p>
    <w:p w:rsidR="00894690" w:rsidRDefault="00894690" w:rsidP="00894690">
      <w:pPr>
        <w:spacing w:after="0"/>
        <w:ind w:left="1134" w:firstLine="6"/>
        <w:jc w:val="both"/>
        <w:rPr>
          <w:rFonts w:ascii="Arial" w:hAnsi="Arial" w:cs="Arial"/>
          <w:sz w:val="20"/>
          <w:szCs w:val="20"/>
        </w:rPr>
      </w:pPr>
      <w:r w:rsidRPr="00A96FBD">
        <w:rPr>
          <w:rFonts w:ascii="Arial" w:hAnsi="Arial" w:cs="Arial"/>
          <w:sz w:val="20"/>
          <w:szCs w:val="20"/>
        </w:rPr>
        <w:t>Disminuir la incidencia, prevalencia y mortalidad por tuberculosis aplicando la estrategia Post 2015 de la OMS</w:t>
      </w:r>
      <w:r w:rsidRPr="00A96FBD">
        <w:rPr>
          <w:rStyle w:val="apple-converted-space"/>
          <w:rFonts w:ascii="Arial" w:hAnsi="Arial" w:cs="Arial"/>
        </w:rPr>
        <w:t> </w:t>
      </w:r>
      <w:r w:rsidRPr="00A96FBD">
        <w:rPr>
          <w:rFonts w:ascii="Arial" w:hAnsi="Arial" w:cs="Arial"/>
          <w:sz w:val="20"/>
          <w:szCs w:val="20"/>
        </w:rPr>
        <w:t>a</w:t>
      </w:r>
      <w:r w:rsidRPr="00A96FBD">
        <w:rPr>
          <w:rStyle w:val="apple-converted-space"/>
          <w:rFonts w:ascii="Arial" w:hAnsi="Arial" w:cs="Arial"/>
        </w:rPr>
        <w:t> </w:t>
      </w:r>
      <w:r w:rsidRPr="00A96FBD">
        <w:rPr>
          <w:rFonts w:ascii="Arial" w:hAnsi="Arial" w:cs="Arial"/>
          <w:sz w:val="20"/>
          <w:szCs w:val="20"/>
        </w:rPr>
        <w:t>nivel nacional con el apoyo e i</w:t>
      </w:r>
      <w:r>
        <w:rPr>
          <w:rFonts w:ascii="Arial" w:hAnsi="Arial" w:cs="Arial"/>
          <w:sz w:val="20"/>
          <w:szCs w:val="20"/>
        </w:rPr>
        <w:t xml:space="preserve">nvolucramiento  multisectorial e iniciar </w:t>
      </w:r>
      <w:proofErr w:type="spellStart"/>
      <w:r w:rsidRPr="00A96FBD">
        <w:rPr>
          <w:rFonts w:ascii="Arial" w:hAnsi="Arial" w:cs="Arial"/>
          <w:sz w:val="20"/>
          <w:szCs w:val="20"/>
        </w:rPr>
        <w:t>iniciar</w:t>
      </w:r>
      <w:proofErr w:type="spellEnd"/>
      <w:r w:rsidRPr="00A96FBD">
        <w:rPr>
          <w:rFonts w:ascii="Arial" w:hAnsi="Arial" w:cs="Arial"/>
          <w:sz w:val="20"/>
          <w:szCs w:val="20"/>
        </w:rPr>
        <w:t xml:space="preserve">  el proceso de Control Avanzado y  la </w:t>
      </w:r>
      <w:r w:rsidRPr="00A96FBD">
        <w:rPr>
          <w:rFonts w:ascii="Arial" w:hAnsi="Arial" w:cs="Arial"/>
          <w:sz w:val="20"/>
          <w:szCs w:val="20"/>
        </w:rPr>
        <w:lastRenderedPageBreak/>
        <w:t>Pre Eliminación de la TB como problema de salud pública  en  municipios</w:t>
      </w:r>
      <w:r w:rsidR="00B8437C">
        <w:rPr>
          <w:rFonts w:ascii="Arial" w:hAnsi="Arial" w:cs="Arial"/>
          <w:sz w:val="20"/>
          <w:szCs w:val="20"/>
        </w:rPr>
        <w:t xml:space="preserve"> </w:t>
      </w:r>
      <w:r>
        <w:rPr>
          <w:rFonts w:ascii="Arial" w:hAnsi="Arial" w:cs="Arial"/>
          <w:sz w:val="20"/>
          <w:szCs w:val="20"/>
        </w:rPr>
        <w:t>seleccionados.</w:t>
      </w:r>
    </w:p>
    <w:p w:rsidR="00894690" w:rsidRDefault="00894690" w:rsidP="005911D4">
      <w:pPr>
        <w:shd w:val="clear" w:color="auto" w:fill="FFFFFF" w:themeFill="background1"/>
        <w:spacing w:after="0"/>
        <w:ind w:left="708"/>
        <w:jc w:val="both"/>
        <w:rPr>
          <w:rFonts w:ascii="Arial" w:hAnsi="Arial" w:cs="Arial"/>
        </w:rPr>
      </w:pPr>
    </w:p>
    <w:p w:rsidR="00894690" w:rsidRDefault="00894690" w:rsidP="005911D4">
      <w:pPr>
        <w:shd w:val="clear" w:color="auto" w:fill="FFFFFF" w:themeFill="background1"/>
        <w:spacing w:after="0"/>
        <w:ind w:left="708"/>
        <w:jc w:val="both"/>
        <w:rPr>
          <w:rFonts w:ascii="Arial" w:hAnsi="Arial" w:cs="Arial"/>
        </w:rPr>
      </w:pPr>
      <w:r>
        <w:rPr>
          <w:rFonts w:ascii="Arial" w:hAnsi="Arial" w:cs="Arial"/>
        </w:rPr>
        <w:t>Objetivos específicos:</w:t>
      </w:r>
    </w:p>
    <w:p w:rsidR="00C97632" w:rsidRDefault="00C97632" w:rsidP="0094749A">
      <w:pPr>
        <w:shd w:val="clear" w:color="auto" w:fill="FFFFFF" w:themeFill="background1"/>
        <w:spacing w:after="0"/>
        <w:ind w:left="708"/>
        <w:jc w:val="both"/>
        <w:rPr>
          <w:rFonts w:ascii="Arial" w:hAnsi="Arial" w:cs="Arial"/>
        </w:rPr>
      </w:pPr>
    </w:p>
    <w:p w:rsidR="00F4525D" w:rsidRPr="00F4525D" w:rsidRDefault="00C97632" w:rsidP="007A7915">
      <w:pPr>
        <w:pStyle w:val="Prrafodelista"/>
        <w:numPr>
          <w:ilvl w:val="0"/>
          <w:numId w:val="53"/>
        </w:numPr>
        <w:shd w:val="clear" w:color="auto" w:fill="FFFF99"/>
        <w:autoSpaceDE w:val="0"/>
        <w:autoSpaceDN w:val="0"/>
        <w:adjustRightInd w:val="0"/>
        <w:spacing w:after="0"/>
        <w:jc w:val="both"/>
        <w:rPr>
          <w:rFonts w:ascii="Arial" w:hAnsi="Arial" w:cs="Arial"/>
          <w:sz w:val="20"/>
          <w:lang w:val="es-MX"/>
        </w:rPr>
      </w:pPr>
      <w:r w:rsidRPr="007447FD">
        <w:rPr>
          <w:rFonts w:ascii="Arial" w:hAnsi="Arial" w:cs="Arial"/>
          <w:sz w:val="20"/>
          <w:lang w:val="es-ES_tradnl"/>
        </w:rPr>
        <w:t xml:space="preserve">Diagnosticar </w:t>
      </w:r>
      <w:r w:rsidR="00A235B7" w:rsidRPr="007447FD">
        <w:rPr>
          <w:rFonts w:ascii="Arial" w:hAnsi="Arial" w:cs="Arial"/>
          <w:sz w:val="20"/>
          <w:lang w:val="es-ES_tradnl"/>
        </w:rPr>
        <w:t xml:space="preserve">y </w:t>
      </w:r>
      <w:r w:rsidR="00D03C61" w:rsidRPr="007447FD">
        <w:rPr>
          <w:rFonts w:ascii="Arial" w:hAnsi="Arial" w:cs="Arial"/>
          <w:sz w:val="20"/>
          <w:lang w:val="es-ES_tradnl"/>
        </w:rPr>
        <w:t xml:space="preserve">tratar </w:t>
      </w:r>
      <w:r w:rsidRPr="007447FD">
        <w:rPr>
          <w:rFonts w:ascii="Arial" w:hAnsi="Arial" w:cs="Arial"/>
          <w:sz w:val="20"/>
          <w:lang w:val="es-ES_tradnl"/>
        </w:rPr>
        <w:t xml:space="preserve">precozmente  la TB, </w:t>
      </w:r>
      <w:r w:rsidR="007447FD" w:rsidRPr="007447FD">
        <w:rPr>
          <w:rFonts w:ascii="Arial" w:hAnsi="Arial" w:cs="Arial"/>
          <w:sz w:val="20"/>
          <w:lang w:val="es-ES_tradnl"/>
        </w:rPr>
        <w:t>TB/VIH</w:t>
      </w:r>
      <w:r w:rsidR="007447FD">
        <w:rPr>
          <w:rFonts w:ascii="Arial" w:hAnsi="Arial" w:cs="Arial"/>
          <w:sz w:val="20"/>
          <w:lang w:val="es-ES_tradnl"/>
        </w:rPr>
        <w:t>,</w:t>
      </w:r>
      <w:r w:rsidRPr="007447FD">
        <w:rPr>
          <w:rFonts w:ascii="Arial" w:hAnsi="Arial" w:cs="Arial"/>
          <w:sz w:val="20"/>
          <w:lang w:val="es-ES_tradnl"/>
        </w:rPr>
        <w:t>TB-MDR</w:t>
      </w:r>
      <w:r w:rsidR="007447FD">
        <w:rPr>
          <w:rFonts w:ascii="Arial" w:hAnsi="Arial" w:cs="Arial"/>
          <w:sz w:val="20"/>
          <w:lang w:val="es-ES_tradnl"/>
        </w:rPr>
        <w:t xml:space="preserve"> y comorbilidades</w:t>
      </w:r>
      <w:r w:rsidR="007447FD" w:rsidRPr="007447FD">
        <w:rPr>
          <w:rFonts w:ascii="Arial" w:hAnsi="Arial" w:cs="Arial"/>
          <w:sz w:val="20"/>
          <w:lang w:val="es-ES_tradnl"/>
        </w:rPr>
        <w:t>,</w:t>
      </w:r>
      <w:r w:rsidRPr="007447FD">
        <w:rPr>
          <w:rFonts w:ascii="Arial" w:hAnsi="Arial" w:cs="Arial"/>
          <w:sz w:val="20"/>
          <w:lang w:val="es-ES_tradnl"/>
        </w:rPr>
        <w:t xml:space="preserve"> incluyendo el acceso universal a pruebas de sensibilidad</w:t>
      </w:r>
      <w:r w:rsidRPr="007447FD">
        <w:rPr>
          <w:rFonts w:ascii="Arial" w:hAnsi="Arial" w:cs="Arial"/>
          <w:sz w:val="20"/>
          <w:lang w:val="es-ES"/>
        </w:rPr>
        <w:t>; tamizaje</w:t>
      </w:r>
      <w:r w:rsidRPr="007447FD">
        <w:rPr>
          <w:rFonts w:ascii="Arial" w:hAnsi="Arial" w:cs="Arial"/>
          <w:sz w:val="20"/>
          <w:lang w:val="es-ES_tradnl"/>
        </w:rPr>
        <w:t xml:space="preserve"> sistemático de los contactos </w:t>
      </w:r>
      <w:r w:rsidRPr="007447FD">
        <w:rPr>
          <w:rFonts w:ascii="Arial" w:hAnsi="Arial" w:cs="Arial"/>
          <w:sz w:val="20"/>
          <w:lang w:val="es-ES"/>
        </w:rPr>
        <w:t xml:space="preserve">y </w:t>
      </w:r>
      <w:r w:rsidRPr="007447FD">
        <w:rPr>
          <w:rFonts w:ascii="Arial" w:hAnsi="Arial" w:cs="Arial"/>
          <w:sz w:val="20"/>
          <w:lang w:val="es-ES_tradnl"/>
        </w:rPr>
        <w:t>grupos</w:t>
      </w:r>
      <w:r w:rsidRPr="007447FD">
        <w:rPr>
          <w:rFonts w:ascii="Arial" w:hAnsi="Arial" w:cs="Arial"/>
          <w:sz w:val="20"/>
          <w:lang w:val="es-ES"/>
        </w:rPr>
        <w:t xml:space="preserve"> de alto </w:t>
      </w:r>
      <w:r w:rsidRPr="007447FD">
        <w:rPr>
          <w:rFonts w:ascii="Arial" w:hAnsi="Arial" w:cs="Arial"/>
          <w:sz w:val="20"/>
          <w:lang w:val="es-ES_tradnl"/>
        </w:rPr>
        <w:t>riesgo</w:t>
      </w:r>
      <w:r w:rsidR="00F84097" w:rsidRPr="007447FD">
        <w:rPr>
          <w:rFonts w:ascii="Arial" w:hAnsi="Arial" w:cs="Arial"/>
          <w:sz w:val="20"/>
          <w:lang w:val="es-MX"/>
        </w:rPr>
        <w:t xml:space="preserve">Con enfoque </w:t>
      </w:r>
      <w:r w:rsidR="00F4525D" w:rsidRPr="00F4525D">
        <w:rPr>
          <w:rFonts w:ascii="Arial" w:hAnsi="Arial" w:cs="Arial"/>
          <w:sz w:val="20"/>
          <w:lang w:val="es-ES_tradnl"/>
        </w:rPr>
        <w:t xml:space="preserve">centrado </w:t>
      </w:r>
      <w:r w:rsidR="00F84097" w:rsidRPr="007447FD">
        <w:rPr>
          <w:rFonts w:ascii="Arial" w:hAnsi="Arial" w:cs="Arial"/>
          <w:sz w:val="20"/>
          <w:lang w:val="es-ES_tradnl"/>
        </w:rPr>
        <w:t xml:space="preserve">en </w:t>
      </w:r>
      <w:r w:rsidR="00F4525D" w:rsidRPr="00F4525D">
        <w:rPr>
          <w:rFonts w:ascii="Arial" w:hAnsi="Arial" w:cs="Arial"/>
          <w:sz w:val="20"/>
          <w:lang w:val="es-ES_tradnl"/>
        </w:rPr>
        <w:t xml:space="preserve"> la persona</w:t>
      </w:r>
      <w:r w:rsidR="00D03C61" w:rsidRPr="007447FD">
        <w:rPr>
          <w:rFonts w:ascii="Arial" w:hAnsi="Arial" w:cs="Arial"/>
          <w:sz w:val="20"/>
          <w:lang w:val="es-ES_tradnl"/>
        </w:rPr>
        <w:t>,</w:t>
      </w:r>
      <w:r w:rsidR="00F4525D" w:rsidRPr="00F4525D">
        <w:rPr>
          <w:rFonts w:ascii="Arial" w:hAnsi="Arial" w:cs="Arial"/>
          <w:sz w:val="20"/>
          <w:lang w:val="es-ES_tradnl"/>
        </w:rPr>
        <w:t xml:space="preserve"> la familia</w:t>
      </w:r>
      <w:r w:rsidR="00F84097" w:rsidRPr="007447FD">
        <w:rPr>
          <w:rFonts w:ascii="Arial" w:hAnsi="Arial" w:cs="Arial"/>
          <w:sz w:val="20"/>
          <w:lang w:val="es-ES_tradnl"/>
        </w:rPr>
        <w:t>,</w:t>
      </w:r>
      <w:r w:rsidR="00D03C61" w:rsidRPr="007447FD">
        <w:rPr>
          <w:rFonts w:ascii="Arial" w:hAnsi="Arial" w:cs="Arial"/>
          <w:sz w:val="20"/>
          <w:lang w:val="es-ES_tradnl"/>
        </w:rPr>
        <w:t xml:space="preserve"> la comunidad</w:t>
      </w:r>
      <w:r w:rsidR="00F84097" w:rsidRPr="007447FD">
        <w:rPr>
          <w:rFonts w:ascii="Arial" w:hAnsi="Arial" w:cs="Arial"/>
          <w:sz w:val="20"/>
          <w:lang w:val="es-ES_tradnl"/>
        </w:rPr>
        <w:t xml:space="preserve"> y sus determinantes </w:t>
      </w:r>
      <w:r w:rsidR="007447FD" w:rsidRPr="007447FD">
        <w:rPr>
          <w:rFonts w:ascii="Arial" w:hAnsi="Arial" w:cs="Arial"/>
          <w:sz w:val="20"/>
          <w:lang w:val="es-ES_tradnl"/>
        </w:rPr>
        <w:t>sociales,</w:t>
      </w:r>
      <w:r w:rsidR="00F84097" w:rsidRPr="007447FD">
        <w:rPr>
          <w:rFonts w:ascii="Arial" w:hAnsi="Arial" w:cs="Arial"/>
          <w:sz w:val="20"/>
          <w:lang w:val="es-ES_tradnl"/>
        </w:rPr>
        <w:t xml:space="preserve"> con involucramiento multisectorial.</w:t>
      </w:r>
    </w:p>
    <w:p w:rsidR="00F4525D" w:rsidRPr="00F4525D" w:rsidRDefault="00F4525D" w:rsidP="00F4525D">
      <w:pPr>
        <w:shd w:val="clear" w:color="auto" w:fill="FFFF99"/>
        <w:autoSpaceDE w:val="0"/>
        <w:autoSpaceDN w:val="0"/>
        <w:adjustRightInd w:val="0"/>
        <w:spacing w:after="0"/>
        <w:ind w:left="708"/>
        <w:jc w:val="both"/>
        <w:rPr>
          <w:rFonts w:ascii="Arial" w:hAnsi="Arial" w:cs="Arial"/>
          <w:b/>
          <w:bCs/>
          <w:sz w:val="20"/>
          <w:lang w:val="es-ES_tradnl"/>
        </w:rPr>
      </w:pPr>
    </w:p>
    <w:p w:rsidR="00F4525D" w:rsidRDefault="00C97632" w:rsidP="007A7915">
      <w:pPr>
        <w:numPr>
          <w:ilvl w:val="0"/>
          <w:numId w:val="53"/>
        </w:numPr>
        <w:shd w:val="clear" w:color="auto" w:fill="B8CCE4" w:themeFill="accent1" w:themeFillTint="66"/>
        <w:autoSpaceDE w:val="0"/>
        <w:autoSpaceDN w:val="0"/>
        <w:adjustRightInd w:val="0"/>
        <w:spacing w:after="0"/>
        <w:jc w:val="both"/>
        <w:rPr>
          <w:rFonts w:ascii="Arial" w:hAnsi="Arial" w:cs="Arial"/>
          <w:sz w:val="20"/>
          <w:lang w:val="es-MX"/>
        </w:rPr>
      </w:pPr>
      <w:r>
        <w:rPr>
          <w:rFonts w:ascii="Arial" w:hAnsi="Arial" w:cs="Arial"/>
          <w:sz w:val="20"/>
          <w:lang w:val="es-ES"/>
        </w:rPr>
        <w:t>Generar suficiente c</w:t>
      </w:r>
      <w:r w:rsidRPr="0014193C">
        <w:rPr>
          <w:rFonts w:ascii="Arial" w:hAnsi="Arial" w:cs="Arial"/>
          <w:sz w:val="20"/>
          <w:lang w:val="es-ES"/>
        </w:rPr>
        <w:t xml:space="preserve">ompromiso político </w:t>
      </w:r>
      <w:r w:rsidR="00D03C61">
        <w:rPr>
          <w:rFonts w:ascii="Arial" w:hAnsi="Arial" w:cs="Arial"/>
          <w:sz w:val="20"/>
          <w:lang w:val="es-ES"/>
        </w:rPr>
        <w:t xml:space="preserve">de las autoridades y de las </w:t>
      </w:r>
      <w:r w:rsidRPr="0014193C">
        <w:rPr>
          <w:rFonts w:ascii="Arial" w:hAnsi="Arial" w:cs="Arial"/>
          <w:sz w:val="20"/>
          <w:lang w:val="es-ES"/>
        </w:rPr>
        <w:t>comunidades, municipalidades, organizaciones</w:t>
      </w:r>
      <w:r>
        <w:rPr>
          <w:rFonts w:ascii="Arial" w:hAnsi="Arial" w:cs="Arial"/>
          <w:sz w:val="20"/>
          <w:lang w:val="es-ES"/>
        </w:rPr>
        <w:t xml:space="preserve"> de la sociedad civil y </w:t>
      </w:r>
      <w:r w:rsidRPr="0014193C">
        <w:rPr>
          <w:rFonts w:ascii="Arial" w:hAnsi="Arial" w:cs="Arial"/>
          <w:sz w:val="20"/>
          <w:lang w:val="es-ES"/>
        </w:rPr>
        <w:t>los proveedores de atención públicos y privados</w:t>
      </w:r>
    </w:p>
    <w:p w:rsidR="00F4525D" w:rsidRDefault="00C97632" w:rsidP="007A7915">
      <w:pPr>
        <w:numPr>
          <w:ilvl w:val="0"/>
          <w:numId w:val="53"/>
        </w:numPr>
        <w:shd w:val="clear" w:color="auto" w:fill="B8CCE4" w:themeFill="accent1" w:themeFillTint="66"/>
        <w:autoSpaceDE w:val="0"/>
        <w:autoSpaceDN w:val="0"/>
        <w:adjustRightInd w:val="0"/>
        <w:spacing w:after="0"/>
        <w:jc w:val="both"/>
        <w:rPr>
          <w:rFonts w:ascii="Arial" w:hAnsi="Arial" w:cs="Arial"/>
          <w:sz w:val="20"/>
          <w:szCs w:val="24"/>
          <w:lang w:val="es-MX"/>
        </w:rPr>
      </w:pPr>
      <w:r w:rsidRPr="00C8641A">
        <w:rPr>
          <w:rFonts w:ascii="Arial" w:eastAsia="+mn-ea" w:hAnsi="Arial" w:cs="Arial"/>
          <w:sz w:val="20"/>
          <w:lang w:val="es-ES" w:eastAsia="es-MX"/>
        </w:rPr>
        <w:t xml:space="preserve">Fortalecer </w:t>
      </w:r>
      <w:r>
        <w:rPr>
          <w:rFonts w:ascii="Arial" w:eastAsia="+mn-ea" w:hAnsi="Arial" w:cs="Arial"/>
          <w:sz w:val="20"/>
          <w:lang w:val="es-ES" w:eastAsia="es-MX"/>
        </w:rPr>
        <w:t>e</w:t>
      </w:r>
      <w:r w:rsidRPr="00C8641A">
        <w:rPr>
          <w:rFonts w:ascii="Arial" w:eastAsia="+mn-ea" w:hAnsi="Arial" w:cs="Arial"/>
          <w:sz w:val="20"/>
          <w:lang w:val="es-ES" w:eastAsia="es-MX"/>
        </w:rPr>
        <w:t>l</w:t>
      </w:r>
      <w:r w:rsidRPr="0014193C">
        <w:rPr>
          <w:rFonts w:ascii="Arial" w:hAnsi="Arial" w:cs="Arial"/>
          <w:sz w:val="20"/>
          <w:lang w:val="es-ES"/>
        </w:rPr>
        <w:t xml:space="preserve"> marco normativo</w:t>
      </w:r>
      <w:r>
        <w:rPr>
          <w:rFonts w:ascii="Arial" w:hAnsi="Arial" w:cs="Arial"/>
          <w:sz w:val="20"/>
          <w:lang w:val="es-ES"/>
        </w:rPr>
        <w:t xml:space="preserve"> y logístico </w:t>
      </w:r>
      <w:r w:rsidRPr="0014193C">
        <w:rPr>
          <w:rFonts w:ascii="Arial" w:hAnsi="Arial" w:cs="Arial"/>
          <w:sz w:val="20"/>
          <w:lang w:val="es-ES"/>
        </w:rPr>
        <w:t xml:space="preserve"> para</w:t>
      </w:r>
      <w:r w:rsidR="003F55B1">
        <w:rPr>
          <w:rFonts w:ascii="Arial" w:hAnsi="Arial" w:cs="Arial"/>
          <w:sz w:val="20"/>
          <w:lang w:val="es-ES"/>
        </w:rPr>
        <w:t xml:space="preserve"> mejorar  la gestión,</w:t>
      </w:r>
      <w:r w:rsidR="009F169D">
        <w:rPr>
          <w:rFonts w:ascii="Arial" w:hAnsi="Arial" w:cs="Arial"/>
          <w:sz w:val="20"/>
          <w:lang w:val="es-ES"/>
        </w:rPr>
        <w:t xml:space="preserve"> </w:t>
      </w:r>
      <w:r w:rsidR="003F55B1">
        <w:rPr>
          <w:rFonts w:ascii="Arial" w:hAnsi="Arial" w:cs="Arial"/>
          <w:sz w:val="20"/>
          <w:lang w:val="es-ES"/>
        </w:rPr>
        <w:t xml:space="preserve">asegurar calidad de medicamentos </w:t>
      </w:r>
      <w:r>
        <w:rPr>
          <w:rFonts w:ascii="Arial" w:hAnsi="Arial" w:cs="Arial"/>
          <w:sz w:val="20"/>
          <w:lang w:val="es-ES"/>
        </w:rPr>
        <w:t xml:space="preserve"> y su  uso racional. </w:t>
      </w:r>
    </w:p>
    <w:p w:rsidR="00C97632" w:rsidRPr="00A2318A" w:rsidRDefault="00C97632" w:rsidP="007A7915">
      <w:pPr>
        <w:pStyle w:val="Prrafodelista"/>
        <w:numPr>
          <w:ilvl w:val="0"/>
          <w:numId w:val="53"/>
        </w:numPr>
        <w:shd w:val="clear" w:color="auto" w:fill="CCFF33"/>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Iniciar el proceso de control avanzado y pre Eliminación</w:t>
      </w:r>
      <w:r w:rsidRPr="00A2318A">
        <w:rPr>
          <w:rFonts w:ascii="Arial" w:hAnsi="Arial" w:cs="Arial"/>
          <w:color w:val="000000"/>
          <w:sz w:val="20"/>
          <w:szCs w:val="20"/>
          <w:lang w:val="es-MX"/>
        </w:rPr>
        <w:t xml:space="preserve"> de la Tuberculosis como problema de Salud Pública</w:t>
      </w:r>
      <w:r w:rsidR="009F169D">
        <w:rPr>
          <w:rFonts w:ascii="Arial" w:hAnsi="Arial" w:cs="Arial"/>
          <w:color w:val="000000"/>
          <w:sz w:val="20"/>
          <w:szCs w:val="20"/>
          <w:lang w:val="es-MX"/>
        </w:rPr>
        <w:t xml:space="preserve"> </w:t>
      </w:r>
      <w:r>
        <w:rPr>
          <w:rFonts w:ascii="Arial" w:hAnsi="Arial" w:cs="Arial"/>
          <w:color w:val="000000"/>
          <w:sz w:val="20"/>
          <w:szCs w:val="20"/>
          <w:lang w:val="es-MX"/>
        </w:rPr>
        <w:t>en municipios priorizados.</w:t>
      </w:r>
    </w:p>
    <w:p w:rsidR="00F4525D" w:rsidRPr="00F4525D" w:rsidRDefault="00C97632" w:rsidP="007A7915">
      <w:pPr>
        <w:pStyle w:val="Prrafodelista"/>
        <w:numPr>
          <w:ilvl w:val="0"/>
          <w:numId w:val="53"/>
        </w:numPr>
        <w:shd w:val="clear" w:color="auto" w:fill="C4BC96" w:themeFill="background2" w:themeFillShade="BF"/>
        <w:autoSpaceDE w:val="0"/>
        <w:autoSpaceDN w:val="0"/>
        <w:adjustRightInd w:val="0"/>
        <w:spacing w:after="0"/>
        <w:jc w:val="both"/>
        <w:rPr>
          <w:rFonts w:ascii="Arial" w:hAnsi="Arial" w:cs="Arial"/>
          <w:sz w:val="20"/>
          <w:szCs w:val="24"/>
          <w:lang w:val="es-MX"/>
        </w:rPr>
      </w:pPr>
      <w:r w:rsidRPr="00D631A4">
        <w:rPr>
          <w:rFonts w:ascii="Arial" w:hAnsi="Arial" w:cs="Arial"/>
          <w:sz w:val="20"/>
          <w:szCs w:val="24"/>
          <w:lang w:val="es-ES"/>
        </w:rPr>
        <w:t xml:space="preserve">Fortalecer la </w:t>
      </w:r>
      <w:r>
        <w:rPr>
          <w:rFonts w:ascii="Arial" w:hAnsi="Arial" w:cs="Arial"/>
          <w:sz w:val="20"/>
          <w:szCs w:val="24"/>
          <w:lang w:val="es-ES"/>
        </w:rPr>
        <w:t>i</w:t>
      </w:r>
      <w:r w:rsidRPr="00D631A4">
        <w:rPr>
          <w:rFonts w:ascii="Arial" w:hAnsi="Arial" w:cs="Arial"/>
          <w:sz w:val="20"/>
          <w:szCs w:val="24"/>
          <w:lang w:val="es-ES"/>
        </w:rPr>
        <w:t>nvestigación</w:t>
      </w:r>
      <w:r w:rsidR="00F84097">
        <w:rPr>
          <w:rFonts w:ascii="Arial" w:hAnsi="Arial" w:cs="Arial"/>
          <w:sz w:val="20"/>
          <w:szCs w:val="24"/>
          <w:lang w:val="es-ES"/>
        </w:rPr>
        <w:t xml:space="preserve"> e implementar un sistema inteligente de información </w:t>
      </w:r>
      <w:r w:rsidRPr="00D631A4">
        <w:rPr>
          <w:rFonts w:ascii="Arial" w:hAnsi="Arial" w:cs="Arial"/>
          <w:sz w:val="20"/>
          <w:szCs w:val="24"/>
          <w:lang w:val="es-ES"/>
        </w:rPr>
        <w:t xml:space="preserve">, para optimizar  la aplicación de  intervenciones, </w:t>
      </w:r>
      <w:r>
        <w:rPr>
          <w:rFonts w:ascii="Arial" w:hAnsi="Arial" w:cs="Arial"/>
          <w:sz w:val="20"/>
          <w:szCs w:val="24"/>
          <w:lang w:val="es-ES"/>
        </w:rPr>
        <w:t xml:space="preserve">toma de </w:t>
      </w:r>
      <w:r w:rsidRPr="00D631A4">
        <w:rPr>
          <w:rFonts w:ascii="Arial" w:hAnsi="Arial" w:cs="Arial"/>
          <w:sz w:val="20"/>
          <w:szCs w:val="24"/>
          <w:lang w:val="es-ES"/>
        </w:rPr>
        <w:t>decisiones</w:t>
      </w:r>
      <w:r>
        <w:rPr>
          <w:rFonts w:ascii="Arial" w:hAnsi="Arial" w:cs="Arial"/>
          <w:sz w:val="20"/>
          <w:szCs w:val="24"/>
          <w:lang w:val="es-ES"/>
        </w:rPr>
        <w:t xml:space="preserve"> basada en evidencias,</w:t>
      </w:r>
      <w:r w:rsidRPr="00D631A4">
        <w:rPr>
          <w:rFonts w:ascii="Arial" w:hAnsi="Arial" w:cs="Arial"/>
          <w:sz w:val="20"/>
          <w:szCs w:val="24"/>
          <w:lang w:val="es-ES"/>
        </w:rPr>
        <w:t xml:space="preserve"> diseño de nuevas estrategias, así como promover las innovaciones en la lucha contra la TB.</w:t>
      </w:r>
    </w:p>
    <w:p w:rsidR="00F4525D" w:rsidRDefault="00F84097" w:rsidP="007A7915">
      <w:pPr>
        <w:pStyle w:val="Prrafodelista"/>
        <w:numPr>
          <w:ilvl w:val="0"/>
          <w:numId w:val="53"/>
        </w:numPr>
        <w:shd w:val="clear" w:color="auto" w:fill="C4BC96" w:themeFill="background2" w:themeFillShade="BF"/>
        <w:autoSpaceDE w:val="0"/>
        <w:autoSpaceDN w:val="0"/>
        <w:adjustRightInd w:val="0"/>
        <w:spacing w:after="0"/>
        <w:jc w:val="both"/>
        <w:rPr>
          <w:rFonts w:ascii="Arial" w:hAnsi="Arial" w:cs="Arial"/>
          <w:sz w:val="20"/>
          <w:szCs w:val="24"/>
          <w:lang w:val="es-MX"/>
        </w:rPr>
      </w:pPr>
      <w:r w:rsidRPr="00D631A4">
        <w:rPr>
          <w:rFonts w:ascii="Arial" w:hAnsi="Arial" w:cs="Arial"/>
          <w:sz w:val="20"/>
          <w:szCs w:val="24"/>
          <w:lang w:val="es-ES"/>
        </w:rPr>
        <w:t>Desarrollar el Centro Regional de</w:t>
      </w:r>
      <w:r w:rsidR="006E6B51">
        <w:rPr>
          <w:rFonts w:ascii="Arial" w:hAnsi="Arial" w:cs="Arial"/>
          <w:sz w:val="20"/>
          <w:szCs w:val="24"/>
          <w:lang w:val="es-ES"/>
        </w:rPr>
        <w:t xml:space="preserve"> </w:t>
      </w:r>
      <w:r w:rsidRPr="00D631A4">
        <w:rPr>
          <w:rFonts w:ascii="Arial" w:hAnsi="Arial" w:cs="Arial"/>
          <w:sz w:val="20"/>
          <w:szCs w:val="24"/>
          <w:lang w:val="es-ES"/>
        </w:rPr>
        <w:t>formación, capacitación y excelencia  en buenas prácticas de control de la</w:t>
      </w:r>
      <w:r w:rsidR="00692444">
        <w:rPr>
          <w:rFonts w:ascii="Arial" w:hAnsi="Arial" w:cs="Arial"/>
          <w:sz w:val="20"/>
          <w:szCs w:val="24"/>
          <w:lang w:val="es-ES"/>
        </w:rPr>
        <w:t xml:space="preserve"> </w:t>
      </w:r>
      <w:r w:rsidRPr="00D631A4">
        <w:rPr>
          <w:rFonts w:ascii="Arial" w:hAnsi="Arial" w:cs="Arial"/>
          <w:sz w:val="20"/>
          <w:szCs w:val="24"/>
          <w:lang w:val="es-ES"/>
        </w:rPr>
        <w:t>TB El Salvador.</w:t>
      </w:r>
    </w:p>
    <w:p w:rsidR="00F4525D" w:rsidRDefault="00F4525D" w:rsidP="00F4525D">
      <w:pPr>
        <w:pStyle w:val="Prrafodelista"/>
        <w:shd w:val="clear" w:color="auto" w:fill="C4BC96" w:themeFill="background2" w:themeFillShade="BF"/>
        <w:autoSpaceDE w:val="0"/>
        <w:autoSpaceDN w:val="0"/>
        <w:adjustRightInd w:val="0"/>
        <w:spacing w:after="0"/>
        <w:ind w:left="1068"/>
        <w:rPr>
          <w:rFonts w:ascii="Arial" w:hAnsi="Arial" w:cs="Arial"/>
          <w:sz w:val="20"/>
          <w:szCs w:val="24"/>
          <w:lang w:val="es-MX"/>
        </w:rPr>
      </w:pPr>
    </w:p>
    <w:p w:rsidR="00F4525D" w:rsidRPr="00F4525D" w:rsidRDefault="00F4525D" w:rsidP="00F4525D">
      <w:pPr>
        <w:pStyle w:val="Prrafodelista"/>
        <w:shd w:val="clear" w:color="auto" w:fill="FFFFFF" w:themeFill="background1"/>
        <w:spacing w:after="0"/>
        <w:ind w:left="1068"/>
        <w:jc w:val="both"/>
        <w:rPr>
          <w:rFonts w:ascii="Arial" w:hAnsi="Arial" w:cs="Arial"/>
        </w:rPr>
      </w:pPr>
    </w:p>
    <w:p w:rsidR="00894690" w:rsidRDefault="00894690" w:rsidP="005911D4">
      <w:pPr>
        <w:shd w:val="clear" w:color="auto" w:fill="FFFFFF" w:themeFill="background1"/>
        <w:spacing w:after="0"/>
        <w:ind w:left="708"/>
        <w:jc w:val="both"/>
        <w:rPr>
          <w:rFonts w:ascii="Arial" w:hAnsi="Arial" w:cs="Arial"/>
        </w:rPr>
      </w:pPr>
    </w:p>
    <w:p w:rsidR="00BB5C11" w:rsidRPr="00BA7AB0" w:rsidRDefault="00BB5C11" w:rsidP="005911D4">
      <w:pPr>
        <w:shd w:val="clear" w:color="auto" w:fill="FFFFFF" w:themeFill="background1"/>
        <w:spacing w:after="0"/>
        <w:ind w:left="708"/>
        <w:rPr>
          <w:rFonts w:ascii="Arial" w:hAnsi="Arial" w:cs="Arial"/>
          <w:sz w:val="20"/>
        </w:rPr>
      </w:pPr>
    </w:p>
    <w:p w:rsidR="00B6366B" w:rsidRPr="000C2251" w:rsidRDefault="000C2251" w:rsidP="00BB5C11">
      <w:pPr>
        <w:shd w:val="clear" w:color="auto" w:fill="DAEEF3" w:themeFill="accent5" w:themeFillTint="33"/>
        <w:autoSpaceDE w:val="0"/>
        <w:autoSpaceDN w:val="0"/>
        <w:adjustRightInd w:val="0"/>
        <w:spacing w:after="0" w:line="360" w:lineRule="auto"/>
        <w:rPr>
          <w:rFonts w:ascii="Arial" w:hAnsi="Arial" w:cs="Arial"/>
          <w:b/>
          <w:sz w:val="24"/>
          <w:szCs w:val="24"/>
        </w:rPr>
      </w:pPr>
      <w:r w:rsidRPr="000C2251">
        <w:rPr>
          <w:rFonts w:ascii="Arial" w:hAnsi="Arial" w:cs="Arial"/>
          <w:b/>
          <w:sz w:val="24"/>
          <w:szCs w:val="24"/>
        </w:rPr>
        <w:t xml:space="preserve">7.2. </w:t>
      </w:r>
      <w:r w:rsidR="00B6366B" w:rsidRPr="000C2251">
        <w:rPr>
          <w:rFonts w:ascii="Arial" w:hAnsi="Arial" w:cs="Arial"/>
          <w:b/>
          <w:sz w:val="24"/>
          <w:szCs w:val="24"/>
        </w:rPr>
        <w:t>ÁMBITO DE APLICACIÓN</w:t>
      </w:r>
    </w:p>
    <w:p w:rsidR="00B6366B" w:rsidRDefault="00B6366B" w:rsidP="00B6366B">
      <w:pPr>
        <w:autoSpaceDE w:val="0"/>
        <w:autoSpaceDN w:val="0"/>
        <w:adjustRightInd w:val="0"/>
        <w:spacing w:after="0" w:line="360" w:lineRule="auto"/>
        <w:rPr>
          <w:rFonts w:ascii="Arial" w:hAnsi="Arial" w:cs="Arial"/>
          <w:szCs w:val="24"/>
        </w:rPr>
      </w:pPr>
    </w:p>
    <w:p w:rsidR="00B6366B" w:rsidRDefault="00B6366B" w:rsidP="00B6366B">
      <w:pPr>
        <w:autoSpaceDE w:val="0"/>
        <w:autoSpaceDN w:val="0"/>
        <w:adjustRightInd w:val="0"/>
        <w:spacing w:after="0" w:line="240" w:lineRule="auto"/>
        <w:jc w:val="both"/>
        <w:rPr>
          <w:rFonts w:ascii="Arial" w:hAnsi="Arial" w:cs="Arial"/>
          <w:sz w:val="20"/>
          <w:szCs w:val="20"/>
          <w:lang w:val="es-MX"/>
        </w:rPr>
      </w:pPr>
      <w:r w:rsidRPr="005B74E2">
        <w:rPr>
          <w:rFonts w:ascii="Arial" w:hAnsi="Arial" w:cs="Arial"/>
          <w:sz w:val="20"/>
          <w:szCs w:val="20"/>
          <w:lang w:val="es-MX"/>
        </w:rPr>
        <w:t xml:space="preserve">El presente Plan es de aplicación nacional </w:t>
      </w:r>
      <w:r w:rsidRPr="005A47F3">
        <w:rPr>
          <w:rFonts w:ascii="Arial" w:hAnsi="Arial" w:cs="Arial"/>
          <w:sz w:val="20"/>
          <w:szCs w:val="20"/>
          <w:lang w:val="es-MX"/>
        </w:rPr>
        <w:t>y de estricto cumplimiento</w:t>
      </w:r>
      <w:r w:rsidRPr="005B74E2">
        <w:rPr>
          <w:rFonts w:ascii="Arial" w:hAnsi="Arial" w:cs="Arial"/>
          <w:sz w:val="20"/>
          <w:szCs w:val="20"/>
          <w:lang w:val="es-MX"/>
        </w:rPr>
        <w:t xml:space="preserve"> tanto a nivel</w:t>
      </w:r>
      <w:r w:rsidR="00692444">
        <w:rPr>
          <w:rFonts w:ascii="Arial" w:hAnsi="Arial" w:cs="Arial"/>
          <w:sz w:val="20"/>
          <w:szCs w:val="20"/>
          <w:lang w:val="es-MX"/>
        </w:rPr>
        <w:t xml:space="preserve"> </w:t>
      </w:r>
      <w:r w:rsidRPr="005B74E2">
        <w:rPr>
          <w:rFonts w:ascii="Arial" w:hAnsi="Arial" w:cs="Arial"/>
          <w:sz w:val="20"/>
          <w:szCs w:val="20"/>
          <w:lang w:val="es-MX"/>
        </w:rPr>
        <w:t>central del Ministerio de Salud, así como en los diferentes niveles de atención de la</w:t>
      </w:r>
      <w:r w:rsidR="00692444">
        <w:rPr>
          <w:rFonts w:ascii="Arial" w:hAnsi="Arial" w:cs="Arial"/>
          <w:sz w:val="20"/>
          <w:szCs w:val="20"/>
          <w:lang w:val="es-MX"/>
        </w:rPr>
        <w:t xml:space="preserve"> </w:t>
      </w:r>
      <w:r w:rsidRPr="005B74E2">
        <w:rPr>
          <w:rFonts w:ascii="Arial" w:hAnsi="Arial" w:cs="Arial"/>
          <w:sz w:val="20"/>
          <w:szCs w:val="20"/>
          <w:lang w:val="es-MX"/>
        </w:rPr>
        <w:t>Red Integral e Integr</w:t>
      </w:r>
      <w:r w:rsidR="005A47F3">
        <w:rPr>
          <w:rFonts w:ascii="Arial" w:hAnsi="Arial" w:cs="Arial"/>
          <w:sz w:val="20"/>
          <w:szCs w:val="20"/>
          <w:lang w:val="es-MX"/>
        </w:rPr>
        <w:t>ada de Servicios de Salud (</w:t>
      </w:r>
      <w:r w:rsidR="001E6801">
        <w:rPr>
          <w:rFonts w:ascii="Arial" w:hAnsi="Arial" w:cs="Arial"/>
          <w:sz w:val="20"/>
          <w:szCs w:val="20"/>
          <w:lang w:val="es-MX"/>
        </w:rPr>
        <w:t>RIISS</w:t>
      </w:r>
      <w:r w:rsidRPr="005B74E2">
        <w:rPr>
          <w:rFonts w:ascii="Arial" w:hAnsi="Arial" w:cs="Arial"/>
          <w:sz w:val="20"/>
          <w:szCs w:val="20"/>
          <w:lang w:val="es-MX"/>
        </w:rPr>
        <w:t>)</w:t>
      </w:r>
      <w:r w:rsidR="003D33D6">
        <w:rPr>
          <w:rFonts w:ascii="Arial" w:hAnsi="Arial" w:cs="Arial"/>
          <w:sz w:val="20"/>
          <w:szCs w:val="20"/>
          <w:lang w:val="es-MX"/>
        </w:rPr>
        <w:t xml:space="preserve"> del Sistema Nacional de Salud</w:t>
      </w:r>
      <w:r w:rsidRPr="005B74E2">
        <w:rPr>
          <w:rFonts w:ascii="Arial" w:hAnsi="Arial" w:cs="Arial"/>
          <w:sz w:val="20"/>
          <w:szCs w:val="20"/>
          <w:lang w:val="es-MX"/>
        </w:rPr>
        <w:t xml:space="preserve">, </w:t>
      </w:r>
      <w:r w:rsidR="00A72F29">
        <w:rPr>
          <w:rFonts w:ascii="Arial" w:hAnsi="Arial" w:cs="Arial"/>
          <w:sz w:val="20"/>
          <w:szCs w:val="20"/>
          <w:lang w:val="es-MX"/>
        </w:rPr>
        <w:t>estratificando las intervenciones según la categorización de los municipios.</w:t>
      </w:r>
    </w:p>
    <w:p w:rsidR="005A47F3" w:rsidRPr="005B74E2" w:rsidRDefault="005A47F3" w:rsidP="00B6366B">
      <w:pPr>
        <w:autoSpaceDE w:val="0"/>
        <w:autoSpaceDN w:val="0"/>
        <w:adjustRightInd w:val="0"/>
        <w:spacing w:after="0" w:line="240" w:lineRule="auto"/>
        <w:jc w:val="both"/>
        <w:rPr>
          <w:rFonts w:ascii="Arial" w:hAnsi="Arial" w:cs="Arial"/>
          <w:sz w:val="20"/>
          <w:szCs w:val="20"/>
          <w:lang w:val="es-MX"/>
        </w:rPr>
      </w:pPr>
    </w:p>
    <w:p w:rsidR="00B6366B" w:rsidRDefault="005A47F3" w:rsidP="00B6366B">
      <w:pPr>
        <w:autoSpaceDE w:val="0"/>
        <w:autoSpaceDN w:val="0"/>
        <w:adjustRightInd w:val="0"/>
        <w:spacing w:after="0" w:line="240" w:lineRule="auto"/>
        <w:jc w:val="both"/>
        <w:rPr>
          <w:rFonts w:ascii="Arial" w:hAnsi="Arial" w:cs="Arial"/>
          <w:sz w:val="20"/>
          <w:szCs w:val="20"/>
          <w:lang w:val="es-MX"/>
        </w:rPr>
      </w:pPr>
      <w:r>
        <w:rPr>
          <w:rFonts w:ascii="Arial" w:hAnsi="Arial" w:cs="Arial"/>
          <w:sz w:val="20"/>
          <w:szCs w:val="20"/>
          <w:lang w:val="es-MX"/>
        </w:rPr>
        <w:t>El PENM TB 2016</w:t>
      </w:r>
      <w:r w:rsidR="00B6366B" w:rsidRPr="005B74E2">
        <w:rPr>
          <w:rFonts w:ascii="Arial" w:hAnsi="Arial" w:cs="Arial"/>
          <w:sz w:val="20"/>
          <w:szCs w:val="20"/>
          <w:lang w:val="es-MX"/>
        </w:rPr>
        <w:t>-</w:t>
      </w:r>
      <w:r>
        <w:rPr>
          <w:rFonts w:ascii="Arial" w:hAnsi="Arial" w:cs="Arial"/>
          <w:sz w:val="20"/>
          <w:szCs w:val="20"/>
          <w:lang w:val="es-MX"/>
        </w:rPr>
        <w:t xml:space="preserve">2020 </w:t>
      </w:r>
      <w:r w:rsidR="00B6366B" w:rsidRPr="005B74E2">
        <w:rPr>
          <w:rFonts w:ascii="Arial" w:hAnsi="Arial" w:cs="Arial"/>
          <w:sz w:val="20"/>
          <w:szCs w:val="20"/>
          <w:lang w:val="es-MX"/>
        </w:rPr>
        <w:t>servirá de referencia a otras instituciones de la sociedad civil,</w:t>
      </w:r>
      <w:r w:rsidR="00692444">
        <w:rPr>
          <w:rFonts w:ascii="Arial" w:hAnsi="Arial" w:cs="Arial"/>
          <w:sz w:val="20"/>
          <w:szCs w:val="20"/>
          <w:lang w:val="es-MX"/>
        </w:rPr>
        <w:t xml:space="preserve"> </w:t>
      </w:r>
      <w:r w:rsidR="00B6366B" w:rsidRPr="005B74E2">
        <w:rPr>
          <w:rFonts w:ascii="Arial" w:hAnsi="Arial" w:cs="Arial"/>
          <w:sz w:val="20"/>
          <w:szCs w:val="20"/>
          <w:lang w:val="es-MX"/>
        </w:rPr>
        <w:t>nacionales y extranjeras,</w:t>
      </w:r>
      <w:r w:rsidR="00692444">
        <w:rPr>
          <w:rFonts w:ascii="Arial" w:hAnsi="Arial" w:cs="Arial"/>
          <w:sz w:val="20"/>
          <w:szCs w:val="20"/>
          <w:lang w:val="es-MX"/>
        </w:rPr>
        <w:t xml:space="preserve"> </w:t>
      </w:r>
      <w:r w:rsidRPr="005B74E2">
        <w:rPr>
          <w:rFonts w:ascii="Arial" w:hAnsi="Arial" w:cs="Arial"/>
          <w:sz w:val="20"/>
          <w:szCs w:val="20"/>
          <w:lang w:val="es-MX"/>
        </w:rPr>
        <w:t>instituciones públicas</w:t>
      </w:r>
      <w:r>
        <w:rPr>
          <w:rFonts w:ascii="Arial" w:hAnsi="Arial" w:cs="Arial"/>
          <w:sz w:val="20"/>
          <w:szCs w:val="20"/>
          <w:lang w:val="es-MX"/>
        </w:rPr>
        <w:t>, autónomas y privadas</w:t>
      </w:r>
      <w:r w:rsidRPr="005B74E2">
        <w:rPr>
          <w:rFonts w:ascii="Arial" w:hAnsi="Arial" w:cs="Arial"/>
          <w:sz w:val="20"/>
          <w:szCs w:val="20"/>
          <w:lang w:val="es-MX"/>
        </w:rPr>
        <w:t xml:space="preserve"> del sector salud, </w:t>
      </w:r>
      <w:r w:rsidRPr="009B5937">
        <w:rPr>
          <w:rFonts w:ascii="Arial" w:hAnsi="Arial" w:cs="Arial"/>
          <w:sz w:val="20"/>
          <w:szCs w:val="20"/>
        </w:rPr>
        <w:t>representantes sectoriales, afectados por la enfermedad y comunitarios involucrados en la lucha contra la TB</w:t>
      </w:r>
      <w:r w:rsidR="00B6366B" w:rsidRPr="005B74E2">
        <w:rPr>
          <w:rFonts w:ascii="Arial" w:hAnsi="Arial" w:cs="Arial"/>
          <w:sz w:val="20"/>
          <w:szCs w:val="20"/>
          <w:lang w:val="es-MX"/>
        </w:rPr>
        <w:t xml:space="preserve"> e incluye a las instituciones formadoras de recursos </w:t>
      </w:r>
      <w:r w:rsidR="00CF62A0" w:rsidRPr="005B74E2">
        <w:rPr>
          <w:rFonts w:ascii="Arial" w:hAnsi="Arial" w:cs="Arial"/>
          <w:sz w:val="20"/>
          <w:szCs w:val="20"/>
          <w:lang w:val="es-MX"/>
        </w:rPr>
        <w:t>humanos en</w:t>
      </w:r>
      <w:r w:rsidR="00B6366B" w:rsidRPr="005B74E2">
        <w:rPr>
          <w:rFonts w:ascii="Arial" w:hAnsi="Arial" w:cs="Arial"/>
          <w:sz w:val="20"/>
          <w:szCs w:val="20"/>
          <w:lang w:val="es-MX"/>
        </w:rPr>
        <w:t xml:space="preserve"> salud, y las relacionadas con la educación formal y no formal, </w:t>
      </w:r>
      <w:r w:rsidR="005E1F8C" w:rsidRPr="005B74E2">
        <w:rPr>
          <w:rFonts w:ascii="Arial" w:hAnsi="Arial" w:cs="Arial"/>
          <w:sz w:val="20"/>
          <w:szCs w:val="20"/>
          <w:lang w:val="es-MX"/>
        </w:rPr>
        <w:t>así</w:t>
      </w:r>
      <w:r w:rsidR="00B6366B" w:rsidRPr="005B74E2">
        <w:rPr>
          <w:rFonts w:ascii="Arial" w:hAnsi="Arial" w:cs="Arial"/>
          <w:sz w:val="20"/>
          <w:szCs w:val="20"/>
          <w:lang w:val="es-MX"/>
        </w:rPr>
        <w:t xml:space="preserve"> como a las instancias de </w:t>
      </w:r>
      <w:r w:rsidR="00BA7AB0" w:rsidRPr="005B74E2">
        <w:rPr>
          <w:rFonts w:ascii="Arial" w:hAnsi="Arial" w:cs="Arial"/>
          <w:sz w:val="20"/>
          <w:szCs w:val="20"/>
          <w:lang w:val="es-MX"/>
        </w:rPr>
        <w:t>investigación</w:t>
      </w:r>
      <w:r w:rsidR="00B6366B" w:rsidRPr="005B74E2">
        <w:rPr>
          <w:rFonts w:ascii="Arial" w:hAnsi="Arial" w:cs="Arial"/>
          <w:sz w:val="20"/>
          <w:szCs w:val="20"/>
          <w:lang w:val="es-MX"/>
        </w:rPr>
        <w:t xml:space="preserve"> en salud pública del país.</w:t>
      </w:r>
    </w:p>
    <w:p w:rsidR="005A7DD1" w:rsidRDefault="005A7DD1" w:rsidP="00B6366B">
      <w:pPr>
        <w:autoSpaceDE w:val="0"/>
        <w:autoSpaceDN w:val="0"/>
        <w:adjustRightInd w:val="0"/>
        <w:spacing w:after="0" w:line="240" w:lineRule="auto"/>
        <w:jc w:val="both"/>
        <w:rPr>
          <w:rFonts w:ascii="Arial" w:hAnsi="Arial" w:cs="Arial"/>
          <w:sz w:val="20"/>
          <w:szCs w:val="20"/>
          <w:lang w:val="es-MX"/>
        </w:rPr>
      </w:pPr>
    </w:p>
    <w:p w:rsidR="00A67240" w:rsidRPr="00F9076E" w:rsidRDefault="00F9076E" w:rsidP="00F9076E">
      <w:pPr>
        <w:shd w:val="clear" w:color="auto" w:fill="B6DDE8" w:themeFill="accent5" w:themeFillTint="66"/>
        <w:autoSpaceDE w:val="0"/>
        <w:autoSpaceDN w:val="0"/>
        <w:adjustRightInd w:val="0"/>
        <w:spacing w:after="0" w:line="360" w:lineRule="auto"/>
        <w:rPr>
          <w:rFonts w:ascii="Arial" w:hAnsi="Arial" w:cs="Arial"/>
          <w:b/>
          <w:sz w:val="24"/>
          <w:szCs w:val="24"/>
        </w:rPr>
      </w:pPr>
      <w:r w:rsidRPr="00F9076E">
        <w:rPr>
          <w:rFonts w:ascii="Arial" w:hAnsi="Arial" w:cs="Arial"/>
          <w:b/>
          <w:sz w:val="24"/>
          <w:szCs w:val="24"/>
        </w:rPr>
        <w:t xml:space="preserve">7.3. </w:t>
      </w:r>
      <w:r w:rsidR="00A67240" w:rsidRPr="00F9076E">
        <w:rPr>
          <w:rFonts w:ascii="Arial" w:hAnsi="Arial" w:cs="Arial"/>
          <w:b/>
          <w:sz w:val="24"/>
          <w:szCs w:val="24"/>
        </w:rPr>
        <w:t xml:space="preserve">PRINCIPIOS RECTORES Y ENFOQUES DEL PLAN </w:t>
      </w:r>
    </w:p>
    <w:p w:rsidR="00C95495" w:rsidRDefault="00C95495" w:rsidP="00A67240">
      <w:pPr>
        <w:autoSpaceDE w:val="0"/>
        <w:autoSpaceDN w:val="0"/>
        <w:adjustRightInd w:val="0"/>
        <w:spacing w:after="0"/>
        <w:rPr>
          <w:rFonts w:ascii="Arial" w:hAnsi="Arial" w:cs="Arial"/>
          <w:b/>
          <w:sz w:val="20"/>
          <w:szCs w:val="24"/>
        </w:rPr>
      </w:pPr>
    </w:p>
    <w:p w:rsidR="00C95495" w:rsidRDefault="00C95495" w:rsidP="00A67240">
      <w:pPr>
        <w:autoSpaceDE w:val="0"/>
        <w:autoSpaceDN w:val="0"/>
        <w:adjustRightInd w:val="0"/>
        <w:spacing w:after="0"/>
        <w:rPr>
          <w:rFonts w:ascii="Arial" w:hAnsi="Arial" w:cs="Arial"/>
          <w:sz w:val="20"/>
          <w:szCs w:val="20"/>
          <w:lang w:val="es-MX"/>
        </w:rPr>
      </w:pPr>
      <w:r w:rsidRPr="00C95495">
        <w:rPr>
          <w:rFonts w:ascii="Arial" w:hAnsi="Arial" w:cs="Arial"/>
          <w:b/>
          <w:sz w:val="20"/>
          <w:szCs w:val="20"/>
          <w:lang w:val="es-MX"/>
        </w:rPr>
        <w:t>Derechos Humanos</w:t>
      </w:r>
    </w:p>
    <w:p w:rsidR="00C95495" w:rsidRDefault="00C95495" w:rsidP="00A67240">
      <w:pPr>
        <w:autoSpaceDE w:val="0"/>
        <w:autoSpaceDN w:val="0"/>
        <w:adjustRightInd w:val="0"/>
        <w:spacing w:after="0"/>
        <w:rPr>
          <w:rFonts w:ascii="Arial" w:hAnsi="Arial" w:cs="Arial"/>
          <w:b/>
          <w:sz w:val="20"/>
          <w:szCs w:val="24"/>
        </w:rPr>
      </w:pPr>
      <w:r w:rsidRPr="00121A36">
        <w:rPr>
          <w:rFonts w:ascii="Arial" w:hAnsi="Arial" w:cs="Arial"/>
          <w:sz w:val="20"/>
          <w:szCs w:val="20"/>
          <w:lang w:val="es-MX"/>
        </w:rPr>
        <w:t>Compromiso de respetar y proteger los Derechos Humanos de todas las personas en los aspectos individuales, políticos, sociales, económicos y culturales, construyéndose así una estructura ético-jurídica con principios fundamentales de justicia, equidad, igualdad, libertad y dignidad personal entre otros</w:t>
      </w:r>
      <w:r>
        <w:rPr>
          <w:rFonts w:ascii="Arial" w:hAnsi="Arial" w:cs="Arial"/>
          <w:sz w:val="20"/>
          <w:szCs w:val="20"/>
          <w:lang w:val="es-MX"/>
        </w:rPr>
        <w:t>.</w:t>
      </w:r>
    </w:p>
    <w:p w:rsidR="00C95495" w:rsidRDefault="00C95495" w:rsidP="00A67240">
      <w:pPr>
        <w:autoSpaceDE w:val="0"/>
        <w:autoSpaceDN w:val="0"/>
        <w:adjustRightInd w:val="0"/>
        <w:spacing w:after="0"/>
        <w:rPr>
          <w:rFonts w:ascii="Arial" w:hAnsi="Arial" w:cs="Arial"/>
          <w:b/>
          <w:sz w:val="20"/>
          <w:szCs w:val="24"/>
        </w:rPr>
      </w:pPr>
    </w:p>
    <w:p w:rsidR="00A67240" w:rsidRPr="007D5529" w:rsidRDefault="00A67240" w:rsidP="00A67240">
      <w:pPr>
        <w:autoSpaceDE w:val="0"/>
        <w:autoSpaceDN w:val="0"/>
        <w:adjustRightInd w:val="0"/>
        <w:spacing w:after="0"/>
        <w:rPr>
          <w:rFonts w:ascii="Arial" w:hAnsi="Arial" w:cs="Arial"/>
          <w:b/>
          <w:sz w:val="20"/>
          <w:szCs w:val="24"/>
        </w:rPr>
      </w:pPr>
      <w:r w:rsidRPr="007D5529">
        <w:rPr>
          <w:rFonts w:ascii="Arial" w:hAnsi="Arial" w:cs="Arial"/>
          <w:b/>
          <w:sz w:val="20"/>
          <w:szCs w:val="24"/>
        </w:rPr>
        <w:t>Equidad</w:t>
      </w:r>
    </w:p>
    <w:p w:rsidR="00A67240" w:rsidRPr="007D5529" w:rsidRDefault="00A67240" w:rsidP="00A67240">
      <w:pPr>
        <w:autoSpaceDE w:val="0"/>
        <w:autoSpaceDN w:val="0"/>
        <w:adjustRightInd w:val="0"/>
        <w:spacing w:after="0"/>
        <w:rPr>
          <w:rFonts w:ascii="Arial" w:hAnsi="Arial" w:cs="Arial"/>
          <w:sz w:val="20"/>
          <w:szCs w:val="24"/>
        </w:rPr>
      </w:pPr>
      <w:r w:rsidRPr="007D5529">
        <w:rPr>
          <w:rFonts w:ascii="Arial" w:hAnsi="Arial" w:cs="Arial"/>
          <w:sz w:val="20"/>
          <w:szCs w:val="24"/>
        </w:rPr>
        <w:t>La equidad implica disminuir las diferencias evitables e injustas al mínimo posible, recibir atención en función de la necesidad, independiente de su condición económica social y cultural.</w:t>
      </w:r>
    </w:p>
    <w:p w:rsidR="00A67240" w:rsidRDefault="00A67240" w:rsidP="00A67240">
      <w:pPr>
        <w:autoSpaceDE w:val="0"/>
        <w:autoSpaceDN w:val="0"/>
        <w:adjustRightInd w:val="0"/>
        <w:spacing w:after="0"/>
        <w:rPr>
          <w:rFonts w:ascii="Arial" w:hAnsi="Arial" w:cs="Arial"/>
          <w:b/>
          <w:sz w:val="20"/>
          <w:szCs w:val="24"/>
        </w:rPr>
      </w:pPr>
    </w:p>
    <w:p w:rsidR="00A67240" w:rsidRPr="007D5529" w:rsidRDefault="00A67240" w:rsidP="00A67240">
      <w:pPr>
        <w:autoSpaceDE w:val="0"/>
        <w:autoSpaceDN w:val="0"/>
        <w:adjustRightInd w:val="0"/>
        <w:spacing w:after="0"/>
        <w:rPr>
          <w:rFonts w:ascii="Arial" w:hAnsi="Arial" w:cs="Arial"/>
          <w:b/>
          <w:sz w:val="20"/>
          <w:szCs w:val="24"/>
        </w:rPr>
      </w:pPr>
      <w:r w:rsidRPr="007D5529">
        <w:rPr>
          <w:rFonts w:ascii="Arial" w:hAnsi="Arial" w:cs="Arial"/>
          <w:b/>
          <w:sz w:val="20"/>
          <w:szCs w:val="24"/>
        </w:rPr>
        <w:t>Honestidad</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una cualidad del comportamiento de las personas. Este valor es indispensable para que las relaciones humanas se desenvuelvan en un ambiente de confianza y armonía, pues g</w:t>
      </w:r>
      <w:r w:rsidR="00A368D2">
        <w:rPr>
          <w:rFonts w:ascii="Arial" w:hAnsi="Arial" w:cs="Arial"/>
          <w:sz w:val="20"/>
          <w:szCs w:val="24"/>
        </w:rPr>
        <w:t>enera</w:t>
      </w:r>
      <w:r w:rsidRPr="007D5529">
        <w:rPr>
          <w:rFonts w:ascii="Arial" w:hAnsi="Arial" w:cs="Arial"/>
          <w:sz w:val="20"/>
          <w:szCs w:val="24"/>
        </w:rPr>
        <w:t xml:space="preserve"> credibilidad</w:t>
      </w:r>
      <w:r w:rsidR="00A368D2">
        <w:rPr>
          <w:rFonts w:ascii="Arial" w:hAnsi="Arial" w:cs="Arial"/>
          <w:sz w:val="20"/>
          <w:szCs w:val="24"/>
        </w:rPr>
        <w:t xml:space="preserve"> y confianza</w:t>
      </w:r>
      <w:r w:rsidRPr="007D5529">
        <w:rPr>
          <w:rFonts w:ascii="Arial" w:hAnsi="Arial" w:cs="Arial"/>
          <w:sz w:val="20"/>
          <w:szCs w:val="24"/>
        </w:rPr>
        <w:t xml:space="preserve"> en las personas y en los servicios de salud.</w:t>
      </w:r>
    </w:p>
    <w:p w:rsidR="00A67240" w:rsidRDefault="00A67240"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Ética</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Se entiende a la ética como una ciencia que se encarga de la moral de los actos humanos exclusivamente, y que los califica como buenos y malos a condición de que</w:t>
      </w:r>
      <w:r w:rsidR="005A47F3">
        <w:rPr>
          <w:rFonts w:ascii="Arial" w:hAnsi="Arial" w:cs="Arial"/>
          <w:sz w:val="20"/>
          <w:szCs w:val="24"/>
        </w:rPr>
        <w:t xml:space="preserve"> sean libres, voluntarios y </w:t>
      </w:r>
      <w:r w:rsidR="002D6D68">
        <w:rPr>
          <w:rFonts w:ascii="Arial" w:hAnsi="Arial" w:cs="Arial"/>
          <w:sz w:val="20"/>
          <w:szCs w:val="24"/>
        </w:rPr>
        <w:t>con</w:t>
      </w:r>
      <w:r w:rsidR="002D6D68" w:rsidRPr="007D5529">
        <w:rPr>
          <w:rFonts w:ascii="Arial" w:hAnsi="Arial" w:cs="Arial"/>
          <w:sz w:val="20"/>
          <w:szCs w:val="24"/>
        </w:rPr>
        <w:t>sientes</w:t>
      </w:r>
      <w:r w:rsidRPr="007D5529">
        <w:rPr>
          <w:rFonts w:ascii="Arial" w:hAnsi="Arial" w:cs="Arial"/>
          <w:sz w:val="20"/>
          <w:szCs w:val="24"/>
        </w:rPr>
        <w:t>.</w:t>
      </w:r>
    </w:p>
    <w:p w:rsidR="00A67240" w:rsidRDefault="00A67240"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Respeto</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una de las bases en la que se sustenta la ética. El respeto es aceptar y comprender</w:t>
      </w:r>
      <w:r w:rsidR="00E21152">
        <w:rPr>
          <w:rFonts w:ascii="Arial" w:hAnsi="Arial" w:cs="Arial"/>
          <w:sz w:val="20"/>
          <w:szCs w:val="24"/>
        </w:rPr>
        <w:t xml:space="preserve"> </w:t>
      </w:r>
      <w:r w:rsidRPr="007D5529">
        <w:rPr>
          <w:rFonts w:ascii="Arial" w:hAnsi="Arial" w:cs="Arial"/>
          <w:sz w:val="20"/>
          <w:szCs w:val="24"/>
        </w:rPr>
        <w:t>tal como son los demás. Es la consideración de q</w:t>
      </w:r>
      <w:r w:rsidR="002D6D68">
        <w:rPr>
          <w:rFonts w:ascii="Arial" w:hAnsi="Arial" w:cs="Arial"/>
          <w:sz w:val="20"/>
          <w:szCs w:val="24"/>
        </w:rPr>
        <w:t>ue alguien o incluso algo tiene</w:t>
      </w:r>
      <w:r w:rsidR="00E21152">
        <w:rPr>
          <w:rFonts w:ascii="Arial" w:hAnsi="Arial" w:cs="Arial"/>
          <w:sz w:val="20"/>
          <w:szCs w:val="24"/>
        </w:rPr>
        <w:t xml:space="preserve"> </w:t>
      </w:r>
      <w:r w:rsidRPr="007D5529">
        <w:rPr>
          <w:rFonts w:ascii="Arial" w:hAnsi="Arial" w:cs="Arial"/>
          <w:sz w:val="20"/>
          <w:szCs w:val="24"/>
        </w:rPr>
        <w:t>un</w:t>
      </w:r>
      <w:r w:rsidR="00E21152">
        <w:rPr>
          <w:rFonts w:ascii="Arial" w:hAnsi="Arial" w:cs="Arial"/>
          <w:sz w:val="20"/>
          <w:szCs w:val="24"/>
        </w:rPr>
        <w:t xml:space="preserve"> </w:t>
      </w:r>
      <w:r w:rsidRPr="007D5529">
        <w:rPr>
          <w:rFonts w:ascii="Arial" w:hAnsi="Arial" w:cs="Arial"/>
          <w:sz w:val="20"/>
          <w:szCs w:val="24"/>
        </w:rPr>
        <w:t>valor por sí mismo y se establece como reciprocidad o respeto mutuo.</w:t>
      </w:r>
    </w:p>
    <w:p w:rsidR="00A67240" w:rsidRDefault="00A67240"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Responsabilidad</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La responsabilidad es un valor que está en la conciencia de la persona, que le permite</w:t>
      </w:r>
      <w:r w:rsidR="002D33B0">
        <w:rPr>
          <w:rFonts w:ascii="Arial" w:hAnsi="Arial" w:cs="Arial"/>
          <w:sz w:val="20"/>
          <w:szCs w:val="24"/>
        </w:rPr>
        <w:t xml:space="preserve"> </w:t>
      </w:r>
      <w:r w:rsidRPr="007D5529">
        <w:rPr>
          <w:rFonts w:ascii="Arial" w:hAnsi="Arial" w:cs="Arial"/>
          <w:sz w:val="20"/>
          <w:szCs w:val="24"/>
        </w:rPr>
        <w:t>flexionar, administrar, orientar y valorar las consecuencias de sus actos, siempre en</w:t>
      </w:r>
      <w:r w:rsidR="002D33B0">
        <w:rPr>
          <w:rFonts w:ascii="Arial" w:hAnsi="Arial" w:cs="Arial"/>
          <w:sz w:val="20"/>
          <w:szCs w:val="24"/>
        </w:rPr>
        <w:t xml:space="preserve"> </w:t>
      </w:r>
      <w:r w:rsidRPr="007D5529">
        <w:rPr>
          <w:rFonts w:ascii="Arial" w:hAnsi="Arial" w:cs="Arial"/>
          <w:sz w:val="20"/>
          <w:szCs w:val="24"/>
        </w:rPr>
        <w:t>el plano de lo moral.</w:t>
      </w:r>
    </w:p>
    <w:p w:rsidR="00A67240" w:rsidRDefault="00A67240"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Compromiso</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una promesa o declaración de principios donde se establecen acuerdos en el cual</w:t>
      </w:r>
      <w:r w:rsidR="00014225">
        <w:rPr>
          <w:rFonts w:ascii="Arial" w:hAnsi="Arial" w:cs="Arial"/>
          <w:sz w:val="20"/>
          <w:szCs w:val="24"/>
        </w:rPr>
        <w:t xml:space="preserve"> </w:t>
      </w:r>
      <w:r w:rsidR="002D6D68">
        <w:rPr>
          <w:rFonts w:ascii="Arial" w:hAnsi="Arial" w:cs="Arial"/>
          <w:sz w:val="20"/>
          <w:szCs w:val="24"/>
        </w:rPr>
        <w:t>c</w:t>
      </w:r>
      <w:r w:rsidR="00F9076E" w:rsidRPr="007D5529">
        <w:rPr>
          <w:rFonts w:ascii="Arial" w:hAnsi="Arial" w:cs="Arial"/>
          <w:sz w:val="20"/>
          <w:szCs w:val="24"/>
        </w:rPr>
        <w:t>ada</w:t>
      </w:r>
      <w:r w:rsidRPr="007D5529">
        <w:rPr>
          <w:rFonts w:ascii="Arial" w:hAnsi="Arial" w:cs="Arial"/>
          <w:sz w:val="20"/>
          <w:szCs w:val="24"/>
        </w:rPr>
        <w:t xml:space="preserve"> una de las partes asume la obligación de cumplir.</w:t>
      </w:r>
    </w:p>
    <w:p w:rsidR="00A67240" w:rsidRDefault="00A67240"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Cooperación</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el trabajo en común de un grupo o equipo de personas para alcanzar un objetivo</w:t>
      </w:r>
      <w:r w:rsidR="00014225">
        <w:rPr>
          <w:rFonts w:ascii="Arial" w:hAnsi="Arial" w:cs="Arial"/>
          <w:sz w:val="20"/>
          <w:szCs w:val="24"/>
        </w:rPr>
        <w:t xml:space="preserve"> </w:t>
      </w:r>
      <w:r w:rsidRPr="007D5529">
        <w:rPr>
          <w:rFonts w:ascii="Arial" w:hAnsi="Arial" w:cs="Arial"/>
          <w:sz w:val="20"/>
          <w:szCs w:val="24"/>
        </w:rPr>
        <w:t>compartido, usando métodos comunes al grupo, en lugar de trabajar de forma separada.</w:t>
      </w:r>
    </w:p>
    <w:p w:rsidR="00A67240" w:rsidRDefault="00A67240"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Confidencialidad</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un principio ético que garantiza que la información de las personas es accesible</w:t>
      </w:r>
      <w:r w:rsidR="00087DE5">
        <w:rPr>
          <w:rFonts w:ascii="Arial" w:hAnsi="Arial" w:cs="Arial"/>
          <w:sz w:val="20"/>
          <w:szCs w:val="24"/>
        </w:rPr>
        <w:t xml:space="preserve"> </w:t>
      </w:r>
      <w:r w:rsidRPr="007D5529">
        <w:rPr>
          <w:rFonts w:ascii="Arial" w:hAnsi="Arial" w:cs="Arial"/>
          <w:sz w:val="20"/>
          <w:szCs w:val="24"/>
        </w:rPr>
        <w:t>solo para aquellos autorizados a tener acceso.</w:t>
      </w:r>
    </w:p>
    <w:p w:rsidR="00A67240" w:rsidRPr="007D5529" w:rsidRDefault="00A67240" w:rsidP="00A67240">
      <w:pPr>
        <w:autoSpaceDE w:val="0"/>
        <w:autoSpaceDN w:val="0"/>
        <w:adjustRightInd w:val="0"/>
        <w:spacing w:after="0"/>
        <w:jc w:val="both"/>
        <w:rPr>
          <w:rFonts w:ascii="Arial" w:hAnsi="Arial" w:cs="Arial"/>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Humanización</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la acción y efecto de fomentar que las personas hagan el bien. Incluye también la</w:t>
      </w:r>
      <w:r w:rsidR="00087DE5">
        <w:rPr>
          <w:rFonts w:ascii="Arial" w:hAnsi="Arial" w:cs="Arial"/>
          <w:sz w:val="20"/>
          <w:szCs w:val="24"/>
        </w:rPr>
        <w:t xml:space="preserve"> </w:t>
      </w:r>
      <w:r w:rsidRPr="007D5529">
        <w:rPr>
          <w:rFonts w:ascii="Arial" w:hAnsi="Arial" w:cs="Arial"/>
          <w:sz w:val="20"/>
          <w:szCs w:val="24"/>
        </w:rPr>
        <w:t>aceptaci</w:t>
      </w:r>
      <w:r w:rsidR="002D6D68">
        <w:rPr>
          <w:rFonts w:ascii="Arial" w:hAnsi="Arial" w:cs="Arial"/>
          <w:sz w:val="20"/>
          <w:szCs w:val="24"/>
        </w:rPr>
        <w:t>ón de grupos sociales "vulnerables</w:t>
      </w:r>
      <w:r w:rsidRPr="007D5529">
        <w:rPr>
          <w:rFonts w:ascii="Arial" w:hAnsi="Arial" w:cs="Arial"/>
          <w:sz w:val="20"/>
          <w:szCs w:val="24"/>
        </w:rPr>
        <w:t>", con dificultades para la integración, por</w:t>
      </w:r>
      <w:r w:rsidR="00087DE5">
        <w:rPr>
          <w:rFonts w:ascii="Arial" w:hAnsi="Arial" w:cs="Arial"/>
          <w:sz w:val="20"/>
          <w:szCs w:val="24"/>
        </w:rPr>
        <w:t xml:space="preserve"> </w:t>
      </w:r>
      <w:r w:rsidRPr="007D5529">
        <w:rPr>
          <w:rFonts w:ascii="Arial" w:hAnsi="Arial" w:cs="Arial"/>
          <w:sz w:val="20"/>
          <w:szCs w:val="24"/>
        </w:rPr>
        <w:t>parte del resto de la sociedad. La aceptación de estos sectores  humaniza a la sociedad en general.</w:t>
      </w:r>
    </w:p>
    <w:p w:rsidR="00F9076E" w:rsidRDefault="00F9076E"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Sensibilidad</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t>Es el valor que nos hace despertar hacia la realidad, descubriendo todo aquello que afecta en mayor o menor grado el desarrollo personal, familiar y social.</w:t>
      </w:r>
    </w:p>
    <w:p w:rsidR="00C95495" w:rsidRDefault="00C95495" w:rsidP="00A67240">
      <w:pPr>
        <w:autoSpaceDE w:val="0"/>
        <w:autoSpaceDN w:val="0"/>
        <w:adjustRightInd w:val="0"/>
        <w:spacing w:after="0"/>
        <w:jc w:val="both"/>
        <w:rPr>
          <w:rFonts w:ascii="Arial" w:hAnsi="Arial" w:cs="Arial"/>
          <w:b/>
          <w:sz w:val="20"/>
          <w:szCs w:val="24"/>
        </w:rPr>
      </w:pPr>
    </w:p>
    <w:p w:rsidR="00A67240" w:rsidRPr="007D5529" w:rsidRDefault="00A67240" w:rsidP="00A67240">
      <w:pPr>
        <w:autoSpaceDE w:val="0"/>
        <w:autoSpaceDN w:val="0"/>
        <w:adjustRightInd w:val="0"/>
        <w:spacing w:after="0"/>
        <w:jc w:val="both"/>
        <w:rPr>
          <w:rFonts w:ascii="Arial" w:hAnsi="Arial" w:cs="Arial"/>
          <w:b/>
          <w:sz w:val="20"/>
          <w:szCs w:val="24"/>
        </w:rPr>
      </w:pPr>
      <w:r w:rsidRPr="007D5529">
        <w:rPr>
          <w:rFonts w:ascii="Arial" w:hAnsi="Arial" w:cs="Arial"/>
          <w:b/>
          <w:sz w:val="20"/>
          <w:szCs w:val="24"/>
        </w:rPr>
        <w:t>Solidaridad</w:t>
      </w:r>
    </w:p>
    <w:p w:rsidR="00A67240" w:rsidRPr="007D5529" w:rsidRDefault="00A67240" w:rsidP="00A67240">
      <w:pPr>
        <w:autoSpaceDE w:val="0"/>
        <w:autoSpaceDN w:val="0"/>
        <w:adjustRightInd w:val="0"/>
        <w:spacing w:after="0"/>
        <w:jc w:val="both"/>
        <w:rPr>
          <w:rFonts w:ascii="Arial" w:hAnsi="Arial" w:cs="Arial"/>
          <w:sz w:val="20"/>
          <w:szCs w:val="24"/>
        </w:rPr>
      </w:pPr>
      <w:r w:rsidRPr="007D5529">
        <w:rPr>
          <w:rFonts w:ascii="Arial" w:hAnsi="Arial" w:cs="Arial"/>
          <w:sz w:val="20"/>
          <w:szCs w:val="24"/>
        </w:rPr>
        <w:lastRenderedPageBreak/>
        <w:t>Acciones que favorecen el desarrollo de los individuos y las naciones, está fundada</w:t>
      </w:r>
      <w:r w:rsidR="00EA14F5">
        <w:rPr>
          <w:rFonts w:ascii="Arial" w:hAnsi="Arial" w:cs="Arial"/>
          <w:sz w:val="20"/>
          <w:szCs w:val="24"/>
        </w:rPr>
        <w:t xml:space="preserve"> </w:t>
      </w:r>
      <w:r w:rsidRPr="007D5529">
        <w:rPr>
          <w:rFonts w:ascii="Arial" w:hAnsi="Arial" w:cs="Arial"/>
          <w:sz w:val="20"/>
          <w:szCs w:val="24"/>
        </w:rPr>
        <w:t>principalmente en la igualdad universal que une a todas las personas. Esta igualdades una derivación directa e innegable de la verdadera dignidad del ser humano, que</w:t>
      </w:r>
      <w:r w:rsidR="00EA14F5">
        <w:rPr>
          <w:rFonts w:ascii="Arial" w:hAnsi="Arial" w:cs="Arial"/>
          <w:sz w:val="20"/>
          <w:szCs w:val="24"/>
        </w:rPr>
        <w:t xml:space="preserve"> </w:t>
      </w:r>
      <w:r w:rsidRPr="007D5529">
        <w:rPr>
          <w:rFonts w:ascii="Arial" w:hAnsi="Arial" w:cs="Arial"/>
          <w:sz w:val="20"/>
          <w:szCs w:val="24"/>
        </w:rPr>
        <w:t>pertenece a la realidad intrínseca de la persona, sin importar su raza, edad, sexo,</w:t>
      </w:r>
      <w:r w:rsidR="00EA14F5">
        <w:rPr>
          <w:rFonts w:ascii="Arial" w:hAnsi="Arial" w:cs="Arial"/>
          <w:sz w:val="20"/>
          <w:szCs w:val="24"/>
        </w:rPr>
        <w:t xml:space="preserve"> </w:t>
      </w:r>
      <w:r w:rsidR="002D6D68">
        <w:rPr>
          <w:rFonts w:ascii="Arial" w:hAnsi="Arial" w:cs="Arial"/>
          <w:sz w:val="20"/>
          <w:szCs w:val="24"/>
        </w:rPr>
        <w:t>credo, nacionalidad o preferencia política.</w:t>
      </w:r>
    </w:p>
    <w:p w:rsidR="00A67240" w:rsidRPr="00EA14F5" w:rsidRDefault="00A67240" w:rsidP="00EA14F5">
      <w:pPr>
        <w:autoSpaceDE w:val="0"/>
        <w:autoSpaceDN w:val="0"/>
        <w:adjustRightInd w:val="0"/>
        <w:spacing w:after="0"/>
        <w:jc w:val="both"/>
        <w:rPr>
          <w:rFonts w:ascii="Arial" w:hAnsi="Arial" w:cs="Arial"/>
          <w:sz w:val="20"/>
          <w:szCs w:val="24"/>
        </w:rPr>
      </w:pPr>
    </w:p>
    <w:p w:rsidR="00A25B55" w:rsidRPr="00EA14F5" w:rsidRDefault="00A25B55" w:rsidP="00EA14F5">
      <w:pPr>
        <w:autoSpaceDE w:val="0"/>
        <w:autoSpaceDN w:val="0"/>
        <w:adjustRightInd w:val="0"/>
        <w:spacing w:after="0"/>
        <w:jc w:val="both"/>
        <w:rPr>
          <w:rFonts w:ascii="Arial" w:hAnsi="Arial" w:cs="Arial"/>
          <w:sz w:val="20"/>
          <w:szCs w:val="24"/>
        </w:rPr>
      </w:pPr>
      <w:r w:rsidRPr="00EA14F5">
        <w:rPr>
          <w:rFonts w:ascii="Arial" w:hAnsi="Arial" w:cs="Arial"/>
          <w:sz w:val="20"/>
          <w:szCs w:val="24"/>
        </w:rPr>
        <w:t>Gratuidad:</w:t>
      </w:r>
      <w:r w:rsidR="00996D6D" w:rsidRPr="00EA14F5">
        <w:rPr>
          <w:rFonts w:ascii="Arial" w:hAnsi="Arial" w:cs="Arial"/>
          <w:sz w:val="20"/>
          <w:szCs w:val="24"/>
        </w:rPr>
        <w:t xml:space="preserve"> Significa el derecho </w:t>
      </w:r>
      <w:r w:rsidR="00E43F40" w:rsidRPr="00EA14F5">
        <w:rPr>
          <w:rFonts w:ascii="Arial" w:hAnsi="Arial" w:cs="Arial"/>
          <w:sz w:val="20"/>
          <w:szCs w:val="24"/>
        </w:rPr>
        <w:t>de toda la población a recibir atención en los servicios de salud del sistema público sin tener que pagar por lo servicios recibidos. Partimos del principio de que la propia población tiene ese derecho porque la sociedad en su conjunto se ha organizado para disponer de una base tributaria solidaria que todos los ciudadanos construyen en conjunto. Por ese motivo, deber tener en cuenta que, a través del pago de sus impuestos, de su</w:t>
      </w:r>
      <w:r w:rsidR="00EA14F5" w:rsidRPr="00EA14F5">
        <w:rPr>
          <w:rFonts w:ascii="Arial" w:hAnsi="Arial" w:cs="Arial"/>
          <w:sz w:val="20"/>
          <w:szCs w:val="24"/>
        </w:rPr>
        <w:t xml:space="preserve"> </w:t>
      </w:r>
      <w:r w:rsidR="00E43F40" w:rsidRPr="00EA14F5">
        <w:rPr>
          <w:rFonts w:ascii="Arial" w:hAnsi="Arial" w:cs="Arial"/>
          <w:sz w:val="20"/>
          <w:szCs w:val="24"/>
        </w:rPr>
        <w:t>trabajo, la población misma ha contribuido al financiamiento del sistema. En ese sentido estricto, los servicios no son gratuitos, si no que se han pagado de una forma solidaria y redistributiva por el conjunto.</w:t>
      </w:r>
    </w:p>
    <w:p w:rsidR="00DC194C" w:rsidRPr="00EA14F5" w:rsidRDefault="00DC194C" w:rsidP="00EA14F5">
      <w:pPr>
        <w:autoSpaceDE w:val="0"/>
        <w:autoSpaceDN w:val="0"/>
        <w:adjustRightInd w:val="0"/>
        <w:spacing w:after="0"/>
        <w:jc w:val="both"/>
        <w:rPr>
          <w:rFonts w:ascii="Arial" w:hAnsi="Arial" w:cs="Arial"/>
          <w:sz w:val="20"/>
          <w:szCs w:val="24"/>
        </w:rPr>
      </w:pPr>
    </w:p>
    <w:p w:rsidR="00DC194C" w:rsidRPr="00EA14F5" w:rsidRDefault="00DC194C" w:rsidP="00EA14F5">
      <w:pPr>
        <w:autoSpaceDE w:val="0"/>
        <w:autoSpaceDN w:val="0"/>
        <w:adjustRightInd w:val="0"/>
        <w:spacing w:after="0"/>
        <w:jc w:val="both"/>
        <w:rPr>
          <w:rFonts w:ascii="Arial" w:hAnsi="Arial" w:cs="Arial"/>
          <w:sz w:val="20"/>
          <w:szCs w:val="24"/>
        </w:rPr>
      </w:pPr>
      <w:r w:rsidRPr="00EA14F5">
        <w:rPr>
          <w:rFonts w:ascii="Arial" w:hAnsi="Arial" w:cs="Arial"/>
          <w:sz w:val="20"/>
          <w:szCs w:val="24"/>
        </w:rPr>
        <w:t xml:space="preserve">Participación social: </w:t>
      </w:r>
      <w:r w:rsidR="00E43F40" w:rsidRPr="00EA14F5">
        <w:rPr>
          <w:rFonts w:ascii="Arial" w:hAnsi="Arial" w:cs="Arial"/>
          <w:sz w:val="20"/>
          <w:szCs w:val="24"/>
        </w:rPr>
        <w:t xml:space="preserve">La política de salud hace de la participación social uno de sus valores básicos, a la vez que es una de las prioridades del MINSAL para el quinquenio. La política de participación social que se propone está alineada y contenida en los Lineamientos Estratégicos de la Política de Participación Ciudadana del Programa de Gobierno 2009-2014: a) Potenciar el poder de decisión de la población como fuente de la soberanía y mandante </w:t>
      </w:r>
      <w:r w:rsidR="00EF6F2E" w:rsidRPr="00EA14F5">
        <w:rPr>
          <w:rFonts w:ascii="Arial" w:hAnsi="Arial" w:cs="Arial"/>
          <w:sz w:val="20"/>
          <w:szCs w:val="24"/>
        </w:rPr>
        <w:t>del poder político, respetando el desarrollo y funcionamiento autónomo de su</w:t>
      </w:r>
      <w:r w:rsidR="00EA14F5">
        <w:rPr>
          <w:rFonts w:ascii="Arial" w:hAnsi="Arial" w:cs="Arial"/>
          <w:sz w:val="20"/>
          <w:szCs w:val="24"/>
        </w:rPr>
        <w:t xml:space="preserve">s organizaciones y sus derechos… </w:t>
      </w:r>
      <w:r w:rsidR="00EF6F2E" w:rsidRPr="00EA14F5">
        <w:rPr>
          <w:rFonts w:ascii="Arial" w:hAnsi="Arial" w:cs="Arial"/>
          <w:sz w:val="20"/>
          <w:szCs w:val="24"/>
        </w:rPr>
        <w:t>b) Apertura de espacio</w:t>
      </w:r>
      <w:r w:rsidR="00EA14F5">
        <w:rPr>
          <w:rFonts w:ascii="Arial" w:hAnsi="Arial" w:cs="Arial"/>
          <w:sz w:val="20"/>
          <w:szCs w:val="24"/>
        </w:rPr>
        <w:t xml:space="preserve">s y mecanismos de participación…  </w:t>
      </w:r>
      <w:r w:rsidR="00EF6F2E" w:rsidRPr="00EA14F5">
        <w:rPr>
          <w:rFonts w:ascii="Arial" w:hAnsi="Arial" w:cs="Arial"/>
          <w:sz w:val="20"/>
          <w:szCs w:val="24"/>
        </w:rPr>
        <w:t>La participación necesita que el Estado se transforme y establezca vínculos</w:t>
      </w:r>
      <w:r w:rsidR="00EA14F5">
        <w:rPr>
          <w:rFonts w:ascii="Arial" w:hAnsi="Arial" w:cs="Arial"/>
          <w:sz w:val="20"/>
          <w:szCs w:val="24"/>
        </w:rPr>
        <w:t xml:space="preserve"> </w:t>
      </w:r>
      <w:r w:rsidR="00EF6F2E" w:rsidRPr="00EA14F5">
        <w:rPr>
          <w:rFonts w:ascii="Arial" w:hAnsi="Arial" w:cs="Arial"/>
          <w:sz w:val="20"/>
          <w:szCs w:val="24"/>
        </w:rPr>
        <w:t xml:space="preserve">y procedimientos que faciliten la participación de la ciudadanía y sus </w:t>
      </w:r>
      <w:r w:rsidR="00217548" w:rsidRPr="00EA14F5">
        <w:rPr>
          <w:rFonts w:ascii="Arial" w:hAnsi="Arial" w:cs="Arial"/>
          <w:sz w:val="20"/>
          <w:szCs w:val="24"/>
        </w:rPr>
        <w:t xml:space="preserve">organizaciones, </w:t>
      </w:r>
    </w:p>
    <w:p w:rsidR="00DC194C" w:rsidRPr="00EA14F5" w:rsidRDefault="00DC194C" w:rsidP="00EA14F5">
      <w:pPr>
        <w:autoSpaceDE w:val="0"/>
        <w:autoSpaceDN w:val="0"/>
        <w:adjustRightInd w:val="0"/>
        <w:spacing w:after="0"/>
        <w:jc w:val="both"/>
        <w:rPr>
          <w:rFonts w:ascii="Arial" w:hAnsi="Arial" w:cs="Arial"/>
          <w:sz w:val="20"/>
          <w:szCs w:val="24"/>
        </w:rPr>
      </w:pPr>
    </w:p>
    <w:p w:rsidR="00DC194C" w:rsidRPr="00EA14F5" w:rsidRDefault="00DC194C" w:rsidP="00EA14F5">
      <w:pPr>
        <w:autoSpaceDE w:val="0"/>
        <w:autoSpaceDN w:val="0"/>
        <w:adjustRightInd w:val="0"/>
        <w:spacing w:after="0"/>
        <w:jc w:val="both"/>
        <w:rPr>
          <w:rFonts w:ascii="Arial" w:hAnsi="Arial" w:cs="Arial"/>
          <w:sz w:val="20"/>
          <w:szCs w:val="24"/>
        </w:rPr>
      </w:pPr>
    </w:p>
    <w:p w:rsidR="00A25B55" w:rsidRPr="00EA14F5" w:rsidRDefault="00A25B55" w:rsidP="00EA14F5">
      <w:pPr>
        <w:autoSpaceDE w:val="0"/>
        <w:autoSpaceDN w:val="0"/>
        <w:adjustRightInd w:val="0"/>
        <w:spacing w:after="0"/>
        <w:jc w:val="both"/>
        <w:rPr>
          <w:rFonts w:ascii="Arial" w:hAnsi="Arial" w:cs="Arial"/>
          <w:sz w:val="20"/>
          <w:szCs w:val="24"/>
        </w:rPr>
      </w:pPr>
    </w:p>
    <w:p w:rsidR="00A67240" w:rsidRPr="00EA14F5" w:rsidRDefault="00A67240" w:rsidP="00EA14F5">
      <w:pPr>
        <w:autoSpaceDE w:val="0"/>
        <w:autoSpaceDN w:val="0"/>
        <w:adjustRightInd w:val="0"/>
        <w:spacing w:after="0"/>
        <w:jc w:val="both"/>
        <w:rPr>
          <w:rFonts w:ascii="Arial" w:hAnsi="Arial" w:cs="Arial"/>
          <w:b/>
          <w:sz w:val="20"/>
          <w:szCs w:val="24"/>
        </w:rPr>
      </w:pPr>
      <w:r w:rsidRPr="00EA14F5">
        <w:rPr>
          <w:rFonts w:ascii="Arial" w:hAnsi="Arial" w:cs="Arial"/>
          <w:b/>
          <w:sz w:val="20"/>
          <w:szCs w:val="24"/>
        </w:rPr>
        <w:t>Enfoque del plan</w:t>
      </w:r>
    </w:p>
    <w:p w:rsidR="00A67240" w:rsidRPr="00EA14F5" w:rsidRDefault="00A67240" w:rsidP="00EA14F5">
      <w:pPr>
        <w:autoSpaceDE w:val="0"/>
        <w:autoSpaceDN w:val="0"/>
        <w:adjustRightInd w:val="0"/>
        <w:spacing w:after="0"/>
        <w:jc w:val="both"/>
        <w:rPr>
          <w:rFonts w:ascii="Arial" w:hAnsi="Arial" w:cs="Arial"/>
          <w:sz w:val="20"/>
          <w:szCs w:val="24"/>
        </w:rPr>
      </w:pPr>
    </w:p>
    <w:p w:rsidR="00A67240" w:rsidRPr="00EA14F5" w:rsidRDefault="00A67240" w:rsidP="00EA14F5">
      <w:pPr>
        <w:autoSpaceDE w:val="0"/>
        <w:autoSpaceDN w:val="0"/>
        <w:adjustRightInd w:val="0"/>
        <w:spacing w:after="0"/>
        <w:jc w:val="both"/>
        <w:rPr>
          <w:rFonts w:ascii="Arial" w:hAnsi="Arial" w:cs="Arial"/>
          <w:b/>
          <w:sz w:val="20"/>
          <w:szCs w:val="24"/>
        </w:rPr>
      </w:pPr>
      <w:r w:rsidRPr="00EA14F5">
        <w:rPr>
          <w:rFonts w:ascii="Arial" w:hAnsi="Arial" w:cs="Arial"/>
          <w:b/>
          <w:sz w:val="20"/>
          <w:szCs w:val="24"/>
        </w:rPr>
        <w:t>Multisectorial</w:t>
      </w:r>
    </w:p>
    <w:p w:rsidR="00A67240" w:rsidRPr="00EA14F5" w:rsidRDefault="00A67240" w:rsidP="00EA14F5">
      <w:pPr>
        <w:autoSpaceDE w:val="0"/>
        <w:autoSpaceDN w:val="0"/>
        <w:adjustRightInd w:val="0"/>
        <w:spacing w:after="0"/>
        <w:jc w:val="both"/>
        <w:rPr>
          <w:rFonts w:ascii="Arial" w:hAnsi="Arial" w:cs="Arial"/>
          <w:sz w:val="20"/>
          <w:szCs w:val="24"/>
        </w:rPr>
      </w:pPr>
      <w:r w:rsidRPr="00EA14F5">
        <w:rPr>
          <w:rFonts w:ascii="Arial" w:hAnsi="Arial" w:cs="Arial"/>
          <w:sz w:val="20"/>
          <w:szCs w:val="24"/>
        </w:rPr>
        <w:t>La introducción del concepto de vinculación entre acciones (enfoque integrado y multisectorial) pretende</w:t>
      </w:r>
      <w:r w:rsidR="00C3011A" w:rsidRPr="00EA14F5">
        <w:rPr>
          <w:rFonts w:ascii="Arial" w:hAnsi="Arial" w:cs="Arial"/>
          <w:sz w:val="20"/>
          <w:szCs w:val="24"/>
        </w:rPr>
        <w:t>: a)</w:t>
      </w:r>
      <w:r w:rsidRPr="00EA14F5">
        <w:rPr>
          <w:rFonts w:ascii="Arial" w:hAnsi="Arial" w:cs="Arial"/>
          <w:sz w:val="20"/>
          <w:szCs w:val="24"/>
        </w:rPr>
        <w:t xml:space="preserve"> hacer </w:t>
      </w:r>
      <w:r w:rsidR="002D6D68" w:rsidRPr="00EA14F5">
        <w:rPr>
          <w:rFonts w:ascii="Arial" w:hAnsi="Arial" w:cs="Arial"/>
          <w:sz w:val="20"/>
          <w:szCs w:val="24"/>
        </w:rPr>
        <w:t>más</w:t>
      </w:r>
      <w:r w:rsidRPr="00EA14F5">
        <w:rPr>
          <w:rFonts w:ascii="Arial" w:hAnsi="Arial" w:cs="Arial"/>
          <w:sz w:val="20"/>
          <w:szCs w:val="24"/>
        </w:rPr>
        <w:t xml:space="preserve"> coherente las intervenciones e innovaciones del PENM TB 2016-2020 mediante la articulación de las acciones y los proyectos institucionales, organizaciones, sectoriales y comunitarios, </w:t>
      </w:r>
      <w:r w:rsidR="00C3011A" w:rsidRPr="00EA14F5">
        <w:rPr>
          <w:rFonts w:ascii="Arial" w:hAnsi="Arial" w:cs="Arial"/>
          <w:sz w:val="20"/>
          <w:szCs w:val="24"/>
        </w:rPr>
        <w:t>b)</w:t>
      </w:r>
      <w:r w:rsidRPr="00EA14F5">
        <w:rPr>
          <w:rFonts w:ascii="Arial" w:hAnsi="Arial" w:cs="Arial"/>
          <w:sz w:val="20"/>
          <w:szCs w:val="24"/>
        </w:rPr>
        <w:t>utilizar todas las sinergias locales, reforzando l</w:t>
      </w:r>
      <w:r w:rsidR="00C3011A" w:rsidRPr="00EA14F5">
        <w:rPr>
          <w:rFonts w:ascii="Arial" w:hAnsi="Arial" w:cs="Arial"/>
          <w:sz w:val="20"/>
          <w:szCs w:val="24"/>
        </w:rPr>
        <w:t>a</w:t>
      </w:r>
      <w:r w:rsidR="00EA14F5">
        <w:rPr>
          <w:rFonts w:ascii="Arial" w:hAnsi="Arial" w:cs="Arial"/>
          <w:sz w:val="20"/>
          <w:szCs w:val="24"/>
        </w:rPr>
        <w:t xml:space="preserve"> </w:t>
      </w:r>
      <w:r w:rsidR="00EA14F5" w:rsidRPr="00EA14F5">
        <w:rPr>
          <w:rFonts w:ascii="Arial" w:hAnsi="Arial" w:cs="Arial"/>
          <w:sz w:val="20"/>
          <w:szCs w:val="24"/>
        </w:rPr>
        <w:t>actividad</w:t>
      </w:r>
      <w:r w:rsidR="00EA14F5">
        <w:rPr>
          <w:rFonts w:ascii="Arial" w:hAnsi="Arial" w:cs="Arial"/>
          <w:sz w:val="20"/>
          <w:szCs w:val="24"/>
        </w:rPr>
        <w:t xml:space="preserve">es e </w:t>
      </w:r>
      <w:r w:rsidRPr="00EA14F5">
        <w:rPr>
          <w:rFonts w:ascii="Arial" w:hAnsi="Arial" w:cs="Arial"/>
          <w:sz w:val="20"/>
          <w:szCs w:val="24"/>
        </w:rPr>
        <w:t xml:space="preserve"> interacciones entre organizaciones, instituciones y agentes de las regiones sanitarias del </w:t>
      </w:r>
      <w:r w:rsidR="002D6D68" w:rsidRPr="00EA14F5">
        <w:rPr>
          <w:rFonts w:ascii="Arial" w:hAnsi="Arial" w:cs="Arial"/>
          <w:sz w:val="20"/>
          <w:szCs w:val="24"/>
        </w:rPr>
        <w:t>país</w:t>
      </w:r>
      <w:r w:rsidRPr="00EA14F5">
        <w:rPr>
          <w:rFonts w:ascii="Arial" w:hAnsi="Arial" w:cs="Arial"/>
          <w:sz w:val="20"/>
          <w:szCs w:val="24"/>
        </w:rPr>
        <w:t>.</w:t>
      </w:r>
    </w:p>
    <w:p w:rsidR="00EA14F5" w:rsidRDefault="00EA14F5" w:rsidP="00EA14F5">
      <w:pPr>
        <w:autoSpaceDE w:val="0"/>
        <w:autoSpaceDN w:val="0"/>
        <w:adjustRightInd w:val="0"/>
        <w:spacing w:after="0"/>
        <w:jc w:val="both"/>
        <w:rPr>
          <w:rFonts w:ascii="Arial" w:hAnsi="Arial" w:cs="Arial"/>
          <w:sz w:val="20"/>
          <w:szCs w:val="24"/>
        </w:rPr>
      </w:pPr>
    </w:p>
    <w:p w:rsidR="00A67240" w:rsidRPr="00EA14F5" w:rsidRDefault="00A67240" w:rsidP="00EA14F5">
      <w:pPr>
        <w:autoSpaceDE w:val="0"/>
        <w:autoSpaceDN w:val="0"/>
        <w:adjustRightInd w:val="0"/>
        <w:spacing w:after="0"/>
        <w:jc w:val="both"/>
        <w:rPr>
          <w:rFonts w:ascii="Arial" w:hAnsi="Arial" w:cs="Arial"/>
          <w:b/>
          <w:sz w:val="20"/>
          <w:szCs w:val="24"/>
        </w:rPr>
      </w:pPr>
      <w:r w:rsidRPr="00EA14F5">
        <w:rPr>
          <w:rFonts w:ascii="Arial" w:hAnsi="Arial" w:cs="Arial"/>
          <w:b/>
          <w:sz w:val="20"/>
          <w:szCs w:val="24"/>
        </w:rPr>
        <w:t>Familiar/comunitario</w:t>
      </w:r>
    </w:p>
    <w:p w:rsidR="00A67240" w:rsidRPr="00EA14F5" w:rsidRDefault="00A67240" w:rsidP="00EA14F5">
      <w:pPr>
        <w:autoSpaceDE w:val="0"/>
        <w:autoSpaceDN w:val="0"/>
        <w:adjustRightInd w:val="0"/>
        <w:spacing w:after="0"/>
        <w:jc w:val="both"/>
        <w:rPr>
          <w:rFonts w:ascii="Arial" w:hAnsi="Arial" w:cs="Arial"/>
          <w:sz w:val="20"/>
          <w:szCs w:val="24"/>
        </w:rPr>
      </w:pPr>
      <w:r w:rsidRPr="00EA14F5">
        <w:rPr>
          <w:rFonts w:ascii="Arial" w:hAnsi="Arial" w:cs="Arial"/>
          <w:sz w:val="20"/>
          <w:szCs w:val="24"/>
        </w:rPr>
        <w:t xml:space="preserve">Conjunto de acciones de salud integrada que realiza un equipo de salud con la participación activa de la </w:t>
      </w:r>
      <w:r w:rsidR="002D6D68" w:rsidRPr="00EA14F5">
        <w:rPr>
          <w:rFonts w:ascii="Arial" w:hAnsi="Arial" w:cs="Arial"/>
          <w:sz w:val="20"/>
          <w:szCs w:val="24"/>
        </w:rPr>
        <w:t xml:space="preserve">familia y la </w:t>
      </w:r>
      <w:r w:rsidRPr="00EA14F5">
        <w:rPr>
          <w:rFonts w:ascii="Arial" w:hAnsi="Arial" w:cs="Arial"/>
          <w:sz w:val="20"/>
          <w:szCs w:val="24"/>
        </w:rPr>
        <w:t>comunidad.</w:t>
      </w:r>
    </w:p>
    <w:p w:rsidR="00A67240" w:rsidRPr="00EA14F5" w:rsidRDefault="00A67240" w:rsidP="00EA14F5">
      <w:pPr>
        <w:autoSpaceDE w:val="0"/>
        <w:autoSpaceDN w:val="0"/>
        <w:adjustRightInd w:val="0"/>
        <w:spacing w:after="0"/>
        <w:jc w:val="both"/>
        <w:rPr>
          <w:rFonts w:ascii="Arial" w:hAnsi="Arial" w:cs="Arial"/>
          <w:sz w:val="20"/>
          <w:szCs w:val="24"/>
        </w:rPr>
      </w:pPr>
    </w:p>
    <w:p w:rsidR="00A67240" w:rsidRPr="00EA14F5" w:rsidRDefault="00A67240" w:rsidP="00EA14F5">
      <w:pPr>
        <w:autoSpaceDE w:val="0"/>
        <w:autoSpaceDN w:val="0"/>
        <w:adjustRightInd w:val="0"/>
        <w:spacing w:after="0"/>
        <w:jc w:val="both"/>
        <w:rPr>
          <w:rFonts w:ascii="Arial" w:hAnsi="Arial" w:cs="Arial"/>
          <w:b/>
          <w:sz w:val="20"/>
          <w:szCs w:val="24"/>
        </w:rPr>
      </w:pPr>
      <w:r w:rsidRPr="00EA14F5">
        <w:rPr>
          <w:rFonts w:ascii="Arial" w:hAnsi="Arial" w:cs="Arial"/>
          <w:b/>
          <w:sz w:val="20"/>
          <w:szCs w:val="24"/>
        </w:rPr>
        <w:t>Riesgo</w:t>
      </w:r>
    </w:p>
    <w:p w:rsidR="00A67240" w:rsidRPr="00EA14F5" w:rsidRDefault="004E2885" w:rsidP="00EA14F5">
      <w:pPr>
        <w:autoSpaceDE w:val="0"/>
        <w:autoSpaceDN w:val="0"/>
        <w:adjustRightInd w:val="0"/>
        <w:spacing w:after="0"/>
        <w:jc w:val="both"/>
        <w:rPr>
          <w:rFonts w:ascii="Arial" w:hAnsi="Arial" w:cs="Arial"/>
          <w:sz w:val="20"/>
          <w:szCs w:val="24"/>
        </w:rPr>
      </w:pPr>
      <w:r w:rsidRPr="00EA14F5">
        <w:rPr>
          <w:rFonts w:ascii="Arial" w:hAnsi="Arial" w:cs="Arial"/>
          <w:sz w:val="20"/>
          <w:szCs w:val="24"/>
        </w:rPr>
        <w:t>I</w:t>
      </w:r>
      <w:r w:rsidR="00A67240" w:rsidRPr="00EA14F5">
        <w:rPr>
          <w:rFonts w:ascii="Arial" w:hAnsi="Arial" w:cs="Arial"/>
          <w:sz w:val="20"/>
          <w:szCs w:val="24"/>
        </w:rPr>
        <w:t xml:space="preserve">mplica la probabilidad que incremente la aparición de consecuencias adversas para la salud, el proyecto </w:t>
      </w:r>
      <w:r w:rsidR="003D33D6" w:rsidRPr="00EA14F5">
        <w:rPr>
          <w:rFonts w:ascii="Arial" w:hAnsi="Arial" w:cs="Arial"/>
          <w:sz w:val="20"/>
          <w:szCs w:val="24"/>
        </w:rPr>
        <w:t>debida</w:t>
      </w:r>
      <w:r w:rsidR="00A67240" w:rsidRPr="00EA14F5">
        <w:rPr>
          <w:rFonts w:ascii="Arial" w:hAnsi="Arial" w:cs="Arial"/>
          <w:sz w:val="20"/>
          <w:szCs w:val="24"/>
        </w:rPr>
        <w:t>, la  supervivencia personal y de otros. El enfoque de riesgo asume que a mayor conocimiento sobre los eventos negativos, mayor posibilidad de actuar sobre ellos con anticipación para prevenirlos.</w:t>
      </w:r>
    </w:p>
    <w:p w:rsidR="00A67240" w:rsidRPr="00EA14F5" w:rsidRDefault="00A67240" w:rsidP="00EA14F5">
      <w:pPr>
        <w:autoSpaceDE w:val="0"/>
        <w:autoSpaceDN w:val="0"/>
        <w:adjustRightInd w:val="0"/>
        <w:spacing w:after="0"/>
        <w:jc w:val="both"/>
        <w:rPr>
          <w:rFonts w:ascii="Arial" w:hAnsi="Arial" w:cs="Arial"/>
          <w:sz w:val="20"/>
          <w:szCs w:val="24"/>
        </w:rPr>
      </w:pPr>
    </w:p>
    <w:p w:rsidR="00A67240" w:rsidRPr="00EA14F5" w:rsidRDefault="00A67240" w:rsidP="00EA14F5">
      <w:pPr>
        <w:autoSpaceDE w:val="0"/>
        <w:autoSpaceDN w:val="0"/>
        <w:adjustRightInd w:val="0"/>
        <w:spacing w:after="0"/>
        <w:jc w:val="both"/>
        <w:rPr>
          <w:rFonts w:ascii="Arial" w:hAnsi="Arial" w:cs="Arial"/>
          <w:b/>
          <w:sz w:val="20"/>
          <w:szCs w:val="24"/>
        </w:rPr>
      </w:pPr>
      <w:r w:rsidRPr="00EA14F5">
        <w:rPr>
          <w:rFonts w:ascii="Arial" w:hAnsi="Arial" w:cs="Arial"/>
          <w:b/>
          <w:sz w:val="20"/>
          <w:szCs w:val="24"/>
        </w:rPr>
        <w:t>Sostenibilidad</w:t>
      </w:r>
    </w:p>
    <w:p w:rsidR="00A67240" w:rsidRDefault="004E2885" w:rsidP="00A67240">
      <w:pPr>
        <w:autoSpaceDE w:val="0"/>
        <w:autoSpaceDN w:val="0"/>
        <w:adjustRightInd w:val="0"/>
        <w:spacing w:after="0" w:line="240" w:lineRule="auto"/>
        <w:jc w:val="both"/>
        <w:rPr>
          <w:rFonts w:ascii="Arial" w:hAnsi="Arial" w:cs="Arial"/>
          <w:sz w:val="20"/>
          <w:lang w:val="es-MX"/>
        </w:rPr>
      </w:pPr>
      <w:r>
        <w:rPr>
          <w:rFonts w:ascii="Arial" w:hAnsi="Arial" w:cs="Arial"/>
          <w:sz w:val="20"/>
          <w:lang w:val="es-MX"/>
        </w:rPr>
        <w:t>A</w:t>
      </w:r>
      <w:r w:rsidR="00A67240" w:rsidRPr="00D47A92">
        <w:rPr>
          <w:rFonts w:ascii="Arial" w:hAnsi="Arial" w:cs="Arial"/>
          <w:sz w:val="20"/>
          <w:lang w:val="es-MX"/>
        </w:rPr>
        <w:t xml:space="preserve">plicación y desarrollo de acciones de probada eficacia para </w:t>
      </w:r>
      <w:r w:rsidR="003D33D6" w:rsidRPr="00D47A92">
        <w:rPr>
          <w:rFonts w:ascii="Arial" w:hAnsi="Arial" w:cs="Arial"/>
          <w:sz w:val="20"/>
          <w:lang w:val="es-MX"/>
        </w:rPr>
        <w:t>incidir en</w:t>
      </w:r>
      <w:r w:rsidR="00A67240" w:rsidRPr="00D47A92">
        <w:rPr>
          <w:rFonts w:ascii="Arial" w:hAnsi="Arial" w:cs="Arial"/>
          <w:sz w:val="20"/>
          <w:lang w:val="es-MX"/>
        </w:rPr>
        <w:t xml:space="preserve"> la salud de la población, fortalecer el control y la lucha contra la TB dentro</w:t>
      </w:r>
      <w:r w:rsidR="00EA14F5">
        <w:rPr>
          <w:rFonts w:ascii="Arial" w:hAnsi="Arial" w:cs="Arial"/>
          <w:sz w:val="20"/>
          <w:lang w:val="es-MX"/>
        </w:rPr>
        <w:t xml:space="preserve"> </w:t>
      </w:r>
      <w:r w:rsidR="00A67240" w:rsidRPr="00D47A92">
        <w:rPr>
          <w:rFonts w:ascii="Arial" w:hAnsi="Arial" w:cs="Arial"/>
          <w:sz w:val="20"/>
          <w:lang w:val="es-MX"/>
        </w:rPr>
        <w:t>de los servicios de salud, de acuerdo a los modelos de atención</w:t>
      </w:r>
      <w:r>
        <w:rPr>
          <w:rFonts w:ascii="Arial" w:hAnsi="Arial" w:cs="Arial"/>
          <w:sz w:val="20"/>
          <w:lang w:val="es-MX"/>
        </w:rPr>
        <w:t xml:space="preserve"> integrales e integradas de servicios de salud,</w:t>
      </w:r>
      <w:r w:rsidR="00A67240" w:rsidRPr="00D47A92">
        <w:rPr>
          <w:rFonts w:ascii="Arial" w:hAnsi="Arial" w:cs="Arial"/>
          <w:sz w:val="20"/>
          <w:lang w:val="es-MX"/>
        </w:rPr>
        <w:t xml:space="preserve"> mediante actividades de </w:t>
      </w:r>
      <w:r w:rsidR="00A63DDB">
        <w:rPr>
          <w:rFonts w:ascii="Arial" w:hAnsi="Arial" w:cs="Arial"/>
          <w:sz w:val="20"/>
          <w:lang w:val="es-MX"/>
        </w:rPr>
        <w:lastRenderedPageBreak/>
        <w:t xml:space="preserve">comunicación, información y </w:t>
      </w:r>
      <w:r w:rsidR="00A67240" w:rsidRPr="00D47A92">
        <w:rPr>
          <w:rFonts w:ascii="Arial" w:hAnsi="Arial" w:cs="Arial"/>
          <w:sz w:val="20"/>
          <w:lang w:val="es-MX"/>
        </w:rPr>
        <w:t xml:space="preserve">educación sanitaria para mejorar la búsqueda de  </w:t>
      </w:r>
      <w:r w:rsidR="006B0F09" w:rsidRPr="00D47A92">
        <w:rPr>
          <w:rFonts w:ascii="Arial" w:hAnsi="Arial" w:cs="Arial"/>
          <w:sz w:val="20"/>
          <w:lang w:val="es-MX"/>
        </w:rPr>
        <w:t>sintomáticos</w:t>
      </w:r>
      <w:r w:rsidR="00A67240" w:rsidRPr="00D47A92">
        <w:rPr>
          <w:rFonts w:ascii="Arial" w:hAnsi="Arial" w:cs="Arial"/>
          <w:sz w:val="20"/>
          <w:lang w:val="es-MX"/>
        </w:rPr>
        <w:t xml:space="preserve"> respiratorios y su atención. Es decir procesos que sean continuos y con una corresponsabilidad con la familia y participación de la comunidad.</w:t>
      </w:r>
    </w:p>
    <w:p w:rsidR="001D1192" w:rsidRDefault="001D1192" w:rsidP="00A67240">
      <w:pPr>
        <w:autoSpaceDE w:val="0"/>
        <w:autoSpaceDN w:val="0"/>
        <w:adjustRightInd w:val="0"/>
        <w:spacing w:after="0" w:line="240" w:lineRule="auto"/>
        <w:jc w:val="both"/>
        <w:rPr>
          <w:rFonts w:ascii="Arial" w:hAnsi="Arial" w:cs="Arial"/>
          <w:sz w:val="20"/>
          <w:lang w:val="es-MX"/>
        </w:rPr>
      </w:pPr>
    </w:p>
    <w:p w:rsidR="001D1192" w:rsidRDefault="001D1192" w:rsidP="00A67240">
      <w:pPr>
        <w:autoSpaceDE w:val="0"/>
        <w:autoSpaceDN w:val="0"/>
        <w:adjustRightInd w:val="0"/>
        <w:spacing w:after="0" w:line="240" w:lineRule="auto"/>
        <w:jc w:val="both"/>
        <w:rPr>
          <w:rFonts w:ascii="Arial" w:hAnsi="Arial" w:cs="Arial"/>
          <w:sz w:val="20"/>
          <w:lang w:val="es-MX"/>
        </w:rPr>
      </w:pPr>
    </w:p>
    <w:p w:rsidR="001D1192" w:rsidRDefault="001D1192" w:rsidP="00A67240">
      <w:pPr>
        <w:autoSpaceDE w:val="0"/>
        <w:autoSpaceDN w:val="0"/>
        <w:adjustRightInd w:val="0"/>
        <w:spacing w:after="0" w:line="240" w:lineRule="auto"/>
        <w:jc w:val="both"/>
        <w:rPr>
          <w:rFonts w:ascii="Arial" w:hAnsi="Arial" w:cs="Arial"/>
          <w:sz w:val="20"/>
          <w:lang w:val="es-MX"/>
        </w:rPr>
      </w:pPr>
    </w:p>
    <w:p w:rsidR="001D1192" w:rsidRDefault="001D1192" w:rsidP="00A67240">
      <w:pPr>
        <w:autoSpaceDE w:val="0"/>
        <w:autoSpaceDN w:val="0"/>
        <w:adjustRightInd w:val="0"/>
        <w:spacing w:after="0" w:line="240" w:lineRule="auto"/>
        <w:jc w:val="both"/>
        <w:rPr>
          <w:rFonts w:ascii="Arial" w:hAnsi="Arial" w:cs="Arial"/>
          <w:sz w:val="20"/>
          <w:lang w:val="es-MX"/>
        </w:rPr>
      </w:pPr>
    </w:p>
    <w:p w:rsidR="00E515AD" w:rsidRPr="00D47A92" w:rsidRDefault="00E515AD" w:rsidP="00A67240">
      <w:pPr>
        <w:autoSpaceDE w:val="0"/>
        <w:autoSpaceDN w:val="0"/>
        <w:adjustRightInd w:val="0"/>
        <w:spacing w:after="0" w:line="240" w:lineRule="auto"/>
        <w:jc w:val="both"/>
        <w:rPr>
          <w:rFonts w:ascii="Arial" w:hAnsi="Arial" w:cs="Arial"/>
          <w:sz w:val="20"/>
          <w:lang w:val="es-MX"/>
        </w:rPr>
      </w:pPr>
    </w:p>
    <w:p w:rsidR="00A67240" w:rsidRPr="0014184E" w:rsidRDefault="00E515AD" w:rsidP="0014184E">
      <w:pPr>
        <w:shd w:val="clear" w:color="auto" w:fill="B6DDE8" w:themeFill="accent5" w:themeFillTint="66"/>
        <w:autoSpaceDE w:val="0"/>
        <w:autoSpaceDN w:val="0"/>
        <w:adjustRightInd w:val="0"/>
        <w:spacing w:after="0" w:line="360" w:lineRule="auto"/>
        <w:rPr>
          <w:rFonts w:ascii="Arial" w:hAnsi="Arial" w:cs="Arial"/>
          <w:b/>
          <w:szCs w:val="20"/>
        </w:rPr>
      </w:pPr>
      <w:r w:rsidRPr="0014184E">
        <w:rPr>
          <w:rFonts w:ascii="Arial" w:hAnsi="Arial" w:cs="Arial"/>
          <w:b/>
          <w:szCs w:val="20"/>
        </w:rPr>
        <w:t>7.4</w:t>
      </w:r>
      <w:r w:rsidR="00A67240" w:rsidRPr="0014184E">
        <w:rPr>
          <w:rFonts w:ascii="Arial" w:hAnsi="Arial" w:cs="Arial"/>
          <w:b/>
          <w:szCs w:val="20"/>
        </w:rPr>
        <w:t xml:space="preserve">. </w:t>
      </w:r>
      <w:r w:rsidR="006B0F09">
        <w:rPr>
          <w:rFonts w:ascii="Arial" w:hAnsi="Arial" w:cs="Arial"/>
          <w:b/>
          <w:szCs w:val="20"/>
        </w:rPr>
        <w:t xml:space="preserve">FUNDAMENTACIÓN </w:t>
      </w:r>
      <w:r w:rsidR="00A67240" w:rsidRPr="0014184E">
        <w:rPr>
          <w:rFonts w:ascii="Arial" w:hAnsi="Arial" w:cs="Arial"/>
          <w:b/>
          <w:szCs w:val="20"/>
        </w:rPr>
        <w:t>ESTRATÉGICA</w:t>
      </w:r>
    </w:p>
    <w:p w:rsidR="00A67240" w:rsidRPr="0095095B" w:rsidRDefault="00A67240" w:rsidP="00A67240">
      <w:pPr>
        <w:autoSpaceDE w:val="0"/>
        <w:autoSpaceDN w:val="0"/>
        <w:adjustRightInd w:val="0"/>
        <w:spacing w:after="0" w:line="360" w:lineRule="auto"/>
        <w:ind w:left="708"/>
        <w:rPr>
          <w:rFonts w:ascii="Arial" w:hAnsi="Arial" w:cs="Arial"/>
          <w:sz w:val="20"/>
          <w:szCs w:val="20"/>
        </w:rPr>
      </w:pPr>
    </w:p>
    <w:p w:rsidR="00A67240" w:rsidRPr="00163244" w:rsidRDefault="00A67240" w:rsidP="00A67240">
      <w:pPr>
        <w:jc w:val="both"/>
        <w:rPr>
          <w:rFonts w:ascii="Arial" w:hAnsi="Arial" w:cs="Arial"/>
          <w:b/>
          <w:sz w:val="20"/>
          <w:szCs w:val="20"/>
        </w:rPr>
      </w:pPr>
      <w:r w:rsidRPr="00163244">
        <w:rPr>
          <w:rFonts w:ascii="Arial" w:hAnsi="Arial" w:cs="Arial"/>
          <w:b/>
          <w:sz w:val="20"/>
          <w:szCs w:val="20"/>
        </w:rPr>
        <w:t>a- El  PENM TB 2016-2020  tiene como fundamentación estratégica,</w:t>
      </w:r>
      <w:r w:rsidR="00F8661E">
        <w:rPr>
          <w:rFonts w:ascii="Arial" w:hAnsi="Arial" w:cs="Arial"/>
          <w:b/>
          <w:sz w:val="20"/>
          <w:szCs w:val="20"/>
        </w:rPr>
        <w:t xml:space="preserve"> </w:t>
      </w:r>
      <w:r w:rsidRPr="00163244">
        <w:rPr>
          <w:rFonts w:ascii="Arial" w:hAnsi="Arial" w:cs="Arial"/>
          <w:b/>
          <w:sz w:val="20"/>
          <w:szCs w:val="20"/>
        </w:rPr>
        <w:t>lo siguiente:</w:t>
      </w:r>
    </w:p>
    <w:p w:rsidR="00A67240" w:rsidRPr="0095095B" w:rsidRDefault="00A67240" w:rsidP="007A7915">
      <w:pPr>
        <w:numPr>
          <w:ilvl w:val="0"/>
          <w:numId w:val="4"/>
        </w:numPr>
        <w:tabs>
          <w:tab w:val="num" w:pos="540"/>
        </w:tabs>
        <w:spacing w:after="0" w:line="240" w:lineRule="auto"/>
        <w:jc w:val="both"/>
        <w:rPr>
          <w:rFonts w:ascii="Arial" w:hAnsi="Arial" w:cs="Arial"/>
          <w:b/>
          <w:sz w:val="20"/>
          <w:szCs w:val="20"/>
        </w:rPr>
      </w:pPr>
      <w:r w:rsidRPr="0095095B">
        <w:rPr>
          <w:rFonts w:ascii="Arial" w:hAnsi="Arial" w:cs="Arial"/>
          <w:b/>
          <w:sz w:val="20"/>
          <w:szCs w:val="20"/>
        </w:rPr>
        <w:t>PROPÓSITO</w:t>
      </w:r>
    </w:p>
    <w:p w:rsidR="00A67240" w:rsidRPr="0095095B" w:rsidRDefault="00A67240" w:rsidP="00A67240">
      <w:pPr>
        <w:spacing w:after="0" w:line="240" w:lineRule="auto"/>
        <w:ind w:left="720"/>
        <w:jc w:val="both"/>
        <w:rPr>
          <w:rFonts w:ascii="Arial" w:hAnsi="Arial" w:cs="Arial"/>
          <w:b/>
          <w:sz w:val="20"/>
          <w:szCs w:val="20"/>
        </w:rPr>
      </w:pPr>
    </w:p>
    <w:p w:rsidR="00A67240" w:rsidRPr="0095095B" w:rsidRDefault="00A67240" w:rsidP="00A67240">
      <w:pPr>
        <w:shd w:val="clear" w:color="auto" w:fill="FFFF99"/>
        <w:jc w:val="both"/>
        <w:rPr>
          <w:rFonts w:ascii="Arial" w:hAnsi="Arial" w:cs="Arial"/>
          <w:b/>
          <w:i/>
          <w:sz w:val="20"/>
          <w:szCs w:val="20"/>
        </w:rPr>
      </w:pPr>
      <w:r w:rsidRPr="0095095B">
        <w:rPr>
          <w:rFonts w:ascii="Arial" w:hAnsi="Arial" w:cs="Arial"/>
          <w:b/>
          <w:i/>
          <w:sz w:val="20"/>
          <w:szCs w:val="20"/>
        </w:rPr>
        <w:t>Mejorar el nivel de salud de la población salvadoreña, mediante la modernización y el desarrollo de</w:t>
      </w:r>
      <w:r>
        <w:rPr>
          <w:rFonts w:ascii="Arial" w:hAnsi="Arial" w:cs="Arial"/>
          <w:b/>
          <w:i/>
          <w:sz w:val="20"/>
          <w:szCs w:val="20"/>
        </w:rPr>
        <w:t xml:space="preserve">  INTERVENCIONES MULTISECTORIALES</w:t>
      </w:r>
      <w:r w:rsidRPr="0095095B">
        <w:rPr>
          <w:rFonts w:ascii="Arial" w:hAnsi="Arial" w:cs="Arial"/>
          <w:b/>
          <w:i/>
          <w:sz w:val="20"/>
          <w:szCs w:val="20"/>
        </w:rPr>
        <w:t xml:space="preserve"> tendientes a la atención integral </w:t>
      </w:r>
      <w:r w:rsidR="001D1192">
        <w:rPr>
          <w:rFonts w:ascii="Arial" w:hAnsi="Arial" w:cs="Arial"/>
          <w:b/>
          <w:i/>
          <w:sz w:val="20"/>
          <w:szCs w:val="20"/>
        </w:rPr>
        <w:t xml:space="preserve">e integrada </w:t>
      </w:r>
      <w:r w:rsidRPr="0095095B">
        <w:rPr>
          <w:rFonts w:ascii="Arial" w:hAnsi="Arial" w:cs="Arial"/>
          <w:b/>
          <w:i/>
          <w:sz w:val="20"/>
          <w:szCs w:val="20"/>
        </w:rPr>
        <w:t>de la salud de las personas</w:t>
      </w:r>
      <w:r w:rsidR="001D1192">
        <w:rPr>
          <w:rFonts w:ascii="Arial" w:hAnsi="Arial" w:cs="Arial"/>
          <w:b/>
          <w:i/>
          <w:sz w:val="20"/>
          <w:szCs w:val="20"/>
        </w:rPr>
        <w:t>, la familia y la comunidad</w:t>
      </w:r>
      <w:r w:rsidRPr="0095095B">
        <w:rPr>
          <w:rFonts w:ascii="Arial" w:hAnsi="Arial" w:cs="Arial"/>
          <w:b/>
          <w:i/>
          <w:sz w:val="20"/>
          <w:szCs w:val="20"/>
        </w:rPr>
        <w:t>, disminución de los riesgos y</w:t>
      </w:r>
      <w:r w:rsidR="00361EA0">
        <w:rPr>
          <w:rFonts w:ascii="Arial" w:hAnsi="Arial" w:cs="Arial"/>
          <w:b/>
          <w:i/>
          <w:sz w:val="20"/>
          <w:szCs w:val="20"/>
        </w:rPr>
        <w:t xml:space="preserve"> daños así como el impacto socio económico </w:t>
      </w:r>
      <w:r w:rsidRPr="0095095B">
        <w:rPr>
          <w:rFonts w:ascii="Arial" w:hAnsi="Arial" w:cs="Arial"/>
          <w:b/>
          <w:i/>
          <w:sz w:val="20"/>
          <w:szCs w:val="20"/>
        </w:rPr>
        <w:t>de l</w:t>
      </w:r>
      <w:r w:rsidR="00361EA0">
        <w:rPr>
          <w:rFonts w:ascii="Arial" w:hAnsi="Arial" w:cs="Arial"/>
          <w:b/>
          <w:i/>
          <w:sz w:val="20"/>
          <w:szCs w:val="20"/>
        </w:rPr>
        <w:t>a Tuberculosis</w:t>
      </w:r>
      <w:r w:rsidR="001D1192">
        <w:rPr>
          <w:rFonts w:ascii="Arial" w:hAnsi="Arial" w:cs="Arial"/>
          <w:b/>
          <w:i/>
          <w:sz w:val="20"/>
          <w:szCs w:val="20"/>
        </w:rPr>
        <w:t xml:space="preserve"> en el marco de la reforma de salud.</w:t>
      </w:r>
    </w:p>
    <w:p w:rsidR="00056013" w:rsidRDefault="00056013" w:rsidP="00056013">
      <w:pPr>
        <w:pStyle w:val="Prrafodelista"/>
        <w:spacing w:after="0" w:line="240" w:lineRule="auto"/>
        <w:jc w:val="both"/>
        <w:rPr>
          <w:rFonts w:ascii="Arial" w:hAnsi="Arial" w:cs="Arial"/>
          <w:b/>
          <w:sz w:val="20"/>
          <w:szCs w:val="20"/>
        </w:rPr>
      </w:pPr>
    </w:p>
    <w:p w:rsidR="00505DAE" w:rsidRDefault="00505DAE" w:rsidP="00056013">
      <w:pPr>
        <w:pStyle w:val="Prrafodelista"/>
        <w:spacing w:after="0" w:line="240" w:lineRule="auto"/>
        <w:jc w:val="both"/>
        <w:rPr>
          <w:rFonts w:ascii="Arial" w:hAnsi="Arial" w:cs="Arial"/>
          <w:b/>
          <w:sz w:val="20"/>
          <w:szCs w:val="20"/>
        </w:rPr>
      </w:pPr>
    </w:p>
    <w:p w:rsidR="00505DAE" w:rsidRDefault="00505DAE" w:rsidP="00056013">
      <w:pPr>
        <w:pStyle w:val="Prrafodelista"/>
        <w:spacing w:after="0" w:line="240" w:lineRule="auto"/>
        <w:jc w:val="both"/>
        <w:rPr>
          <w:rFonts w:ascii="Arial" w:hAnsi="Arial" w:cs="Arial"/>
          <w:b/>
          <w:sz w:val="20"/>
          <w:szCs w:val="20"/>
        </w:rPr>
      </w:pPr>
    </w:p>
    <w:p w:rsidR="00A67240" w:rsidRPr="0095095B" w:rsidRDefault="00A67240" w:rsidP="007A7915">
      <w:pPr>
        <w:pStyle w:val="Prrafodelista"/>
        <w:numPr>
          <w:ilvl w:val="0"/>
          <w:numId w:val="4"/>
        </w:numPr>
        <w:spacing w:after="0" w:line="240" w:lineRule="auto"/>
        <w:jc w:val="both"/>
        <w:rPr>
          <w:rFonts w:ascii="Arial" w:hAnsi="Arial" w:cs="Arial"/>
          <w:b/>
          <w:sz w:val="20"/>
          <w:szCs w:val="20"/>
        </w:rPr>
      </w:pPr>
      <w:r w:rsidRPr="0095095B">
        <w:rPr>
          <w:rFonts w:ascii="Arial" w:hAnsi="Arial" w:cs="Arial"/>
          <w:b/>
          <w:sz w:val="20"/>
          <w:szCs w:val="20"/>
        </w:rPr>
        <w:t>MISIÓN</w:t>
      </w:r>
    </w:p>
    <w:p w:rsidR="00A67240" w:rsidRPr="0095095B" w:rsidRDefault="00A67240" w:rsidP="00A67240">
      <w:pPr>
        <w:pStyle w:val="Prrafodelista"/>
        <w:spacing w:after="0" w:line="240" w:lineRule="auto"/>
        <w:jc w:val="both"/>
        <w:rPr>
          <w:rFonts w:ascii="Arial" w:hAnsi="Arial" w:cs="Arial"/>
          <w:b/>
          <w:sz w:val="20"/>
          <w:szCs w:val="20"/>
        </w:rPr>
      </w:pPr>
    </w:p>
    <w:p w:rsidR="00A67240" w:rsidRPr="0095095B" w:rsidRDefault="00A67240" w:rsidP="00A67240">
      <w:pPr>
        <w:shd w:val="clear" w:color="auto" w:fill="DDD9C3" w:themeFill="background2" w:themeFillShade="E6"/>
        <w:spacing w:after="0"/>
        <w:jc w:val="both"/>
        <w:rPr>
          <w:rFonts w:ascii="Arial" w:hAnsi="Arial" w:cs="Arial"/>
          <w:b/>
          <w:i/>
          <w:sz w:val="20"/>
          <w:szCs w:val="20"/>
        </w:rPr>
      </w:pPr>
    </w:p>
    <w:p w:rsidR="00A67240" w:rsidRPr="0095095B" w:rsidRDefault="00A67240" w:rsidP="00A67240">
      <w:pPr>
        <w:shd w:val="clear" w:color="auto" w:fill="DDD9C3" w:themeFill="background2" w:themeFillShade="E6"/>
        <w:spacing w:after="0"/>
        <w:jc w:val="both"/>
        <w:rPr>
          <w:rFonts w:ascii="Arial" w:hAnsi="Arial" w:cs="Arial"/>
          <w:b/>
          <w:i/>
          <w:sz w:val="20"/>
          <w:szCs w:val="20"/>
        </w:rPr>
      </w:pPr>
      <w:r>
        <w:rPr>
          <w:rFonts w:ascii="Arial" w:hAnsi="Arial" w:cs="Arial"/>
          <w:b/>
          <w:i/>
          <w:sz w:val="20"/>
          <w:szCs w:val="20"/>
        </w:rPr>
        <w:t xml:space="preserve">DISMINUIR EL RIESGO DE </w:t>
      </w:r>
      <w:r w:rsidRPr="0095095B">
        <w:rPr>
          <w:rFonts w:ascii="Arial" w:hAnsi="Arial" w:cs="Arial"/>
          <w:b/>
          <w:i/>
          <w:sz w:val="20"/>
          <w:szCs w:val="20"/>
        </w:rPr>
        <w:t>la transmisión de la Tuberculosis, reduciendo su incidencia, prevalencia, mortalidad,</w:t>
      </w:r>
      <w:r w:rsidR="004E3A8F">
        <w:rPr>
          <w:rFonts w:ascii="Arial" w:hAnsi="Arial" w:cs="Arial"/>
          <w:b/>
          <w:i/>
          <w:sz w:val="20"/>
          <w:szCs w:val="20"/>
        </w:rPr>
        <w:t xml:space="preserve"> a través del</w:t>
      </w:r>
      <w:r w:rsidRPr="0095095B">
        <w:rPr>
          <w:rFonts w:ascii="Arial" w:hAnsi="Arial" w:cs="Arial"/>
          <w:b/>
          <w:i/>
          <w:sz w:val="20"/>
          <w:szCs w:val="20"/>
        </w:rPr>
        <w:t xml:space="preserve"> fortaleci</w:t>
      </w:r>
      <w:r w:rsidR="004E3A8F">
        <w:rPr>
          <w:rFonts w:ascii="Arial" w:hAnsi="Arial" w:cs="Arial"/>
          <w:b/>
          <w:i/>
          <w:sz w:val="20"/>
          <w:szCs w:val="20"/>
        </w:rPr>
        <w:t xml:space="preserve">miento de la promoción, prevención </w:t>
      </w:r>
      <w:proofErr w:type="spellStart"/>
      <w:r w:rsidR="004E3A8F">
        <w:rPr>
          <w:rFonts w:ascii="Arial" w:hAnsi="Arial" w:cs="Arial"/>
          <w:b/>
          <w:i/>
          <w:sz w:val="20"/>
          <w:szCs w:val="20"/>
        </w:rPr>
        <w:t>yla</w:t>
      </w:r>
      <w:proofErr w:type="spellEnd"/>
      <w:r w:rsidRPr="0095095B">
        <w:rPr>
          <w:rFonts w:ascii="Arial" w:hAnsi="Arial" w:cs="Arial"/>
          <w:b/>
          <w:i/>
          <w:sz w:val="20"/>
          <w:szCs w:val="20"/>
        </w:rPr>
        <w:t xml:space="preserve"> atención eficaz y oportuna; seguimiento del paciente y sus contactos en el marco de la Estrategia Post 2015 de la OMS, facilitando para ello el acceso y uso de los servicios de salud en coordinación y cooperación </w:t>
      </w:r>
      <w:r>
        <w:rPr>
          <w:rFonts w:ascii="Arial" w:hAnsi="Arial" w:cs="Arial"/>
          <w:b/>
          <w:i/>
          <w:sz w:val="20"/>
          <w:szCs w:val="20"/>
        </w:rPr>
        <w:t xml:space="preserve">MULTISECTORIAL </w:t>
      </w:r>
      <w:r w:rsidRPr="0095095B">
        <w:rPr>
          <w:rFonts w:ascii="Arial" w:hAnsi="Arial" w:cs="Arial"/>
          <w:b/>
          <w:i/>
          <w:sz w:val="20"/>
          <w:szCs w:val="20"/>
        </w:rPr>
        <w:t>involucrando a todo</w:t>
      </w:r>
      <w:r>
        <w:rPr>
          <w:rFonts w:ascii="Arial" w:hAnsi="Arial" w:cs="Arial"/>
          <w:b/>
          <w:i/>
          <w:sz w:val="20"/>
          <w:szCs w:val="20"/>
        </w:rPr>
        <w:t xml:space="preserve">s los sectores de la población, </w:t>
      </w:r>
      <w:r w:rsidR="00056013">
        <w:rPr>
          <w:rFonts w:ascii="Arial" w:hAnsi="Arial" w:cs="Arial"/>
          <w:b/>
          <w:i/>
          <w:sz w:val="20"/>
          <w:szCs w:val="20"/>
        </w:rPr>
        <w:t xml:space="preserve">a fin de iniciar un proceso de </w:t>
      </w:r>
      <w:r w:rsidR="00361EA0">
        <w:rPr>
          <w:rFonts w:ascii="Arial" w:hAnsi="Arial" w:cs="Arial"/>
          <w:b/>
          <w:i/>
          <w:sz w:val="20"/>
          <w:szCs w:val="20"/>
        </w:rPr>
        <w:t xml:space="preserve">Control Avanzado y </w:t>
      </w:r>
      <w:r w:rsidR="006275EE">
        <w:rPr>
          <w:rFonts w:ascii="Arial" w:hAnsi="Arial" w:cs="Arial"/>
          <w:b/>
          <w:i/>
          <w:sz w:val="20"/>
          <w:szCs w:val="20"/>
        </w:rPr>
        <w:t>Pre Eliminación</w:t>
      </w:r>
      <w:r w:rsidR="00056013">
        <w:rPr>
          <w:rFonts w:ascii="Arial" w:hAnsi="Arial" w:cs="Arial"/>
          <w:b/>
          <w:i/>
          <w:sz w:val="20"/>
          <w:szCs w:val="20"/>
        </w:rPr>
        <w:t xml:space="preserve"> de la tuberculosis como problema de salud pública.</w:t>
      </w:r>
    </w:p>
    <w:p w:rsidR="00A67240" w:rsidRPr="0095095B" w:rsidRDefault="00A67240" w:rsidP="00A67240">
      <w:pPr>
        <w:shd w:val="clear" w:color="auto" w:fill="DDD9C3" w:themeFill="background2" w:themeFillShade="E6"/>
        <w:jc w:val="both"/>
        <w:rPr>
          <w:rFonts w:ascii="Arial" w:hAnsi="Arial" w:cs="Arial"/>
          <w:b/>
          <w:i/>
          <w:sz w:val="20"/>
          <w:szCs w:val="20"/>
        </w:rPr>
      </w:pPr>
    </w:p>
    <w:p w:rsidR="00A67240" w:rsidRPr="0095095B" w:rsidRDefault="00A67240" w:rsidP="007A7915">
      <w:pPr>
        <w:pStyle w:val="Prrafodelista"/>
        <w:numPr>
          <w:ilvl w:val="0"/>
          <w:numId w:val="4"/>
        </w:numPr>
        <w:spacing w:after="0" w:line="240" w:lineRule="auto"/>
        <w:jc w:val="both"/>
        <w:rPr>
          <w:rFonts w:ascii="Arial" w:hAnsi="Arial" w:cs="Arial"/>
          <w:b/>
          <w:sz w:val="20"/>
          <w:szCs w:val="20"/>
        </w:rPr>
      </w:pPr>
      <w:r w:rsidRPr="0095095B">
        <w:rPr>
          <w:rFonts w:ascii="Arial" w:hAnsi="Arial" w:cs="Arial"/>
          <w:b/>
          <w:sz w:val="20"/>
          <w:szCs w:val="20"/>
        </w:rPr>
        <w:t>VISIÓN</w:t>
      </w:r>
    </w:p>
    <w:p w:rsidR="00A67240" w:rsidRPr="0095095B" w:rsidRDefault="00A67240" w:rsidP="00A67240">
      <w:pPr>
        <w:spacing w:after="0" w:line="240" w:lineRule="auto"/>
        <w:ind w:left="786"/>
        <w:jc w:val="both"/>
        <w:rPr>
          <w:rFonts w:ascii="Arial" w:hAnsi="Arial" w:cs="Arial"/>
          <w:b/>
          <w:sz w:val="20"/>
          <w:szCs w:val="20"/>
        </w:rPr>
      </w:pPr>
    </w:p>
    <w:p w:rsidR="00A67240" w:rsidRPr="0095095B" w:rsidRDefault="00A67240" w:rsidP="00A67240">
      <w:pPr>
        <w:shd w:val="clear" w:color="auto" w:fill="CCFF33"/>
        <w:jc w:val="both"/>
        <w:rPr>
          <w:rFonts w:ascii="Arial" w:hAnsi="Arial" w:cs="Arial"/>
          <w:sz w:val="20"/>
          <w:szCs w:val="20"/>
        </w:rPr>
      </w:pPr>
    </w:p>
    <w:p w:rsidR="00A67240" w:rsidRPr="0095095B" w:rsidRDefault="00A67240" w:rsidP="00A67240">
      <w:pPr>
        <w:shd w:val="clear" w:color="auto" w:fill="CCFF33"/>
        <w:jc w:val="both"/>
        <w:rPr>
          <w:rFonts w:ascii="Arial" w:hAnsi="Arial" w:cs="Arial"/>
          <w:b/>
          <w:i/>
          <w:sz w:val="20"/>
          <w:szCs w:val="20"/>
        </w:rPr>
      </w:pPr>
      <w:r w:rsidRPr="0095095B">
        <w:rPr>
          <w:rFonts w:ascii="Arial" w:hAnsi="Arial" w:cs="Arial"/>
          <w:b/>
          <w:i/>
          <w:sz w:val="20"/>
          <w:szCs w:val="20"/>
        </w:rPr>
        <w:t>El Salvador libre de Tuberculosis como problema de salud pública.</w:t>
      </w:r>
    </w:p>
    <w:p w:rsidR="00A67240" w:rsidRPr="0095095B" w:rsidRDefault="00A67240" w:rsidP="00A67240">
      <w:pPr>
        <w:shd w:val="clear" w:color="auto" w:fill="CCFF33"/>
        <w:jc w:val="both"/>
        <w:rPr>
          <w:rFonts w:ascii="Arial" w:hAnsi="Arial" w:cs="Arial"/>
          <w:sz w:val="20"/>
          <w:szCs w:val="20"/>
        </w:rPr>
      </w:pPr>
    </w:p>
    <w:p w:rsidR="00A67240" w:rsidRPr="0095095B" w:rsidRDefault="00A67240" w:rsidP="00A67240">
      <w:pPr>
        <w:spacing w:after="0" w:line="360" w:lineRule="auto"/>
        <w:jc w:val="both"/>
        <w:outlineLvl w:val="0"/>
        <w:rPr>
          <w:rFonts w:ascii="Arial" w:hAnsi="Arial" w:cs="Arial"/>
          <w:b/>
          <w:sz w:val="20"/>
          <w:szCs w:val="20"/>
        </w:rPr>
      </w:pPr>
      <w:bookmarkStart w:id="25" w:name="_Toc224721901"/>
      <w:r>
        <w:rPr>
          <w:rFonts w:ascii="Arial" w:hAnsi="Arial" w:cs="Arial"/>
          <w:b/>
          <w:sz w:val="20"/>
          <w:szCs w:val="20"/>
        </w:rPr>
        <w:t>b-</w:t>
      </w:r>
      <w:r w:rsidRPr="0095095B">
        <w:rPr>
          <w:rFonts w:ascii="Arial" w:hAnsi="Arial" w:cs="Arial"/>
          <w:b/>
          <w:sz w:val="20"/>
          <w:szCs w:val="20"/>
        </w:rPr>
        <w:t xml:space="preserve"> METAS</w:t>
      </w:r>
      <w:bookmarkStart w:id="26" w:name="_Toc80065037"/>
      <w:bookmarkStart w:id="27" w:name="_Toc81020138"/>
      <w:bookmarkStart w:id="28" w:name="_Toc102442256"/>
      <w:bookmarkStart w:id="29" w:name="_Toc102442664"/>
      <w:bookmarkEnd w:id="25"/>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54"/>
      </w:tblGrid>
      <w:tr w:rsidR="00A96FBD" w:rsidRPr="0095095B" w:rsidTr="0009084B">
        <w:tc>
          <w:tcPr>
            <w:tcW w:w="9054" w:type="dxa"/>
            <w:shd w:val="clear" w:color="auto" w:fill="B6DDE8" w:themeFill="accent5" w:themeFillTint="66"/>
          </w:tcPr>
          <w:p w:rsidR="00505DAE" w:rsidRPr="00A96FBD" w:rsidRDefault="00505DAE" w:rsidP="00133758">
            <w:pPr>
              <w:spacing w:after="0"/>
              <w:ind w:left="1134" w:firstLine="6"/>
              <w:jc w:val="both"/>
              <w:rPr>
                <w:rFonts w:ascii="Arial" w:hAnsi="Arial" w:cs="Arial"/>
                <w:sz w:val="24"/>
                <w:szCs w:val="24"/>
              </w:rPr>
            </w:pPr>
          </w:p>
        </w:tc>
      </w:tr>
      <w:tr w:rsidR="00A96FBD" w:rsidRPr="0095095B" w:rsidTr="00423CF8">
        <w:tc>
          <w:tcPr>
            <w:tcW w:w="9054" w:type="dxa"/>
            <w:shd w:val="clear" w:color="auto" w:fill="DAEEF3" w:themeFill="accent5" w:themeFillTint="33"/>
          </w:tcPr>
          <w:p w:rsidR="00A96FBD" w:rsidRPr="00A96FBD" w:rsidRDefault="00A96FBD" w:rsidP="00A96FBD">
            <w:pPr>
              <w:spacing w:after="0"/>
              <w:jc w:val="both"/>
              <w:rPr>
                <w:rFonts w:ascii="Arial" w:hAnsi="Arial" w:cs="Arial"/>
                <w:sz w:val="24"/>
                <w:szCs w:val="24"/>
              </w:rPr>
            </w:pPr>
            <w:r w:rsidRPr="00A96FBD">
              <w:rPr>
                <w:rFonts w:ascii="Arial" w:hAnsi="Arial" w:cs="Arial"/>
                <w:b/>
                <w:bCs/>
                <w:sz w:val="20"/>
                <w:szCs w:val="20"/>
              </w:rPr>
              <w:t>Metas:</w:t>
            </w:r>
            <w:r w:rsidRPr="00A96FBD">
              <w:rPr>
                <w:rFonts w:ascii="Arial" w:hAnsi="Arial" w:cs="Arial"/>
                <w:sz w:val="20"/>
                <w:szCs w:val="20"/>
              </w:rPr>
              <w:t> </w:t>
            </w:r>
          </w:p>
          <w:p w:rsidR="003B4421" w:rsidRPr="003B4421" w:rsidRDefault="003B4421" w:rsidP="007A7915">
            <w:pPr>
              <w:pStyle w:val="Prrafodelista"/>
              <w:numPr>
                <w:ilvl w:val="0"/>
                <w:numId w:val="49"/>
              </w:numPr>
              <w:shd w:val="clear" w:color="auto" w:fill="FFFFFF" w:themeFill="background1"/>
              <w:jc w:val="both"/>
              <w:rPr>
                <w:rFonts w:ascii="Arial" w:hAnsi="Arial" w:cs="Arial"/>
                <w:sz w:val="20"/>
                <w:szCs w:val="20"/>
                <w:lang w:val="es-ES_tradnl"/>
              </w:rPr>
            </w:pPr>
            <w:r w:rsidRPr="002E4D12">
              <w:rPr>
                <w:rFonts w:ascii="Arial" w:hAnsi="Arial" w:cs="Arial"/>
                <w:sz w:val="20"/>
                <w:szCs w:val="20"/>
                <w:lang w:val="es-ES_tradnl"/>
              </w:rPr>
              <w:t xml:space="preserve">Detectar por lo menos el 90% de los </w:t>
            </w:r>
            <w:r>
              <w:rPr>
                <w:rFonts w:ascii="Arial" w:hAnsi="Arial" w:cs="Arial"/>
                <w:sz w:val="20"/>
                <w:szCs w:val="20"/>
                <w:lang w:val="es-ES_tradnl"/>
              </w:rPr>
              <w:t>Sintomáticos Respiratorios</w:t>
            </w:r>
            <w:r w:rsidRPr="002E4D12">
              <w:rPr>
                <w:rFonts w:ascii="Arial" w:hAnsi="Arial" w:cs="Arial"/>
                <w:sz w:val="20"/>
                <w:szCs w:val="20"/>
                <w:lang w:val="es-ES_tradnl"/>
              </w:rPr>
              <w:t xml:space="preserve"> </w:t>
            </w:r>
            <w:r w:rsidR="00CC4B39">
              <w:rPr>
                <w:rFonts w:ascii="Arial" w:hAnsi="Arial" w:cs="Arial"/>
                <w:sz w:val="20"/>
                <w:szCs w:val="20"/>
                <w:lang w:val="es-ES_tradnl"/>
              </w:rPr>
              <w:t xml:space="preserve">priorizando los </w:t>
            </w:r>
            <w:r w:rsidRPr="002E4D12">
              <w:rPr>
                <w:rFonts w:ascii="Arial" w:hAnsi="Arial" w:cs="Arial"/>
                <w:sz w:val="20"/>
                <w:szCs w:val="20"/>
                <w:lang w:val="es-ES_tradnl"/>
              </w:rPr>
              <w:t>municipios</w:t>
            </w:r>
            <w:r>
              <w:rPr>
                <w:rFonts w:ascii="Arial" w:hAnsi="Arial" w:cs="Arial"/>
                <w:sz w:val="20"/>
                <w:szCs w:val="20"/>
                <w:lang w:val="es-ES_tradnl"/>
              </w:rPr>
              <w:t xml:space="preserve"> </w:t>
            </w:r>
            <w:r w:rsidRPr="002E4D12">
              <w:rPr>
                <w:rFonts w:ascii="Arial" w:hAnsi="Arial" w:cs="Arial"/>
                <w:sz w:val="20"/>
                <w:szCs w:val="20"/>
                <w:lang w:val="es-ES_tradnl"/>
              </w:rPr>
              <w:t>que presentan may</w:t>
            </w:r>
            <w:r w:rsidR="00CC4B39">
              <w:rPr>
                <w:rFonts w:ascii="Arial" w:hAnsi="Arial" w:cs="Arial"/>
                <w:sz w:val="20"/>
                <w:szCs w:val="20"/>
                <w:lang w:val="es-ES_tradnl"/>
              </w:rPr>
              <w:t>or  brecha de detección</w:t>
            </w:r>
            <w:r w:rsidRPr="002E4D12">
              <w:rPr>
                <w:rFonts w:ascii="Arial" w:hAnsi="Arial" w:cs="Arial"/>
                <w:sz w:val="20"/>
                <w:szCs w:val="20"/>
                <w:lang w:val="es-ES_tradnl"/>
              </w:rPr>
              <w:t>,</w:t>
            </w:r>
          </w:p>
          <w:p w:rsidR="001E2DD6" w:rsidRDefault="001E2DD6" w:rsidP="007A7915">
            <w:pPr>
              <w:pStyle w:val="Prrafodelista"/>
              <w:numPr>
                <w:ilvl w:val="0"/>
                <w:numId w:val="49"/>
              </w:numPr>
              <w:shd w:val="clear" w:color="auto" w:fill="FFFFFF" w:themeFill="background1"/>
              <w:jc w:val="both"/>
              <w:rPr>
                <w:rFonts w:ascii="Arial" w:hAnsi="Arial" w:cs="Arial"/>
                <w:sz w:val="20"/>
                <w:szCs w:val="20"/>
                <w:lang w:val="es-ES_tradnl"/>
              </w:rPr>
            </w:pPr>
            <w:r w:rsidRPr="002E4D12">
              <w:rPr>
                <w:rFonts w:ascii="Arial" w:hAnsi="Arial" w:cs="Arial"/>
                <w:sz w:val="20"/>
                <w:szCs w:val="20"/>
                <w:lang w:val="es-ES_tradnl"/>
              </w:rPr>
              <w:t>Detectar por lo menos el 90% de los casos de</w:t>
            </w:r>
            <w:r w:rsidRPr="00345201">
              <w:rPr>
                <w:rStyle w:val="apple-converted-space"/>
                <w:rFonts w:ascii="Arial" w:hAnsi="Arial" w:cs="Arial"/>
                <w:sz w:val="20"/>
                <w:szCs w:val="20"/>
                <w:lang w:val="es-ES_tradnl"/>
              </w:rPr>
              <w:t> </w:t>
            </w:r>
            <w:r w:rsidRPr="002E4D12">
              <w:rPr>
                <w:rFonts w:ascii="Arial" w:hAnsi="Arial" w:cs="Arial"/>
                <w:sz w:val="20"/>
                <w:szCs w:val="20"/>
                <w:lang w:val="es-ES_tradnl"/>
              </w:rPr>
              <w:t xml:space="preserve">Tuberculosis </w:t>
            </w:r>
            <w:r w:rsidR="00CC4B39">
              <w:rPr>
                <w:rFonts w:ascii="Arial" w:hAnsi="Arial" w:cs="Arial"/>
                <w:sz w:val="20"/>
                <w:szCs w:val="20"/>
                <w:lang w:val="es-ES_tradnl"/>
              </w:rPr>
              <w:t xml:space="preserve">priorizando los </w:t>
            </w:r>
            <w:r w:rsidRPr="002E4D12">
              <w:rPr>
                <w:rFonts w:ascii="Arial" w:hAnsi="Arial" w:cs="Arial"/>
                <w:sz w:val="20"/>
                <w:szCs w:val="20"/>
                <w:lang w:val="es-ES_tradnl"/>
              </w:rPr>
              <w:t>municipios</w:t>
            </w:r>
            <w:r>
              <w:rPr>
                <w:rFonts w:ascii="Arial" w:hAnsi="Arial" w:cs="Arial"/>
                <w:sz w:val="20"/>
                <w:szCs w:val="20"/>
                <w:lang w:val="es-ES_tradnl"/>
              </w:rPr>
              <w:t xml:space="preserve"> </w:t>
            </w:r>
            <w:r w:rsidRPr="002E4D12">
              <w:rPr>
                <w:rFonts w:ascii="Arial" w:hAnsi="Arial" w:cs="Arial"/>
                <w:sz w:val="20"/>
                <w:szCs w:val="20"/>
                <w:lang w:val="es-ES_tradnl"/>
              </w:rPr>
              <w:t>que presentan mayor  brecha de detección,</w:t>
            </w:r>
          </w:p>
          <w:p w:rsidR="001E2DD6" w:rsidRPr="00EB4CBB" w:rsidRDefault="001E2DD6" w:rsidP="007A7915">
            <w:pPr>
              <w:pStyle w:val="Prrafodelista"/>
              <w:numPr>
                <w:ilvl w:val="0"/>
                <w:numId w:val="49"/>
              </w:numPr>
              <w:shd w:val="clear" w:color="auto" w:fill="FFFFFF" w:themeFill="background1"/>
              <w:jc w:val="both"/>
              <w:rPr>
                <w:rFonts w:ascii="Arial" w:hAnsi="Arial" w:cs="Arial"/>
                <w:sz w:val="20"/>
                <w:szCs w:val="20"/>
              </w:rPr>
            </w:pPr>
            <w:r w:rsidRPr="002E4D12">
              <w:rPr>
                <w:rFonts w:ascii="Arial" w:hAnsi="Arial" w:cs="Arial"/>
                <w:sz w:val="20"/>
                <w:szCs w:val="20"/>
                <w:lang w:val="es-ES_tradnl"/>
              </w:rPr>
              <w:lastRenderedPageBreak/>
              <w:t xml:space="preserve"> Curar arriba del  90% de los casos de TB pulmonar bacteriología positiva, </w:t>
            </w:r>
          </w:p>
          <w:p w:rsidR="00EB4CBB" w:rsidRDefault="00EB4CBB" w:rsidP="007A7915">
            <w:pPr>
              <w:pStyle w:val="Prrafodelista"/>
              <w:numPr>
                <w:ilvl w:val="0"/>
                <w:numId w:val="49"/>
              </w:numPr>
              <w:shd w:val="clear" w:color="auto" w:fill="FFFFFF" w:themeFill="background1"/>
              <w:jc w:val="both"/>
              <w:rPr>
                <w:rFonts w:ascii="Arial" w:hAnsi="Arial" w:cs="Arial"/>
                <w:sz w:val="20"/>
                <w:szCs w:val="20"/>
              </w:rPr>
            </w:pPr>
            <w:r w:rsidRPr="00613229">
              <w:rPr>
                <w:rFonts w:ascii="Calibri" w:eastAsia="Times New Roman" w:hAnsi="Calibri" w:cs="Times New Roman"/>
                <w:bCs/>
                <w:lang w:val="es-MX" w:eastAsia="es-MX"/>
              </w:rPr>
              <w:t>Lograr el 100%  de las instituciones proveedoras de</w:t>
            </w:r>
            <w:r w:rsidR="00C43631">
              <w:rPr>
                <w:rFonts w:ascii="Calibri" w:eastAsia="Times New Roman" w:hAnsi="Calibri" w:cs="Times New Roman"/>
                <w:bCs/>
                <w:lang w:val="es-MX" w:eastAsia="es-MX"/>
              </w:rPr>
              <w:t>l Sistema Nacional de Salud</w:t>
            </w:r>
            <w:r w:rsidRPr="00613229">
              <w:rPr>
                <w:rFonts w:ascii="Calibri" w:eastAsia="Times New Roman" w:hAnsi="Calibri" w:cs="Times New Roman"/>
                <w:bCs/>
                <w:lang w:val="es-MX" w:eastAsia="es-MX"/>
              </w:rPr>
              <w:t xml:space="preserve"> apliquen el abordaje integral de enfermedades respiratorias AITER/PAL</w:t>
            </w:r>
            <w:r w:rsidR="00C43631">
              <w:rPr>
                <w:rFonts w:ascii="Calibri" w:eastAsia="Times New Roman" w:hAnsi="Calibri" w:cs="Times New Roman"/>
                <w:bCs/>
                <w:lang w:val="es-MX" w:eastAsia="es-MX"/>
              </w:rPr>
              <w:t xml:space="preserve"> al menos en los municipios priorizados.</w:t>
            </w:r>
          </w:p>
          <w:p w:rsidR="001E2DD6" w:rsidRPr="006C5CA1" w:rsidRDefault="001E2DD6" w:rsidP="007A7915">
            <w:pPr>
              <w:pStyle w:val="Prrafodelista"/>
              <w:numPr>
                <w:ilvl w:val="0"/>
                <w:numId w:val="49"/>
              </w:numPr>
              <w:shd w:val="clear" w:color="auto" w:fill="FFFFFF" w:themeFill="background1"/>
              <w:jc w:val="both"/>
              <w:rPr>
                <w:rFonts w:ascii="Arial" w:hAnsi="Arial" w:cs="Arial"/>
                <w:sz w:val="20"/>
                <w:szCs w:val="20"/>
              </w:rPr>
            </w:pPr>
            <w:r w:rsidRPr="005B51C4">
              <w:rPr>
                <w:rFonts w:ascii="Arial" w:hAnsi="Arial" w:cs="Arial"/>
                <w:sz w:val="20"/>
                <w:szCs w:val="20"/>
                <w:lang w:val="es-ES_tradnl"/>
              </w:rPr>
              <w:t>Disminuir o mantener en 0.4 x 100,000 hab. la</w:t>
            </w:r>
            <w:r>
              <w:rPr>
                <w:rFonts w:ascii="Arial" w:hAnsi="Arial" w:cs="Arial"/>
                <w:sz w:val="20"/>
                <w:szCs w:val="20"/>
                <w:lang w:val="es-ES_tradnl"/>
              </w:rPr>
              <w:t xml:space="preserve"> tasa de </w:t>
            </w:r>
            <w:r w:rsidRPr="005B51C4">
              <w:rPr>
                <w:rFonts w:ascii="Arial" w:hAnsi="Arial" w:cs="Arial"/>
                <w:sz w:val="20"/>
                <w:szCs w:val="20"/>
                <w:lang w:val="es-ES_tradnl"/>
              </w:rPr>
              <w:t xml:space="preserve"> mortalidad por TB en el país.</w:t>
            </w:r>
          </w:p>
          <w:p w:rsidR="001E2DD6" w:rsidRPr="005B51C4" w:rsidRDefault="001E2DD6" w:rsidP="007A7915">
            <w:pPr>
              <w:pStyle w:val="Prrafodelista"/>
              <w:numPr>
                <w:ilvl w:val="0"/>
                <w:numId w:val="49"/>
              </w:numPr>
              <w:shd w:val="clear" w:color="auto" w:fill="FFFFFF" w:themeFill="background1"/>
              <w:jc w:val="both"/>
              <w:rPr>
                <w:rFonts w:ascii="Arial" w:hAnsi="Arial" w:cs="Arial"/>
                <w:sz w:val="20"/>
                <w:szCs w:val="20"/>
              </w:rPr>
            </w:pPr>
            <w:r>
              <w:rPr>
                <w:rFonts w:ascii="Arial" w:hAnsi="Arial" w:cs="Arial"/>
                <w:sz w:val="20"/>
                <w:szCs w:val="20"/>
                <w:lang w:val="es-ES_tradnl"/>
              </w:rPr>
              <w:t>Disminuir la tasa de mortalidad de TB/VIH en un 5% con relación  al 2012.</w:t>
            </w:r>
          </w:p>
          <w:p w:rsidR="001E2DD6" w:rsidRDefault="001E2DD6" w:rsidP="007A7915">
            <w:pPr>
              <w:pStyle w:val="Prrafodelista"/>
              <w:numPr>
                <w:ilvl w:val="0"/>
                <w:numId w:val="49"/>
              </w:numPr>
              <w:shd w:val="clear" w:color="auto" w:fill="FFFFFF" w:themeFill="background1"/>
              <w:jc w:val="both"/>
              <w:rPr>
                <w:rFonts w:ascii="Arial" w:hAnsi="Arial" w:cs="Arial"/>
                <w:sz w:val="20"/>
                <w:szCs w:val="20"/>
              </w:rPr>
            </w:pPr>
            <w:r w:rsidRPr="00710FD9">
              <w:rPr>
                <w:rFonts w:ascii="Arial" w:hAnsi="Arial" w:cs="Arial"/>
                <w:sz w:val="20"/>
                <w:szCs w:val="20"/>
                <w:lang w:val="es-ES_tradnl"/>
              </w:rPr>
              <w:t xml:space="preserve"> La</w:t>
            </w:r>
            <w:r w:rsidR="00DA00C6" w:rsidRPr="00710FD9">
              <w:rPr>
                <w:rFonts w:ascii="Arial" w:hAnsi="Arial" w:cs="Arial"/>
                <w:sz w:val="20"/>
                <w:szCs w:val="20"/>
                <w:lang w:val="es-ES_tradnl"/>
              </w:rPr>
              <w:t xml:space="preserve"> </w:t>
            </w:r>
            <w:proofErr w:type="spellStart"/>
            <w:r w:rsidRPr="00710FD9">
              <w:rPr>
                <w:rFonts w:ascii="Arial" w:hAnsi="Arial" w:cs="Arial"/>
                <w:sz w:val="20"/>
                <w:szCs w:val="20"/>
              </w:rPr>
              <w:t>operativización</w:t>
            </w:r>
            <w:proofErr w:type="spellEnd"/>
            <w:r w:rsidRPr="005B51C4">
              <w:rPr>
                <w:rFonts w:ascii="Arial" w:hAnsi="Arial" w:cs="Arial"/>
                <w:sz w:val="20"/>
                <w:szCs w:val="20"/>
              </w:rPr>
              <w:t xml:space="preserve"> de la Estrategia TAES dentro del marco de la Estrategia “Post 2015" en sus 6 componentes en el 100% de los servicios del </w:t>
            </w:r>
            <w:r>
              <w:rPr>
                <w:rFonts w:ascii="Arial" w:hAnsi="Arial" w:cs="Arial"/>
                <w:sz w:val="20"/>
                <w:szCs w:val="20"/>
              </w:rPr>
              <w:t xml:space="preserve">Sistema Nacional de Salud </w:t>
            </w:r>
          </w:p>
          <w:p w:rsidR="001E2DD6" w:rsidRPr="00710FD9" w:rsidRDefault="001E2DD6" w:rsidP="007A7915">
            <w:pPr>
              <w:pStyle w:val="Prrafodelista"/>
              <w:numPr>
                <w:ilvl w:val="0"/>
                <w:numId w:val="49"/>
              </w:numPr>
              <w:shd w:val="clear" w:color="auto" w:fill="FFFFFF" w:themeFill="background1"/>
              <w:jc w:val="both"/>
              <w:rPr>
                <w:rFonts w:ascii="Arial" w:hAnsi="Arial" w:cs="Arial"/>
                <w:sz w:val="20"/>
                <w:szCs w:val="20"/>
              </w:rPr>
            </w:pPr>
            <w:r w:rsidRPr="005B51C4">
              <w:rPr>
                <w:rFonts w:ascii="Arial" w:hAnsi="Arial" w:cs="Arial"/>
                <w:sz w:val="20"/>
                <w:szCs w:val="20"/>
              </w:rPr>
              <w:t xml:space="preserve">Alcanzar una tasa de incidencia de TB entre el 20 al 24 x 100,000 hab. en al menos el </w:t>
            </w:r>
            <w:r w:rsidRPr="00710FD9">
              <w:rPr>
                <w:rFonts w:ascii="Arial" w:hAnsi="Arial" w:cs="Arial"/>
                <w:sz w:val="20"/>
                <w:szCs w:val="20"/>
              </w:rPr>
              <w:t xml:space="preserve">50% </w:t>
            </w:r>
            <w:r w:rsidRPr="00710FD9">
              <w:rPr>
                <w:rStyle w:val="apple-converted-space"/>
                <w:rFonts w:ascii="Arial" w:hAnsi="Arial" w:cs="Arial"/>
                <w:sz w:val="20"/>
                <w:szCs w:val="20"/>
              </w:rPr>
              <w:t xml:space="preserve">de </w:t>
            </w:r>
            <w:r w:rsidRPr="00710FD9">
              <w:rPr>
                <w:rFonts w:ascii="Arial" w:hAnsi="Arial" w:cs="Arial"/>
                <w:sz w:val="20"/>
                <w:szCs w:val="20"/>
              </w:rPr>
              <w:t> los municipios priorizados para el Control Avanzado.</w:t>
            </w:r>
            <w:r w:rsidRPr="00710FD9">
              <w:rPr>
                <w:rStyle w:val="apple-converted-space"/>
                <w:rFonts w:ascii="Arial" w:hAnsi="Arial" w:cs="Arial"/>
                <w:sz w:val="20"/>
                <w:szCs w:val="20"/>
              </w:rPr>
              <w:t> </w:t>
            </w:r>
          </w:p>
          <w:p w:rsidR="001E2DD6" w:rsidRPr="00710FD9" w:rsidRDefault="001E2DD6" w:rsidP="007A7915">
            <w:pPr>
              <w:pStyle w:val="Prrafodelista"/>
              <w:numPr>
                <w:ilvl w:val="0"/>
                <w:numId w:val="49"/>
              </w:numPr>
              <w:shd w:val="clear" w:color="auto" w:fill="FFFFFF" w:themeFill="background1"/>
              <w:jc w:val="both"/>
              <w:rPr>
                <w:rFonts w:ascii="Arial" w:hAnsi="Arial" w:cs="Arial"/>
                <w:sz w:val="20"/>
                <w:szCs w:val="20"/>
              </w:rPr>
            </w:pPr>
            <w:r w:rsidRPr="00710FD9">
              <w:rPr>
                <w:rFonts w:ascii="Arial" w:hAnsi="Arial" w:cs="Arial"/>
                <w:sz w:val="20"/>
                <w:szCs w:val="20"/>
              </w:rPr>
              <w:t>Alcanzar una tasa de incidencia de TB entre el 19 al 15 x 100,000 hab. en al menos el 50% de municipios  clasificados en pre-eliminación</w:t>
            </w:r>
            <w:r w:rsidRPr="00710FD9">
              <w:rPr>
                <w:rStyle w:val="apple-converted-space"/>
                <w:rFonts w:ascii="Arial" w:hAnsi="Arial" w:cs="Arial"/>
                <w:sz w:val="20"/>
                <w:szCs w:val="20"/>
              </w:rPr>
              <w:t>.</w:t>
            </w:r>
          </w:p>
          <w:p w:rsidR="001E2DD6" w:rsidRDefault="001E2DD6" w:rsidP="007A7915">
            <w:pPr>
              <w:pStyle w:val="Prrafodelista"/>
              <w:numPr>
                <w:ilvl w:val="0"/>
                <w:numId w:val="49"/>
              </w:numPr>
              <w:shd w:val="clear" w:color="auto" w:fill="FFFFFF" w:themeFill="background1"/>
              <w:jc w:val="both"/>
              <w:rPr>
                <w:rFonts w:ascii="Arial" w:hAnsi="Arial" w:cs="Arial"/>
                <w:sz w:val="20"/>
                <w:szCs w:val="20"/>
              </w:rPr>
            </w:pPr>
            <w:r w:rsidRPr="00710FD9">
              <w:rPr>
                <w:rFonts w:ascii="Arial" w:hAnsi="Arial" w:cs="Arial"/>
                <w:sz w:val="20"/>
                <w:szCs w:val="20"/>
              </w:rPr>
              <w:t>Lograr que el 80% de las personas afectadas por la</w:t>
            </w:r>
            <w:r w:rsidR="00DA00C6" w:rsidRPr="00710FD9">
              <w:rPr>
                <w:rFonts w:ascii="Arial" w:hAnsi="Arial" w:cs="Arial"/>
                <w:sz w:val="20"/>
                <w:szCs w:val="20"/>
              </w:rPr>
              <w:t xml:space="preserve"> </w:t>
            </w:r>
            <w:r w:rsidRPr="00710FD9">
              <w:rPr>
                <w:rFonts w:ascii="Arial" w:hAnsi="Arial" w:cs="Arial"/>
                <w:sz w:val="20"/>
                <w:szCs w:val="20"/>
              </w:rPr>
              <w:t>TB estén satisfechas con los servicios de salud recibidos.</w:t>
            </w:r>
          </w:p>
          <w:p w:rsidR="00CC504E" w:rsidRDefault="00CC504E" w:rsidP="00CC504E">
            <w:pPr>
              <w:pStyle w:val="Default"/>
              <w:spacing w:line="276" w:lineRule="auto"/>
              <w:rPr>
                <w:rFonts w:ascii="Arial" w:hAnsi="Arial" w:cs="Arial"/>
                <w:color w:val="auto"/>
                <w:sz w:val="20"/>
                <w:szCs w:val="20"/>
              </w:rPr>
            </w:pPr>
          </w:p>
          <w:p w:rsidR="00A96FBD" w:rsidRPr="00A96FBD" w:rsidRDefault="00A96FBD" w:rsidP="00A96FBD">
            <w:pPr>
              <w:spacing w:after="0"/>
              <w:ind w:left="1068"/>
              <w:jc w:val="both"/>
              <w:rPr>
                <w:rFonts w:ascii="Arial" w:hAnsi="Arial" w:cs="Arial"/>
                <w:sz w:val="24"/>
                <w:szCs w:val="24"/>
              </w:rPr>
            </w:pPr>
            <w:r w:rsidRPr="00A96FBD">
              <w:rPr>
                <w:rFonts w:ascii="Arial" w:hAnsi="Arial" w:cs="Arial"/>
                <w:sz w:val="20"/>
                <w:szCs w:val="20"/>
              </w:rPr>
              <w:t> </w:t>
            </w:r>
          </w:p>
        </w:tc>
      </w:tr>
    </w:tbl>
    <w:p w:rsidR="00417E0A" w:rsidRDefault="00417E0A" w:rsidP="00A96FBD">
      <w:pPr>
        <w:autoSpaceDE w:val="0"/>
        <w:autoSpaceDN w:val="0"/>
        <w:adjustRightInd w:val="0"/>
        <w:spacing w:after="0" w:line="240" w:lineRule="auto"/>
        <w:jc w:val="both"/>
        <w:rPr>
          <w:rFonts w:ascii="Arial" w:hAnsi="Arial" w:cs="Arial"/>
          <w:color w:val="000000"/>
          <w:sz w:val="20"/>
          <w:szCs w:val="20"/>
          <w:lang w:val="es-MX"/>
        </w:rPr>
      </w:pPr>
      <w:bookmarkStart w:id="30" w:name="_Toc224721904"/>
      <w:bookmarkEnd w:id="26"/>
      <w:bookmarkEnd w:id="27"/>
      <w:bookmarkEnd w:id="28"/>
      <w:bookmarkEnd w:id="29"/>
    </w:p>
    <w:p w:rsidR="00894690" w:rsidRPr="00F87F37" w:rsidRDefault="00894690" w:rsidP="00894690">
      <w:pPr>
        <w:shd w:val="clear" w:color="auto" w:fill="DBE5F1" w:themeFill="accent1" w:themeFillTint="33"/>
        <w:autoSpaceDE w:val="0"/>
        <w:autoSpaceDN w:val="0"/>
        <w:adjustRightInd w:val="0"/>
        <w:spacing w:after="0" w:line="360" w:lineRule="auto"/>
        <w:rPr>
          <w:rFonts w:ascii="Arial" w:hAnsi="Arial" w:cs="Arial"/>
          <w:b/>
          <w:szCs w:val="24"/>
        </w:rPr>
      </w:pPr>
      <w:r w:rsidRPr="00F87F37">
        <w:rPr>
          <w:rFonts w:ascii="Arial" w:hAnsi="Arial" w:cs="Arial"/>
          <w:b/>
          <w:szCs w:val="24"/>
        </w:rPr>
        <w:t>V. GRANDES ESTRATEGIAS DEL PLAN</w:t>
      </w:r>
    </w:p>
    <w:p w:rsidR="00894690" w:rsidRDefault="00894690" w:rsidP="00894690">
      <w:pPr>
        <w:autoSpaceDE w:val="0"/>
        <w:autoSpaceDN w:val="0"/>
        <w:adjustRightInd w:val="0"/>
        <w:spacing w:after="0" w:line="240" w:lineRule="auto"/>
        <w:rPr>
          <w:rFonts w:ascii="Arial" w:hAnsi="Arial" w:cs="Arial"/>
          <w:szCs w:val="24"/>
        </w:rPr>
      </w:pPr>
    </w:p>
    <w:p w:rsidR="00894690" w:rsidRPr="009B5937" w:rsidRDefault="00894690" w:rsidP="00894690">
      <w:pPr>
        <w:autoSpaceDE w:val="0"/>
        <w:autoSpaceDN w:val="0"/>
        <w:adjustRightInd w:val="0"/>
        <w:spacing w:after="0" w:line="240" w:lineRule="auto"/>
        <w:jc w:val="both"/>
        <w:rPr>
          <w:rFonts w:ascii="Arial" w:hAnsi="Arial" w:cs="Arial"/>
          <w:bCs/>
          <w:color w:val="000000"/>
          <w:sz w:val="20"/>
          <w:szCs w:val="20"/>
          <w:lang w:val="es-MX"/>
        </w:rPr>
      </w:pPr>
      <w:r w:rsidRPr="009B5937">
        <w:rPr>
          <w:rFonts w:ascii="Arial" w:hAnsi="Arial" w:cs="Arial"/>
          <w:bCs/>
          <w:color w:val="000000"/>
          <w:sz w:val="20"/>
          <w:szCs w:val="20"/>
          <w:lang w:val="es-MX"/>
        </w:rPr>
        <w:t>El PENM TB 2016-2020 está fundamentado en la estr</w:t>
      </w:r>
      <w:r>
        <w:rPr>
          <w:rFonts w:ascii="Arial" w:hAnsi="Arial" w:cs="Arial"/>
          <w:bCs/>
          <w:color w:val="000000"/>
          <w:sz w:val="20"/>
          <w:szCs w:val="20"/>
          <w:lang w:val="es-MX"/>
        </w:rPr>
        <w:t xml:space="preserve">ategia post 2015 propuesta por </w:t>
      </w:r>
      <w:r w:rsidRPr="009B5937">
        <w:rPr>
          <w:rFonts w:ascii="Arial" w:hAnsi="Arial" w:cs="Arial"/>
          <w:bCs/>
          <w:color w:val="000000"/>
          <w:sz w:val="20"/>
          <w:szCs w:val="20"/>
          <w:lang w:val="es-MX"/>
        </w:rPr>
        <w:t>l</w:t>
      </w:r>
      <w:r>
        <w:rPr>
          <w:rFonts w:ascii="Arial" w:hAnsi="Arial" w:cs="Arial"/>
          <w:bCs/>
          <w:color w:val="000000"/>
          <w:sz w:val="20"/>
          <w:szCs w:val="20"/>
          <w:lang w:val="es-MX"/>
        </w:rPr>
        <w:t>a</w:t>
      </w:r>
      <w:r w:rsidRPr="009B5937">
        <w:rPr>
          <w:rFonts w:ascii="Arial" w:hAnsi="Arial" w:cs="Arial"/>
          <w:bCs/>
          <w:color w:val="000000"/>
          <w:sz w:val="20"/>
          <w:szCs w:val="20"/>
          <w:lang w:val="es-MX"/>
        </w:rPr>
        <w:t xml:space="preserve"> OMS y articula los requerimientos identificados a través de un exhaustivo</w:t>
      </w:r>
      <w:r w:rsidR="003A7240">
        <w:rPr>
          <w:rFonts w:ascii="Arial" w:hAnsi="Arial" w:cs="Arial"/>
          <w:bCs/>
          <w:color w:val="000000"/>
          <w:sz w:val="20"/>
          <w:szCs w:val="20"/>
          <w:lang w:val="es-MX"/>
        </w:rPr>
        <w:t xml:space="preserve"> </w:t>
      </w:r>
      <w:r w:rsidRPr="009B5937">
        <w:rPr>
          <w:rFonts w:ascii="Arial" w:hAnsi="Arial" w:cs="Arial"/>
          <w:bCs/>
          <w:color w:val="000000"/>
          <w:sz w:val="20"/>
          <w:szCs w:val="20"/>
          <w:lang w:val="es-MX"/>
        </w:rPr>
        <w:t>análisi</w:t>
      </w:r>
      <w:r>
        <w:rPr>
          <w:rFonts w:ascii="Arial" w:hAnsi="Arial" w:cs="Arial"/>
          <w:bCs/>
          <w:color w:val="000000"/>
          <w:sz w:val="20"/>
          <w:szCs w:val="20"/>
          <w:lang w:val="es-MX"/>
        </w:rPr>
        <w:t>s</w:t>
      </w:r>
      <w:r w:rsidRPr="009B5937">
        <w:rPr>
          <w:rFonts w:ascii="Arial" w:hAnsi="Arial" w:cs="Arial"/>
          <w:bCs/>
          <w:color w:val="000000"/>
          <w:sz w:val="20"/>
          <w:szCs w:val="20"/>
          <w:lang w:val="es-MX"/>
        </w:rPr>
        <w:t xml:space="preserve"> de brechas, así como los aportes de los diferentes actores y sectores participantes en el proceso de diálogo nacional que permitió una amplia participación  de</w:t>
      </w:r>
      <w:r>
        <w:rPr>
          <w:rFonts w:ascii="Arial" w:hAnsi="Arial" w:cs="Arial"/>
          <w:bCs/>
          <w:color w:val="000000"/>
          <w:sz w:val="20"/>
          <w:szCs w:val="20"/>
          <w:lang w:val="es-MX"/>
        </w:rPr>
        <w:t xml:space="preserve"> actores y sectores </w:t>
      </w:r>
      <w:r w:rsidRPr="009B5937">
        <w:rPr>
          <w:rFonts w:ascii="Arial" w:hAnsi="Arial" w:cs="Arial"/>
          <w:bCs/>
          <w:color w:val="000000"/>
          <w:sz w:val="20"/>
          <w:szCs w:val="20"/>
          <w:lang w:val="es-MX"/>
        </w:rPr>
        <w:t>involucrados en la l</w:t>
      </w:r>
      <w:r>
        <w:rPr>
          <w:rFonts w:ascii="Arial" w:hAnsi="Arial" w:cs="Arial"/>
          <w:bCs/>
          <w:color w:val="000000"/>
          <w:sz w:val="20"/>
          <w:szCs w:val="20"/>
          <w:lang w:val="es-MX"/>
        </w:rPr>
        <w:t>ucha contra la TB y  promovió</w:t>
      </w:r>
      <w:r w:rsidRPr="009B5937">
        <w:rPr>
          <w:rFonts w:ascii="Arial" w:hAnsi="Arial" w:cs="Arial"/>
          <w:bCs/>
          <w:color w:val="000000"/>
          <w:sz w:val="20"/>
          <w:szCs w:val="20"/>
          <w:lang w:val="es-MX"/>
        </w:rPr>
        <w:t xml:space="preserve"> una fuerte coalición  con las organizaciones de la sociedad civil y las comunidades </w:t>
      </w:r>
    </w:p>
    <w:p w:rsidR="00894690" w:rsidRPr="009B5937" w:rsidRDefault="00894690" w:rsidP="00894690">
      <w:pPr>
        <w:autoSpaceDE w:val="0"/>
        <w:autoSpaceDN w:val="0"/>
        <w:adjustRightInd w:val="0"/>
        <w:spacing w:after="0" w:line="240" w:lineRule="auto"/>
        <w:rPr>
          <w:rFonts w:ascii="Arial" w:hAnsi="Arial" w:cs="Arial"/>
          <w:color w:val="000000"/>
          <w:sz w:val="20"/>
          <w:szCs w:val="20"/>
          <w:lang w:val="es-MX"/>
        </w:rPr>
      </w:pPr>
    </w:p>
    <w:p w:rsidR="00894690" w:rsidRPr="009B5937" w:rsidRDefault="00894690" w:rsidP="00894690">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La</w:t>
      </w:r>
      <w:r>
        <w:rPr>
          <w:rFonts w:ascii="Arial" w:hAnsi="Arial" w:cs="Arial"/>
          <w:color w:val="000000"/>
          <w:sz w:val="20"/>
          <w:szCs w:val="20"/>
          <w:lang w:val="es-MX"/>
        </w:rPr>
        <w:t xml:space="preserve"> sociedad civil y</w:t>
      </w:r>
      <w:r w:rsidRPr="009B5937">
        <w:rPr>
          <w:rFonts w:ascii="Arial" w:hAnsi="Arial" w:cs="Arial"/>
          <w:color w:val="000000"/>
          <w:sz w:val="20"/>
          <w:szCs w:val="20"/>
          <w:lang w:val="es-MX"/>
        </w:rPr>
        <w:t xml:space="preserve"> comunidades  </w:t>
      </w:r>
      <w:r w:rsidR="002F7A85">
        <w:rPr>
          <w:rFonts w:ascii="Arial" w:hAnsi="Arial" w:cs="Arial"/>
          <w:color w:val="000000"/>
          <w:sz w:val="20"/>
          <w:szCs w:val="20"/>
          <w:lang w:val="es-MX"/>
        </w:rPr>
        <w:t xml:space="preserve">deberán </w:t>
      </w:r>
      <w:r w:rsidRPr="009B5937">
        <w:rPr>
          <w:rFonts w:ascii="Arial" w:hAnsi="Arial" w:cs="Arial"/>
          <w:color w:val="000000"/>
          <w:sz w:val="20"/>
          <w:szCs w:val="20"/>
          <w:lang w:val="es-MX"/>
        </w:rPr>
        <w:t xml:space="preserve"> tener una participación</w:t>
      </w:r>
      <w:r>
        <w:rPr>
          <w:rFonts w:ascii="Arial" w:hAnsi="Arial" w:cs="Arial"/>
          <w:color w:val="000000"/>
          <w:sz w:val="20"/>
          <w:szCs w:val="20"/>
          <w:lang w:val="es-MX"/>
        </w:rPr>
        <w:t xml:space="preserve"> activa </w:t>
      </w:r>
      <w:r w:rsidRPr="009B5937">
        <w:rPr>
          <w:rFonts w:ascii="Arial" w:hAnsi="Arial" w:cs="Arial"/>
          <w:color w:val="000000"/>
          <w:sz w:val="20"/>
          <w:szCs w:val="20"/>
          <w:lang w:val="es-MX"/>
        </w:rPr>
        <w:t xml:space="preserve"> en la</w:t>
      </w:r>
      <w:r>
        <w:rPr>
          <w:rFonts w:ascii="Arial" w:hAnsi="Arial" w:cs="Arial"/>
          <w:color w:val="000000"/>
          <w:sz w:val="20"/>
          <w:szCs w:val="20"/>
          <w:lang w:val="es-MX"/>
        </w:rPr>
        <w:t xml:space="preserve"> implementación del Plan, para lo cual se </w:t>
      </w:r>
      <w:r w:rsidR="002F7A85">
        <w:rPr>
          <w:rFonts w:ascii="Arial" w:hAnsi="Arial" w:cs="Arial"/>
          <w:color w:val="000000"/>
          <w:sz w:val="20"/>
          <w:szCs w:val="20"/>
          <w:lang w:val="es-MX"/>
        </w:rPr>
        <w:t xml:space="preserve">deberá </w:t>
      </w:r>
      <w:r>
        <w:rPr>
          <w:rFonts w:ascii="Arial" w:hAnsi="Arial" w:cs="Arial"/>
          <w:color w:val="000000"/>
          <w:sz w:val="20"/>
          <w:szCs w:val="20"/>
          <w:lang w:val="es-MX"/>
        </w:rPr>
        <w:t xml:space="preserve"> facilitar los espacios </w:t>
      </w:r>
      <w:r w:rsidR="002F7A85">
        <w:rPr>
          <w:rFonts w:ascii="Arial" w:hAnsi="Arial" w:cs="Arial"/>
          <w:color w:val="000000"/>
          <w:sz w:val="20"/>
          <w:szCs w:val="20"/>
          <w:lang w:val="es-MX"/>
        </w:rPr>
        <w:t xml:space="preserve">específicos y bien definidos </w:t>
      </w:r>
      <w:r w:rsidRPr="009B5937">
        <w:rPr>
          <w:rFonts w:ascii="Arial" w:hAnsi="Arial" w:cs="Arial"/>
          <w:color w:val="000000"/>
          <w:sz w:val="20"/>
          <w:szCs w:val="20"/>
          <w:lang w:val="es-MX"/>
        </w:rPr>
        <w:t>en la planificación</w:t>
      </w:r>
      <w:r>
        <w:rPr>
          <w:rFonts w:ascii="Arial" w:hAnsi="Arial" w:cs="Arial"/>
          <w:color w:val="000000"/>
          <w:sz w:val="20"/>
          <w:szCs w:val="20"/>
          <w:lang w:val="es-MX"/>
        </w:rPr>
        <w:t>,</w:t>
      </w:r>
      <w:r w:rsidRPr="009B5937">
        <w:rPr>
          <w:rFonts w:ascii="Arial" w:hAnsi="Arial" w:cs="Arial"/>
          <w:color w:val="000000"/>
          <w:sz w:val="20"/>
          <w:szCs w:val="20"/>
          <w:lang w:val="es-MX"/>
        </w:rPr>
        <w:t xml:space="preserve"> el diseño </w:t>
      </w:r>
      <w:r>
        <w:rPr>
          <w:rFonts w:ascii="Arial" w:hAnsi="Arial" w:cs="Arial"/>
          <w:color w:val="000000"/>
          <w:sz w:val="20"/>
          <w:szCs w:val="20"/>
          <w:lang w:val="es-MX"/>
        </w:rPr>
        <w:t>de los programas, la prestación, e</w:t>
      </w:r>
      <w:r w:rsidRPr="009B5937">
        <w:rPr>
          <w:rFonts w:ascii="Arial" w:hAnsi="Arial" w:cs="Arial"/>
          <w:color w:val="000000"/>
          <w:sz w:val="20"/>
          <w:szCs w:val="20"/>
          <w:lang w:val="es-MX"/>
        </w:rPr>
        <w:t xml:space="preserve">l seguimiento de los servicios, la información, la educación, el apoyo a los pacientes y a sus familias, la investigación y las actividades de promoción. Para ello </w:t>
      </w:r>
      <w:r w:rsidR="002F7A85">
        <w:rPr>
          <w:rFonts w:ascii="Arial" w:hAnsi="Arial" w:cs="Arial"/>
          <w:color w:val="000000"/>
          <w:sz w:val="20"/>
          <w:szCs w:val="20"/>
          <w:lang w:val="es-MX"/>
        </w:rPr>
        <w:t xml:space="preserve">se </w:t>
      </w:r>
      <w:r w:rsidR="003A7240">
        <w:rPr>
          <w:rFonts w:ascii="Arial" w:hAnsi="Arial" w:cs="Arial"/>
          <w:color w:val="000000"/>
          <w:sz w:val="20"/>
          <w:szCs w:val="20"/>
          <w:lang w:val="es-MX"/>
        </w:rPr>
        <w:t>prevé</w:t>
      </w:r>
      <w:r w:rsidRPr="009B5937">
        <w:rPr>
          <w:rFonts w:ascii="Arial" w:hAnsi="Arial" w:cs="Arial"/>
          <w:color w:val="000000"/>
          <w:sz w:val="20"/>
          <w:szCs w:val="20"/>
          <w:lang w:val="es-MX"/>
        </w:rPr>
        <w:t xml:space="preserve"> crear una coalició</w:t>
      </w:r>
      <w:r>
        <w:rPr>
          <w:rFonts w:ascii="Arial" w:hAnsi="Arial" w:cs="Arial"/>
          <w:color w:val="000000"/>
          <w:sz w:val="20"/>
          <w:szCs w:val="20"/>
          <w:lang w:val="es-MX"/>
        </w:rPr>
        <w:t>n sólida  que</w:t>
      </w:r>
      <w:r w:rsidRPr="009B5937">
        <w:rPr>
          <w:rFonts w:ascii="Arial" w:hAnsi="Arial" w:cs="Arial"/>
          <w:color w:val="000000"/>
          <w:sz w:val="20"/>
          <w:szCs w:val="20"/>
          <w:lang w:val="es-MX"/>
        </w:rPr>
        <w:t xml:space="preserve"> ayud</w:t>
      </w:r>
      <w:r>
        <w:rPr>
          <w:rFonts w:ascii="Arial" w:hAnsi="Arial" w:cs="Arial"/>
          <w:color w:val="000000"/>
          <w:sz w:val="20"/>
          <w:szCs w:val="20"/>
          <w:lang w:val="es-MX"/>
        </w:rPr>
        <w:t>e</w:t>
      </w:r>
      <w:r w:rsidRPr="009B5937">
        <w:rPr>
          <w:rFonts w:ascii="Arial" w:hAnsi="Arial" w:cs="Arial"/>
          <w:color w:val="000000"/>
          <w:sz w:val="20"/>
          <w:szCs w:val="20"/>
          <w:lang w:val="es-MX"/>
        </w:rPr>
        <w:t xml:space="preserve"> a las personas a acceder a una atención de calidad y a demandar </w:t>
      </w:r>
      <w:r>
        <w:rPr>
          <w:rFonts w:ascii="Arial" w:hAnsi="Arial" w:cs="Arial"/>
          <w:color w:val="000000"/>
          <w:sz w:val="20"/>
          <w:szCs w:val="20"/>
          <w:lang w:val="es-MX"/>
        </w:rPr>
        <w:t xml:space="preserve">mejores </w:t>
      </w:r>
      <w:r w:rsidRPr="009B5937">
        <w:rPr>
          <w:rFonts w:ascii="Arial" w:hAnsi="Arial" w:cs="Arial"/>
          <w:color w:val="000000"/>
          <w:sz w:val="20"/>
          <w:szCs w:val="20"/>
          <w:lang w:val="es-MX"/>
        </w:rPr>
        <w:t>servicios</w:t>
      </w:r>
      <w:r>
        <w:rPr>
          <w:rFonts w:ascii="Arial" w:hAnsi="Arial" w:cs="Arial"/>
          <w:color w:val="000000"/>
          <w:sz w:val="20"/>
          <w:szCs w:val="20"/>
          <w:lang w:val="es-MX"/>
        </w:rPr>
        <w:t xml:space="preserve">, </w:t>
      </w:r>
      <w:proofErr w:type="spellStart"/>
      <w:r>
        <w:rPr>
          <w:rFonts w:ascii="Arial" w:hAnsi="Arial" w:cs="Arial"/>
          <w:color w:val="000000"/>
          <w:sz w:val="20"/>
          <w:szCs w:val="20"/>
          <w:lang w:val="es-MX"/>
        </w:rPr>
        <w:t>asi</w:t>
      </w:r>
      <w:proofErr w:type="spellEnd"/>
      <w:r>
        <w:rPr>
          <w:rFonts w:ascii="Arial" w:hAnsi="Arial" w:cs="Arial"/>
          <w:color w:val="000000"/>
          <w:sz w:val="20"/>
          <w:szCs w:val="20"/>
          <w:lang w:val="es-MX"/>
        </w:rPr>
        <w:t xml:space="preserve"> como</w:t>
      </w:r>
      <w:r w:rsidRPr="009B5937">
        <w:rPr>
          <w:rFonts w:ascii="Arial" w:hAnsi="Arial" w:cs="Arial"/>
          <w:color w:val="000000"/>
          <w:sz w:val="20"/>
          <w:szCs w:val="20"/>
          <w:lang w:val="es-MX"/>
        </w:rPr>
        <w:t xml:space="preserve"> impulsar una mayor actuación sobre los determinan</w:t>
      </w:r>
      <w:r>
        <w:rPr>
          <w:rFonts w:ascii="Arial" w:hAnsi="Arial" w:cs="Arial"/>
          <w:color w:val="000000"/>
          <w:sz w:val="20"/>
          <w:szCs w:val="20"/>
          <w:lang w:val="es-MX"/>
        </w:rPr>
        <w:t xml:space="preserve">tes de la </w:t>
      </w:r>
      <w:r w:rsidRPr="009B5937">
        <w:rPr>
          <w:rFonts w:ascii="Arial" w:hAnsi="Arial" w:cs="Arial"/>
          <w:color w:val="000000"/>
          <w:sz w:val="20"/>
          <w:szCs w:val="20"/>
          <w:lang w:val="es-MX"/>
        </w:rPr>
        <w:t xml:space="preserve">tuberculosis. </w:t>
      </w:r>
    </w:p>
    <w:p w:rsidR="00894690" w:rsidRPr="009B5937" w:rsidRDefault="00894690" w:rsidP="00894690">
      <w:pPr>
        <w:autoSpaceDE w:val="0"/>
        <w:autoSpaceDN w:val="0"/>
        <w:adjustRightInd w:val="0"/>
        <w:spacing w:after="0" w:line="240" w:lineRule="auto"/>
        <w:jc w:val="both"/>
        <w:rPr>
          <w:rFonts w:ascii="Arial" w:hAnsi="Arial" w:cs="Arial"/>
          <w:color w:val="000000"/>
          <w:sz w:val="20"/>
          <w:szCs w:val="20"/>
          <w:lang w:val="es-MX"/>
        </w:rPr>
      </w:pPr>
    </w:p>
    <w:p w:rsidR="00894690" w:rsidRDefault="00894690" w:rsidP="00894690">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Por otra parte también es importante destacar que las políticas y estrategias </w:t>
      </w:r>
      <w:r w:rsidR="002F7A85">
        <w:rPr>
          <w:rFonts w:ascii="Arial" w:hAnsi="Arial" w:cs="Arial"/>
          <w:color w:val="000000"/>
          <w:sz w:val="20"/>
          <w:szCs w:val="20"/>
          <w:lang w:val="es-MX"/>
        </w:rPr>
        <w:t xml:space="preserve">utilizadas para elaborar </w:t>
      </w:r>
      <w:r w:rsidRPr="009B5937">
        <w:rPr>
          <w:rFonts w:ascii="Arial" w:hAnsi="Arial" w:cs="Arial"/>
          <w:color w:val="000000"/>
          <w:sz w:val="20"/>
          <w:szCs w:val="20"/>
          <w:lang w:val="es-MX"/>
        </w:rPr>
        <w:t xml:space="preserve">la respuesta nacional </w:t>
      </w:r>
      <w:r w:rsidR="002F7A85">
        <w:rPr>
          <w:rFonts w:ascii="Arial" w:hAnsi="Arial" w:cs="Arial"/>
          <w:color w:val="000000"/>
          <w:sz w:val="20"/>
          <w:szCs w:val="20"/>
          <w:lang w:val="es-MX"/>
        </w:rPr>
        <w:t xml:space="preserve">contenían un sólido </w:t>
      </w:r>
      <w:r>
        <w:rPr>
          <w:rFonts w:ascii="Arial" w:hAnsi="Arial" w:cs="Arial"/>
          <w:color w:val="000000"/>
          <w:sz w:val="20"/>
          <w:szCs w:val="20"/>
          <w:lang w:val="es-MX"/>
        </w:rPr>
        <w:t xml:space="preserve"> enfoque de</w:t>
      </w:r>
      <w:r w:rsidRPr="009B5937">
        <w:rPr>
          <w:rFonts w:ascii="Arial" w:hAnsi="Arial" w:cs="Arial"/>
          <w:color w:val="000000"/>
          <w:sz w:val="20"/>
          <w:szCs w:val="20"/>
          <w:lang w:val="es-MX"/>
        </w:rPr>
        <w:t xml:space="preserve"> derechos humanos,  ética</w:t>
      </w:r>
      <w:r>
        <w:rPr>
          <w:rFonts w:ascii="Arial" w:hAnsi="Arial" w:cs="Arial"/>
          <w:color w:val="000000"/>
          <w:sz w:val="20"/>
          <w:szCs w:val="20"/>
          <w:lang w:val="es-MX"/>
        </w:rPr>
        <w:t>,</w:t>
      </w:r>
      <w:r w:rsidRPr="009B5937">
        <w:rPr>
          <w:rFonts w:ascii="Arial" w:hAnsi="Arial" w:cs="Arial"/>
          <w:color w:val="000000"/>
          <w:sz w:val="20"/>
          <w:szCs w:val="20"/>
          <w:lang w:val="es-MX"/>
        </w:rPr>
        <w:t xml:space="preserve"> equidad</w:t>
      </w:r>
      <w:r w:rsidR="00710FD9">
        <w:rPr>
          <w:rFonts w:ascii="Arial" w:hAnsi="Arial" w:cs="Arial"/>
          <w:color w:val="000000"/>
          <w:sz w:val="20"/>
          <w:szCs w:val="20"/>
          <w:lang w:val="es-MX"/>
        </w:rPr>
        <w:t xml:space="preserve"> </w:t>
      </w:r>
      <w:r w:rsidR="002F7A85">
        <w:rPr>
          <w:rFonts w:ascii="Arial" w:hAnsi="Arial" w:cs="Arial"/>
          <w:color w:val="000000"/>
          <w:sz w:val="20"/>
          <w:szCs w:val="20"/>
          <w:lang w:val="es-MX"/>
        </w:rPr>
        <w:t xml:space="preserve">de género </w:t>
      </w:r>
      <w:r>
        <w:rPr>
          <w:rFonts w:ascii="Arial" w:hAnsi="Arial" w:cs="Arial"/>
          <w:color w:val="000000"/>
          <w:sz w:val="20"/>
          <w:szCs w:val="20"/>
          <w:lang w:val="es-MX"/>
        </w:rPr>
        <w:t>y calidad</w:t>
      </w:r>
      <w:r w:rsidRPr="009B5937">
        <w:rPr>
          <w:rFonts w:ascii="Arial" w:hAnsi="Arial" w:cs="Arial"/>
          <w:color w:val="000000"/>
          <w:sz w:val="20"/>
          <w:szCs w:val="20"/>
          <w:lang w:val="es-MX"/>
        </w:rPr>
        <w:t xml:space="preserve">. </w:t>
      </w:r>
    </w:p>
    <w:p w:rsidR="00894690" w:rsidRDefault="00894690" w:rsidP="00894690">
      <w:pPr>
        <w:autoSpaceDE w:val="0"/>
        <w:autoSpaceDN w:val="0"/>
        <w:adjustRightInd w:val="0"/>
        <w:spacing w:after="0"/>
        <w:jc w:val="both"/>
        <w:rPr>
          <w:rFonts w:ascii="Arial" w:hAnsi="Arial" w:cs="Arial"/>
          <w:color w:val="000000"/>
          <w:sz w:val="20"/>
          <w:szCs w:val="20"/>
          <w:lang w:val="es-MX"/>
        </w:rPr>
      </w:pPr>
      <w:r w:rsidRPr="009B5937">
        <w:rPr>
          <w:rFonts w:ascii="Arial" w:hAnsi="Arial" w:cs="Arial"/>
          <w:color w:val="000000"/>
          <w:sz w:val="20"/>
          <w:szCs w:val="20"/>
          <w:lang w:val="es-MX"/>
        </w:rPr>
        <w:t>Un enfoque multidisciplinario y multisectorial es imprescindible para aplicar los componentes del</w:t>
      </w:r>
      <w:r>
        <w:rPr>
          <w:rFonts w:ascii="Arial" w:hAnsi="Arial" w:cs="Arial"/>
          <w:color w:val="000000"/>
          <w:sz w:val="20"/>
          <w:szCs w:val="20"/>
          <w:lang w:val="es-MX"/>
        </w:rPr>
        <w:t xml:space="preserve"> PENM TB 2016-2020. La responsabilidad</w:t>
      </w:r>
      <w:r w:rsidR="00710FD9">
        <w:rPr>
          <w:rFonts w:ascii="Arial" w:hAnsi="Arial" w:cs="Arial"/>
          <w:color w:val="000000"/>
          <w:sz w:val="20"/>
          <w:szCs w:val="20"/>
          <w:lang w:val="es-MX"/>
        </w:rPr>
        <w:t xml:space="preserve"> </w:t>
      </w:r>
      <w:r w:rsidR="002F7A85">
        <w:rPr>
          <w:rFonts w:ascii="Arial" w:hAnsi="Arial" w:cs="Arial"/>
          <w:color w:val="000000"/>
          <w:sz w:val="20"/>
          <w:szCs w:val="20"/>
          <w:lang w:val="es-MX"/>
        </w:rPr>
        <w:t>de la implementación</w:t>
      </w:r>
      <w:r w:rsidR="00710FD9">
        <w:rPr>
          <w:rFonts w:ascii="Arial" w:hAnsi="Arial" w:cs="Arial"/>
          <w:color w:val="000000"/>
          <w:sz w:val="20"/>
          <w:szCs w:val="20"/>
          <w:lang w:val="es-MX"/>
        </w:rPr>
        <w:t xml:space="preserve"> </w:t>
      </w:r>
      <w:r w:rsidRPr="009B5937">
        <w:rPr>
          <w:rFonts w:ascii="Arial" w:hAnsi="Arial" w:cs="Arial"/>
          <w:color w:val="000000"/>
          <w:sz w:val="20"/>
          <w:szCs w:val="20"/>
          <w:lang w:val="es-MX"/>
        </w:rPr>
        <w:t xml:space="preserve">recae  no solo en el MINSAL, sino también </w:t>
      </w:r>
      <w:r>
        <w:rPr>
          <w:rFonts w:ascii="Arial" w:hAnsi="Arial" w:cs="Arial"/>
          <w:color w:val="000000"/>
          <w:sz w:val="20"/>
          <w:szCs w:val="20"/>
          <w:lang w:val="es-MX"/>
        </w:rPr>
        <w:t xml:space="preserve"> en </w:t>
      </w:r>
      <w:r w:rsidRPr="009B5937">
        <w:rPr>
          <w:rFonts w:ascii="Arial" w:hAnsi="Arial" w:cs="Arial"/>
          <w:color w:val="000000"/>
          <w:sz w:val="20"/>
          <w:szCs w:val="20"/>
          <w:lang w:val="es-MX"/>
        </w:rPr>
        <w:t xml:space="preserve"> otros ministerios </w:t>
      </w:r>
      <w:r>
        <w:rPr>
          <w:rFonts w:ascii="Arial" w:hAnsi="Arial" w:cs="Arial"/>
          <w:color w:val="000000"/>
          <w:sz w:val="20"/>
          <w:szCs w:val="20"/>
          <w:lang w:val="es-MX"/>
        </w:rPr>
        <w:t>del sistema de protección social universal(SPSU)</w:t>
      </w:r>
      <w:r w:rsidRPr="009B5937">
        <w:rPr>
          <w:rFonts w:ascii="Arial" w:hAnsi="Arial" w:cs="Arial"/>
          <w:color w:val="000000"/>
          <w:sz w:val="20"/>
          <w:szCs w:val="20"/>
          <w:lang w:val="es-MX"/>
        </w:rPr>
        <w:t>. El compromiso y la rectoría de los niveles más altos del gobierno serán imprescindibles para propiciar la adopción de medida</w:t>
      </w:r>
      <w:r>
        <w:rPr>
          <w:rFonts w:ascii="Arial" w:hAnsi="Arial" w:cs="Arial"/>
          <w:color w:val="000000"/>
          <w:sz w:val="20"/>
          <w:szCs w:val="20"/>
          <w:lang w:val="es-MX"/>
        </w:rPr>
        <w:t>s por parte de estos ministe</w:t>
      </w:r>
      <w:r w:rsidRPr="009B5937">
        <w:rPr>
          <w:rFonts w:ascii="Arial" w:hAnsi="Arial" w:cs="Arial"/>
          <w:color w:val="000000"/>
          <w:sz w:val="20"/>
          <w:szCs w:val="20"/>
          <w:lang w:val="es-MX"/>
        </w:rPr>
        <w:t xml:space="preserve">rios. Ello debería provocar la obtención de recursos suficientes y la </w:t>
      </w:r>
      <w:r>
        <w:rPr>
          <w:rFonts w:ascii="Arial" w:hAnsi="Arial" w:cs="Arial"/>
          <w:color w:val="000000"/>
          <w:sz w:val="20"/>
          <w:szCs w:val="20"/>
          <w:lang w:val="es-MX"/>
        </w:rPr>
        <w:t>responsabilidad</w:t>
      </w:r>
      <w:r w:rsidRPr="009B5937">
        <w:rPr>
          <w:rFonts w:ascii="Arial" w:hAnsi="Arial" w:cs="Arial"/>
          <w:color w:val="000000"/>
          <w:sz w:val="20"/>
          <w:szCs w:val="20"/>
          <w:lang w:val="es-MX"/>
        </w:rPr>
        <w:t xml:space="preserve"> con respecto a</w:t>
      </w:r>
      <w:r>
        <w:rPr>
          <w:rFonts w:ascii="Arial" w:hAnsi="Arial" w:cs="Arial"/>
          <w:color w:val="000000"/>
          <w:sz w:val="20"/>
          <w:szCs w:val="20"/>
          <w:lang w:val="es-MX"/>
        </w:rPr>
        <w:t xml:space="preserve"> fortalecer </w:t>
      </w:r>
      <w:r w:rsidRPr="009B5937">
        <w:rPr>
          <w:rFonts w:ascii="Arial" w:hAnsi="Arial" w:cs="Arial"/>
          <w:color w:val="000000"/>
          <w:sz w:val="20"/>
          <w:szCs w:val="20"/>
          <w:lang w:val="es-MX"/>
        </w:rPr>
        <w:t xml:space="preserve">la atención clínica óptima e integrada; la protección </w:t>
      </w:r>
      <w:r w:rsidR="00657197">
        <w:rPr>
          <w:rFonts w:ascii="Arial" w:hAnsi="Arial" w:cs="Arial"/>
          <w:color w:val="000000"/>
          <w:sz w:val="20"/>
          <w:szCs w:val="20"/>
          <w:lang w:val="es-MX"/>
        </w:rPr>
        <w:t xml:space="preserve">a la persona y su familia </w:t>
      </w:r>
      <w:r w:rsidRPr="009B5937">
        <w:rPr>
          <w:rFonts w:ascii="Arial" w:hAnsi="Arial" w:cs="Arial"/>
          <w:color w:val="000000"/>
          <w:sz w:val="20"/>
          <w:szCs w:val="20"/>
          <w:lang w:val="es-MX"/>
        </w:rPr>
        <w:t xml:space="preserve">contra los gastos de carácter catastrófico por causa de la enfermedad; intervenciones sociales </w:t>
      </w:r>
      <w:r>
        <w:rPr>
          <w:rFonts w:ascii="Arial" w:hAnsi="Arial" w:cs="Arial"/>
          <w:color w:val="000000"/>
          <w:sz w:val="20"/>
          <w:szCs w:val="20"/>
          <w:lang w:val="es-MX"/>
        </w:rPr>
        <w:t xml:space="preserve">orientadas </w:t>
      </w:r>
      <w:r w:rsidRPr="009B5937">
        <w:rPr>
          <w:rFonts w:ascii="Arial" w:hAnsi="Arial" w:cs="Arial"/>
          <w:color w:val="000000"/>
          <w:sz w:val="20"/>
          <w:szCs w:val="20"/>
          <w:lang w:val="es-MX"/>
        </w:rPr>
        <w:t xml:space="preserve">a disminuir la vulnerabilidad ante la enfermedad;  la protección y el fomento de los derechos humanos. </w:t>
      </w:r>
    </w:p>
    <w:p w:rsidR="00894690" w:rsidRDefault="00894690" w:rsidP="00894690">
      <w:pPr>
        <w:autoSpaceDE w:val="0"/>
        <w:autoSpaceDN w:val="0"/>
        <w:adjustRightInd w:val="0"/>
        <w:spacing w:after="0"/>
        <w:jc w:val="both"/>
        <w:rPr>
          <w:rFonts w:ascii="Arial" w:hAnsi="Arial" w:cs="Arial"/>
          <w:color w:val="000000"/>
          <w:sz w:val="20"/>
          <w:szCs w:val="20"/>
          <w:lang w:val="es-MX"/>
        </w:rPr>
      </w:pPr>
    </w:p>
    <w:p w:rsidR="00505DAE" w:rsidRDefault="00505DAE" w:rsidP="0009084B">
      <w:pPr>
        <w:autoSpaceDE w:val="0"/>
        <w:autoSpaceDN w:val="0"/>
        <w:adjustRightInd w:val="0"/>
        <w:spacing w:after="0" w:line="240" w:lineRule="auto"/>
        <w:jc w:val="both"/>
        <w:rPr>
          <w:rFonts w:ascii="Arial" w:hAnsi="Arial" w:cs="Arial"/>
          <w:b/>
          <w:color w:val="000000"/>
          <w:szCs w:val="20"/>
          <w:lang w:val="es-MX"/>
        </w:rPr>
      </w:pPr>
    </w:p>
    <w:p w:rsidR="007E0F53" w:rsidRDefault="007E0F53" w:rsidP="0009084B">
      <w:pPr>
        <w:autoSpaceDE w:val="0"/>
        <w:autoSpaceDN w:val="0"/>
        <w:adjustRightInd w:val="0"/>
        <w:spacing w:after="0" w:line="240" w:lineRule="auto"/>
        <w:jc w:val="both"/>
        <w:rPr>
          <w:rFonts w:ascii="Arial" w:hAnsi="Arial" w:cs="Arial"/>
          <w:b/>
          <w:color w:val="000000"/>
          <w:szCs w:val="20"/>
          <w:lang w:val="es-MX"/>
        </w:rPr>
      </w:pPr>
    </w:p>
    <w:p w:rsidR="0009084B" w:rsidRPr="006716D3" w:rsidRDefault="0009084B" w:rsidP="0009084B">
      <w:pPr>
        <w:autoSpaceDE w:val="0"/>
        <w:autoSpaceDN w:val="0"/>
        <w:adjustRightInd w:val="0"/>
        <w:spacing w:after="0" w:line="240" w:lineRule="auto"/>
        <w:jc w:val="both"/>
        <w:rPr>
          <w:rFonts w:ascii="Arial" w:hAnsi="Arial" w:cs="Arial"/>
          <w:b/>
          <w:color w:val="000000"/>
          <w:sz w:val="20"/>
          <w:szCs w:val="20"/>
          <w:lang w:val="es-MX"/>
        </w:rPr>
      </w:pPr>
      <w:r w:rsidRPr="00417E0A">
        <w:rPr>
          <w:rFonts w:ascii="Arial" w:hAnsi="Arial" w:cs="Arial"/>
          <w:b/>
          <w:color w:val="000000"/>
          <w:szCs w:val="20"/>
          <w:lang w:val="es-MX"/>
        </w:rPr>
        <w:lastRenderedPageBreak/>
        <w:t xml:space="preserve">El enfoque estratégico del Plan </w:t>
      </w:r>
      <w:r w:rsidR="00C95495">
        <w:rPr>
          <w:rFonts w:ascii="Arial" w:hAnsi="Arial" w:cs="Arial"/>
          <w:b/>
          <w:color w:val="000000"/>
          <w:szCs w:val="20"/>
          <w:lang w:val="es-MX"/>
        </w:rPr>
        <w:t>e</w:t>
      </w:r>
      <w:r w:rsidRPr="006716D3">
        <w:rPr>
          <w:rFonts w:ascii="Arial" w:hAnsi="Arial" w:cs="Arial"/>
          <w:b/>
          <w:color w:val="000000"/>
          <w:sz w:val="20"/>
          <w:szCs w:val="20"/>
          <w:lang w:val="es-MX"/>
        </w:rPr>
        <w:t xml:space="preserve">stá fundamentado en el desarrollo de 4 pilares </w:t>
      </w:r>
      <w:r w:rsidR="00417E0A" w:rsidRPr="006716D3">
        <w:rPr>
          <w:rFonts w:ascii="Arial" w:hAnsi="Arial" w:cs="Arial"/>
          <w:b/>
          <w:color w:val="000000"/>
          <w:sz w:val="20"/>
          <w:szCs w:val="20"/>
          <w:lang w:val="es-MX"/>
        </w:rPr>
        <w:t xml:space="preserve">: </w:t>
      </w:r>
    </w:p>
    <w:p w:rsidR="0009084B" w:rsidRPr="00417E0A" w:rsidRDefault="0009084B" w:rsidP="0009084B">
      <w:pPr>
        <w:autoSpaceDE w:val="0"/>
        <w:autoSpaceDN w:val="0"/>
        <w:adjustRightInd w:val="0"/>
        <w:spacing w:after="0" w:line="240" w:lineRule="auto"/>
        <w:jc w:val="both"/>
        <w:rPr>
          <w:rFonts w:ascii="Arial" w:hAnsi="Arial" w:cs="Arial"/>
          <w:color w:val="000000"/>
          <w:sz w:val="20"/>
          <w:szCs w:val="20"/>
          <w:lang w:val="es-MX"/>
        </w:rPr>
      </w:pPr>
      <w:r w:rsidRPr="00417E0A">
        <w:rPr>
          <w:rFonts w:ascii="Arial" w:hAnsi="Arial" w:cs="Arial"/>
          <w:color w:val="000000"/>
          <w:sz w:val="20"/>
          <w:szCs w:val="20"/>
          <w:lang w:val="es-MX"/>
        </w:rPr>
        <w:t>:</w:t>
      </w:r>
    </w:p>
    <w:p w:rsidR="0009084B" w:rsidRDefault="0009084B" w:rsidP="0009084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noProof/>
          <w:color w:val="000000"/>
          <w:sz w:val="20"/>
          <w:szCs w:val="20"/>
        </w:rPr>
        <w:drawing>
          <wp:inline distT="0" distB="0" distL="0" distR="0">
            <wp:extent cx="5992554" cy="2829200"/>
            <wp:effectExtent l="0" t="0" r="27305" b="28575"/>
            <wp:docPr id="5"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09084B" w:rsidRDefault="0009084B" w:rsidP="0009084B">
      <w:pPr>
        <w:autoSpaceDE w:val="0"/>
        <w:autoSpaceDN w:val="0"/>
        <w:adjustRightInd w:val="0"/>
        <w:spacing w:after="0" w:line="240" w:lineRule="auto"/>
        <w:jc w:val="both"/>
        <w:rPr>
          <w:rFonts w:ascii="Arial" w:hAnsi="Arial" w:cs="Arial"/>
          <w:color w:val="000000"/>
          <w:sz w:val="20"/>
          <w:szCs w:val="20"/>
          <w:lang w:val="es-MX"/>
        </w:rPr>
      </w:pPr>
    </w:p>
    <w:p w:rsidR="0009084B" w:rsidRDefault="0009084B" w:rsidP="0009084B">
      <w:pPr>
        <w:autoSpaceDE w:val="0"/>
        <w:autoSpaceDN w:val="0"/>
        <w:adjustRightInd w:val="0"/>
        <w:spacing w:after="0" w:line="240" w:lineRule="auto"/>
        <w:jc w:val="both"/>
        <w:rPr>
          <w:rFonts w:ascii="Arial" w:hAnsi="Arial" w:cs="Arial"/>
          <w:color w:val="000000"/>
          <w:sz w:val="20"/>
          <w:szCs w:val="20"/>
          <w:lang w:val="es-MX"/>
        </w:rPr>
      </w:pPr>
    </w:p>
    <w:p w:rsidR="0009084B" w:rsidRDefault="0009084B" w:rsidP="0009084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Cada uno de estos Componentes contiene una serie de objetivos estratégicos, los cuales se presentan a continuación:</w:t>
      </w:r>
    </w:p>
    <w:bookmarkEnd w:id="30"/>
    <w:p w:rsidR="000C7C12" w:rsidRDefault="000C7C12" w:rsidP="00A67240">
      <w:pPr>
        <w:autoSpaceDE w:val="0"/>
        <w:autoSpaceDN w:val="0"/>
        <w:adjustRightInd w:val="0"/>
        <w:spacing w:after="0" w:line="360" w:lineRule="auto"/>
        <w:ind w:left="720"/>
        <w:rPr>
          <w:rFonts w:ascii="Arial" w:hAnsi="Arial" w:cs="Arial"/>
          <w:b/>
          <w:bCs/>
          <w:lang w:val="es-ES_tradnl"/>
        </w:rPr>
      </w:pPr>
    </w:p>
    <w:p w:rsidR="008A1093" w:rsidRPr="000D3533" w:rsidRDefault="00A67240" w:rsidP="007A7915">
      <w:pPr>
        <w:numPr>
          <w:ilvl w:val="0"/>
          <w:numId w:val="41"/>
        </w:numPr>
        <w:autoSpaceDE w:val="0"/>
        <w:autoSpaceDN w:val="0"/>
        <w:adjustRightInd w:val="0"/>
        <w:rPr>
          <w:rFonts w:ascii="Arial" w:hAnsi="Arial" w:cs="Arial"/>
          <w:b/>
          <w:bCs/>
          <w:lang w:val="es-ES"/>
        </w:rPr>
      </w:pPr>
      <w:r w:rsidRPr="00F842C2">
        <w:rPr>
          <w:rFonts w:ascii="Arial" w:hAnsi="Arial" w:cs="Arial"/>
          <w:b/>
          <w:bCs/>
          <w:lang w:val="es-ES_tradnl"/>
        </w:rPr>
        <w:t xml:space="preserve">PILAR  1: </w:t>
      </w:r>
      <w:r w:rsidR="000D3533" w:rsidRPr="000D3533">
        <w:rPr>
          <w:rFonts w:ascii="Arial" w:hAnsi="Arial" w:cs="Arial"/>
          <w:b/>
          <w:bCs/>
          <w:lang w:val="es-MX"/>
        </w:rPr>
        <w:t>Atención</w:t>
      </w:r>
      <w:r w:rsidR="006027EF" w:rsidRPr="000D3533">
        <w:rPr>
          <w:rFonts w:ascii="Arial" w:hAnsi="Arial" w:cs="Arial"/>
          <w:b/>
          <w:bCs/>
          <w:lang w:val="es-MX"/>
        </w:rPr>
        <w:t xml:space="preserve">  y </w:t>
      </w:r>
      <w:r w:rsidR="000D3533" w:rsidRPr="000D3533">
        <w:rPr>
          <w:rFonts w:ascii="Arial" w:hAnsi="Arial" w:cs="Arial"/>
          <w:b/>
          <w:bCs/>
          <w:lang w:val="es-MX"/>
        </w:rPr>
        <w:t>prevención</w:t>
      </w:r>
      <w:r w:rsidR="006027EF" w:rsidRPr="000D3533">
        <w:rPr>
          <w:rFonts w:ascii="Arial" w:hAnsi="Arial" w:cs="Arial"/>
          <w:b/>
          <w:bCs/>
          <w:lang w:val="es-MX"/>
        </w:rPr>
        <w:t xml:space="preserve"> integrada de la TB centrada en </w:t>
      </w:r>
      <w:r w:rsidR="00CC504E">
        <w:rPr>
          <w:rFonts w:ascii="Arial" w:hAnsi="Arial" w:cs="Arial"/>
          <w:b/>
          <w:bCs/>
          <w:lang w:val="es-MX"/>
        </w:rPr>
        <w:t xml:space="preserve"> la persona en el curso de vida</w:t>
      </w:r>
      <w:r w:rsidR="00802310" w:rsidRPr="000D3533">
        <w:rPr>
          <w:rFonts w:ascii="Arial" w:hAnsi="Arial" w:cs="Arial"/>
          <w:b/>
          <w:bCs/>
          <w:lang w:val="es-MX"/>
        </w:rPr>
        <w:t>,</w:t>
      </w:r>
      <w:r w:rsidR="00802310">
        <w:rPr>
          <w:rFonts w:ascii="Arial" w:hAnsi="Arial" w:cs="Arial"/>
          <w:b/>
          <w:bCs/>
          <w:lang w:val="es-MX"/>
        </w:rPr>
        <w:t xml:space="preserve"> la F</w:t>
      </w:r>
      <w:r w:rsidR="006027EF" w:rsidRPr="000D3533">
        <w:rPr>
          <w:rFonts w:ascii="Arial" w:hAnsi="Arial" w:cs="Arial"/>
          <w:b/>
          <w:bCs/>
          <w:lang w:val="es-MX"/>
        </w:rPr>
        <w:t>amil</w:t>
      </w:r>
      <w:r w:rsidR="00802310">
        <w:rPr>
          <w:rFonts w:ascii="Arial" w:hAnsi="Arial" w:cs="Arial"/>
          <w:b/>
          <w:bCs/>
          <w:lang w:val="es-MX"/>
        </w:rPr>
        <w:t>ia y el E</w:t>
      </w:r>
      <w:r w:rsidR="006027EF" w:rsidRPr="000D3533">
        <w:rPr>
          <w:rFonts w:ascii="Arial" w:hAnsi="Arial" w:cs="Arial"/>
          <w:b/>
          <w:bCs/>
          <w:lang w:val="es-MX"/>
        </w:rPr>
        <w:t>ntorno</w:t>
      </w:r>
      <w:r w:rsidR="00802310">
        <w:rPr>
          <w:rFonts w:ascii="Arial" w:hAnsi="Arial" w:cs="Arial"/>
          <w:b/>
          <w:bCs/>
          <w:lang w:val="es-MX"/>
        </w:rPr>
        <w:t>.</w:t>
      </w:r>
    </w:p>
    <w:p w:rsidR="00A67240" w:rsidRPr="00F842C2" w:rsidRDefault="00A67240" w:rsidP="00A67240">
      <w:pPr>
        <w:autoSpaceDE w:val="0"/>
        <w:autoSpaceDN w:val="0"/>
        <w:adjustRightInd w:val="0"/>
        <w:spacing w:after="0" w:line="360" w:lineRule="auto"/>
        <w:ind w:left="720"/>
        <w:rPr>
          <w:rFonts w:ascii="Arial" w:hAnsi="Arial" w:cs="Arial"/>
          <w:b/>
          <w:sz w:val="20"/>
          <w:lang w:val="es-MX"/>
        </w:rPr>
      </w:pPr>
      <w:r w:rsidRPr="00F842C2">
        <w:rPr>
          <w:rFonts w:ascii="Arial" w:hAnsi="Arial" w:cs="Arial"/>
          <w:b/>
          <w:sz w:val="20"/>
          <w:lang w:val="es-MX"/>
        </w:rPr>
        <w:t>OBJETIVOS ESTRATÉGICOS</w:t>
      </w:r>
    </w:p>
    <w:p w:rsidR="00A67240" w:rsidRPr="00401547" w:rsidRDefault="00566A38" w:rsidP="007A7915">
      <w:pPr>
        <w:pStyle w:val="Prrafodelista"/>
        <w:numPr>
          <w:ilvl w:val="0"/>
          <w:numId w:val="40"/>
        </w:numPr>
        <w:shd w:val="clear" w:color="auto" w:fill="FFFF99"/>
        <w:autoSpaceDE w:val="0"/>
        <w:autoSpaceDN w:val="0"/>
        <w:adjustRightInd w:val="0"/>
        <w:spacing w:after="0"/>
        <w:rPr>
          <w:rFonts w:ascii="Arial" w:hAnsi="Arial" w:cs="Arial"/>
          <w:sz w:val="20"/>
          <w:lang w:val="es-MX"/>
        </w:rPr>
      </w:pPr>
      <w:r w:rsidRPr="00401547">
        <w:rPr>
          <w:rFonts w:ascii="Arial" w:hAnsi="Arial" w:cs="Arial"/>
          <w:sz w:val="20"/>
          <w:lang w:val="es-ES_tradnl"/>
        </w:rPr>
        <w:t xml:space="preserve">Diagnosticar </w:t>
      </w:r>
      <w:r w:rsidR="00A67240" w:rsidRPr="00401547">
        <w:rPr>
          <w:rFonts w:ascii="Arial" w:hAnsi="Arial" w:cs="Arial"/>
          <w:sz w:val="20"/>
          <w:lang w:val="es-ES_tradnl"/>
        </w:rPr>
        <w:t xml:space="preserve"> precoz</w:t>
      </w:r>
      <w:r w:rsidRPr="00401547">
        <w:rPr>
          <w:rFonts w:ascii="Arial" w:hAnsi="Arial" w:cs="Arial"/>
          <w:sz w:val="20"/>
          <w:lang w:val="es-ES_tradnl"/>
        </w:rPr>
        <w:t>mente  la TB</w:t>
      </w:r>
      <w:r w:rsidR="00CC504E">
        <w:rPr>
          <w:rFonts w:ascii="Arial" w:hAnsi="Arial" w:cs="Arial"/>
          <w:sz w:val="20"/>
          <w:lang w:val="es-ES_tradnl"/>
        </w:rPr>
        <w:t>, TB-MDR</w:t>
      </w:r>
      <w:r w:rsidRPr="00401547">
        <w:rPr>
          <w:rFonts w:ascii="Arial" w:hAnsi="Arial" w:cs="Arial"/>
          <w:sz w:val="20"/>
          <w:lang w:val="es-ES_tradnl"/>
        </w:rPr>
        <w:t xml:space="preserve">, </w:t>
      </w:r>
      <w:r w:rsidR="00A67240" w:rsidRPr="00401547">
        <w:rPr>
          <w:rFonts w:ascii="Arial" w:hAnsi="Arial" w:cs="Arial"/>
          <w:sz w:val="20"/>
          <w:lang w:val="es-ES_tradnl"/>
        </w:rPr>
        <w:t xml:space="preserve">incluyendo </w:t>
      </w:r>
      <w:r w:rsidRPr="00401547">
        <w:rPr>
          <w:rFonts w:ascii="Arial" w:hAnsi="Arial" w:cs="Arial"/>
          <w:sz w:val="20"/>
          <w:lang w:val="es-ES_tradnl"/>
        </w:rPr>
        <w:t xml:space="preserve">el </w:t>
      </w:r>
      <w:r w:rsidR="00A67240" w:rsidRPr="00401547">
        <w:rPr>
          <w:rFonts w:ascii="Arial" w:hAnsi="Arial" w:cs="Arial"/>
          <w:sz w:val="20"/>
          <w:lang w:val="es-ES_tradnl"/>
        </w:rPr>
        <w:t>acceso universal a pruebas de sensibilidad</w:t>
      </w:r>
      <w:r w:rsidR="00A67240" w:rsidRPr="00401547">
        <w:rPr>
          <w:rFonts w:ascii="Arial" w:hAnsi="Arial" w:cs="Arial"/>
          <w:sz w:val="20"/>
          <w:lang w:val="es-ES"/>
        </w:rPr>
        <w:t>; tamizaje</w:t>
      </w:r>
      <w:r w:rsidR="00A67240" w:rsidRPr="00401547">
        <w:rPr>
          <w:rFonts w:ascii="Arial" w:hAnsi="Arial" w:cs="Arial"/>
          <w:sz w:val="20"/>
          <w:lang w:val="es-ES_tradnl"/>
        </w:rPr>
        <w:t xml:space="preserve"> sistemático de los contactos </w:t>
      </w:r>
      <w:r w:rsidR="00A67240" w:rsidRPr="00401547">
        <w:rPr>
          <w:rFonts w:ascii="Arial" w:hAnsi="Arial" w:cs="Arial"/>
          <w:sz w:val="20"/>
          <w:lang w:val="es-ES"/>
        </w:rPr>
        <w:t xml:space="preserve">y </w:t>
      </w:r>
      <w:r w:rsidR="00A67240" w:rsidRPr="00401547">
        <w:rPr>
          <w:rFonts w:ascii="Arial" w:hAnsi="Arial" w:cs="Arial"/>
          <w:sz w:val="20"/>
          <w:lang w:val="es-ES_tradnl"/>
        </w:rPr>
        <w:t>grupos</w:t>
      </w:r>
      <w:r w:rsidR="00A67240" w:rsidRPr="00401547">
        <w:rPr>
          <w:rFonts w:ascii="Arial" w:hAnsi="Arial" w:cs="Arial"/>
          <w:sz w:val="20"/>
          <w:lang w:val="es-ES"/>
        </w:rPr>
        <w:t xml:space="preserve"> de alto </w:t>
      </w:r>
      <w:r w:rsidR="00A67240" w:rsidRPr="00401547">
        <w:rPr>
          <w:rFonts w:ascii="Arial" w:hAnsi="Arial" w:cs="Arial"/>
          <w:sz w:val="20"/>
          <w:lang w:val="es-ES_tradnl"/>
        </w:rPr>
        <w:t>riesgo</w:t>
      </w:r>
    </w:p>
    <w:p w:rsidR="00A67240" w:rsidRPr="00401547" w:rsidRDefault="00566A38" w:rsidP="007A7915">
      <w:pPr>
        <w:pStyle w:val="Prrafodelista"/>
        <w:numPr>
          <w:ilvl w:val="0"/>
          <w:numId w:val="40"/>
        </w:numPr>
        <w:shd w:val="clear" w:color="auto" w:fill="FFFF99"/>
        <w:autoSpaceDE w:val="0"/>
        <w:autoSpaceDN w:val="0"/>
        <w:adjustRightInd w:val="0"/>
        <w:spacing w:after="0"/>
        <w:rPr>
          <w:rFonts w:ascii="Arial" w:hAnsi="Arial" w:cs="Arial"/>
          <w:sz w:val="20"/>
          <w:lang w:val="es-MX"/>
        </w:rPr>
      </w:pPr>
      <w:r w:rsidRPr="00401547">
        <w:rPr>
          <w:rFonts w:ascii="Arial" w:hAnsi="Arial" w:cs="Arial"/>
          <w:sz w:val="20"/>
          <w:lang w:val="es-MX"/>
        </w:rPr>
        <w:t xml:space="preserve">Proporcionar </w:t>
      </w:r>
      <w:r w:rsidRPr="00401547">
        <w:rPr>
          <w:rFonts w:ascii="Arial" w:hAnsi="Arial" w:cs="Arial"/>
          <w:sz w:val="20"/>
          <w:lang w:val="es-ES_tradnl"/>
        </w:rPr>
        <w:t>tratamiento</w:t>
      </w:r>
      <w:r w:rsidR="00B27200">
        <w:rPr>
          <w:rFonts w:ascii="Arial" w:hAnsi="Arial" w:cs="Arial"/>
          <w:sz w:val="20"/>
          <w:lang w:val="es-ES_tradnl"/>
        </w:rPr>
        <w:t xml:space="preserve"> </w:t>
      </w:r>
      <w:r w:rsidRPr="00401547">
        <w:rPr>
          <w:rFonts w:ascii="Arial" w:hAnsi="Arial" w:cs="Arial"/>
          <w:sz w:val="20"/>
          <w:lang w:val="es-ES_tradnl"/>
        </w:rPr>
        <w:t xml:space="preserve">oportuno a </w:t>
      </w:r>
      <w:r w:rsidR="00A67240" w:rsidRPr="00401547">
        <w:rPr>
          <w:rFonts w:ascii="Arial" w:hAnsi="Arial" w:cs="Arial"/>
          <w:sz w:val="20"/>
          <w:lang w:val="es-ES_tradnl"/>
        </w:rPr>
        <w:t xml:space="preserve"> las pe</w:t>
      </w:r>
      <w:r w:rsidRPr="00401547">
        <w:rPr>
          <w:rFonts w:ascii="Arial" w:hAnsi="Arial" w:cs="Arial"/>
          <w:sz w:val="20"/>
          <w:lang w:val="es-ES_tradnl"/>
        </w:rPr>
        <w:t>rsonas con TB, inclu</w:t>
      </w:r>
      <w:r w:rsidR="00102B13">
        <w:rPr>
          <w:rFonts w:ascii="Arial" w:hAnsi="Arial" w:cs="Arial"/>
          <w:sz w:val="20"/>
          <w:lang w:val="es-ES_tradnl"/>
        </w:rPr>
        <w:t>yendo</w:t>
      </w:r>
      <w:r w:rsidRPr="00401547">
        <w:rPr>
          <w:rFonts w:ascii="Arial" w:hAnsi="Arial" w:cs="Arial"/>
          <w:sz w:val="20"/>
          <w:lang w:val="es-ES_tradnl"/>
        </w:rPr>
        <w:t xml:space="preserve"> la </w:t>
      </w:r>
      <w:proofErr w:type="spellStart"/>
      <w:r w:rsidRPr="00401547">
        <w:rPr>
          <w:rFonts w:ascii="Arial" w:hAnsi="Arial" w:cs="Arial"/>
          <w:sz w:val="20"/>
          <w:lang w:val="es-ES_tradnl"/>
        </w:rPr>
        <w:t>drogorresistencia</w:t>
      </w:r>
      <w:proofErr w:type="spellEnd"/>
      <w:r w:rsidR="00A67240" w:rsidRPr="00401547">
        <w:rPr>
          <w:rFonts w:ascii="Arial" w:hAnsi="Arial" w:cs="Arial"/>
          <w:sz w:val="20"/>
          <w:lang w:val="es-ES_tradnl"/>
        </w:rPr>
        <w:t xml:space="preserve"> a TB, con el soporte centrado en </w:t>
      </w:r>
      <w:r w:rsidR="00102B13">
        <w:rPr>
          <w:rFonts w:ascii="Arial" w:hAnsi="Arial" w:cs="Arial"/>
          <w:sz w:val="20"/>
          <w:lang w:val="es-ES_tradnl"/>
        </w:rPr>
        <w:t>la persona</w:t>
      </w:r>
      <w:r w:rsidR="00D631A4">
        <w:rPr>
          <w:rFonts w:ascii="Arial" w:hAnsi="Arial" w:cs="Arial"/>
          <w:sz w:val="20"/>
          <w:lang w:val="es-ES_tradnl"/>
        </w:rPr>
        <w:t xml:space="preserve"> y la familia.</w:t>
      </w:r>
    </w:p>
    <w:p w:rsidR="00311106" w:rsidRPr="00401547" w:rsidRDefault="00F37EEE" w:rsidP="007A7915">
      <w:pPr>
        <w:pStyle w:val="Prrafodelista"/>
        <w:numPr>
          <w:ilvl w:val="0"/>
          <w:numId w:val="40"/>
        </w:numPr>
        <w:shd w:val="clear" w:color="auto" w:fill="FFFF99"/>
        <w:autoSpaceDE w:val="0"/>
        <w:autoSpaceDN w:val="0"/>
        <w:adjustRightInd w:val="0"/>
        <w:spacing w:after="0"/>
        <w:rPr>
          <w:rFonts w:ascii="Arial" w:hAnsi="Arial" w:cs="Arial"/>
          <w:sz w:val="20"/>
          <w:lang w:val="es-MX"/>
        </w:rPr>
      </w:pPr>
      <w:r w:rsidRPr="00401547">
        <w:rPr>
          <w:rFonts w:ascii="Arial" w:hAnsi="Arial" w:cs="Arial"/>
          <w:sz w:val="20"/>
          <w:lang w:val="es-MX"/>
        </w:rPr>
        <w:t xml:space="preserve">Fortalecer  </w:t>
      </w:r>
      <w:r w:rsidR="00311106" w:rsidRPr="00401547">
        <w:rPr>
          <w:rFonts w:ascii="Arial" w:hAnsi="Arial" w:cs="Arial"/>
          <w:sz w:val="20"/>
          <w:lang w:val="es-MX"/>
        </w:rPr>
        <w:t>el abordaje integral de enfermedades respiratorias (AITER/PAL</w:t>
      </w:r>
      <w:r w:rsidRPr="00401547">
        <w:rPr>
          <w:rFonts w:ascii="Arial" w:hAnsi="Arial" w:cs="Arial"/>
          <w:sz w:val="20"/>
          <w:lang w:val="es-MX"/>
        </w:rPr>
        <w:t>)</w:t>
      </w:r>
    </w:p>
    <w:p w:rsidR="00A67240" w:rsidRPr="00401547" w:rsidRDefault="00566A38" w:rsidP="007A7915">
      <w:pPr>
        <w:pStyle w:val="Prrafodelista"/>
        <w:numPr>
          <w:ilvl w:val="0"/>
          <w:numId w:val="40"/>
        </w:numPr>
        <w:shd w:val="clear" w:color="auto" w:fill="FFFF99"/>
        <w:autoSpaceDE w:val="0"/>
        <w:autoSpaceDN w:val="0"/>
        <w:adjustRightInd w:val="0"/>
        <w:spacing w:after="0"/>
        <w:rPr>
          <w:rFonts w:ascii="Arial" w:hAnsi="Arial" w:cs="Arial"/>
          <w:sz w:val="20"/>
          <w:lang w:val="es-MX"/>
        </w:rPr>
      </w:pPr>
      <w:r w:rsidRPr="00401547">
        <w:rPr>
          <w:rFonts w:ascii="Arial" w:hAnsi="Arial" w:cs="Arial"/>
          <w:sz w:val="20"/>
          <w:lang w:val="es-ES_tradnl"/>
        </w:rPr>
        <w:t>Fortalecer las a</w:t>
      </w:r>
      <w:r w:rsidR="00A67240" w:rsidRPr="00401547">
        <w:rPr>
          <w:rFonts w:ascii="Arial" w:hAnsi="Arial" w:cs="Arial"/>
          <w:sz w:val="20"/>
          <w:lang w:val="es-ES_tradnl"/>
        </w:rPr>
        <w:t>ctiv</w:t>
      </w:r>
      <w:r w:rsidRPr="00401547">
        <w:rPr>
          <w:rFonts w:ascii="Arial" w:hAnsi="Arial" w:cs="Arial"/>
          <w:sz w:val="20"/>
          <w:lang w:val="es-ES_tradnl"/>
        </w:rPr>
        <w:t xml:space="preserve">idades  de colaboración TB/VIH , el </w:t>
      </w:r>
      <w:r w:rsidR="00A67240" w:rsidRPr="00401547">
        <w:rPr>
          <w:rFonts w:ascii="Arial" w:hAnsi="Arial" w:cs="Arial"/>
          <w:sz w:val="20"/>
          <w:lang w:val="es-ES_tradnl"/>
        </w:rPr>
        <w:t>manejo</w:t>
      </w:r>
      <w:r w:rsidR="00A67240" w:rsidRPr="00401547">
        <w:rPr>
          <w:rFonts w:ascii="Arial" w:hAnsi="Arial" w:cs="Arial"/>
          <w:sz w:val="20"/>
          <w:lang w:val="es-ES"/>
        </w:rPr>
        <w:t xml:space="preserve"> de  </w:t>
      </w:r>
      <w:proofErr w:type="spellStart"/>
      <w:r w:rsidR="00A67240" w:rsidRPr="00401547">
        <w:rPr>
          <w:rFonts w:ascii="Arial" w:hAnsi="Arial" w:cs="Arial"/>
          <w:sz w:val="20"/>
          <w:lang w:val="es-ES_tradnl"/>
        </w:rPr>
        <w:t>co</w:t>
      </w:r>
      <w:proofErr w:type="spellEnd"/>
      <w:r w:rsidR="0084289E" w:rsidRPr="00401547">
        <w:rPr>
          <w:rFonts w:ascii="Arial" w:hAnsi="Arial" w:cs="Arial"/>
          <w:sz w:val="20"/>
          <w:lang w:val="es-ES_tradnl"/>
        </w:rPr>
        <w:t>-</w:t>
      </w:r>
      <w:r w:rsidR="00A67240" w:rsidRPr="00401547">
        <w:rPr>
          <w:rFonts w:ascii="Arial" w:hAnsi="Arial" w:cs="Arial"/>
          <w:sz w:val="20"/>
          <w:lang w:val="es-ES_tradnl"/>
        </w:rPr>
        <w:t>morbilidades</w:t>
      </w:r>
      <w:r w:rsidRPr="00401547">
        <w:rPr>
          <w:rFonts w:ascii="Arial" w:hAnsi="Arial" w:cs="Arial"/>
          <w:sz w:val="20"/>
          <w:lang w:val="es-ES"/>
        </w:rPr>
        <w:t xml:space="preserve"> y el c</w:t>
      </w:r>
      <w:r w:rsidR="00A67240" w:rsidRPr="00401547">
        <w:rPr>
          <w:rFonts w:ascii="Arial" w:hAnsi="Arial" w:cs="Arial"/>
          <w:sz w:val="20"/>
          <w:lang w:val="es-ES"/>
        </w:rPr>
        <w:t>ontrol de infecciones</w:t>
      </w:r>
    </w:p>
    <w:p w:rsidR="00A67240" w:rsidRPr="00401547" w:rsidRDefault="00566A38" w:rsidP="007A7915">
      <w:pPr>
        <w:pStyle w:val="Prrafodelista"/>
        <w:numPr>
          <w:ilvl w:val="0"/>
          <w:numId w:val="40"/>
        </w:numPr>
        <w:shd w:val="clear" w:color="auto" w:fill="FFFF99"/>
        <w:autoSpaceDE w:val="0"/>
        <w:autoSpaceDN w:val="0"/>
        <w:adjustRightInd w:val="0"/>
        <w:spacing w:after="0"/>
        <w:rPr>
          <w:rFonts w:ascii="Arial" w:hAnsi="Arial" w:cs="Arial"/>
          <w:b/>
          <w:bCs/>
          <w:sz w:val="20"/>
          <w:lang w:val="es-ES_tradnl"/>
        </w:rPr>
      </w:pPr>
      <w:r w:rsidRPr="00401547">
        <w:rPr>
          <w:rFonts w:ascii="Arial" w:hAnsi="Arial" w:cs="Arial"/>
          <w:sz w:val="20"/>
          <w:lang w:val="es-ES"/>
        </w:rPr>
        <w:t>Proporcionar t</w:t>
      </w:r>
      <w:r w:rsidR="00A67240" w:rsidRPr="00401547">
        <w:rPr>
          <w:rFonts w:ascii="Arial" w:hAnsi="Arial" w:cs="Arial"/>
          <w:sz w:val="20"/>
          <w:lang w:val="es-ES"/>
        </w:rPr>
        <w:t xml:space="preserve">ratamiento preventivo </w:t>
      </w:r>
      <w:r w:rsidRPr="00401547">
        <w:rPr>
          <w:rFonts w:ascii="Arial" w:hAnsi="Arial" w:cs="Arial"/>
          <w:sz w:val="20"/>
          <w:lang w:val="es-ES"/>
        </w:rPr>
        <w:t xml:space="preserve">a </w:t>
      </w:r>
      <w:r w:rsidR="00A67240" w:rsidRPr="00401547">
        <w:rPr>
          <w:rFonts w:ascii="Arial" w:hAnsi="Arial" w:cs="Arial"/>
          <w:sz w:val="20"/>
          <w:lang w:val="es-ES"/>
        </w:rPr>
        <w:t>los grupos de alto riesgo</w:t>
      </w:r>
      <w:r w:rsidR="00D631A4">
        <w:rPr>
          <w:rFonts w:ascii="Arial" w:hAnsi="Arial" w:cs="Arial"/>
          <w:sz w:val="20"/>
          <w:lang w:val="es-ES"/>
        </w:rPr>
        <w:t>.</w:t>
      </w:r>
    </w:p>
    <w:p w:rsidR="00566A38" w:rsidRDefault="00566A38" w:rsidP="00A67240">
      <w:pPr>
        <w:autoSpaceDE w:val="0"/>
        <w:autoSpaceDN w:val="0"/>
        <w:adjustRightInd w:val="0"/>
        <w:spacing w:after="0" w:line="360" w:lineRule="auto"/>
        <w:ind w:left="720"/>
        <w:rPr>
          <w:rFonts w:ascii="Arial" w:hAnsi="Arial" w:cs="Arial"/>
          <w:b/>
          <w:bCs/>
          <w:lang w:val="es-ES_tradnl"/>
        </w:rPr>
      </w:pPr>
    </w:p>
    <w:p w:rsidR="00A67240" w:rsidRPr="00F842C2" w:rsidRDefault="00A67240" w:rsidP="00A67240">
      <w:pPr>
        <w:autoSpaceDE w:val="0"/>
        <w:autoSpaceDN w:val="0"/>
        <w:adjustRightInd w:val="0"/>
        <w:spacing w:after="0" w:line="360" w:lineRule="auto"/>
        <w:ind w:left="720"/>
        <w:rPr>
          <w:rFonts w:ascii="Arial" w:hAnsi="Arial" w:cs="Arial"/>
          <w:lang w:val="es-MX"/>
        </w:rPr>
      </w:pPr>
      <w:r w:rsidRPr="00F842C2">
        <w:rPr>
          <w:rFonts w:ascii="Arial" w:hAnsi="Arial" w:cs="Arial"/>
          <w:b/>
          <w:bCs/>
          <w:lang w:val="es-ES_tradnl"/>
        </w:rPr>
        <w:t>PILAR 2:</w:t>
      </w:r>
      <w:r w:rsidR="00021893">
        <w:rPr>
          <w:rFonts w:ascii="Arial" w:hAnsi="Arial" w:cs="Arial"/>
          <w:b/>
          <w:bCs/>
          <w:lang w:val="es-ES_tradnl"/>
        </w:rPr>
        <w:t>Implementacion de</w:t>
      </w:r>
      <w:r w:rsidRPr="00F842C2">
        <w:rPr>
          <w:rFonts w:ascii="Arial" w:hAnsi="Arial" w:cs="Arial"/>
          <w:b/>
          <w:bCs/>
          <w:lang w:val="es-ES_tradnl"/>
        </w:rPr>
        <w:t xml:space="preserve"> Políticas audaces y sistema de soporte</w:t>
      </w:r>
      <w:r w:rsidR="00021893">
        <w:rPr>
          <w:rFonts w:ascii="Arial" w:hAnsi="Arial" w:cs="Arial"/>
          <w:b/>
          <w:bCs/>
          <w:lang w:val="es-ES_tradnl"/>
        </w:rPr>
        <w:t xml:space="preserve"> a fin de lograr compromiso político, recursos suficientes y </w:t>
      </w:r>
      <w:proofErr w:type="spellStart"/>
      <w:r w:rsidR="00021893">
        <w:rPr>
          <w:rFonts w:ascii="Arial" w:hAnsi="Arial" w:cs="Arial"/>
          <w:b/>
          <w:bCs/>
          <w:lang w:val="es-ES_tradnl"/>
        </w:rPr>
        <w:t>participaciónactiva</w:t>
      </w:r>
      <w:proofErr w:type="spellEnd"/>
      <w:r w:rsidR="00021893">
        <w:rPr>
          <w:rFonts w:ascii="Arial" w:hAnsi="Arial" w:cs="Arial"/>
          <w:b/>
          <w:bCs/>
          <w:lang w:val="es-ES_tradnl"/>
        </w:rPr>
        <w:t xml:space="preserve"> de la sociedad civil</w:t>
      </w:r>
    </w:p>
    <w:p w:rsidR="00A67240" w:rsidRPr="00F842C2" w:rsidRDefault="00A67240" w:rsidP="00A67240">
      <w:pPr>
        <w:pStyle w:val="Prrafodelista"/>
        <w:autoSpaceDE w:val="0"/>
        <w:autoSpaceDN w:val="0"/>
        <w:adjustRightInd w:val="0"/>
        <w:spacing w:after="0" w:line="360" w:lineRule="auto"/>
        <w:rPr>
          <w:rFonts w:ascii="Arial" w:hAnsi="Arial" w:cs="Arial"/>
          <w:b/>
          <w:sz w:val="20"/>
          <w:lang w:val="es-MX"/>
        </w:rPr>
      </w:pPr>
      <w:r w:rsidRPr="00F842C2">
        <w:rPr>
          <w:rFonts w:ascii="Arial" w:hAnsi="Arial" w:cs="Arial"/>
          <w:b/>
          <w:sz w:val="20"/>
          <w:lang w:val="es-MX"/>
        </w:rPr>
        <w:t>OBJETIVOS ESTRATÉGICOS</w:t>
      </w:r>
    </w:p>
    <w:p w:rsidR="00A67240" w:rsidRPr="0014193C" w:rsidRDefault="00566A38" w:rsidP="007A7915">
      <w:pPr>
        <w:numPr>
          <w:ilvl w:val="0"/>
          <w:numId w:val="42"/>
        </w:numPr>
        <w:shd w:val="clear" w:color="auto" w:fill="B8CCE4" w:themeFill="accent1" w:themeFillTint="66"/>
        <w:autoSpaceDE w:val="0"/>
        <w:autoSpaceDN w:val="0"/>
        <w:adjustRightInd w:val="0"/>
        <w:spacing w:after="0"/>
        <w:rPr>
          <w:rFonts w:ascii="Arial" w:hAnsi="Arial" w:cs="Arial"/>
          <w:sz w:val="20"/>
          <w:lang w:val="es-MX"/>
        </w:rPr>
      </w:pPr>
      <w:r>
        <w:rPr>
          <w:rFonts w:ascii="Arial" w:hAnsi="Arial" w:cs="Arial"/>
          <w:sz w:val="20"/>
          <w:lang w:val="es-ES"/>
        </w:rPr>
        <w:t xml:space="preserve">Generar </w:t>
      </w:r>
      <w:r w:rsidR="00133758">
        <w:rPr>
          <w:rFonts w:ascii="Arial" w:hAnsi="Arial" w:cs="Arial"/>
          <w:sz w:val="20"/>
          <w:lang w:val="es-ES"/>
        </w:rPr>
        <w:t xml:space="preserve">suficiente </w:t>
      </w:r>
      <w:r>
        <w:rPr>
          <w:rFonts w:ascii="Arial" w:hAnsi="Arial" w:cs="Arial"/>
          <w:sz w:val="20"/>
          <w:lang w:val="es-ES"/>
        </w:rPr>
        <w:t>c</w:t>
      </w:r>
      <w:r w:rsidR="00A67240" w:rsidRPr="0014193C">
        <w:rPr>
          <w:rFonts w:ascii="Arial" w:hAnsi="Arial" w:cs="Arial"/>
          <w:sz w:val="20"/>
          <w:lang w:val="es-ES"/>
        </w:rPr>
        <w:t xml:space="preserve">ompromiso político </w:t>
      </w:r>
      <w:r w:rsidR="00133758">
        <w:rPr>
          <w:rFonts w:ascii="Arial" w:hAnsi="Arial" w:cs="Arial"/>
          <w:sz w:val="20"/>
          <w:lang w:val="es-ES"/>
        </w:rPr>
        <w:t xml:space="preserve">para garantizar </w:t>
      </w:r>
      <w:r w:rsidR="00A67240" w:rsidRPr="0014193C">
        <w:rPr>
          <w:rFonts w:ascii="Arial" w:hAnsi="Arial" w:cs="Arial"/>
          <w:sz w:val="20"/>
          <w:lang w:val="es-ES"/>
        </w:rPr>
        <w:t xml:space="preserve"> recursos adecuados para la atención y prevención de  TB</w:t>
      </w:r>
    </w:p>
    <w:p w:rsidR="00A67240" w:rsidRPr="0014193C" w:rsidRDefault="00C8641A" w:rsidP="007A7915">
      <w:pPr>
        <w:numPr>
          <w:ilvl w:val="0"/>
          <w:numId w:val="42"/>
        </w:numPr>
        <w:shd w:val="clear" w:color="auto" w:fill="B8CCE4" w:themeFill="accent1" w:themeFillTint="66"/>
        <w:autoSpaceDE w:val="0"/>
        <w:autoSpaceDN w:val="0"/>
        <w:adjustRightInd w:val="0"/>
        <w:spacing w:after="0"/>
        <w:rPr>
          <w:rFonts w:ascii="Arial" w:hAnsi="Arial" w:cs="Arial"/>
          <w:sz w:val="20"/>
          <w:lang w:val="es-MX"/>
        </w:rPr>
      </w:pPr>
      <w:r>
        <w:rPr>
          <w:rFonts w:ascii="Arial" w:hAnsi="Arial" w:cs="Arial"/>
          <w:sz w:val="20"/>
          <w:lang w:val="es-ES"/>
        </w:rPr>
        <w:t>Lograr el c</w:t>
      </w:r>
      <w:r w:rsidR="00A67240" w:rsidRPr="0014193C">
        <w:rPr>
          <w:rFonts w:ascii="Arial" w:hAnsi="Arial" w:cs="Arial"/>
          <w:sz w:val="20"/>
          <w:lang w:val="es-ES"/>
        </w:rPr>
        <w:t>ompromiso de las comunidades, municipalidades, organizaciones</w:t>
      </w:r>
      <w:r w:rsidR="00D631A4">
        <w:rPr>
          <w:rFonts w:ascii="Arial" w:hAnsi="Arial" w:cs="Arial"/>
          <w:sz w:val="20"/>
          <w:lang w:val="es-ES"/>
        </w:rPr>
        <w:t xml:space="preserve"> de la sociedad civil y </w:t>
      </w:r>
      <w:r w:rsidR="00A67240" w:rsidRPr="0014193C">
        <w:rPr>
          <w:rFonts w:ascii="Arial" w:hAnsi="Arial" w:cs="Arial"/>
          <w:sz w:val="20"/>
          <w:lang w:val="es-ES"/>
        </w:rPr>
        <w:t>los proveedores de atención públicos y privados</w:t>
      </w:r>
    </w:p>
    <w:p w:rsidR="00C8641A" w:rsidRPr="00C8641A" w:rsidRDefault="00C8641A" w:rsidP="007A7915">
      <w:pPr>
        <w:numPr>
          <w:ilvl w:val="0"/>
          <w:numId w:val="42"/>
        </w:numPr>
        <w:shd w:val="clear" w:color="auto" w:fill="B8CCE4" w:themeFill="accent1" w:themeFillTint="66"/>
        <w:autoSpaceDE w:val="0"/>
        <w:autoSpaceDN w:val="0"/>
        <w:adjustRightInd w:val="0"/>
        <w:spacing w:after="0"/>
        <w:rPr>
          <w:rFonts w:ascii="Arial" w:hAnsi="Arial" w:cs="Arial"/>
          <w:sz w:val="20"/>
          <w:szCs w:val="24"/>
          <w:lang w:val="es-MX"/>
        </w:rPr>
      </w:pPr>
      <w:r w:rsidRPr="00C8641A">
        <w:rPr>
          <w:rFonts w:ascii="Arial" w:eastAsia="+mn-ea" w:hAnsi="Arial" w:cs="Arial"/>
          <w:sz w:val="20"/>
          <w:lang w:val="es-ES" w:eastAsia="es-MX"/>
        </w:rPr>
        <w:lastRenderedPageBreak/>
        <w:t xml:space="preserve">Fortalecer </w:t>
      </w:r>
      <w:r w:rsidR="000C0CBE">
        <w:rPr>
          <w:rFonts w:ascii="Arial" w:eastAsia="+mn-ea" w:hAnsi="Arial" w:cs="Arial"/>
          <w:sz w:val="20"/>
          <w:lang w:val="es-ES" w:eastAsia="es-MX"/>
        </w:rPr>
        <w:t>e</w:t>
      </w:r>
      <w:r w:rsidRPr="00C8641A">
        <w:rPr>
          <w:rFonts w:ascii="Arial" w:eastAsia="+mn-ea" w:hAnsi="Arial" w:cs="Arial"/>
          <w:sz w:val="20"/>
          <w:lang w:val="es-ES" w:eastAsia="es-MX"/>
        </w:rPr>
        <w:t>l</w:t>
      </w:r>
      <w:r w:rsidR="00A67240" w:rsidRPr="0014193C">
        <w:rPr>
          <w:rFonts w:ascii="Arial" w:hAnsi="Arial" w:cs="Arial"/>
          <w:sz w:val="20"/>
          <w:lang w:val="es-ES"/>
        </w:rPr>
        <w:t xml:space="preserve"> marco normativo</w:t>
      </w:r>
      <w:r w:rsidR="00133758">
        <w:rPr>
          <w:rFonts w:ascii="Arial" w:hAnsi="Arial" w:cs="Arial"/>
          <w:sz w:val="20"/>
          <w:lang w:val="es-ES"/>
        </w:rPr>
        <w:t xml:space="preserve"> y logístico </w:t>
      </w:r>
      <w:r w:rsidR="00A67240" w:rsidRPr="0014193C">
        <w:rPr>
          <w:rFonts w:ascii="Arial" w:hAnsi="Arial" w:cs="Arial"/>
          <w:sz w:val="20"/>
          <w:lang w:val="es-ES"/>
        </w:rPr>
        <w:t xml:space="preserve"> para la notificación de casos, registros vitales, calidad de los me</w:t>
      </w:r>
      <w:r w:rsidR="00D631A4">
        <w:rPr>
          <w:rFonts w:ascii="Arial" w:hAnsi="Arial" w:cs="Arial"/>
          <w:sz w:val="20"/>
          <w:lang w:val="es-ES"/>
        </w:rPr>
        <w:t xml:space="preserve">dicamentos y </w:t>
      </w:r>
      <w:r w:rsidR="00215448">
        <w:rPr>
          <w:rFonts w:ascii="Arial" w:hAnsi="Arial" w:cs="Arial"/>
          <w:sz w:val="20"/>
          <w:lang w:val="es-ES"/>
        </w:rPr>
        <w:t xml:space="preserve">su  uso racional. </w:t>
      </w:r>
    </w:p>
    <w:p w:rsidR="00A67240" w:rsidRPr="0014193C" w:rsidRDefault="00C8641A" w:rsidP="007A7915">
      <w:pPr>
        <w:numPr>
          <w:ilvl w:val="0"/>
          <w:numId w:val="42"/>
        </w:numPr>
        <w:shd w:val="clear" w:color="auto" w:fill="B8CCE4" w:themeFill="accent1" w:themeFillTint="66"/>
        <w:autoSpaceDE w:val="0"/>
        <w:autoSpaceDN w:val="0"/>
        <w:adjustRightInd w:val="0"/>
        <w:spacing w:after="0"/>
        <w:rPr>
          <w:rFonts w:ascii="Arial" w:hAnsi="Arial" w:cs="Arial"/>
          <w:sz w:val="20"/>
          <w:szCs w:val="24"/>
          <w:lang w:val="es-MX"/>
        </w:rPr>
      </w:pPr>
      <w:r w:rsidRPr="00C8641A">
        <w:rPr>
          <w:rFonts w:ascii="Arial" w:eastAsia="+mn-ea" w:hAnsi="Arial" w:cs="Arial"/>
          <w:sz w:val="20"/>
          <w:lang w:val="es-MX" w:eastAsia="es-MX"/>
        </w:rPr>
        <w:t xml:space="preserve">Fomentar </w:t>
      </w:r>
      <w:r w:rsidR="00A67240" w:rsidRPr="0014193C">
        <w:rPr>
          <w:rFonts w:ascii="Arial" w:hAnsi="Arial" w:cs="Arial"/>
          <w:sz w:val="20"/>
          <w:lang w:val="es-ES"/>
        </w:rPr>
        <w:t xml:space="preserve">acciones sobre </w:t>
      </w:r>
      <w:r>
        <w:rPr>
          <w:rFonts w:ascii="Arial" w:hAnsi="Arial" w:cs="Arial"/>
          <w:sz w:val="20"/>
          <w:lang w:val="es-ES"/>
        </w:rPr>
        <w:t>los</w:t>
      </w:r>
      <w:r w:rsidR="00A67240" w:rsidRPr="0014193C">
        <w:rPr>
          <w:rFonts w:ascii="Arial" w:hAnsi="Arial" w:cs="Arial"/>
          <w:sz w:val="20"/>
          <w:lang w:val="es-ES"/>
        </w:rPr>
        <w:t xml:space="preserve"> determinantes </w:t>
      </w:r>
      <w:r>
        <w:rPr>
          <w:rFonts w:ascii="Arial" w:hAnsi="Arial" w:cs="Arial"/>
          <w:sz w:val="20"/>
          <w:lang w:val="es-ES"/>
        </w:rPr>
        <w:t xml:space="preserve">sociales </w:t>
      </w:r>
      <w:r w:rsidR="00A67240" w:rsidRPr="0014193C">
        <w:rPr>
          <w:rFonts w:ascii="Arial" w:hAnsi="Arial" w:cs="Arial"/>
          <w:sz w:val="20"/>
          <w:lang w:val="es-ES"/>
        </w:rPr>
        <w:t>de</w:t>
      </w:r>
      <w:r>
        <w:rPr>
          <w:rFonts w:ascii="Arial" w:hAnsi="Arial" w:cs="Arial"/>
          <w:sz w:val="20"/>
          <w:lang w:val="es-ES"/>
        </w:rPr>
        <w:t xml:space="preserve"> la </w:t>
      </w:r>
      <w:r w:rsidR="00A67240" w:rsidRPr="0014193C">
        <w:rPr>
          <w:rFonts w:ascii="Arial" w:hAnsi="Arial" w:cs="Arial"/>
          <w:sz w:val="20"/>
          <w:lang w:val="es-ES"/>
        </w:rPr>
        <w:t xml:space="preserve">TB </w:t>
      </w:r>
      <w:r>
        <w:rPr>
          <w:rFonts w:ascii="Arial" w:hAnsi="Arial" w:cs="Arial"/>
          <w:sz w:val="20"/>
          <w:lang w:val="es-ES"/>
        </w:rPr>
        <w:t>a través de la acción multisectorial.</w:t>
      </w:r>
    </w:p>
    <w:p w:rsidR="00A67240" w:rsidRDefault="00A67240" w:rsidP="00A67240">
      <w:pPr>
        <w:autoSpaceDE w:val="0"/>
        <w:autoSpaceDN w:val="0"/>
        <w:adjustRightInd w:val="0"/>
        <w:spacing w:after="0" w:line="360" w:lineRule="auto"/>
        <w:ind w:left="720"/>
        <w:rPr>
          <w:rFonts w:ascii="Arial" w:hAnsi="Arial" w:cs="Arial"/>
          <w:b/>
          <w:szCs w:val="24"/>
          <w:lang w:val="es-MX"/>
        </w:rPr>
      </w:pPr>
    </w:p>
    <w:p w:rsidR="00A67240" w:rsidRDefault="00A67240" w:rsidP="00A67240">
      <w:pPr>
        <w:autoSpaceDE w:val="0"/>
        <w:autoSpaceDN w:val="0"/>
        <w:adjustRightInd w:val="0"/>
        <w:spacing w:after="0" w:line="360" w:lineRule="auto"/>
        <w:ind w:left="720"/>
        <w:rPr>
          <w:rFonts w:ascii="Arial" w:hAnsi="Arial" w:cs="Arial"/>
          <w:b/>
          <w:bCs/>
          <w:szCs w:val="24"/>
          <w:lang w:val="es-ES_tradnl"/>
        </w:rPr>
      </w:pPr>
      <w:r w:rsidRPr="00F842C2">
        <w:rPr>
          <w:rFonts w:ascii="Arial" w:hAnsi="Arial" w:cs="Arial"/>
          <w:b/>
          <w:szCs w:val="24"/>
          <w:lang w:val="es-MX"/>
        </w:rPr>
        <w:t>PILAR 3:</w:t>
      </w:r>
      <w:r w:rsidR="006B0F09" w:rsidRPr="006B0F09">
        <w:rPr>
          <w:rFonts w:ascii="Arial" w:hAnsi="Arial" w:cs="Arial"/>
          <w:b/>
          <w:color w:val="000000"/>
          <w:sz w:val="20"/>
          <w:szCs w:val="20"/>
          <w:lang w:val="es-MX"/>
        </w:rPr>
        <w:t>Intervenciones diferenciadas en Municipios priorizados</w:t>
      </w:r>
    </w:p>
    <w:p w:rsidR="00A67240" w:rsidRPr="00F842C2" w:rsidRDefault="00A67240" w:rsidP="00A67240">
      <w:pPr>
        <w:autoSpaceDE w:val="0"/>
        <w:autoSpaceDN w:val="0"/>
        <w:adjustRightInd w:val="0"/>
        <w:spacing w:after="0" w:line="360" w:lineRule="auto"/>
        <w:ind w:left="720"/>
        <w:rPr>
          <w:rFonts w:ascii="Arial" w:hAnsi="Arial" w:cs="Arial"/>
          <w:b/>
          <w:sz w:val="20"/>
          <w:lang w:val="es-MX"/>
        </w:rPr>
      </w:pPr>
      <w:r w:rsidRPr="00F842C2">
        <w:rPr>
          <w:rFonts w:ascii="Arial" w:hAnsi="Arial" w:cs="Arial"/>
          <w:b/>
          <w:sz w:val="20"/>
          <w:lang w:val="es-MX"/>
        </w:rPr>
        <w:t>OBJETIVOS ESTRATÉGICOS</w:t>
      </w:r>
    </w:p>
    <w:p w:rsidR="00C8641A" w:rsidRPr="00C8641A" w:rsidRDefault="00A2318A" w:rsidP="007A7915">
      <w:pPr>
        <w:pStyle w:val="Prrafodelista"/>
        <w:numPr>
          <w:ilvl w:val="0"/>
          <w:numId w:val="43"/>
        </w:numPr>
        <w:shd w:val="clear" w:color="auto" w:fill="CCFF33"/>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Implementar  e</w:t>
      </w:r>
      <w:r w:rsidR="00C8641A" w:rsidRPr="00C8641A">
        <w:rPr>
          <w:rFonts w:ascii="Arial" w:hAnsi="Arial" w:cs="Arial"/>
          <w:color w:val="000000"/>
          <w:sz w:val="20"/>
          <w:szCs w:val="20"/>
          <w:lang w:val="es-MX"/>
        </w:rPr>
        <w:t>strategia</w:t>
      </w:r>
      <w:r w:rsidR="000C0CBE">
        <w:rPr>
          <w:rFonts w:ascii="Arial" w:hAnsi="Arial" w:cs="Arial"/>
          <w:color w:val="000000"/>
          <w:sz w:val="20"/>
          <w:szCs w:val="20"/>
          <w:lang w:val="es-MX"/>
        </w:rPr>
        <w:t>s</w:t>
      </w:r>
      <w:r w:rsidR="00C8641A" w:rsidRPr="00C8641A">
        <w:rPr>
          <w:rFonts w:ascii="Arial" w:hAnsi="Arial" w:cs="Arial"/>
          <w:color w:val="000000"/>
          <w:sz w:val="20"/>
          <w:szCs w:val="20"/>
          <w:lang w:val="es-MX"/>
        </w:rPr>
        <w:t xml:space="preserve"> diferenciadas en </w:t>
      </w:r>
      <w:r w:rsidR="00277EBE">
        <w:rPr>
          <w:rFonts w:ascii="Arial" w:hAnsi="Arial" w:cs="Arial"/>
          <w:color w:val="000000"/>
          <w:sz w:val="20"/>
          <w:szCs w:val="20"/>
          <w:lang w:val="es-MX"/>
        </w:rPr>
        <w:t>m</w:t>
      </w:r>
      <w:r w:rsidR="00C8641A" w:rsidRPr="00C8641A">
        <w:rPr>
          <w:rFonts w:ascii="Arial" w:hAnsi="Arial" w:cs="Arial"/>
          <w:color w:val="000000"/>
          <w:sz w:val="20"/>
          <w:szCs w:val="20"/>
          <w:lang w:val="es-MX"/>
        </w:rPr>
        <w:t>unicipios priorizados de acuerdo a brechas de detección de casos.</w:t>
      </w:r>
    </w:p>
    <w:p w:rsidR="00A2318A" w:rsidRPr="00A2318A" w:rsidRDefault="00EB05E9" w:rsidP="007A7915">
      <w:pPr>
        <w:pStyle w:val="Prrafodelista"/>
        <w:numPr>
          <w:ilvl w:val="0"/>
          <w:numId w:val="43"/>
        </w:numPr>
        <w:shd w:val="clear" w:color="auto" w:fill="CCFF33"/>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Iniciar</w:t>
      </w:r>
      <w:r w:rsidR="002441C7">
        <w:rPr>
          <w:rFonts w:ascii="Arial" w:hAnsi="Arial" w:cs="Arial"/>
          <w:color w:val="000000"/>
          <w:sz w:val="20"/>
          <w:szCs w:val="20"/>
          <w:lang w:val="es-MX"/>
        </w:rPr>
        <w:t xml:space="preserve"> el proceso de </w:t>
      </w:r>
      <w:r w:rsidR="009059C7">
        <w:rPr>
          <w:rFonts w:ascii="Arial" w:hAnsi="Arial" w:cs="Arial"/>
          <w:color w:val="000000"/>
          <w:sz w:val="20"/>
          <w:szCs w:val="20"/>
          <w:lang w:val="es-MX"/>
        </w:rPr>
        <w:t>c</w:t>
      </w:r>
      <w:r w:rsidR="00F37EEE">
        <w:rPr>
          <w:rFonts w:ascii="Arial" w:hAnsi="Arial" w:cs="Arial"/>
          <w:color w:val="000000"/>
          <w:sz w:val="20"/>
          <w:szCs w:val="20"/>
          <w:lang w:val="es-MX"/>
        </w:rPr>
        <w:t xml:space="preserve">ontrol </w:t>
      </w:r>
      <w:r w:rsidR="009059C7">
        <w:rPr>
          <w:rFonts w:ascii="Arial" w:hAnsi="Arial" w:cs="Arial"/>
          <w:color w:val="000000"/>
          <w:sz w:val="20"/>
          <w:szCs w:val="20"/>
          <w:lang w:val="es-MX"/>
        </w:rPr>
        <w:t>a</w:t>
      </w:r>
      <w:r w:rsidR="00F37EEE">
        <w:rPr>
          <w:rFonts w:ascii="Arial" w:hAnsi="Arial" w:cs="Arial"/>
          <w:color w:val="000000"/>
          <w:sz w:val="20"/>
          <w:szCs w:val="20"/>
          <w:lang w:val="es-MX"/>
        </w:rPr>
        <w:t xml:space="preserve">vanzado y </w:t>
      </w:r>
      <w:r w:rsidR="009059C7">
        <w:rPr>
          <w:rFonts w:ascii="Arial" w:hAnsi="Arial" w:cs="Arial"/>
          <w:color w:val="000000"/>
          <w:sz w:val="20"/>
          <w:szCs w:val="20"/>
          <w:lang w:val="es-MX"/>
        </w:rPr>
        <w:t>p</w:t>
      </w:r>
      <w:r w:rsidR="00023E15">
        <w:rPr>
          <w:rFonts w:ascii="Arial" w:hAnsi="Arial" w:cs="Arial"/>
          <w:color w:val="000000"/>
          <w:sz w:val="20"/>
          <w:szCs w:val="20"/>
          <w:lang w:val="es-MX"/>
        </w:rPr>
        <w:t>re Eliminación</w:t>
      </w:r>
      <w:r w:rsidR="00A2318A" w:rsidRPr="00A2318A">
        <w:rPr>
          <w:rFonts w:ascii="Arial" w:hAnsi="Arial" w:cs="Arial"/>
          <w:color w:val="000000"/>
          <w:sz w:val="20"/>
          <w:szCs w:val="20"/>
          <w:lang w:val="es-MX"/>
        </w:rPr>
        <w:t xml:space="preserve"> de la Tuberculosis como problema de Salud </w:t>
      </w:r>
      <w:proofErr w:type="spellStart"/>
      <w:r w:rsidR="00A2318A" w:rsidRPr="00A2318A">
        <w:rPr>
          <w:rFonts w:ascii="Arial" w:hAnsi="Arial" w:cs="Arial"/>
          <w:color w:val="000000"/>
          <w:sz w:val="20"/>
          <w:szCs w:val="20"/>
          <w:lang w:val="es-MX"/>
        </w:rPr>
        <w:t>Pública</w:t>
      </w:r>
      <w:r w:rsidR="00277EBE">
        <w:rPr>
          <w:rFonts w:ascii="Arial" w:hAnsi="Arial" w:cs="Arial"/>
          <w:color w:val="000000"/>
          <w:sz w:val="20"/>
          <w:szCs w:val="20"/>
          <w:lang w:val="es-MX"/>
        </w:rPr>
        <w:t>en</w:t>
      </w:r>
      <w:proofErr w:type="spellEnd"/>
      <w:r w:rsidR="00277EBE">
        <w:rPr>
          <w:rFonts w:ascii="Arial" w:hAnsi="Arial" w:cs="Arial"/>
          <w:color w:val="000000"/>
          <w:sz w:val="20"/>
          <w:szCs w:val="20"/>
          <w:lang w:val="es-MX"/>
        </w:rPr>
        <w:t xml:space="preserve"> m</w:t>
      </w:r>
      <w:r w:rsidR="002441C7">
        <w:rPr>
          <w:rFonts w:ascii="Arial" w:hAnsi="Arial" w:cs="Arial"/>
          <w:color w:val="000000"/>
          <w:sz w:val="20"/>
          <w:szCs w:val="20"/>
          <w:lang w:val="es-MX"/>
        </w:rPr>
        <w:t>unicipios priorizados.</w:t>
      </w:r>
    </w:p>
    <w:p w:rsidR="00A67240" w:rsidRPr="00A2318A" w:rsidRDefault="00A67240" w:rsidP="00A67240">
      <w:pPr>
        <w:autoSpaceDE w:val="0"/>
        <w:autoSpaceDN w:val="0"/>
        <w:adjustRightInd w:val="0"/>
        <w:spacing w:after="0" w:line="360" w:lineRule="auto"/>
        <w:ind w:left="720"/>
        <w:rPr>
          <w:rFonts w:ascii="Arial" w:hAnsi="Arial" w:cs="Arial"/>
          <w:sz w:val="20"/>
          <w:szCs w:val="24"/>
          <w:lang w:val="es-MX"/>
        </w:rPr>
      </w:pPr>
    </w:p>
    <w:p w:rsidR="006B0F09" w:rsidRDefault="005E1F8C" w:rsidP="006B0F09">
      <w:pPr>
        <w:autoSpaceDE w:val="0"/>
        <w:autoSpaceDN w:val="0"/>
        <w:adjustRightInd w:val="0"/>
        <w:spacing w:after="0" w:line="360" w:lineRule="auto"/>
        <w:ind w:left="720"/>
        <w:rPr>
          <w:rFonts w:ascii="Arial" w:hAnsi="Arial" w:cs="Arial"/>
          <w:b/>
          <w:bCs/>
          <w:szCs w:val="24"/>
          <w:lang w:val="es-ES_tradnl"/>
        </w:rPr>
      </w:pPr>
      <w:r>
        <w:rPr>
          <w:rFonts w:ascii="Arial" w:hAnsi="Arial" w:cs="Arial"/>
          <w:b/>
          <w:szCs w:val="24"/>
          <w:lang w:val="es-MX"/>
        </w:rPr>
        <w:t>PILAR 4</w:t>
      </w:r>
      <w:r w:rsidR="006B0F09" w:rsidRPr="00F842C2">
        <w:rPr>
          <w:rFonts w:ascii="Arial" w:hAnsi="Arial" w:cs="Arial"/>
          <w:b/>
          <w:szCs w:val="24"/>
          <w:lang w:val="es-MX"/>
        </w:rPr>
        <w:t>:</w:t>
      </w:r>
      <w:r w:rsidR="006B0F09" w:rsidRPr="00F87F37">
        <w:rPr>
          <w:rFonts w:ascii="Arial" w:hAnsi="Arial" w:cs="Arial"/>
          <w:b/>
          <w:bCs/>
          <w:szCs w:val="24"/>
          <w:lang w:val="es-ES_tradnl"/>
        </w:rPr>
        <w:t>Investigación e innovación intensificada</w:t>
      </w:r>
    </w:p>
    <w:p w:rsidR="006B0F09" w:rsidRPr="00F842C2" w:rsidRDefault="006B0F09" w:rsidP="006B0F09">
      <w:pPr>
        <w:autoSpaceDE w:val="0"/>
        <w:autoSpaceDN w:val="0"/>
        <w:adjustRightInd w:val="0"/>
        <w:spacing w:after="0" w:line="360" w:lineRule="auto"/>
        <w:ind w:left="720"/>
        <w:rPr>
          <w:rFonts w:ascii="Arial" w:hAnsi="Arial" w:cs="Arial"/>
          <w:b/>
          <w:sz w:val="20"/>
          <w:lang w:val="es-MX"/>
        </w:rPr>
      </w:pPr>
      <w:r w:rsidRPr="00F842C2">
        <w:rPr>
          <w:rFonts w:ascii="Arial" w:hAnsi="Arial" w:cs="Arial"/>
          <w:b/>
          <w:sz w:val="20"/>
          <w:lang w:val="es-MX"/>
        </w:rPr>
        <w:t>OBJETIVOS ESTRATÉGICOS</w:t>
      </w:r>
    </w:p>
    <w:p w:rsidR="006B0F09" w:rsidRPr="00D631A4" w:rsidRDefault="00EB05E9" w:rsidP="007A7915">
      <w:pPr>
        <w:pStyle w:val="Prrafodelista"/>
        <w:numPr>
          <w:ilvl w:val="0"/>
          <w:numId w:val="44"/>
        </w:numPr>
        <w:shd w:val="clear" w:color="auto" w:fill="C4BC96" w:themeFill="background2" w:themeFillShade="BF"/>
        <w:autoSpaceDE w:val="0"/>
        <w:autoSpaceDN w:val="0"/>
        <w:adjustRightInd w:val="0"/>
        <w:spacing w:after="0"/>
        <w:rPr>
          <w:rFonts w:ascii="Arial" w:hAnsi="Arial" w:cs="Arial"/>
          <w:sz w:val="20"/>
          <w:szCs w:val="24"/>
          <w:lang w:val="es-MX"/>
        </w:rPr>
      </w:pPr>
      <w:r w:rsidRPr="00D631A4">
        <w:rPr>
          <w:rFonts w:ascii="Arial" w:hAnsi="Arial" w:cs="Arial"/>
          <w:sz w:val="20"/>
          <w:szCs w:val="24"/>
          <w:lang w:val="es-ES"/>
        </w:rPr>
        <w:t xml:space="preserve">Fortalecer la </w:t>
      </w:r>
      <w:r w:rsidR="009059C7">
        <w:rPr>
          <w:rFonts w:ascii="Arial" w:hAnsi="Arial" w:cs="Arial"/>
          <w:sz w:val="20"/>
          <w:szCs w:val="24"/>
          <w:lang w:val="es-ES"/>
        </w:rPr>
        <w:t>i</w:t>
      </w:r>
      <w:r w:rsidR="002441C7" w:rsidRPr="00D631A4">
        <w:rPr>
          <w:rFonts w:ascii="Arial" w:hAnsi="Arial" w:cs="Arial"/>
          <w:sz w:val="20"/>
          <w:szCs w:val="24"/>
          <w:lang w:val="es-ES"/>
        </w:rPr>
        <w:t xml:space="preserve">nvestigación, </w:t>
      </w:r>
      <w:r w:rsidR="006B0F09" w:rsidRPr="00D631A4">
        <w:rPr>
          <w:rFonts w:ascii="Arial" w:hAnsi="Arial" w:cs="Arial"/>
          <w:sz w:val="20"/>
          <w:szCs w:val="24"/>
          <w:lang w:val="es-ES"/>
        </w:rPr>
        <w:t xml:space="preserve">para optimizar </w:t>
      </w:r>
      <w:r w:rsidR="002441C7" w:rsidRPr="00D631A4">
        <w:rPr>
          <w:rFonts w:ascii="Arial" w:hAnsi="Arial" w:cs="Arial"/>
          <w:sz w:val="20"/>
          <w:szCs w:val="24"/>
          <w:lang w:val="es-ES"/>
        </w:rPr>
        <w:t xml:space="preserve"> la aplicación de  intervenciones, </w:t>
      </w:r>
      <w:r w:rsidR="001D1B15">
        <w:rPr>
          <w:rFonts w:ascii="Arial" w:hAnsi="Arial" w:cs="Arial"/>
          <w:sz w:val="20"/>
          <w:szCs w:val="24"/>
          <w:lang w:val="es-ES"/>
        </w:rPr>
        <w:t xml:space="preserve">toma de </w:t>
      </w:r>
      <w:r w:rsidR="002441C7" w:rsidRPr="00D631A4">
        <w:rPr>
          <w:rFonts w:ascii="Arial" w:hAnsi="Arial" w:cs="Arial"/>
          <w:sz w:val="20"/>
          <w:szCs w:val="24"/>
          <w:lang w:val="es-ES"/>
        </w:rPr>
        <w:t>decisiones</w:t>
      </w:r>
      <w:r w:rsidR="005C5DA1">
        <w:rPr>
          <w:rFonts w:ascii="Arial" w:hAnsi="Arial" w:cs="Arial"/>
          <w:sz w:val="20"/>
          <w:szCs w:val="24"/>
          <w:lang w:val="es-ES"/>
        </w:rPr>
        <w:t xml:space="preserve"> basada en evidencias</w:t>
      </w:r>
      <w:r w:rsidR="001D1B15">
        <w:rPr>
          <w:rFonts w:ascii="Arial" w:hAnsi="Arial" w:cs="Arial"/>
          <w:sz w:val="20"/>
          <w:szCs w:val="24"/>
          <w:lang w:val="es-ES"/>
        </w:rPr>
        <w:t>,</w:t>
      </w:r>
      <w:r w:rsidR="002441C7" w:rsidRPr="00D631A4">
        <w:rPr>
          <w:rFonts w:ascii="Arial" w:hAnsi="Arial" w:cs="Arial"/>
          <w:sz w:val="20"/>
          <w:szCs w:val="24"/>
          <w:lang w:val="es-ES"/>
        </w:rPr>
        <w:t xml:space="preserve"> diseño de nuevas estrategias, así como </w:t>
      </w:r>
      <w:r w:rsidR="006B0F09" w:rsidRPr="00D631A4">
        <w:rPr>
          <w:rFonts w:ascii="Arial" w:hAnsi="Arial" w:cs="Arial"/>
          <w:sz w:val="20"/>
          <w:szCs w:val="24"/>
          <w:lang w:val="es-ES"/>
        </w:rPr>
        <w:t xml:space="preserve">promover las innovaciones </w:t>
      </w:r>
      <w:r w:rsidR="002441C7" w:rsidRPr="00D631A4">
        <w:rPr>
          <w:rFonts w:ascii="Arial" w:hAnsi="Arial" w:cs="Arial"/>
          <w:sz w:val="20"/>
          <w:szCs w:val="24"/>
          <w:lang w:val="es-ES"/>
        </w:rPr>
        <w:t>en la lucha contra la TB.</w:t>
      </w:r>
    </w:p>
    <w:p w:rsidR="006B0F09" w:rsidRPr="00D631A4" w:rsidRDefault="008C5999" w:rsidP="007A7915">
      <w:pPr>
        <w:pStyle w:val="Prrafodelista"/>
        <w:numPr>
          <w:ilvl w:val="0"/>
          <w:numId w:val="44"/>
        </w:numPr>
        <w:shd w:val="clear" w:color="auto" w:fill="C4BC96" w:themeFill="background2" w:themeFillShade="BF"/>
        <w:autoSpaceDE w:val="0"/>
        <w:autoSpaceDN w:val="0"/>
        <w:adjustRightInd w:val="0"/>
        <w:spacing w:after="0"/>
        <w:rPr>
          <w:rFonts w:ascii="Arial" w:hAnsi="Arial" w:cs="Arial"/>
          <w:sz w:val="20"/>
          <w:szCs w:val="24"/>
          <w:lang w:val="es-MX"/>
        </w:rPr>
      </w:pPr>
      <w:r w:rsidRPr="00D631A4">
        <w:rPr>
          <w:rFonts w:ascii="Arial" w:hAnsi="Arial" w:cs="Arial"/>
          <w:sz w:val="20"/>
          <w:szCs w:val="24"/>
          <w:lang w:val="es-ES"/>
        </w:rPr>
        <w:t xml:space="preserve">Desarrollar el </w:t>
      </w:r>
      <w:r w:rsidR="006B0F09" w:rsidRPr="00D631A4">
        <w:rPr>
          <w:rFonts w:ascii="Arial" w:hAnsi="Arial" w:cs="Arial"/>
          <w:sz w:val="20"/>
          <w:szCs w:val="24"/>
          <w:lang w:val="es-ES"/>
        </w:rPr>
        <w:t xml:space="preserve">Centro Regional </w:t>
      </w:r>
      <w:proofErr w:type="spellStart"/>
      <w:r w:rsidR="006B0F09" w:rsidRPr="00D631A4">
        <w:rPr>
          <w:rFonts w:ascii="Arial" w:hAnsi="Arial" w:cs="Arial"/>
          <w:sz w:val="20"/>
          <w:szCs w:val="24"/>
          <w:lang w:val="es-ES"/>
        </w:rPr>
        <w:t>de</w:t>
      </w:r>
      <w:r w:rsidRPr="00D631A4">
        <w:rPr>
          <w:rFonts w:ascii="Arial" w:hAnsi="Arial" w:cs="Arial"/>
          <w:sz w:val="20"/>
          <w:szCs w:val="24"/>
          <w:lang w:val="es-ES"/>
        </w:rPr>
        <w:t>formación</w:t>
      </w:r>
      <w:proofErr w:type="spellEnd"/>
      <w:r w:rsidRPr="00D631A4">
        <w:rPr>
          <w:rFonts w:ascii="Arial" w:hAnsi="Arial" w:cs="Arial"/>
          <w:sz w:val="20"/>
          <w:szCs w:val="24"/>
          <w:lang w:val="es-ES"/>
        </w:rPr>
        <w:t xml:space="preserve">, capacitación y excelencia  en buenas prácticas de control de </w:t>
      </w:r>
      <w:proofErr w:type="spellStart"/>
      <w:r w:rsidRPr="00D631A4">
        <w:rPr>
          <w:rFonts w:ascii="Arial" w:hAnsi="Arial" w:cs="Arial"/>
          <w:sz w:val="20"/>
          <w:szCs w:val="24"/>
          <w:lang w:val="es-ES"/>
        </w:rPr>
        <w:t>la</w:t>
      </w:r>
      <w:r w:rsidR="006B0F09" w:rsidRPr="00D631A4">
        <w:rPr>
          <w:rFonts w:ascii="Arial" w:hAnsi="Arial" w:cs="Arial"/>
          <w:sz w:val="20"/>
          <w:szCs w:val="24"/>
          <w:lang w:val="es-ES"/>
        </w:rPr>
        <w:t>TB</w:t>
      </w:r>
      <w:proofErr w:type="spellEnd"/>
      <w:r w:rsidR="006B0F09" w:rsidRPr="00D631A4">
        <w:rPr>
          <w:rFonts w:ascii="Arial" w:hAnsi="Arial" w:cs="Arial"/>
          <w:sz w:val="20"/>
          <w:szCs w:val="24"/>
          <w:lang w:val="es-ES"/>
        </w:rPr>
        <w:t xml:space="preserve"> El Salvador</w:t>
      </w:r>
      <w:r w:rsidRPr="00D631A4">
        <w:rPr>
          <w:rFonts w:ascii="Arial" w:hAnsi="Arial" w:cs="Arial"/>
          <w:sz w:val="20"/>
          <w:szCs w:val="24"/>
          <w:lang w:val="es-ES"/>
        </w:rPr>
        <w:t>.</w:t>
      </w:r>
    </w:p>
    <w:p w:rsidR="006B0F09" w:rsidRPr="00D631A4" w:rsidRDefault="008C5999" w:rsidP="007A7915">
      <w:pPr>
        <w:pStyle w:val="Prrafodelista"/>
        <w:numPr>
          <w:ilvl w:val="0"/>
          <w:numId w:val="44"/>
        </w:numPr>
        <w:shd w:val="clear" w:color="auto" w:fill="C4BC96" w:themeFill="background2" w:themeFillShade="BF"/>
        <w:autoSpaceDE w:val="0"/>
        <w:autoSpaceDN w:val="0"/>
        <w:adjustRightInd w:val="0"/>
        <w:spacing w:after="0"/>
        <w:rPr>
          <w:rFonts w:ascii="Arial" w:hAnsi="Arial" w:cs="Arial"/>
          <w:sz w:val="20"/>
          <w:szCs w:val="24"/>
          <w:lang w:val="es-MX"/>
        </w:rPr>
      </w:pPr>
      <w:r w:rsidRPr="00D631A4">
        <w:rPr>
          <w:rFonts w:ascii="Arial" w:hAnsi="Arial" w:cs="Arial"/>
          <w:sz w:val="20"/>
          <w:szCs w:val="24"/>
          <w:lang w:val="es-MX"/>
        </w:rPr>
        <w:t xml:space="preserve">Implementar </w:t>
      </w:r>
      <w:r w:rsidR="006B0F09" w:rsidRPr="00D631A4">
        <w:rPr>
          <w:rFonts w:ascii="Arial" w:hAnsi="Arial" w:cs="Arial"/>
          <w:sz w:val="20"/>
          <w:szCs w:val="24"/>
          <w:lang w:val="es-MX"/>
        </w:rPr>
        <w:t xml:space="preserve">un </w:t>
      </w:r>
      <w:r w:rsidR="006B0F09" w:rsidRPr="00D631A4">
        <w:rPr>
          <w:rFonts w:ascii="Arial" w:hAnsi="Arial" w:cs="Arial"/>
          <w:b/>
          <w:i/>
          <w:sz w:val="20"/>
          <w:szCs w:val="24"/>
          <w:lang w:val="es-MX"/>
        </w:rPr>
        <w:t>sistema de información inteligente.</w:t>
      </w:r>
    </w:p>
    <w:p w:rsidR="006B0F09" w:rsidRDefault="006B0F09" w:rsidP="006B0F09">
      <w:pPr>
        <w:autoSpaceDE w:val="0"/>
        <w:autoSpaceDN w:val="0"/>
        <w:adjustRightInd w:val="0"/>
        <w:spacing w:after="0" w:line="360" w:lineRule="auto"/>
        <w:ind w:left="720"/>
        <w:rPr>
          <w:rFonts w:ascii="Arial" w:hAnsi="Arial" w:cs="Arial"/>
          <w:sz w:val="20"/>
          <w:szCs w:val="24"/>
          <w:lang w:val="es-ES"/>
        </w:rPr>
      </w:pPr>
    </w:p>
    <w:p w:rsidR="00BD2005" w:rsidRDefault="00BD2005" w:rsidP="002546F2">
      <w:pPr>
        <w:autoSpaceDE w:val="0"/>
        <w:autoSpaceDN w:val="0"/>
        <w:adjustRightInd w:val="0"/>
        <w:spacing w:after="0"/>
        <w:jc w:val="both"/>
        <w:rPr>
          <w:rFonts w:ascii="Arial" w:hAnsi="Arial" w:cs="Arial"/>
          <w:color w:val="000000"/>
          <w:sz w:val="20"/>
          <w:szCs w:val="20"/>
          <w:lang w:val="es-MX"/>
        </w:rPr>
      </w:pPr>
    </w:p>
    <w:p w:rsidR="00BD2005" w:rsidRDefault="00BD2005" w:rsidP="002546F2">
      <w:pPr>
        <w:autoSpaceDE w:val="0"/>
        <w:autoSpaceDN w:val="0"/>
        <w:adjustRightInd w:val="0"/>
        <w:spacing w:after="0"/>
        <w:jc w:val="both"/>
        <w:rPr>
          <w:rFonts w:ascii="Arial" w:hAnsi="Arial" w:cs="Arial"/>
          <w:color w:val="000000"/>
          <w:sz w:val="20"/>
          <w:szCs w:val="20"/>
          <w:lang w:val="es-MX"/>
        </w:rPr>
      </w:pPr>
    </w:p>
    <w:p w:rsidR="00BD2005" w:rsidRPr="006C0107" w:rsidRDefault="00BD2005" w:rsidP="002546F2">
      <w:pPr>
        <w:autoSpaceDE w:val="0"/>
        <w:autoSpaceDN w:val="0"/>
        <w:adjustRightInd w:val="0"/>
        <w:spacing w:after="0"/>
        <w:jc w:val="both"/>
        <w:rPr>
          <w:rFonts w:ascii="Arial" w:hAnsi="Arial" w:cs="Arial"/>
          <w:b/>
          <w:i/>
          <w:sz w:val="24"/>
          <w:szCs w:val="24"/>
          <w:lang w:val="es-MX"/>
        </w:rPr>
      </w:pPr>
    </w:p>
    <w:p w:rsidR="00BD2005" w:rsidRPr="006C0107" w:rsidRDefault="00133758" w:rsidP="002546F2">
      <w:pPr>
        <w:autoSpaceDE w:val="0"/>
        <w:autoSpaceDN w:val="0"/>
        <w:adjustRightInd w:val="0"/>
        <w:spacing w:after="0"/>
        <w:jc w:val="both"/>
        <w:rPr>
          <w:rFonts w:ascii="Arial" w:hAnsi="Arial" w:cs="Arial"/>
          <w:b/>
          <w:i/>
          <w:sz w:val="24"/>
          <w:szCs w:val="24"/>
          <w:lang w:val="es-MX"/>
        </w:rPr>
      </w:pPr>
      <w:r>
        <w:rPr>
          <w:rFonts w:ascii="Arial" w:hAnsi="Arial" w:cs="Arial"/>
          <w:b/>
          <w:i/>
          <w:sz w:val="24"/>
          <w:szCs w:val="24"/>
          <w:lang w:val="es-MX"/>
        </w:rPr>
        <w:t xml:space="preserve">DESCRIPCION DE ESTRATEGIAS DE LOS </w:t>
      </w:r>
      <w:r w:rsidR="00263613" w:rsidRPr="006C0107">
        <w:rPr>
          <w:rFonts w:ascii="Arial" w:hAnsi="Arial" w:cs="Arial"/>
          <w:b/>
          <w:i/>
          <w:sz w:val="24"/>
          <w:szCs w:val="24"/>
          <w:lang w:val="es-MX"/>
        </w:rPr>
        <w:t>PILARES DEL PENM TB 2016 – 2020.</w:t>
      </w:r>
    </w:p>
    <w:p w:rsidR="00B6366B" w:rsidRPr="009B5937" w:rsidRDefault="00B6366B" w:rsidP="002546F2">
      <w:pPr>
        <w:autoSpaceDE w:val="0"/>
        <w:autoSpaceDN w:val="0"/>
        <w:adjustRightInd w:val="0"/>
        <w:spacing w:after="0"/>
        <w:jc w:val="both"/>
        <w:rPr>
          <w:rFonts w:ascii="Arial" w:hAnsi="Arial" w:cs="Arial"/>
          <w:color w:val="000000"/>
          <w:sz w:val="20"/>
          <w:szCs w:val="20"/>
          <w:lang w:val="es-MX"/>
        </w:rPr>
      </w:pPr>
    </w:p>
    <w:p w:rsidR="00B6366B" w:rsidRPr="009B5937" w:rsidRDefault="00B6366B" w:rsidP="00723CA2">
      <w:pPr>
        <w:shd w:val="clear" w:color="auto" w:fill="DAEEF3" w:themeFill="accent5" w:themeFillTint="33"/>
        <w:autoSpaceDE w:val="0"/>
        <w:autoSpaceDN w:val="0"/>
        <w:adjustRightInd w:val="0"/>
        <w:spacing w:after="0" w:line="240" w:lineRule="auto"/>
        <w:rPr>
          <w:rFonts w:ascii="Arial" w:hAnsi="Arial" w:cs="Arial"/>
          <w:color w:val="000000"/>
          <w:sz w:val="20"/>
          <w:szCs w:val="20"/>
          <w:lang w:val="es-MX"/>
        </w:rPr>
      </w:pPr>
      <w:r w:rsidRPr="00F87F37">
        <w:rPr>
          <w:rFonts w:ascii="Arial" w:hAnsi="Arial" w:cs="Arial"/>
          <w:b/>
          <w:bCs/>
          <w:color w:val="000000"/>
          <w:sz w:val="20"/>
          <w:szCs w:val="20"/>
          <w:lang w:val="es-MX"/>
        </w:rPr>
        <w:t xml:space="preserve">1.  </w:t>
      </w:r>
      <w:r w:rsidR="002D09B4">
        <w:rPr>
          <w:rFonts w:ascii="Arial" w:hAnsi="Arial" w:cs="Arial"/>
          <w:b/>
          <w:bCs/>
          <w:color w:val="000000"/>
          <w:sz w:val="20"/>
          <w:szCs w:val="20"/>
          <w:lang w:val="es-MX"/>
        </w:rPr>
        <w:t>ATENCIÓN Y PREVENCIÓN INTEGRADA  CENTRADA</w:t>
      </w:r>
      <w:r w:rsidRPr="00F87F37">
        <w:rPr>
          <w:rFonts w:ascii="Arial" w:hAnsi="Arial" w:cs="Arial"/>
          <w:b/>
          <w:bCs/>
          <w:color w:val="000000"/>
          <w:sz w:val="20"/>
          <w:szCs w:val="20"/>
          <w:lang w:val="es-MX"/>
        </w:rPr>
        <w:t xml:space="preserve"> EN </w:t>
      </w:r>
      <w:r w:rsidR="00BD2005">
        <w:rPr>
          <w:rFonts w:ascii="Arial" w:hAnsi="Arial" w:cs="Arial"/>
          <w:b/>
          <w:bCs/>
          <w:color w:val="000000"/>
          <w:sz w:val="20"/>
          <w:szCs w:val="20"/>
          <w:lang w:val="es-MX"/>
        </w:rPr>
        <w:t>LA PERSONA</w:t>
      </w:r>
      <w:r w:rsidR="00D631A4">
        <w:rPr>
          <w:rFonts w:ascii="Arial" w:hAnsi="Arial" w:cs="Arial"/>
          <w:b/>
          <w:bCs/>
          <w:color w:val="000000"/>
          <w:sz w:val="20"/>
          <w:szCs w:val="20"/>
          <w:lang w:val="es-MX"/>
        </w:rPr>
        <w:t xml:space="preserve">, LA FAMILIA Y </w:t>
      </w:r>
      <w:r w:rsidR="00BD2005">
        <w:rPr>
          <w:rFonts w:ascii="Arial" w:hAnsi="Arial" w:cs="Arial"/>
          <w:b/>
          <w:bCs/>
          <w:color w:val="000000"/>
          <w:sz w:val="20"/>
          <w:szCs w:val="20"/>
          <w:lang w:val="es-MX"/>
        </w:rPr>
        <w:t>LA COMUNIDAD</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D91DF0" w:rsidRPr="006275EE" w:rsidRDefault="00D91DF0" w:rsidP="006C0107">
      <w:pPr>
        <w:spacing w:after="0"/>
        <w:jc w:val="both"/>
        <w:rPr>
          <w:rFonts w:ascii="Arial" w:hAnsi="Arial" w:cs="Arial"/>
          <w:sz w:val="20"/>
          <w:szCs w:val="20"/>
        </w:rPr>
      </w:pPr>
      <w:r w:rsidRPr="006275EE">
        <w:rPr>
          <w:rFonts w:ascii="Arial" w:hAnsi="Arial" w:cs="Arial"/>
          <w:b/>
          <w:sz w:val="20"/>
          <w:szCs w:val="20"/>
        </w:rPr>
        <w:t xml:space="preserve">Mejora de la calidad de </w:t>
      </w:r>
      <w:proofErr w:type="spellStart"/>
      <w:r w:rsidRPr="006275EE">
        <w:rPr>
          <w:rFonts w:ascii="Arial" w:hAnsi="Arial" w:cs="Arial"/>
          <w:b/>
          <w:sz w:val="20"/>
          <w:szCs w:val="20"/>
        </w:rPr>
        <w:t>atención</w:t>
      </w:r>
      <w:r w:rsidRPr="006C0107">
        <w:rPr>
          <w:rFonts w:ascii="Arial" w:hAnsi="Arial" w:cs="Arial"/>
          <w:sz w:val="20"/>
          <w:szCs w:val="20"/>
        </w:rPr>
        <w:t>será</w:t>
      </w:r>
      <w:proofErr w:type="spellEnd"/>
      <w:r w:rsidRPr="006C0107">
        <w:rPr>
          <w:rFonts w:ascii="Arial" w:hAnsi="Arial" w:cs="Arial"/>
          <w:sz w:val="20"/>
          <w:szCs w:val="20"/>
        </w:rPr>
        <w:t xml:space="preserve"> uno de los ejes centrales</w:t>
      </w:r>
      <w:r>
        <w:rPr>
          <w:rFonts w:ascii="Arial" w:hAnsi="Arial" w:cs="Arial"/>
          <w:sz w:val="20"/>
          <w:szCs w:val="20"/>
        </w:rPr>
        <w:t xml:space="preserve"> del PEMTB, por lo que e</w:t>
      </w:r>
      <w:r w:rsidRPr="006275EE">
        <w:rPr>
          <w:rFonts w:ascii="Arial" w:hAnsi="Arial" w:cs="Arial"/>
          <w:sz w:val="20"/>
          <w:szCs w:val="20"/>
        </w:rPr>
        <w:t xml:space="preserve">sta intervención deberá promover la homogenización de los mecanismos ya existentes en el PNTYER  para la evaluación periódica del trabajo de cada una de las regiones/SIBASI, definiendo para ello los criterios y estándares generales que deben ser aplicados por el colectivo sanitario, es decir esta intervención  promoverá, el establecimiento de criterios de acreditación de </w:t>
      </w:r>
      <w:r>
        <w:rPr>
          <w:rFonts w:ascii="Arial" w:hAnsi="Arial" w:cs="Arial"/>
          <w:sz w:val="20"/>
          <w:szCs w:val="20"/>
        </w:rPr>
        <w:t xml:space="preserve">los establecimientos de salud de las </w:t>
      </w:r>
      <w:r w:rsidRPr="006275EE">
        <w:rPr>
          <w:rFonts w:ascii="Arial" w:hAnsi="Arial" w:cs="Arial"/>
          <w:sz w:val="20"/>
          <w:szCs w:val="20"/>
        </w:rPr>
        <w:t>regiones/SIBASI con el objeto de incentivar y motivar que el proceso de Pre Eliminación de la TB se lleve gradualmente y de manera sostenida, alcanzando las metas con un nivel de calidad óptimo. En este proceso es necesario incorporar la evaluación de la satisfacción de los usuarios de los servicios de salud para el control de la TB, complementando de este modo las diferentes vertientes de la garantía de calidad asistencial.</w:t>
      </w:r>
    </w:p>
    <w:p w:rsidR="00D91DF0" w:rsidRPr="006C0107" w:rsidRDefault="00D91DF0" w:rsidP="002546F2">
      <w:pPr>
        <w:autoSpaceDE w:val="0"/>
        <w:autoSpaceDN w:val="0"/>
        <w:adjustRightInd w:val="0"/>
        <w:spacing w:after="0"/>
        <w:rPr>
          <w:rFonts w:ascii="Arial" w:hAnsi="Arial" w:cs="Arial"/>
          <w:b/>
          <w:bCs/>
          <w:color w:val="000000"/>
          <w:sz w:val="20"/>
          <w:szCs w:val="20"/>
        </w:rPr>
      </w:pPr>
    </w:p>
    <w:p w:rsidR="00B6366B" w:rsidRPr="009B5937" w:rsidRDefault="00666300" w:rsidP="002546F2">
      <w:pPr>
        <w:autoSpaceDE w:val="0"/>
        <w:autoSpaceDN w:val="0"/>
        <w:adjustRightInd w:val="0"/>
        <w:spacing w:after="0"/>
        <w:rPr>
          <w:rFonts w:ascii="Arial" w:hAnsi="Arial" w:cs="Arial"/>
          <w:color w:val="000000"/>
          <w:sz w:val="20"/>
          <w:szCs w:val="20"/>
          <w:lang w:val="es-MX"/>
        </w:rPr>
      </w:pPr>
      <w:r>
        <w:rPr>
          <w:rFonts w:ascii="Arial" w:hAnsi="Arial" w:cs="Arial"/>
          <w:b/>
          <w:bCs/>
          <w:color w:val="000000"/>
          <w:sz w:val="20"/>
          <w:szCs w:val="20"/>
          <w:lang w:val="es-MX"/>
        </w:rPr>
        <w:t>1.1</w:t>
      </w:r>
      <w:r w:rsidR="00B6366B" w:rsidRPr="009B5937">
        <w:rPr>
          <w:rFonts w:ascii="Arial" w:hAnsi="Arial" w:cs="Arial"/>
          <w:b/>
          <w:bCs/>
          <w:color w:val="000000"/>
          <w:sz w:val="20"/>
          <w:szCs w:val="20"/>
          <w:lang w:val="es-MX"/>
        </w:rPr>
        <w:t xml:space="preserve">Diagnóstico temprano de la tuberculosis, </w:t>
      </w:r>
      <w:r w:rsidR="002D09B4" w:rsidRPr="009B5937">
        <w:rPr>
          <w:rFonts w:ascii="Arial" w:hAnsi="Arial" w:cs="Arial"/>
          <w:b/>
          <w:bCs/>
          <w:color w:val="000000"/>
          <w:sz w:val="20"/>
          <w:szCs w:val="20"/>
          <w:lang w:val="es-MX"/>
        </w:rPr>
        <w:t>incluido</w:t>
      </w:r>
      <w:r w:rsidR="00B6366B" w:rsidRPr="009B5937">
        <w:rPr>
          <w:rFonts w:ascii="Arial" w:hAnsi="Arial" w:cs="Arial"/>
          <w:b/>
          <w:bCs/>
          <w:color w:val="000000"/>
          <w:sz w:val="20"/>
          <w:szCs w:val="20"/>
          <w:lang w:val="es-MX"/>
        </w:rPr>
        <w:t xml:space="preserve"> el acceso universal a las pruebas de</w:t>
      </w:r>
      <w:r w:rsidR="002D09B4">
        <w:rPr>
          <w:rFonts w:ascii="Arial" w:hAnsi="Arial" w:cs="Arial"/>
          <w:b/>
          <w:bCs/>
          <w:color w:val="000000"/>
          <w:sz w:val="20"/>
          <w:szCs w:val="20"/>
          <w:lang w:val="es-MX"/>
        </w:rPr>
        <w:t xml:space="preserve"> sensibilidad </w:t>
      </w:r>
      <w:r w:rsidR="00B6366B" w:rsidRPr="009B5937">
        <w:rPr>
          <w:rFonts w:ascii="Arial" w:hAnsi="Arial" w:cs="Arial"/>
          <w:b/>
          <w:bCs/>
          <w:color w:val="000000"/>
          <w:sz w:val="20"/>
          <w:szCs w:val="20"/>
          <w:lang w:val="es-MX"/>
        </w:rPr>
        <w:t xml:space="preserve">y el tamizaje sistemático de contactos y grupos de alto riesgo </w:t>
      </w:r>
    </w:p>
    <w:p w:rsidR="00B6366B" w:rsidRPr="009B5937" w:rsidRDefault="00B6366B" w:rsidP="002546F2">
      <w:pPr>
        <w:autoSpaceDE w:val="0"/>
        <w:autoSpaceDN w:val="0"/>
        <w:adjustRightInd w:val="0"/>
        <w:spacing w:after="0"/>
        <w:rPr>
          <w:rFonts w:ascii="Arial" w:hAnsi="Arial" w:cs="Arial"/>
          <w:color w:val="000000"/>
          <w:sz w:val="20"/>
          <w:szCs w:val="20"/>
          <w:lang w:val="es-MX"/>
        </w:rPr>
      </w:pPr>
    </w:p>
    <w:p w:rsidR="00B6366B" w:rsidRPr="009B5937" w:rsidRDefault="002D09B4" w:rsidP="002546F2">
      <w:pPr>
        <w:autoSpaceDE w:val="0"/>
        <w:autoSpaceDN w:val="0"/>
        <w:adjustRightInd w:val="0"/>
        <w:spacing w:after="0"/>
        <w:jc w:val="both"/>
        <w:rPr>
          <w:rFonts w:ascii="Arial" w:hAnsi="Arial" w:cs="Arial"/>
          <w:color w:val="000000"/>
          <w:sz w:val="20"/>
          <w:szCs w:val="20"/>
          <w:lang w:val="es-MX"/>
        </w:rPr>
      </w:pPr>
      <w:r>
        <w:rPr>
          <w:rFonts w:ascii="Arial" w:hAnsi="Arial" w:cs="Arial"/>
          <w:b/>
          <w:bCs/>
          <w:i/>
          <w:iCs/>
          <w:color w:val="000000"/>
          <w:sz w:val="20"/>
          <w:szCs w:val="20"/>
          <w:lang w:val="es-MX"/>
        </w:rPr>
        <w:lastRenderedPageBreak/>
        <w:t>D</w:t>
      </w:r>
      <w:r w:rsidR="00B6366B" w:rsidRPr="009B5937">
        <w:rPr>
          <w:rFonts w:ascii="Arial" w:hAnsi="Arial" w:cs="Arial"/>
          <w:b/>
          <w:bCs/>
          <w:i/>
          <w:iCs/>
          <w:color w:val="000000"/>
          <w:sz w:val="20"/>
          <w:szCs w:val="20"/>
          <w:lang w:val="es-MX"/>
        </w:rPr>
        <w:t>etección temprana de la tuberculosis.</w:t>
      </w:r>
      <w:r w:rsidR="00B6366B" w:rsidRPr="009B5937">
        <w:rPr>
          <w:rFonts w:ascii="Arial" w:hAnsi="Arial" w:cs="Arial"/>
          <w:color w:val="000000"/>
          <w:sz w:val="20"/>
          <w:szCs w:val="20"/>
          <w:lang w:val="es-MX"/>
        </w:rPr>
        <w:t xml:space="preserve"> Para alcanzar el acceso universal al diagnóstico temprano y exacto de la tuberculosis</w:t>
      </w:r>
      <w:r>
        <w:rPr>
          <w:rFonts w:ascii="Arial" w:hAnsi="Arial" w:cs="Arial"/>
          <w:color w:val="000000"/>
          <w:sz w:val="20"/>
          <w:szCs w:val="20"/>
          <w:lang w:val="es-MX"/>
        </w:rPr>
        <w:t>,</w:t>
      </w:r>
      <w:r w:rsidR="00B6366B" w:rsidRPr="009B5937">
        <w:rPr>
          <w:rFonts w:ascii="Arial" w:hAnsi="Arial" w:cs="Arial"/>
          <w:color w:val="000000"/>
          <w:sz w:val="20"/>
          <w:szCs w:val="20"/>
          <w:lang w:val="es-MX"/>
        </w:rPr>
        <w:t xml:space="preserve"> será preciso fortalecer y ampliar la red de </w:t>
      </w:r>
      <w:r>
        <w:rPr>
          <w:rFonts w:ascii="Arial" w:hAnsi="Arial" w:cs="Arial"/>
          <w:color w:val="000000"/>
          <w:sz w:val="20"/>
          <w:szCs w:val="20"/>
          <w:lang w:val="es-MX"/>
        </w:rPr>
        <w:t xml:space="preserve">diagnóstico con </w:t>
      </w:r>
      <w:r w:rsidR="00D6028E">
        <w:rPr>
          <w:rFonts w:ascii="Arial" w:hAnsi="Arial" w:cs="Arial"/>
          <w:color w:val="000000"/>
          <w:sz w:val="20"/>
          <w:szCs w:val="20"/>
          <w:lang w:val="es-MX"/>
        </w:rPr>
        <w:t xml:space="preserve">un sistema de envío, traslado y </w:t>
      </w:r>
      <w:r w:rsidR="002F7A85">
        <w:rPr>
          <w:rFonts w:ascii="Arial" w:hAnsi="Arial" w:cs="Arial"/>
          <w:color w:val="000000"/>
          <w:sz w:val="20"/>
          <w:szCs w:val="20"/>
          <w:lang w:val="es-MX"/>
        </w:rPr>
        <w:t xml:space="preserve">entrega de </w:t>
      </w:r>
      <w:r w:rsidR="00D6028E">
        <w:rPr>
          <w:rFonts w:ascii="Arial" w:hAnsi="Arial" w:cs="Arial"/>
          <w:color w:val="000000"/>
          <w:sz w:val="20"/>
          <w:szCs w:val="20"/>
          <w:lang w:val="es-MX"/>
        </w:rPr>
        <w:t xml:space="preserve">resultados de muestras, </w:t>
      </w:r>
      <w:r w:rsidR="00B6366B" w:rsidRPr="009B5937">
        <w:rPr>
          <w:rFonts w:ascii="Arial" w:hAnsi="Arial" w:cs="Arial"/>
          <w:color w:val="000000"/>
          <w:sz w:val="20"/>
          <w:szCs w:val="20"/>
          <w:lang w:val="es-MX"/>
        </w:rPr>
        <w:t xml:space="preserve">acceso fácil a las nuevas pruebas moleculares; facilitar información y comunicación que estimule a las personas con síntomas </w:t>
      </w:r>
      <w:r w:rsidR="0032240C">
        <w:rPr>
          <w:rFonts w:ascii="Arial" w:hAnsi="Arial" w:cs="Arial"/>
          <w:color w:val="000000"/>
          <w:sz w:val="20"/>
          <w:szCs w:val="20"/>
          <w:lang w:val="es-MX"/>
        </w:rPr>
        <w:t xml:space="preserve">de tuberculosis </w:t>
      </w:r>
      <w:r w:rsidR="00B6366B" w:rsidRPr="009B5937">
        <w:rPr>
          <w:rFonts w:ascii="Arial" w:hAnsi="Arial" w:cs="Arial"/>
          <w:color w:val="000000"/>
          <w:sz w:val="20"/>
          <w:szCs w:val="20"/>
          <w:lang w:val="es-MX"/>
        </w:rPr>
        <w:t>a solicitar atención; lograr la partici</w:t>
      </w:r>
      <w:r w:rsidR="0032240C">
        <w:rPr>
          <w:rFonts w:ascii="Arial" w:hAnsi="Arial" w:cs="Arial"/>
          <w:color w:val="000000"/>
          <w:sz w:val="20"/>
          <w:szCs w:val="20"/>
          <w:lang w:val="es-MX"/>
        </w:rPr>
        <w:t xml:space="preserve">pación de los proveedores </w:t>
      </w:r>
      <w:r w:rsidR="00B6366B" w:rsidRPr="009B5937">
        <w:rPr>
          <w:rFonts w:ascii="Arial" w:hAnsi="Arial" w:cs="Arial"/>
          <w:color w:val="000000"/>
          <w:sz w:val="20"/>
          <w:szCs w:val="20"/>
          <w:lang w:val="es-MX"/>
        </w:rPr>
        <w:t xml:space="preserve">de </w:t>
      </w:r>
      <w:r w:rsidR="00D6028E">
        <w:rPr>
          <w:rFonts w:ascii="Arial" w:hAnsi="Arial" w:cs="Arial"/>
          <w:color w:val="000000"/>
          <w:sz w:val="20"/>
          <w:szCs w:val="20"/>
          <w:lang w:val="es-MX"/>
        </w:rPr>
        <w:t xml:space="preserve">servicios de </w:t>
      </w:r>
      <w:r w:rsidR="0032240C">
        <w:rPr>
          <w:rFonts w:ascii="Arial" w:hAnsi="Arial" w:cs="Arial"/>
          <w:color w:val="000000"/>
          <w:sz w:val="20"/>
          <w:szCs w:val="20"/>
          <w:lang w:val="es-MX"/>
        </w:rPr>
        <w:t>salud públicos y privados</w:t>
      </w:r>
      <w:r w:rsidR="00B6366B" w:rsidRPr="009B5937">
        <w:rPr>
          <w:rFonts w:ascii="Arial" w:hAnsi="Arial" w:cs="Arial"/>
          <w:color w:val="000000"/>
          <w:sz w:val="20"/>
          <w:szCs w:val="20"/>
          <w:lang w:val="es-MX"/>
        </w:rPr>
        <w:t xml:space="preserve">; </w:t>
      </w:r>
      <w:r w:rsidR="00D6028E">
        <w:rPr>
          <w:rFonts w:ascii="Arial" w:hAnsi="Arial" w:cs="Arial"/>
          <w:color w:val="000000"/>
          <w:sz w:val="20"/>
          <w:szCs w:val="20"/>
          <w:lang w:val="es-MX"/>
        </w:rPr>
        <w:t xml:space="preserve">eliminar </w:t>
      </w:r>
      <w:r w:rsidR="00B6366B" w:rsidRPr="009B5937">
        <w:rPr>
          <w:rFonts w:ascii="Arial" w:hAnsi="Arial" w:cs="Arial"/>
          <w:color w:val="000000"/>
          <w:sz w:val="20"/>
          <w:szCs w:val="20"/>
          <w:lang w:val="es-MX"/>
        </w:rPr>
        <w:t xml:space="preserve"> las barreras</w:t>
      </w:r>
      <w:r w:rsidR="00C267ED">
        <w:rPr>
          <w:rFonts w:ascii="Arial" w:hAnsi="Arial" w:cs="Arial"/>
          <w:color w:val="000000"/>
          <w:sz w:val="20"/>
          <w:szCs w:val="20"/>
          <w:lang w:val="es-MX"/>
        </w:rPr>
        <w:t xml:space="preserve"> (geográficas, económicas y tecnológicas)</w:t>
      </w:r>
      <w:r w:rsidR="00B6366B" w:rsidRPr="009B5937">
        <w:rPr>
          <w:rFonts w:ascii="Arial" w:hAnsi="Arial" w:cs="Arial"/>
          <w:color w:val="000000"/>
          <w:sz w:val="20"/>
          <w:szCs w:val="20"/>
          <w:lang w:val="es-MX"/>
        </w:rPr>
        <w:t xml:space="preserve"> que impiden</w:t>
      </w:r>
      <w:r w:rsidR="00D631A4">
        <w:rPr>
          <w:rFonts w:ascii="Arial" w:hAnsi="Arial" w:cs="Arial"/>
          <w:color w:val="000000"/>
          <w:sz w:val="20"/>
          <w:szCs w:val="20"/>
          <w:lang w:val="es-MX"/>
        </w:rPr>
        <w:t xml:space="preserve"> a las personas buscar atención</w:t>
      </w:r>
      <w:r w:rsidR="00C267ED">
        <w:rPr>
          <w:rFonts w:ascii="Arial" w:hAnsi="Arial" w:cs="Arial"/>
          <w:color w:val="000000"/>
          <w:sz w:val="20"/>
          <w:szCs w:val="20"/>
          <w:lang w:val="es-MX"/>
        </w:rPr>
        <w:t>.</w:t>
      </w:r>
      <w:r w:rsidR="002A6557">
        <w:rPr>
          <w:rFonts w:ascii="Arial" w:hAnsi="Arial" w:cs="Arial"/>
          <w:color w:val="000000"/>
          <w:sz w:val="20"/>
          <w:szCs w:val="20"/>
          <w:lang w:val="es-MX"/>
        </w:rPr>
        <w:t xml:space="preserve"> Estimular la detección del SR en mujeres aprovechando incluso sus visitas rutinarias a sus controles </w:t>
      </w:r>
      <w:proofErr w:type="spellStart"/>
      <w:r w:rsidR="002A6557">
        <w:rPr>
          <w:rFonts w:ascii="Arial" w:hAnsi="Arial" w:cs="Arial"/>
          <w:color w:val="000000"/>
          <w:sz w:val="20"/>
          <w:szCs w:val="20"/>
          <w:lang w:val="es-MX"/>
        </w:rPr>
        <w:t>médicos.</w:t>
      </w:r>
      <w:r w:rsidR="00C267ED">
        <w:rPr>
          <w:rFonts w:ascii="Arial" w:hAnsi="Arial" w:cs="Arial"/>
          <w:color w:val="000000"/>
          <w:sz w:val="20"/>
          <w:szCs w:val="20"/>
          <w:lang w:val="es-MX"/>
        </w:rPr>
        <w:t>R</w:t>
      </w:r>
      <w:r w:rsidR="00B6366B" w:rsidRPr="009B5937">
        <w:rPr>
          <w:rFonts w:ascii="Arial" w:hAnsi="Arial" w:cs="Arial"/>
          <w:color w:val="000000"/>
          <w:sz w:val="20"/>
          <w:szCs w:val="20"/>
          <w:lang w:val="es-MX"/>
        </w:rPr>
        <w:t>ealizar</w:t>
      </w:r>
      <w:proofErr w:type="spellEnd"/>
      <w:r w:rsidR="00B6366B" w:rsidRPr="009B5937">
        <w:rPr>
          <w:rFonts w:ascii="Arial" w:hAnsi="Arial" w:cs="Arial"/>
          <w:color w:val="000000"/>
          <w:sz w:val="20"/>
          <w:szCs w:val="20"/>
          <w:lang w:val="es-MX"/>
        </w:rPr>
        <w:t xml:space="preserve"> el tamizaje sistemático </w:t>
      </w:r>
      <w:r w:rsidR="0032240C">
        <w:rPr>
          <w:rFonts w:ascii="Arial" w:hAnsi="Arial" w:cs="Arial"/>
          <w:color w:val="000000"/>
          <w:sz w:val="20"/>
          <w:szCs w:val="20"/>
          <w:lang w:val="es-MX"/>
        </w:rPr>
        <w:t xml:space="preserve">en </w:t>
      </w:r>
      <w:r w:rsidR="00B6366B" w:rsidRPr="009B5937">
        <w:rPr>
          <w:rFonts w:ascii="Arial" w:hAnsi="Arial" w:cs="Arial"/>
          <w:color w:val="000000"/>
          <w:sz w:val="20"/>
          <w:szCs w:val="20"/>
          <w:lang w:val="es-MX"/>
        </w:rPr>
        <w:t xml:space="preserve"> grupos </w:t>
      </w:r>
      <w:r w:rsidR="0032240C">
        <w:rPr>
          <w:rFonts w:ascii="Arial" w:hAnsi="Arial" w:cs="Arial"/>
          <w:color w:val="000000"/>
          <w:sz w:val="20"/>
          <w:szCs w:val="20"/>
          <w:lang w:val="es-MX"/>
        </w:rPr>
        <w:t>vulnerables</w:t>
      </w:r>
      <w:r w:rsidR="00D631A4">
        <w:rPr>
          <w:rFonts w:ascii="Arial" w:hAnsi="Arial" w:cs="Arial"/>
          <w:color w:val="000000"/>
          <w:sz w:val="20"/>
          <w:szCs w:val="20"/>
          <w:lang w:val="es-MX"/>
        </w:rPr>
        <w:t>, a través de la búsqueda activa de SR</w:t>
      </w:r>
      <w:r w:rsidR="003E1F3F">
        <w:rPr>
          <w:rFonts w:ascii="Arial" w:hAnsi="Arial" w:cs="Arial"/>
          <w:color w:val="000000"/>
          <w:sz w:val="20"/>
          <w:szCs w:val="20"/>
          <w:lang w:val="es-MX"/>
        </w:rPr>
        <w:t xml:space="preserve">, personas con enfermedades de las </w:t>
      </w:r>
      <w:proofErr w:type="spellStart"/>
      <w:r w:rsidR="003E1F3F">
        <w:rPr>
          <w:rFonts w:ascii="Arial" w:hAnsi="Arial" w:cs="Arial"/>
          <w:color w:val="000000"/>
          <w:sz w:val="20"/>
          <w:szCs w:val="20"/>
          <w:lang w:val="es-MX"/>
        </w:rPr>
        <w:t>víasrespiratorias</w:t>
      </w:r>
      <w:proofErr w:type="spellEnd"/>
      <w:r w:rsidR="003E1F3F">
        <w:rPr>
          <w:rFonts w:ascii="Arial" w:hAnsi="Arial" w:cs="Arial"/>
          <w:color w:val="000000"/>
          <w:sz w:val="20"/>
          <w:szCs w:val="20"/>
          <w:lang w:val="es-MX"/>
        </w:rPr>
        <w:t xml:space="preserve"> bajas y comorbilidades en toda la red de servicios de salud principalmente a nivel hospitalario.</w:t>
      </w:r>
    </w:p>
    <w:p w:rsidR="00B6366B" w:rsidRPr="009B5937" w:rsidRDefault="00B6366B" w:rsidP="002546F2">
      <w:pPr>
        <w:autoSpaceDE w:val="0"/>
        <w:autoSpaceDN w:val="0"/>
        <w:adjustRightInd w:val="0"/>
        <w:spacing w:after="0"/>
        <w:jc w:val="both"/>
        <w:rPr>
          <w:rFonts w:ascii="Arial" w:hAnsi="Arial" w:cs="Arial"/>
          <w:color w:val="000000"/>
          <w:sz w:val="20"/>
          <w:szCs w:val="20"/>
          <w:lang w:val="es-MX"/>
        </w:rPr>
      </w:pPr>
    </w:p>
    <w:p w:rsidR="00C85E48" w:rsidRDefault="003609CD" w:rsidP="00F37EEE">
      <w:pPr>
        <w:autoSpaceDE w:val="0"/>
        <w:autoSpaceDN w:val="0"/>
        <w:adjustRightInd w:val="0"/>
        <w:spacing w:after="0"/>
        <w:jc w:val="both"/>
        <w:rPr>
          <w:rFonts w:ascii="Arial" w:hAnsi="Arial" w:cs="Arial"/>
          <w:color w:val="000000"/>
          <w:sz w:val="20"/>
          <w:szCs w:val="20"/>
          <w:lang w:val="es-MX"/>
        </w:rPr>
      </w:pPr>
      <w:r w:rsidRPr="009B5937">
        <w:rPr>
          <w:rFonts w:ascii="Arial" w:hAnsi="Arial" w:cs="Arial"/>
          <w:b/>
          <w:bCs/>
          <w:i/>
          <w:iCs/>
          <w:color w:val="000000"/>
          <w:sz w:val="20"/>
          <w:szCs w:val="20"/>
          <w:lang w:val="es-MX"/>
        </w:rPr>
        <w:t xml:space="preserve">Detectar todos los casos de tuberculosis </w:t>
      </w:r>
      <w:proofErr w:type="spellStart"/>
      <w:r w:rsidRPr="009B5937">
        <w:rPr>
          <w:rFonts w:ascii="Arial" w:hAnsi="Arial" w:cs="Arial"/>
          <w:b/>
          <w:bCs/>
          <w:i/>
          <w:iCs/>
          <w:color w:val="000000"/>
          <w:sz w:val="20"/>
          <w:szCs w:val="20"/>
          <w:lang w:val="es-MX"/>
        </w:rPr>
        <w:t>farmacorresistente</w:t>
      </w:r>
      <w:proofErr w:type="spellEnd"/>
      <w:r w:rsidR="00747C81">
        <w:rPr>
          <w:rFonts w:ascii="Arial" w:hAnsi="Arial" w:cs="Arial"/>
          <w:b/>
          <w:bCs/>
          <w:i/>
          <w:iCs/>
          <w:color w:val="000000"/>
          <w:sz w:val="20"/>
          <w:szCs w:val="20"/>
          <w:lang w:val="es-MX"/>
        </w:rPr>
        <w:t xml:space="preserve">, es </w:t>
      </w:r>
      <w:r w:rsidRPr="009B5937">
        <w:rPr>
          <w:rFonts w:ascii="Arial" w:hAnsi="Arial" w:cs="Arial"/>
          <w:color w:val="000000"/>
          <w:sz w:val="20"/>
          <w:szCs w:val="20"/>
          <w:lang w:val="es-MX"/>
        </w:rPr>
        <w:t>imprescindible para avanzar en la atención y el control de la enfermedad en e</w:t>
      </w:r>
      <w:r w:rsidR="0032240C">
        <w:rPr>
          <w:rFonts w:ascii="Arial" w:hAnsi="Arial" w:cs="Arial"/>
          <w:color w:val="000000"/>
          <w:sz w:val="20"/>
          <w:szCs w:val="20"/>
          <w:lang w:val="es-MX"/>
        </w:rPr>
        <w:t>l</w:t>
      </w:r>
      <w:r w:rsidRPr="009B5937">
        <w:rPr>
          <w:rFonts w:ascii="Arial" w:hAnsi="Arial" w:cs="Arial"/>
          <w:color w:val="000000"/>
          <w:sz w:val="20"/>
          <w:szCs w:val="20"/>
          <w:lang w:val="es-MX"/>
        </w:rPr>
        <w:t xml:space="preserve"> país</w:t>
      </w:r>
      <w:r w:rsidR="00747C81">
        <w:rPr>
          <w:rFonts w:ascii="Arial" w:hAnsi="Arial" w:cs="Arial"/>
          <w:color w:val="000000"/>
          <w:sz w:val="20"/>
          <w:szCs w:val="20"/>
          <w:lang w:val="es-MX"/>
        </w:rPr>
        <w:t>. Para este propósito se fortalecerá</w:t>
      </w:r>
      <w:r w:rsidR="003726D5">
        <w:rPr>
          <w:rFonts w:ascii="Arial" w:hAnsi="Arial" w:cs="Arial"/>
          <w:color w:val="000000"/>
          <w:sz w:val="20"/>
          <w:szCs w:val="20"/>
          <w:lang w:val="es-MX"/>
        </w:rPr>
        <w:t xml:space="preserve"> la fármaco vigilancia a la resistencia de</w:t>
      </w:r>
      <w:r w:rsidR="00D631A4">
        <w:rPr>
          <w:rFonts w:ascii="Arial" w:hAnsi="Arial" w:cs="Arial"/>
          <w:color w:val="000000"/>
          <w:sz w:val="20"/>
          <w:szCs w:val="20"/>
          <w:lang w:val="es-MX"/>
        </w:rPr>
        <w:t xml:space="preserve"> medicamentos de primera  y</w:t>
      </w:r>
      <w:r w:rsidR="003726D5">
        <w:rPr>
          <w:rFonts w:ascii="Arial" w:hAnsi="Arial" w:cs="Arial"/>
          <w:color w:val="000000"/>
          <w:sz w:val="20"/>
          <w:szCs w:val="20"/>
          <w:lang w:val="es-MX"/>
        </w:rPr>
        <w:t xml:space="preserve"> </w:t>
      </w:r>
      <w:proofErr w:type="spellStart"/>
      <w:r w:rsidR="003726D5">
        <w:rPr>
          <w:rFonts w:ascii="Arial" w:hAnsi="Arial" w:cs="Arial"/>
          <w:color w:val="000000"/>
          <w:sz w:val="20"/>
          <w:szCs w:val="20"/>
          <w:lang w:val="es-MX"/>
        </w:rPr>
        <w:t>segundalínea</w:t>
      </w:r>
      <w:r w:rsidR="00747C81">
        <w:rPr>
          <w:rFonts w:ascii="Arial" w:hAnsi="Arial" w:cs="Arial"/>
          <w:color w:val="000000"/>
          <w:sz w:val="20"/>
          <w:szCs w:val="20"/>
          <w:lang w:val="es-MX"/>
        </w:rPr>
        <w:t>con</w:t>
      </w:r>
      <w:proofErr w:type="spellEnd"/>
      <w:r w:rsidR="00747C81">
        <w:rPr>
          <w:rFonts w:ascii="Arial" w:hAnsi="Arial" w:cs="Arial"/>
          <w:color w:val="000000"/>
          <w:sz w:val="20"/>
          <w:szCs w:val="20"/>
          <w:lang w:val="es-MX"/>
        </w:rPr>
        <w:t xml:space="preserve"> la expansión de pruebas diagnósticas  moleculares para TB principalmente en los grupos vulnerables .Desarrollando las capacidades técnicas de los recursos </w:t>
      </w:r>
    </w:p>
    <w:p w:rsidR="00CD5175" w:rsidRDefault="003726D5" w:rsidP="002546F2">
      <w:pPr>
        <w:autoSpaceDE w:val="0"/>
        <w:autoSpaceDN w:val="0"/>
        <w:adjustRightInd w:val="0"/>
        <w:spacing w:after="0"/>
        <w:jc w:val="both"/>
        <w:rPr>
          <w:rFonts w:ascii="Arial" w:hAnsi="Arial" w:cs="Arial"/>
          <w:color w:val="000000"/>
          <w:sz w:val="20"/>
          <w:szCs w:val="20"/>
          <w:lang w:val="es-MX"/>
        </w:rPr>
      </w:pPr>
      <w:r>
        <w:rPr>
          <w:rFonts w:ascii="Arial" w:hAnsi="Arial" w:cs="Arial"/>
          <w:b/>
          <w:bCs/>
          <w:i/>
          <w:iCs/>
          <w:color w:val="000000"/>
          <w:sz w:val="20"/>
          <w:szCs w:val="20"/>
          <w:lang w:val="es-MX"/>
        </w:rPr>
        <w:t>Fortalecer</w:t>
      </w:r>
      <w:r w:rsidR="00B6366B" w:rsidRPr="00DB6C1F">
        <w:rPr>
          <w:rFonts w:ascii="Arial" w:hAnsi="Arial" w:cs="Arial"/>
          <w:b/>
          <w:bCs/>
          <w:i/>
          <w:iCs/>
          <w:color w:val="000000"/>
          <w:sz w:val="20"/>
          <w:szCs w:val="20"/>
          <w:lang w:val="es-MX"/>
        </w:rPr>
        <w:t xml:space="preserve"> el tamizaje sistemático de la tuberculosis en determinados grupos </w:t>
      </w:r>
      <w:r>
        <w:rPr>
          <w:rFonts w:ascii="Arial" w:hAnsi="Arial" w:cs="Arial"/>
          <w:b/>
          <w:bCs/>
          <w:i/>
          <w:iCs/>
          <w:color w:val="000000"/>
          <w:sz w:val="20"/>
          <w:szCs w:val="20"/>
          <w:lang w:val="es-MX"/>
        </w:rPr>
        <w:t>vulnerables</w:t>
      </w:r>
      <w:r w:rsidR="00B6366B" w:rsidRPr="00DB6C1F">
        <w:rPr>
          <w:rFonts w:ascii="Arial" w:hAnsi="Arial" w:cs="Arial"/>
          <w:b/>
          <w:bCs/>
          <w:i/>
          <w:iCs/>
          <w:color w:val="000000"/>
          <w:sz w:val="20"/>
          <w:szCs w:val="20"/>
          <w:lang w:val="es-MX"/>
        </w:rPr>
        <w:t xml:space="preserve">. </w:t>
      </w:r>
      <w:r w:rsidR="0078720A" w:rsidRPr="0078720A">
        <w:rPr>
          <w:rFonts w:ascii="Arial" w:hAnsi="Arial" w:cs="Arial"/>
          <w:bCs/>
          <w:iCs/>
          <w:color w:val="000000"/>
          <w:sz w:val="20"/>
          <w:szCs w:val="20"/>
          <w:lang w:val="es-MX"/>
        </w:rPr>
        <w:t>L</w:t>
      </w:r>
      <w:r w:rsidR="00B6366B" w:rsidRPr="0078720A">
        <w:rPr>
          <w:rFonts w:ascii="Arial" w:hAnsi="Arial" w:cs="Arial"/>
          <w:color w:val="000000"/>
          <w:sz w:val="20"/>
          <w:szCs w:val="20"/>
          <w:lang w:val="es-MX"/>
        </w:rPr>
        <w:t>a</w:t>
      </w:r>
      <w:r w:rsidR="00844784">
        <w:rPr>
          <w:rFonts w:ascii="Arial" w:hAnsi="Arial" w:cs="Arial"/>
          <w:color w:val="000000"/>
          <w:sz w:val="20"/>
          <w:szCs w:val="20"/>
          <w:lang w:val="es-MX"/>
        </w:rPr>
        <w:t xml:space="preserve"> no detección de la TB en grupos vulnerables genera altos costos de oportunidad</w:t>
      </w:r>
      <w:r w:rsidR="002F7A85">
        <w:rPr>
          <w:rFonts w:ascii="Arial" w:hAnsi="Arial" w:cs="Arial"/>
          <w:color w:val="000000"/>
          <w:sz w:val="20"/>
          <w:szCs w:val="20"/>
          <w:lang w:val="es-MX"/>
        </w:rPr>
        <w:t xml:space="preserve"> por lo que </w:t>
      </w:r>
      <w:r w:rsidR="00844784">
        <w:rPr>
          <w:rFonts w:ascii="Arial" w:hAnsi="Arial" w:cs="Arial"/>
          <w:color w:val="000000"/>
          <w:sz w:val="20"/>
          <w:szCs w:val="20"/>
          <w:lang w:val="es-MX"/>
        </w:rPr>
        <w:t xml:space="preserve">, para mejorar la detección temprana de casos se </w:t>
      </w:r>
      <w:r w:rsidR="002F7A85">
        <w:rPr>
          <w:rFonts w:ascii="Arial" w:hAnsi="Arial" w:cs="Arial"/>
          <w:color w:val="000000"/>
          <w:sz w:val="20"/>
          <w:szCs w:val="20"/>
          <w:lang w:val="es-MX"/>
        </w:rPr>
        <w:t>realizará</w:t>
      </w:r>
      <w:r w:rsidR="00844784">
        <w:rPr>
          <w:rFonts w:ascii="Arial" w:hAnsi="Arial" w:cs="Arial"/>
          <w:color w:val="000000"/>
          <w:sz w:val="20"/>
          <w:szCs w:val="20"/>
          <w:lang w:val="es-MX"/>
        </w:rPr>
        <w:t xml:space="preserve"> el mapeo de grupos de alto </w:t>
      </w:r>
      <w:proofErr w:type="spellStart"/>
      <w:r w:rsidR="00844784">
        <w:rPr>
          <w:rFonts w:ascii="Arial" w:hAnsi="Arial" w:cs="Arial"/>
          <w:color w:val="000000"/>
          <w:sz w:val="20"/>
          <w:szCs w:val="20"/>
          <w:lang w:val="es-MX"/>
        </w:rPr>
        <w:t>riesgoy</w:t>
      </w:r>
      <w:proofErr w:type="spellEnd"/>
      <w:r w:rsidR="00844784">
        <w:rPr>
          <w:rFonts w:ascii="Arial" w:hAnsi="Arial" w:cs="Arial"/>
          <w:color w:val="000000"/>
          <w:sz w:val="20"/>
          <w:szCs w:val="20"/>
          <w:lang w:val="es-MX"/>
        </w:rPr>
        <w:t xml:space="preserve"> la implementación de estrategias de detección activa de la enfermedad en municipios priorizados de acuerdo a las brechas de detección de casos</w:t>
      </w:r>
      <w:r w:rsidR="002F7A85">
        <w:rPr>
          <w:rFonts w:ascii="Arial" w:hAnsi="Arial" w:cs="Arial"/>
          <w:color w:val="000000"/>
          <w:sz w:val="20"/>
          <w:szCs w:val="20"/>
          <w:lang w:val="es-MX"/>
        </w:rPr>
        <w:t xml:space="preserve">. </w:t>
      </w:r>
    </w:p>
    <w:p w:rsidR="007A6A0F" w:rsidRDefault="007A6A0F" w:rsidP="007A6A0F">
      <w:pPr>
        <w:autoSpaceDE w:val="0"/>
        <w:autoSpaceDN w:val="0"/>
        <w:adjustRightInd w:val="0"/>
        <w:spacing w:after="0"/>
        <w:jc w:val="both"/>
        <w:rPr>
          <w:rFonts w:ascii="Arial" w:hAnsi="Arial" w:cs="Arial"/>
          <w:color w:val="000000"/>
          <w:sz w:val="20"/>
          <w:szCs w:val="20"/>
          <w:lang w:val="es-MX"/>
        </w:rPr>
      </w:pPr>
    </w:p>
    <w:p w:rsidR="001C2AAB" w:rsidRPr="00DB6C1F" w:rsidRDefault="00CD5175" w:rsidP="007A6A0F">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Los grupos prioritarios para esta intervención serán l</w:t>
      </w:r>
      <w:r w:rsidR="00B6366B" w:rsidRPr="00DB6C1F">
        <w:rPr>
          <w:rFonts w:ascii="Arial" w:hAnsi="Arial" w:cs="Arial"/>
          <w:color w:val="000000"/>
          <w:sz w:val="20"/>
          <w:szCs w:val="20"/>
          <w:lang w:val="es-MX"/>
        </w:rPr>
        <w:t>os contactos</w:t>
      </w:r>
      <w:r w:rsidR="00F91E72">
        <w:rPr>
          <w:rFonts w:ascii="Arial" w:hAnsi="Arial" w:cs="Arial"/>
          <w:color w:val="000000"/>
          <w:sz w:val="20"/>
          <w:szCs w:val="20"/>
          <w:lang w:val="es-MX"/>
        </w:rPr>
        <w:t xml:space="preserve"> de personas con TB</w:t>
      </w:r>
      <w:r w:rsidR="00B6366B" w:rsidRPr="00DB6C1F">
        <w:rPr>
          <w:rFonts w:ascii="Arial" w:hAnsi="Arial" w:cs="Arial"/>
          <w:color w:val="000000"/>
          <w:sz w:val="20"/>
          <w:szCs w:val="20"/>
          <w:lang w:val="es-MX"/>
        </w:rPr>
        <w:t>, especialmente los m</w:t>
      </w:r>
      <w:r w:rsidR="002A4D30">
        <w:rPr>
          <w:rFonts w:ascii="Arial" w:hAnsi="Arial" w:cs="Arial"/>
          <w:color w:val="000000"/>
          <w:sz w:val="20"/>
          <w:szCs w:val="20"/>
          <w:lang w:val="es-MX"/>
        </w:rPr>
        <w:t xml:space="preserve">enores de </w:t>
      </w:r>
      <w:r w:rsidR="00605F62">
        <w:rPr>
          <w:rFonts w:ascii="Arial" w:hAnsi="Arial" w:cs="Arial"/>
          <w:color w:val="000000"/>
          <w:sz w:val="20"/>
          <w:szCs w:val="20"/>
          <w:lang w:val="es-MX"/>
        </w:rPr>
        <w:t>10</w:t>
      </w:r>
      <w:r w:rsidR="002A4D30">
        <w:rPr>
          <w:rFonts w:ascii="Arial" w:hAnsi="Arial" w:cs="Arial"/>
          <w:color w:val="000000"/>
          <w:sz w:val="20"/>
          <w:szCs w:val="20"/>
          <w:lang w:val="es-MX"/>
        </w:rPr>
        <w:t xml:space="preserve"> años, las personas con</w:t>
      </w:r>
      <w:r w:rsidR="00B6366B" w:rsidRPr="00DB6C1F">
        <w:rPr>
          <w:rFonts w:ascii="Arial" w:hAnsi="Arial" w:cs="Arial"/>
          <w:color w:val="000000"/>
          <w:sz w:val="20"/>
          <w:szCs w:val="20"/>
          <w:lang w:val="es-MX"/>
        </w:rPr>
        <w:t xml:space="preserve"> VIH</w:t>
      </w:r>
      <w:r w:rsidR="0078720A">
        <w:rPr>
          <w:rFonts w:ascii="Arial" w:hAnsi="Arial" w:cs="Arial"/>
          <w:color w:val="000000"/>
          <w:sz w:val="20"/>
          <w:szCs w:val="20"/>
          <w:lang w:val="es-MX"/>
        </w:rPr>
        <w:t>, Diabetes Mellitus</w:t>
      </w:r>
      <w:r>
        <w:rPr>
          <w:rFonts w:ascii="Arial" w:hAnsi="Arial" w:cs="Arial"/>
          <w:color w:val="000000"/>
          <w:sz w:val="20"/>
          <w:szCs w:val="20"/>
          <w:lang w:val="es-MX"/>
        </w:rPr>
        <w:t>, población con enfermedades pulmonares crónicas</w:t>
      </w:r>
      <w:r w:rsidR="00F91E72">
        <w:rPr>
          <w:rFonts w:ascii="Arial" w:hAnsi="Arial" w:cs="Arial"/>
          <w:color w:val="000000"/>
          <w:sz w:val="20"/>
          <w:szCs w:val="20"/>
          <w:lang w:val="es-MX"/>
        </w:rPr>
        <w:t xml:space="preserve">: </w:t>
      </w:r>
      <w:r>
        <w:rPr>
          <w:rFonts w:ascii="Arial" w:hAnsi="Arial" w:cs="Arial"/>
          <w:color w:val="000000"/>
          <w:sz w:val="20"/>
          <w:szCs w:val="20"/>
          <w:lang w:val="es-MX"/>
        </w:rPr>
        <w:t xml:space="preserve">asma, EPOC, </w:t>
      </w:r>
      <w:proofErr w:type="spellStart"/>
      <w:r w:rsidR="007A6A0F">
        <w:rPr>
          <w:rFonts w:ascii="Arial" w:hAnsi="Arial" w:cs="Arial"/>
          <w:color w:val="000000"/>
          <w:sz w:val="20"/>
          <w:szCs w:val="20"/>
          <w:lang w:val="es-MX"/>
        </w:rPr>
        <w:t>e</w:t>
      </w:r>
      <w:r w:rsidR="00B40615" w:rsidRPr="00DB6C1F">
        <w:rPr>
          <w:rFonts w:ascii="Arial" w:hAnsi="Arial" w:cs="Arial"/>
          <w:color w:val="000000"/>
          <w:sz w:val="20"/>
          <w:szCs w:val="20"/>
          <w:lang w:val="es-MX"/>
        </w:rPr>
        <w:t>nfermedad</w:t>
      </w:r>
      <w:r w:rsidR="007A6A0F">
        <w:rPr>
          <w:rFonts w:ascii="Arial" w:hAnsi="Arial" w:cs="Arial"/>
          <w:color w:val="000000"/>
          <w:sz w:val="20"/>
          <w:szCs w:val="20"/>
          <w:lang w:val="es-MX"/>
        </w:rPr>
        <w:t>c</w:t>
      </w:r>
      <w:r w:rsidR="00B40615">
        <w:rPr>
          <w:rFonts w:ascii="Arial" w:hAnsi="Arial" w:cs="Arial"/>
          <w:color w:val="000000"/>
          <w:sz w:val="20"/>
          <w:szCs w:val="20"/>
          <w:lang w:val="es-MX"/>
        </w:rPr>
        <w:t>rónica</w:t>
      </w:r>
      <w:proofErr w:type="spellEnd"/>
      <w:r w:rsidR="00B40615">
        <w:rPr>
          <w:rFonts w:ascii="Arial" w:hAnsi="Arial" w:cs="Arial"/>
          <w:color w:val="000000"/>
          <w:sz w:val="20"/>
          <w:szCs w:val="20"/>
          <w:lang w:val="es-MX"/>
        </w:rPr>
        <w:t xml:space="preserve"> de </w:t>
      </w:r>
      <w:r w:rsidR="007A6A0F">
        <w:rPr>
          <w:rFonts w:ascii="Arial" w:hAnsi="Arial" w:cs="Arial"/>
          <w:color w:val="000000"/>
          <w:sz w:val="20"/>
          <w:szCs w:val="20"/>
          <w:lang w:val="es-MX"/>
        </w:rPr>
        <w:t>v</w:t>
      </w:r>
      <w:r w:rsidR="00B40615">
        <w:rPr>
          <w:rFonts w:ascii="Arial" w:hAnsi="Arial" w:cs="Arial"/>
          <w:color w:val="000000"/>
          <w:sz w:val="20"/>
          <w:szCs w:val="20"/>
          <w:lang w:val="es-MX"/>
        </w:rPr>
        <w:t xml:space="preserve">ías </w:t>
      </w:r>
      <w:r w:rsidR="007A6A0F">
        <w:rPr>
          <w:rFonts w:ascii="Arial" w:hAnsi="Arial" w:cs="Arial"/>
          <w:color w:val="000000"/>
          <w:sz w:val="20"/>
          <w:szCs w:val="20"/>
          <w:lang w:val="es-MX"/>
        </w:rPr>
        <w:t>r</w:t>
      </w:r>
      <w:r w:rsidR="00B40615">
        <w:rPr>
          <w:rFonts w:ascii="Arial" w:hAnsi="Arial" w:cs="Arial"/>
          <w:color w:val="000000"/>
          <w:sz w:val="20"/>
          <w:szCs w:val="20"/>
          <w:lang w:val="es-MX"/>
        </w:rPr>
        <w:t xml:space="preserve">espiratorias </w:t>
      </w:r>
      <w:r w:rsidR="007A6A0F">
        <w:rPr>
          <w:rFonts w:ascii="Arial" w:hAnsi="Arial" w:cs="Arial"/>
          <w:color w:val="000000"/>
          <w:sz w:val="20"/>
          <w:szCs w:val="20"/>
          <w:lang w:val="es-MX"/>
        </w:rPr>
        <w:t>b</w:t>
      </w:r>
      <w:r w:rsidR="00B40615" w:rsidRPr="00DB6C1F">
        <w:rPr>
          <w:rFonts w:ascii="Arial" w:hAnsi="Arial" w:cs="Arial"/>
          <w:color w:val="000000"/>
          <w:sz w:val="20"/>
          <w:szCs w:val="20"/>
          <w:lang w:val="es-MX"/>
        </w:rPr>
        <w:t>ajas</w:t>
      </w:r>
      <w:r w:rsidR="00B40615">
        <w:rPr>
          <w:rFonts w:ascii="Arial" w:hAnsi="Arial" w:cs="Arial"/>
          <w:color w:val="000000"/>
          <w:sz w:val="20"/>
          <w:szCs w:val="20"/>
          <w:lang w:val="es-MX"/>
        </w:rPr>
        <w:t xml:space="preserve">, </w:t>
      </w:r>
      <w:r w:rsidR="00F91E72">
        <w:rPr>
          <w:rFonts w:ascii="Arial" w:hAnsi="Arial" w:cs="Arial"/>
          <w:color w:val="000000"/>
          <w:sz w:val="20"/>
          <w:szCs w:val="20"/>
          <w:lang w:val="es-MX"/>
        </w:rPr>
        <w:t xml:space="preserve">personas </w:t>
      </w:r>
      <w:proofErr w:type="spellStart"/>
      <w:r w:rsidR="00F91E72">
        <w:rPr>
          <w:rFonts w:ascii="Arial" w:hAnsi="Arial" w:cs="Arial"/>
          <w:color w:val="000000"/>
          <w:sz w:val="20"/>
          <w:szCs w:val="20"/>
          <w:lang w:val="es-MX"/>
        </w:rPr>
        <w:t>inmunosuprimidas</w:t>
      </w:r>
      <w:proofErr w:type="spellEnd"/>
      <w:r w:rsidR="0043142D">
        <w:rPr>
          <w:rFonts w:ascii="Arial" w:hAnsi="Arial" w:cs="Arial"/>
          <w:color w:val="000000"/>
          <w:sz w:val="20"/>
          <w:szCs w:val="20"/>
          <w:lang w:val="es-MX"/>
        </w:rPr>
        <w:t>, con IRC, tabaquistas,</w:t>
      </w:r>
      <w:r w:rsidR="00B6366B" w:rsidRPr="00DB6C1F">
        <w:rPr>
          <w:rFonts w:ascii="Arial" w:hAnsi="Arial" w:cs="Arial"/>
          <w:color w:val="000000"/>
          <w:sz w:val="20"/>
          <w:szCs w:val="20"/>
          <w:lang w:val="es-MX"/>
        </w:rPr>
        <w:t xml:space="preserve"> los trabajadores </w:t>
      </w:r>
      <w:r w:rsidR="00F91E72">
        <w:rPr>
          <w:rFonts w:ascii="Arial" w:hAnsi="Arial" w:cs="Arial"/>
          <w:color w:val="000000"/>
          <w:sz w:val="20"/>
          <w:szCs w:val="20"/>
          <w:lang w:val="es-MX"/>
        </w:rPr>
        <w:t xml:space="preserve">de salud </w:t>
      </w:r>
      <w:r w:rsidR="00B6366B" w:rsidRPr="00DB6C1F">
        <w:rPr>
          <w:rFonts w:ascii="Arial" w:hAnsi="Arial" w:cs="Arial"/>
          <w:color w:val="000000"/>
          <w:sz w:val="20"/>
          <w:szCs w:val="20"/>
          <w:lang w:val="es-MX"/>
        </w:rPr>
        <w:t>expuestos</w:t>
      </w:r>
      <w:r w:rsidR="0043142D">
        <w:rPr>
          <w:rFonts w:ascii="Arial" w:hAnsi="Arial" w:cs="Arial"/>
          <w:color w:val="000000"/>
          <w:sz w:val="20"/>
          <w:szCs w:val="20"/>
          <w:lang w:val="es-MX"/>
        </w:rPr>
        <w:t xml:space="preserve"> y </w:t>
      </w:r>
      <w:r w:rsidR="00BF025A">
        <w:rPr>
          <w:rFonts w:ascii="Arial" w:hAnsi="Arial" w:cs="Arial"/>
          <w:color w:val="000000"/>
          <w:sz w:val="20"/>
          <w:szCs w:val="20"/>
          <w:lang w:val="es-MX"/>
        </w:rPr>
        <w:t>población Privada de Libertad (PL)</w:t>
      </w:r>
      <w:r w:rsidR="0043142D">
        <w:rPr>
          <w:rFonts w:ascii="Arial" w:hAnsi="Arial" w:cs="Arial"/>
          <w:color w:val="000000"/>
          <w:sz w:val="20"/>
          <w:szCs w:val="20"/>
          <w:lang w:val="es-MX"/>
        </w:rPr>
        <w:t xml:space="preserve">y esta </w:t>
      </w:r>
      <w:proofErr w:type="spellStart"/>
      <w:r w:rsidR="0043142D">
        <w:rPr>
          <w:rFonts w:ascii="Arial" w:hAnsi="Arial" w:cs="Arial"/>
          <w:color w:val="000000"/>
          <w:sz w:val="20"/>
          <w:szCs w:val="20"/>
          <w:lang w:val="es-MX"/>
        </w:rPr>
        <w:t>ultimapor</w:t>
      </w:r>
      <w:proofErr w:type="spellEnd"/>
      <w:r w:rsidR="0043142D">
        <w:rPr>
          <w:rFonts w:ascii="Arial" w:hAnsi="Arial" w:cs="Arial"/>
          <w:color w:val="000000"/>
          <w:sz w:val="20"/>
          <w:szCs w:val="20"/>
          <w:lang w:val="es-MX"/>
        </w:rPr>
        <w:t xml:space="preserve"> su </w:t>
      </w:r>
      <w:r w:rsidR="001C2AAB" w:rsidRPr="00DB6C1F">
        <w:rPr>
          <w:rFonts w:ascii="Arial" w:hAnsi="Arial" w:cs="Arial"/>
          <w:color w:val="000000"/>
          <w:sz w:val="20"/>
          <w:szCs w:val="20"/>
          <w:lang w:val="es-MX"/>
        </w:rPr>
        <w:t>alta incidencia de casos</w:t>
      </w:r>
      <w:r w:rsidR="00F91E72">
        <w:rPr>
          <w:rFonts w:ascii="Arial" w:hAnsi="Arial" w:cs="Arial"/>
          <w:color w:val="000000"/>
          <w:sz w:val="20"/>
          <w:szCs w:val="20"/>
          <w:lang w:val="es-MX"/>
        </w:rPr>
        <w:t xml:space="preserve">, </w:t>
      </w:r>
      <w:proofErr w:type="spellStart"/>
      <w:r w:rsidR="00F91E72">
        <w:rPr>
          <w:rFonts w:ascii="Arial" w:hAnsi="Arial" w:cs="Arial"/>
          <w:color w:val="000000"/>
          <w:sz w:val="20"/>
          <w:szCs w:val="20"/>
          <w:lang w:val="es-MX"/>
        </w:rPr>
        <w:t>ademásde</w:t>
      </w:r>
      <w:proofErr w:type="spellEnd"/>
      <w:r w:rsidR="00F91E72">
        <w:rPr>
          <w:rFonts w:ascii="Arial" w:hAnsi="Arial" w:cs="Arial"/>
          <w:color w:val="000000"/>
          <w:sz w:val="20"/>
          <w:szCs w:val="20"/>
          <w:lang w:val="es-MX"/>
        </w:rPr>
        <w:t xml:space="preserve"> acciones de </w:t>
      </w:r>
      <w:r w:rsidR="001C2AAB" w:rsidRPr="00DB6C1F">
        <w:rPr>
          <w:rFonts w:ascii="Arial" w:hAnsi="Arial" w:cs="Arial"/>
          <w:color w:val="000000"/>
          <w:sz w:val="20"/>
          <w:szCs w:val="20"/>
          <w:lang w:val="es-MX"/>
        </w:rPr>
        <w:t xml:space="preserve"> prevención y el control de la TB</w:t>
      </w:r>
      <w:r w:rsidR="00BF025A">
        <w:rPr>
          <w:rFonts w:ascii="Arial" w:hAnsi="Arial" w:cs="Arial"/>
          <w:color w:val="000000"/>
          <w:sz w:val="20"/>
          <w:szCs w:val="20"/>
          <w:lang w:val="es-MX"/>
        </w:rPr>
        <w:t>, TB/VIH y TB-MDR</w:t>
      </w:r>
      <w:r w:rsidR="001C2AAB" w:rsidRPr="00DB6C1F">
        <w:rPr>
          <w:rFonts w:ascii="Arial" w:hAnsi="Arial" w:cs="Arial"/>
          <w:color w:val="000000"/>
          <w:sz w:val="20"/>
          <w:szCs w:val="20"/>
          <w:lang w:val="es-MX"/>
        </w:rPr>
        <w:t>,</w:t>
      </w:r>
      <w:r w:rsidR="00F91E72">
        <w:rPr>
          <w:rFonts w:ascii="Arial" w:hAnsi="Arial" w:cs="Arial"/>
          <w:color w:val="000000"/>
          <w:sz w:val="20"/>
          <w:szCs w:val="20"/>
          <w:lang w:val="es-MX"/>
        </w:rPr>
        <w:t xml:space="preserve"> se harán </w:t>
      </w:r>
      <w:r w:rsidR="001C2AAB" w:rsidRPr="00DB6C1F">
        <w:rPr>
          <w:rFonts w:ascii="Arial" w:hAnsi="Arial" w:cs="Arial"/>
          <w:color w:val="000000"/>
          <w:sz w:val="20"/>
          <w:szCs w:val="20"/>
          <w:lang w:val="es-MX"/>
        </w:rPr>
        <w:t xml:space="preserve"> mejoras y adecuaciones en la infraestructura para el aislamiento</w:t>
      </w:r>
      <w:r w:rsidR="00F91E72">
        <w:rPr>
          <w:rFonts w:ascii="Arial" w:hAnsi="Arial" w:cs="Arial"/>
          <w:color w:val="000000"/>
          <w:sz w:val="20"/>
          <w:szCs w:val="20"/>
          <w:lang w:val="es-MX"/>
        </w:rPr>
        <w:t xml:space="preserve"> y </w:t>
      </w:r>
      <w:r w:rsidR="001C2AAB" w:rsidRPr="00DB6C1F">
        <w:rPr>
          <w:rFonts w:ascii="Arial" w:hAnsi="Arial" w:cs="Arial"/>
          <w:color w:val="000000"/>
          <w:sz w:val="20"/>
          <w:szCs w:val="20"/>
          <w:lang w:val="es-MX"/>
        </w:rPr>
        <w:t xml:space="preserve"> el control de infecciones</w:t>
      </w:r>
      <w:r w:rsidR="00BF025A">
        <w:rPr>
          <w:rFonts w:ascii="Arial" w:hAnsi="Arial" w:cs="Arial"/>
          <w:color w:val="000000"/>
          <w:sz w:val="20"/>
          <w:szCs w:val="20"/>
          <w:lang w:val="es-MX"/>
        </w:rPr>
        <w:t>.</w:t>
      </w:r>
    </w:p>
    <w:p w:rsidR="00B6366B" w:rsidRPr="00DB6C1F"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185AE7" w:rsidRDefault="00185AE7" w:rsidP="00B6366B">
      <w:pPr>
        <w:autoSpaceDE w:val="0"/>
        <w:autoSpaceDN w:val="0"/>
        <w:adjustRightInd w:val="0"/>
        <w:spacing w:after="0" w:line="240" w:lineRule="auto"/>
        <w:jc w:val="both"/>
        <w:rPr>
          <w:rFonts w:ascii="Arial" w:hAnsi="Arial" w:cs="Arial"/>
          <w:color w:val="000000"/>
          <w:sz w:val="20"/>
          <w:szCs w:val="20"/>
          <w:lang w:val="es-MX"/>
        </w:rPr>
      </w:pPr>
    </w:p>
    <w:p w:rsidR="003609CD" w:rsidRPr="00477746" w:rsidRDefault="00666300" w:rsidP="00185AE7">
      <w:pPr>
        <w:autoSpaceDE w:val="0"/>
        <w:autoSpaceDN w:val="0"/>
        <w:adjustRightInd w:val="0"/>
        <w:spacing w:after="0"/>
        <w:jc w:val="both"/>
        <w:rPr>
          <w:rFonts w:ascii="Arial" w:hAnsi="Arial" w:cs="Arial"/>
          <w:color w:val="000000"/>
          <w:sz w:val="20"/>
          <w:szCs w:val="20"/>
          <w:lang w:val="es-MX"/>
        </w:rPr>
      </w:pPr>
      <w:r>
        <w:rPr>
          <w:rFonts w:ascii="Arial" w:hAnsi="Arial" w:cs="Arial"/>
          <w:b/>
          <w:bCs/>
          <w:color w:val="000000"/>
          <w:sz w:val="20"/>
          <w:szCs w:val="20"/>
          <w:lang w:val="es-MX"/>
        </w:rPr>
        <w:t>1.2</w:t>
      </w:r>
      <w:r w:rsidR="00185AE7">
        <w:rPr>
          <w:rFonts w:ascii="Arial" w:hAnsi="Arial" w:cs="Arial"/>
          <w:b/>
          <w:bCs/>
          <w:color w:val="000000"/>
          <w:sz w:val="20"/>
          <w:szCs w:val="20"/>
          <w:lang w:val="es-MX"/>
        </w:rPr>
        <w:t>Proporcionar t</w:t>
      </w:r>
      <w:r w:rsidR="003609CD" w:rsidRPr="00477746">
        <w:rPr>
          <w:rFonts w:ascii="Arial" w:hAnsi="Arial" w:cs="Arial"/>
          <w:b/>
          <w:bCs/>
          <w:color w:val="000000"/>
          <w:sz w:val="20"/>
          <w:szCs w:val="20"/>
          <w:lang w:val="es-MX"/>
        </w:rPr>
        <w:t xml:space="preserve">ratamiento </w:t>
      </w:r>
      <w:r w:rsidR="00185AE7">
        <w:rPr>
          <w:rFonts w:ascii="Arial" w:hAnsi="Arial" w:cs="Arial"/>
          <w:b/>
          <w:bCs/>
          <w:color w:val="000000"/>
          <w:sz w:val="20"/>
          <w:szCs w:val="20"/>
          <w:lang w:val="es-MX"/>
        </w:rPr>
        <w:t xml:space="preserve">a las </w:t>
      </w:r>
      <w:r w:rsidR="003609CD" w:rsidRPr="00477746">
        <w:rPr>
          <w:rFonts w:ascii="Arial" w:hAnsi="Arial" w:cs="Arial"/>
          <w:b/>
          <w:bCs/>
          <w:color w:val="000000"/>
          <w:sz w:val="20"/>
          <w:szCs w:val="20"/>
          <w:lang w:val="es-MX"/>
        </w:rPr>
        <w:t xml:space="preserve">personas </w:t>
      </w:r>
      <w:r w:rsidR="00185AE7">
        <w:rPr>
          <w:rFonts w:ascii="Arial" w:hAnsi="Arial" w:cs="Arial"/>
          <w:b/>
          <w:bCs/>
          <w:color w:val="000000"/>
          <w:sz w:val="20"/>
          <w:szCs w:val="20"/>
          <w:lang w:val="es-MX"/>
        </w:rPr>
        <w:t xml:space="preserve">con </w:t>
      </w:r>
      <w:r w:rsidR="003609CD" w:rsidRPr="00477746">
        <w:rPr>
          <w:rFonts w:ascii="Arial" w:hAnsi="Arial" w:cs="Arial"/>
          <w:b/>
          <w:bCs/>
          <w:color w:val="000000"/>
          <w:sz w:val="20"/>
          <w:szCs w:val="20"/>
          <w:lang w:val="es-MX"/>
        </w:rPr>
        <w:t xml:space="preserve">tuberculosis, </w:t>
      </w:r>
      <w:r w:rsidR="00185AE7">
        <w:rPr>
          <w:rFonts w:ascii="Arial" w:hAnsi="Arial" w:cs="Arial"/>
          <w:b/>
          <w:bCs/>
          <w:color w:val="000000"/>
          <w:sz w:val="20"/>
          <w:szCs w:val="20"/>
          <w:lang w:val="es-MX"/>
        </w:rPr>
        <w:t xml:space="preserve">incluido la </w:t>
      </w:r>
      <w:proofErr w:type="spellStart"/>
      <w:r w:rsidR="00185AE7">
        <w:rPr>
          <w:rFonts w:ascii="Arial" w:hAnsi="Arial" w:cs="Arial"/>
          <w:b/>
          <w:bCs/>
          <w:color w:val="000000"/>
          <w:sz w:val="20"/>
          <w:szCs w:val="20"/>
          <w:lang w:val="es-MX"/>
        </w:rPr>
        <w:t>drogorresistenciacon</w:t>
      </w:r>
      <w:proofErr w:type="spellEnd"/>
      <w:r w:rsidR="00185AE7">
        <w:rPr>
          <w:rFonts w:ascii="Arial" w:hAnsi="Arial" w:cs="Arial"/>
          <w:b/>
          <w:bCs/>
          <w:color w:val="000000"/>
          <w:sz w:val="20"/>
          <w:szCs w:val="20"/>
          <w:lang w:val="es-MX"/>
        </w:rPr>
        <w:t xml:space="preserve"> el soporte centrado en </w:t>
      </w:r>
      <w:r w:rsidR="00D6428F">
        <w:rPr>
          <w:rFonts w:ascii="Arial" w:hAnsi="Arial" w:cs="Arial"/>
          <w:b/>
          <w:bCs/>
          <w:color w:val="000000"/>
          <w:sz w:val="20"/>
          <w:szCs w:val="20"/>
          <w:lang w:val="es-MX"/>
        </w:rPr>
        <w:t>la persona en el curso de vida</w:t>
      </w:r>
      <w:r w:rsidR="00185AE7">
        <w:rPr>
          <w:rFonts w:ascii="Arial" w:hAnsi="Arial" w:cs="Arial"/>
          <w:b/>
          <w:bCs/>
          <w:color w:val="000000"/>
          <w:sz w:val="20"/>
          <w:szCs w:val="20"/>
          <w:lang w:val="es-MX"/>
        </w:rPr>
        <w:t>.</w:t>
      </w:r>
    </w:p>
    <w:p w:rsidR="003609CD" w:rsidRPr="00477746" w:rsidRDefault="003609CD" w:rsidP="002546F2">
      <w:pPr>
        <w:autoSpaceDE w:val="0"/>
        <w:autoSpaceDN w:val="0"/>
        <w:adjustRightInd w:val="0"/>
        <w:spacing w:after="0"/>
        <w:rPr>
          <w:rFonts w:ascii="Arial" w:hAnsi="Arial" w:cs="Arial"/>
          <w:color w:val="000000"/>
          <w:sz w:val="20"/>
          <w:szCs w:val="20"/>
          <w:lang w:val="es-MX"/>
        </w:rPr>
      </w:pPr>
    </w:p>
    <w:p w:rsidR="003609CD" w:rsidRPr="00477746" w:rsidRDefault="003609CD" w:rsidP="002546F2">
      <w:pPr>
        <w:autoSpaceDE w:val="0"/>
        <w:autoSpaceDN w:val="0"/>
        <w:adjustRightInd w:val="0"/>
        <w:spacing w:after="0"/>
        <w:jc w:val="both"/>
        <w:rPr>
          <w:rFonts w:ascii="Arial" w:hAnsi="Arial" w:cs="Arial"/>
          <w:color w:val="000000"/>
          <w:sz w:val="20"/>
          <w:szCs w:val="20"/>
          <w:lang w:val="es-MX"/>
        </w:rPr>
      </w:pPr>
      <w:r w:rsidRPr="00477746">
        <w:rPr>
          <w:rFonts w:ascii="Arial" w:hAnsi="Arial" w:cs="Arial"/>
          <w:b/>
          <w:bCs/>
          <w:i/>
          <w:iCs/>
          <w:color w:val="000000"/>
          <w:sz w:val="20"/>
          <w:szCs w:val="20"/>
          <w:lang w:val="es-MX"/>
        </w:rPr>
        <w:t xml:space="preserve">Tratar todas las formas de tuberculosis sensibles a los medicamentos. </w:t>
      </w:r>
      <w:r w:rsidR="00263613" w:rsidRPr="006C0107">
        <w:rPr>
          <w:rFonts w:ascii="Arial" w:hAnsi="Arial" w:cs="Arial"/>
          <w:bCs/>
          <w:iCs/>
          <w:color w:val="000000"/>
          <w:sz w:val="20"/>
          <w:szCs w:val="20"/>
          <w:lang w:val="es-MX"/>
        </w:rPr>
        <w:t xml:space="preserve">Este </w:t>
      </w:r>
      <w:proofErr w:type="spellStart"/>
      <w:r w:rsidR="00263613" w:rsidRPr="006C0107">
        <w:rPr>
          <w:rFonts w:ascii="Arial" w:hAnsi="Arial" w:cs="Arial"/>
          <w:bCs/>
          <w:iCs/>
          <w:color w:val="000000"/>
          <w:sz w:val="20"/>
          <w:szCs w:val="20"/>
          <w:lang w:val="es-MX"/>
        </w:rPr>
        <w:t>enfoque</w:t>
      </w:r>
      <w:r w:rsidRPr="00477746">
        <w:rPr>
          <w:rFonts w:ascii="Arial" w:hAnsi="Arial" w:cs="Arial"/>
          <w:color w:val="000000"/>
          <w:sz w:val="20"/>
          <w:szCs w:val="20"/>
          <w:lang w:val="es-MX"/>
        </w:rPr>
        <w:t>permitirá</w:t>
      </w:r>
      <w:proofErr w:type="spellEnd"/>
      <w:r w:rsidRPr="00477746">
        <w:rPr>
          <w:rFonts w:ascii="Arial" w:hAnsi="Arial" w:cs="Arial"/>
          <w:color w:val="000000"/>
          <w:sz w:val="20"/>
          <w:szCs w:val="20"/>
          <w:lang w:val="es-MX"/>
        </w:rPr>
        <w:t xml:space="preserve"> fortalecer los  servicios </w:t>
      </w:r>
      <w:r w:rsidR="00615EB7">
        <w:rPr>
          <w:rFonts w:ascii="Arial" w:hAnsi="Arial" w:cs="Arial"/>
          <w:color w:val="000000"/>
          <w:sz w:val="20"/>
          <w:szCs w:val="20"/>
          <w:lang w:val="es-MX"/>
        </w:rPr>
        <w:t xml:space="preserve">para </w:t>
      </w:r>
      <w:r w:rsidRPr="00477746">
        <w:rPr>
          <w:rFonts w:ascii="Arial" w:hAnsi="Arial" w:cs="Arial"/>
          <w:color w:val="000000"/>
          <w:sz w:val="20"/>
          <w:szCs w:val="20"/>
          <w:lang w:val="es-MX"/>
        </w:rPr>
        <w:t xml:space="preserve"> el tratamiento apropiado de todas las formas de </w:t>
      </w:r>
      <w:r w:rsidR="00615EB7">
        <w:rPr>
          <w:rFonts w:ascii="Arial" w:hAnsi="Arial" w:cs="Arial"/>
          <w:color w:val="000000"/>
          <w:sz w:val="20"/>
          <w:szCs w:val="20"/>
          <w:lang w:val="es-MX"/>
        </w:rPr>
        <w:t>TB</w:t>
      </w:r>
      <w:r w:rsidR="002A4E77">
        <w:rPr>
          <w:rFonts w:ascii="Arial" w:hAnsi="Arial" w:cs="Arial"/>
          <w:color w:val="000000"/>
          <w:sz w:val="20"/>
          <w:szCs w:val="20"/>
          <w:lang w:val="es-MX"/>
        </w:rPr>
        <w:t xml:space="preserve"> en el curso de vida</w:t>
      </w:r>
      <w:r w:rsidRPr="00477746">
        <w:rPr>
          <w:rFonts w:ascii="Arial" w:hAnsi="Arial" w:cs="Arial"/>
          <w:color w:val="000000"/>
          <w:sz w:val="20"/>
          <w:szCs w:val="20"/>
          <w:lang w:val="es-MX"/>
        </w:rPr>
        <w:t xml:space="preserve">. </w:t>
      </w:r>
      <w:r w:rsidR="00615EB7">
        <w:rPr>
          <w:rFonts w:ascii="Arial" w:hAnsi="Arial" w:cs="Arial"/>
          <w:color w:val="000000"/>
          <w:sz w:val="20"/>
          <w:szCs w:val="20"/>
          <w:lang w:val="es-MX"/>
        </w:rPr>
        <w:t xml:space="preserve">El tratamiento será estandarizado, gratuito y estrictamente supervisado, universal, libre de prácticas y actitudes de discriminación con soporte para garantizar la adherencia al tratamiento con grupos de autoayuda, </w:t>
      </w:r>
      <w:proofErr w:type="spellStart"/>
      <w:r w:rsidR="00615EB7">
        <w:rPr>
          <w:rFonts w:ascii="Arial" w:hAnsi="Arial" w:cs="Arial"/>
          <w:color w:val="000000"/>
          <w:sz w:val="20"/>
          <w:szCs w:val="20"/>
          <w:lang w:val="es-MX"/>
        </w:rPr>
        <w:t>consejeríade</w:t>
      </w:r>
      <w:proofErr w:type="spellEnd"/>
      <w:r w:rsidR="00615EB7">
        <w:rPr>
          <w:rFonts w:ascii="Arial" w:hAnsi="Arial" w:cs="Arial"/>
          <w:color w:val="000000"/>
          <w:sz w:val="20"/>
          <w:szCs w:val="20"/>
          <w:lang w:val="es-MX"/>
        </w:rPr>
        <w:t xml:space="preserve"> pares y </w:t>
      </w:r>
      <w:proofErr w:type="spellStart"/>
      <w:r w:rsidR="00615EB7">
        <w:rPr>
          <w:rFonts w:ascii="Arial" w:hAnsi="Arial" w:cs="Arial"/>
          <w:color w:val="000000"/>
          <w:sz w:val="20"/>
          <w:szCs w:val="20"/>
          <w:lang w:val="es-MX"/>
        </w:rPr>
        <w:t>especializados.</w:t>
      </w:r>
      <w:r w:rsidRPr="00477746">
        <w:rPr>
          <w:rFonts w:ascii="Arial" w:hAnsi="Arial" w:cs="Arial"/>
          <w:color w:val="000000"/>
          <w:sz w:val="20"/>
          <w:szCs w:val="20"/>
          <w:lang w:val="es-MX"/>
        </w:rPr>
        <w:t>Las</w:t>
      </w:r>
      <w:proofErr w:type="spellEnd"/>
      <w:r w:rsidRPr="00477746">
        <w:rPr>
          <w:rFonts w:ascii="Arial" w:hAnsi="Arial" w:cs="Arial"/>
          <w:color w:val="000000"/>
          <w:sz w:val="20"/>
          <w:szCs w:val="20"/>
          <w:lang w:val="es-MX"/>
        </w:rPr>
        <w:t xml:space="preserve"> poblaciones afectadas y los grupos </w:t>
      </w:r>
      <w:r w:rsidR="00DE12EF">
        <w:rPr>
          <w:rFonts w:ascii="Arial" w:hAnsi="Arial" w:cs="Arial"/>
          <w:color w:val="000000"/>
          <w:sz w:val="20"/>
          <w:szCs w:val="20"/>
          <w:lang w:val="es-MX"/>
        </w:rPr>
        <w:t xml:space="preserve">de </w:t>
      </w:r>
      <w:proofErr w:type="spellStart"/>
      <w:r w:rsidR="00DE12EF">
        <w:rPr>
          <w:rFonts w:ascii="Arial" w:hAnsi="Arial" w:cs="Arial"/>
          <w:color w:val="000000"/>
          <w:sz w:val="20"/>
          <w:szCs w:val="20"/>
          <w:lang w:val="es-MX"/>
        </w:rPr>
        <w:t>alto</w:t>
      </w:r>
      <w:r w:rsidRPr="00477746">
        <w:rPr>
          <w:rFonts w:ascii="Arial" w:hAnsi="Arial" w:cs="Arial"/>
          <w:color w:val="000000"/>
          <w:sz w:val="20"/>
          <w:szCs w:val="20"/>
          <w:lang w:val="es-MX"/>
        </w:rPr>
        <w:t>riesgorecibir</w:t>
      </w:r>
      <w:r w:rsidR="00DE12EF">
        <w:rPr>
          <w:rFonts w:ascii="Arial" w:hAnsi="Arial" w:cs="Arial"/>
          <w:color w:val="000000"/>
          <w:sz w:val="20"/>
          <w:szCs w:val="20"/>
          <w:lang w:val="es-MX"/>
        </w:rPr>
        <w:t>an</w:t>
      </w:r>
      <w:proofErr w:type="spellEnd"/>
      <w:r w:rsidRPr="00477746">
        <w:rPr>
          <w:rFonts w:ascii="Arial" w:hAnsi="Arial" w:cs="Arial"/>
          <w:color w:val="000000"/>
          <w:sz w:val="20"/>
          <w:szCs w:val="20"/>
          <w:lang w:val="es-MX"/>
        </w:rPr>
        <w:t xml:space="preserve"> una atención </w:t>
      </w:r>
      <w:r w:rsidR="00DE12EF">
        <w:rPr>
          <w:rFonts w:ascii="Arial" w:hAnsi="Arial" w:cs="Arial"/>
          <w:color w:val="000000"/>
          <w:sz w:val="20"/>
          <w:szCs w:val="20"/>
          <w:lang w:val="es-MX"/>
        </w:rPr>
        <w:t>oportuna</w:t>
      </w:r>
      <w:r w:rsidR="00B8484B">
        <w:rPr>
          <w:rFonts w:ascii="Arial" w:hAnsi="Arial" w:cs="Arial"/>
          <w:color w:val="000000"/>
          <w:sz w:val="20"/>
          <w:szCs w:val="20"/>
          <w:lang w:val="es-MX"/>
        </w:rPr>
        <w:t xml:space="preserve"> de la comorbilidad </w:t>
      </w:r>
      <w:r w:rsidRPr="00477746">
        <w:rPr>
          <w:rFonts w:ascii="Arial" w:hAnsi="Arial" w:cs="Arial"/>
          <w:color w:val="000000"/>
          <w:sz w:val="20"/>
          <w:szCs w:val="20"/>
          <w:lang w:val="es-MX"/>
        </w:rPr>
        <w:t xml:space="preserve"> con miras a acelerar la disminución de la tasa de letali</w:t>
      </w:r>
      <w:r w:rsidR="00B8484B">
        <w:rPr>
          <w:rFonts w:ascii="Arial" w:hAnsi="Arial" w:cs="Arial"/>
          <w:color w:val="000000"/>
          <w:sz w:val="20"/>
          <w:szCs w:val="20"/>
          <w:lang w:val="es-MX"/>
        </w:rPr>
        <w:t>dad</w:t>
      </w:r>
      <w:r w:rsidR="00F91E72">
        <w:rPr>
          <w:rFonts w:ascii="Arial" w:hAnsi="Arial" w:cs="Arial"/>
          <w:color w:val="000000"/>
          <w:sz w:val="20"/>
          <w:szCs w:val="20"/>
          <w:lang w:val="es-MX"/>
        </w:rPr>
        <w:t xml:space="preserve">. </w:t>
      </w:r>
    </w:p>
    <w:p w:rsidR="003609CD" w:rsidRPr="00477746" w:rsidRDefault="003609CD" w:rsidP="002546F2">
      <w:pPr>
        <w:autoSpaceDE w:val="0"/>
        <w:autoSpaceDN w:val="0"/>
        <w:adjustRightInd w:val="0"/>
        <w:spacing w:after="0"/>
        <w:rPr>
          <w:rFonts w:ascii="Arial" w:hAnsi="Arial" w:cs="Arial"/>
          <w:color w:val="000000"/>
          <w:sz w:val="20"/>
          <w:szCs w:val="20"/>
          <w:lang w:val="es-MX"/>
        </w:rPr>
      </w:pPr>
    </w:p>
    <w:p w:rsidR="003609CD" w:rsidRPr="00477746" w:rsidRDefault="003609CD" w:rsidP="002546F2">
      <w:pPr>
        <w:autoSpaceDE w:val="0"/>
        <w:autoSpaceDN w:val="0"/>
        <w:adjustRightInd w:val="0"/>
        <w:spacing w:after="0"/>
        <w:jc w:val="both"/>
        <w:rPr>
          <w:rFonts w:ascii="Arial" w:hAnsi="Arial" w:cs="Arial"/>
          <w:color w:val="000000"/>
          <w:sz w:val="20"/>
          <w:szCs w:val="20"/>
          <w:lang w:val="es-MX"/>
        </w:rPr>
      </w:pPr>
      <w:r w:rsidRPr="00477746">
        <w:rPr>
          <w:rFonts w:ascii="Arial" w:hAnsi="Arial" w:cs="Arial"/>
          <w:b/>
          <w:bCs/>
          <w:i/>
          <w:iCs/>
          <w:color w:val="000000"/>
          <w:sz w:val="20"/>
          <w:szCs w:val="20"/>
          <w:lang w:val="es-MX"/>
        </w:rPr>
        <w:t xml:space="preserve">Tratar todos los casos de tuberculosis </w:t>
      </w:r>
      <w:r w:rsidR="00185AE7">
        <w:rPr>
          <w:rFonts w:ascii="Arial" w:hAnsi="Arial" w:cs="Arial"/>
          <w:b/>
          <w:bCs/>
          <w:i/>
          <w:iCs/>
          <w:color w:val="000000"/>
          <w:sz w:val="20"/>
          <w:szCs w:val="20"/>
          <w:lang w:val="es-MX"/>
        </w:rPr>
        <w:t xml:space="preserve">Drogo </w:t>
      </w:r>
      <w:r w:rsidR="00185AE7" w:rsidRPr="00477746">
        <w:rPr>
          <w:rFonts w:ascii="Arial" w:hAnsi="Arial" w:cs="Arial"/>
          <w:b/>
          <w:bCs/>
          <w:i/>
          <w:iCs/>
          <w:color w:val="000000"/>
          <w:sz w:val="20"/>
          <w:szCs w:val="20"/>
          <w:lang w:val="es-MX"/>
        </w:rPr>
        <w:t>resistente</w:t>
      </w:r>
      <w:r w:rsidRPr="00477746">
        <w:rPr>
          <w:rFonts w:ascii="Arial" w:hAnsi="Arial" w:cs="Arial"/>
          <w:b/>
          <w:bCs/>
          <w:i/>
          <w:iCs/>
          <w:color w:val="000000"/>
          <w:sz w:val="20"/>
          <w:szCs w:val="20"/>
          <w:lang w:val="es-MX"/>
        </w:rPr>
        <w:t xml:space="preserve">. </w:t>
      </w:r>
      <w:r w:rsidR="00185AE7">
        <w:rPr>
          <w:rFonts w:ascii="Arial" w:hAnsi="Arial" w:cs="Arial"/>
          <w:color w:val="000000"/>
          <w:sz w:val="20"/>
          <w:szCs w:val="20"/>
          <w:lang w:val="es-MX"/>
        </w:rPr>
        <w:t xml:space="preserve">La </w:t>
      </w:r>
      <w:proofErr w:type="spellStart"/>
      <w:r w:rsidR="00185AE7">
        <w:rPr>
          <w:rFonts w:ascii="Arial" w:hAnsi="Arial" w:cs="Arial"/>
          <w:color w:val="000000"/>
          <w:sz w:val="20"/>
          <w:szCs w:val="20"/>
          <w:lang w:val="es-MX"/>
        </w:rPr>
        <w:t>drogo</w:t>
      </w:r>
      <w:r w:rsidRPr="00477746">
        <w:rPr>
          <w:rFonts w:ascii="Arial" w:hAnsi="Arial" w:cs="Arial"/>
          <w:color w:val="000000"/>
          <w:sz w:val="20"/>
          <w:szCs w:val="20"/>
          <w:lang w:val="es-MX"/>
        </w:rPr>
        <w:t>rresistencia</w:t>
      </w:r>
      <w:proofErr w:type="spellEnd"/>
      <w:r w:rsidRPr="00477746">
        <w:rPr>
          <w:rFonts w:ascii="Arial" w:hAnsi="Arial" w:cs="Arial"/>
          <w:color w:val="000000"/>
          <w:sz w:val="20"/>
          <w:szCs w:val="20"/>
          <w:lang w:val="es-MX"/>
        </w:rPr>
        <w:t xml:space="preserve"> plantea una gran amenaza al progreso mundial de la atención y prevención de la tuberculosis. Se calcula que en el mundo un 4% de los casos nuevos y un 20% de los pacientes en quienes se repite el tratamiento padecen tuberculosis </w:t>
      </w:r>
      <w:proofErr w:type="spellStart"/>
      <w:r w:rsidRPr="00477746">
        <w:rPr>
          <w:rFonts w:ascii="Arial" w:hAnsi="Arial" w:cs="Arial"/>
          <w:color w:val="000000"/>
          <w:sz w:val="20"/>
          <w:szCs w:val="20"/>
          <w:lang w:val="es-MX"/>
        </w:rPr>
        <w:t>multirresistente</w:t>
      </w:r>
      <w:proofErr w:type="spellEnd"/>
      <w:r w:rsidRPr="00477746">
        <w:rPr>
          <w:rFonts w:ascii="Arial" w:hAnsi="Arial" w:cs="Arial"/>
          <w:color w:val="000000"/>
          <w:sz w:val="20"/>
          <w:szCs w:val="20"/>
          <w:lang w:val="es-MX"/>
        </w:rPr>
        <w:t xml:space="preserve">. Brindar acceso universal a los servicios contra la tuberculosis </w:t>
      </w:r>
      <w:proofErr w:type="spellStart"/>
      <w:r w:rsidRPr="00477746">
        <w:rPr>
          <w:rFonts w:ascii="Arial" w:hAnsi="Arial" w:cs="Arial"/>
          <w:color w:val="000000"/>
          <w:sz w:val="20"/>
          <w:szCs w:val="20"/>
          <w:lang w:val="es-MX"/>
        </w:rPr>
        <w:t>farmacorresistente</w:t>
      </w:r>
      <w:proofErr w:type="spellEnd"/>
      <w:r w:rsidRPr="00477746">
        <w:rPr>
          <w:rFonts w:ascii="Arial" w:hAnsi="Arial" w:cs="Arial"/>
          <w:color w:val="000000"/>
          <w:sz w:val="20"/>
          <w:szCs w:val="20"/>
          <w:lang w:val="es-MX"/>
        </w:rPr>
        <w:t xml:space="preserve"> exigirá una rápida ampliación de los servicios de laboratorio y gestión programática. Los nuevos modelos de tratamiento centrado en </w:t>
      </w:r>
      <w:r w:rsidR="00EC2119">
        <w:rPr>
          <w:rFonts w:ascii="Arial" w:hAnsi="Arial" w:cs="Arial"/>
          <w:color w:val="000000"/>
          <w:sz w:val="20"/>
          <w:szCs w:val="20"/>
          <w:lang w:val="es-MX"/>
        </w:rPr>
        <w:t>la persona</w:t>
      </w:r>
      <w:r w:rsidRPr="00477746">
        <w:rPr>
          <w:rFonts w:ascii="Arial" w:hAnsi="Arial" w:cs="Arial"/>
          <w:color w:val="000000"/>
          <w:sz w:val="20"/>
          <w:szCs w:val="20"/>
          <w:lang w:val="es-MX"/>
        </w:rPr>
        <w:t xml:space="preserve"> habrán de </w:t>
      </w:r>
      <w:r w:rsidRPr="00477746">
        <w:rPr>
          <w:rFonts w:ascii="Arial" w:hAnsi="Arial" w:cs="Arial"/>
          <w:color w:val="000000"/>
          <w:sz w:val="20"/>
          <w:szCs w:val="20"/>
          <w:lang w:val="es-MX"/>
        </w:rPr>
        <w:lastRenderedPageBreak/>
        <w:t>concebirse y adaptarse a entornos y circunstancias diversos</w:t>
      </w:r>
      <w:r w:rsidR="00EC2119">
        <w:rPr>
          <w:rFonts w:ascii="Arial" w:hAnsi="Arial" w:cs="Arial"/>
          <w:color w:val="000000"/>
          <w:sz w:val="20"/>
          <w:szCs w:val="20"/>
          <w:lang w:val="es-MX"/>
        </w:rPr>
        <w:t xml:space="preserve">, lo cual hace necesario la ampliación de los servicios </w:t>
      </w:r>
      <w:r w:rsidRPr="00477746">
        <w:rPr>
          <w:rFonts w:ascii="Arial" w:hAnsi="Arial" w:cs="Arial"/>
          <w:color w:val="000000"/>
          <w:sz w:val="20"/>
          <w:szCs w:val="20"/>
          <w:lang w:val="es-MX"/>
        </w:rPr>
        <w:t xml:space="preserve">para el tratamiento de la tuberculosis </w:t>
      </w:r>
      <w:proofErr w:type="spellStart"/>
      <w:r w:rsidRPr="00477746">
        <w:rPr>
          <w:rFonts w:ascii="Arial" w:hAnsi="Arial" w:cs="Arial"/>
          <w:color w:val="000000"/>
          <w:sz w:val="20"/>
          <w:szCs w:val="20"/>
          <w:lang w:val="es-MX"/>
        </w:rPr>
        <w:t>farmacorresistenteaplica</w:t>
      </w:r>
      <w:r w:rsidR="001B42B1">
        <w:rPr>
          <w:rFonts w:ascii="Arial" w:hAnsi="Arial" w:cs="Arial"/>
          <w:color w:val="000000"/>
          <w:sz w:val="20"/>
          <w:szCs w:val="20"/>
          <w:lang w:val="es-MX"/>
        </w:rPr>
        <w:t>ndo</w:t>
      </w:r>
      <w:proofErr w:type="spellEnd"/>
      <w:r w:rsidRPr="00477746">
        <w:rPr>
          <w:rFonts w:ascii="Arial" w:hAnsi="Arial" w:cs="Arial"/>
          <w:color w:val="000000"/>
          <w:sz w:val="20"/>
          <w:szCs w:val="20"/>
          <w:lang w:val="es-MX"/>
        </w:rPr>
        <w:t xml:space="preserve"> políticas audaces</w:t>
      </w:r>
      <w:r w:rsidR="001B42B1">
        <w:rPr>
          <w:rFonts w:ascii="Arial" w:hAnsi="Arial" w:cs="Arial"/>
          <w:color w:val="000000"/>
          <w:sz w:val="20"/>
          <w:szCs w:val="20"/>
          <w:lang w:val="es-MX"/>
        </w:rPr>
        <w:t xml:space="preserve"> e</w:t>
      </w:r>
      <w:r w:rsidRPr="00477746">
        <w:rPr>
          <w:rFonts w:ascii="Arial" w:hAnsi="Arial" w:cs="Arial"/>
          <w:color w:val="000000"/>
          <w:sz w:val="20"/>
          <w:szCs w:val="20"/>
          <w:lang w:val="es-MX"/>
        </w:rPr>
        <w:t xml:space="preserve"> inversiones para eliminar los obstáculos que </w:t>
      </w:r>
      <w:r w:rsidR="001B42B1">
        <w:rPr>
          <w:rFonts w:ascii="Arial" w:hAnsi="Arial" w:cs="Arial"/>
          <w:color w:val="000000"/>
          <w:sz w:val="20"/>
          <w:szCs w:val="20"/>
          <w:lang w:val="es-MX"/>
        </w:rPr>
        <w:t xml:space="preserve">dificultan el acceso a los servicios de salud (Geográficas, </w:t>
      </w:r>
      <w:proofErr w:type="spellStart"/>
      <w:r w:rsidR="001B42B1">
        <w:rPr>
          <w:rFonts w:ascii="Arial" w:hAnsi="Arial" w:cs="Arial"/>
          <w:color w:val="000000"/>
          <w:sz w:val="20"/>
          <w:szCs w:val="20"/>
          <w:lang w:val="es-MX"/>
        </w:rPr>
        <w:t>económicasy</w:t>
      </w:r>
      <w:proofErr w:type="spellEnd"/>
      <w:r w:rsidR="001B42B1">
        <w:rPr>
          <w:rFonts w:ascii="Arial" w:hAnsi="Arial" w:cs="Arial"/>
          <w:color w:val="000000"/>
          <w:sz w:val="20"/>
          <w:szCs w:val="20"/>
          <w:lang w:val="es-MX"/>
        </w:rPr>
        <w:t xml:space="preserve"> tecnológicas)..y la cadena logística de medicamentos e insumos.</w:t>
      </w:r>
    </w:p>
    <w:p w:rsidR="003609CD" w:rsidRPr="00477746" w:rsidRDefault="003609CD" w:rsidP="002546F2">
      <w:pPr>
        <w:autoSpaceDE w:val="0"/>
        <w:autoSpaceDN w:val="0"/>
        <w:adjustRightInd w:val="0"/>
        <w:spacing w:after="0"/>
        <w:jc w:val="both"/>
        <w:rPr>
          <w:rFonts w:ascii="Arial" w:hAnsi="Arial" w:cs="Arial"/>
          <w:color w:val="000000"/>
          <w:sz w:val="20"/>
          <w:szCs w:val="20"/>
          <w:lang w:val="es-MX"/>
        </w:rPr>
      </w:pPr>
    </w:p>
    <w:p w:rsidR="003609CD" w:rsidRPr="00477746" w:rsidRDefault="003609CD" w:rsidP="002546F2">
      <w:pPr>
        <w:autoSpaceDE w:val="0"/>
        <w:autoSpaceDN w:val="0"/>
        <w:adjustRightInd w:val="0"/>
        <w:spacing w:after="0"/>
        <w:jc w:val="both"/>
        <w:rPr>
          <w:rFonts w:ascii="Arial" w:hAnsi="Arial" w:cs="Arial"/>
          <w:color w:val="000000"/>
          <w:sz w:val="20"/>
          <w:szCs w:val="20"/>
          <w:lang w:val="es-MX"/>
        </w:rPr>
      </w:pPr>
      <w:r w:rsidRPr="00477746">
        <w:rPr>
          <w:rFonts w:ascii="Arial" w:hAnsi="Arial" w:cs="Arial"/>
          <w:color w:val="000000"/>
          <w:sz w:val="20"/>
          <w:szCs w:val="20"/>
          <w:lang w:val="es-MX"/>
        </w:rPr>
        <w:t xml:space="preserve"> Es muy importante que los prestadores que tratan la tuberculosis </w:t>
      </w:r>
      <w:proofErr w:type="spellStart"/>
      <w:r w:rsidRPr="00477746">
        <w:rPr>
          <w:rFonts w:ascii="Arial" w:hAnsi="Arial" w:cs="Arial"/>
          <w:color w:val="000000"/>
          <w:sz w:val="20"/>
          <w:szCs w:val="20"/>
          <w:lang w:val="es-MX"/>
        </w:rPr>
        <w:t>farmacorresistente</w:t>
      </w:r>
      <w:proofErr w:type="spellEnd"/>
      <w:r w:rsidRPr="00477746">
        <w:rPr>
          <w:rFonts w:ascii="Arial" w:hAnsi="Arial" w:cs="Arial"/>
          <w:color w:val="000000"/>
          <w:sz w:val="20"/>
          <w:szCs w:val="20"/>
          <w:lang w:val="es-MX"/>
        </w:rPr>
        <w:t xml:space="preserve"> reciban capacitación y formación continua para que puedan aplicar las normas internacionales en su práctica profesional, condición que ha sido incorporada en el presente plan. </w:t>
      </w:r>
    </w:p>
    <w:p w:rsidR="003609CD" w:rsidRDefault="00A105E4"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Así</w:t>
      </w:r>
      <w:r w:rsidR="00E8689A">
        <w:rPr>
          <w:rFonts w:ascii="Arial" w:hAnsi="Arial" w:cs="Arial"/>
          <w:color w:val="000000"/>
          <w:sz w:val="20"/>
          <w:szCs w:val="20"/>
          <w:lang w:val="es-MX"/>
        </w:rPr>
        <w:t xml:space="preserve"> mismo es necesario el abastecimiento oportuno de los medicamentos para el tratamiento de la </w:t>
      </w:r>
      <w:proofErr w:type="spellStart"/>
      <w:r w:rsidR="00E8689A">
        <w:rPr>
          <w:rFonts w:ascii="Arial" w:hAnsi="Arial" w:cs="Arial"/>
          <w:color w:val="000000"/>
          <w:sz w:val="20"/>
          <w:szCs w:val="20"/>
          <w:lang w:val="es-MX"/>
        </w:rPr>
        <w:t>farmacoresistencia</w:t>
      </w:r>
      <w:proofErr w:type="spellEnd"/>
      <w:r w:rsidR="00E8689A">
        <w:rPr>
          <w:rFonts w:ascii="Arial" w:hAnsi="Arial" w:cs="Arial"/>
          <w:color w:val="000000"/>
          <w:sz w:val="20"/>
          <w:szCs w:val="20"/>
          <w:lang w:val="es-MX"/>
        </w:rPr>
        <w:t xml:space="preserve"> y sus efectos adversos garantizando la calidad de los mismos.</w:t>
      </w:r>
    </w:p>
    <w:p w:rsidR="00E8689A" w:rsidRPr="00477746" w:rsidRDefault="00E8689A" w:rsidP="002546F2">
      <w:pPr>
        <w:autoSpaceDE w:val="0"/>
        <w:autoSpaceDN w:val="0"/>
        <w:adjustRightInd w:val="0"/>
        <w:spacing w:after="0"/>
        <w:jc w:val="both"/>
        <w:rPr>
          <w:rFonts w:ascii="Arial" w:hAnsi="Arial" w:cs="Arial"/>
          <w:color w:val="000000"/>
          <w:sz w:val="20"/>
          <w:szCs w:val="20"/>
          <w:lang w:val="es-MX"/>
        </w:rPr>
      </w:pPr>
    </w:p>
    <w:p w:rsidR="003609CD" w:rsidRPr="00477746" w:rsidRDefault="003609CD" w:rsidP="002546F2">
      <w:pPr>
        <w:autoSpaceDE w:val="0"/>
        <w:autoSpaceDN w:val="0"/>
        <w:adjustRightInd w:val="0"/>
        <w:spacing w:after="0"/>
        <w:jc w:val="both"/>
        <w:rPr>
          <w:rFonts w:ascii="Arial" w:hAnsi="Arial" w:cs="Arial"/>
          <w:color w:val="000000"/>
          <w:sz w:val="20"/>
          <w:szCs w:val="20"/>
          <w:lang w:val="es-MX"/>
        </w:rPr>
      </w:pPr>
      <w:r w:rsidRPr="00477746">
        <w:rPr>
          <w:rFonts w:ascii="Arial" w:hAnsi="Arial" w:cs="Arial"/>
          <w:b/>
          <w:bCs/>
          <w:i/>
          <w:iCs/>
          <w:color w:val="000000"/>
          <w:sz w:val="20"/>
          <w:szCs w:val="20"/>
          <w:lang w:val="es-MX"/>
        </w:rPr>
        <w:t xml:space="preserve">Incorporar el apoyo centrado en </w:t>
      </w:r>
      <w:r w:rsidR="00FA1674">
        <w:rPr>
          <w:rFonts w:ascii="Arial" w:hAnsi="Arial" w:cs="Arial"/>
          <w:b/>
          <w:bCs/>
          <w:i/>
          <w:iCs/>
          <w:color w:val="000000"/>
          <w:sz w:val="20"/>
          <w:szCs w:val="20"/>
          <w:lang w:val="es-MX"/>
        </w:rPr>
        <w:t xml:space="preserve">la persona en </w:t>
      </w:r>
      <w:r w:rsidRPr="00477746">
        <w:rPr>
          <w:rFonts w:ascii="Arial" w:hAnsi="Arial" w:cs="Arial"/>
          <w:b/>
          <w:bCs/>
          <w:i/>
          <w:iCs/>
          <w:color w:val="000000"/>
          <w:sz w:val="20"/>
          <w:szCs w:val="20"/>
          <w:lang w:val="es-MX"/>
        </w:rPr>
        <w:t xml:space="preserve"> tratamiento de la tuberculosis. </w:t>
      </w:r>
      <w:r w:rsidRPr="00477746">
        <w:rPr>
          <w:rFonts w:ascii="Arial" w:hAnsi="Arial" w:cs="Arial"/>
          <w:color w:val="000000"/>
          <w:sz w:val="20"/>
          <w:szCs w:val="20"/>
          <w:lang w:val="es-MX"/>
        </w:rPr>
        <w:t xml:space="preserve">La atención y el apoyo centrados en </w:t>
      </w:r>
      <w:r w:rsidR="00FA1674">
        <w:rPr>
          <w:rFonts w:ascii="Arial" w:hAnsi="Arial" w:cs="Arial"/>
          <w:color w:val="000000"/>
          <w:sz w:val="20"/>
          <w:szCs w:val="20"/>
          <w:lang w:val="es-MX"/>
        </w:rPr>
        <w:t>la persona</w:t>
      </w:r>
      <w:r w:rsidRPr="00477746">
        <w:rPr>
          <w:rFonts w:ascii="Arial" w:hAnsi="Arial" w:cs="Arial"/>
          <w:color w:val="000000"/>
          <w:sz w:val="20"/>
          <w:szCs w:val="20"/>
          <w:lang w:val="es-MX"/>
        </w:rPr>
        <w:t xml:space="preserve">,  dirigidos a satisfacer sus necesidades educativas, emocionales y materiales, son fundamentales en </w:t>
      </w:r>
      <w:r w:rsidR="009C77F8">
        <w:rPr>
          <w:rFonts w:ascii="Arial" w:hAnsi="Arial" w:cs="Arial"/>
          <w:color w:val="000000"/>
          <w:sz w:val="20"/>
          <w:szCs w:val="20"/>
          <w:lang w:val="es-MX"/>
        </w:rPr>
        <w:t xml:space="preserve">la </w:t>
      </w:r>
      <w:proofErr w:type="spellStart"/>
      <w:r w:rsidR="009C77F8">
        <w:rPr>
          <w:rFonts w:ascii="Arial" w:hAnsi="Arial" w:cs="Arial"/>
          <w:color w:val="000000"/>
          <w:sz w:val="20"/>
          <w:szCs w:val="20"/>
          <w:lang w:val="es-MX"/>
        </w:rPr>
        <w:t>implementacióndel</w:t>
      </w:r>
      <w:proofErr w:type="spellEnd"/>
      <w:r w:rsidR="009C77F8">
        <w:rPr>
          <w:rFonts w:ascii="Arial" w:hAnsi="Arial" w:cs="Arial"/>
          <w:color w:val="000000"/>
          <w:sz w:val="20"/>
          <w:szCs w:val="20"/>
          <w:lang w:val="es-MX"/>
        </w:rPr>
        <w:t xml:space="preserve"> PENM </w:t>
      </w:r>
      <w:r w:rsidR="00A105E4">
        <w:rPr>
          <w:rFonts w:ascii="Arial" w:hAnsi="Arial" w:cs="Arial"/>
          <w:color w:val="000000"/>
          <w:sz w:val="20"/>
          <w:szCs w:val="20"/>
          <w:lang w:val="es-MX"/>
        </w:rPr>
        <w:t xml:space="preserve">TB. </w:t>
      </w:r>
      <w:r w:rsidRPr="00477746">
        <w:rPr>
          <w:rFonts w:ascii="Arial" w:hAnsi="Arial" w:cs="Arial"/>
          <w:color w:val="000000"/>
          <w:sz w:val="20"/>
          <w:szCs w:val="20"/>
          <w:lang w:val="es-MX"/>
        </w:rPr>
        <w:t xml:space="preserve">La supervisión </w:t>
      </w:r>
      <w:r w:rsidR="009C77F8">
        <w:rPr>
          <w:rFonts w:ascii="Arial" w:hAnsi="Arial" w:cs="Arial"/>
          <w:color w:val="000000"/>
          <w:sz w:val="20"/>
          <w:szCs w:val="20"/>
          <w:lang w:val="es-MX"/>
        </w:rPr>
        <w:t xml:space="preserve">humanizada </w:t>
      </w:r>
      <w:r w:rsidRPr="00477746">
        <w:rPr>
          <w:rFonts w:ascii="Arial" w:hAnsi="Arial" w:cs="Arial"/>
          <w:color w:val="000000"/>
          <w:sz w:val="20"/>
          <w:szCs w:val="20"/>
          <w:lang w:val="es-MX"/>
        </w:rPr>
        <w:t>de</w:t>
      </w:r>
      <w:r w:rsidR="009C77F8">
        <w:rPr>
          <w:rFonts w:ascii="Arial" w:hAnsi="Arial" w:cs="Arial"/>
          <w:color w:val="000000"/>
          <w:sz w:val="20"/>
          <w:szCs w:val="20"/>
          <w:lang w:val="es-MX"/>
        </w:rPr>
        <w:t xml:space="preserve">l tratamiento de las personas </w:t>
      </w:r>
      <w:r w:rsidRPr="00477746">
        <w:rPr>
          <w:rFonts w:ascii="Arial" w:hAnsi="Arial" w:cs="Arial"/>
          <w:color w:val="000000"/>
          <w:sz w:val="20"/>
          <w:szCs w:val="20"/>
          <w:lang w:val="es-MX"/>
        </w:rPr>
        <w:t xml:space="preserve">reviste una importancia decisiva; </w:t>
      </w:r>
      <w:r w:rsidR="00EF78E2">
        <w:rPr>
          <w:rFonts w:ascii="Arial" w:hAnsi="Arial" w:cs="Arial"/>
          <w:color w:val="000000"/>
          <w:sz w:val="20"/>
          <w:szCs w:val="20"/>
          <w:lang w:val="es-MX"/>
        </w:rPr>
        <w:t xml:space="preserve">para que las personas </w:t>
      </w:r>
      <w:r w:rsidRPr="00477746">
        <w:rPr>
          <w:rFonts w:ascii="Arial" w:hAnsi="Arial" w:cs="Arial"/>
          <w:color w:val="000000"/>
          <w:sz w:val="20"/>
          <w:szCs w:val="20"/>
          <w:lang w:val="es-MX"/>
        </w:rPr>
        <w:t xml:space="preserve"> tom</w:t>
      </w:r>
      <w:r w:rsidR="00EF78E2">
        <w:rPr>
          <w:rFonts w:ascii="Arial" w:hAnsi="Arial" w:cs="Arial"/>
          <w:color w:val="000000"/>
          <w:sz w:val="20"/>
          <w:szCs w:val="20"/>
          <w:lang w:val="es-MX"/>
        </w:rPr>
        <w:t>en</w:t>
      </w:r>
      <w:r w:rsidRPr="00477746">
        <w:rPr>
          <w:rFonts w:ascii="Arial" w:hAnsi="Arial" w:cs="Arial"/>
          <w:color w:val="000000"/>
          <w:sz w:val="20"/>
          <w:szCs w:val="20"/>
          <w:lang w:val="es-MX"/>
        </w:rPr>
        <w:t xml:space="preserve"> sus medicamentos en forma regular</w:t>
      </w:r>
      <w:r w:rsidR="004019CC">
        <w:rPr>
          <w:rFonts w:ascii="Arial" w:hAnsi="Arial" w:cs="Arial"/>
          <w:color w:val="000000"/>
          <w:sz w:val="20"/>
          <w:szCs w:val="20"/>
          <w:lang w:val="es-MX"/>
        </w:rPr>
        <w:t>,</w:t>
      </w:r>
      <w:r w:rsidRPr="00477746">
        <w:rPr>
          <w:rFonts w:ascii="Arial" w:hAnsi="Arial" w:cs="Arial"/>
          <w:color w:val="000000"/>
          <w:sz w:val="20"/>
          <w:szCs w:val="20"/>
          <w:lang w:val="es-MX"/>
        </w:rPr>
        <w:t xml:space="preserve"> termin</w:t>
      </w:r>
      <w:r w:rsidR="00EF78E2">
        <w:rPr>
          <w:rFonts w:ascii="Arial" w:hAnsi="Arial" w:cs="Arial"/>
          <w:color w:val="000000"/>
          <w:sz w:val="20"/>
          <w:szCs w:val="20"/>
          <w:lang w:val="es-MX"/>
        </w:rPr>
        <w:t xml:space="preserve">en se </w:t>
      </w:r>
      <w:proofErr w:type="spellStart"/>
      <w:r w:rsidR="00EF78E2">
        <w:rPr>
          <w:rFonts w:ascii="Arial" w:hAnsi="Arial" w:cs="Arial"/>
          <w:color w:val="000000"/>
          <w:sz w:val="20"/>
          <w:szCs w:val="20"/>
          <w:lang w:val="es-MX"/>
        </w:rPr>
        <w:t>cureny</w:t>
      </w:r>
      <w:proofErr w:type="spellEnd"/>
      <w:r w:rsidR="00EF78E2">
        <w:rPr>
          <w:rFonts w:ascii="Arial" w:hAnsi="Arial" w:cs="Arial"/>
          <w:color w:val="000000"/>
          <w:sz w:val="20"/>
          <w:szCs w:val="20"/>
          <w:lang w:val="es-MX"/>
        </w:rPr>
        <w:t xml:space="preserve"> </w:t>
      </w:r>
      <w:r w:rsidRPr="00477746">
        <w:rPr>
          <w:rFonts w:ascii="Arial" w:hAnsi="Arial" w:cs="Arial"/>
          <w:color w:val="000000"/>
          <w:sz w:val="20"/>
          <w:szCs w:val="20"/>
          <w:lang w:val="es-MX"/>
        </w:rPr>
        <w:t>evit</w:t>
      </w:r>
      <w:r w:rsidR="00A105E4">
        <w:rPr>
          <w:rFonts w:ascii="Arial" w:hAnsi="Arial" w:cs="Arial"/>
          <w:color w:val="000000"/>
          <w:sz w:val="20"/>
          <w:szCs w:val="20"/>
          <w:lang w:val="es-MX"/>
        </w:rPr>
        <w:t>en</w:t>
      </w:r>
      <w:r w:rsidRPr="00477746">
        <w:rPr>
          <w:rFonts w:ascii="Arial" w:hAnsi="Arial" w:cs="Arial"/>
          <w:color w:val="000000"/>
          <w:sz w:val="20"/>
          <w:szCs w:val="20"/>
          <w:lang w:val="es-MX"/>
        </w:rPr>
        <w:t xml:space="preserve"> el surgimiento de </w:t>
      </w:r>
      <w:proofErr w:type="spellStart"/>
      <w:r w:rsidR="00A105E4">
        <w:rPr>
          <w:rFonts w:ascii="Arial" w:hAnsi="Arial" w:cs="Arial"/>
          <w:color w:val="000000"/>
          <w:sz w:val="20"/>
          <w:szCs w:val="20"/>
          <w:lang w:val="es-MX"/>
        </w:rPr>
        <w:t>f</w:t>
      </w:r>
      <w:r w:rsidR="00666300" w:rsidRPr="00477746">
        <w:rPr>
          <w:rFonts w:ascii="Arial" w:hAnsi="Arial" w:cs="Arial"/>
          <w:color w:val="000000"/>
          <w:sz w:val="20"/>
          <w:szCs w:val="20"/>
          <w:lang w:val="es-MX"/>
        </w:rPr>
        <w:t>armacorresistencia</w:t>
      </w:r>
      <w:proofErr w:type="spellEnd"/>
      <w:r w:rsidRPr="00477746">
        <w:rPr>
          <w:rFonts w:ascii="Arial" w:hAnsi="Arial" w:cs="Arial"/>
          <w:color w:val="000000"/>
          <w:sz w:val="20"/>
          <w:szCs w:val="20"/>
          <w:lang w:val="es-MX"/>
        </w:rPr>
        <w:t xml:space="preserve">. </w:t>
      </w:r>
    </w:p>
    <w:p w:rsidR="003609CD" w:rsidRPr="00477746" w:rsidRDefault="003609CD" w:rsidP="002546F2">
      <w:pPr>
        <w:autoSpaceDE w:val="0"/>
        <w:autoSpaceDN w:val="0"/>
        <w:adjustRightInd w:val="0"/>
        <w:spacing w:after="0"/>
        <w:jc w:val="both"/>
        <w:rPr>
          <w:rFonts w:ascii="Arial" w:hAnsi="Arial" w:cs="Arial"/>
          <w:color w:val="000000"/>
          <w:sz w:val="20"/>
          <w:szCs w:val="20"/>
          <w:lang w:val="es-MX"/>
        </w:rPr>
      </w:pPr>
    </w:p>
    <w:p w:rsidR="003609CD" w:rsidRDefault="003609CD" w:rsidP="002546F2">
      <w:pPr>
        <w:autoSpaceDE w:val="0"/>
        <w:autoSpaceDN w:val="0"/>
        <w:adjustRightInd w:val="0"/>
        <w:spacing w:after="0"/>
        <w:jc w:val="both"/>
        <w:rPr>
          <w:rFonts w:ascii="Arial" w:hAnsi="Arial" w:cs="Arial"/>
          <w:color w:val="000000"/>
          <w:sz w:val="20"/>
          <w:szCs w:val="20"/>
          <w:lang w:val="es-MX"/>
        </w:rPr>
      </w:pPr>
      <w:r w:rsidRPr="00477746">
        <w:rPr>
          <w:rFonts w:ascii="Arial" w:hAnsi="Arial" w:cs="Arial"/>
          <w:color w:val="000000"/>
          <w:sz w:val="20"/>
          <w:szCs w:val="20"/>
          <w:lang w:val="es-MX"/>
        </w:rPr>
        <w:t xml:space="preserve">La supervisión y el apoyo centrados en </w:t>
      </w:r>
      <w:r w:rsidR="004019CC">
        <w:rPr>
          <w:rFonts w:ascii="Arial" w:hAnsi="Arial" w:cs="Arial"/>
          <w:color w:val="000000"/>
          <w:sz w:val="20"/>
          <w:szCs w:val="20"/>
          <w:lang w:val="es-MX"/>
        </w:rPr>
        <w:t xml:space="preserve">la persona deben </w:t>
      </w:r>
      <w:r w:rsidRPr="00477746">
        <w:rPr>
          <w:rFonts w:ascii="Arial" w:hAnsi="Arial" w:cs="Arial"/>
          <w:color w:val="000000"/>
          <w:sz w:val="20"/>
          <w:szCs w:val="20"/>
          <w:lang w:val="es-MX"/>
        </w:rPr>
        <w:t>reconocer y abordar los factores que propici</w:t>
      </w:r>
      <w:r w:rsidR="004019CC">
        <w:rPr>
          <w:rFonts w:ascii="Arial" w:hAnsi="Arial" w:cs="Arial"/>
          <w:color w:val="000000"/>
          <w:sz w:val="20"/>
          <w:szCs w:val="20"/>
          <w:lang w:val="es-MX"/>
        </w:rPr>
        <w:t>en</w:t>
      </w:r>
      <w:r w:rsidRPr="00477746">
        <w:rPr>
          <w:rFonts w:ascii="Arial" w:hAnsi="Arial" w:cs="Arial"/>
          <w:color w:val="000000"/>
          <w:sz w:val="20"/>
          <w:szCs w:val="20"/>
          <w:lang w:val="es-MX"/>
        </w:rPr>
        <w:t xml:space="preserve"> la interrupción del tratamiento; mitigar el estigma y la discriminación. </w:t>
      </w:r>
      <w:r w:rsidR="00601C33">
        <w:rPr>
          <w:rFonts w:ascii="Arial" w:hAnsi="Arial" w:cs="Arial"/>
          <w:color w:val="000000"/>
          <w:sz w:val="20"/>
          <w:szCs w:val="20"/>
          <w:lang w:val="es-MX"/>
        </w:rPr>
        <w:t>S</w:t>
      </w:r>
      <w:r w:rsidRPr="00477746">
        <w:rPr>
          <w:rFonts w:ascii="Arial" w:hAnsi="Arial" w:cs="Arial"/>
          <w:color w:val="000000"/>
          <w:sz w:val="20"/>
          <w:szCs w:val="20"/>
          <w:lang w:val="es-MX"/>
        </w:rPr>
        <w:t xml:space="preserve">e plantea que </w:t>
      </w:r>
      <w:r w:rsidR="00601C33">
        <w:rPr>
          <w:rFonts w:ascii="Arial" w:hAnsi="Arial" w:cs="Arial"/>
          <w:color w:val="000000"/>
          <w:sz w:val="20"/>
          <w:szCs w:val="20"/>
          <w:lang w:val="es-MX"/>
        </w:rPr>
        <w:t xml:space="preserve">el apoyo a la persona </w:t>
      </w:r>
      <w:r w:rsidRPr="00477746">
        <w:rPr>
          <w:rFonts w:ascii="Arial" w:hAnsi="Arial" w:cs="Arial"/>
          <w:color w:val="000000"/>
          <w:sz w:val="20"/>
          <w:szCs w:val="20"/>
          <w:lang w:val="es-MX"/>
        </w:rPr>
        <w:t xml:space="preserve">debe ir más allá de los establecimientos de salud y llegar al hogar de los pacientes, la familia, el lugar de trabajo y la comunidad. </w:t>
      </w:r>
      <w:r w:rsidR="00601C33">
        <w:rPr>
          <w:rFonts w:ascii="Arial" w:hAnsi="Arial" w:cs="Arial"/>
          <w:color w:val="000000"/>
          <w:sz w:val="20"/>
          <w:szCs w:val="20"/>
          <w:lang w:val="es-MX"/>
        </w:rPr>
        <w:t>Además, es fundamental</w:t>
      </w:r>
      <w:r w:rsidRPr="00477746">
        <w:rPr>
          <w:rFonts w:ascii="Arial" w:hAnsi="Arial" w:cs="Arial"/>
          <w:color w:val="000000"/>
          <w:sz w:val="20"/>
          <w:szCs w:val="20"/>
          <w:lang w:val="es-MX"/>
        </w:rPr>
        <w:t xml:space="preserve"> ocuparse de cualquier secuela de la tuberculosis</w:t>
      </w:r>
      <w:r w:rsidR="00601C33">
        <w:rPr>
          <w:rFonts w:ascii="Arial" w:hAnsi="Arial" w:cs="Arial"/>
          <w:color w:val="000000"/>
          <w:sz w:val="20"/>
          <w:szCs w:val="20"/>
          <w:lang w:val="es-MX"/>
        </w:rPr>
        <w:t>, posterior a la curación</w:t>
      </w:r>
      <w:r w:rsidRPr="00477746">
        <w:rPr>
          <w:rFonts w:ascii="Arial" w:hAnsi="Arial" w:cs="Arial"/>
          <w:color w:val="000000"/>
          <w:sz w:val="20"/>
          <w:szCs w:val="20"/>
          <w:lang w:val="es-MX"/>
        </w:rPr>
        <w:t xml:space="preserve">. </w:t>
      </w:r>
    </w:p>
    <w:p w:rsidR="00D6428F" w:rsidRDefault="00D6428F" w:rsidP="002546F2">
      <w:pPr>
        <w:autoSpaceDE w:val="0"/>
        <w:autoSpaceDN w:val="0"/>
        <w:adjustRightInd w:val="0"/>
        <w:spacing w:after="0"/>
        <w:jc w:val="both"/>
        <w:rPr>
          <w:rFonts w:ascii="Arial" w:hAnsi="Arial" w:cs="Arial"/>
          <w:color w:val="000000"/>
          <w:sz w:val="20"/>
          <w:szCs w:val="20"/>
          <w:lang w:val="es-MX"/>
        </w:rPr>
      </w:pPr>
    </w:p>
    <w:p w:rsidR="00216A23" w:rsidRDefault="00D6428F" w:rsidP="00216A23">
      <w:pPr>
        <w:autoSpaceDE w:val="0"/>
        <w:autoSpaceDN w:val="0"/>
        <w:adjustRightInd w:val="0"/>
        <w:spacing w:after="0"/>
        <w:jc w:val="both"/>
      </w:pPr>
      <w:r>
        <w:rPr>
          <w:b/>
          <w:bCs/>
          <w:i/>
          <w:iCs/>
        </w:rPr>
        <w:t xml:space="preserve">Abordar el problema de la tuberculosis infantil. </w:t>
      </w:r>
      <w:r>
        <w:t>La tuberculosis es una causa importante de morbilidad y mortalidad en los niños</w:t>
      </w:r>
      <w:r w:rsidR="00216A23">
        <w:t xml:space="preserve"> los servicios de la salud de la RIISS debe tener presente que: </w:t>
      </w:r>
    </w:p>
    <w:p w:rsidR="00947F5A" w:rsidRPr="00216A23" w:rsidRDefault="00947F5A" w:rsidP="00216A23">
      <w:pPr>
        <w:autoSpaceDE w:val="0"/>
        <w:autoSpaceDN w:val="0"/>
        <w:adjustRightInd w:val="0"/>
        <w:spacing w:after="0"/>
        <w:jc w:val="both"/>
        <w:rPr>
          <w:rFonts w:ascii="Arial" w:hAnsi="Arial" w:cs="Arial"/>
          <w:color w:val="000000"/>
          <w:sz w:val="20"/>
          <w:szCs w:val="20"/>
          <w:lang w:val="es-MX"/>
        </w:rPr>
      </w:pPr>
      <w:r w:rsidRPr="00216A23">
        <w:rPr>
          <w:rFonts w:ascii="Arial" w:hAnsi="Arial" w:cs="Arial"/>
          <w:color w:val="000000"/>
          <w:sz w:val="20"/>
          <w:szCs w:val="20"/>
          <w:lang w:val="es-MX"/>
        </w:rPr>
        <w:t xml:space="preserve">a) La TB en niños tiene menor incidencia que en el adulto, es de evolución insidiosa, presenta sintomatología clínica específica, hay poca probabilidad de recuperar el bacilo, por tanto el diagnóstico resulta difícil. </w:t>
      </w:r>
    </w:p>
    <w:p w:rsidR="00947F5A" w:rsidRPr="00216A23" w:rsidRDefault="00947F5A" w:rsidP="00216A23">
      <w:pPr>
        <w:autoSpaceDE w:val="0"/>
        <w:autoSpaceDN w:val="0"/>
        <w:adjustRightInd w:val="0"/>
        <w:spacing w:after="0"/>
        <w:jc w:val="both"/>
        <w:rPr>
          <w:rFonts w:ascii="Arial" w:hAnsi="Arial" w:cs="Arial"/>
          <w:color w:val="000000"/>
          <w:sz w:val="20"/>
          <w:szCs w:val="20"/>
          <w:lang w:val="es-MX"/>
        </w:rPr>
      </w:pPr>
      <w:r w:rsidRPr="00216A23">
        <w:rPr>
          <w:rFonts w:ascii="Arial" w:hAnsi="Arial" w:cs="Arial"/>
          <w:color w:val="000000"/>
          <w:sz w:val="20"/>
          <w:szCs w:val="20"/>
          <w:lang w:val="es-MX"/>
        </w:rPr>
        <w:t xml:space="preserve">b) La TB primaria o </w:t>
      </w:r>
      <w:proofErr w:type="spellStart"/>
      <w:r w:rsidRPr="00216A23">
        <w:rPr>
          <w:rFonts w:ascii="Arial" w:hAnsi="Arial" w:cs="Arial"/>
          <w:color w:val="000000"/>
          <w:sz w:val="20"/>
          <w:szCs w:val="20"/>
          <w:lang w:val="es-MX"/>
        </w:rPr>
        <w:t>primoinfección</w:t>
      </w:r>
      <w:proofErr w:type="spellEnd"/>
      <w:r w:rsidRPr="00216A23">
        <w:rPr>
          <w:rFonts w:ascii="Arial" w:hAnsi="Arial" w:cs="Arial"/>
          <w:color w:val="000000"/>
          <w:sz w:val="20"/>
          <w:szCs w:val="20"/>
          <w:lang w:val="es-MX"/>
        </w:rPr>
        <w:t xml:space="preserve"> es más frecuente que la reinfección. </w:t>
      </w:r>
    </w:p>
    <w:p w:rsidR="00947F5A" w:rsidRPr="00216A23" w:rsidRDefault="00947F5A" w:rsidP="00216A23">
      <w:pPr>
        <w:autoSpaceDE w:val="0"/>
        <w:autoSpaceDN w:val="0"/>
        <w:adjustRightInd w:val="0"/>
        <w:spacing w:after="0"/>
        <w:jc w:val="both"/>
        <w:rPr>
          <w:rFonts w:ascii="Arial" w:hAnsi="Arial" w:cs="Arial"/>
          <w:color w:val="000000"/>
          <w:sz w:val="20"/>
          <w:szCs w:val="20"/>
          <w:lang w:val="es-MX"/>
        </w:rPr>
      </w:pPr>
      <w:r w:rsidRPr="00216A23">
        <w:rPr>
          <w:rFonts w:ascii="Arial" w:hAnsi="Arial" w:cs="Arial"/>
          <w:color w:val="000000"/>
          <w:sz w:val="20"/>
          <w:szCs w:val="20"/>
          <w:lang w:val="es-MX"/>
        </w:rPr>
        <w:t xml:space="preserve">c) En general, durante los primeros cinco años de vida, el niño con TB es </w:t>
      </w:r>
      <w:proofErr w:type="spellStart"/>
      <w:r w:rsidRPr="00216A23">
        <w:rPr>
          <w:rFonts w:ascii="Arial" w:hAnsi="Arial" w:cs="Arial"/>
          <w:color w:val="000000"/>
          <w:sz w:val="20"/>
          <w:szCs w:val="20"/>
          <w:lang w:val="es-MX"/>
        </w:rPr>
        <w:t>paucibacilar</w:t>
      </w:r>
      <w:proofErr w:type="spellEnd"/>
      <w:r w:rsidRPr="00216A23">
        <w:rPr>
          <w:rFonts w:ascii="Arial" w:hAnsi="Arial" w:cs="Arial"/>
          <w:color w:val="000000"/>
          <w:sz w:val="20"/>
          <w:szCs w:val="20"/>
          <w:lang w:val="es-MX"/>
        </w:rPr>
        <w:t xml:space="preserve"> por lo que no es trasmisor de la enfermedad, conforme aumenta la edad puede ser </w:t>
      </w:r>
      <w:proofErr w:type="spellStart"/>
      <w:r w:rsidRPr="00216A23">
        <w:rPr>
          <w:rFonts w:ascii="Arial" w:hAnsi="Arial" w:cs="Arial"/>
          <w:color w:val="000000"/>
          <w:sz w:val="20"/>
          <w:szCs w:val="20"/>
          <w:lang w:val="es-MX"/>
        </w:rPr>
        <w:t>bacilífero</w:t>
      </w:r>
      <w:proofErr w:type="spellEnd"/>
      <w:r w:rsidRPr="00216A23">
        <w:rPr>
          <w:rFonts w:ascii="Arial" w:hAnsi="Arial" w:cs="Arial"/>
          <w:color w:val="000000"/>
          <w:sz w:val="20"/>
          <w:szCs w:val="20"/>
          <w:lang w:val="es-MX"/>
        </w:rPr>
        <w:t xml:space="preserve"> e integrarse a la cadena de transmisión. </w:t>
      </w:r>
    </w:p>
    <w:p w:rsidR="00947F5A" w:rsidRPr="00216A23" w:rsidRDefault="00947F5A" w:rsidP="00216A23">
      <w:pPr>
        <w:autoSpaceDE w:val="0"/>
        <w:autoSpaceDN w:val="0"/>
        <w:adjustRightInd w:val="0"/>
        <w:spacing w:after="0"/>
        <w:jc w:val="both"/>
        <w:rPr>
          <w:rFonts w:ascii="Arial" w:hAnsi="Arial" w:cs="Arial"/>
          <w:color w:val="000000"/>
          <w:sz w:val="20"/>
          <w:szCs w:val="20"/>
          <w:lang w:val="es-MX"/>
        </w:rPr>
      </w:pPr>
      <w:r w:rsidRPr="00216A23">
        <w:rPr>
          <w:rFonts w:ascii="Arial" w:hAnsi="Arial" w:cs="Arial"/>
          <w:color w:val="000000"/>
          <w:sz w:val="20"/>
          <w:szCs w:val="20"/>
          <w:lang w:val="es-MX"/>
        </w:rPr>
        <w:t xml:space="preserve">d) Los niños por lo general son contactos de casos de TB en todas sus formas en adultos y deben investigarse siguiendo los criterios de diagnóstico. </w:t>
      </w:r>
    </w:p>
    <w:p w:rsidR="00947F5A" w:rsidRPr="00216A23" w:rsidRDefault="00947F5A" w:rsidP="00216A23">
      <w:pPr>
        <w:autoSpaceDE w:val="0"/>
        <w:autoSpaceDN w:val="0"/>
        <w:adjustRightInd w:val="0"/>
        <w:spacing w:after="0"/>
        <w:jc w:val="both"/>
        <w:rPr>
          <w:rFonts w:ascii="Arial" w:hAnsi="Arial" w:cs="Arial"/>
          <w:color w:val="000000"/>
          <w:sz w:val="20"/>
          <w:szCs w:val="20"/>
          <w:lang w:val="es-MX"/>
        </w:rPr>
      </w:pPr>
      <w:r w:rsidRPr="00216A23">
        <w:rPr>
          <w:rFonts w:ascii="Arial" w:hAnsi="Arial" w:cs="Arial"/>
          <w:color w:val="000000"/>
          <w:sz w:val="20"/>
          <w:szCs w:val="20"/>
          <w:lang w:val="es-MX"/>
        </w:rPr>
        <w:t>e) La TB perinatal es una entidad clínica rara; sin embargo, ante un caso sospechoso se debe</w:t>
      </w:r>
      <w:r w:rsidR="00216A23" w:rsidRPr="00216A23">
        <w:rPr>
          <w:rFonts w:ascii="Arial" w:hAnsi="Arial" w:cs="Arial"/>
          <w:color w:val="000000"/>
          <w:sz w:val="20"/>
          <w:szCs w:val="20"/>
          <w:lang w:val="es-MX"/>
        </w:rPr>
        <w:t>rá</w:t>
      </w:r>
      <w:r w:rsidRPr="00216A23">
        <w:rPr>
          <w:rFonts w:ascii="Arial" w:hAnsi="Arial" w:cs="Arial"/>
          <w:color w:val="000000"/>
          <w:sz w:val="20"/>
          <w:szCs w:val="20"/>
          <w:lang w:val="es-MX"/>
        </w:rPr>
        <w:t xml:space="preserve"> cumplir el protocolo de estudio orientado a la búsqueda del bacilo tuberculoso en el neonato. </w:t>
      </w:r>
    </w:p>
    <w:p w:rsidR="00947F5A" w:rsidRDefault="00947F5A" w:rsidP="00947F5A">
      <w:pPr>
        <w:autoSpaceDE w:val="0"/>
        <w:autoSpaceDN w:val="0"/>
        <w:adjustRightInd w:val="0"/>
        <w:spacing w:after="0"/>
        <w:jc w:val="both"/>
        <w:rPr>
          <w:rFonts w:ascii="Arial" w:hAnsi="Arial" w:cs="Arial"/>
          <w:color w:val="000000"/>
          <w:sz w:val="20"/>
          <w:szCs w:val="20"/>
          <w:lang w:val="es-MX"/>
        </w:rPr>
      </w:pPr>
      <w:r w:rsidRPr="00216A23">
        <w:rPr>
          <w:rFonts w:ascii="Arial" w:hAnsi="Arial" w:cs="Arial"/>
          <w:color w:val="000000"/>
          <w:sz w:val="20"/>
          <w:szCs w:val="20"/>
          <w:lang w:val="es-MX"/>
        </w:rPr>
        <w:t>f) En la TB perinatal se debe distinguir dos formas de presentación: la congénita y la neonatal. La primera es adquirida en útero y la segunda se debe a contagio a partir de la madre, de un familiar enfermo, de un amigo o cuidador de los niños que padezca de TB.</w:t>
      </w:r>
    </w:p>
    <w:p w:rsidR="00F4525D" w:rsidRPr="00F4525D" w:rsidRDefault="00216A23" w:rsidP="00F4525D">
      <w:pPr>
        <w:pStyle w:val="Pa10"/>
        <w:ind w:firstLine="300"/>
        <w:jc w:val="both"/>
        <w:rPr>
          <w:rFonts w:ascii="Century Gothic" w:hAnsi="Century Gothic" w:cs="Century Gothic"/>
          <w:color w:val="000000"/>
          <w:sz w:val="20"/>
          <w:szCs w:val="20"/>
        </w:rPr>
      </w:pPr>
      <w:r>
        <w:rPr>
          <w:rFonts w:ascii="Arial" w:hAnsi="Arial" w:cs="Arial"/>
          <w:color w:val="000000"/>
          <w:sz w:val="20"/>
          <w:szCs w:val="20"/>
          <w:lang w:val="es-MX"/>
        </w:rPr>
        <w:t>Para el abordaje de la TB en</w:t>
      </w:r>
      <w:r>
        <w:rPr>
          <w:rFonts w:cs="Candara"/>
          <w:color w:val="000000"/>
          <w:sz w:val="23"/>
          <w:szCs w:val="23"/>
        </w:rPr>
        <w:t xml:space="preserve"> menores de 10 años, se fortalecerá la evaluación conjunta y sistemática de todos los criterios diagnósticos: clínico, epidemiológico (contacto), tuberculina (PPD), radiológico, </w:t>
      </w:r>
      <w:proofErr w:type="spellStart"/>
      <w:r>
        <w:rPr>
          <w:rFonts w:cs="Candara"/>
          <w:color w:val="000000"/>
          <w:sz w:val="23"/>
          <w:szCs w:val="23"/>
        </w:rPr>
        <w:t>anatomopatológico</w:t>
      </w:r>
      <w:proofErr w:type="spellEnd"/>
      <w:r>
        <w:rPr>
          <w:rFonts w:cs="Candara"/>
          <w:color w:val="000000"/>
          <w:sz w:val="23"/>
          <w:szCs w:val="23"/>
        </w:rPr>
        <w:t>, microbiológico (</w:t>
      </w:r>
      <w:proofErr w:type="spellStart"/>
      <w:r>
        <w:rPr>
          <w:rFonts w:cs="Candara"/>
          <w:color w:val="000000"/>
          <w:sz w:val="23"/>
          <w:szCs w:val="23"/>
        </w:rPr>
        <w:t>baciloscopia</w:t>
      </w:r>
      <w:proofErr w:type="spellEnd"/>
      <w:r>
        <w:rPr>
          <w:rFonts w:cs="Candara"/>
          <w:color w:val="000000"/>
          <w:sz w:val="23"/>
          <w:szCs w:val="23"/>
        </w:rPr>
        <w:t xml:space="preserve"> y cultivo de esputo, aspirado gástrico y otras muestras). Así como, introducir  nuevos métodos para la recolección de muestras como es test de la cuerda en tres establecimientos pilotos a nivel nacional en niños mayores de 4 años.</w:t>
      </w:r>
      <w:r w:rsidR="00314B77">
        <w:rPr>
          <w:rFonts w:cs="Candara"/>
          <w:color w:val="000000"/>
          <w:sz w:val="23"/>
          <w:szCs w:val="23"/>
        </w:rPr>
        <w:t xml:space="preserve"> También se fortalecerá el uso de material educativo dirigido al personal de salud y la comunidad.</w:t>
      </w:r>
    </w:p>
    <w:p w:rsidR="00185AE7" w:rsidRDefault="00185AE7" w:rsidP="00185AE7">
      <w:pPr>
        <w:autoSpaceDE w:val="0"/>
        <w:autoSpaceDN w:val="0"/>
        <w:adjustRightInd w:val="0"/>
        <w:spacing w:after="0"/>
        <w:jc w:val="both"/>
        <w:rPr>
          <w:rFonts w:ascii="Arial" w:hAnsi="Arial" w:cs="Arial"/>
          <w:b/>
          <w:sz w:val="20"/>
          <w:lang w:val="es-MX"/>
        </w:rPr>
      </w:pPr>
    </w:p>
    <w:p w:rsidR="00185AE7" w:rsidRPr="00C85E48" w:rsidRDefault="00185AE7" w:rsidP="00185AE7">
      <w:pPr>
        <w:autoSpaceDE w:val="0"/>
        <w:autoSpaceDN w:val="0"/>
        <w:adjustRightInd w:val="0"/>
        <w:spacing w:after="0"/>
        <w:jc w:val="both"/>
        <w:rPr>
          <w:rFonts w:ascii="Arial" w:hAnsi="Arial" w:cs="Arial"/>
          <w:color w:val="000000"/>
          <w:sz w:val="20"/>
          <w:szCs w:val="20"/>
          <w:lang w:val="es-MX"/>
        </w:rPr>
      </w:pPr>
      <w:r>
        <w:rPr>
          <w:rFonts w:ascii="Arial" w:hAnsi="Arial" w:cs="Arial"/>
          <w:b/>
          <w:sz w:val="20"/>
          <w:lang w:val="es-MX"/>
        </w:rPr>
        <w:lastRenderedPageBreak/>
        <w:t xml:space="preserve">1.3 </w:t>
      </w:r>
      <w:r w:rsidRPr="00F37EEE">
        <w:rPr>
          <w:rFonts w:ascii="Arial" w:hAnsi="Arial" w:cs="Arial"/>
          <w:b/>
          <w:sz w:val="20"/>
          <w:lang w:val="es-MX"/>
        </w:rPr>
        <w:t>Fortalecer  el abordaje integral de enfermedades respiratorias (AITER/PAL)</w:t>
      </w:r>
      <w:r>
        <w:rPr>
          <w:rFonts w:ascii="Arial" w:hAnsi="Arial" w:cs="Arial"/>
          <w:b/>
          <w:sz w:val="20"/>
          <w:lang w:val="es-MX"/>
        </w:rPr>
        <w:t xml:space="preserve">. </w:t>
      </w:r>
      <w:r w:rsidR="00A105E4">
        <w:rPr>
          <w:rFonts w:ascii="Arial" w:hAnsi="Arial" w:cs="Arial"/>
          <w:sz w:val="20"/>
          <w:lang w:val="es-MX"/>
        </w:rPr>
        <w:t>L</w:t>
      </w:r>
      <w:r w:rsidRPr="00C85E48">
        <w:rPr>
          <w:rFonts w:ascii="Arial" w:hAnsi="Arial" w:cs="Arial"/>
          <w:sz w:val="20"/>
          <w:lang w:val="es-MX"/>
        </w:rPr>
        <w:t xml:space="preserve">a iniciativa PAL que introduce acciones estandarizadas de atención de enfermedades respiratorias en la </w:t>
      </w:r>
      <w:r w:rsidR="00836DBD">
        <w:rPr>
          <w:rFonts w:ascii="Arial" w:hAnsi="Arial" w:cs="Arial"/>
          <w:sz w:val="20"/>
          <w:lang w:val="es-MX"/>
        </w:rPr>
        <w:t xml:space="preserve">red de servicios de salud incluyendo hospitales </w:t>
      </w:r>
      <w:r w:rsidRPr="00C85E48">
        <w:rPr>
          <w:rFonts w:ascii="Arial" w:hAnsi="Arial" w:cs="Arial"/>
          <w:sz w:val="20"/>
          <w:lang w:val="es-MX"/>
        </w:rPr>
        <w:t xml:space="preserve">, para mejorar la detección y calidad del </w:t>
      </w:r>
      <w:r w:rsidR="009C77F8" w:rsidRPr="00C85E48">
        <w:rPr>
          <w:rFonts w:ascii="Arial" w:hAnsi="Arial" w:cs="Arial"/>
          <w:sz w:val="20"/>
          <w:lang w:val="es-MX"/>
        </w:rPr>
        <w:t>diagnóstico</w:t>
      </w:r>
      <w:r w:rsidRPr="00C85E48">
        <w:rPr>
          <w:rFonts w:ascii="Arial" w:hAnsi="Arial" w:cs="Arial"/>
          <w:sz w:val="20"/>
          <w:lang w:val="es-MX"/>
        </w:rPr>
        <w:t xml:space="preserve"> de la tuberculosis, </w:t>
      </w:r>
      <w:r w:rsidR="00836DBD">
        <w:rPr>
          <w:rFonts w:ascii="Arial" w:hAnsi="Arial" w:cs="Arial"/>
          <w:sz w:val="20"/>
          <w:lang w:val="es-MX"/>
        </w:rPr>
        <w:t>Enfermedades de las vías respiratorias bajas</w:t>
      </w:r>
      <w:r w:rsidR="002409A8" w:rsidRPr="00F37EEE">
        <w:rPr>
          <w:rFonts w:ascii="Arial" w:hAnsi="Arial" w:cs="Arial"/>
          <w:b/>
          <w:sz w:val="20"/>
          <w:lang w:val="es-MX"/>
        </w:rPr>
        <w:t>(</w:t>
      </w:r>
      <w:r w:rsidR="002409A8" w:rsidRPr="00C85E48">
        <w:rPr>
          <w:rFonts w:ascii="Arial" w:hAnsi="Arial" w:cs="Arial"/>
          <w:sz w:val="20"/>
          <w:lang w:val="es-MX"/>
        </w:rPr>
        <w:t>asma</w:t>
      </w:r>
      <w:r w:rsidR="002409A8">
        <w:rPr>
          <w:rFonts w:ascii="Arial" w:hAnsi="Arial" w:cs="Arial"/>
          <w:sz w:val="20"/>
          <w:lang w:val="es-MX"/>
        </w:rPr>
        <w:t>,</w:t>
      </w:r>
      <w:r w:rsidR="002409A8" w:rsidRPr="00C85E48">
        <w:rPr>
          <w:rFonts w:ascii="Arial" w:hAnsi="Arial" w:cs="Arial"/>
          <w:sz w:val="20"/>
          <w:lang w:val="es-MX"/>
        </w:rPr>
        <w:t xml:space="preserve"> EPOC</w:t>
      </w:r>
      <w:r w:rsidR="002409A8" w:rsidRPr="00F37EEE">
        <w:rPr>
          <w:rFonts w:ascii="Arial" w:hAnsi="Arial" w:cs="Arial"/>
          <w:b/>
          <w:sz w:val="20"/>
          <w:lang w:val="es-MX"/>
        </w:rPr>
        <w:t>)</w:t>
      </w:r>
      <w:r w:rsidR="00836DBD">
        <w:rPr>
          <w:rFonts w:ascii="Arial" w:hAnsi="Arial" w:cs="Arial"/>
          <w:sz w:val="20"/>
          <w:lang w:val="es-MX"/>
        </w:rPr>
        <w:t xml:space="preserve">, </w:t>
      </w:r>
      <w:r w:rsidR="002409A8">
        <w:rPr>
          <w:rFonts w:ascii="Arial" w:hAnsi="Arial" w:cs="Arial"/>
          <w:sz w:val="20"/>
          <w:lang w:val="es-MX"/>
        </w:rPr>
        <w:t xml:space="preserve">personas </w:t>
      </w:r>
      <w:r w:rsidR="00836DBD">
        <w:rPr>
          <w:rFonts w:ascii="Arial" w:hAnsi="Arial" w:cs="Arial"/>
          <w:sz w:val="20"/>
          <w:lang w:val="es-MX"/>
        </w:rPr>
        <w:t>tabaquis</w:t>
      </w:r>
      <w:r w:rsidR="002409A8">
        <w:rPr>
          <w:rFonts w:ascii="Arial" w:hAnsi="Arial" w:cs="Arial"/>
          <w:sz w:val="20"/>
          <w:lang w:val="es-MX"/>
        </w:rPr>
        <w:t>tas</w:t>
      </w:r>
      <w:r w:rsidR="00836DBD">
        <w:rPr>
          <w:rFonts w:ascii="Arial" w:hAnsi="Arial" w:cs="Arial"/>
          <w:sz w:val="20"/>
          <w:lang w:val="es-MX"/>
        </w:rPr>
        <w:t>, entre otras; esta iniciativa</w:t>
      </w:r>
      <w:r w:rsidRPr="00C85E48">
        <w:rPr>
          <w:rFonts w:ascii="Arial" w:hAnsi="Arial" w:cs="Arial"/>
          <w:sz w:val="20"/>
          <w:lang w:val="es-MX"/>
        </w:rPr>
        <w:t xml:space="preserve"> se expandir</w:t>
      </w:r>
      <w:r w:rsidR="00836DBD">
        <w:rPr>
          <w:rFonts w:ascii="Arial" w:hAnsi="Arial" w:cs="Arial"/>
          <w:sz w:val="20"/>
          <w:lang w:val="es-MX"/>
        </w:rPr>
        <w:t>á</w:t>
      </w:r>
      <w:r w:rsidRPr="00C85E48">
        <w:rPr>
          <w:rFonts w:ascii="Arial" w:hAnsi="Arial" w:cs="Arial"/>
          <w:sz w:val="20"/>
          <w:lang w:val="es-MX"/>
        </w:rPr>
        <w:t xml:space="preserve"> al 100% de los establecimientos del MINSAL, ISSS y clínicas médicas de los centros penitenciarios</w:t>
      </w:r>
      <w:r w:rsidR="00F15043">
        <w:rPr>
          <w:rFonts w:ascii="Arial" w:hAnsi="Arial" w:cs="Arial"/>
          <w:sz w:val="20"/>
          <w:lang w:val="es-MX"/>
        </w:rPr>
        <w:t>,</w:t>
      </w:r>
      <w:r w:rsidR="00836DBD">
        <w:rPr>
          <w:rFonts w:ascii="Arial" w:hAnsi="Arial" w:cs="Arial"/>
          <w:sz w:val="20"/>
          <w:lang w:val="es-MX"/>
        </w:rPr>
        <w:t xml:space="preserve"> sector </w:t>
      </w:r>
      <w:proofErr w:type="spellStart"/>
      <w:r w:rsidR="00836DBD">
        <w:rPr>
          <w:rFonts w:ascii="Arial" w:hAnsi="Arial" w:cs="Arial"/>
          <w:sz w:val="20"/>
          <w:lang w:val="es-MX"/>
        </w:rPr>
        <w:t>privado</w:t>
      </w:r>
      <w:r w:rsidR="00F15043">
        <w:rPr>
          <w:rFonts w:ascii="Arial" w:hAnsi="Arial" w:cs="Arial"/>
          <w:sz w:val="20"/>
          <w:lang w:val="es-MX"/>
        </w:rPr>
        <w:t>;</w:t>
      </w:r>
      <w:r w:rsidR="00A105E4">
        <w:rPr>
          <w:rFonts w:ascii="Arial" w:hAnsi="Arial" w:cs="Arial"/>
          <w:sz w:val="20"/>
          <w:lang w:val="es-MX"/>
        </w:rPr>
        <w:t>así</w:t>
      </w:r>
      <w:proofErr w:type="spellEnd"/>
      <w:r w:rsidR="00836DBD">
        <w:rPr>
          <w:rFonts w:ascii="Arial" w:hAnsi="Arial" w:cs="Arial"/>
          <w:sz w:val="20"/>
          <w:lang w:val="es-MX"/>
        </w:rPr>
        <w:t xml:space="preserve"> como la participación activa d</w:t>
      </w:r>
      <w:r w:rsidR="00211288">
        <w:rPr>
          <w:rFonts w:ascii="Arial" w:hAnsi="Arial" w:cs="Arial"/>
          <w:sz w:val="20"/>
          <w:lang w:val="es-MX"/>
        </w:rPr>
        <w:t>e</w:t>
      </w:r>
      <w:r w:rsidR="00836DBD">
        <w:rPr>
          <w:rFonts w:ascii="Arial" w:hAnsi="Arial" w:cs="Arial"/>
          <w:sz w:val="20"/>
          <w:lang w:val="es-MX"/>
        </w:rPr>
        <w:t xml:space="preserve"> la sociedad </w:t>
      </w:r>
      <w:proofErr w:type="spellStart"/>
      <w:r w:rsidR="00836DBD">
        <w:rPr>
          <w:rFonts w:ascii="Arial" w:hAnsi="Arial" w:cs="Arial"/>
          <w:sz w:val="20"/>
          <w:lang w:val="es-MX"/>
        </w:rPr>
        <w:t>civil</w:t>
      </w:r>
      <w:r w:rsidR="00F15043">
        <w:rPr>
          <w:rFonts w:ascii="Arial" w:hAnsi="Arial" w:cs="Arial"/>
          <w:sz w:val="20"/>
          <w:lang w:val="es-MX"/>
        </w:rPr>
        <w:t>.Se</w:t>
      </w:r>
      <w:proofErr w:type="spellEnd"/>
      <w:r w:rsidRPr="00C85E48">
        <w:rPr>
          <w:rFonts w:ascii="Arial" w:hAnsi="Arial" w:cs="Arial"/>
          <w:sz w:val="20"/>
          <w:lang w:val="es-MX"/>
        </w:rPr>
        <w:t xml:space="preserve"> brindar</w:t>
      </w:r>
      <w:r w:rsidR="00F15043">
        <w:rPr>
          <w:rFonts w:ascii="Arial" w:hAnsi="Arial" w:cs="Arial"/>
          <w:sz w:val="20"/>
          <w:lang w:val="es-MX"/>
        </w:rPr>
        <w:t>a</w:t>
      </w:r>
      <w:r w:rsidRPr="00C85E48">
        <w:rPr>
          <w:rFonts w:ascii="Arial" w:hAnsi="Arial" w:cs="Arial"/>
          <w:sz w:val="20"/>
          <w:lang w:val="es-MX"/>
        </w:rPr>
        <w:t xml:space="preserve"> apoyo para la gestión de recursos e insumos para dicha estrategia.</w:t>
      </w:r>
    </w:p>
    <w:p w:rsidR="00477746" w:rsidRPr="00477746" w:rsidRDefault="00477746" w:rsidP="002546F2">
      <w:pPr>
        <w:autoSpaceDE w:val="0"/>
        <w:autoSpaceDN w:val="0"/>
        <w:adjustRightInd w:val="0"/>
        <w:spacing w:after="0"/>
        <w:jc w:val="both"/>
        <w:rPr>
          <w:rFonts w:ascii="Arial" w:hAnsi="Arial" w:cs="Arial"/>
          <w:b/>
          <w:bCs/>
          <w:color w:val="000000"/>
          <w:sz w:val="20"/>
          <w:szCs w:val="20"/>
          <w:lang w:val="es-MX"/>
        </w:rPr>
      </w:pPr>
    </w:p>
    <w:p w:rsidR="003609CD" w:rsidRDefault="00666300" w:rsidP="00185AE7">
      <w:pPr>
        <w:autoSpaceDE w:val="0"/>
        <w:autoSpaceDN w:val="0"/>
        <w:adjustRightInd w:val="0"/>
        <w:spacing w:after="0"/>
        <w:jc w:val="both"/>
        <w:rPr>
          <w:rFonts w:ascii="Arial" w:hAnsi="Arial" w:cs="Arial"/>
          <w:b/>
          <w:bCs/>
          <w:color w:val="000000"/>
          <w:sz w:val="20"/>
          <w:szCs w:val="20"/>
          <w:lang w:val="es-MX"/>
        </w:rPr>
      </w:pPr>
      <w:r>
        <w:rPr>
          <w:rFonts w:ascii="Arial" w:hAnsi="Arial" w:cs="Arial"/>
          <w:b/>
          <w:bCs/>
          <w:color w:val="000000"/>
          <w:sz w:val="20"/>
          <w:szCs w:val="20"/>
          <w:lang w:val="es-MX"/>
        </w:rPr>
        <w:t>1.</w:t>
      </w:r>
      <w:r w:rsidR="00C85E48">
        <w:rPr>
          <w:rFonts w:ascii="Arial" w:hAnsi="Arial" w:cs="Arial"/>
          <w:b/>
          <w:bCs/>
          <w:color w:val="000000"/>
          <w:sz w:val="20"/>
          <w:szCs w:val="20"/>
          <w:lang w:val="es-MX"/>
        </w:rPr>
        <w:t xml:space="preserve">4 </w:t>
      </w:r>
      <w:r w:rsidR="00185AE7">
        <w:rPr>
          <w:rFonts w:ascii="Arial" w:hAnsi="Arial" w:cs="Arial"/>
          <w:b/>
          <w:bCs/>
          <w:color w:val="000000"/>
          <w:sz w:val="20"/>
          <w:szCs w:val="20"/>
          <w:lang w:val="es-MX"/>
        </w:rPr>
        <w:t>Fortalecer las a</w:t>
      </w:r>
      <w:r w:rsidR="003609CD" w:rsidRPr="00477746">
        <w:rPr>
          <w:rFonts w:ascii="Arial" w:hAnsi="Arial" w:cs="Arial"/>
          <w:b/>
          <w:bCs/>
          <w:color w:val="000000"/>
          <w:sz w:val="20"/>
          <w:szCs w:val="20"/>
          <w:lang w:val="es-MX"/>
        </w:rPr>
        <w:t xml:space="preserve">ctividades </w:t>
      </w:r>
      <w:r w:rsidR="00535F6A">
        <w:rPr>
          <w:rFonts w:ascii="Arial" w:hAnsi="Arial" w:cs="Arial"/>
          <w:b/>
          <w:bCs/>
          <w:color w:val="000000"/>
          <w:sz w:val="20"/>
          <w:szCs w:val="20"/>
          <w:lang w:val="es-MX"/>
        </w:rPr>
        <w:t xml:space="preserve">de integración </w:t>
      </w:r>
      <w:r w:rsidR="003609CD" w:rsidRPr="00477746">
        <w:rPr>
          <w:rFonts w:ascii="Arial" w:hAnsi="Arial" w:cs="Arial"/>
          <w:b/>
          <w:bCs/>
          <w:color w:val="000000"/>
          <w:sz w:val="20"/>
          <w:szCs w:val="20"/>
          <w:lang w:val="es-MX"/>
        </w:rPr>
        <w:t xml:space="preserve"> contra la tuberculosis y la infección por el VIH, </w:t>
      </w:r>
      <w:r w:rsidR="00185AE7">
        <w:rPr>
          <w:rFonts w:ascii="Arial" w:hAnsi="Arial" w:cs="Arial"/>
          <w:b/>
          <w:bCs/>
          <w:color w:val="000000"/>
          <w:sz w:val="20"/>
          <w:szCs w:val="20"/>
          <w:lang w:val="es-MX"/>
        </w:rPr>
        <w:t xml:space="preserve">el manejo de </w:t>
      </w:r>
      <w:proofErr w:type="spellStart"/>
      <w:r w:rsidR="00185AE7">
        <w:rPr>
          <w:rFonts w:ascii="Arial" w:hAnsi="Arial" w:cs="Arial"/>
          <w:b/>
          <w:bCs/>
          <w:color w:val="000000"/>
          <w:sz w:val="20"/>
          <w:szCs w:val="20"/>
          <w:lang w:val="es-MX"/>
        </w:rPr>
        <w:t>co</w:t>
      </w:r>
      <w:proofErr w:type="spellEnd"/>
      <w:r w:rsidR="00185AE7">
        <w:rPr>
          <w:rFonts w:ascii="Arial" w:hAnsi="Arial" w:cs="Arial"/>
          <w:b/>
          <w:bCs/>
          <w:color w:val="000000"/>
          <w:sz w:val="20"/>
          <w:szCs w:val="20"/>
          <w:lang w:val="es-MX"/>
        </w:rPr>
        <w:t>-morbilidades y el control de infecciones</w:t>
      </w:r>
    </w:p>
    <w:p w:rsidR="005C581E" w:rsidRDefault="008C6D62" w:rsidP="006C0107">
      <w:pPr>
        <w:autoSpaceDE w:val="0"/>
        <w:autoSpaceDN w:val="0"/>
        <w:adjustRightInd w:val="0"/>
        <w:spacing w:after="0"/>
        <w:jc w:val="both"/>
        <w:rPr>
          <w:rFonts w:ascii="Arial" w:hAnsi="Arial" w:cs="Arial"/>
          <w:color w:val="000000"/>
          <w:sz w:val="20"/>
          <w:szCs w:val="20"/>
          <w:lang w:val="es-MX"/>
        </w:rPr>
      </w:pPr>
      <w:r>
        <w:rPr>
          <w:rFonts w:ascii="Arial" w:hAnsi="Arial" w:cs="Arial"/>
          <w:b/>
          <w:bCs/>
          <w:i/>
          <w:iCs/>
          <w:color w:val="000000"/>
          <w:sz w:val="20"/>
          <w:szCs w:val="20"/>
          <w:lang w:val="es-MX"/>
        </w:rPr>
        <w:t xml:space="preserve">Fortalecer </w:t>
      </w:r>
      <w:r w:rsidR="003609CD" w:rsidRPr="00477746">
        <w:rPr>
          <w:rFonts w:ascii="Arial" w:hAnsi="Arial" w:cs="Arial"/>
          <w:b/>
          <w:bCs/>
          <w:i/>
          <w:iCs/>
          <w:color w:val="000000"/>
          <w:sz w:val="20"/>
          <w:szCs w:val="20"/>
          <w:lang w:val="es-MX"/>
        </w:rPr>
        <w:t xml:space="preserve"> la </w:t>
      </w:r>
      <w:r>
        <w:rPr>
          <w:rFonts w:ascii="Arial" w:hAnsi="Arial" w:cs="Arial"/>
          <w:b/>
          <w:bCs/>
          <w:i/>
          <w:iCs/>
          <w:color w:val="000000"/>
          <w:sz w:val="20"/>
          <w:szCs w:val="20"/>
          <w:lang w:val="es-MX"/>
        </w:rPr>
        <w:t>integración de</w:t>
      </w:r>
      <w:r w:rsidR="003609CD" w:rsidRPr="00477746">
        <w:rPr>
          <w:rFonts w:ascii="Arial" w:hAnsi="Arial" w:cs="Arial"/>
          <w:b/>
          <w:bCs/>
          <w:i/>
          <w:iCs/>
          <w:color w:val="000000"/>
          <w:sz w:val="20"/>
          <w:szCs w:val="20"/>
          <w:lang w:val="es-MX"/>
        </w:rPr>
        <w:t xml:space="preserve"> los programas </w:t>
      </w:r>
      <w:r>
        <w:rPr>
          <w:rFonts w:ascii="Arial" w:hAnsi="Arial" w:cs="Arial"/>
          <w:b/>
          <w:bCs/>
          <w:i/>
          <w:iCs/>
          <w:color w:val="000000"/>
          <w:sz w:val="20"/>
          <w:szCs w:val="20"/>
          <w:lang w:val="es-MX"/>
        </w:rPr>
        <w:t xml:space="preserve">de tuberculosis y </w:t>
      </w:r>
      <w:r w:rsidR="003609CD" w:rsidRPr="00477746">
        <w:rPr>
          <w:rFonts w:ascii="Arial" w:hAnsi="Arial" w:cs="Arial"/>
          <w:b/>
          <w:bCs/>
          <w:i/>
          <w:iCs/>
          <w:color w:val="000000"/>
          <w:sz w:val="20"/>
          <w:szCs w:val="20"/>
          <w:lang w:val="es-MX"/>
        </w:rPr>
        <w:t>VIH</w:t>
      </w:r>
      <w:r>
        <w:rPr>
          <w:rFonts w:ascii="Arial" w:hAnsi="Arial" w:cs="Arial"/>
          <w:b/>
          <w:bCs/>
          <w:i/>
          <w:iCs/>
          <w:color w:val="000000"/>
          <w:sz w:val="20"/>
          <w:szCs w:val="20"/>
          <w:lang w:val="es-MX"/>
        </w:rPr>
        <w:t>/Sida</w:t>
      </w:r>
      <w:r w:rsidR="003609CD" w:rsidRPr="00477746">
        <w:rPr>
          <w:rFonts w:ascii="Arial" w:hAnsi="Arial" w:cs="Arial"/>
          <w:b/>
          <w:bCs/>
          <w:i/>
          <w:iCs/>
          <w:color w:val="000000"/>
          <w:sz w:val="20"/>
          <w:szCs w:val="20"/>
          <w:lang w:val="es-MX"/>
        </w:rPr>
        <w:t xml:space="preserve">. </w:t>
      </w:r>
      <w:r w:rsidR="003609CD" w:rsidRPr="00477746">
        <w:rPr>
          <w:rFonts w:ascii="Arial" w:hAnsi="Arial" w:cs="Arial"/>
          <w:color w:val="000000"/>
          <w:sz w:val="20"/>
          <w:szCs w:val="20"/>
          <w:lang w:val="es-MX"/>
        </w:rPr>
        <w:t>La meta global de las actividades  colabor</w:t>
      </w:r>
      <w:r w:rsidR="008910F7">
        <w:rPr>
          <w:rFonts w:ascii="Arial" w:hAnsi="Arial" w:cs="Arial"/>
          <w:color w:val="000000"/>
          <w:sz w:val="20"/>
          <w:szCs w:val="20"/>
          <w:lang w:val="es-MX"/>
        </w:rPr>
        <w:t xml:space="preserve">ativas de los programas de </w:t>
      </w:r>
      <w:r w:rsidR="003609CD" w:rsidRPr="00477746">
        <w:rPr>
          <w:rFonts w:ascii="Arial" w:hAnsi="Arial" w:cs="Arial"/>
          <w:color w:val="000000"/>
          <w:sz w:val="20"/>
          <w:szCs w:val="20"/>
          <w:lang w:val="es-MX"/>
        </w:rPr>
        <w:t xml:space="preserve"> tuberculosis y VIH</w:t>
      </w:r>
      <w:r w:rsidR="008910F7">
        <w:rPr>
          <w:rFonts w:ascii="Arial" w:hAnsi="Arial" w:cs="Arial"/>
          <w:color w:val="000000"/>
          <w:sz w:val="20"/>
          <w:szCs w:val="20"/>
          <w:lang w:val="es-MX"/>
        </w:rPr>
        <w:t>/Sida</w:t>
      </w:r>
      <w:r w:rsidR="003609CD" w:rsidRPr="00477746">
        <w:rPr>
          <w:rFonts w:ascii="Arial" w:hAnsi="Arial" w:cs="Arial"/>
          <w:color w:val="000000"/>
          <w:sz w:val="20"/>
          <w:szCs w:val="20"/>
          <w:lang w:val="es-MX"/>
        </w:rPr>
        <w:t xml:space="preserve"> es disminuir la carga de </w:t>
      </w:r>
      <w:r w:rsidR="008910F7">
        <w:rPr>
          <w:rFonts w:ascii="Arial" w:hAnsi="Arial" w:cs="Arial"/>
          <w:color w:val="000000"/>
          <w:sz w:val="20"/>
          <w:szCs w:val="20"/>
          <w:lang w:val="es-MX"/>
        </w:rPr>
        <w:t>ambas enfermedades</w:t>
      </w:r>
      <w:r w:rsidR="003609CD" w:rsidRPr="00477746">
        <w:rPr>
          <w:rFonts w:ascii="Arial" w:hAnsi="Arial" w:cs="Arial"/>
          <w:color w:val="000000"/>
          <w:sz w:val="20"/>
          <w:szCs w:val="20"/>
          <w:lang w:val="es-MX"/>
        </w:rPr>
        <w:t xml:space="preserve"> en las personas que tienen riesgo de padecerlas o que ya l</w:t>
      </w:r>
      <w:r w:rsidR="00477746" w:rsidRPr="00477746">
        <w:rPr>
          <w:rFonts w:ascii="Arial" w:hAnsi="Arial" w:cs="Arial"/>
          <w:color w:val="000000"/>
          <w:sz w:val="20"/>
          <w:szCs w:val="20"/>
          <w:lang w:val="es-MX"/>
        </w:rPr>
        <w:t>as padecen</w:t>
      </w:r>
      <w:r w:rsidR="008910F7">
        <w:rPr>
          <w:rFonts w:ascii="Arial" w:hAnsi="Arial" w:cs="Arial"/>
          <w:color w:val="000000"/>
          <w:sz w:val="20"/>
          <w:szCs w:val="20"/>
          <w:lang w:val="es-MX"/>
        </w:rPr>
        <w:t xml:space="preserve"> a fin de disminuir el riesgo de mortalidad y sufrimiento humano</w:t>
      </w:r>
      <w:r w:rsidR="00477746" w:rsidRPr="00477746">
        <w:rPr>
          <w:rFonts w:ascii="Arial" w:hAnsi="Arial" w:cs="Arial"/>
          <w:color w:val="000000"/>
          <w:sz w:val="20"/>
          <w:szCs w:val="20"/>
          <w:lang w:val="es-MX"/>
        </w:rPr>
        <w:t>. La tuberculosis aso</w:t>
      </w:r>
      <w:r w:rsidR="003609CD" w:rsidRPr="00477746">
        <w:rPr>
          <w:rFonts w:ascii="Arial" w:hAnsi="Arial" w:cs="Arial"/>
          <w:color w:val="000000"/>
          <w:sz w:val="20"/>
          <w:szCs w:val="20"/>
          <w:lang w:val="es-MX"/>
        </w:rPr>
        <w:t xml:space="preserve">ciada con la infección por el VIH representa alrededor de una cuarta </w:t>
      </w:r>
      <w:r w:rsidR="00477746">
        <w:rPr>
          <w:rFonts w:ascii="Arial" w:hAnsi="Arial" w:cs="Arial"/>
          <w:color w:val="000000"/>
          <w:sz w:val="20"/>
          <w:szCs w:val="20"/>
          <w:lang w:val="es-MX"/>
        </w:rPr>
        <w:t>parte de las defunciones por tu</w:t>
      </w:r>
      <w:r w:rsidR="003609CD" w:rsidRPr="00477746">
        <w:rPr>
          <w:rFonts w:ascii="Arial" w:hAnsi="Arial" w:cs="Arial"/>
          <w:color w:val="000000"/>
          <w:sz w:val="20"/>
          <w:szCs w:val="20"/>
          <w:lang w:val="es-MX"/>
        </w:rPr>
        <w:t xml:space="preserve">berculosis y una cuarta parte de las causadas por el sida. </w:t>
      </w:r>
      <w:r w:rsidR="00536E3C">
        <w:rPr>
          <w:rFonts w:ascii="Arial" w:hAnsi="Arial" w:cs="Arial"/>
          <w:color w:val="000000"/>
          <w:sz w:val="20"/>
          <w:szCs w:val="20"/>
          <w:lang w:val="es-MX"/>
        </w:rPr>
        <w:t>T</w:t>
      </w:r>
      <w:r w:rsidR="003609CD" w:rsidRPr="00477746">
        <w:rPr>
          <w:rFonts w:ascii="Arial" w:hAnsi="Arial" w:cs="Arial"/>
          <w:color w:val="000000"/>
          <w:sz w:val="20"/>
          <w:szCs w:val="20"/>
          <w:lang w:val="es-MX"/>
        </w:rPr>
        <w:t>od</w:t>
      </w:r>
      <w:r w:rsidR="00536E3C">
        <w:rPr>
          <w:rFonts w:ascii="Arial" w:hAnsi="Arial" w:cs="Arial"/>
          <w:color w:val="000000"/>
          <w:sz w:val="20"/>
          <w:szCs w:val="20"/>
          <w:lang w:val="es-MX"/>
        </w:rPr>
        <w:t>a</w:t>
      </w:r>
      <w:r w:rsidR="003609CD" w:rsidRPr="00477746">
        <w:rPr>
          <w:rFonts w:ascii="Arial" w:hAnsi="Arial" w:cs="Arial"/>
          <w:color w:val="000000"/>
          <w:sz w:val="20"/>
          <w:szCs w:val="20"/>
          <w:lang w:val="es-MX"/>
        </w:rPr>
        <w:t>s l</w:t>
      </w:r>
      <w:r w:rsidR="008910F7">
        <w:rPr>
          <w:rFonts w:ascii="Arial" w:hAnsi="Arial" w:cs="Arial"/>
          <w:color w:val="000000"/>
          <w:sz w:val="20"/>
          <w:szCs w:val="20"/>
          <w:lang w:val="es-MX"/>
        </w:rPr>
        <w:t xml:space="preserve">as personas con </w:t>
      </w:r>
      <w:proofErr w:type="spellStart"/>
      <w:r w:rsidR="008910F7">
        <w:rPr>
          <w:rFonts w:ascii="Arial" w:hAnsi="Arial" w:cs="Arial"/>
          <w:color w:val="000000"/>
          <w:sz w:val="20"/>
          <w:szCs w:val="20"/>
          <w:lang w:val="es-MX"/>
        </w:rPr>
        <w:t>Tuberculosise</w:t>
      </w:r>
      <w:r w:rsidR="003609CD" w:rsidRPr="00477746">
        <w:rPr>
          <w:rFonts w:ascii="Arial" w:hAnsi="Arial" w:cs="Arial"/>
          <w:color w:val="000000"/>
          <w:sz w:val="20"/>
          <w:szCs w:val="20"/>
          <w:lang w:val="es-MX"/>
        </w:rPr>
        <w:t>infectados</w:t>
      </w:r>
      <w:proofErr w:type="spellEnd"/>
      <w:r w:rsidR="003609CD" w:rsidRPr="00477746">
        <w:rPr>
          <w:rFonts w:ascii="Arial" w:hAnsi="Arial" w:cs="Arial"/>
          <w:color w:val="000000"/>
          <w:sz w:val="20"/>
          <w:szCs w:val="20"/>
          <w:lang w:val="es-MX"/>
        </w:rPr>
        <w:t xml:space="preserve"> </w:t>
      </w:r>
      <w:r w:rsidR="008910F7">
        <w:rPr>
          <w:rFonts w:ascii="Arial" w:hAnsi="Arial" w:cs="Arial"/>
          <w:color w:val="000000"/>
          <w:sz w:val="20"/>
          <w:szCs w:val="20"/>
          <w:lang w:val="es-MX"/>
        </w:rPr>
        <w:t>por el</w:t>
      </w:r>
      <w:r w:rsidR="003609CD" w:rsidRPr="00477746">
        <w:rPr>
          <w:rFonts w:ascii="Arial" w:hAnsi="Arial" w:cs="Arial"/>
          <w:color w:val="000000"/>
          <w:sz w:val="20"/>
          <w:szCs w:val="20"/>
          <w:lang w:val="es-MX"/>
        </w:rPr>
        <w:t xml:space="preserve"> VIH deben ser tratados con </w:t>
      </w:r>
      <w:proofErr w:type="spellStart"/>
      <w:r w:rsidR="003609CD" w:rsidRPr="00477746">
        <w:rPr>
          <w:rFonts w:ascii="Arial" w:hAnsi="Arial" w:cs="Arial"/>
          <w:color w:val="000000"/>
          <w:sz w:val="20"/>
          <w:szCs w:val="20"/>
          <w:lang w:val="es-MX"/>
        </w:rPr>
        <w:t>antirretrovír</w:t>
      </w:r>
      <w:r w:rsidR="008910F7">
        <w:rPr>
          <w:rFonts w:ascii="Arial" w:hAnsi="Arial" w:cs="Arial"/>
          <w:color w:val="000000"/>
          <w:sz w:val="20"/>
          <w:szCs w:val="20"/>
          <w:lang w:val="es-MX"/>
        </w:rPr>
        <w:t>ales</w:t>
      </w:r>
      <w:proofErr w:type="spellEnd"/>
      <w:r w:rsidR="008910F7">
        <w:rPr>
          <w:rFonts w:ascii="Arial" w:hAnsi="Arial" w:cs="Arial"/>
          <w:color w:val="000000"/>
          <w:sz w:val="20"/>
          <w:szCs w:val="20"/>
          <w:lang w:val="es-MX"/>
        </w:rPr>
        <w:t xml:space="preserve"> de dosis fija</w:t>
      </w:r>
      <w:r w:rsidR="00536E3C">
        <w:rPr>
          <w:rFonts w:ascii="Arial" w:hAnsi="Arial" w:cs="Arial"/>
          <w:color w:val="000000"/>
          <w:sz w:val="20"/>
          <w:szCs w:val="20"/>
          <w:lang w:val="es-MX"/>
        </w:rPr>
        <w:t xml:space="preserve">, </w:t>
      </w:r>
      <w:r w:rsidR="00723CA2" w:rsidRPr="00DB6C1F">
        <w:rPr>
          <w:rFonts w:ascii="Arial" w:hAnsi="Arial" w:cs="Arial"/>
          <w:color w:val="000000"/>
          <w:sz w:val="20"/>
          <w:szCs w:val="20"/>
          <w:lang w:val="es-MX"/>
        </w:rPr>
        <w:t>promover la descentralización de la TAR con los pacientes coinfectados</w:t>
      </w:r>
      <w:r w:rsidR="0017653D">
        <w:rPr>
          <w:rFonts w:ascii="Arial" w:hAnsi="Arial" w:cs="Arial"/>
          <w:color w:val="000000"/>
          <w:sz w:val="20"/>
          <w:szCs w:val="20"/>
          <w:lang w:val="es-MX"/>
        </w:rPr>
        <w:t xml:space="preserve">, la investigación de TB en toda persona con VIH y uso de TPI, </w:t>
      </w:r>
      <w:r w:rsidR="00F15043">
        <w:rPr>
          <w:rFonts w:ascii="Arial" w:hAnsi="Arial" w:cs="Arial"/>
          <w:color w:val="000000"/>
          <w:sz w:val="20"/>
          <w:szCs w:val="20"/>
          <w:lang w:val="es-MX"/>
        </w:rPr>
        <w:t>así</w:t>
      </w:r>
      <w:r w:rsidR="0017653D">
        <w:rPr>
          <w:rFonts w:ascii="Arial" w:hAnsi="Arial" w:cs="Arial"/>
          <w:color w:val="000000"/>
          <w:sz w:val="20"/>
          <w:szCs w:val="20"/>
          <w:lang w:val="es-MX"/>
        </w:rPr>
        <w:t xml:space="preserve"> como la investigación de VIH en todo paciente TB.</w:t>
      </w:r>
      <w:r w:rsidR="001C1BDA">
        <w:rPr>
          <w:rFonts w:ascii="Arial" w:hAnsi="Arial" w:cs="Arial"/>
          <w:color w:val="000000"/>
          <w:sz w:val="20"/>
          <w:szCs w:val="20"/>
          <w:lang w:val="es-MX"/>
        </w:rPr>
        <w:tab/>
      </w:r>
    </w:p>
    <w:p w:rsidR="00A105E4" w:rsidRDefault="00A105E4" w:rsidP="006C0107">
      <w:pPr>
        <w:autoSpaceDE w:val="0"/>
        <w:autoSpaceDN w:val="0"/>
        <w:adjustRightInd w:val="0"/>
        <w:spacing w:after="0"/>
        <w:jc w:val="both"/>
        <w:rPr>
          <w:rFonts w:ascii="Arial" w:hAnsi="Arial" w:cs="Arial"/>
          <w:color w:val="000000"/>
          <w:sz w:val="20"/>
          <w:szCs w:val="20"/>
          <w:lang w:val="es-MX"/>
        </w:rPr>
      </w:pPr>
    </w:p>
    <w:p w:rsidR="00A105E4" w:rsidRDefault="00A105E4" w:rsidP="006C0107">
      <w:pPr>
        <w:autoSpaceDE w:val="0"/>
        <w:autoSpaceDN w:val="0"/>
        <w:adjustRightInd w:val="0"/>
        <w:spacing w:after="0"/>
        <w:jc w:val="both"/>
        <w:rPr>
          <w:rFonts w:ascii="Arial" w:hAnsi="Arial" w:cs="Arial"/>
          <w:color w:val="000000"/>
          <w:sz w:val="20"/>
          <w:szCs w:val="20"/>
          <w:lang w:val="es-MX"/>
        </w:rPr>
      </w:pPr>
    </w:p>
    <w:p w:rsidR="00185AE7" w:rsidRPr="00315DA1" w:rsidRDefault="00185AE7" w:rsidP="00185AE7">
      <w:pPr>
        <w:autoSpaceDE w:val="0"/>
        <w:autoSpaceDN w:val="0"/>
        <w:adjustRightInd w:val="0"/>
        <w:spacing w:after="0"/>
        <w:jc w:val="both"/>
        <w:rPr>
          <w:rFonts w:ascii="Arial" w:hAnsi="Arial" w:cs="Arial"/>
          <w:color w:val="000000"/>
          <w:sz w:val="20"/>
          <w:szCs w:val="20"/>
          <w:lang w:val="es-MX"/>
        </w:rPr>
      </w:pPr>
      <w:r w:rsidRPr="00315DA1">
        <w:rPr>
          <w:rFonts w:ascii="Arial" w:hAnsi="Arial" w:cs="Arial"/>
          <w:b/>
          <w:bCs/>
          <w:i/>
          <w:iCs/>
          <w:color w:val="000000"/>
          <w:sz w:val="20"/>
          <w:szCs w:val="20"/>
          <w:lang w:val="es-MX"/>
        </w:rPr>
        <w:t xml:space="preserve">Tratar al mismo tiempo la tuberculosis, la comorbilidad asociada y las enfermedades no transmisibles. </w:t>
      </w:r>
      <w:r w:rsidRPr="00315DA1">
        <w:rPr>
          <w:rFonts w:ascii="Arial" w:hAnsi="Arial" w:cs="Arial"/>
          <w:color w:val="000000"/>
          <w:sz w:val="20"/>
          <w:szCs w:val="20"/>
          <w:lang w:val="es-MX"/>
        </w:rPr>
        <w:t>Varias enfermedades no transmisibles y otros problemas de salud como la diabetes mellitus, la desnutrición, el hábito de fumar, el consumo nocivo de alcohol y el consumo de drogas psicotrópicas, así como una variedad de trastornos y tratamientos inmunodepresores, son factores de riesgo de contraer tuberculosis. La</w:t>
      </w:r>
      <w:r w:rsidR="0017653D">
        <w:rPr>
          <w:rFonts w:ascii="Arial" w:hAnsi="Arial" w:cs="Arial"/>
          <w:color w:val="000000"/>
          <w:sz w:val="20"/>
          <w:szCs w:val="20"/>
          <w:lang w:val="es-MX"/>
        </w:rPr>
        <w:t xml:space="preserve">s personas con </w:t>
      </w:r>
      <w:r w:rsidRPr="00315DA1">
        <w:rPr>
          <w:rFonts w:ascii="Arial" w:hAnsi="Arial" w:cs="Arial"/>
          <w:color w:val="000000"/>
          <w:sz w:val="20"/>
          <w:szCs w:val="20"/>
          <w:lang w:val="es-MX"/>
        </w:rPr>
        <w:t>morbilidad asociada puede</w:t>
      </w:r>
      <w:r w:rsidR="0017653D">
        <w:rPr>
          <w:rFonts w:ascii="Arial" w:hAnsi="Arial" w:cs="Arial"/>
          <w:color w:val="000000"/>
          <w:sz w:val="20"/>
          <w:szCs w:val="20"/>
          <w:lang w:val="es-MX"/>
        </w:rPr>
        <w:t xml:space="preserve">n presentar resultados desfavorables aun con </w:t>
      </w:r>
      <w:r w:rsidRPr="00315DA1">
        <w:rPr>
          <w:rFonts w:ascii="Arial" w:hAnsi="Arial" w:cs="Arial"/>
          <w:color w:val="000000"/>
          <w:sz w:val="20"/>
          <w:szCs w:val="20"/>
          <w:lang w:val="es-MX"/>
        </w:rPr>
        <w:t xml:space="preserve"> tratamiento antituberculoso y </w:t>
      </w:r>
      <w:r w:rsidR="0017653D">
        <w:rPr>
          <w:rFonts w:ascii="Arial" w:hAnsi="Arial" w:cs="Arial"/>
          <w:color w:val="000000"/>
          <w:sz w:val="20"/>
          <w:szCs w:val="20"/>
          <w:lang w:val="es-MX"/>
        </w:rPr>
        <w:t>elevar la mortalidad</w:t>
      </w:r>
      <w:r w:rsidRPr="00315DA1">
        <w:rPr>
          <w:rFonts w:ascii="Arial" w:hAnsi="Arial" w:cs="Arial"/>
          <w:color w:val="000000"/>
          <w:sz w:val="20"/>
          <w:szCs w:val="20"/>
          <w:lang w:val="es-MX"/>
        </w:rPr>
        <w:t>. Por lo tanto,</w:t>
      </w:r>
      <w:r w:rsidR="00062C62">
        <w:rPr>
          <w:rFonts w:ascii="Arial" w:hAnsi="Arial" w:cs="Arial"/>
          <w:color w:val="000000"/>
          <w:sz w:val="20"/>
          <w:szCs w:val="20"/>
          <w:lang w:val="es-MX"/>
        </w:rPr>
        <w:t xml:space="preserve"> toda persona con una enfermedad crónica no transmisible deberá ser </w:t>
      </w:r>
      <w:proofErr w:type="spellStart"/>
      <w:r w:rsidR="00062C62">
        <w:rPr>
          <w:rFonts w:ascii="Arial" w:hAnsi="Arial" w:cs="Arial"/>
          <w:color w:val="000000"/>
          <w:sz w:val="20"/>
          <w:szCs w:val="20"/>
          <w:lang w:val="es-MX"/>
        </w:rPr>
        <w:t>investiga</w:t>
      </w:r>
      <w:r w:rsidR="00331BCC">
        <w:rPr>
          <w:rFonts w:ascii="Arial" w:hAnsi="Arial" w:cs="Arial"/>
          <w:color w:val="000000"/>
          <w:sz w:val="20"/>
          <w:szCs w:val="20"/>
          <w:lang w:val="es-MX"/>
        </w:rPr>
        <w:t>rseleTB</w:t>
      </w:r>
      <w:proofErr w:type="spellEnd"/>
      <w:r w:rsidR="00331BCC">
        <w:rPr>
          <w:rFonts w:ascii="Arial" w:hAnsi="Arial" w:cs="Arial"/>
          <w:color w:val="000000"/>
          <w:sz w:val="20"/>
          <w:szCs w:val="20"/>
          <w:lang w:val="es-MX"/>
        </w:rPr>
        <w:t xml:space="preserve"> </w:t>
      </w:r>
      <w:r w:rsidRPr="00315DA1">
        <w:rPr>
          <w:rFonts w:ascii="Arial" w:hAnsi="Arial" w:cs="Arial"/>
          <w:color w:val="000000"/>
          <w:sz w:val="20"/>
          <w:szCs w:val="20"/>
          <w:lang w:val="es-MX"/>
        </w:rPr>
        <w:t>como parte de una atención clínica básica y coordinada</w:t>
      </w:r>
      <w:r w:rsidR="00062C62">
        <w:rPr>
          <w:rFonts w:ascii="Arial" w:hAnsi="Arial" w:cs="Arial"/>
          <w:color w:val="000000"/>
          <w:sz w:val="20"/>
          <w:szCs w:val="20"/>
          <w:lang w:val="es-MX"/>
        </w:rPr>
        <w:t>.</w:t>
      </w:r>
    </w:p>
    <w:p w:rsidR="00185AE7" w:rsidRPr="00315DA1" w:rsidRDefault="00185AE7" w:rsidP="00185AE7">
      <w:pPr>
        <w:autoSpaceDE w:val="0"/>
        <w:autoSpaceDN w:val="0"/>
        <w:adjustRightInd w:val="0"/>
        <w:spacing w:after="0"/>
        <w:jc w:val="both"/>
        <w:rPr>
          <w:rFonts w:ascii="Arial" w:hAnsi="Arial" w:cs="Arial"/>
          <w:color w:val="000000"/>
          <w:sz w:val="20"/>
          <w:szCs w:val="20"/>
          <w:lang w:val="es-MX"/>
        </w:rPr>
      </w:pPr>
      <w:r w:rsidRPr="00315DA1">
        <w:rPr>
          <w:rFonts w:ascii="Arial" w:hAnsi="Arial" w:cs="Arial"/>
          <w:color w:val="000000"/>
          <w:sz w:val="20"/>
          <w:szCs w:val="20"/>
          <w:lang w:val="es-MX"/>
        </w:rPr>
        <w:t>P</w:t>
      </w:r>
      <w:r w:rsidR="00062C62">
        <w:rPr>
          <w:rFonts w:ascii="Arial" w:hAnsi="Arial" w:cs="Arial"/>
          <w:color w:val="000000"/>
          <w:sz w:val="20"/>
          <w:szCs w:val="20"/>
          <w:lang w:val="es-MX"/>
        </w:rPr>
        <w:t xml:space="preserve">or lo que este Plan establece  la </w:t>
      </w:r>
      <w:r w:rsidRPr="00315DA1">
        <w:rPr>
          <w:rFonts w:ascii="Arial" w:hAnsi="Arial" w:cs="Arial"/>
          <w:color w:val="000000"/>
          <w:sz w:val="20"/>
          <w:szCs w:val="20"/>
          <w:lang w:val="es-MX"/>
        </w:rPr>
        <w:t xml:space="preserve"> realización de tamizaje a las personas</w:t>
      </w:r>
      <w:r w:rsidR="004C67BF">
        <w:rPr>
          <w:rFonts w:ascii="Arial" w:hAnsi="Arial" w:cs="Arial"/>
          <w:color w:val="000000"/>
          <w:sz w:val="20"/>
          <w:szCs w:val="20"/>
          <w:lang w:val="es-MX"/>
        </w:rPr>
        <w:t xml:space="preserve"> con</w:t>
      </w:r>
      <w:r w:rsidRPr="00315DA1">
        <w:rPr>
          <w:rFonts w:ascii="Arial" w:hAnsi="Arial" w:cs="Arial"/>
          <w:color w:val="000000"/>
          <w:sz w:val="20"/>
          <w:szCs w:val="20"/>
          <w:lang w:val="es-MX"/>
        </w:rPr>
        <w:t xml:space="preserve"> Diabéticas,  HTA, Enfermedad Crónica de Vías Respiratorias bajas, IRC y Cáncer, considerando su perfil epidemiológico y su comportamiento en los últimos años</w:t>
      </w:r>
      <w:r w:rsidR="00B269CD">
        <w:rPr>
          <w:rFonts w:ascii="Arial" w:hAnsi="Arial" w:cs="Arial"/>
          <w:color w:val="000000"/>
          <w:sz w:val="20"/>
          <w:szCs w:val="20"/>
          <w:lang w:val="es-MX"/>
        </w:rPr>
        <w:t>.</w:t>
      </w:r>
    </w:p>
    <w:p w:rsidR="00185AE7" w:rsidRPr="00185AE7" w:rsidRDefault="00185AE7" w:rsidP="00185AE7">
      <w:pPr>
        <w:autoSpaceDE w:val="0"/>
        <w:autoSpaceDN w:val="0"/>
        <w:adjustRightInd w:val="0"/>
        <w:spacing w:after="0" w:line="240" w:lineRule="auto"/>
        <w:jc w:val="both"/>
        <w:rPr>
          <w:rFonts w:ascii="Arial" w:hAnsi="Arial" w:cs="Arial"/>
          <w:color w:val="000000"/>
          <w:sz w:val="20"/>
          <w:szCs w:val="20"/>
          <w:highlight w:val="yellow"/>
          <w:lang w:val="es-MX"/>
        </w:rPr>
      </w:pPr>
    </w:p>
    <w:p w:rsidR="00C37D0D" w:rsidRDefault="00C37D0D" w:rsidP="00B6366B">
      <w:pPr>
        <w:autoSpaceDE w:val="0"/>
        <w:autoSpaceDN w:val="0"/>
        <w:adjustRightInd w:val="0"/>
        <w:spacing w:after="0" w:line="240" w:lineRule="auto"/>
        <w:jc w:val="both"/>
        <w:rPr>
          <w:rFonts w:ascii="Arial" w:hAnsi="Arial" w:cs="Arial"/>
          <w:color w:val="000000"/>
          <w:sz w:val="20"/>
          <w:szCs w:val="20"/>
          <w:lang w:val="es-MX"/>
        </w:rPr>
        <w:sectPr w:rsidR="00C37D0D" w:rsidSect="00AA014C">
          <w:footerReference w:type="default" r:id="rId48"/>
          <w:pgSz w:w="12240" w:h="15840"/>
          <w:pgMar w:top="1418" w:right="1701" w:bottom="1806" w:left="1701" w:header="709" w:footer="709" w:gutter="0"/>
          <w:cols w:space="708"/>
          <w:docGrid w:linePitch="360"/>
        </w:sectPr>
      </w:pPr>
    </w:p>
    <w:p w:rsidR="0026269B" w:rsidRPr="00314B77" w:rsidRDefault="00315DA1" w:rsidP="0026269B">
      <w:pPr>
        <w:tabs>
          <w:tab w:val="left" w:pos="708"/>
          <w:tab w:val="left" w:pos="1416"/>
          <w:tab w:val="left" w:pos="2124"/>
          <w:tab w:val="left" w:pos="2832"/>
          <w:tab w:val="center" w:pos="4419"/>
        </w:tabs>
        <w:jc w:val="both"/>
        <w:rPr>
          <w:rFonts w:ascii="Arial" w:hAnsi="Arial" w:cs="Arial"/>
          <w:color w:val="000000"/>
          <w:sz w:val="20"/>
          <w:szCs w:val="20"/>
          <w:lang w:val="es-MX"/>
        </w:rPr>
      </w:pPr>
      <w:r w:rsidRPr="00DB6C1F">
        <w:rPr>
          <w:rFonts w:ascii="Arial" w:hAnsi="Arial" w:cs="Arial"/>
          <w:b/>
          <w:sz w:val="20"/>
          <w:szCs w:val="20"/>
          <w:lang w:val="es-MX"/>
        </w:rPr>
        <w:lastRenderedPageBreak/>
        <w:t xml:space="preserve">Control de </w:t>
      </w:r>
      <w:proofErr w:type="spellStart"/>
      <w:r w:rsidRPr="00DB6C1F">
        <w:rPr>
          <w:rFonts w:ascii="Arial" w:hAnsi="Arial" w:cs="Arial"/>
          <w:b/>
          <w:sz w:val="20"/>
          <w:szCs w:val="20"/>
          <w:lang w:val="es-MX"/>
        </w:rPr>
        <w:t>Infecciones</w:t>
      </w:r>
      <w:r w:rsidRPr="00477746">
        <w:rPr>
          <w:rFonts w:ascii="Arial" w:hAnsi="Arial" w:cs="Arial"/>
          <w:sz w:val="20"/>
          <w:szCs w:val="20"/>
          <w:lang w:val="es-MX"/>
        </w:rPr>
        <w:t>:</w:t>
      </w:r>
      <w:r w:rsidR="0026269B" w:rsidRPr="00314B77">
        <w:rPr>
          <w:rFonts w:ascii="Arial" w:hAnsi="Arial" w:cs="Arial"/>
          <w:color w:val="000000"/>
          <w:sz w:val="20"/>
          <w:szCs w:val="20"/>
          <w:lang w:val="es-MX"/>
        </w:rPr>
        <w:t>En</w:t>
      </w:r>
      <w:proofErr w:type="spellEnd"/>
      <w:r w:rsidR="0026269B" w:rsidRPr="00314B77">
        <w:rPr>
          <w:rFonts w:ascii="Arial" w:hAnsi="Arial" w:cs="Arial"/>
          <w:color w:val="000000"/>
          <w:sz w:val="20"/>
          <w:szCs w:val="20"/>
          <w:lang w:val="es-MX"/>
        </w:rPr>
        <w:t xml:space="preserve"> general, </w:t>
      </w:r>
      <w:proofErr w:type="spellStart"/>
      <w:r w:rsidR="0026269B" w:rsidRPr="00314B77">
        <w:rPr>
          <w:rFonts w:ascii="Arial" w:hAnsi="Arial" w:cs="Arial"/>
          <w:color w:val="000000"/>
          <w:sz w:val="20"/>
          <w:szCs w:val="20"/>
          <w:lang w:val="es-MX"/>
        </w:rPr>
        <w:t>lasinfecciones</w:t>
      </w:r>
      <w:proofErr w:type="spellEnd"/>
      <w:r w:rsidR="0026269B" w:rsidRPr="00314B77">
        <w:rPr>
          <w:rFonts w:ascii="Arial" w:hAnsi="Arial" w:cs="Arial"/>
          <w:color w:val="000000"/>
          <w:sz w:val="20"/>
          <w:szCs w:val="20"/>
          <w:lang w:val="es-MX"/>
        </w:rPr>
        <w:t xml:space="preserve"> asociadas a la atención de la </w:t>
      </w:r>
      <w:proofErr w:type="spellStart"/>
      <w:r w:rsidR="0026269B" w:rsidRPr="00314B77">
        <w:rPr>
          <w:rFonts w:ascii="Arial" w:hAnsi="Arial" w:cs="Arial"/>
          <w:color w:val="000000"/>
          <w:sz w:val="20"/>
          <w:szCs w:val="20"/>
          <w:lang w:val="es-MX"/>
        </w:rPr>
        <w:t>saludpueden</w:t>
      </w:r>
      <w:proofErr w:type="spellEnd"/>
      <w:r w:rsidR="0026269B" w:rsidRPr="00314B77">
        <w:rPr>
          <w:rFonts w:ascii="Arial" w:hAnsi="Arial" w:cs="Arial"/>
          <w:color w:val="000000"/>
          <w:sz w:val="20"/>
          <w:szCs w:val="20"/>
          <w:lang w:val="es-MX"/>
        </w:rPr>
        <w:t xml:space="preserve"> afectar a los pacientes, a los trabajadores de salud e inclusive a los visitantes. Pueden presentarse en hospitales de alta y baja complejidad, en centros de salud del primer nivel de atención, o en sitios de congregación de personas, como por ejemplo centros penales, albergues para personas de escasos recursos, asilo de ancianos y cuarteles militares, entre otros. Cuando se compara el riesgo de transmisión del M. tuberculosis a nivel hospital</w:t>
      </w:r>
      <w:r w:rsidR="00042B7F" w:rsidRPr="00314B77">
        <w:rPr>
          <w:rFonts w:ascii="Arial" w:hAnsi="Arial" w:cs="Arial"/>
          <w:color w:val="000000"/>
          <w:sz w:val="20"/>
          <w:szCs w:val="20"/>
          <w:lang w:val="es-MX"/>
        </w:rPr>
        <w:t xml:space="preserve">ario con el </w:t>
      </w:r>
      <w:r w:rsidR="0026269B" w:rsidRPr="00314B77">
        <w:rPr>
          <w:rFonts w:ascii="Arial" w:hAnsi="Arial" w:cs="Arial"/>
          <w:color w:val="000000"/>
          <w:sz w:val="20"/>
          <w:szCs w:val="20"/>
          <w:lang w:val="es-MX"/>
        </w:rPr>
        <w:t xml:space="preserve">nivel comunitario, </w:t>
      </w:r>
      <w:r w:rsidR="0087218A" w:rsidRPr="00314B77">
        <w:rPr>
          <w:rFonts w:ascii="Arial" w:hAnsi="Arial" w:cs="Arial"/>
          <w:color w:val="000000"/>
          <w:sz w:val="20"/>
          <w:szCs w:val="20"/>
          <w:lang w:val="es-MX"/>
        </w:rPr>
        <w:t xml:space="preserve">el primero </w:t>
      </w:r>
      <w:r w:rsidR="0026269B" w:rsidRPr="00314B77">
        <w:rPr>
          <w:rFonts w:ascii="Arial" w:hAnsi="Arial" w:cs="Arial"/>
          <w:color w:val="000000"/>
          <w:sz w:val="20"/>
          <w:szCs w:val="20"/>
          <w:lang w:val="es-MX"/>
        </w:rPr>
        <w:t xml:space="preserve">es varias veces mayor; esto es de mayor magnitud cuando se compara el riesgo de transmisión en el centro penitenciario, con el nivel comunitario. </w:t>
      </w:r>
      <w:r w:rsidR="00042B7F" w:rsidRPr="00314B77">
        <w:rPr>
          <w:rFonts w:ascii="Arial" w:hAnsi="Arial" w:cs="Arial"/>
          <w:color w:val="000000"/>
          <w:sz w:val="20"/>
          <w:szCs w:val="20"/>
          <w:lang w:val="es-MX"/>
        </w:rPr>
        <w:t>Y últimamente</w:t>
      </w:r>
      <w:r w:rsidR="0026269B" w:rsidRPr="00314B77">
        <w:rPr>
          <w:rFonts w:ascii="Arial" w:hAnsi="Arial" w:cs="Arial"/>
          <w:color w:val="000000"/>
          <w:sz w:val="20"/>
          <w:szCs w:val="20"/>
          <w:lang w:val="es-MX"/>
        </w:rPr>
        <w:t xml:space="preserve"> se ha puesto atención a la transmisión de infecciones, sobre todo de tuberculosis, al interior de las viviendas de los pacientes.</w:t>
      </w:r>
    </w:p>
    <w:p w:rsidR="00315DA1" w:rsidRDefault="0026269B" w:rsidP="00315DA1">
      <w:pPr>
        <w:pStyle w:val="Default"/>
        <w:spacing w:line="276" w:lineRule="auto"/>
        <w:jc w:val="both"/>
        <w:rPr>
          <w:rFonts w:ascii="Arial" w:hAnsi="Arial" w:cs="Arial"/>
          <w:sz w:val="20"/>
          <w:szCs w:val="20"/>
          <w:lang w:val="es-MX"/>
        </w:rPr>
      </w:pPr>
      <w:r>
        <w:rPr>
          <w:rFonts w:ascii="Arial" w:hAnsi="Arial" w:cs="Arial"/>
          <w:sz w:val="20"/>
          <w:szCs w:val="20"/>
          <w:lang w:val="es-MX"/>
        </w:rPr>
        <w:t>E</w:t>
      </w:r>
      <w:r w:rsidR="00315DA1" w:rsidRPr="00477746">
        <w:rPr>
          <w:rFonts w:ascii="Arial" w:hAnsi="Arial" w:cs="Arial"/>
          <w:sz w:val="20"/>
          <w:szCs w:val="20"/>
          <w:lang w:val="es-MX"/>
        </w:rPr>
        <w:t xml:space="preserve">n el presente plan se  </w:t>
      </w:r>
      <w:proofErr w:type="spellStart"/>
      <w:r w:rsidR="00315DA1" w:rsidRPr="00477746">
        <w:rPr>
          <w:rFonts w:ascii="Arial" w:hAnsi="Arial" w:cs="Arial"/>
          <w:sz w:val="20"/>
          <w:szCs w:val="20"/>
          <w:lang w:val="es-MX"/>
        </w:rPr>
        <w:t>incorpor</w:t>
      </w:r>
      <w:r w:rsidR="0069448F">
        <w:rPr>
          <w:rFonts w:ascii="Arial" w:hAnsi="Arial" w:cs="Arial"/>
          <w:sz w:val="20"/>
          <w:szCs w:val="20"/>
          <w:lang w:val="es-MX"/>
        </w:rPr>
        <w:t>ael</w:t>
      </w:r>
      <w:proofErr w:type="spellEnd"/>
      <w:r w:rsidR="0069448F">
        <w:rPr>
          <w:rFonts w:ascii="Arial" w:hAnsi="Arial" w:cs="Arial"/>
          <w:sz w:val="20"/>
          <w:szCs w:val="20"/>
          <w:lang w:val="es-MX"/>
        </w:rPr>
        <w:t xml:space="preserve"> control de </w:t>
      </w:r>
      <w:proofErr w:type="spellStart"/>
      <w:r w:rsidR="0069448F">
        <w:rPr>
          <w:rFonts w:ascii="Arial" w:hAnsi="Arial" w:cs="Arial"/>
          <w:sz w:val="20"/>
          <w:szCs w:val="20"/>
          <w:lang w:val="es-MX"/>
        </w:rPr>
        <w:t>infecciones</w:t>
      </w:r>
      <w:r w:rsidR="00315DA1" w:rsidRPr="00477746">
        <w:rPr>
          <w:rFonts w:ascii="Arial" w:hAnsi="Arial" w:cs="Arial"/>
          <w:sz w:val="20"/>
          <w:szCs w:val="20"/>
          <w:lang w:val="es-MX"/>
        </w:rPr>
        <w:t>a</w:t>
      </w:r>
      <w:proofErr w:type="spellEnd"/>
      <w:r w:rsidR="00315DA1" w:rsidRPr="00477746">
        <w:rPr>
          <w:rFonts w:ascii="Arial" w:hAnsi="Arial" w:cs="Arial"/>
          <w:sz w:val="20"/>
          <w:szCs w:val="20"/>
          <w:lang w:val="es-MX"/>
        </w:rPr>
        <w:t xml:space="preserve"> fin de </w:t>
      </w:r>
      <w:r w:rsidR="0069448F">
        <w:rPr>
          <w:rFonts w:ascii="Arial" w:hAnsi="Arial" w:cs="Arial"/>
          <w:sz w:val="20"/>
          <w:szCs w:val="20"/>
          <w:lang w:val="es-MX"/>
        </w:rPr>
        <w:t xml:space="preserve">implementar  intervenciones </w:t>
      </w:r>
      <w:r w:rsidR="0069448F" w:rsidRPr="009B5937">
        <w:rPr>
          <w:rFonts w:ascii="Arial" w:hAnsi="Arial" w:cs="Arial"/>
          <w:sz w:val="20"/>
          <w:szCs w:val="20"/>
          <w:lang w:val="es-MX"/>
        </w:rPr>
        <w:t xml:space="preserve"> de gestión, administrativas, ambientales y personales </w:t>
      </w:r>
      <w:r w:rsidR="0069448F">
        <w:rPr>
          <w:rFonts w:ascii="Arial" w:hAnsi="Arial" w:cs="Arial"/>
          <w:sz w:val="20"/>
          <w:szCs w:val="20"/>
          <w:lang w:val="es-MX"/>
        </w:rPr>
        <w:t xml:space="preserve">las cuales </w:t>
      </w:r>
      <w:r w:rsidR="0069448F" w:rsidRPr="009B5937">
        <w:rPr>
          <w:rFonts w:ascii="Arial" w:hAnsi="Arial" w:cs="Arial"/>
          <w:sz w:val="20"/>
          <w:szCs w:val="20"/>
          <w:lang w:val="es-MX"/>
        </w:rPr>
        <w:t xml:space="preserve">deben formar parte de </w:t>
      </w:r>
      <w:proofErr w:type="spellStart"/>
      <w:r w:rsidR="0069448F" w:rsidRPr="009B5937">
        <w:rPr>
          <w:rFonts w:ascii="Arial" w:hAnsi="Arial" w:cs="Arial"/>
          <w:sz w:val="20"/>
          <w:szCs w:val="20"/>
          <w:lang w:val="es-MX"/>
        </w:rPr>
        <w:t>la</w:t>
      </w:r>
      <w:r w:rsidR="0069448F">
        <w:rPr>
          <w:rFonts w:ascii="Arial" w:hAnsi="Arial" w:cs="Arial"/>
          <w:sz w:val="20"/>
          <w:szCs w:val="20"/>
          <w:lang w:val="es-MX"/>
        </w:rPr>
        <w:t>snormas</w:t>
      </w:r>
      <w:proofErr w:type="spellEnd"/>
      <w:r w:rsidR="0069448F">
        <w:rPr>
          <w:rFonts w:ascii="Arial" w:hAnsi="Arial" w:cs="Arial"/>
          <w:sz w:val="20"/>
          <w:szCs w:val="20"/>
          <w:lang w:val="es-MX"/>
        </w:rPr>
        <w:t xml:space="preserve"> y lineamientos del manejo de las enfermedades infecciosas en todos los nivel</w:t>
      </w:r>
      <w:r w:rsidR="00756F61">
        <w:rPr>
          <w:rFonts w:ascii="Arial" w:hAnsi="Arial" w:cs="Arial"/>
          <w:sz w:val="20"/>
          <w:szCs w:val="20"/>
          <w:lang w:val="es-MX"/>
        </w:rPr>
        <w:t>es</w:t>
      </w:r>
      <w:r w:rsidR="0069448F">
        <w:rPr>
          <w:rFonts w:ascii="Arial" w:hAnsi="Arial" w:cs="Arial"/>
          <w:sz w:val="20"/>
          <w:szCs w:val="20"/>
          <w:lang w:val="es-MX"/>
        </w:rPr>
        <w:t xml:space="preserve"> de atención, lugares de congregación, hogare</w:t>
      </w:r>
      <w:r w:rsidR="00257ADF">
        <w:rPr>
          <w:rFonts w:ascii="Arial" w:hAnsi="Arial" w:cs="Arial"/>
          <w:sz w:val="20"/>
          <w:szCs w:val="20"/>
          <w:lang w:val="es-MX"/>
        </w:rPr>
        <w:t>s de pacientes</w:t>
      </w:r>
      <w:r w:rsidR="00A1545B">
        <w:rPr>
          <w:rFonts w:ascii="Arial" w:hAnsi="Arial" w:cs="Arial"/>
          <w:sz w:val="20"/>
          <w:szCs w:val="20"/>
          <w:lang w:val="es-MX"/>
        </w:rPr>
        <w:t xml:space="preserve"> y</w:t>
      </w:r>
      <w:r w:rsidR="0069448F">
        <w:rPr>
          <w:rFonts w:ascii="Arial" w:hAnsi="Arial" w:cs="Arial"/>
          <w:sz w:val="20"/>
          <w:szCs w:val="20"/>
          <w:lang w:val="es-MX"/>
        </w:rPr>
        <w:t xml:space="preserve"> comunidad</w:t>
      </w:r>
      <w:r w:rsidR="00257ADF">
        <w:rPr>
          <w:rFonts w:ascii="Arial" w:hAnsi="Arial" w:cs="Arial"/>
          <w:sz w:val="20"/>
          <w:szCs w:val="20"/>
          <w:lang w:val="es-MX"/>
        </w:rPr>
        <w:t>,</w:t>
      </w:r>
      <w:r w:rsidR="0069448F">
        <w:rPr>
          <w:rFonts w:ascii="Arial" w:hAnsi="Arial" w:cs="Arial"/>
          <w:sz w:val="20"/>
          <w:szCs w:val="20"/>
          <w:lang w:val="es-MX"/>
        </w:rPr>
        <w:t xml:space="preserve"> con participación de la sociedad</w:t>
      </w:r>
      <w:r w:rsidR="00A1545B">
        <w:rPr>
          <w:rFonts w:ascii="Arial" w:hAnsi="Arial" w:cs="Arial"/>
          <w:sz w:val="20"/>
          <w:szCs w:val="20"/>
          <w:lang w:val="es-MX"/>
        </w:rPr>
        <w:t xml:space="preserve"> civil</w:t>
      </w:r>
      <w:r w:rsidR="0069448F">
        <w:rPr>
          <w:rFonts w:ascii="Arial" w:hAnsi="Arial" w:cs="Arial"/>
          <w:sz w:val="20"/>
          <w:szCs w:val="20"/>
          <w:lang w:val="es-MX"/>
        </w:rPr>
        <w:t xml:space="preserve"> de forma intersectorial.</w:t>
      </w:r>
      <w:r w:rsidR="0069448F" w:rsidRPr="009B5937">
        <w:rPr>
          <w:rFonts w:ascii="Arial" w:hAnsi="Arial" w:cs="Arial"/>
          <w:sz w:val="20"/>
          <w:szCs w:val="20"/>
          <w:lang w:val="es-MX"/>
        </w:rPr>
        <w:t>, así como de las normas relacionadas con la construcción</w:t>
      </w:r>
      <w:r w:rsidR="00B46EE3">
        <w:rPr>
          <w:rFonts w:ascii="Arial" w:hAnsi="Arial" w:cs="Arial"/>
          <w:sz w:val="20"/>
          <w:szCs w:val="20"/>
          <w:lang w:val="es-MX"/>
        </w:rPr>
        <w:t xml:space="preserve"> de infraestructura sanitaria</w:t>
      </w:r>
      <w:r w:rsidR="0069448F" w:rsidRPr="009B5937">
        <w:rPr>
          <w:rFonts w:ascii="Arial" w:hAnsi="Arial" w:cs="Arial"/>
          <w:sz w:val="20"/>
          <w:szCs w:val="20"/>
          <w:lang w:val="es-MX"/>
        </w:rPr>
        <w:t xml:space="preserve"> y organización </w:t>
      </w:r>
      <w:r w:rsidR="00257ADF">
        <w:rPr>
          <w:rFonts w:ascii="Arial" w:hAnsi="Arial" w:cs="Arial"/>
          <w:sz w:val="20"/>
          <w:szCs w:val="20"/>
          <w:lang w:val="es-MX"/>
        </w:rPr>
        <w:t xml:space="preserve">interna </w:t>
      </w:r>
      <w:r w:rsidR="0069448F" w:rsidRPr="009B5937">
        <w:rPr>
          <w:rFonts w:ascii="Arial" w:hAnsi="Arial" w:cs="Arial"/>
          <w:sz w:val="20"/>
          <w:szCs w:val="20"/>
          <w:lang w:val="es-MX"/>
        </w:rPr>
        <w:t xml:space="preserve">de los establecimientos </w:t>
      </w:r>
      <w:r w:rsidR="00B46EE3">
        <w:rPr>
          <w:rFonts w:ascii="Arial" w:hAnsi="Arial" w:cs="Arial"/>
          <w:sz w:val="20"/>
          <w:szCs w:val="20"/>
          <w:lang w:val="es-MX"/>
        </w:rPr>
        <w:t>salud</w:t>
      </w:r>
      <w:r w:rsidR="0069448F" w:rsidRPr="009B5937">
        <w:rPr>
          <w:rFonts w:ascii="Arial" w:hAnsi="Arial" w:cs="Arial"/>
          <w:sz w:val="20"/>
          <w:szCs w:val="20"/>
          <w:lang w:val="es-MX"/>
        </w:rPr>
        <w:t xml:space="preserve">. </w:t>
      </w:r>
      <w:r w:rsidR="004D578A">
        <w:rPr>
          <w:rFonts w:ascii="Arial" w:hAnsi="Arial" w:cs="Arial"/>
          <w:sz w:val="20"/>
          <w:szCs w:val="20"/>
          <w:lang w:val="es-MX"/>
        </w:rPr>
        <w:t xml:space="preserve">,  lo que </w:t>
      </w:r>
      <w:r w:rsidR="00A1545B" w:rsidRPr="00477746">
        <w:rPr>
          <w:rFonts w:ascii="Arial" w:hAnsi="Arial" w:cs="Arial"/>
          <w:sz w:val="20"/>
          <w:szCs w:val="20"/>
          <w:lang w:val="es-MX"/>
        </w:rPr>
        <w:t>permit</w:t>
      </w:r>
      <w:r w:rsidR="00A1545B">
        <w:rPr>
          <w:rFonts w:ascii="Arial" w:hAnsi="Arial" w:cs="Arial"/>
          <w:sz w:val="20"/>
          <w:szCs w:val="20"/>
          <w:lang w:val="es-MX"/>
        </w:rPr>
        <w:t>irá</w:t>
      </w:r>
      <w:r w:rsidR="00315DA1" w:rsidRPr="00477746">
        <w:rPr>
          <w:rFonts w:ascii="Arial" w:hAnsi="Arial" w:cs="Arial"/>
          <w:sz w:val="20"/>
          <w:szCs w:val="20"/>
          <w:lang w:val="es-MX"/>
        </w:rPr>
        <w:t xml:space="preserve">  disminuir el riego y la carga de TB  en los trabajadores de salud</w:t>
      </w:r>
      <w:r w:rsidR="00257ADF">
        <w:rPr>
          <w:rFonts w:ascii="Arial" w:hAnsi="Arial" w:cs="Arial"/>
          <w:sz w:val="20"/>
          <w:szCs w:val="20"/>
          <w:lang w:val="es-MX"/>
        </w:rPr>
        <w:t xml:space="preserve">, los familiares del </w:t>
      </w:r>
      <w:proofErr w:type="spellStart"/>
      <w:r w:rsidR="00257ADF">
        <w:rPr>
          <w:rFonts w:ascii="Arial" w:hAnsi="Arial" w:cs="Arial"/>
          <w:sz w:val="20"/>
          <w:szCs w:val="20"/>
          <w:lang w:val="es-MX"/>
        </w:rPr>
        <w:t>paciente,</w:t>
      </w:r>
      <w:r w:rsidR="004D578A">
        <w:rPr>
          <w:rFonts w:ascii="Arial" w:hAnsi="Arial" w:cs="Arial"/>
          <w:sz w:val="20"/>
          <w:szCs w:val="20"/>
          <w:lang w:val="es-MX"/>
        </w:rPr>
        <w:t>personas</w:t>
      </w:r>
      <w:proofErr w:type="spellEnd"/>
      <w:r w:rsidR="004D578A">
        <w:rPr>
          <w:rFonts w:ascii="Arial" w:hAnsi="Arial" w:cs="Arial"/>
          <w:sz w:val="20"/>
          <w:szCs w:val="20"/>
          <w:lang w:val="es-MX"/>
        </w:rPr>
        <w:t xml:space="preserve"> que asisten a los servicios de salud</w:t>
      </w:r>
      <w:r w:rsidR="00257ADF">
        <w:rPr>
          <w:rFonts w:ascii="Arial" w:hAnsi="Arial" w:cs="Arial"/>
          <w:sz w:val="20"/>
          <w:szCs w:val="20"/>
          <w:lang w:val="es-MX"/>
        </w:rPr>
        <w:t xml:space="preserve"> y visitantes de centros de congregación </w:t>
      </w:r>
      <w:r w:rsidR="00315DA1">
        <w:rPr>
          <w:rFonts w:ascii="Arial" w:hAnsi="Arial" w:cs="Arial"/>
          <w:sz w:val="20"/>
          <w:szCs w:val="20"/>
          <w:lang w:val="es-MX"/>
        </w:rPr>
        <w:t>.</w:t>
      </w:r>
      <w:r w:rsidR="00315DA1" w:rsidRPr="009B5937">
        <w:rPr>
          <w:rFonts w:ascii="Arial" w:hAnsi="Arial" w:cs="Arial"/>
          <w:sz w:val="20"/>
          <w:szCs w:val="20"/>
          <w:lang w:val="es-MX"/>
        </w:rPr>
        <w:t>La reglamentación apropiada es indispensable para el control efectivo de la infección en los servicios de asistencia sanitaria y otros entornos donde el riesgo de transmisión sea elevado</w:t>
      </w:r>
      <w:r w:rsidR="00257ADF">
        <w:rPr>
          <w:rFonts w:ascii="Arial" w:hAnsi="Arial" w:cs="Arial"/>
          <w:sz w:val="20"/>
          <w:szCs w:val="20"/>
          <w:lang w:val="es-MX"/>
        </w:rPr>
        <w:t>, por lo que este plan contempla la elaboración de lineamiento técnicos para el abordaje del control de infecciones</w:t>
      </w:r>
      <w:r w:rsidR="00315DA1" w:rsidRPr="009B5937">
        <w:rPr>
          <w:rFonts w:ascii="Arial" w:hAnsi="Arial" w:cs="Arial"/>
          <w:sz w:val="20"/>
          <w:szCs w:val="20"/>
          <w:lang w:val="es-MX"/>
        </w:rPr>
        <w:t xml:space="preserve">. </w:t>
      </w:r>
    </w:p>
    <w:p w:rsidR="0081564B" w:rsidRPr="00947F5A" w:rsidRDefault="00F4525D" w:rsidP="00315DA1">
      <w:pPr>
        <w:pStyle w:val="Default"/>
        <w:spacing w:line="276" w:lineRule="auto"/>
        <w:jc w:val="both"/>
        <w:rPr>
          <w:rFonts w:ascii="Arial" w:hAnsi="Arial" w:cs="Arial"/>
          <w:sz w:val="20"/>
          <w:szCs w:val="20"/>
          <w:lang w:val="es-MX"/>
        </w:rPr>
      </w:pPr>
      <w:r w:rsidRPr="00F4525D">
        <w:rPr>
          <w:rFonts w:ascii="Arial" w:hAnsi="Arial" w:cs="Arial"/>
          <w:sz w:val="20"/>
          <w:szCs w:val="20"/>
          <w:lang w:val="es-MX"/>
        </w:rPr>
        <w:t xml:space="preserve"> La implementación del Control de Infecciones-TB (CI TB) en el país, se desarrollaran en los siguientes escenarios: </w:t>
      </w:r>
    </w:p>
    <w:p w:rsidR="005C581E" w:rsidRPr="006C0107" w:rsidRDefault="00F4525D" w:rsidP="007A7915">
      <w:pPr>
        <w:pStyle w:val="Default"/>
        <w:numPr>
          <w:ilvl w:val="0"/>
          <w:numId w:val="50"/>
        </w:numPr>
        <w:spacing w:line="276" w:lineRule="auto"/>
        <w:jc w:val="both"/>
        <w:rPr>
          <w:rFonts w:ascii="Arial" w:hAnsi="Arial" w:cs="Arial"/>
          <w:sz w:val="20"/>
          <w:szCs w:val="20"/>
          <w:lang w:val="es-MX"/>
        </w:rPr>
      </w:pPr>
      <w:r w:rsidRPr="00F4525D">
        <w:rPr>
          <w:rFonts w:ascii="Arial" w:hAnsi="Arial" w:cs="Arial"/>
          <w:sz w:val="20"/>
          <w:szCs w:val="20"/>
          <w:lang w:val="es-MX"/>
        </w:rPr>
        <w:t>Nacional y sub-nacional</w:t>
      </w:r>
    </w:p>
    <w:p w:rsidR="005C581E" w:rsidRPr="006C0107" w:rsidRDefault="00F4525D" w:rsidP="006C0107">
      <w:pPr>
        <w:pStyle w:val="Default"/>
        <w:spacing w:line="276" w:lineRule="auto"/>
        <w:ind w:left="720"/>
        <w:jc w:val="both"/>
        <w:rPr>
          <w:rFonts w:ascii="Arial" w:hAnsi="Arial" w:cs="Arial"/>
          <w:sz w:val="20"/>
          <w:szCs w:val="20"/>
          <w:lang w:val="es-MX"/>
        </w:rPr>
      </w:pPr>
      <w:r w:rsidRPr="00F4525D">
        <w:rPr>
          <w:rFonts w:ascii="Arial" w:hAnsi="Arial" w:cs="Arial"/>
          <w:sz w:val="20"/>
          <w:szCs w:val="20"/>
          <w:lang w:val="es-MX"/>
        </w:rPr>
        <w:t xml:space="preserve">Contar con un plan nacional de control de infecciones de tuberculosis con actividades que  impulsen la planificación de intervenciones generales en las que se incluyan las medidas de precauciones por </w:t>
      </w:r>
      <w:proofErr w:type="spellStart"/>
      <w:r w:rsidRPr="00F4525D">
        <w:rPr>
          <w:rFonts w:ascii="Arial" w:hAnsi="Arial" w:cs="Arial"/>
          <w:sz w:val="20"/>
          <w:szCs w:val="20"/>
          <w:lang w:val="es-MX"/>
        </w:rPr>
        <w:t>víasrespiratorias</w:t>
      </w:r>
      <w:proofErr w:type="spellEnd"/>
      <w:r w:rsidRPr="00F4525D">
        <w:rPr>
          <w:rFonts w:ascii="Arial" w:hAnsi="Arial" w:cs="Arial"/>
          <w:sz w:val="20"/>
          <w:szCs w:val="20"/>
          <w:lang w:val="es-MX"/>
        </w:rPr>
        <w:t xml:space="preserve">, adecuaciones de infraestructura sanitaria, flujogramas de accesos en todos los </w:t>
      </w:r>
      <w:proofErr w:type="spellStart"/>
      <w:r w:rsidRPr="00F4525D">
        <w:rPr>
          <w:rFonts w:ascii="Arial" w:hAnsi="Arial" w:cs="Arial"/>
          <w:sz w:val="20"/>
          <w:szCs w:val="20"/>
          <w:lang w:val="es-MX"/>
        </w:rPr>
        <w:t>ámbitosy</w:t>
      </w:r>
      <w:proofErr w:type="spellEnd"/>
      <w:r w:rsidRPr="00F4525D">
        <w:rPr>
          <w:rFonts w:ascii="Arial" w:hAnsi="Arial" w:cs="Arial"/>
          <w:sz w:val="20"/>
          <w:szCs w:val="20"/>
          <w:lang w:val="es-MX"/>
        </w:rPr>
        <w:t xml:space="preserve"> espacios de los procesos de la atención sanitaria.</w:t>
      </w:r>
    </w:p>
    <w:p w:rsidR="005C581E" w:rsidRPr="00947F5A" w:rsidRDefault="005C581E" w:rsidP="006C0107">
      <w:pPr>
        <w:pStyle w:val="Default"/>
        <w:spacing w:line="276" w:lineRule="auto"/>
        <w:ind w:left="720"/>
        <w:jc w:val="both"/>
        <w:rPr>
          <w:rFonts w:ascii="Arial" w:hAnsi="Arial" w:cs="Arial"/>
          <w:sz w:val="20"/>
          <w:szCs w:val="20"/>
          <w:lang w:val="es-MX"/>
        </w:rPr>
      </w:pPr>
    </w:p>
    <w:p w:rsidR="005C581E" w:rsidRPr="006C0107" w:rsidRDefault="00F4525D" w:rsidP="007A7915">
      <w:pPr>
        <w:pStyle w:val="Default"/>
        <w:numPr>
          <w:ilvl w:val="0"/>
          <w:numId w:val="50"/>
        </w:numPr>
        <w:spacing w:line="276" w:lineRule="auto"/>
        <w:jc w:val="both"/>
        <w:rPr>
          <w:rFonts w:ascii="Arial" w:hAnsi="Arial" w:cs="Arial"/>
          <w:sz w:val="20"/>
          <w:szCs w:val="20"/>
          <w:lang w:val="es-MX"/>
        </w:rPr>
      </w:pPr>
      <w:r w:rsidRPr="00F4525D">
        <w:rPr>
          <w:rFonts w:ascii="Arial" w:hAnsi="Arial" w:cs="Arial"/>
          <w:sz w:val="20"/>
          <w:szCs w:val="20"/>
          <w:lang w:val="es-MX"/>
        </w:rPr>
        <w:t>Establecimientos de salud</w:t>
      </w:r>
    </w:p>
    <w:p w:rsidR="005C581E" w:rsidRPr="006C0107" w:rsidRDefault="00F4525D" w:rsidP="006C0107">
      <w:pPr>
        <w:pStyle w:val="Default"/>
        <w:spacing w:line="276" w:lineRule="auto"/>
        <w:ind w:left="720"/>
        <w:jc w:val="both"/>
        <w:rPr>
          <w:rFonts w:ascii="Arial" w:hAnsi="Arial" w:cs="Arial"/>
          <w:sz w:val="20"/>
          <w:szCs w:val="20"/>
          <w:lang w:val="es-MX"/>
        </w:rPr>
      </w:pPr>
      <w:r w:rsidRPr="00F4525D">
        <w:rPr>
          <w:rFonts w:ascii="Arial" w:hAnsi="Arial" w:cs="Arial"/>
          <w:sz w:val="20"/>
          <w:szCs w:val="20"/>
          <w:lang w:val="es-MX"/>
        </w:rPr>
        <w:t xml:space="preserve">Establecer  el uso adecuado de los ambientes de atención a pacientes, así como, su diseño, remodelación o construcción </w:t>
      </w:r>
      <w:proofErr w:type="spellStart"/>
      <w:r w:rsidRPr="00F4525D">
        <w:rPr>
          <w:rFonts w:ascii="Arial" w:hAnsi="Arial" w:cs="Arial"/>
          <w:sz w:val="20"/>
          <w:szCs w:val="20"/>
          <w:lang w:val="es-MX"/>
        </w:rPr>
        <w:t>apropiada,considerando</w:t>
      </w:r>
      <w:proofErr w:type="spellEnd"/>
      <w:r w:rsidRPr="00F4525D">
        <w:rPr>
          <w:rFonts w:ascii="Arial" w:hAnsi="Arial" w:cs="Arial"/>
          <w:sz w:val="20"/>
          <w:szCs w:val="20"/>
          <w:lang w:val="es-MX"/>
        </w:rPr>
        <w:t xml:space="preserve"> las precauciones estándar y aquellas que según los mecanismos de transmisión de microorganismos en los establecimientos de salud son consideradas prioritarias según la autoridad sanitaria.</w:t>
      </w:r>
    </w:p>
    <w:p w:rsidR="005C581E" w:rsidRPr="006C0107" w:rsidRDefault="00F4525D" w:rsidP="007A7915">
      <w:pPr>
        <w:pStyle w:val="Default"/>
        <w:numPr>
          <w:ilvl w:val="0"/>
          <w:numId w:val="50"/>
        </w:numPr>
        <w:spacing w:line="276" w:lineRule="auto"/>
        <w:jc w:val="both"/>
        <w:rPr>
          <w:rFonts w:ascii="Arial" w:hAnsi="Arial" w:cs="Arial"/>
          <w:sz w:val="20"/>
          <w:szCs w:val="20"/>
          <w:lang w:val="es-MX"/>
        </w:rPr>
      </w:pPr>
      <w:r w:rsidRPr="00F4525D">
        <w:rPr>
          <w:rFonts w:ascii="Arial" w:hAnsi="Arial" w:cs="Arial"/>
          <w:sz w:val="20"/>
          <w:szCs w:val="20"/>
          <w:lang w:val="es-MX"/>
        </w:rPr>
        <w:t>Sitios de congregación</w:t>
      </w:r>
    </w:p>
    <w:p w:rsidR="005C581E" w:rsidRPr="00947F5A" w:rsidRDefault="00F4525D" w:rsidP="006C0107">
      <w:pPr>
        <w:tabs>
          <w:tab w:val="left" w:pos="708"/>
          <w:tab w:val="left" w:pos="2124"/>
          <w:tab w:val="left" w:pos="2832"/>
          <w:tab w:val="center" w:pos="4419"/>
        </w:tabs>
        <w:ind w:left="720"/>
        <w:jc w:val="both"/>
        <w:rPr>
          <w:rFonts w:ascii="Arial" w:hAnsi="Arial" w:cs="Arial"/>
          <w:color w:val="000000"/>
          <w:sz w:val="20"/>
          <w:szCs w:val="20"/>
          <w:lang w:val="es-MX"/>
        </w:rPr>
      </w:pPr>
      <w:proofErr w:type="spellStart"/>
      <w:r w:rsidRPr="00F4525D">
        <w:rPr>
          <w:rFonts w:ascii="Arial" w:hAnsi="Arial" w:cs="Arial"/>
          <w:color w:val="000000"/>
          <w:sz w:val="20"/>
          <w:szCs w:val="20"/>
          <w:lang w:val="es-MX"/>
        </w:rPr>
        <w:t>Planificar,organizar</w:t>
      </w:r>
      <w:proofErr w:type="spellEnd"/>
      <w:r w:rsidRPr="00F4525D">
        <w:rPr>
          <w:rFonts w:ascii="Arial" w:hAnsi="Arial" w:cs="Arial"/>
          <w:color w:val="000000"/>
          <w:sz w:val="20"/>
          <w:szCs w:val="20"/>
          <w:lang w:val="es-MX"/>
        </w:rPr>
        <w:t>, implementar y evaluar,  las actividades de CI-TB en centros  penales, centros intermedios(PPL no penalizadas) y Centros de readaptación de menores (ISNAS), a fin de que las personas privadas de libertad no se conviertan por el alto riesgo en focos transmisores de la enfermedad al interior y/o al exterior de estos.(REVISARA DANIEL LOS NOMBRES DE LOS CP)</w:t>
      </w:r>
    </w:p>
    <w:p w:rsidR="005C581E" w:rsidRPr="006C0107" w:rsidRDefault="005C581E" w:rsidP="006C0107">
      <w:pPr>
        <w:pStyle w:val="Default"/>
        <w:spacing w:line="276" w:lineRule="auto"/>
        <w:ind w:left="720"/>
        <w:jc w:val="both"/>
        <w:rPr>
          <w:rFonts w:ascii="Arial" w:hAnsi="Arial" w:cs="Arial"/>
          <w:sz w:val="20"/>
          <w:szCs w:val="20"/>
          <w:lang w:val="es-MX"/>
        </w:rPr>
      </w:pPr>
    </w:p>
    <w:p w:rsidR="005C581E" w:rsidRDefault="00F4525D" w:rsidP="007A7915">
      <w:pPr>
        <w:pStyle w:val="Default"/>
        <w:numPr>
          <w:ilvl w:val="0"/>
          <w:numId w:val="50"/>
        </w:numPr>
        <w:spacing w:line="276" w:lineRule="auto"/>
        <w:jc w:val="both"/>
        <w:rPr>
          <w:rFonts w:ascii="Arial" w:hAnsi="Arial" w:cs="Arial"/>
          <w:sz w:val="20"/>
          <w:szCs w:val="20"/>
          <w:lang w:val="es-MX"/>
        </w:rPr>
      </w:pPr>
      <w:r w:rsidRPr="00F4525D">
        <w:rPr>
          <w:rFonts w:ascii="Arial" w:hAnsi="Arial" w:cs="Arial"/>
          <w:sz w:val="20"/>
          <w:szCs w:val="20"/>
          <w:lang w:val="es-MX"/>
        </w:rPr>
        <w:t>Hogares de pacientes con TB y su entorno</w:t>
      </w:r>
    </w:p>
    <w:p w:rsidR="005C581E" w:rsidRPr="00947F5A" w:rsidRDefault="00F4525D" w:rsidP="006C0107">
      <w:pPr>
        <w:tabs>
          <w:tab w:val="left" w:pos="708"/>
          <w:tab w:val="left" w:pos="1416"/>
          <w:tab w:val="left" w:pos="2124"/>
          <w:tab w:val="left" w:pos="2832"/>
          <w:tab w:val="center" w:pos="4419"/>
        </w:tabs>
        <w:ind w:left="720"/>
        <w:jc w:val="both"/>
        <w:rPr>
          <w:rFonts w:ascii="Arial" w:hAnsi="Arial" w:cs="Arial"/>
          <w:color w:val="000000"/>
          <w:sz w:val="20"/>
          <w:szCs w:val="20"/>
          <w:lang w:val="es-MX"/>
        </w:rPr>
      </w:pPr>
      <w:r w:rsidRPr="00F4525D">
        <w:rPr>
          <w:rFonts w:ascii="Arial" w:hAnsi="Arial" w:cs="Arial"/>
          <w:color w:val="000000"/>
          <w:sz w:val="20"/>
          <w:szCs w:val="20"/>
          <w:lang w:val="es-MX"/>
        </w:rPr>
        <w:t>Establecer acciones estratégicas a fin de disminuir el riesgo de transmisión del M. tuberculosis al interior de las viviendas de los pacientes, sus contactos y su entorno con la participación de la comunidad y de la sociedad civil.</w:t>
      </w:r>
    </w:p>
    <w:p w:rsidR="00315DA1" w:rsidRPr="006C0107" w:rsidRDefault="00315DA1" w:rsidP="00315DA1">
      <w:pPr>
        <w:pStyle w:val="Default"/>
        <w:spacing w:line="276" w:lineRule="auto"/>
        <w:rPr>
          <w:rFonts w:ascii="Arial" w:hAnsi="Arial" w:cs="Arial"/>
          <w:sz w:val="20"/>
          <w:szCs w:val="20"/>
          <w:lang w:val="es-CL"/>
        </w:rPr>
      </w:pPr>
    </w:p>
    <w:p w:rsidR="00C37D0D" w:rsidRDefault="00315DA1" w:rsidP="00B6366B">
      <w:pPr>
        <w:autoSpaceDE w:val="0"/>
        <w:autoSpaceDN w:val="0"/>
        <w:adjustRightInd w:val="0"/>
        <w:spacing w:after="0" w:line="240" w:lineRule="auto"/>
        <w:jc w:val="both"/>
        <w:rPr>
          <w:rFonts w:ascii="Arial" w:hAnsi="Arial" w:cs="Arial"/>
          <w:b/>
          <w:color w:val="000000"/>
          <w:sz w:val="20"/>
          <w:szCs w:val="20"/>
          <w:lang w:val="es-MX"/>
        </w:rPr>
      </w:pPr>
      <w:r w:rsidRPr="00423CF8">
        <w:rPr>
          <w:rFonts w:ascii="Arial" w:hAnsi="Arial" w:cs="Arial"/>
          <w:b/>
          <w:color w:val="000000"/>
          <w:sz w:val="20"/>
          <w:szCs w:val="20"/>
          <w:lang w:val="es-MX"/>
        </w:rPr>
        <w:lastRenderedPageBreak/>
        <w:t xml:space="preserve">1.5 </w:t>
      </w:r>
      <w:r w:rsidR="00423CF8" w:rsidRPr="00423CF8">
        <w:rPr>
          <w:rFonts w:ascii="Arial" w:hAnsi="Arial" w:cs="Arial"/>
          <w:b/>
          <w:color w:val="000000"/>
          <w:sz w:val="20"/>
          <w:szCs w:val="20"/>
          <w:lang w:val="es-MX"/>
        </w:rPr>
        <w:t>Proporcionar tratamiento preventivo</w:t>
      </w:r>
      <w:r w:rsidR="0014687A">
        <w:rPr>
          <w:rFonts w:ascii="Arial" w:hAnsi="Arial" w:cs="Arial"/>
          <w:b/>
          <w:color w:val="000000"/>
          <w:sz w:val="20"/>
          <w:szCs w:val="20"/>
          <w:lang w:val="es-MX"/>
        </w:rPr>
        <w:t xml:space="preserve"> con </w:t>
      </w:r>
      <w:proofErr w:type="spellStart"/>
      <w:r w:rsidR="0014687A">
        <w:rPr>
          <w:rFonts w:ascii="Arial" w:hAnsi="Arial" w:cs="Arial"/>
          <w:b/>
          <w:color w:val="000000"/>
          <w:sz w:val="20"/>
          <w:szCs w:val="20"/>
          <w:lang w:val="es-MX"/>
        </w:rPr>
        <w:t>Isoniacida</w:t>
      </w:r>
      <w:proofErr w:type="spellEnd"/>
      <w:r w:rsidR="00423CF8" w:rsidRPr="00423CF8">
        <w:rPr>
          <w:rFonts w:ascii="Arial" w:hAnsi="Arial" w:cs="Arial"/>
          <w:b/>
          <w:color w:val="000000"/>
          <w:sz w:val="20"/>
          <w:szCs w:val="20"/>
          <w:lang w:val="es-MX"/>
        </w:rPr>
        <w:t xml:space="preserve"> a los grupos de alto riesgo.</w:t>
      </w:r>
    </w:p>
    <w:p w:rsidR="00C34865" w:rsidRDefault="00CE4C53" w:rsidP="00A119B8">
      <w:pPr>
        <w:autoSpaceDE w:val="0"/>
        <w:autoSpaceDN w:val="0"/>
        <w:adjustRightInd w:val="0"/>
        <w:spacing w:after="0"/>
        <w:jc w:val="both"/>
        <w:rPr>
          <w:rFonts w:ascii="Arial" w:hAnsi="Arial" w:cs="Arial"/>
          <w:color w:val="000000"/>
          <w:sz w:val="20"/>
          <w:szCs w:val="20"/>
          <w:lang w:val="es-MX"/>
        </w:rPr>
      </w:pPr>
      <w:r w:rsidRPr="00DB6C1F">
        <w:rPr>
          <w:rFonts w:ascii="Arial" w:hAnsi="Arial" w:cs="Arial"/>
          <w:color w:val="000000"/>
          <w:sz w:val="20"/>
          <w:szCs w:val="20"/>
          <w:lang w:val="es-MX"/>
        </w:rPr>
        <w:t xml:space="preserve">Los contactos de </w:t>
      </w:r>
      <w:r w:rsidR="004C1A13">
        <w:rPr>
          <w:rFonts w:ascii="Arial" w:hAnsi="Arial" w:cs="Arial"/>
          <w:color w:val="000000"/>
          <w:sz w:val="20"/>
          <w:szCs w:val="20"/>
          <w:lang w:val="es-MX"/>
        </w:rPr>
        <w:t xml:space="preserve">personas </w:t>
      </w:r>
      <w:r w:rsidR="0051717B">
        <w:rPr>
          <w:rFonts w:ascii="Arial" w:hAnsi="Arial" w:cs="Arial"/>
          <w:color w:val="000000"/>
          <w:sz w:val="20"/>
          <w:szCs w:val="20"/>
          <w:lang w:val="es-MX"/>
        </w:rPr>
        <w:t>con</w:t>
      </w:r>
      <w:r w:rsidRPr="00DB6C1F">
        <w:rPr>
          <w:rFonts w:ascii="Arial" w:hAnsi="Arial" w:cs="Arial"/>
          <w:color w:val="000000"/>
          <w:sz w:val="20"/>
          <w:szCs w:val="20"/>
          <w:lang w:val="es-MX"/>
        </w:rPr>
        <w:t xml:space="preserve"> tuberculos</w:t>
      </w:r>
      <w:r w:rsidR="0051717B">
        <w:rPr>
          <w:rFonts w:ascii="Arial" w:hAnsi="Arial" w:cs="Arial"/>
          <w:color w:val="000000"/>
          <w:sz w:val="20"/>
          <w:szCs w:val="20"/>
          <w:lang w:val="es-MX"/>
        </w:rPr>
        <w:t>is</w:t>
      </w:r>
      <w:r w:rsidRPr="00DB6C1F">
        <w:rPr>
          <w:rFonts w:ascii="Arial" w:hAnsi="Arial" w:cs="Arial"/>
          <w:color w:val="000000"/>
          <w:sz w:val="20"/>
          <w:szCs w:val="20"/>
          <w:lang w:val="es-MX"/>
        </w:rPr>
        <w:t xml:space="preserve">, especialmente los menores de </w:t>
      </w:r>
      <w:r w:rsidR="0051717B">
        <w:rPr>
          <w:rFonts w:ascii="Arial" w:hAnsi="Arial" w:cs="Arial"/>
          <w:color w:val="000000"/>
          <w:sz w:val="20"/>
          <w:szCs w:val="20"/>
          <w:lang w:val="es-MX"/>
        </w:rPr>
        <w:t>10</w:t>
      </w:r>
      <w:r w:rsidRPr="00DB6C1F">
        <w:rPr>
          <w:rFonts w:ascii="Arial" w:hAnsi="Arial" w:cs="Arial"/>
          <w:color w:val="000000"/>
          <w:sz w:val="20"/>
          <w:szCs w:val="20"/>
          <w:lang w:val="es-MX"/>
        </w:rPr>
        <w:t xml:space="preserve"> años, las personas infectadas por  VIH</w:t>
      </w:r>
      <w:r>
        <w:rPr>
          <w:rFonts w:ascii="Arial" w:hAnsi="Arial" w:cs="Arial"/>
          <w:color w:val="000000"/>
          <w:sz w:val="20"/>
          <w:szCs w:val="20"/>
          <w:lang w:val="es-MX"/>
        </w:rPr>
        <w:t>, personas con Diabetes Mellitus, privados de libertad</w:t>
      </w:r>
      <w:r w:rsidRPr="00DB6C1F">
        <w:rPr>
          <w:rFonts w:ascii="Arial" w:hAnsi="Arial" w:cs="Arial"/>
          <w:color w:val="000000"/>
          <w:sz w:val="20"/>
          <w:szCs w:val="20"/>
          <w:lang w:val="es-MX"/>
        </w:rPr>
        <w:t xml:space="preserve"> y los trabajadores expuestos, serán  </w:t>
      </w:r>
      <w:r w:rsidR="0051717B">
        <w:rPr>
          <w:rFonts w:ascii="Arial" w:hAnsi="Arial" w:cs="Arial"/>
          <w:color w:val="000000"/>
          <w:sz w:val="20"/>
          <w:szCs w:val="20"/>
          <w:lang w:val="es-MX"/>
        </w:rPr>
        <w:t xml:space="preserve">investigados tal como lo establece la </w:t>
      </w:r>
      <w:r>
        <w:rPr>
          <w:rFonts w:ascii="Arial" w:hAnsi="Arial" w:cs="Arial"/>
          <w:color w:val="000000"/>
          <w:sz w:val="20"/>
          <w:szCs w:val="20"/>
          <w:lang w:val="es-MX"/>
        </w:rPr>
        <w:t>norma nacional,</w:t>
      </w:r>
      <w:r w:rsidRPr="00DB6C1F">
        <w:rPr>
          <w:rFonts w:ascii="Arial" w:hAnsi="Arial" w:cs="Arial"/>
          <w:color w:val="000000"/>
          <w:sz w:val="20"/>
          <w:szCs w:val="20"/>
          <w:lang w:val="es-MX"/>
        </w:rPr>
        <w:t xml:space="preserve"> para descartar la tuberculosis activa.</w:t>
      </w:r>
      <w:r>
        <w:rPr>
          <w:rFonts w:ascii="Arial" w:hAnsi="Arial" w:cs="Arial"/>
          <w:color w:val="000000"/>
          <w:sz w:val="20"/>
          <w:szCs w:val="20"/>
          <w:lang w:val="es-MX"/>
        </w:rPr>
        <w:t xml:space="preserve"> Y </w:t>
      </w:r>
      <w:r w:rsidR="0051717B">
        <w:rPr>
          <w:rFonts w:ascii="Arial" w:hAnsi="Arial" w:cs="Arial"/>
          <w:color w:val="000000"/>
          <w:sz w:val="20"/>
          <w:szCs w:val="20"/>
          <w:lang w:val="es-MX"/>
        </w:rPr>
        <w:t xml:space="preserve">de no padecer la enfermedad </w:t>
      </w:r>
      <w:r>
        <w:rPr>
          <w:rFonts w:ascii="Arial" w:hAnsi="Arial" w:cs="Arial"/>
          <w:color w:val="000000"/>
          <w:sz w:val="20"/>
          <w:szCs w:val="20"/>
          <w:lang w:val="es-MX"/>
        </w:rPr>
        <w:t>se</w:t>
      </w:r>
      <w:r w:rsidR="0051717B">
        <w:rPr>
          <w:rFonts w:ascii="Arial" w:hAnsi="Arial" w:cs="Arial"/>
          <w:color w:val="000000"/>
          <w:sz w:val="20"/>
          <w:szCs w:val="20"/>
          <w:lang w:val="es-MX"/>
        </w:rPr>
        <w:t xml:space="preserve"> le </w:t>
      </w:r>
      <w:r>
        <w:rPr>
          <w:rFonts w:ascii="Arial" w:hAnsi="Arial" w:cs="Arial"/>
          <w:color w:val="000000"/>
          <w:sz w:val="20"/>
          <w:szCs w:val="20"/>
          <w:lang w:val="es-MX"/>
        </w:rPr>
        <w:t xml:space="preserve"> brindara atención integral preventiva a toda persona </w:t>
      </w:r>
      <w:r w:rsidR="0014687A">
        <w:rPr>
          <w:rFonts w:ascii="Arial" w:hAnsi="Arial" w:cs="Arial"/>
          <w:color w:val="000000"/>
          <w:sz w:val="20"/>
          <w:szCs w:val="20"/>
          <w:lang w:val="es-MX"/>
        </w:rPr>
        <w:t xml:space="preserve">con </w:t>
      </w:r>
      <w:r>
        <w:rPr>
          <w:rFonts w:ascii="Arial" w:hAnsi="Arial" w:cs="Arial"/>
          <w:color w:val="000000"/>
          <w:sz w:val="20"/>
          <w:szCs w:val="20"/>
          <w:lang w:val="es-MX"/>
        </w:rPr>
        <w:t>VIH  y contacto TB</w:t>
      </w:r>
      <w:r w:rsidR="00C34865">
        <w:rPr>
          <w:rFonts w:ascii="Arial" w:hAnsi="Arial" w:cs="Arial"/>
          <w:color w:val="000000"/>
          <w:sz w:val="20"/>
          <w:szCs w:val="20"/>
          <w:lang w:val="es-MX"/>
        </w:rPr>
        <w:t xml:space="preserve"> con TPI </w:t>
      </w:r>
      <w:proofErr w:type="spellStart"/>
      <w:r>
        <w:rPr>
          <w:rFonts w:ascii="Arial" w:hAnsi="Arial" w:cs="Arial"/>
          <w:color w:val="000000"/>
          <w:sz w:val="20"/>
          <w:szCs w:val="20"/>
          <w:lang w:val="es-MX"/>
        </w:rPr>
        <w:t>monitorea</w:t>
      </w:r>
      <w:r w:rsidR="00C34865">
        <w:rPr>
          <w:rFonts w:ascii="Arial" w:hAnsi="Arial" w:cs="Arial"/>
          <w:color w:val="000000"/>
          <w:sz w:val="20"/>
          <w:szCs w:val="20"/>
          <w:lang w:val="es-MX"/>
        </w:rPr>
        <w:t>ndo</w:t>
      </w:r>
      <w:r>
        <w:rPr>
          <w:rFonts w:ascii="Arial" w:hAnsi="Arial" w:cs="Arial"/>
          <w:color w:val="000000"/>
          <w:sz w:val="20"/>
          <w:szCs w:val="20"/>
          <w:lang w:val="es-MX"/>
        </w:rPr>
        <w:t>de</w:t>
      </w:r>
      <w:r w:rsidR="00C34865">
        <w:rPr>
          <w:rFonts w:ascii="Arial" w:hAnsi="Arial" w:cs="Arial"/>
          <w:color w:val="000000"/>
          <w:sz w:val="20"/>
          <w:szCs w:val="20"/>
          <w:lang w:val="es-MX"/>
        </w:rPr>
        <w:t>forma</w:t>
      </w:r>
      <w:proofErr w:type="spellEnd"/>
      <w:r>
        <w:rPr>
          <w:rFonts w:ascii="Arial" w:hAnsi="Arial" w:cs="Arial"/>
          <w:color w:val="000000"/>
          <w:sz w:val="20"/>
          <w:szCs w:val="20"/>
          <w:lang w:val="es-MX"/>
        </w:rPr>
        <w:t xml:space="preserve"> estrecha </w:t>
      </w:r>
      <w:r w:rsidR="00A119B8">
        <w:rPr>
          <w:rFonts w:ascii="Arial" w:hAnsi="Arial" w:cs="Arial"/>
          <w:color w:val="000000"/>
          <w:sz w:val="20"/>
          <w:szCs w:val="20"/>
          <w:lang w:val="es-MX"/>
        </w:rPr>
        <w:t>el cumplimiento de estas acciones.</w:t>
      </w:r>
    </w:p>
    <w:p w:rsidR="00C34865" w:rsidRDefault="00C34865" w:rsidP="00A119B8">
      <w:pPr>
        <w:autoSpaceDE w:val="0"/>
        <w:autoSpaceDN w:val="0"/>
        <w:adjustRightInd w:val="0"/>
        <w:spacing w:after="0"/>
        <w:jc w:val="both"/>
        <w:rPr>
          <w:rFonts w:ascii="Arial" w:hAnsi="Arial" w:cs="Arial"/>
          <w:color w:val="000000"/>
          <w:sz w:val="20"/>
          <w:szCs w:val="20"/>
          <w:lang w:val="es-MX"/>
        </w:rPr>
      </w:pPr>
    </w:p>
    <w:p w:rsidR="00C20E43" w:rsidRPr="00947F5A" w:rsidRDefault="00F4525D" w:rsidP="00A119B8">
      <w:pPr>
        <w:autoSpaceDE w:val="0"/>
        <w:autoSpaceDN w:val="0"/>
        <w:adjustRightInd w:val="0"/>
        <w:spacing w:after="0"/>
        <w:jc w:val="both"/>
        <w:rPr>
          <w:rFonts w:ascii="Arial" w:hAnsi="Arial" w:cs="Arial"/>
          <w:color w:val="000000"/>
          <w:sz w:val="20"/>
          <w:szCs w:val="20"/>
          <w:lang w:val="es-MX"/>
        </w:rPr>
      </w:pPr>
      <w:r w:rsidRPr="00F4525D">
        <w:rPr>
          <w:rFonts w:ascii="Arial" w:hAnsi="Arial" w:cs="Arial"/>
          <w:color w:val="000000"/>
          <w:sz w:val="20"/>
          <w:szCs w:val="20"/>
          <w:lang w:val="es-MX"/>
        </w:rPr>
        <w:t xml:space="preserve">Continuar la vacunación con BCG en todo recién nacido. La vacuna BCG (bacilo de </w:t>
      </w:r>
      <w:proofErr w:type="spellStart"/>
      <w:r w:rsidRPr="00F4525D">
        <w:rPr>
          <w:rFonts w:ascii="Arial" w:hAnsi="Arial" w:cs="Arial"/>
          <w:color w:val="000000"/>
          <w:sz w:val="20"/>
          <w:szCs w:val="20"/>
          <w:lang w:val="es-MX"/>
        </w:rPr>
        <w:t>Calmette-Guérin</w:t>
      </w:r>
      <w:proofErr w:type="spellEnd"/>
      <w:r w:rsidRPr="00F4525D">
        <w:rPr>
          <w:rFonts w:ascii="Arial" w:hAnsi="Arial" w:cs="Arial"/>
          <w:color w:val="000000"/>
          <w:sz w:val="20"/>
          <w:szCs w:val="20"/>
          <w:lang w:val="es-MX"/>
        </w:rPr>
        <w:t>) previene las formas diseminadas de la enfermedad, en particular la meningitis tuberculosa y la miliar, que en los lactantes y niños pequeños se acompañan de una gran mortalidad. Con todo, su eficacia contra la tuberculosis pulmonar, que varía según los grupos de población, es apenas del 50%. Mientras no se obtengan vacunas más eficaces, la vacunación con BCG al poco tiempo de nacer debe continuar en todos los recién nacidos; quedan eximidas las personas infectadas por el VIH que viven en lugares donde la prevalencia de tuberculosis es alta.</w:t>
      </w:r>
    </w:p>
    <w:p w:rsidR="00C20E43" w:rsidRDefault="00C20E43" w:rsidP="00A119B8">
      <w:pPr>
        <w:autoSpaceDE w:val="0"/>
        <w:autoSpaceDN w:val="0"/>
        <w:adjustRightInd w:val="0"/>
        <w:spacing w:after="0"/>
        <w:jc w:val="both"/>
      </w:pPr>
    </w:p>
    <w:p w:rsidR="00CE4C53" w:rsidRDefault="00A119B8" w:rsidP="00A119B8">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 xml:space="preserve"> Por otra parte se </w:t>
      </w:r>
      <w:r w:rsidR="0087218A">
        <w:rPr>
          <w:rFonts w:ascii="Arial" w:hAnsi="Arial" w:cs="Arial"/>
          <w:color w:val="000000"/>
          <w:sz w:val="20"/>
          <w:szCs w:val="20"/>
          <w:lang w:val="es-MX"/>
        </w:rPr>
        <w:t>fortalecerá</w:t>
      </w:r>
      <w:r>
        <w:rPr>
          <w:rFonts w:ascii="Arial" w:hAnsi="Arial" w:cs="Arial"/>
          <w:color w:val="000000"/>
          <w:sz w:val="20"/>
          <w:szCs w:val="20"/>
          <w:lang w:val="es-MX"/>
        </w:rPr>
        <w:t xml:space="preserve"> a las organizaciones de la sociedad civil que trabajan con PEMAR para la realización  de </w:t>
      </w:r>
      <w:r w:rsidR="00C34865">
        <w:rPr>
          <w:rFonts w:ascii="Arial" w:hAnsi="Arial" w:cs="Arial"/>
          <w:color w:val="000000"/>
          <w:sz w:val="20"/>
          <w:szCs w:val="20"/>
          <w:lang w:val="es-MX"/>
        </w:rPr>
        <w:t xml:space="preserve">intervenciones </w:t>
      </w:r>
      <w:r>
        <w:rPr>
          <w:rFonts w:ascii="Arial" w:hAnsi="Arial" w:cs="Arial"/>
          <w:color w:val="000000"/>
          <w:sz w:val="20"/>
          <w:szCs w:val="20"/>
          <w:lang w:val="es-MX"/>
        </w:rPr>
        <w:t xml:space="preserve"> para la </w:t>
      </w:r>
      <w:r w:rsidR="0014687A">
        <w:rPr>
          <w:rFonts w:ascii="Arial" w:hAnsi="Arial" w:cs="Arial"/>
          <w:color w:val="000000"/>
          <w:sz w:val="20"/>
          <w:szCs w:val="20"/>
          <w:lang w:val="es-MX"/>
        </w:rPr>
        <w:t xml:space="preserve">promoción, </w:t>
      </w:r>
      <w:r>
        <w:rPr>
          <w:rFonts w:ascii="Arial" w:hAnsi="Arial" w:cs="Arial"/>
          <w:color w:val="000000"/>
          <w:sz w:val="20"/>
          <w:szCs w:val="20"/>
          <w:lang w:val="es-MX"/>
        </w:rPr>
        <w:t xml:space="preserve">prevención y control de la TB y la </w:t>
      </w:r>
      <w:proofErr w:type="spellStart"/>
      <w:r>
        <w:rPr>
          <w:rFonts w:ascii="Arial" w:hAnsi="Arial" w:cs="Arial"/>
          <w:color w:val="000000"/>
          <w:sz w:val="20"/>
          <w:szCs w:val="20"/>
          <w:lang w:val="es-MX"/>
        </w:rPr>
        <w:t>Coinfección</w:t>
      </w:r>
      <w:proofErr w:type="spellEnd"/>
      <w:r>
        <w:rPr>
          <w:rFonts w:ascii="Arial" w:hAnsi="Arial" w:cs="Arial"/>
          <w:color w:val="000000"/>
          <w:sz w:val="20"/>
          <w:szCs w:val="20"/>
          <w:lang w:val="es-MX"/>
        </w:rPr>
        <w:t xml:space="preserve"> VIH/TB</w:t>
      </w:r>
      <w:r w:rsidR="00C34865">
        <w:rPr>
          <w:rFonts w:ascii="Arial" w:hAnsi="Arial" w:cs="Arial"/>
          <w:color w:val="000000"/>
          <w:sz w:val="20"/>
          <w:szCs w:val="20"/>
          <w:lang w:val="es-MX"/>
        </w:rPr>
        <w:t xml:space="preserve"> a nivel comunitario.</w:t>
      </w:r>
    </w:p>
    <w:p w:rsidR="00C37D0D" w:rsidRDefault="00C37D0D" w:rsidP="00A119B8">
      <w:pPr>
        <w:autoSpaceDE w:val="0"/>
        <w:autoSpaceDN w:val="0"/>
        <w:adjustRightInd w:val="0"/>
        <w:spacing w:after="0"/>
        <w:jc w:val="both"/>
        <w:rPr>
          <w:rFonts w:ascii="Arial" w:hAnsi="Arial" w:cs="Arial"/>
          <w:color w:val="000000"/>
          <w:sz w:val="20"/>
          <w:szCs w:val="20"/>
          <w:lang w:val="es-MX"/>
        </w:rPr>
      </w:pPr>
    </w:p>
    <w:p w:rsidR="00B6366B" w:rsidRPr="009B5937" w:rsidRDefault="00B6366B" w:rsidP="002546F2">
      <w:pPr>
        <w:shd w:val="clear" w:color="auto" w:fill="DAEEF3" w:themeFill="accent5" w:themeFillTint="33"/>
        <w:autoSpaceDE w:val="0"/>
        <w:autoSpaceDN w:val="0"/>
        <w:adjustRightInd w:val="0"/>
        <w:spacing w:after="0"/>
        <w:rPr>
          <w:rFonts w:ascii="Arial" w:hAnsi="Arial" w:cs="Arial"/>
          <w:b/>
          <w:bCs/>
          <w:color w:val="000000"/>
          <w:sz w:val="20"/>
          <w:szCs w:val="20"/>
          <w:lang w:val="es-MX"/>
        </w:rPr>
      </w:pPr>
      <w:r w:rsidRPr="009B5937">
        <w:rPr>
          <w:rFonts w:ascii="Arial" w:hAnsi="Arial" w:cs="Arial"/>
          <w:b/>
          <w:bCs/>
          <w:color w:val="000000"/>
          <w:sz w:val="20"/>
          <w:szCs w:val="20"/>
          <w:lang w:val="es-MX"/>
        </w:rPr>
        <w:t xml:space="preserve">2. POLÍTICAS AUDACES Y SISTEMAS DE APOYO </w:t>
      </w:r>
    </w:p>
    <w:p w:rsidR="00B6366B" w:rsidRPr="009B5937" w:rsidRDefault="00B6366B" w:rsidP="002546F2">
      <w:pPr>
        <w:autoSpaceDE w:val="0"/>
        <w:autoSpaceDN w:val="0"/>
        <w:adjustRightInd w:val="0"/>
        <w:spacing w:after="0"/>
        <w:rPr>
          <w:rFonts w:ascii="Arial" w:hAnsi="Arial" w:cs="Arial"/>
          <w:color w:val="000000"/>
          <w:sz w:val="20"/>
          <w:szCs w:val="20"/>
          <w:lang w:val="es-MX"/>
        </w:rPr>
      </w:pPr>
    </w:p>
    <w:p w:rsidR="00666300" w:rsidRPr="009B5937" w:rsidRDefault="00666300" w:rsidP="002546F2">
      <w:pPr>
        <w:autoSpaceDE w:val="0"/>
        <w:autoSpaceDN w:val="0"/>
        <w:adjustRightInd w:val="0"/>
        <w:spacing w:after="0"/>
        <w:rPr>
          <w:rFonts w:ascii="Arial" w:hAnsi="Arial" w:cs="Arial"/>
          <w:color w:val="000000"/>
          <w:sz w:val="20"/>
          <w:szCs w:val="20"/>
          <w:lang w:val="es-MX"/>
        </w:rPr>
      </w:pPr>
      <w:r>
        <w:rPr>
          <w:rFonts w:ascii="Arial" w:hAnsi="Arial" w:cs="Arial"/>
          <w:b/>
          <w:bCs/>
          <w:color w:val="000000"/>
          <w:sz w:val="20"/>
          <w:szCs w:val="20"/>
          <w:lang w:val="es-MX"/>
        </w:rPr>
        <w:t xml:space="preserve">2.1  </w:t>
      </w:r>
      <w:r w:rsidR="00315DA1">
        <w:rPr>
          <w:rFonts w:ascii="Arial" w:hAnsi="Arial" w:cs="Arial"/>
          <w:b/>
          <w:bCs/>
          <w:color w:val="000000"/>
          <w:sz w:val="20"/>
          <w:szCs w:val="20"/>
          <w:lang w:val="es-MX"/>
        </w:rPr>
        <w:t>Generar c</w:t>
      </w:r>
      <w:r w:rsidRPr="009B5937">
        <w:rPr>
          <w:rFonts w:ascii="Arial" w:hAnsi="Arial" w:cs="Arial"/>
          <w:b/>
          <w:bCs/>
          <w:color w:val="000000"/>
          <w:sz w:val="20"/>
          <w:szCs w:val="20"/>
          <w:lang w:val="es-MX"/>
        </w:rPr>
        <w:t xml:space="preserve">ompromiso político y recursos suficientes para la atención y prevención de la tuberculosis </w:t>
      </w:r>
    </w:p>
    <w:p w:rsidR="00666300" w:rsidRPr="009B5937" w:rsidRDefault="00666300" w:rsidP="002546F2">
      <w:pPr>
        <w:pStyle w:val="Default"/>
        <w:spacing w:line="276" w:lineRule="auto"/>
        <w:rPr>
          <w:rFonts w:ascii="Arial" w:hAnsi="Arial" w:cs="Arial"/>
          <w:sz w:val="20"/>
          <w:szCs w:val="20"/>
          <w:lang w:val="es-MX"/>
        </w:rPr>
      </w:pPr>
    </w:p>
    <w:p w:rsidR="00954225" w:rsidRDefault="00306AA9" w:rsidP="002546F2">
      <w:pPr>
        <w:pStyle w:val="Default"/>
        <w:spacing w:line="276" w:lineRule="auto"/>
        <w:jc w:val="both"/>
        <w:rPr>
          <w:rFonts w:ascii="Arial" w:hAnsi="Arial" w:cs="Arial"/>
          <w:sz w:val="20"/>
          <w:szCs w:val="20"/>
          <w:lang w:val="es-MX"/>
        </w:rPr>
      </w:pPr>
      <w:r>
        <w:rPr>
          <w:rFonts w:ascii="Arial" w:hAnsi="Arial" w:cs="Arial"/>
          <w:b/>
          <w:bCs/>
          <w:i/>
          <w:iCs/>
          <w:sz w:val="20"/>
          <w:szCs w:val="20"/>
          <w:lang w:val="es-MX"/>
        </w:rPr>
        <w:t>Elaborar</w:t>
      </w:r>
      <w:r w:rsidR="00666300" w:rsidRPr="009B5937">
        <w:rPr>
          <w:rFonts w:ascii="Arial" w:hAnsi="Arial" w:cs="Arial"/>
          <w:b/>
          <w:bCs/>
          <w:i/>
          <w:iCs/>
          <w:sz w:val="20"/>
          <w:szCs w:val="20"/>
          <w:lang w:val="es-MX"/>
        </w:rPr>
        <w:t xml:space="preserve"> planes estratégicos nacionales ambiciosos. </w:t>
      </w:r>
      <w:r w:rsidR="00666300" w:rsidRPr="009B5937">
        <w:rPr>
          <w:rFonts w:ascii="Arial" w:hAnsi="Arial" w:cs="Arial"/>
          <w:sz w:val="20"/>
          <w:szCs w:val="20"/>
          <w:lang w:val="es-MX"/>
        </w:rPr>
        <w:t xml:space="preserve">La ampliación y </w:t>
      </w:r>
      <w:r>
        <w:rPr>
          <w:rFonts w:ascii="Arial" w:hAnsi="Arial" w:cs="Arial"/>
          <w:sz w:val="20"/>
          <w:szCs w:val="20"/>
          <w:lang w:val="es-MX"/>
        </w:rPr>
        <w:t>la sostenibilidad</w:t>
      </w:r>
      <w:r w:rsidR="00666300" w:rsidRPr="009B5937">
        <w:rPr>
          <w:rFonts w:ascii="Arial" w:hAnsi="Arial" w:cs="Arial"/>
          <w:sz w:val="20"/>
          <w:szCs w:val="20"/>
          <w:lang w:val="es-MX"/>
        </w:rPr>
        <w:t xml:space="preserve"> de las intervenciones </w:t>
      </w:r>
      <w:proofErr w:type="spellStart"/>
      <w:r w:rsidR="00666300" w:rsidRPr="009B5937">
        <w:rPr>
          <w:rFonts w:ascii="Arial" w:hAnsi="Arial" w:cs="Arial"/>
          <w:sz w:val="20"/>
          <w:szCs w:val="20"/>
          <w:lang w:val="es-MX"/>
        </w:rPr>
        <w:t>de</w:t>
      </w:r>
      <w:r w:rsidR="0087218A">
        <w:rPr>
          <w:rFonts w:ascii="Arial" w:hAnsi="Arial" w:cs="Arial"/>
          <w:sz w:val="20"/>
          <w:szCs w:val="20"/>
          <w:lang w:val="es-MX"/>
        </w:rPr>
        <w:t>promoción</w:t>
      </w:r>
      <w:proofErr w:type="spellEnd"/>
      <w:r>
        <w:rPr>
          <w:rFonts w:ascii="Arial" w:hAnsi="Arial" w:cs="Arial"/>
          <w:sz w:val="20"/>
          <w:szCs w:val="20"/>
          <w:lang w:val="es-MX"/>
        </w:rPr>
        <w:t>, prevención,</w:t>
      </w:r>
      <w:r w:rsidR="00666300" w:rsidRPr="009B5937">
        <w:rPr>
          <w:rFonts w:ascii="Arial" w:hAnsi="Arial" w:cs="Arial"/>
          <w:sz w:val="20"/>
          <w:szCs w:val="20"/>
          <w:lang w:val="es-MX"/>
        </w:rPr>
        <w:t xml:space="preserve"> atención y </w:t>
      </w:r>
      <w:r>
        <w:rPr>
          <w:rFonts w:ascii="Arial" w:hAnsi="Arial" w:cs="Arial"/>
          <w:sz w:val="20"/>
          <w:szCs w:val="20"/>
          <w:lang w:val="es-MX"/>
        </w:rPr>
        <w:t>rehabilitación</w:t>
      </w:r>
      <w:r w:rsidR="00666300" w:rsidRPr="009B5937">
        <w:rPr>
          <w:rFonts w:ascii="Arial" w:hAnsi="Arial" w:cs="Arial"/>
          <w:sz w:val="20"/>
          <w:szCs w:val="20"/>
          <w:lang w:val="es-MX"/>
        </w:rPr>
        <w:t xml:space="preserve"> de la tuberculosis </w:t>
      </w:r>
      <w:proofErr w:type="spellStart"/>
      <w:r w:rsidR="00666300" w:rsidRPr="009B5937">
        <w:rPr>
          <w:rFonts w:ascii="Arial" w:hAnsi="Arial" w:cs="Arial"/>
          <w:sz w:val="20"/>
          <w:szCs w:val="20"/>
          <w:lang w:val="es-MX"/>
        </w:rPr>
        <w:t>exigirá</w:t>
      </w:r>
      <w:r w:rsidR="00954225">
        <w:rPr>
          <w:rFonts w:ascii="Arial" w:hAnsi="Arial" w:cs="Arial"/>
          <w:sz w:val="20"/>
          <w:szCs w:val="20"/>
          <w:lang w:val="es-MX"/>
        </w:rPr>
        <w:t>desarrollar</w:t>
      </w:r>
      <w:proofErr w:type="spellEnd"/>
      <w:r w:rsidR="00954225">
        <w:rPr>
          <w:rFonts w:ascii="Arial" w:hAnsi="Arial" w:cs="Arial"/>
          <w:sz w:val="20"/>
          <w:szCs w:val="20"/>
          <w:lang w:val="es-MX"/>
        </w:rPr>
        <w:t xml:space="preserve"> las siguientes acciones:</w:t>
      </w:r>
    </w:p>
    <w:p w:rsidR="005C581E" w:rsidRDefault="00954225" w:rsidP="007A7915">
      <w:pPr>
        <w:pStyle w:val="Default"/>
        <w:numPr>
          <w:ilvl w:val="0"/>
          <w:numId w:val="51"/>
        </w:numPr>
        <w:spacing w:line="276" w:lineRule="auto"/>
        <w:jc w:val="both"/>
        <w:rPr>
          <w:rFonts w:ascii="Arial" w:hAnsi="Arial" w:cs="Arial"/>
          <w:sz w:val="20"/>
          <w:szCs w:val="20"/>
          <w:lang w:val="es-MX"/>
        </w:rPr>
      </w:pPr>
      <w:r>
        <w:rPr>
          <w:rFonts w:ascii="Arial" w:hAnsi="Arial" w:cs="Arial"/>
          <w:sz w:val="20"/>
          <w:szCs w:val="20"/>
          <w:lang w:val="es-MX"/>
        </w:rPr>
        <w:t>C</w:t>
      </w:r>
      <w:r w:rsidR="00666300" w:rsidRPr="009B5937">
        <w:rPr>
          <w:rFonts w:ascii="Arial" w:hAnsi="Arial" w:cs="Arial"/>
          <w:sz w:val="20"/>
          <w:szCs w:val="20"/>
          <w:lang w:val="es-MX"/>
        </w:rPr>
        <w:t>ompromiso político de alto nivel  con la asignación  recursos económicos y humanos</w:t>
      </w:r>
      <w:r w:rsidR="00306AA9">
        <w:rPr>
          <w:rFonts w:ascii="Arial" w:hAnsi="Arial" w:cs="Arial"/>
          <w:sz w:val="20"/>
          <w:szCs w:val="20"/>
          <w:lang w:val="es-MX"/>
        </w:rPr>
        <w:t xml:space="preserve"> necesarios</w:t>
      </w:r>
      <w:r w:rsidR="00666300" w:rsidRPr="009B5937">
        <w:rPr>
          <w:rFonts w:ascii="Arial" w:hAnsi="Arial" w:cs="Arial"/>
          <w:sz w:val="20"/>
          <w:szCs w:val="20"/>
          <w:lang w:val="es-MX"/>
        </w:rPr>
        <w:t xml:space="preserve">. </w:t>
      </w:r>
    </w:p>
    <w:p w:rsidR="005C581E" w:rsidRDefault="00954225" w:rsidP="007A7915">
      <w:pPr>
        <w:pStyle w:val="Default"/>
        <w:numPr>
          <w:ilvl w:val="0"/>
          <w:numId w:val="51"/>
        </w:numPr>
        <w:spacing w:line="276" w:lineRule="auto"/>
        <w:jc w:val="both"/>
        <w:rPr>
          <w:rFonts w:ascii="Arial" w:hAnsi="Arial" w:cs="Arial"/>
          <w:sz w:val="20"/>
          <w:szCs w:val="20"/>
          <w:lang w:val="es-MX"/>
        </w:rPr>
      </w:pPr>
      <w:r>
        <w:rPr>
          <w:rFonts w:ascii="Arial" w:hAnsi="Arial" w:cs="Arial"/>
          <w:sz w:val="20"/>
          <w:szCs w:val="20"/>
          <w:lang w:val="es-MX"/>
        </w:rPr>
        <w:t>C</w:t>
      </w:r>
      <w:r w:rsidR="00666300" w:rsidRPr="00954225">
        <w:rPr>
          <w:rFonts w:ascii="Arial" w:hAnsi="Arial" w:cs="Arial"/>
          <w:sz w:val="20"/>
          <w:szCs w:val="20"/>
          <w:lang w:val="es-MX"/>
        </w:rPr>
        <w:t>apacitación y supervisión continua del personal</w:t>
      </w:r>
      <w:r>
        <w:rPr>
          <w:rFonts w:ascii="Arial" w:hAnsi="Arial" w:cs="Arial"/>
          <w:sz w:val="20"/>
          <w:szCs w:val="20"/>
          <w:lang w:val="es-MX"/>
        </w:rPr>
        <w:t xml:space="preserve">, las cuales </w:t>
      </w:r>
      <w:r w:rsidR="00666300" w:rsidRPr="00954225">
        <w:rPr>
          <w:rFonts w:ascii="Arial" w:hAnsi="Arial" w:cs="Arial"/>
          <w:sz w:val="20"/>
          <w:szCs w:val="20"/>
          <w:lang w:val="es-MX"/>
        </w:rPr>
        <w:t xml:space="preserve"> son fundamentales para </w:t>
      </w:r>
      <w:r w:rsidR="00306AA9" w:rsidRPr="00954225">
        <w:rPr>
          <w:rFonts w:ascii="Arial" w:hAnsi="Arial" w:cs="Arial"/>
          <w:sz w:val="20"/>
          <w:szCs w:val="20"/>
          <w:lang w:val="es-MX"/>
        </w:rPr>
        <w:t>la sostenibilidad de</w:t>
      </w:r>
      <w:r w:rsidR="00666300" w:rsidRPr="00954225">
        <w:rPr>
          <w:rFonts w:ascii="Arial" w:hAnsi="Arial" w:cs="Arial"/>
          <w:sz w:val="20"/>
          <w:szCs w:val="20"/>
          <w:lang w:val="es-MX"/>
        </w:rPr>
        <w:t xml:space="preserve"> las actividades </w:t>
      </w:r>
      <w:r w:rsidRPr="00954225">
        <w:rPr>
          <w:rFonts w:ascii="Arial" w:hAnsi="Arial" w:cs="Arial"/>
          <w:sz w:val="20"/>
          <w:szCs w:val="20"/>
          <w:lang w:val="es-MX"/>
        </w:rPr>
        <w:t xml:space="preserve">de promoción, prevención y atención </w:t>
      </w:r>
      <w:r w:rsidR="00666300" w:rsidRPr="00954225">
        <w:rPr>
          <w:rFonts w:ascii="Arial" w:hAnsi="Arial" w:cs="Arial"/>
          <w:sz w:val="20"/>
          <w:szCs w:val="20"/>
          <w:lang w:val="es-MX"/>
        </w:rPr>
        <w:t xml:space="preserve"> de la tuberculosis. </w:t>
      </w:r>
    </w:p>
    <w:p w:rsidR="005C581E" w:rsidRDefault="00666300" w:rsidP="007A7915">
      <w:pPr>
        <w:pStyle w:val="Default"/>
        <w:numPr>
          <w:ilvl w:val="0"/>
          <w:numId w:val="51"/>
        </w:numPr>
        <w:spacing w:line="276" w:lineRule="auto"/>
        <w:jc w:val="both"/>
        <w:rPr>
          <w:rFonts w:ascii="Arial" w:hAnsi="Arial" w:cs="Arial"/>
          <w:sz w:val="20"/>
          <w:szCs w:val="20"/>
          <w:lang w:val="es-MX"/>
        </w:rPr>
      </w:pPr>
      <w:r w:rsidRPr="00954225">
        <w:rPr>
          <w:rFonts w:ascii="Arial" w:hAnsi="Arial" w:cs="Arial"/>
          <w:sz w:val="20"/>
          <w:szCs w:val="20"/>
          <w:lang w:val="es-MX"/>
        </w:rPr>
        <w:t xml:space="preserve">La coordinación central bajo la rectoría del </w:t>
      </w:r>
      <w:r w:rsidR="00954225">
        <w:rPr>
          <w:rFonts w:ascii="Arial" w:hAnsi="Arial" w:cs="Arial"/>
          <w:sz w:val="20"/>
          <w:szCs w:val="20"/>
          <w:lang w:val="es-MX"/>
        </w:rPr>
        <w:t>MINSAL</w:t>
      </w:r>
      <w:r w:rsidRPr="00954225">
        <w:rPr>
          <w:rFonts w:ascii="Arial" w:hAnsi="Arial" w:cs="Arial"/>
          <w:sz w:val="20"/>
          <w:szCs w:val="20"/>
          <w:lang w:val="es-MX"/>
        </w:rPr>
        <w:t>.</w:t>
      </w:r>
    </w:p>
    <w:p w:rsidR="00954225" w:rsidRDefault="00666300" w:rsidP="00954225">
      <w:pPr>
        <w:pStyle w:val="Default"/>
        <w:spacing w:line="276" w:lineRule="auto"/>
        <w:jc w:val="both"/>
        <w:rPr>
          <w:rFonts w:ascii="Arial" w:hAnsi="Arial" w:cs="Arial"/>
          <w:sz w:val="20"/>
          <w:szCs w:val="20"/>
          <w:lang w:val="es-MX"/>
        </w:rPr>
      </w:pPr>
      <w:r w:rsidRPr="00954225">
        <w:rPr>
          <w:rFonts w:ascii="Arial" w:hAnsi="Arial" w:cs="Arial"/>
          <w:sz w:val="20"/>
          <w:szCs w:val="20"/>
          <w:lang w:val="es-MX"/>
        </w:rPr>
        <w:t xml:space="preserve"> Esto debe conducir, como primer paso, a la elaboración de un plan nacional estratégico integrado en </w:t>
      </w:r>
      <w:r w:rsidR="00954225">
        <w:rPr>
          <w:rFonts w:ascii="Arial" w:hAnsi="Arial" w:cs="Arial"/>
          <w:sz w:val="20"/>
          <w:szCs w:val="20"/>
          <w:lang w:val="es-MX"/>
        </w:rPr>
        <w:t>un</w:t>
      </w:r>
      <w:r w:rsidRPr="00954225">
        <w:rPr>
          <w:rFonts w:ascii="Arial" w:hAnsi="Arial" w:cs="Arial"/>
          <w:sz w:val="20"/>
          <w:szCs w:val="20"/>
          <w:lang w:val="es-MX"/>
        </w:rPr>
        <w:t xml:space="preserve"> plan nacional del sector de la salud, teniendo en cuenta las características epidemiológicas de la tuberculosis, la estructura y las funciones del sistema de salud, los mecanismos de compras y suministro, la disponibilidad de recursos, las políticas de reg</w:t>
      </w:r>
      <w:r w:rsidR="00954225">
        <w:rPr>
          <w:rFonts w:ascii="Arial" w:hAnsi="Arial" w:cs="Arial"/>
          <w:sz w:val="20"/>
          <w:szCs w:val="20"/>
          <w:lang w:val="es-MX"/>
        </w:rPr>
        <w:t>ulación</w:t>
      </w:r>
      <w:r w:rsidRPr="00954225">
        <w:rPr>
          <w:rFonts w:ascii="Arial" w:hAnsi="Arial" w:cs="Arial"/>
          <w:sz w:val="20"/>
          <w:szCs w:val="20"/>
          <w:lang w:val="es-MX"/>
        </w:rPr>
        <w:t xml:space="preserve">, los vínculos con </w:t>
      </w:r>
      <w:r w:rsidR="00954225">
        <w:rPr>
          <w:rFonts w:ascii="Arial" w:hAnsi="Arial" w:cs="Arial"/>
          <w:sz w:val="20"/>
          <w:szCs w:val="20"/>
          <w:lang w:val="es-MX"/>
        </w:rPr>
        <w:t>el Sistema de Protección Social Universal</w:t>
      </w:r>
      <w:r w:rsidRPr="00954225">
        <w:rPr>
          <w:rFonts w:ascii="Arial" w:hAnsi="Arial" w:cs="Arial"/>
          <w:sz w:val="20"/>
          <w:szCs w:val="20"/>
          <w:lang w:val="es-MX"/>
        </w:rPr>
        <w:t xml:space="preserve">, el papel que desempeñan las comunidades, las organizaciones de la sociedad civil y el sector privado; </w:t>
      </w:r>
      <w:r w:rsidR="00954225">
        <w:rPr>
          <w:rFonts w:ascii="Arial" w:hAnsi="Arial" w:cs="Arial"/>
          <w:sz w:val="20"/>
          <w:szCs w:val="20"/>
          <w:lang w:val="es-MX"/>
        </w:rPr>
        <w:t xml:space="preserve">así como, </w:t>
      </w:r>
      <w:r w:rsidRPr="00954225">
        <w:rPr>
          <w:rFonts w:ascii="Arial" w:hAnsi="Arial" w:cs="Arial"/>
          <w:sz w:val="20"/>
          <w:szCs w:val="20"/>
          <w:lang w:val="es-MX"/>
        </w:rPr>
        <w:t xml:space="preserve"> la coordinación con las partes interesadas</w:t>
      </w:r>
      <w:r w:rsidR="00954225">
        <w:rPr>
          <w:rFonts w:ascii="Arial" w:hAnsi="Arial" w:cs="Arial"/>
          <w:sz w:val="20"/>
          <w:szCs w:val="20"/>
          <w:lang w:val="es-MX"/>
        </w:rPr>
        <w:t>, lo cual posteriormente se ejecutará a través de planes operativos bianuales</w:t>
      </w:r>
      <w:r w:rsidRPr="00954225">
        <w:rPr>
          <w:rFonts w:ascii="Arial" w:hAnsi="Arial" w:cs="Arial"/>
          <w:sz w:val="20"/>
          <w:szCs w:val="20"/>
          <w:lang w:val="es-MX"/>
        </w:rPr>
        <w:t xml:space="preserve">. </w:t>
      </w:r>
    </w:p>
    <w:p w:rsidR="00666300" w:rsidRPr="00954225" w:rsidRDefault="00666300" w:rsidP="00954225">
      <w:pPr>
        <w:pStyle w:val="Default"/>
        <w:spacing w:line="276" w:lineRule="auto"/>
        <w:jc w:val="both"/>
        <w:rPr>
          <w:rFonts w:ascii="Arial" w:hAnsi="Arial" w:cs="Arial"/>
          <w:sz w:val="20"/>
          <w:szCs w:val="20"/>
          <w:lang w:val="es-MX"/>
        </w:rPr>
      </w:pPr>
      <w:r w:rsidRPr="00954225">
        <w:rPr>
          <w:rFonts w:ascii="Arial" w:hAnsi="Arial" w:cs="Arial"/>
          <w:sz w:val="20"/>
          <w:szCs w:val="20"/>
          <w:lang w:val="es-MX"/>
        </w:rPr>
        <w:t xml:space="preserve">El PENM TB 2016-2020 es  </w:t>
      </w:r>
      <w:r w:rsidR="00954225">
        <w:rPr>
          <w:rFonts w:ascii="Arial" w:hAnsi="Arial" w:cs="Arial"/>
          <w:sz w:val="20"/>
          <w:szCs w:val="20"/>
          <w:lang w:val="es-MX"/>
        </w:rPr>
        <w:t xml:space="preserve">un Plan </w:t>
      </w:r>
      <w:r w:rsidRPr="00954225">
        <w:rPr>
          <w:rFonts w:ascii="Arial" w:hAnsi="Arial" w:cs="Arial"/>
          <w:sz w:val="20"/>
          <w:szCs w:val="20"/>
          <w:lang w:val="es-MX"/>
        </w:rPr>
        <w:t>ambicioso</w:t>
      </w:r>
      <w:r w:rsidR="00790863">
        <w:rPr>
          <w:rFonts w:ascii="Arial" w:hAnsi="Arial" w:cs="Arial"/>
          <w:sz w:val="20"/>
          <w:szCs w:val="20"/>
          <w:lang w:val="es-MX"/>
        </w:rPr>
        <w:t>, integrador, que involucra</w:t>
      </w:r>
      <w:r w:rsidR="00954225">
        <w:rPr>
          <w:rFonts w:ascii="Arial" w:hAnsi="Arial" w:cs="Arial"/>
          <w:sz w:val="20"/>
          <w:szCs w:val="20"/>
          <w:lang w:val="es-MX"/>
        </w:rPr>
        <w:t xml:space="preserve"> a todos los proveedores de servicios de salud y la sociedad </w:t>
      </w:r>
      <w:proofErr w:type="spellStart"/>
      <w:r w:rsidR="00954225">
        <w:rPr>
          <w:rFonts w:ascii="Arial" w:hAnsi="Arial" w:cs="Arial"/>
          <w:sz w:val="20"/>
          <w:szCs w:val="20"/>
          <w:lang w:val="es-MX"/>
        </w:rPr>
        <w:t>civil</w:t>
      </w:r>
      <w:r w:rsidR="00790863">
        <w:rPr>
          <w:rFonts w:ascii="Arial" w:hAnsi="Arial" w:cs="Arial"/>
          <w:sz w:val="20"/>
          <w:szCs w:val="20"/>
          <w:lang w:val="es-MX"/>
        </w:rPr>
        <w:t>en</w:t>
      </w:r>
      <w:proofErr w:type="spellEnd"/>
      <w:r w:rsidR="00790863">
        <w:rPr>
          <w:rFonts w:ascii="Arial" w:hAnsi="Arial" w:cs="Arial"/>
          <w:sz w:val="20"/>
          <w:szCs w:val="20"/>
          <w:lang w:val="es-MX"/>
        </w:rPr>
        <w:t xml:space="preserve"> el marco de la reforma de salud del país</w:t>
      </w:r>
      <w:r w:rsidRPr="00954225">
        <w:rPr>
          <w:rFonts w:ascii="Arial" w:hAnsi="Arial" w:cs="Arial"/>
          <w:sz w:val="20"/>
          <w:szCs w:val="20"/>
          <w:lang w:val="es-MX"/>
        </w:rPr>
        <w:t>, e</w:t>
      </w:r>
      <w:r w:rsidR="00790863">
        <w:rPr>
          <w:rFonts w:ascii="Arial" w:hAnsi="Arial" w:cs="Arial"/>
          <w:sz w:val="20"/>
          <w:szCs w:val="20"/>
          <w:lang w:val="es-MX"/>
        </w:rPr>
        <w:t>l cual</w:t>
      </w:r>
      <w:r w:rsidRPr="00954225">
        <w:rPr>
          <w:rFonts w:ascii="Arial" w:hAnsi="Arial" w:cs="Arial"/>
          <w:sz w:val="20"/>
          <w:szCs w:val="20"/>
          <w:lang w:val="es-MX"/>
        </w:rPr>
        <w:t xml:space="preserve"> incorporar cinco planes secundarios bien definidos: un plan estratégico, un plan de presupuesto, un plan de monitoreo y evaluación, un plan operativo y un plan de asistencia técnica. </w:t>
      </w:r>
    </w:p>
    <w:p w:rsidR="00666300" w:rsidRPr="009B5937" w:rsidRDefault="00666300" w:rsidP="002546F2">
      <w:pPr>
        <w:autoSpaceDE w:val="0"/>
        <w:autoSpaceDN w:val="0"/>
        <w:adjustRightInd w:val="0"/>
        <w:spacing w:after="0"/>
        <w:rPr>
          <w:rFonts w:ascii="Arial" w:hAnsi="Arial" w:cs="Arial"/>
          <w:color w:val="000000"/>
          <w:sz w:val="20"/>
          <w:szCs w:val="20"/>
          <w:lang w:val="es-MX"/>
        </w:rPr>
      </w:pPr>
    </w:p>
    <w:p w:rsidR="00666300" w:rsidRPr="009B5937" w:rsidRDefault="00666300" w:rsidP="002546F2">
      <w:pPr>
        <w:autoSpaceDE w:val="0"/>
        <w:autoSpaceDN w:val="0"/>
        <w:adjustRightInd w:val="0"/>
        <w:spacing w:after="0"/>
        <w:jc w:val="both"/>
        <w:rPr>
          <w:rFonts w:ascii="Arial" w:hAnsi="Arial" w:cs="Arial"/>
          <w:color w:val="000000"/>
          <w:sz w:val="20"/>
          <w:szCs w:val="20"/>
          <w:lang w:val="es-MX"/>
        </w:rPr>
      </w:pPr>
      <w:r w:rsidRPr="00666300">
        <w:rPr>
          <w:rFonts w:ascii="Arial" w:hAnsi="Arial" w:cs="Arial"/>
          <w:b/>
          <w:color w:val="000000"/>
          <w:sz w:val="20"/>
          <w:szCs w:val="20"/>
          <w:lang w:val="es-MX"/>
        </w:rPr>
        <w:t>2.2</w:t>
      </w:r>
      <w:r w:rsidR="00315DA1">
        <w:rPr>
          <w:rFonts w:ascii="Arial" w:hAnsi="Arial" w:cs="Arial"/>
          <w:b/>
          <w:color w:val="000000"/>
          <w:sz w:val="20"/>
          <w:szCs w:val="20"/>
          <w:lang w:val="es-MX"/>
        </w:rPr>
        <w:t xml:space="preserve">Lograr el compromiso de las </w:t>
      </w:r>
      <w:r w:rsidRPr="009B5937">
        <w:rPr>
          <w:rFonts w:ascii="Arial" w:hAnsi="Arial" w:cs="Arial"/>
          <w:b/>
          <w:bCs/>
          <w:color w:val="000000"/>
          <w:sz w:val="20"/>
          <w:szCs w:val="20"/>
          <w:lang w:val="es-MX"/>
        </w:rPr>
        <w:t>comunidad</w:t>
      </w:r>
      <w:r w:rsidR="00315DA1">
        <w:rPr>
          <w:rFonts w:ascii="Arial" w:hAnsi="Arial" w:cs="Arial"/>
          <w:b/>
          <w:bCs/>
          <w:color w:val="000000"/>
          <w:sz w:val="20"/>
          <w:szCs w:val="20"/>
          <w:lang w:val="es-MX"/>
        </w:rPr>
        <w:t>es</w:t>
      </w:r>
      <w:r w:rsidRPr="009B5937">
        <w:rPr>
          <w:rFonts w:ascii="Arial" w:hAnsi="Arial" w:cs="Arial"/>
          <w:b/>
          <w:bCs/>
          <w:color w:val="000000"/>
          <w:sz w:val="20"/>
          <w:szCs w:val="20"/>
          <w:lang w:val="es-MX"/>
        </w:rPr>
        <w:t xml:space="preserve">, las organizaciones de la sociedad civil y todos los prestadores de atención públicos y privados </w:t>
      </w:r>
    </w:p>
    <w:p w:rsidR="00666300" w:rsidRPr="009B5937" w:rsidRDefault="00666300" w:rsidP="002546F2">
      <w:pPr>
        <w:autoSpaceDE w:val="0"/>
        <w:autoSpaceDN w:val="0"/>
        <w:adjustRightInd w:val="0"/>
        <w:spacing w:after="0"/>
        <w:rPr>
          <w:rFonts w:ascii="Arial" w:hAnsi="Arial" w:cs="Arial"/>
          <w:color w:val="000000"/>
          <w:sz w:val="20"/>
          <w:szCs w:val="20"/>
          <w:lang w:val="es-MX"/>
        </w:rPr>
      </w:pPr>
    </w:p>
    <w:p w:rsidR="00666300" w:rsidRPr="009B5937" w:rsidRDefault="00790863" w:rsidP="002546F2">
      <w:pPr>
        <w:autoSpaceDE w:val="0"/>
        <w:autoSpaceDN w:val="0"/>
        <w:adjustRightInd w:val="0"/>
        <w:spacing w:after="0"/>
        <w:jc w:val="both"/>
        <w:rPr>
          <w:rFonts w:ascii="Arial" w:hAnsi="Arial" w:cs="Arial"/>
          <w:color w:val="000000"/>
          <w:sz w:val="20"/>
          <w:szCs w:val="20"/>
          <w:lang w:val="es-MX"/>
        </w:rPr>
      </w:pPr>
      <w:r w:rsidRPr="009B5937">
        <w:rPr>
          <w:rFonts w:ascii="Arial" w:hAnsi="Arial" w:cs="Arial"/>
          <w:b/>
          <w:bCs/>
          <w:i/>
          <w:iCs/>
          <w:color w:val="000000"/>
          <w:sz w:val="20"/>
          <w:szCs w:val="20"/>
          <w:lang w:val="es-MX"/>
        </w:rPr>
        <w:lastRenderedPageBreak/>
        <w:t>Envolver</w:t>
      </w:r>
      <w:r w:rsidR="00666300" w:rsidRPr="009B5937">
        <w:rPr>
          <w:rFonts w:ascii="Arial" w:hAnsi="Arial" w:cs="Arial"/>
          <w:b/>
          <w:bCs/>
          <w:i/>
          <w:iCs/>
          <w:color w:val="000000"/>
          <w:sz w:val="20"/>
          <w:szCs w:val="20"/>
          <w:lang w:val="es-MX"/>
        </w:rPr>
        <w:t xml:space="preserve"> a la comunidad y la sociedad civil. </w:t>
      </w:r>
      <w:r w:rsidR="00666300" w:rsidRPr="009B5937">
        <w:rPr>
          <w:rFonts w:ascii="Arial" w:hAnsi="Arial" w:cs="Arial"/>
          <w:color w:val="000000"/>
          <w:sz w:val="20"/>
          <w:szCs w:val="20"/>
          <w:lang w:val="es-MX"/>
        </w:rPr>
        <w:t xml:space="preserve">Una respuesta firme para </w:t>
      </w:r>
      <w:r>
        <w:rPr>
          <w:rFonts w:ascii="Arial" w:hAnsi="Arial" w:cs="Arial"/>
          <w:color w:val="000000"/>
          <w:sz w:val="20"/>
          <w:szCs w:val="20"/>
          <w:lang w:val="es-MX"/>
        </w:rPr>
        <w:t>detener</w:t>
      </w:r>
      <w:r w:rsidR="00666300" w:rsidRPr="009B5937">
        <w:rPr>
          <w:rFonts w:ascii="Arial" w:hAnsi="Arial" w:cs="Arial"/>
          <w:color w:val="000000"/>
          <w:sz w:val="20"/>
          <w:szCs w:val="20"/>
          <w:lang w:val="es-MX"/>
        </w:rPr>
        <w:t xml:space="preserve"> la epidemia de tuberculosis exigirá </w:t>
      </w:r>
      <w:r>
        <w:rPr>
          <w:rFonts w:ascii="Arial" w:hAnsi="Arial" w:cs="Arial"/>
          <w:color w:val="000000"/>
          <w:sz w:val="20"/>
          <w:szCs w:val="20"/>
          <w:lang w:val="es-MX"/>
        </w:rPr>
        <w:t>establecer</w:t>
      </w:r>
      <w:r w:rsidR="00666300" w:rsidRPr="009B5937">
        <w:rPr>
          <w:rFonts w:ascii="Arial" w:hAnsi="Arial" w:cs="Arial"/>
          <w:color w:val="000000"/>
          <w:sz w:val="20"/>
          <w:szCs w:val="20"/>
          <w:lang w:val="es-MX"/>
        </w:rPr>
        <w:t xml:space="preserve"> alianzas perdurables entre </w:t>
      </w:r>
      <w:r>
        <w:rPr>
          <w:rFonts w:ascii="Arial" w:hAnsi="Arial" w:cs="Arial"/>
          <w:color w:val="000000"/>
          <w:sz w:val="20"/>
          <w:szCs w:val="20"/>
          <w:lang w:val="es-MX"/>
        </w:rPr>
        <w:t>el</w:t>
      </w:r>
      <w:r w:rsidR="00666300" w:rsidRPr="009B5937">
        <w:rPr>
          <w:rFonts w:ascii="Arial" w:hAnsi="Arial" w:cs="Arial"/>
          <w:color w:val="000000"/>
          <w:sz w:val="20"/>
          <w:szCs w:val="20"/>
          <w:lang w:val="es-MX"/>
        </w:rPr>
        <w:t xml:space="preserve"> sector sa</w:t>
      </w:r>
      <w:r>
        <w:rPr>
          <w:rFonts w:ascii="Arial" w:hAnsi="Arial" w:cs="Arial"/>
          <w:color w:val="000000"/>
          <w:sz w:val="20"/>
          <w:szCs w:val="20"/>
          <w:lang w:val="es-MX"/>
        </w:rPr>
        <w:t>lud</w:t>
      </w:r>
      <w:r w:rsidR="00666300" w:rsidRPr="009B5937">
        <w:rPr>
          <w:rFonts w:ascii="Arial" w:hAnsi="Arial" w:cs="Arial"/>
          <w:color w:val="000000"/>
          <w:sz w:val="20"/>
          <w:szCs w:val="20"/>
          <w:lang w:val="es-MX"/>
        </w:rPr>
        <w:t xml:space="preserve"> y social, y entre el primero y la comunidad. Los miembros de la comunidad que están bien informados pueden identificar </w:t>
      </w:r>
      <w:r>
        <w:rPr>
          <w:rFonts w:ascii="Arial" w:hAnsi="Arial" w:cs="Arial"/>
          <w:color w:val="000000"/>
          <w:sz w:val="20"/>
          <w:szCs w:val="20"/>
          <w:lang w:val="es-MX"/>
        </w:rPr>
        <w:t xml:space="preserve">oportunamente </w:t>
      </w:r>
      <w:r w:rsidR="00666300" w:rsidRPr="009B5937">
        <w:rPr>
          <w:rFonts w:ascii="Arial" w:hAnsi="Arial" w:cs="Arial"/>
          <w:color w:val="000000"/>
          <w:sz w:val="20"/>
          <w:szCs w:val="20"/>
          <w:lang w:val="es-MX"/>
        </w:rPr>
        <w:t xml:space="preserve">a las personas presuntamente </w:t>
      </w:r>
      <w:r>
        <w:rPr>
          <w:rFonts w:ascii="Arial" w:hAnsi="Arial" w:cs="Arial"/>
          <w:color w:val="000000"/>
          <w:sz w:val="20"/>
          <w:szCs w:val="20"/>
          <w:lang w:val="es-MX"/>
        </w:rPr>
        <w:t>enfermas</w:t>
      </w:r>
      <w:r w:rsidR="00666300" w:rsidRPr="009B5937">
        <w:rPr>
          <w:rFonts w:ascii="Arial" w:hAnsi="Arial" w:cs="Arial"/>
          <w:color w:val="000000"/>
          <w:sz w:val="20"/>
          <w:szCs w:val="20"/>
          <w:lang w:val="es-MX"/>
        </w:rPr>
        <w:t xml:space="preserve"> de tuberculosis, remitirlas para el diagnóstico, apoyarlas durante el tratamiento y ayudarlas a mitigar el estigma y la discriminación.</w:t>
      </w:r>
    </w:p>
    <w:p w:rsidR="00666300" w:rsidRPr="009B5937" w:rsidRDefault="00666300" w:rsidP="002546F2">
      <w:pPr>
        <w:autoSpaceDE w:val="0"/>
        <w:autoSpaceDN w:val="0"/>
        <w:adjustRightInd w:val="0"/>
        <w:spacing w:after="0"/>
        <w:jc w:val="both"/>
        <w:rPr>
          <w:rFonts w:ascii="Arial" w:hAnsi="Arial" w:cs="Arial"/>
          <w:color w:val="000000"/>
          <w:sz w:val="20"/>
          <w:szCs w:val="20"/>
          <w:lang w:val="es-MX"/>
        </w:rPr>
      </w:pPr>
    </w:p>
    <w:p w:rsidR="00666300" w:rsidRDefault="00666300" w:rsidP="002546F2">
      <w:pPr>
        <w:autoSpaceDE w:val="0"/>
        <w:autoSpaceDN w:val="0"/>
        <w:adjustRightInd w:val="0"/>
        <w:spacing w:after="0"/>
        <w:jc w:val="both"/>
        <w:rPr>
          <w:rFonts w:ascii="Arial" w:hAnsi="Arial" w:cs="Arial"/>
          <w:color w:val="000000"/>
          <w:sz w:val="20"/>
          <w:szCs w:val="20"/>
          <w:lang w:val="es-MX"/>
        </w:rPr>
      </w:pPr>
      <w:r w:rsidRPr="009B5937">
        <w:rPr>
          <w:rFonts w:ascii="Arial" w:hAnsi="Arial" w:cs="Arial"/>
          <w:color w:val="000000"/>
          <w:sz w:val="20"/>
          <w:szCs w:val="20"/>
          <w:lang w:val="es-MX"/>
        </w:rPr>
        <w:t xml:space="preserve"> Las organizaciones de la sociedad civil </w:t>
      </w:r>
      <w:r w:rsidR="00F32B9A">
        <w:rPr>
          <w:rFonts w:ascii="Arial" w:hAnsi="Arial" w:cs="Arial"/>
          <w:color w:val="000000"/>
          <w:sz w:val="20"/>
          <w:szCs w:val="20"/>
          <w:lang w:val="es-MX"/>
        </w:rPr>
        <w:t xml:space="preserve">y la comunidad </w:t>
      </w:r>
      <w:r w:rsidRPr="009B5937">
        <w:rPr>
          <w:rFonts w:ascii="Arial" w:hAnsi="Arial" w:cs="Arial"/>
          <w:color w:val="000000"/>
          <w:sz w:val="20"/>
          <w:szCs w:val="20"/>
          <w:lang w:val="es-MX"/>
        </w:rPr>
        <w:t>pose</w:t>
      </w:r>
      <w:r w:rsidR="00E3595C">
        <w:rPr>
          <w:rFonts w:ascii="Arial" w:hAnsi="Arial" w:cs="Arial"/>
          <w:color w:val="000000"/>
          <w:sz w:val="20"/>
          <w:szCs w:val="20"/>
          <w:lang w:val="es-MX"/>
        </w:rPr>
        <w:t xml:space="preserve">en capacidades específicas y la respuesta nacional a la Tuberculosis </w:t>
      </w:r>
      <w:r w:rsidR="00F32B9A">
        <w:rPr>
          <w:rFonts w:ascii="Arial" w:hAnsi="Arial" w:cs="Arial"/>
          <w:color w:val="000000"/>
          <w:sz w:val="20"/>
          <w:szCs w:val="20"/>
          <w:lang w:val="es-MX"/>
        </w:rPr>
        <w:t>debe</w:t>
      </w:r>
      <w:r w:rsidRPr="009B5937">
        <w:rPr>
          <w:rFonts w:ascii="Arial" w:hAnsi="Arial" w:cs="Arial"/>
          <w:color w:val="000000"/>
          <w:sz w:val="20"/>
          <w:szCs w:val="20"/>
          <w:lang w:val="es-MX"/>
        </w:rPr>
        <w:t xml:space="preserve"> aprovecharlas. Se pretende </w:t>
      </w:r>
      <w:r w:rsidR="00E60CA2">
        <w:rPr>
          <w:rFonts w:ascii="Arial" w:hAnsi="Arial" w:cs="Arial"/>
          <w:color w:val="000000"/>
          <w:sz w:val="20"/>
          <w:szCs w:val="20"/>
          <w:lang w:val="es-MX"/>
        </w:rPr>
        <w:t xml:space="preserve">incorporar a las </w:t>
      </w:r>
      <w:proofErr w:type="spellStart"/>
      <w:r w:rsidR="00E60CA2">
        <w:rPr>
          <w:rFonts w:ascii="Arial" w:hAnsi="Arial" w:cs="Arial"/>
          <w:color w:val="000000"/>
          <w:sz w:val="20"/>
          <w:szCs w:val="20"/>
          <w:lang w:val="es-MX"/>
        </w:rPr>
        <w:t>ONG`s</w:t>
      </w:r>
      <w:proofErr w:type="spellEnd"/>
      <w:r w:rsidR="00E60CA2">
        <w:rPr>
          <w:rFonts w:ascii="Arial" w:hAnsi="Arial" w:cs="Arial"/>
          <w:color w:val="000000"/>
          <w:sz w:val="20"/>
          <w:szCs w:val="20"/>
          <w:lang w:val="es-MX"/>
        </w:rPr>
        <w:t>, a fin de que atiendan a los</w:t>
      </w:r>
      <w:r w:rsidRPr="009B5937">
        <w:rPr>
          <w:rFonts w:ascii="Arial" w:hAnsi="Arial" w:cs="Arial"/>
          <w:color w:val="000000"/>
          <w:sz w:val="20"/>
          <w:szCs w:val="20"/>
          <w:lang w:val="es-MX"/>
        </w:rPr>
        <w:t xml:space="preserve"> grupos vulnerables, movilizar a la comunidad</w:t>
      </w:r>
      <w:r w:rsidR="00F32B9A">
        <w:rPr>
          <w:rFonts w:ascii="Arial" w:hAnsi="Arial" w:cs="Arial"/>
          <w:color w:val="000000"/>
          <w:sz w:val="20"/>
          <w:szCs w:val="20"/>
          <w:lang w:val="es-MX"/>
        </w:rPr>
        <w:t xml:space="preserve"> </w:t>
      </w:r>
      <w:r w:rsidR="003E55F8">
        <w:rPr>
          <w:rFonts w:ascii="Arial" w:hAnsi="Arial" w:cs="Arial"/>
          <w:color w:val="000000"/>
          <w:sz w:val="20"/>
          <w:szCs w:val="20"/>
          <w:lang w:val="es-MX"/>
        </w:rPr>
        <w:t>e</w:t>
      </w:r>
      <w:r w:rsidR="00F32B9A">
        <w:rPr>
          <w:rFonts w:ascii="Arial" w:hAnsi="Arial" w:cs="Arial"/>
          <w:color w:val="000000"/>
          <w:sz w:val="20"/>
          <w:szCs w:val="20"/>
          <w:lang w:val="es-MX"/>
        </w:rPr>
        <w:t xml:space="preserve"> implementar estrategia</w:t>
      </w:r>
      <w:r w:rsidR="003E55F8">
        <w:rPr>
          <w:rFonts w:ascii="Arial" w:hAnsi="Arial" w:cs="Arial"/>
          <w:color w:val="000000"/>
          <w:sz w:val="20"/>
          <w:szCs w:val="20"/>
          <w:lang w:val="es-MX"/>
        </w:rPr>
        <w:t>s</w:t>
      </w:r>
      <w:r w:rsidR="00F32B9A">
        <w:rPr>
          <w:rFonts w:ascii="Arial" w:hAnsi="Arial" w:cs="Arial"/>
          <w:color w:val="000000"/>
          <w:sz w:val="20"/>
          <w:szCs w:val="20"/>
          <w:lang w:val="es-MX"/>
        </w:rPr>
        <w:t xml:space="preserve"> de Comunicación, Educación e Información </w:t>
      </w:r>
      <w:r w:rsidRPr="009B5937">
        <w:rPr>
          <w:rFonts w:ascii="Arial" w:hAnsi="Arial" w:cs="Arial"/>
          <w:color w:val="000000"/>
          <w:sz w:val="20"/>
          <w:szCs w:val="20"/>
          <w:lang w:val="es-MX"/>
        </w:rPr>
        <w:t xml:space="preserve">, </w:t>
      </w:r>
      <w:r w:rsidR="005C581E">
        <w:rPr>
          <w:rFonts w:ascii="Arial" w:hAnsi="Arial" w:cs="Arial"/>
          <w:color w:val="000000"/>
          <w:sz w:val="20"/>
          <w:szCs w:val="20"/>
          <w:lang w:val="es-MX"/>
        </w:rPr>
        <w:t xml:space="preserve">con el propósito </w:t>
      </w:r>
      <w:r w:rsidR="00F32B9A">
        <w:rPr>
          <w:rFonts w:ascii="Arial" w:hAnsi="Arial" w:cs="Arial"/>
          <w:color w:val="000000"/>
          <w:sz w:val="20"/>
          <w:szCs w:val="20"/>
          <w:lang w:val="es-MX"/>
        </w:rPr>
        <w:t xml:space="preserve"> de superar la brecha de detección y tratamiento oportuno</w:t>
      </w:r>
      <w:r w:rsidR="003E55F8">
        <w:rPr>
          <w:rFonts w:ascii="Arial" w:hAnsi="Arial" w:cs="Arial"/>
          <w:color w:val="000000"/>
          <w:sz w:val="20"/>
          <w:szCs w:val="20"/>
          <w:lang w:val="es-MX"/>
        </w:rPr>
        <w:t>s</w:t>
      </w:r>
      <w:r w:rsidR="00F32B9A">
        <w:rPr>
          <w:rFonts w:ascii="Arial" w:hAnsi="Arial" w:cs="Arial"/>
          <w:color w:val="000000"/>
          <w:sz w:val="20"/>
          <w:szCs w:val="20"/>
          <w:lang w:val="es-MX"/>
        </w:rPr>
        <w:t xml:space="preserve"> de personas con TB, TB/VIH y otras comorbilidades</w:t>
      </w:r>
      <w:r w:rsidR="00AC578E">
        <w:rPr>
          <w:rFonts w:ascii="Arial" w:hAnsi="Arial" w:cs="Arial"/>
          <w:color w:val="000000"/>
          <w:sz w:val="20"/>
          <w:szCs w:val="20"/>
          <w:lang w:val="es-MX"/>
        </w:rPr>
        <w:t>; utilizando modelos</w:t>
      </w:r>
      <w:r w:rsidR="00F32B9A">
        <w:rPr>
          <w:rFonts w:ascii="Arial" w:hAnsi="Arial" w:cs="Arial"/>
          <w:color w:val="000000"/>
          <w:sz w:val="20"/>
          <w:szCs w:val="20"/>
          <w:lang w:val="es-MX"/>
        </w:rPr>
        <w:t xml:space="preserve"> </w:t>
      </w:r>
      <w:r w:rsidRPr="009B5937">
        <w:rPr>
          <w:rFonts w:ascii="Arial" w:hAnsi="Arial" w:cs="Arial"/>
          <w:color w:val="000000"/>
          <w:sz w:val="20"/>
          <w:szCs w:val="20"/>
          <w:lang w:val="es-MX"/>
        </w:rPr>
        <w:t xml:space="preserve">de </w:t>
      </w:r>
      <w:r w:rsidR="00F32B9A">
        <w:rPr>
          <w:rFonts w:ascii="Arial" w:hAnsi="Arial" w:cs="Arial"/>
          <w:color w:val="000000"/>
          <w:sz w:val="20"/>
          <w:szCs w:val="20"/>
          <w:lang w:val="es-MX"/>
        </w:rPr>
        <w:t>atención integral  e integrado en salud centrado en la persona, la familia y la comunidad</w:t>
      </w:r>
      <w:r w:rsidR="00B27200">
        <w:rPr>
          <w:rFonts w:ascii="Arial" w:hAnsi="Arial" w:cs="Arial"/>
          <w:color w:val="000000"/>
          <w:sz w:val="20"/>
          <w:szCs w:val="20"/>
          <w:lang w:val="es-MX"/>
        </w:rPr>
        <w:t>,</w:t>
      </w:r>
      <w:r w:rsidRPr="009B5937">
        <w:rPr>
          <w:rFonts w:ascii="Arial" w:hAnsi="Arial" w:cs="Arial"/>
          <w:color w:val="000000"/>
          <w:sz w:val="20"/>
          <w:szCs w:val="20"/>
          <w:lang w:val="es-MX"/>
        </w:rPr>
        <w:t xml:space="preserve"> atend</w:t>
      </w:r>
      <w:r w:rsidR="00851890">
        <w:rPr>
          <w:rFonts w:ascii="Arial" w:hAnsi="Arial" w:cs="Arial"/>
          <w:color w:val="000000"/>
          <w:sz w:val="20"/>
          <w:szCs w:val="20"/>
          <w:lang w:val="es-MX"/>
        </w:rPr>
        <w:t>iendo</w:t>
      </w:r>
      <w:r w:rsidRPr="009B5937">
        <w:rPr>
          <w:rFonts w:ascii="Arial" w:hAnsi="Arial" w:cs="Arial"/>
          <w:color w:val="000000"/>
          <w:sz w:val="20"/>
          <w:szCs w:val="20"/>
          <w:lang w:val="es-MX"/>
        </w:rPr>
        <w:t xml:space="preserve"> l</w:t>
      </w:r>
      <w:r w:rsidR="00851890">
        <w:rPr>
          <w:rFonts w:ascii="Arial" w:hAnsi="Arial" w:cs="Arial"/>
          <w:color w:val="000000"/>
          <w:sz w:val="20"/>
          <w:szCs w:val="20"/>
          <w:lang w:val="es-MX"/>
        </w:rPr>
        <w:t>a</w:t>
      </w:r>
      <w:r w:rsidRPr="009B5937">
        <w:rPr>
          <w:rFonts w:ascii="Arial" w:hAnsi="Arial" w:cs="Arial"/>
          <w:color w:val="000000"/>
          <w:sz w:val="20"/>
          <w:szCs w:val="20"/>
          <w:lang w:val="es-MX"/>
        </w:rPr>
        <w:t>s determina</w:t>
      </w:r>
      <w:r w:rsidR="00B27200">
        <w:rPr>
          <w:rFonts w:ascii="Arial" w:hAnsi="Arial" w:cs="Arial"/>
          <w:color w:val="000000"/>
          <w:sz w:val="20"/>
          <w:szCs w:val="20"/>
          <w:lang w:val="es-MX"/>
        </w:rPr>
        <w:t>ntes</w:t>
      </w:r>
      <w:r w:rsidRPr="009B5937">
        <w:rPr>
          <w:rFonts w:ascii="Arial" w:hAnsi="Arial" w:cs="Arial"/>
          <w:color w:val="000000"/>
          <w:sz w:val="20"/>
          <w:szCs w:val="20"/>
          <w:lang w:val="es-MX"/>
        </w:rPr>
        <w:t xml:space="preserve"> de la  tuberculosis. </w:t>
      </w:r>
      <w:r w:rsidR="00AC578E">
        <w:rPr>
          <w:rFonts w:ascii="Arial" w:hAnsi="Arial" w:cs="Arial"/>
          <w:color w:val="000000"/>
          <w:sz w:val="20"/>
          <w:szCs w:val="20"/>
          <w:lang w:val="es-MX"/>
        </w:rPr>
        <w:t>L</w:t>
      </w:r>
      <w:r w:rsidRPr="009B5937">
        <w:rPr>
          <w:rFonts w:ascii="Arial" w:hAnsi="Arial" w:cs="Arial"/>
          <w:color w:val="000000"/>
          <w:sz w:val="20"/>
          <w:szCs w:val="20"/>
          <w:lang w:val="es-MX"/>
        </w:rPr>
        <w:t xml:space="preserve">a sociedad civil </w:t>
      </w:r>
      <w:r w:rsidR="00AC578E">
        <w:rPr>
          <w:rFonts w:ascii="Arial" w:hAnsi="Arial" w:cs="Arial"/>
          <w:color w:val="000000"/>
          <w:sz w:val="20"/>
          <w:szCs w:val="20"/>
          <w:lang w:val="es-MX"/>
        </w:rPr>
        <w:t xml:space="preserve">tendrá un rol central </w:t>
      </w:r>
      <w:r w:rsidRPr="009B5937">
        <w:rPr>
          <w:rFonts w:ascii="Arial" w:hAnsi="Arial" w:cs="Arial"/>
          <w:color w:val="000000"/>
          <w:sz w:val="20"/>
          <w:szCs w:val="20"/>
          <w:lang w:val="es-MX"/>
        </w:rPr>
        <w:t>en la formulación de políticas</w:t>
      </w:r>
      <w:r w:rsidR="00491225">
        <w:rPr>
          <w:rFonts w:ascii="Arial" w:hAnsi="Arial" w:cs="Arial"/>
          <w:color w:val="000000"/>
          <w:sz w:val="20"/>
          <w:szCs w:val="20"/>
          <w:lang w:val="es-MX"/>
        </w:rPr>
        <w:t>,   planificación y</w:t>
      </w:r>
      <w:r w:rsidRPr="009B5937">
        <w:rPr>
          <w:rFonts w:ascii="Arial" w:hAnsi="Arial" w:cs="Arial"/>
          <w:color w:val="000000"/>
          <w:sz w:val="20"/>
          <w:szCs w:val="20"/>
          <w:lang w:val="es-MX"/>
        </w:rPr>
        <w:t xml:space="preserve">  vigilancia periódica de la ejecución del</w:t>
      </w:r>
      <w:r w:rsidR="003C0AFA">
        <w:rPr>
          <w:rFonts w:ascii="Arial" w:hAnsi="Arial" w:cs="Arial"/>
          <w:color w:val="000000"/>
          <w:sz w:val="20"/>
          <w:szCs w:val="20"/>
          <w:lang w:val="es-MX"/>
        </w:rPr>
        <w:t xml:space="preserve"> PENM</w:t>
      </w:r>
      <w:r w:rsidRPr="009B5937">
        <w:rPr>
          <w:rFonts w:ascii="Arial" w:hAnsi="Arial" w:cs="Arial"/>
          <w:color w:val="000000"/>
          <w:sz w:val="20"/>
          <w:szCs w:val="20"/>
          <w:lang w:val="es-MX"/>
        </w:rPr>
        <w:t xml:space="preserve">. </w:t>
      </w:r>
    </w:p>
    <w:p w:rsidR="00B27200" w:rsidRDefault="00B27200" w:rsidP="002546F2">
      <w:pPr>
        <w:autoSpaceDE w:val="0"/>
        <w:autoSpaceDN w:val="0"/>
        <w:adjustRightInd w:val="0"/>
        <w:spacing w:after="0"/>
        <w:jc w:val="both"/>
        <w:rPr>
          <w:rFonts w:ascii="Arial" w:hAnsi="Arial" w:cs="Arial"/>
          <w:color w:val="000000"/>
          <w:sz w:val="20"/>
          <w:szCs w:val="20"/>
          <w:highlight w:val="yellow"/>
          <w:lang w:val="es-MX"/>
        </w:rPr>
      </w:pPr>
    </w:p>
    <w:p w:rsidR="00666300" w:rsidRDefault="00666300" w:rsidP="002546F2">
      <w:pPr>
        <w:autoSpaceDE w:val="0"/>
        <w:autoSpaceDN w:val="0"/>
        <w:adjustRightInd w:val="0"/>
        <w:spacing w:after="0"/>
        <w:jc w:val="both"/>
        <w:rPr>
          <w:rFonts w:ascii="Arial" w:hAnsi="Arial" w:cs="Arial"/>
          <w:color w:val="000000"/>
          <w:sz w:val="20"/>
          <w:szCs w:val="20"/>
          <w:lang w:val="es-MX"/>
        </w:rPr>
      </w:pPr>
    </w:p>
    <w:p w:rsidR="00666300" w:rsidRDefault="00666300" w:rsidP="002546F2">
      <w:pPr>
        <w:autoSpaceDE w:val="0"/>
        <w:autoSpaceDN w:val="0"/>
        <w:adjustRightInd w:val="0"/>
        <w:spacing w:after="0"/>
        <w:jc w:val="both"/>
        <w:rPr>
          <w:rFonts w:ascii="Arial" w:hAnsi="Arial" w:cs="Arial"/>
          <w:b/>
          <w:i/>
          <w:sz w:val="20"/>
          <w:szCs w:val="20"/>
          <w:lang w:val="es-ES"/>
        </w:rPr>
      </w:pPr>
      <w:r w:rsidRPr="008251CF">
        <w:rPr>
          <w:rFonts w:ascii="Arial" w:hAnsi="Arial" w:cs="Arial"/>
          <w:color w:val="000000"/>
          <w:sz w:val="20"/>
          <w:szCs w:val="20"/>
          <w:lang w:val="es-MX"/>
        </w:rPr>
        <w:t>Una estrategia fundamental considerada en este plan es el involucramiento de las municipalidades a través de sus consejos municipales, Corporación de Municipalidades de El Salvador (COMURES) y el Institut</w:t>
      </w:r>
      <w:r w:rsidR="008251CF">
        <w:rPr>
          <w:rFonts w:ascii="Arial" w:hAnsi="Arial" w:cs="Arial"/>
          <w:color w:val="000000"/>
          <w:sz w:val="20"/>
          <w:szCs w:val="20"/>
          <w:lang w:val="es-MX"/>
        </w:rPr>
        <w:t xml:space="preserve">o de Desarrollo Municipal ISDEM, así como el fundamentar acciones integrales </w:t>
      </w:r>
      <w:r w:rsidR="008251CF">
        <w:rPr>
          <w:rFonts w:ascii="Arial" w:hAnsi="Arial" w:cs="Arial"/>
          <w:b/>
          <w:i/>
          <w:sz w:val="20"/>
          <w:szCs w:val="20"/>
          <w:lang w:val="es-ES"/>
        </w:rPr>
        <w:t>con la participación activa de la sociedad civil</w:t>
      </w:r>
      <w:r w:rsidR="005122B1">
        <w:rPr>
          <w:rFonts w:ascii="Arial" w:hAnsi="Arial" w:cs="Arial"/>
          <w:b/>
          <w:i/>
          <w:sz w:val="20"/>
          <w:szCs w:val="20"/>
          <w:lang w:val="es-ES"/>
        </w:rPr>
        <w:t xml:space="preserve"> a través de los comités intersectoriales municipales de protección civil</w:t>
      </w:r>
      <w:r w:rsidR="008251CF" w:rsidRPr="00FD18E1">
        <w:rPr>
          <w:rFonts w:ascii="Arial" w:hAnsi="Arial" w:cs="Arial"/>
          <w:b/>
          <w:i/>
          <w:sz w:val="20"/>
          <w:szCs w:val="20"/>
          <w:lang w:val="es-ES"/>
        </w:rPr>
        <w:t>, asegurand</w:t>
      </w:r>
      <w:r w:rsidR="008251CF">
        <w:rPr>
          <w:rFonts w:ascii="Arial" w:hAnsi="Arial" w:cs="Arial"/>
          <w:b/>
          <w:i/>
          <w:sz w:val="20"/>
          <w:szCs w:val="20"/>
          <w:lang w:val="es-ES"/>
        </w:rPr>
        <w:t xml:space="preserve">o que esta se responsabilice </w:t>
      </w:r>
      <w:r w:rsidR="008251CF" w:rsidRPr="00FD18E1">
        <w:rPr>
          <w:rFonts w:ascii="Arial" w:hAnsi="Arial" w:cs="Arial"/>
          <w:b/>
          <w:i/>
          <w:sz w:val="20"/>
          <w:szCs w:val="20"/>
          <w:lang w:val="es-ES"/>
        </w:rPr>
        <w:t xml:space="preserve">y </w:t>
      </w:r>
      <w:r w:rsidR="008251CF">
        <w:rPr>
          <w:rFonts w:ascii="Arial" w:hAnsi="Arial" w:cs="Arial"/>
          <w:b/>
          <w:i/>
          <w:sz w:val="20"/>
          <w:szCs w:val="20"/>
          <w:lang w:val="es-ES"/>
        </w:rPr>
        <w:t xml:space="preserve">cuente con los recursos necesarios para el trabajo con </w:t>
      </w:r>
      <w:r w:rsidR="008251CF" w:rsidRPr="00FD18E1">
        <w:rPr>
          <w:rFonts w:ascii="Arial" w:hAnsi="Arial" w:cs="Arial"/>
          <w:b/>
          <w:i/>
          <w:sz w:val="20"/>
          <w:szCs w:val="20"/>
          <w:lang w:val="es-ES"/>
        </w:rPr>
        <w:t xml:space="preserve">poblaciones </w:t>
      </w:r>
      <w:proofErr w:type="spellStart"/>
      <w:r w:rsidR="008251CF" w:rsidRPr="00FD18E1">
        <w:rPr>
          <w:rFonts w:ascii="Arial" w:hAnsi="Arial" w:cs="Arial"/>
          <w:b/>
          <w:i/>
          <w:sz w:val="20"/>
          <w:szCs w:val="20"/>
          <w:lang w:val="es-ES"/>
        </w:rPr>
        <w:t>especificas</w:t>
      </w:r>
      <w:proofErr w:type="spellEnd"/>
      <w:r w:rsidR="002A769E">
        <w:rPr>
          <w:rFonts w:ascii="Arial" w:hAnsi="Arial" w:cs="Arial"/>
          <w:b/>
          <w:i/>
          <w:sz w:val="20"/>
          <w:szCs w:val="20"/>
          <w:lang w:val="es-ES"/>
        </w:rPr>
        <w:t>.</w:t>
      </w:r>
      <w:r w:rsidR="002B7B68">
        <w:rPr>
          <w:rFonts w:ascii="Arial" w:hAnsi="Arial" w:cs="Arial"/>
          <w:b/>
          <w:i/>
          <w:sz w:val="20"/>
          <w:szCs w:val="20"/>
          <w:lang w:val="es-ES"/>
        </w:rPr>
        <w:t xml:space="preserve"> Así como la Comisión Intersectorial de Salud (CISALUD) y Comisión Nacional Contra el VIH/Sida (CONASIDA).</w:t>
      </w:r>
    </w:p>
    <w:p w:rsidR="002B7B68" w:rsidRDefault="002B7B68" w:rsidP="002546F2">
      <w:pPr>
        <w:autoSpaceDE w:val="0"/>
        <w:autoSpaceDN w:val="0"/>
        <w:adjustRightInd w:val="0"/>
        <w:spacing w:after="0"/>
        <w:jc w:val="both"/>
        <w:rPr>
          <w:rFonts w:ascii="Arial" w:hAnsi="Arial" w:cs="Arial"/>
          <w:b/>
          <w:i/>
          <w:sz w:val="20"/>
          <w:szCs w:val="20"/>
          <w:lang w:val="es-ES"/>
        </w:rPr>
      </w:pPr>
    </w:p>
    <w:p w:rsidR="00D91DF0" w:rsidRDefault="00D91DF0" w:rsidP="006C0107">
      <w:pPr>
        <w:spacing w:after="0"/>
        <w:jc w:val="both"/>
        <w:rPr>
          <w:rFonts w:ascii="Arial" w:hAnsi="Arial" w:cs="Arial"/>
          <w:b/>
          <w:bCs/>
          <w:i/>
          <w:iCs/>
          <w:color w:val="000000"/>
          <w:sz w:val="20"/>
          <w:szCs w:val="20"/>
          <w:lang w:val="es-MX"/>
        </w:rPr>
      </w:pPr>
    </w:p>
    <w:p w:rsidR="00D91DF0" w:rsidRPr="006275EE" w:rsidRDefault="00D91DF0" w:rsidP="006C0107">
      <w:pPr>
        <w:spacing w:after="0"/>
        <w:jc w:val="both"/>
        <w:rPr>
          <w:rFonts w:ascii="Arial" w:hAnsi="Arial" w:cs="Arial"/>
          <w:sz w:val="20"/>
          <w:szCs w:val="20"/>
        </w:rPr>
      </w:pPr>
      <w:r>
        <w:rPr>
          <w:rFonts w:ascii="Arial" w:hAnsi="Arial" w:cs="Arial"/>
          <w:b/>
          <w:bCs/>
          <w:i/>
          <w:iCs/>
          <w:color w:val="000000"/>
          <w:sz w:val="20"/>
          <w:szCs w:val="20"/>
          <w:lang w:val="es-MX"/>
        </w:rPr>
        <w:t xml:space="preserve">La </w:t>
      </w:r>
      <w:r>
        <w:rPr>
          <w:rFonts w:ascii="Arial" w:hAnsi="Arial" w:cs="Arial"/>
          <w:b/>
          <w:sz w:val="20"/>
          <w:szCs w:val="20"/>
          <w:lang w:val="es-MX"/>
        </w:rPr>
        <w:t>p</w:t>
      </w:r>
      <w:r w:rsidRPr="006275EE">
        <w:rPr>
          <w:rFonts w:ascii="Arial" w:hAnsi="Arial" w:cs="Arial"/>
          <w:b/>
          <w:sz w:val="20"/>
          <w:szCs w:val="20"/>
          <w:lang w:val="es-MX"/>
        </w:rPr>
        <w:t xml:space="preserve">articipación social. </w:t>
      </w:r>
      <w:r w:rsidRPr="006275EE">
        <w:rPr>
          <w:rFonts w:ascii="Arial" w:hAnsi="Arial" w:cs="Arial"/>
          <w:sz w:val="20"/>
          <w:szCs w:val="20"/>
        </w:rPr>
        <w:t xml:space="preserve">Generalmente la mayor parte de la sociedad tiende a proteger su salud y a evitar los factores que implican riesgo de enfermar, hasta el alcance de sus posibilidades. Además de la perspectiva de sensibilización y participación individual que promueve las intervenciones en Información, Educación y Comunicación (IEC), se contempla fortalecer la participación comunitaria, como una contribución de los ciudadanos para el desarrollo de acciones sanitarias establecidos desde los servicios sanitarios o desde sus propias organizaciones comunitarias. </w:t>
      </w:r>
    </w:p>
    <w:p w:rsidR="00D91DF0" w:rsidRPr="006275EE" w:rsidRDefault="00D91DF0" w:rsidP="00D91DF0">
      <w:pPr>
        <w:spacing w:after="0"/>
        <w:jc w:val="both"/>
        <w:rPr>
          <w:rFonts w:ascii="Arial" w:hAnsi="Arial" w:cs="Arial"/>
          <w:sz w:val="20"/>
          <w:szCs w:val="20"/>
        </w:rPr>
      </w:pPr>
    </w:p>
    <w:p w:rsidR="00D91DF0" w:rsidRPr="006275EE" w:rsidRDefault="00D91DF0" w:rsidP="006C0107">
      <w:pPr>
        <w:spacing w:after="0"/>
        <w:jc w:val="both"/>
        <w:rPr>
          <w:rFonts w:ascii="Arial" w:hAnsi="Arial" w:cs="Arial"/>
          <w:sz w:val="20"/>
          <w:szCs w:val="20"/>
        </w:rPr>
      </w:pPr>
      <w:r w:rsidRPr="006275EE">
        <w:rPr>
          <w:rFonts w:ascii="Arial" w:hAnsi="Arial" w:cs="Arial"/>
          <w:sz w:val="20"/>
          <w:szCs w:val="20"/>
        </w:rPr>
        <w:t xml:space="preserve">La creación de estos espacios de participación, es una expresión de la concepción de que la </w:t>
      </w:r>
      <w:r>
        <w:rPr>
          <w:rFonts w:ascii="Arial" w:hAnsi="Arial" w:cs="Arial"/>
          <w:sz w:val="20"/>
          <w:szCs w:val="20"/>
        </w:rPr>
        <w:t>Pre Eliminación</w:t>
      </w:r>
      <w:r w:rsidRPr="006275EE">
        <w:rPr>
          <w:rFonts w:ascii="Arial" w:hAnsi="Arial" w:cs="Arial"/>
          <w:sz w:val="20"/>
          <w:szCs w:val="20"/>
        </w:rPr>
        <w:t xml:space="preserve"> de la Tuberculosis es algo que trasciende a la mera organización de los servicios y que la participación comunitaria es un requisito necesario y condición de éxito para el buen desempeño del proceso de </w:t>
      </w:r>
      <w:r>
        <w:rPr>
          <w:rFonts w:ascii="Arial" w:hAnsi="Arial" w:cs="Arial"/>
          <w:sz w:val="20"/>
          <w:szCs w:val="20"/>
        </w:rPr>
        <w:t>Pre Eliminación</w:t>
      </w:r>
      <w:r w:rsidRPr="006275EE">
        <w:rPr>
          <w:rFonts w:ascii="Arial" w:hAnsi="Arial" w:cs="Arial"/>
          <w:sz w:val="20"/>
          <w:szCs w:val="20"/>
        </w:rPr>
        <w:t xml:space="preserve"> de la TB como problema de salud pública</w:t>
      </w:r>
    </w:p>
    <w:p w:rsidR="00D91DF0" w:rsidRPr="006275EE" w:rsidRDefault="00D91DF0" w:rsidP="00D91DF0">
      <w:pPr>
        <w:spacing w:after="0"/>
        <w:ind w:left="708"/>
        <w:jc w:val="both"/>
        <w:rPr>
          <w:rFonts w:ascii="Arial" w:hAnsi="Arial" w:cs="Arial"/>
          <w:sz w:val="20"/>
          <w:szCs w:val="20"/>
        </w:rPr>
      </w:pPr>
    </w:p>
    <w:p w:rsidR="00D91DF0" w:rsidRPr="006275EE" w:rsidRDefault="00D91DF0" w:rsidP="006C0107">
      <w:pPr>
        <w:spacing w:after="0"/>
        <w:jc w:val="both"/>
        <w:rPr>
          <w:rFonts w:ascii="Arial" w:hAnsi="Arial" w:cs="Arial"/>
          <w:sz w:val="20"/>
          <w:szCs w:val="20"/>
        </w:rPr>
      </w:pPr>
      <w:r w:rsidRPr="006275EE">
        <w:rPr>
          <w:rFonts w:ascii="Arial" w:hAnsi="Arial" w:cs="Arial"/>
          <w:sz w:val="20"/>
          <w:szCs w:val="20"/>
        </w:rPr>
        <w:t>Viabilizar la participación (representantes sociales y municipalidades) en las acciones de este plan,  constituyen pasos que favorecerán el desarrollo de una mayor capacidad de los ciudadanos, para participar de modo más informado, comprometido, voluntario y responsable en</w:t>
      </w:r>
      <w:r>
        <w:rPr>
          <w:rFonts w:ascii="Arial" w:hAnsi="Arial" w:cs="Arial"/>
          <w:sz w:val="20"/>
          <w:szCs w:val="20"/>
        </w:rPr>
        <w:t xml:space="preserve"> las tareas de Pre E</w:t>
      </w:r>
      <w:r w:rsidRPr="006275EE">
        <w:rPr>
          <w:rFonts w:ascii="Arial" w:hAnsi="Arial" w:cs="Arial"/>
          <w:sz w:val="20"/>
          <w:szCs w:val="20"/>
        </w:rPr>
        <w:t xml:space="preserve">liminación de la TB. </w:t>
      </w:r>
    </w:p>
    <w:p w:rsidR="00D91DF0" w:rsidRPr="006C0107" w:rsidRDefault="00D91DF0" w:rsidP="002546F2">
      <w:pPr>
        <w:pStyle w:val="Default"/>
        <w:spacing w:line="276" w:lineRule="auto"/>
        <w:jc w:val="both"/>
        <w:rPr>
          <w:rFonts w:ascii="Arial" w:hAnsi="Arial" w:cs="Arial"/>
          <w:b/>
          <w:bCs/>
          <w:i/>
          <w:iCs/>
          <w:sz w:val="20"/>
          <w:szCs w:val="20"/>
        </w:rPr>
      </w:pPr>
    </w:p>
    <w:p w:rsidR="00D935F9" w:rsidRDefault="00666300" w:rsidP="006C0107">
      <w:pPr>
        <w:pStyle w:val="Default"/>
        <w:spacing w:line="276" w:lineRule="auto"/>
        <w:jc w:val="both"/>
        <w:rPr>
          <w:rFonts w:ascii="Arial" w:hAnsi="Arial" w:cs="Arial"/>
          <w:sz w:val="20"/>
          <w:szCs w:val="20"/>
          <w:lang w:val="es-MX"/>
        </w:rPr>
      </w:pPr>
      <w:r w:rsidRPr="009B5937">
        <w:rPr>
          <w:rFonts w:ascii="Arial" w:hAnsi="Arial" w:cs="Arial"/>
          <w:b/>
          <w:bCs/>
          <w:i/>
          <w:iCs/>
          <w:sz w:val="20"/>
          <w:szCs w:val="20"/>
          <w:lang w:val="es-MX"/>
        </w:rPr>
        <w:t xml:space="preserve">Ampliar los enfoques </w:t>
      </w:r>
      <w:r w:rsidR="00851890" w:rsidRPr="009B5937">
        <w:rPr>
          <w:rFonts w:ascii="Arial" w:hAnsi="Arial" w:cs="Arial"/>
          <w:b/>
          <w:bCs/>
          <w:i/>
          <w:iCs/>
          <w:sz w:val="20"/>
          <w:szCs w:val="20"/>
          <w:lang w:val="es-MX"/>
        </w:rPr>
        <w:t>público</w:t>
      </w:r>
      <w:r w:rsidRPr="009B5937">
        <w:rPr>
          <w:rFonts w:ascii="Arial" w:hAnsi="Arial" w:cs="Arial"/>
          <w:b/>
          <w:bCs/>
          <w:i/>
          <w:iCs/>
          <w:sz w:val="20"/>
          <w:szCs w:val="20"/>
          <w:lang w:val="es-MX"/>
        </w:rPr>
        <w:t xml:space="preserve"> privados y promover las normas internacionales de tratamiento de la tuberculosis. </w:t>
      </w:r>
      <w:r w:rsidRPr="009B5937">
        <w:rPr>
          <w:rFonts w:ascii="Arial" w:hAnsi="Arial" w:cs="Arial"/>
          <w:sz w:val="20"/>
          <w:szCs w:val="20"/>
          <w:lang w:val="es-MX"/>
        </w:rPr>
        <w:t xml:space="preserve">El hecho de que una proporción importante de los proveedores de atención sanitaria haya quedado fuera de una respuesta organizada en relación con el control de la tuberculosis ha contribuido al estancamiento de la notificación de casos, a un manejo </w:t>
      </w:r>
      <w:r w:rsidR="00851890">
        <w:rPr>
          <w:rFonts w:ascii="Arial" w:hAnsi="Arial" w:cs="Arial"/>
          <w:sz w:val="20"/>
          <w:szCs w:val="20"/>
          <w:lang w:val="es-MX"/>
        </w:rPr>
        <w:t xml:space="preserve">oportuno </w:t>
      </w:r>
      <w:r w:rsidRPr="009B5937">
        <w:rPr>
          <w:rFonts w:ascii="Arial" w:hAnsi="Arial" w:cs="Arial"/>
          <w:sz w:val="20"/>
          <w:szCs w:val="20"/>
          <w:lang w:val="es-MX"/>
        </w:rPr>
        <w:t>de la tuberculosis</w:t>
      </w:r>
      <w:r w:rsidR="00851890">
        <w:rPr>
          <w:rFonts w:ascii="Arial" w:hAnsi="Arial" w:cs="Arial"/>
          <w:sz w:val="20"/>
          <w:szCs w:val="20"/>
          <w:lang w:val="es-MX"/>
        </w:rPr>
        <w:t>, TB/VIH y otras como</w:t>
      </w:r>
      <w:r w:rsidR="00A65326">
        <w:rPr>
          <w:rFonts w:ascii="Arial" w:hAnsi="Arial" w:cs="Arial"/>
          <w:sz w:val="20"/>
          <w:szCs w:val="20"/>
          <w:lang w:val="es-MX"/>
        </w:rPr>
        <w:t>rbilidades</w:t>
      </w:r>
      <w:r w:rsidRPr="009B5937">
        <w:rPr>
          <w:rFonts w:ascii="Arial" w:hAnsi="Arial" w:cs="Arial"/>
          <w:sz w:val="20"/>
          <w:szCs w:val="20"/>
          <w:lang w:val="es-MX"/>
        </w:rPr>
        <w:t xml:space="preserve"> . El </w:t>
      </w:r>
      <w:r>
        <w:rPr>
          <w:rFonts w:ascii="Arial" w:hAnsi="Arial" w:cs="Arial"/>
          <w:sz w:val="20"/>
          <w:szCs w:val="20"/>
          <w:lang w:val="es-MX"/>
        </w:rPr>
        <w:t xml:space="preserve">PNTYER </w:t>
      </w:r>
      <w:r w:rsidRPr="009B5937">
        <w:rPr>
          <w:rFonts w:ascii="Arial" w:hAnsi="Arial" w:cs="Arial"/>
          <w:sz w:val="20"/>
          <w:szCs w:val="20"/>
          <w:lang w:val="es-MX"/>
        </w:rPr>
        <w:t xml:space="preserve">pretende ampliar los enfoques </w:t>
      </w:r>
      <w:proofErr w:type="spellStart"/>
      <w:r w:rsidRPr="009B5937">
        <w:rPr>
          <w:rFonts w:ascii="Arial" w:hAnsi="Arial" w:cs="Arial"/>
          <w:sz w:val="20"/>
          <w:szCs w:val="20"/>
          <w:lang w:val="es-MX"/>
        </w:rPr>
        <w:t>publico</w:t>
      </w:r>
      <w:proofErr w:type="spellEnd"/>
      <w:r w:rsidR="008251CF">
        <w:rPr>
          <w:rFonts w:ascii="Arial" w:hAnsi="Arial" w:cs="Arial"/>
          <w:sz w:val="20"/>
          <w:szCs w:val="20"/>
          <w:lang w:val="es-MX"/>
        </w:rPr>
        <w:t>-</w:t>
      </w:r>
      <w:r w:rsidRPr="009B5937">
        <w:rPr>
          <w:rFonts w:ascii="Arial" w:hAnsi="Arial" w:cs="Arial"/>
          <w:sz w:val="20"/>
          <w:szCs w:val="20"/>
          <w:lang w:val="es-MX"/>
        </w:rPr>
        <w:lastRenderedPageBreak/>
        <w:t xml:space="preserve">privados específicos de cada </w:t>
      </w:r>
      <w:r w:rsidR="00A119B8" w:rsidRPr="009B5937">
        <w:rPr>
          <w:rFonts w:ascii="Arial" w:hAnsi="Arial" w:cs="Arial"/>
          <w:sz w:val="20"/>
          <w:szCs w:val="20"/>
          <w:lang w:val="es-MX"/>
        </w:rPr>
        <w:t>región</w:t>
      </w:r>
      <w:r w:rsidRPr="009B5937">
        <w:rPr>
          <w:rFonts w:ascii="Arial" w:hAnsi="Arial" w:cs="Arial"/>
          <w:sz w:val="20"/>
          <w:szCs w:val="20"/>
          <w:lang w:val="es-MX"/>
        </w:rPr>
        <w:t xml:space="preserve"> sanitaria del país</w:t>
      </w:r>
      <w:r w:rsidR="00F86C57">
        <w:rPr>
          <w:rFonts w:ascii="Arial" w:hAnsi="Arial" w:cs="Arial"/>
          <w:sz w:val="20"/>
          <w:szCs w:val="20"/>
          <w:lang w:val="es-MX"/>
        </w:rPr>
        <w:t>,</w:t>
      </w:r>
      <w:r w:rsidR="004D071A">
        <w:rPr>
          <w:rFonts w:ascii="Arial" w:hAnsi="Arial" w:cs="Arial"/>
          <w:sz w:val="20"/>
          <w:szCs w:val="20"/>
          <w:lang w:val="es-MX"/>
        </w:rPr>
        <w:t xml:space="preserve"> </w:t>
      </w:r>
      <w:r w:rsidR="00F86C57">
        <w:rPr>
          <w:rFonts w:ascii="Arial" w:hAnsi="Arial" w:cs="Arial"/>
          <w:sz w:val="20"/>
          <w:szCs w:val="20"/>
          <w:lang w:val="es-MX"/>
        </w:rPr>
        <w:t xml:space="preserve">con acciones de coordinación para el </w:t>
      </w:r>
      <w:r w:rsidR="0087218A">
        <w:rPr>
          <w:rFonts w:ascii="Arial" w:hAnsi="Arial" w:cs="Arial"/>
          <w:sz w:val="20"/>
          <w:szCs w:val="20"/>
          <w:lang w:val="es-MX"/>
        </w:rPr>
        <w:t>diagnóstico</w:t>
      </w:r>
      <w:r w:rsidR="00F86C57">
        <w:rPr>
          <w:rFonts w:ascii="Arial" w:hAnsi="Arial" w:cs="Arial"/>
          <w:sz w:val="20"/>
          <w:szCs w:val="20"/>
          <w:lang w:val="es-MX"/>
        </w:rPr>
        <w:t xml:space="preserve"> y tratamiento oportuno </w:t>
      </w:r>
      <w:r w:rsidR="00030E99">
        <w:rPr>
          <w:rFonts w:ascii="Arial" w:hAnsi="Arial" w:cs="Arial"/>
          <w:sz w:val="20"/>
          <w:szCs w:val="20"/>
          <w:lang w:val="es-MX"/>
        </w:rPr>
        <w:t xml:space="preserve">con </w:t>
      </w:r>
      <w:r w:rsidR="00F86C57">
        <w:rPr>
          <w:rFonts w:ascii="Arial" w:hAnsi="Arial" w:cs="Arial"/>
          <w:sz w:val="20"/>
          <w:szCs w:val="20"/>
          <w:lang w:val="es-MX"/>
        </w:rPr>
        <w:t xml:space="preserve">clínicas municipales, hospitales privados, ISSS, ISBM, COSAM y asociaciones </w:t>
      </w:r>
      <w:r w:rsidR="00030E99">
        <w:rPr>
          <w:rFonts w:ascii="Arial" w:hAnsi="Arial" w:cs="Arial"/>
          <w:sz w:val="20"/>
          <w:szCs w:val="20"/>
          <w:lang w:val="es-MX"/>
        </w:rPr>
        <w:t>médicas</w:t>
      </w:r>
      <w:r w:rsidR="00F86C57">
        <w:rPr>
          <w:rFonts w:ascii="Arial" w:hAnsi="Arial" w:cs="Arial"/>
          <w:sz w:val="20"/>
          <w:szCs w:val="20"/>
          <w:lang w:val="es-MX"/>
        </w:rPr>
        <w:t xml:space="preserve">. </w:t>
      </w:r>
      <w:r w:rsidRPr="009B5937">
        <w:rPr>
          <w:rFonts w:ascii="Arial" w:hAnsi="Arial" w:cs="Arial"/>
          <w:sz w:val="20"/>
          <w:szCs w:val="20"/>
          <w:lang w:val="es-MX"/>
        </w:rPr>
        <w:t xml:space="preserve">La colaboración estrecha con las asociaciones de profesionales de la salud será fundamental para tal efecto. </w:t>
      </w:r>
    </w:p>
    <w:p w:rsidR="00D935F9" w:rsidRPr="006275EE" w:rsidRDefault="00D935F9" w:rsidP="006C0107">
      <w:pPr>
        <w:jc w:val="both"/>
        <w:rPr>
          <w:rFonts w:ascii="Arial" w:hAnsi="Arial" w:cs="Arial"/>
          <w:sz w:val="20"/>
          <w:szCs w:val="20"/>
        </w:rPr>
      </w:pPr>
      <w:r>
        <w:rPr>
          <w:rFonts w:ascii="Arial" w:hAnsi="Arial" w:cs="Arial"/>
          <w:sz w:val="20"/>
          <w:szCs w:val="20"/>
          <w:lang w:val="es-MX"/>
        </w:rPr>
        <w:t xml:space="preserve">La </w:t>
      </w:r>
      <w:r>
        <w:rPr>
          <w:rFonts w:ascii="Arial" w:hAnsi="Arial" w:cs="Arial"/>
          <w:b/>
          <w:sz w:val="20"/>
          <w:szCs w:val="20"/>
          <w:lang w:val="es-MX"/>
        </w:rPr>
        <w:t>c</w:t>
      </w:r>
      <w:r w:rsidRPr="006275EE">
        <w:rPr>
          <w:rFonts w:ascii="Arial" w:hAnsi="Arial" w:cs="Arial"/>
          <w:b/>
          <w:sz w:val="20"/>
          <w:szCs w:val="20"/>
          <w:lang w:val="es-MX"/>
        </w:rPr>
        <w:t>oordinación Multisectorial.</w:t>
      </w:r>
      <w:r w:rsidRPr="006275EE">
        <w:rPr>
          <w:rFonts w:ascii="Arial" w:hAnsi="Arial" w:cs="Arial"/>
          <w:sz w:val="20"/>
          <w:szCs w:val="20"/>
        </w:rPr>
        <w:t xml:space="preserve">Es preciso  fortalecer siempre, la coordinación entre las instituciones del sector salud, así como con otros sectores. Esto, obliga a reconocer el cambio que es preciso promover desde todos los sectores implicados. Es decir de incrementar el dinamismo, el interés, la presencia y efectividad de la acción interinstitucional e intersectorial y la participación de la comunidad, factores que a su vez determinan la viabilidad y eficacia del </w:t>
      </w:r>
      <w:proofErr w:type="spellStart"/>
      <w:r w:rsidRPr="006275EE">
        <w:rPr>
          <w:rFonts w:ascii="Arial" w:hAnsi="Arial" w:cs="Arial"/>
          <w:sz w:val="20"/>
          <w:szCs w:val="20"/>
        </w:rPr>
        <w:t>Plan.Por</w:t>
      </w:r>
      <w:proofErr w:type="spellEnd"/>
      <w:r w:rsidRPr="006275EE">
        <w:rPr>
          <w:rFonts w:ascii="Arial" w:hAnsi="Arial" w:cs="Arial"/>
          <w:sz w:val="20"/>
          <w:szCs w:val="20"/>
        </w:rPr>
        <w:t xml:space="preserve"> esta razón el PNTYER ha considerado mantener la iniciativa Alianza Publico-Público y Público-Privado, para incorporar a todos los prestadores de salud en las políticas de control de la TB. </w:t>
      </w:r>
      <w:r>
        <w:rPr>
          <w:rFonts w:ascii="Arial" w:hAnsi="Arial" w:cs="Arial"/>
          <w:b/>
          <w:sz w:val="20"/>
          <w:szCs w:val="20"/>
          <w:lang w:val="es-MX"/>
        </w:rPr>
        <w:t>La p</w:t>
      </w:r>
      <w:r w:rsidRPr="006275EE">
        <w:rPr>
          <w:rFonts w:ascii="Arial" w:hAnsi="Arial" w:cs="Arial"/>
          <w:b/>
          <w:sz w:val="20"/>
          <w:szCs w:val="20"/>
          <w:lang w:val="es-MX"/>
        </w:rPr>
        <w:t xml:space="preserve">articipación de los profesionales de la salud. </w:t>
      </w:r>
      <w:r w:rsidRPr="006275EE">
        <w:rPr>
          <w:rFonts w:ascii="Arial" w:hAnsi="Arial" w:cs="Arial"/>
          <w:sz w:val="20"/>
          <w:szCs w:val="20"/>
        </w:rPr>
        <w:t>Los cambios que impulsará este proceso en el modelo de atención integral a p</w:t>
      </w:r>
      <w:r>
        <w:rPr>
          <w:rFonts w:ascii="Arial" w:hAnsi="Arial" w:cs="Arial"/>
          <w:sz w:val="20"/>
          <w:szCs w:val="20"/>
        </w:rPr>
        <w:t>ersona</w:t>
      </w:r>
      <w:r w:rsidRPr="006275EE">
        <w:rPr>
          <w:rFonts w:ascii="Arial" w:hAnsi="Arial" w:cs="Arial"/>
          <w:sz w:val="20"/>
          <w:szCs w:val="20"/>
        </w:rPr>
        <w:t xml:space="preserve"> con tuberculosis para asegurar la eficiencia del TAES, implicará no solo la participación de los usuarios para que esto suceda, sino que también de los técnicos y profesionales de la salud que laboran en los servicios de salud, así como aquellos que son miembros de las sociedades médicas científicas, en este caso la Sociedad Médica de Neumología</w:t>
      </w:r>
      <w:r>
        <w:rPr>
          <w:rFonts w:ascii="Arial" w:hAnsi="Arial" w:cs="Arial"/>
          <w:sz w:val="20"/>
          <w:szCs w:val="20"/>
        </w:rPr>
        <w:t>, medicina interna y pediatría</w:t>
      </w:r>
      <w:r w:rsidRPr="006275EE">
        <w:rPr>
          <w:rFonts w:ascii="Arial" w:hAnsi="Arial" w:cs="Arial"/>
          <w:sz w:val="20"/>
          <w:szCs w:val="20"/>
        </w:rPr>
        <w:t xml:space="preserve">. </w:t>
      </w:r>
    </w:p>
    <w:p w:rsidR="00D935F9" w:rsidRPr="006275EE" w:rsidRDefault="00D935F9" w:rsidP="00D935F9">
      <w:pPr>
        <w:spacing w:after="0"/>
        <w:ind w:left="708"/>
        <w:jc w:val="both"/>
        <w:rPr>
          <w:rFonts w:ascii="Arial" w:hAnsi="Arial" w:cs="Arial"/>
          <w:sz w:val="20"/>
          <w:szCs w:val="20"/>
        </w:rPr>
      </w:pPr>
    </w:p>
    <w:p w:rsidR="00D935F9" w:rsidRPr="006275EE" w:rsidRDefault="00D935F9" w:rsidP="006C0107">
      <w:pPr>
        <w:spacing w:after="0"/>
        <w:jc w:val="both"/>
        <w:rPr>
          <w:rFonts w:ascii="Arial" w:hAnsi="Arial" w:cs="Arial"/>
          <w:sz w:val="20"/>
          <w:szCs w:val="20"/>
        </w:rPr>
      </w:pPr>
      <w:r w:rsidRPr="006275EE">
        <w:rPr>
          <w:rFonts w:ascii="Arial" w:hAnsi="Arial" w:cs="Arial"/>
          <w:sz w:val="20"/>
          <w:szCs w:val="20"/>
        </w:rPr>
        <w:t xml:space="preserve">Esta consideración, se ha hecho con el objeto de aprovechar los conocimientos y la experiencia de los trabajadores de la salud en el campo del control y la </w:t>
      </w:r>
      <w:r>
        <w:rPr>
          <w:rFonts w:ascii="Arial" w:hAnsi="Arial" w:cs="Arial"/>
          <w:sz w:val="20"/>
          <w:szCs w:val="20"/>
        </w:rPr>
        <w:t>Pre Eliminación</w:t>
      </w:r>
      <w:r w:rsidRPr="006275EE">
        <w:rPr>
          <w:rFonts w:ascii="Arial" w:hAnsi="Arial" w:cs="Arial"/>
          <w:sz w:val="20"/>
          <w:szCs w:val="20"/>
        </w:rPr>
        <w:t xml:space="preserve"> de la Tuberculosis desde diferentes perspectivas (epidemiología, servicios de salud, clínica, bacteriológica, psicosocial, entre otros) y porque además serán fundamentalmente estos mismos los responsables de la instrumentalización de los objetivos y metas epidemiológicas y operativas.</w:t>
      </w:r>
    </w:p>
    <w:p w:rsidR="00D935F9" w:rsidRPr="006C0107" w:rsidRDefault="00D935F9" w:rsidP="002546F2">
      <w:pPr>
        <w:pStyle w:val="Default"/>
        <w:spacing w:line="276" w:lineRule="auto"/>
        <w:jc w:val="both"/>
        <w:rPr>
          <w:rFonts w:ascii="Arial" w:hAnsi="Arial" w:cs="Arial"/>
          <w:sz w:val="20"/>
          <w:szCs w:val="20"/>
        </w:rPr>
      </w:pPr>
    </w:p>
    <w:p w:rsidR="00666300" w:rsidRPr="009B5937" w:rsidRDefault="00666300" w:rsidP="002546F2">
      <w:pPr>
        <w:pStyle w:val="Default"/>
        <w:spacing w:line="276" w:lineRule="auto"/>
        <w:jc w:val="both"/>
        <w:rPr>
          <w:rFonts w:ascii="Arial" w:hAnsi="Arial" w:cs="Arial"/>
          <w:sz w:val="20"/>
          <w:szCs w:val="20"/>
          <w:lang w:val="es-MX"/>
        </w:rPr>
      </w:pPr>
    </w:p>
    <w:p w:rsidR="00666300" w:rsidRPr="009B5937" w:rsidRDefault="00666300" w:rsidP="00315DA1">
      <w:pPr>
        <w:pStyle w:val="Default"/>
        <w:spacing w:line="276" w:lineRule="auto"/>
        <w:rPr>
          <w:rFonts w:ascii="Arial" w:hAnsi="Arial" w:cs="Arial"/>
          <w:b/>
          <w:bCs/>
          <w:i/>
          <w:iCs/>
          <w:sz w:val="20"/>
          <w:szCs w:val="20"/>
          <w:lang w:val="es-MX"/>
        </w:rPr>
      </w:pPr>
      <w:r>
        <w:rPr>
          <w:rFonts w:ascii="Arial" w:hAnsi="Arial" w:cs="Arial"/>
          <w:b/>
          <w:bCs/>
          <w:sz w:val="20"/>
          <w:szCs w:val="20"/>
          <w:lang w:val="es-MX"/>
        </w:rPr>
        <w:t xml:space="preserve">2.3 </w:t>
      </w:r>
      <w:r w:rsidR="00315DA1">
        <w:rPr>
          <w:rFonts w:ascii="Arial" w:hAnsi="Arial" w:cs="Arial"/>
          <w:b/>
          <w:bCs/>
          <w:sz w:val="20"/>
          <w:szCs w:val="20"/>
          <w:lang w:val="es-MX"/>
        </w:rPr>
        <w:t>Fortalecer los marcos normativos para la notificación de casos, registros vitales, calidad de medicamentos y su uso racional</w:t>
      </w:r>
    </w:p>
    <w:p w:rsidR="00666300" w:rsidRDefault="00666300" w:rsidP="002546F2">
      <w:pPr>
        <w:autoSpaceDE w:val="0"/>
        <w:autoSpaceDN w:val="0"/>
        <w:adjustRightInd w:val="0"/>
        <w:spacing w:after="0"/>
        <w:jc w:val="both"/>
        <w:rPr>
          <w:rFonts w:ascii="Arial" w:hAnsi="Arial" w:cs="Arial"/>
          <w:color w:val="000000"/>
          <w:sz w:val="20"/>
          <w:szCs w:val="20"/>
          <w:lang w:val="es-MX"/>
        </w:rPr>
      </w:pPr>
    </w:p>
    <w:p w:rsidR="00666300" w:rsidRDefault="00666300" w:rsidP="002546F2">
      <w:pPr>
        <w:autoSpaceDE w:val="0"/>
        <w:autoSpaceDN w:val="0"/>
        <w:adjustRightInd w:val="0"/>
        <w:spacing w:after="0"/>
        <w:jc w:val="both"/>
        <w:rPr>
          <w:rFonts w:ascii="Arial" w:hAnsi="Arial" w:cs="Arial"/>
          <w:bCs/>
          <w:sz w:val="20"/>
          <w:szCs w:val="20"/>
          <w:lang w:val="es-MX"/>
        </w:rPr>
      </w:pPr>
      <w:r>
        <w:rPr>
          <w:rFonts w:ascii="Arial" w:hAnsi="Arial" w:cs="Arial"/>
          <w:b/>
          <w:bCs/>
          <w:sz w:val="20"/>
          <w:szCs w:val="20"/>
          <w:lang w:val="es-MX"/>
        </w:rPr>
        <w:t>M</w:t>
      </w:r>
      <w:r w:rsidRPr="009B5937">
        <w:rPr>
          <w:rFonts w:ascii="Arial" w:hAnsi="Arial" w:cs="Arial"/>
          <w:b/>
          <w:bCs/>
          <w:sz w:val="20"/>
          <w:szCs w:val="20"/>
          <w:lang w:val="es-MX"/>
        </w:rPr>
        <w:t>arcos de reglamentación</w:t>
      </w:r>
      <w:r>
        <w:rPr>
          <w:rFonts w:ascii="Arial" w:hAnsi="Arial" w:cs="Arial"/>
          <w:b/>
          <w:bCs/>
          <w:sz w:val="20"/>
          <w:szCs w:val="20"/>
          <w:lang w:val="es-MX"/>
        </w:rPr>
        <w:t xml:space="preserve">: </w:t>
      </w:r>
      <w:r w:rsidRPr="00D73228">
        <w:rPr>
          <w:rFonts w:ascii="Arial" w:hAnsi="Arial" w:cs="Arial"/>
          <w:bCs/>
          <w:sz w:val="20"/>
          <w:szCs w:val="20"/>
          <w:lang w:val="es-MX"/>
        </w:rPr>
        <w:t>el PNTYER se propone realizar un proceso de actualización del marco normativo y regulatorio para el control y la lucha contra la TB, y dado el carácter multisectorial del PENM TB 2016-2020 se estarán realizando capacitaciones y actualizaciones a todos los actores, organizaciones, instituciones y sectores involucrados en la operatividad del presente plan.</w:t>
      </w:r>
    </w:p>
    <w:p w:rsidR="009C27E8" w:rsidRPr="009C27E8" w:rsidRDefault="009C27E8" w:rsidP="009C27E8">
      <w:pPr>
        <w:shd w:val="clear" w:color="auto" w:fill="FFFFFF"/>
        <w:spacing w:before="100" w:beforeAutospacing="1" w:after="100" w:afterAutospacing="1" w:line="360" w:lineRule="auto"/>
        <w:rPr>
          <w:rFonts w:ascii="Arial" w:hAnsi="Arial" w:cs="Arial"/>
          <w:bCs/>
          <w:sz w:val="20"/>
          <w:szCs w:val="20"/>
          <w:lang w:val="es-MX"/>
        </w:rPr>
      </w:pPr>
      <w:r>
        <w:rPr>
          <w:rFonts w:ascii="Arial" w:hAnsi="Arial" w:cs="Arial"/>
          <w:b/>
          <w:bCs/>
          <w:sz w:val="20"/>
          <w:szCs w:val="20"/>
          <w:lang w:val="es-MX"/>
        </w:rPr>
        <w:t>C</w:t>
      </w:r>
      <w:r w:rsidR="00B8433C">
        <w:rPr>
          <w:rFonts w:ascii="Arial" w:hAnsi="Arial" w:cs="Arial"/>
          <w:b/>
          <w:bCs/>
          <w:sz w:val="20"/>
          <w:szCs w:val="20"/>
          <w:lang w:val="es-MX"/>
        </w:rPr>
        <w:t xml:space="preserve">alidad de medicamentos y su uso racional: </w:t>
      </w:r>
      <w:r w:rsidR="00B8433C" w:rsidRPr="00B8433C">
        <w:rPr>
          <w:rFonts w:ascii="Arial" w:hAnsi="Arial" w:cs="Arial"/>
          <w:bCs/>
          <w:sz w:val="20"/>
          <w:szCs w:val="20"/>
          <w:lang w:val="es-MX"/>
        </w:rPr>
        <w:t>Se fortalecerá la gestión logística de medicamentos e insumos requeridos para una provisión eficiente de los servicios de salud, haciendo uso de herramientas e instrumentos técnicos administrativos que apoyen al recurso humano en su operación local.</w:t>
      </w:r>
      <w:r>
        <w:rPr>
          <w:rFonts w:ascii="Arial" w:hAnsi="Arial" w:cs="Arial"/>
          <w:bCs/>
          <w:sz w:val="20"/>
          <w:szCs w:val="20"/>
          <w:lang w:val="es-MX"/>
        </w:rPr>
        <w:t xml:space="preserve">  Además, se p</w:t>
      </w:r>
      <w:r w:rsidRPr="009C27E8">
        <w:rPr>
          <w:rFonts w:ascii="Arial" w:hAnsi="Arial" w:cs="Arial"/>
          <w:bCs/>
          <w:sz w:val="20"/>
          <w:szCs w:val="20"/>
          <w:lang w:val="es-MX"/>
        </w:rPr>
        <w:t>roporcionar apoyo logístico a la gestión de abastecimiento del Nivel Superior, Regional y los hospitales, velando por mantener adecuados niveles de existencia; basado en la planificación, almacenamiento y distribución efectiva.</w:t>
      </w:r>
    </w:p>
    <w:p w:rsidR="00666300" w:rsidRDefault="00666300" w:rsidP="002546F2">
      <w:pPr>
        <w:autoSpaceDE w:val="0"/>
        <w:autoSpaceDN w:val="0"/>
        <w:adjustRightInd w:val="0"/>
        <w:spacing w:after="0"/>
        <w:jc w:val="both"/>
        <w:rPr>
          <w:rFonts w:ascii="Arial" w:hAnsi="Arial" w:cs="Arial"/>
          <w:color w:val="000000"/>
          <w:sz w:val="20"/>
          <w:szCs w:val="20"/>
          <w:lang w:val="es-MX"/>
        </w:rPr>
      </w:pPr>
    </w:p>
    <w:p w:rsidR="00315DA1" w:rsidRPr="00A119B8" w:rsidRDefault="00315DA1" w:rsidP="002546F2">
      <w:pPr>
        <w:autoSpaceDE w:val="0"/>
        <w:autoSpaceDN w:val="0"/>
        <w:adjustRightInd w:val="0"/>
        <w:spacing w:after="0"/>
        <w:jc w:val="both"/>
        <w:rPr>
          <w:rFonts w:ascii="Arial" w:hAnsi="Arial" w:cs="Arial"/>
          <w:b/>
          <w:color w:val="000000"/>
          <w:sz w:val="20"/>
          <w:szCs w:val="20"/>
          <w:lang w:val="es-MX"/>
        </w:rPr>
      </w:pPr>
      <w:r w:rsidRPr="00A119B8">
        <w:rPr>
          <w:rFonts w:ascii="Arial" w:hAnsi="Arial" w:cs="Arial"/>
          <w:b/>
          <w:color w:val="000000"/>
          <w:sz w:val="20"/>
          <w:szCs w:val="20"/>
          <w:lang w:val="es-MX"/>
        </w:rPr>
        <w:t>2.4 Fomentar acciones sobre los determinante sociales de la TB a tra</w:t>
      </w:r>
      <w:r w:rsidR="00A119B8" w:rsidRPr="00A119B8">
        <w:rPr>
          <w:rFonts w:ascii="Arial" w:hAnsi="Arial" w:cs="Arial"/>
          <w:b/>
          <w:color w:val="000000"/>
          <w:sz w:val="20"/>
          <w:szCs w:val="20"/>
          <w:lang w:val="es-MX"/>
        </w:rPr>
        <w:t>vés de la acción multisectorial.</w:t>
      </w:r>
    </w:p>
    <w:p w:rsidR="00A119B8" w:rsidRDefault="00A119B8" w:rsidP="002546F2">
      <w:pPr>
        <w:autoSpaceDE w:val="0"/>
        <w:autoSpaceDN w:val="0"/>
        <w:adjustRightInd w:val="0"/>
        <w:spacing w:after="0"/>
        <w:jc w:val="both"/>
        <w:rPr>
          <w:rFonts w:ascii="Arial" w:hAnsi="Arial" w:cs="Arial"/>
          <w:color w:val="000000"/>
          <w:sz w:val="20"/>
          <w:szCs w:val="20"/>
          <w:lang w:val="es-MX"/>
        </w:rPr>
      </w:pPr>
    </w:p>
    <w:p w:rsidR="00A119B8" w:rsidRDefault="00A119B8"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lastRenderedPageBreak/>
        <w:t>Se buscara con la participación multisectorial</w:t>
      </w:r>
      <w:r w:rsidR="00A65326">
        <w:rPr>
          <w:rFonts w:ascii="Arial" w:hAnsi="Arial" w:cs="Arial"/>
          <w:color w:val="000000"/>
          <w:sz w:val="20"/>
          <w:szCs w:val="20"/>
          <w:lang w:val="es-MX"/>
        </w:rPr>
        <w:t xml:space="preserve"> a través de</w:t>
      </w:r>
      <w:r w:rsidR="005A08EB">
        <w:rPr>
          <w:rFonts w:ascii="Arial" w:hAnsi="Arial" w:cs="Arial"/>
          <w:color w:val="000000"/>
          <w:sz w:val="20"/>
          <w:szCs w:val="20"/>
          <w:lang w:val="es-MX"/>
        </w:rPr>
        <w:t xml:space="preserve"> la</w:t>
      </w:r>
      <w:r w:rsidR="00A65326">
        <w:rPr>
          <w:rFonts w:ascii="Arial" w:hAnsi="Arial" w:cs="Arial"/>
          <w:color w:val="000000"/>
          <w:sz w:val="20"/>
          <w:szCs w:val="20"/>
          <w:lang w:val="es-MX"/>
        </w:rPr>
        <w:t xml:space="preserve"> Comisión </w:t>
      </w:r>
      <w:r w:rsidR="005A08EB">
        <w:rPr>
          <w:rFonts w:ascii="Arial" w:hAnsi="Arial" w:cs="Arial"/>
          <w:color w:val="000000"/>
          <w:sz w:val="20"/>
          <w:szCs w:val="20"/>
          <w:lang w:val="es-MX"/>
        </w:rPr>
        <w:t>intersectorial de salud</w:t>
      </w:r>
      <w:r w:rsidR="00121D83">
        <w:rPr>
          <w:rFonts w:ascii="Arial" w:hAnsi="Arial" w:cs="Arial"/>
          <w:color w:val="000000"/>
          <w:sz w:val="20"/>
          <w:szCs w:val="20"/>
          <w:lang w:val="es-MX"/>
        </w:rPr>
        <w:t xml:space="preserve">, </w:t>
      </w:r>
      <w:r w:rsidR="00A65326">
        <w:rPr>
          <w:rFonts w:ascii="Arial" w:hAnsi="Arial" w:cs="Arial"/>
          <w:color w:val="000000"/>
          <w:sz w:val="20"/>
          <w:szCs w:val="20"/>
          <w:lang w:val="es-MX"/>
        </w:rPr>
        <w:t xml:space="preserve"> el Comité Interinstitucional de</w:t>
      </w:r>
      <w:r w:rsidR="005A08EB">
        <w:rPr>
          <w:rFonts w:ascii="Arial" w:hAnsi="Arial" w:cs="Arial"/>
          <w:color w:val="000000"/>
          <w:sz w:val="20"/>
          <w:szCs w:val="20"/>
          <w:lang w:val="es-MX"/>
        </w:rPr>
        <w:t>l</w:t>
      </w:r>
      <w:r w:rsidR="00A65326">
        <w:rPr>
          <w:rFonts w:ascii="Arial" w:hAnsi="Arial" w:cs="Arial"/>
          <w:color w:val="000000"/>
          <w:sz w:val="20"/>
          <w:szCs w:val="20"/>
          <w:lang w:val="es-MX"/>
        </w:rPr>
        <w:t xml:space="preserve"> Sistema de Protección Social Universal</w:t>
      </w:r>
      <w:r>
        <w:rPr>
          <w:rFonts w:ascii="Arial" w:hAnsi="Arial" w:cs="Arial"/>
          <w:color w:val="000000"/>
          <w:sz w:val="20"/>
          <w:szCs w:val="20"/>
          <w:lang w:val="es-MX"/>
        </w:rPr>
        <w:t>, y principalmente con la participación de las municipalidades y la sociedad civil, el diseño de estrategias que permita el abordaje de los determinantes sociales que inciden en la prevalencia de la enfermedad,</w:t>
      </w:r>
      <w:r w:rsidR="00121D83">
        <w:rPr>
          <w:rFonts w:ascii="Arial" w:hAnsi="Arial" w:cs="Arial"/>
          <w:color w:val="000000"/>
          <w:sz w:val="20"/>
          <w:szCs w:val="20"/>
          <w:lang w:val="es-MX"/>
        </w:rPr>
        <w:t xml:space="preserve"> el</w:t>
      </w:r>
      <w:r>
        <w:rPr>
          <w:rFonts w:ascii="Arial" w:hAnsi="Arial" w:cs="Arial"/>
          <w:color w:val="000000"/>
          <w:sz w:val="20"/>
          <w:szCs w:val="20"/>
          <w:lang w:val="es-MX"/>
        </w:rPr>
        <w:t xml:space="preserve"> soporte social para las personas en tratamiento,</w:t>
      </w:r>
      <w:r w:rsidR="00121D83">
        <w:rPr>
          <w:rFonts w:ascii="Arial" w:hAnsi="Arial" w:cs="Arial"/>
          <w:color w:val="000000"/>
          <w:sz w:val="20"/>
          <w:szCs w:val="20"/>
          <w:lang w:val="es-MX"/>
        </w:rPr>
        <w:t xml:space="preserve"> la</w:t>
      </w:r>
      <w:r>
        <w:rPr>
          <w:rFonts w:ascii="Arial" w:hAnsi="Arial" w:cs="Arial"/>
          <w:color w:val="000000"/>
          <w:sz w:val="20"/>
          <w:szCs w:val="20"/>
          <w:lang w:val="es-MX"/>
        </w:rPr>
        <w:t xml:space="preserve"> vigilancia rutinaria en las poblaciones móviles y </w:t>
      </w:r>
      <w:r w:rsidR="0037029E">
        <w:rPr>
          <w:rFonts w:ascii="Arial" w:hAnsi="Arial" w:cs="Arial"/>
          <w:color w:val="000000"/>
          <w:sz w:val="20"/>
          <w:szCs w:val="20"/>
          <w:lang w:val="es-MX"/>
        </w:rPr>
        <w:t xml:space="preserve">de manera </w:t>
      </w:r>
      <w:r>
        <w:rPr>
          <w:rFonts w:ascii="Arial" w:hAnsi="Arial" w:cs="Arial"/>
          <w:color w:val="000000"/>
          <w:sz w:val="20"/>
          <w:szCs w:val="20"/>
          <w:lang w:val="es-MX"/>
        </w:rPr>
        <w:t>permanente en los grupos de alto riesgo social.</w:t>
      </w:r>
    </w:p>
    <w:p w:rsidR="00F606FC" w:rsidRDefault="00AC2AD8"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 xml:space="preserve">El sistema de protección social universal </w:t>
      </w:r>
      <w:r w:rsidR="0037029E">
        <w:rPr>
          <w:rFonts w:ascii="Arial" w:hAnsi="Arial" w:cs="Arial"/>
          <w:color w:val="000000"/>
          <w:sz w:val="20"/>
          <w:szCs w:val="20"/>
          <w:lang w:val="es-MX"/>
        </w:rPr>
        <w:t>está</w:t>
      </w:r>
      <w:r>
        <w:rPr>
          <w:rFonts w:ascii="Arial" w:hAnsi="Arial" w:cs="Arial"/>
          <w:color w:val="000000"/>
          <w:sz w:val="20"/>
          <w:szCs w:val="20"/>
          <w:lang w:val="es-MX"/>
        </w:rPr>
        <w:t xml:space="preserve"> diseñado para que las personas con mayor vulnerabilidad accedan a los servicios y los programas orientados a protegerlas</w:t>
      </w:r>
      <w:r w:rsidR="0037029E">
        <w:rPr>
          <w:rFonts w:ascii="Arial" w:hAnsi="Arial" w:cs="Arial"/>
          <w:color w:val="000000"/>
          <w:sz w:val="20"/>
          <w:szCs w:val="20"/>
          <w:lang w:val="es-MX"/>
        </w:rPr>
        <w:t>,</w:t>
      </w:r>
      <w:r>
        <w:rPr>
          <w:rFonts w:ascii="Arial" w:hAnsi="Arial" w:cs="Arial"/>
          <w:color w:val="000000"/>
          <w:sz w:val="20"/>
          <w:szCs w:val="20"/>
          <w:lang w:val="es-MX"/>
        </w:rPr>
        <w:t xml:space="preserve"> de igual forma busca aliviar la pobreza complementando las acciones sectoriales para atender las necesid</w:t>
      </w:r>
      <w:r w:rsidR="00F606FC">
        <w:rPr>
          <w:rFonts w:ascii="Arial" w:hAnsi="Arial" w:cs="Arial"/>
          <w:color w:val="000000"/>
          <w:sz w:val="20"/>
          <w:szCs w:val="20"/>
          <w:lang w:val="es-MX"/>
        </w:rPr>
        <w:t xml:space="preserve">ades especiales </w:t>
      </w:r>
      <w:r>
        <w:rPr>
          <w:rFonts w:ascii="Arial" w:hAnsi="Arial" w:cs="Arial"/>
          <w:color w:val="000000"/>
          <w:sz w:val="20"/>
          <w:szCs w:val="20"/>
          <w:lang w:val="es-MX"/>
        </w:rPr>
        <w:t>a lo largo del ciclo de vida.</w:t>
      </w:r>
      <w:r w:rsidR="00F606FC">
        <w:rPr>
          <w:rFonts w:ascii="Arial" w:hAnsi="Arial" w:cs="Arial"/>
          <w:color w:val="000000"/>
          <w:sz w:val="20"/>
          <w:szCs w:val="20"/>
          <w:lang w:val="es-MX"/>
        </w:rPr>
        <w:t xml:space="preserve"> Este sistema contempla intervenciones que permiten ampliar las capacidades básicas y promover la igualdad de oportunidades de las personas, las familias y las comunidades. Los principales programas del SPSU son: </w:t>
      </w:r>
    </w:p>
    <w:p w:rsidR="00F606FC" w:rsidRDefault="00F606FC" w:rsidP="002546F2">
      <w:pPr>
        <w:autoSpaceDE w:val="0"/>
        <w:autoSpaceDN w:val="0"/>
        <w:adjustRightInd w:val="0"/>
        <w:spacing w:after="0"/>
        <w:jc w:val="both"/>
        <w:rPr>
          <w:rFonts w:ascii="Arial" w:hAnsi="Arial" w:cs="Arial"/>
          <w:color w:val="000000"/>
          <w:sz w:val="20"/>
          <w:szCs w:val="20"/>
          <w:lang w:val="es-MX"/>
        </w:rPr>
      </w:pP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 xml:space="preserve">a. Programa vaso de leche, </w:t>
      </w:r>
    </w:p>
    <w:p w:rsidR="00AC2AD8"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 xml:space="preserve">b. Programa de salud y alimentación escolar, </w:t>
      </w: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c. Programa de apoyo temporal al ingreso.</w:t>
      </w: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d. Programa ciudad mujer</w:t>
      </w: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e. Programa nuestros mayores derechos (Adulto mayor).</w:t>
      </w: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f. Programa de comunidades solidarias  urbana</w:t>
      </w:r>
      <w:r w:rsidR="00F83EAB">
        <w:rPr>
          <w:rFonts w:ascii="Arial" w:hAnsi="Arial" w:cs="Arial"/>
          <w:color w:val="000000"/>
          <w:sz w:val="20"/>
          <w:szCs w:val="20"/>
          <w:lang w:val="es-MX"/>
        </w:rPr>
        <w:t>s</w:t>
      </w:r>
      <w:r>
        <w:rPr>
          <w:rFonts w:ascii="Arial" w:hAnsi="Arial" w:cs="Arial"/>
          <w:color w:val="000000"/>
          <w:sz w:val="20"/>
          <w:szCs w:val="20"/>
          <w:lang w:val="es-MX"/>
        </w:rPr>
        <w:t xml:space="preserve"> y rurales.</w:t>
      </w: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 xml:space="preserve">g. Programa de agricultura familiar/seguridad alimentaria </w:t>
      </w:r>
    </w:p>
    <w:p w:rsidR="00F606FC" w:rsidRDefault="00F606FC"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h. Acceso y mejoramiento de vivienda</w:t>
      </w:r>
    </w:p>
    <w:p w:rsidR="00F606FC" w:rsidRDefault="00F606FC" w:rsidP="002546F2">
      <w:pPr>
        <w:autoSpaceDE w:val="0"/>
        <w:autoSpaceDN w:val="0"/>
        <w:adjustRightInd w:val="0"/>
        <w:spacing w:after="0"/>
        <w:jc w:val="both"/>
        <w:rPr>
          <w:rFonts w:ascii="Arial" w:hAnsi="Arial" w:cs="Arial"/>
          <w:color w:val="000000"/>
          <w:sz w:val="20"/>
          <w:szCs w:val="20"/>
          <w:lang w:val="es-MX"/>
        </w:rPr>
      </w:pPr>
    </w:p>
    <w:p w:rsidR="00315DA1" w:rsidRDefault="00F83EAB" w:rsidP="002546F2">
      <w:pPr>
        <w:autoSpaceDE w:val="0"/>
        <w:autoSpaceDN w:val="0"/>
        <w:adjustRightInd w:val="0"/>
        <w:spacing w:after="0"/>
        <w:jc w:val="both"/>
        <w:rPr>
          <w:rFonts w:ascii="Arial" w:hAnsi="Arial" w:cs="Arial"/>
          <w:color w:val="000000"/>
          <w:sz w:val="20"/>
          <w:szCs w:val="20"/>
          <w:lang w:val="es-MX"/>
        </w:rPr>
      </w:pPr>
      <w:r>
        <w:rPr>
          <w:rFonts w:ascii="Arial" w:hAnsi="Arial" w:cs="Arial"/>
          <w:color w:val="000000"/>
          <w:sz w:val="20"/>
          <w:szCs w:val="20"/>
          <w:lang w:val="es-MX"/>
        </w:rPr>
        <w:t xml:space="preserve">El  PENM TB 2016-2020, contempla coordinar con el SPSU a través </w:t>
      </w:r>
      <w:r w:rsidRPr="008C1B3A">
        <w:rPr>
          <w:rFonts w:ascii="Arial" w:hAnsi="Arial" w:cs="Arial"/>
          <w:color w:val="000000"/>
          <w:sz w:val="20"/>
          <w:szCs w:val="20"/>
          <w:lang w:val="es-MX"/>
        </w:rPr>
        <w:t xml:space="preserve">del </w:t>
      </w:r>
      <w:r w:rsidR="00E7540D" w:rsidRPr="00402947">
        <w:rPr>
          <w:rFonts w:ascii="Arial" w:hAnsi="Arial" w:cs="Arial"/>
          <w:color w:val="000000"/>
          <w:sz w:val="20"/>
          <w:szCs w:val="20"/>
          <w:lang w:val="es-MX"/>
        </w:rPr>
        <w:t>comité intersectorial</w:t>
      </w:r>
      <w:r w:rsidR="008C1B3A">
        <w:rPr>
          <w:rFonts w:ascii="Arial" w:hAnsi="Arial" w:cs="Arial"/>
          <w:color w:val="000000"/>
          <w:sz w:val="20"/>
          <w:szCs w:val="20"/>
          <w:lang w:val="es-MX"/>
        </w:rPr>
        <w:t xml:space="preserve"> de </w:t>
      </w:r>
      <w:proofErr w:type="spellStart"/>
      <w:r w:rsidR="008C1B3A">
        <w:rPr>
          <w:rFonts w:ascii="Arial" w:hAnsi="Arial" w:cs="Arial"/>
          <w:color w:val="000000"/>
          <w:sz w:val="20"/>
          <w:szCs w:val="20"/>
          <w:lang w:val="es-MX"/>
        </w:rPr>
        <w:t>SPSU</w:t>
      </w:r>
      <w:r w:rsidR="007C64B1">
        <w:rPr>
          <w:rFonts w:ascii="Arial" w:hAnsi="Arial" w:cs="Arial"/>
          <w:color w:val="000000"/>
          <w:sz w:val="20"/>
          <w:szCs w:val="20"/>
          <w:lang w:val="es-MX"/>
        </w:rPr>
        <w:t>a</w:t>
      </w:r>
      <w:proofErr w:type="spellEnd"/>
      <w:r w:rsidR="007C64B1">
        <w:rPr>
          <w:rFonts w:ascii="Arial" w:hAnsi="Arial" w:cs="Arial"/>
          <w:color w:val="000000"/>
          <w:sz w:val="20"/>
          <w:szCs w:val="20"/>
          <w:lang w:val="es-MX"/>
        </w:rPr>
        <w:t xml:space="preserve"> fin de </w:t>
      </w:r>
      <w:r w:rsidR="002C726F">
        <w:rPr>
          <w:rFonts w:ascii="Arial" w:hAnsi="Arial" w:cs="Arial"/>
          <w:color w:val="000000"/>
          <w:sz w:val="20"/>
          <w:szCs w:val="20"/>
          <w:lang w:val="es-MX"/>
        </w:rPr>
        <w:t xml:space="preserve">gestionar la incorporación </w:t>
      </w:r>
      <w:r w:rsidR="007C64B1">
        <w:rPr>
          <w:rFonts w:ascii="Arial" w:hAnsi="Arial" w:cs="Arial"/>
          <w:color w:val="000000"/>
          <w:sz w:val="20"/>
          <w:szCs w:val="20"/>
          <w:lang w:val="es-MX"/>
        </w:rPr>
        <w:t>a las personas afectadas por la TB como beneficiarios de los programas mencionados anteriormente</w:t>
      </w:r>
      <w:r w:rsidR="002C726F">
        <w:rPr>
          <w:rFonts w:ascii="Arial" w:hAnsi="Arial" w:cs="Arial"/>
          <w:color w:val="000000"/>
          <w:sz w:val="20"/>
          <w:szCs w:val="20"/>
          <w:lang w:val="es-MX"/>
        </w:rPr>
        <w:t xml:space="preserve"> en los municipios priorizados</w:t>
      </w:r>
      <w:r w:rsidR="002277E7">
        <w:rPr>
          <w:rFonts w:ascii="Arial" w:hAnsi="Arial" w:cs="Arial"/>
          <w:color w:val="000000"/>
          <w:sz w:val="20"/>
          <w:szCs w:val="20"/>
          <w:lang w:val="es-MX"/>
        </w:rPr>
        <w:t xml:space="preserve"> por el SPSU</w:t>
      </w:r>
      <w:r w:rsidR="00A504A6">
        <w:rPr>
          <w:rFonts w:ascii="Arial" w:hAnsi="Arial" w:cs="Arial"/>
          <w:color w:val="000000"/>
          <w:sz w:val="20"/>
          <w:szCs w:val="20"/>
          <w:lang w:val="es-MX"/>
        </w:rPr>
        <w:t>.</w:t>
      </w:r>
    </w:p>
    <w:p w:rsidR="00A504A6" w:rsidRDefault="00A504A6" w:rsidP="002546F2">
      <w:pPr>
        <w:autoSpaceDE w:val="0"/>
        <w:autoSpaceDN w:val="0"/>
        <w:adjustRightInd w:val="0"/>
        <w:spacing w:after="0"/>
        <w:jc w:val="both"/>
        <w:rPr>
          <w:rFonts w:ascii="Arial" w:hAnsi="Arial" w:cs="Arial"/>
          <w:color w:val="000000"/>
          <w:sz w:val="20"/>
          <w:szCs w:val="20"/>
          <w:lang w:val="es-MX"/>
        </w:rPr>
      </w:pPr>
    </w:p>
    <w:p w:rsidR="00A504A6" w:rsidRDefault="00A504A6" w:rsidP="002546F2">
      <w:pPr>
        <w:autoSpaceDE w:val="0"/>
        <w:autoSpaceDN w:val="0"/>
        <w:adjustRightInd w:val="0"/>
        <w:spacing w:after="0"/>
        <w:jc w:val="both"/>
        <w:rPr>
          <w:rFonts w:ascii="Arial" w:hAnsi="Arial" w:cs="Arial"/>
          <w:color w:val="000000"/>
          <w:sz w:val="20"/>
          <w:szCs w:val="20"/>
          <w:lang w:val="es-MX"/>
        </w:rPr>
      </w:pPr>
    </w:p>
    <w:p w:rsidR="00A504A6" w:rsidRDefault="00A504A6" w:rsidP="002546F2">
      <w:pPr>
        <w:autoSpaceDE w:val="0"/>
        <w:autoSpaceDN w:val="0"/>
        <w:adjustRightInd w:val="0"/>
        <w:spacing w:after="0"/>
        <w:jc w:val="both"/>
        <w:rPr>
          <w:rFonts w:ascii="Arial" w:hAnsi="Arial" w:cs="Arial"/>
          <w:color w:val="000000"/>
          <w:sz w:val="20"/>
          <w:szCs w:val="20"/>
          <w:lang w:val="es-MX"/>
        </w:rPr>
      </w:pPr>
    </w:p>
    <w:p w:rsidR="00A504A6" w:rsidRPr="009B5937" w:rsidRDefault="00A504A6" w:rsidP="002546F2">
      <w:pPr>
        <w:autoSpaceDE w:val="0"/>
        <w:autoSpaceDN w:val="0"/>
        <w:adjustRightInd w:val="0"/>
        <w:spacing w:after="0"/>
        <w:jc w:val="both"/>
        <w:rPr>
          <w:rFonts w:ascii="Arial" w:hAnsi="Arial" w:cs="Arial"/>
          <w:color w:val="000000"/>
          <w:sz w:val="20"/>
          <w:szCs w:val="20"/>
          <w:lang w:val="es-MX"/>
        </w:rPr>
      </w:pPr>
    </w:p>
    <w:p w:rsidR="00B63F36" w:rsidRPr="00A119B8" w:rsidRDefault="00B63F36" w:rsidP="009356D2">
      <w:pPr>
        <w:shd w:val="clear" w:color="auto" w:fill="DAEEF3" w:themeFill="accent5" w:themeFillTint="33"/>
        <w:autoSpaceDE w:val="0"/>
        <w:autoSpaceDN w:val="0"/>
        <w:adjustRightInd w:val="0"/>
        <w:spacing w:after="0"/>
        <w:rPr>
          <w:rFonts w:ascii="Arial" w:hAnsi="Arial" w:cs="Arial"/>
          <w:b/>
          <w:sz w:val="20"/>
          <w:szCs w:val="20"/>
          <w:lang w:val="es-ES"/>
        </w:rPr>
      </w:pPr>
      <w:r w:rsidRPr="00A119B8">
        <w:rPr>
          <w:rFonts w:ascii="Arial" w:hAnsi="Arial" w:cs="Arial"/>
          <w:b/>
          <w:sz w:val="20"/>
          <w:szCs w:val="20"/>
          <w:lang w:val="es-MX"/>
        </w:rPr>
        <w:t>3</w:t>
      </w:r>
      <w:r w:rsidRPr="00A119B8">
        <w:rPr>
          <w:rFonts w:ascii="Arial" w:hAnsi="Arial" w:cs="Arial"/>
          <w:sz w:val="20"/>
          <w:szCs w:val="20"/>
          <w:lang w:val="es-MX"/>
        </w:rPr>
        <w:t xml:space="preserve">. </w:t>
      </w:r>
      <w:r w:rsidRPr="00A119B8">
        <w:rPr>
          <w:rFonts w:ascii="Arial" w:hAnsi="Arial" w:cs="Arial"/>
          <w:b/>
          <w:bCs/>
          <w:sz w:val="20"/>
          <w:szCs w:val="20"/>
          <w:lang w:val="es-MX"/>
        </w:rPr>
        <w:t>Intervenciones diferenciadas en Municipios priorizados</w:t>
      </w:r>
    </w:p>
    <w:p w:rsidR="00666300" w:rsidRPr="00B63F36" w:rsidRDefault="00666300" w:rsidP="002546F2">
      <w:pPr>
        <w:autoSpaceDE w:val="0"/>
        <w:autoSpaceDN w:val="0"/>
        <w:adjustRightInd w:val="0"/>
        <w:spacing w:after="0"/>
        <w:ind w:left="720"/>
        <w:jc w:val="both"/>
        <w:rPr>
          <w:rFonts w:ascii="Arial" w:hAnsi="Arial" w:cs="Arial"/>
          <w:color w:val="000000"/>
          <w:sz w:val="20"/>
          <w:szCs w:val="20"/>
          <w:lang w:val="es-ES"/>
        </w:rPr>
      </w:pPr>
    </w:p>
    <w:p w:rsidR="000135BF" w:rsidRPr="000135BF" w:rsidRDefault="00163244" w:rsidP="008251CF">
      <w:pPr>
        <w:shd w:val="clear" w:color="auto" w:fill="FFFFFF" w:themeFill="background1"/>
        <w:autoSpaceDE w:val="0"/>
        <w:autoSpaceDN w:val="0"/>
        <w:adjustRightInd w:val="0"/>
        <w:spacing w:after="0"/>
        <w:jc w:val="both"/>
        <w:rPr>
          <w:rFonts w:ascii="Arial" w:hAnsi="Arial" w:cs="Arial"/>
          <w:b/>
          <w:color w:val="000000"/>
          <w:sz w:val="20"/>
          <w:szCs w:val="20"/>
          <w:lang w:val="es-MX"/>
        </w:rPr>
      </w:pPr>
      <w:r>
        <w:rPr>
          <w:rFonts w:ascii="Arial" w:hAnsi="Arial" w:cs="Arial"/>
          <w:b/>
          <w:color w:val="000000"/>
          <w:sz w:val="20"/>
          <w:szCs w:val="20"/>
          <w:lang w:val="es-MX"/>
        </w:rPr>
        <w:t>3</w:t>
      </w:r>
      <w:r w:rsidR="008251CF">
        <w:rPr>
          <w:rFonts w:ascii="Arial" w:hAnsi="Arial" w:cs="Arial"/>
          <w:b/>
          <w:color w:val="000000"/>
          <w:sz w:val="20"/>
          <w:szCs w:val="20"/>
          <w:lang w:val="es-MX"/>
        </w:rPr>
        <w:t>.1</w:t>
      </w:r>
      <w:r w:rsidR="009E1373">
        <w:rPr>
          <w:rFonts w:ascii="Arial" w:hAnsi="Arial" w:cs="Arial"/>
          <w:b/>
          <w:color w:val="000000"/>
          <w:sz w:val="20"/>
          <w:szCs w:val="20"/>
          <w:lang w:val="es-MX"/>
        </w:rPr>
        <w:t>Implementar una estrategia para i</w:t>
      </w:r>
      <w:r w:rsidR="000135BF" w:rsidRPr="000135BF">
        <w:rPr>
          <w:rFonts w:ascii="Arial" w:hAnsi="Arial" w:cs="Arial"/>
          <w:b/>
          <w:color w:val="000000"/>
          <w:sz w:val="20"/>
          <w:szCs w:val="20"/>
          <w:lang w:val="es-MX"/>
        </w:rPr>
        <w:t>ntervenciones diferenciadas en Municipios priorizados de acuerdo a brechas de búsqueda, detección, cobertura</w:t>
      </w:r>
      <w:r w:rsidR="00F91DF2">
        <w:rPr>
          <w:rFonts w:ascii="Arial" w:hAnsi="Arial" w:cs="Arial"/>
          <w:b/>
          <w:color w:val="000000"/>
          <w:sz w:val="20"/>
          <w:szCs w:val="20"/>
          <w:lang w:val="es-MX"/>
        </w:rPr>
        <w:t xml:space="preserve"> de servicios de salud</w:t>
      </w:r>
      <w:r w:rsidR="000135BF" w:rsidRPr="000135BF">
        <w:rPr>
          <w:rFonts w:ascii="Arial" w:hAnsi="Arial" w:cs="Arial"/>
          <w:b/>
          <w:color w:val="000000"/>
          <w:sz w:val="20"/>
          <w:szCs w:val="20"/>
          <w:lang w:val="es-MX"/>
        </w:rPr>
        <w:t>, pobreza y densidad poblacional para la prevención y control de la tuberculosis y desarrollo del SNS</w:t>
      </w:r>
      <w:r w:rsidR="009E1373">
        <w:rPr>
          <w:rFonts w:ascii="Arial" w:hAnsi="Arial" w:cs="Arial"/>
          <w:b/>
          <w:color w:val="000000"/>
          <w:sz w:val="20"/>
          <w:szCs w:val="20"/>
          <w:lang w:val="es-MX"/>
        </w:rPr>
        <w:t>.</w:t>
      </w:r>
    </w:p>
    <w:p w:rsidR="000135BF" w:rsidRPr="009E1373" w:rsidRDefault="000135BF" w:rsidP="008251CF">
      <w:pPr>
        <w:shd w:val="clear" w:color="auto" w:fill="FFFFFF" w:themeFill="background1"/>
        <w:jc w:val="both"/>
        <w:rPr>
          <w:rFonts w:ascii="Arial" w:hAnsi="Arial" w:cs="Arial"/>
          <w:b/>
          <w:sz w:val="20"/>
          <w:szCs w:val="20"/>
          <w:lang w:val="es-MX"/>
        </w:rPr>
      </w:pPr>
    </w:p>
    <w:p w:rsidR="0037029E" w:rsidRDefault="008251CF" w:rsidP="008251CF">
      <w:pPr>
        <w:shd w:val="clear" w:color="auto" w:fill="FFFFFF" w:themeFill="background1"/>
        <w:jc w:val="both"/>
        <w:rPr>
          <w:rFonts w:ascii="Arial" w:hAnsi="Arial" w:cs="Arial"/>
          <w:b/>
          <w:i/>
          <w:sz w:val="20"/>
          <w:szCs w:val="20"/>
        </w:rPr>
      </w:pPr>
      <w:r w:rsidRPr="009E1373">
        <w:rPr>
          <w:rFonts w:ascii="Arial" w:hAnsi="Arial" w:cs="Arial"/>
          <w:b/>
          <w:i/>
          <w:sz w:val="20"/>
          <w:szCs w:val="20"/>
        </w:rPr>
        <w:t xml:space="preserve">En el </w:t>
      </w:r>
      <w:r w:rsidR="009E1373" w:rsidRPr="009E1373">
        <w:rPr>
          <w:rFonts w:ascii="Arial" w:hAnsi="Arial" w:cs="Arial"/>
          <w:b/>
          <w:i/>
          <w:sz w:val="20"/>
          <w:szCs w:val="20"/>
        </w:rPr>
        <w:t>país</w:t>
      </w:r>
      <w:r w:rsidRPr="009E1373">
        <w:rPr>
          <w:rFonts w:ascii="Arial" w:hAnsi="Arial" w:cs="Arial"/>
          <w:b/>
          <w:i/>
          <w:sz w:val="20"/>
          <w:szCs w:val="20"/>
        </w:rPr>
        <w:t xml:space="preserve">, para el año 2013 se esperaba la </w:t>
      </w:r>
      <w:r w:rsidR="00A119B8" w:rsidRPr="009E1373">
        <w:rPr>
          <w:rFonts w:ascii="Arial" w:hAnsi="Arial" w:cs="Arial"/>
          <w:b/>
          <w:i/>
          <w:sz w:val="20"/>
          <w:szCs w:val="20"/>
        </w:rPr>
        <w:t>detección</w:t>
      </w:r>
      <w:r w:rsidRPr="009E1373">
        <w:rPr>
          <w:rFonts w:ascii="Arial" w:hAnsi="Arial" w:cs="Arial"/>
          <w:b/>
          <w:i/>
          <w:sz w:val="20"/>
          <w:szCs w:val="20"/>
        </w:rPr>
        <w:t xml:space="preserve"> de un total de </w:t>
      </w:r>
      <w:r w:rsidR="00F5390A">
        <w:rPr>
          <w:rFonts w:ascii="Arial" w:hAnsi="Arial" w:cs="Arial"/>
          <w:b/>
          <w:i/>
          <w:sz w:val="20"/>
          <w:szCs w:val="20"/>
        </w:rPr>
        <w:t>2</w:t>
      </w:r>
      <w:r w:rsidRPr="009E1373">
        <w:rPr>
          <w:rFonts w:ascii="Arial" w:hAnsi="Arial" w:cs="Arial"/>
          <w:b/>
          <w:i/>
          <w:sz w:val="20"/>
          <w:szCs w:val="20"/>
        </w:rPr>
        <w:t>,9</w:t>
      </w:r>
      <w:r w:rsidR="00F5390A">
        <w:rPr>
          <w:rFonts w:ascii="Arial" w:hAnsi="Arial" w:cs="Arial"/>
          <w:b/>
          <w:i/>
          <w:sz w:val="20"/>
          <w:szCs w:val="20"/>
        </w:rPr>
        <w:t>01</w:t>
      </w:r>
      <w:r w:rsidRPr="009E1373">
        <w:rPr>
          <w:rFonts w:ascii="Arial" w:hAnsi="Arial" w:cs="Arial"/>
          <w:b/>
          <w:i/>
          <w:sz w:val="20"/>
          <w:szCs w:val="20"/>
        </w:rPr>
        <w:t xml:space="preserve"> casos de TB de todas las formas, pero solamente se </w:t>
      </w:r>
      <w:r w:rsidR="00A65326" w:rsidRPr="009E1373">
        <w:rPr>
          <w:rFonts w:ascii="Arial" w:hAnsi="Arial" w:cs="Arial"/>
          <w:b/>
          <w:i/>
          <w:sz w:val="20"/>
          <w:szCs w:val="20"/>
        </w:rPr>
        <w:t>detectó</w:t>
      </w:r>
      <w:r w:rsidRPr="009E1373">
        <w:rPr>
          <w:rFonts w:ascii="Arial" w:hAnsi="Arial" w:cs="Arial"/>
          <w:b/>
          <w:i/>
          <w:sz w:val="20"/>
          <w:szCs w:val="20"/>
        </w:rPr>
        <w:t xml:space="preserve"> un total de 2,176 casos, lo que implica una brecha en la </w:t>
      </w:r>
      <w:r w:rsidR="009E1373" w:rsidRPr="009E1373">
        <w:rPr>
          <w:rFonts w:ascii="Arial" w:hAnsi="Arial" w:cs="Arial"/>
          <w:b/>
          <w:i/>
          <w:sz w:val="20"/>
          <w:szCs w:val="20"/>
        </w:rPr>
        <w:t>detección</w:t>
      </w:r>
      <w:r w:rsidRPr="009E1373">
        <w:rPr>
          <w:rFonts w:ascii="Arial" w:hAnsi="Arial" w:cs="Arial"/>
          <w:b/>
          <w:i/>
          <w:sz w:val="20"/>
          <w:szCs w:val="20"/>
        </w:rPr>
        <w:t xml:space="preserve"> del </w:t>
      </w:r>
      <w:r w:rsidR="00F5390A">
        <w:rPr>
          <w:rFonts w:ascii="Arial" w:hAnsi="Arial" w:cs="Arial"/>
          <w:b/>
          <w:i/>
          <w:sz w:val="20"/>
          <w:szCs w:val="20"/>
        </w:rPr>
        <w:t>25</w:t>
      </w:r>
      <w:r w:rsidRPr="009E1373">
        <w:rPr>
          <w:rFonts w:ascii="Arial" w:hAnsi="Arial" w:cs="Arial"/>
          <w:b/>
          <w:i/>
          <w:sz w:val="20"/>
          <w:szCs w:val="20"/>
        </w:rPr>
        <w:t>%</w:t>
      </w:r>
      <w:r w:rsidR="0037029E">
        <w:rPr>
          <w:rFonts w:ascii="Arial" w:hAnsi="Arial" w:cs="Arial"/>
          <w:b/>
          <w:i/>
          <w:sz w:val="20"/>
          <w:szCs w:val="20"/>
        </w:rPr>
        <w:t>.</w:t>
      </w:r>
    </w:p>
    <w:p w:rsidR="00447D7C" w:rsidRDefault="0037029E" w:rsidP="008251CF">
      <w:pPr>
        <w:shd w:val="clear" w:color="auto" w:fill="FFFFFF" w:themeFill="background1"/>
        <w:jc w:val="both"/>
        <w:rPr>
          <w:rFonts w:ascii="Arial" w:hAnsi="Arial" w:cs="Arial"/>
          <w:sz w:val="20"/>
        </w:rPr>
      </w:pPr>
      <w:r>
        <w:rPr>
          <w:rFonts w:ascii="Arial" w:hAnsi="Arial" w:cs="Arial"/>
          <w:b/>
          <w:i/>
          <w:sz w:val="20"/>
          <w:szCs w:val="20"/>
        </w:rPr>
        <w:t xml:space="preserve">El análisis detallado de esta información ya desagregada por municipios , revelo que el comportamiento de estos presentaba amplias variaciones , que se correspondían con las diferencias </w:t>
      </w:r>
      <w:r w:rsidR="00B6366B" w:rsidRPr="00F83C08">
        <w:rPr>
          <w:rFonts w:ascii="Arial" w:hAnsi="Arial" w:cs="Arial"/>
          <w:sz w:val="20"/>
        </w:rPr>
        <w:t xml:space="preserve"> desigualdades en términos de vulnerabilidad a la Tuberculosis, manifestadas por diferencias </w:t>
      </w:r>
      <w:r w:rsidR="00DA7EEB">
        <w:rPr>
          <w:rFonts w:ascii="Arial" w:hAnsi="Arial" w:cs="Arial"/>
          <w:sz w:val="20"/>
        </w:rPr>
        <w:t xml:space="preserve">de acceso a servicios de salud, </w:t>
      </w:r>
      <w:r>
        <w:rPr>
          <w:rFonts w:ascii="Arial" w:hAnsi="Arial" w:cs="Arial"/>
          <w:sz w:val="20"/>
        </w:rPr>
        <w:t xml:space="preserve">condiciones </w:t>
      </w:r>
      <w:r w:rsidR="00B6366B" w:rsidRPr="00F83C08">
        <w:rPr>
          <w:rFonts w:ascii="Arial" w:hAnsi="Arial" w:cs="Arial"/>
          <w:sz w:val="20"/>
        </w:rPr>
        <w:t>socioeconómicas, demográficas</w:t>
      </w:r>
      <w:r w:rsidR="00F91DF2">
        <w:rPr>
          <w:rFonts w:ascii="Arial" w:hAnsi="Arial" w:cs="Arial"/>
          <w:sz w:val="20"/>
        </w:rPr>
        <w:t>,</w:t>
      </w:r>
      <w:r w:rsidR="00B6366B" w:rsidRPr="00F83C08">
        <w:rPr>
          <w:rFonts w:ascii="Arial" w:hAnsi="Arial" w:cs="Arial"/>
          <w:sz w:val="20"/>
        </w:rPr>
        <w:t xml:space="preserve"> epidemiológicas </w:t>
      </w:r>
      <w:r>
        <w:rPr>
          <w:rFonts w:ascii="Arial" w:hAnsi="Arial" w:cs="Arial"/>
          <w:sz w:val="20"/>
        </w:rPr>
        <w:t xml:space="preserve">y </w:t>
      </w:r>
      <w:r w:rsidR="008251CF">
        <w:rPr>
          <w:rFonts w:ascii="Arial" w:hAnsi="Arial" w:cs="Arial"/>
          <w:sz w:val="20"/>
        </w:rPr>
        <w:t xml:space="preserve"> diferencias en </w:t>
      </w:r>
      <w:r>
        <w:rPr>
          <w:rFonts w:ascii="Arial" w:hAnsi="Arial" w:cs="Arial"/>
          <w:sz w:val="20"/>
        </w:rPr>
        <w:t>capacidad instalada (</w:t>
      </w:r>
      <w:r w:rsidR="007066AF">
        <w:rPr>
          <w:rFonts w:ascii="Arial" w:hAnsi="Arial" w:cs="Arial"/>
          <w:sz w:val="20"/>
        </w:rPr>
        <w:t>dotación</w:t>
      </w:r>
      <w:r w:rsidR="008251CF">
        <w:rPr>
          <w:rFonts w:ascii="Arial" w:hAnsi="Arial" w:cs="Arial"/>
          <w:sz w:val="20"/>
        </w:rPr>
        <w:t xml:space="preserve"> de recursos y acceso a pruebas de laboratorio, entre otras</w:t>
      </w:r>
      <w:r>
        <w:rPr>
          <w:rFonts w:ascii="Arial" w:hAnsi="Arial" w:cs="Arial"/>
          <w:sz w:val="20"/>
        </w:rPr>
        <w:t xml:space="preserve">) </w:t>
      </w:r>
      <w:r w:rsidR="008251CF">
        <w:rPr>
          <w:rFonts w:ascii="Arial" w:hAnsi="Arial" w:cs="Arial"/>
          <w:sz w:val="20"/>
        </w:rPr>
        <w:t xml:space="preserve">, </w:t>
      </w:r>
      <w:r w:rsidR="00DA7EEB">
        <w:rPr>
          <w:rFonts w:ascii="Arial" w:hAnsi="Arial" w:cs="Arial"/>
          <w:sz w:val="20"/>
        </w:rPr>
        <w:t xml:space="preserve">lo que </w:t>
      </w:r>
      <w:r w:rsidR="00B6366B" w:rsidRPr="00F83C08">
        <w:rPr>
          <w:rFonts w:ascii="Arial" w:hAnsi="Arial" w:cs="Arial"/>
          <w:sz w:val="20"/>
        </w:rPr>
        <w:t xml:space="preserve">requiere </w:t>
      </w:r>
      <w:r w:rsidR="003B2E8B">
        <w:rPr>
          <w:rFonts w:ascii="Arial" w:hAnsi="Arial" w:cs="Arial"/>
          <w:sz w:val="20"/>
        </w:rPr>
        <w:t xml:space="preserve">intervenciones </w:t>
      </w:r>
      <w:r w:rsidR="00B6366B" w:rsidRPr="00F83C08">
        <w:rPr>
          <w:rFonts w:ascii="Arial" w:hAnsi="Arial" w:cs="Arial"/>
          <w:sz w:val="20"/>
        </w:rPr>
        <w:t xml:space="preserve"> diferenciad</w:t>
      </w:r>
      <w:r w:rsidR="003B2E8B">
        <w:rPr>
          <w:rFonts w:ascii="Arial" w:hAnsi="Arial" w:cs="Arial"/>
          <w:sz w:val="20"/>
        </w:rPr>
        <w:t>a</w:t>
      </w:r>
      <w:r w:rsidR="00B6366B" w:rsidRPr="00F83C08">
        <w:rPr>
          <w:rFonts w:ascii="Arial" w:hAnsi="Arial" w:cs="Arial"/>
          <w:sz w:val="20"/>
        </w:rPr>
        <w:t>s en el abordaje,</w:t>
      </w:r>
      <w:r w:rsidR="008251CF">
        <w:rPr>
          <w:rFonts w:ascii="Arial" w:hAnsi="Arial" w:cs="Arial"/>
          <w:sz w:val="20"/>
        </w:rPr>
        <w:t xml:space="preserve"> tanto</w:t>
      </w:r>
      <w:r w:rsidR="00B6366B" w:rsidRPr="00F83C08">
        <w:rPr>
          <w:rFonts w:ascii="Arial" w:hAnsi="Arial" w:cs="Arial"/>
          <w:sz w:val="20"/>
        </w:rPr>
        <w:t xml:space="preserve"> en su apoyo </w:t>
      </w:r>
      <w:r w:rsidR="000135BF" w:rsidRPr="00F83C08">
        <w:rPr>
          <w:rFonts w:ascii="Arial" w:hAnsi="Arial" w:cs="Arial"/>
          <w:sz w:val="20"/>
        </w:rPr>
        <w:t>técnico</w:t>
      </w:r>
      <w:r w:rsidR="003B2E8B">
        <w:rPr>
          <w:rFonts w:ascii="Arial" w:hAnsi="Arial" w:cs="Arial"/>
          <w:sz w:val="20"/>
        </w:rPr>
        <w:t xml:space="preserve"> como en el </w:t>
      </w:r>
      <w:r w:rsidR="00B6366B" w:rsidRPr="00F83C08">
        <w:rPr>
          <w:rFonts w:ascii="Arial" w:hAnsi="Arial" w:cs="Arial"/>
          <w:sz w:val="20"/>
        </w:rPr>
        <w:t xml:space="preserve"> financiero</w:t>
      </w:r>
      <w:r w:rsidR="003B2E8B">
        <w:rPr>
          <w:rFonts w:ascii="Arial" w:hAnsi="Arial" w:cs="Arial"/>
          <w:sz w:val="20"/>
        </w:rPr>
        <w:t xml:space="preserve">. Todo lo anterior </w:t>
      </w:r>
      <w:r w:rsidR="00B6366B" w:rsidRPr="00F83C08">
        <w:rPr>
          <w:rFonts w:ascii="Arial" w:hAnsi="Arial" w:cs="Arial"/>
          <w:sz w:val="20"/>
        </w:rPr>
        <w:t xml:space="preserve"> ha llevado a generar una nueva propuesta </w:t>
      </w:r>
      <w:r w:rsidR="008251CF">
        <w:rPr>
          <w:rFonts w:ascii="Arial" w:hAnsi="Arial" w:cs="Arial"/>
          <w:sz w:val="20"/>
        </w:rPr>
        <w:t xml:space="preserve">de intervenciones </w:t>
      </w:r>
      <w:r w:rsidR="00DA7EEB">
        <w:rPr>
          <w:rFonts w:ascii="Arial" w:hAnsi="Arial" w:cs="Arial"/>
          <w:sz w:val="20"/>
        </w:rPr>
        <w:t>diferenciadas</w:t>
      </w:r>
      <w:r w:rsidR="00B6366B" w:rsidRPr="00F83C08">
        <w:rPr>
          <w:rFonts w:ascii="Arial" w:hAnsi="Arial" w:cs="Arial"/>
          <w:sz w:val="20"/>
        </w:rPr>
        <w:t xml:space="preserve"> con el fin de organizar estratégicamente las </w:t>
      </w:r>
      <w:r w:rsidR="008251CF">
        <w:rPr>
          <w:rFonts w:ascii="Arial" w:hAnsi="Arial" w:cs="Arial"/>
          <w:sz w:val="20"/>
        </w:rPr>
        <w:t>acciones</w:t>
      </w:r>
      <w:r w:rsidR="00B6366B" w:rsidRPr="00F83C08">
        <w:rPr>
          <w:rFonts w:ascii="Arial" w:hAnsi="Arial" w:cs="Arial"/>
          <w:sz w:val="20"/>
        </w:rPr>
        <w:t xml:space="preserve"> para el control de la Tuberculosis </w:t>
      </w:r>
      <w:r w:rsidR="008251CF">
        <w:rPr>
          <w:rFonts w:ascii="Arial" w:hAnsi="Arial" w:cs="Arial"/>
          <w:sz w:val="20"/>
        </w:rPr>
        <w:t xml:space="preserve">en los </w:t>
      </w:r>
      <w:r w:rsidR="000135BF">
        <w:rPr>
          <w:rFonts w:ascii="Arial" w:hAnsi="Arial" w:cs="Arial"/>
          <w:sz w:val="20"/>
        </w:rPr>
        <w:t xml:space="preserve"> municipios </w:t>
      </w:r>
      <w:r w:rsidR="008251CF">
        <w:rPr>
          <w:rFonts w:ascii="Arial" w:hAnsi="Arial" w:cs="Arial"/>
          <w:sz w:val="20"/>
        </w:rPr>
        <w:t xml:space="preserve">que presentan una mayor brecha en la </w:t>
      </w:r>
      <w:r w:rsidR="007066AF">
        <w:rPr>
          <w:rFonts w:ascii="Arial" w:hAnsi="Arial" w:cs="Arial"/>
          <w:sz w:val="20"/>
        </w:rPr>
        <w:t>detección</w:t>
      </w:r>
      <w:r w:rsidR="008251CF">
        <w:rPr>
          <w:rFonts w:ascii="Arial" w:hAnsi="Arial" w:cs="Arial"/>
          <w:sz w:val="20"/>
        </w:rPr>
        <w:t xml:space="preserve"> de </w:t>
      </w:r>
      <w:r w:rsidR="008251CF">
        <w:rPr>
          <w:rFonts w:ascii="Arial" w:hAnsi="Arial" w:cs="Arial"/>
          <w:sz w:val="20"/>
        </w:rPr>
        <w:lastRenderedPageBreak/>
        <w:t xml:space="preserve">casos en el </w:t>
      </w:r>
      <w:proofErr w:type="spellStart"/>
      <w:r w:rsidR="008251CF">
        <w:rPr>
          <w:rFonts w:ascii="Arial" w:hAnsi="Arial" w:cs="Arial"/>
          <w:sz w:val="20"/>
        </w:rPr>
        <w:t>país</w:t>
      </w:r>
      <w:r w:rsidR="009755DC">
        <w:rPr>
          <w:rFonts w:ascii="Arial" w:hAnsi="Arial" w:cs="Arial"/>
          <w:sz w:val="20"/>
        </w:rPr>
        <w:t>.A</w:t>
      </w:r>
      <w:r w:rsidR="007066AF">
        <w:rPr>
          <w:rFonts w:ascii="Arial" w:hAnsi="Arial" w:cs="Arial"/>
          <w:sz w:val="20"/>
        </w:rPr>
        <w:t>demás</w:t>
      </w:r>
      <w:proofErr w:type="spellEnd"/>
      <w:r w:rsidR="008251CF">
        <w:rPr>
          <w:rFonts w:ascii="Arial" w:hAnsi="Arial" w:cs="Arial"/>
          <w:sz w:val="20"/>
        </w:rPr>
        <w:t xml:space="preserve"> se  considera</w:t>
      </w:r>
      <w:r w:rsidR="009755DC">
        <w:rPr>
          <w:rFonts w:ascii="Arial" w:hAnsi="Arial" w:cs="Arial"/>
          <w:sz w:val="20"/>
        </w:rPr>
        <w:t>ron</w:t>
      </w:r>
      <w:r w:rsidR="008251CF">
        <w:rPr>
          <w:rFonts w:ascii="Arial" w:hAnsi="Arial" w:cs="Arial"/>
          <w:sz w:val="20"/>
        </w:rPr>
        <w:t xml:space="preserve">  para </w:t>
      </w:r>
      <w:proofErr w:type="spellStart"/>
      <w:r w:rsidR="009755DC">
        <w:rPr>
          <w:rFonts w:ascii="Arial" w:hAnsi="Arial" w:cs="Arial"/>
          <w:sz w:val="20"/>
        </w:rPr>
        <w:t>la</w:t>
      </w:r>
      <w:r w:rsidR="007066AF">
        <w:rPr>
          <w:rFonts w:ascii="Arial" w:hAnsi="Arial" w:cs="Arial"/>
          <w:sz w:val="20"/>
        </w:rPr>
        <w:t>priorización</w:t>
      </w:r>
      <w:r w:rsidR="009755DC">
        <w:rPr>
          <w:rFonts w:ascii="Arial" w:hAnsi="Arial" w:cs="Arial"/>
          <w:sz w:val="20"/>
        </w:rPr>
        <w:t>la</w:t>
      </w:r>
      <w:r w:rsidR="007066AF">
        <w:rPr>
          <w:rFonts w:ascii="Arial" w:hAnsi="Arial" w:cs="Arial"/>
          <w:sz w:val="20"/>
        </w:rPr>
        <w:t>población</w:t>
      </w:r>
      <w:proofErr w:type="spellEnd"/>
      <w:r w:rsidR="008251CF">
        <w:rPr>
          <w:rFonts w:ascii="Arial" w:hAnsi="Arial" w:cs="Arial"/>
          <w:sz w:val="20"/>
        </w:rPr>
        <w:t xml:space="preserve">,  densidad poblacional,  presencia de centros penales en sus áreas geográficas de influencia, clasificando a estos municipios como </w:t>
      </w:r>
      <w:r w:rsidR="008251CF" w:rsidRPr="007066AF">
        <w:rPr>
          <w:rFonts w:ascii="Arial" w:hAnsi="Arial" w:cs="Arial"/>
          <w:b/>
          <w:i/>
          <w:sz w:val="20"/>
        </w:rPr>
        <w:t>"Municipios de alta prioridad"</w:t>
      </w:r>
      <w:r w:rsidR="003B2E8B">
        <w:rPr>
          <w:rFonts w:ascii="Arial" w:hAnsi="Arial" w:cs="Arial"/>
          <w:b/>
          <w:i/>
          <w:sz w:val="20"/>
        </w:rPr>
        <w:t xml:space="preserve">. Se agruparon en esta </w:t>
      </w:r>
      <w:proofErr w:type="spellStart"/>
      <w:r w:rsidR="003B2E8B">
        <w:rPr>
          <w:rFonts w:ascii="Arial" w:hAnsi="Arial" w:cs="Arial"/>
          <w:b/>
          <w:i/>
          <w:sz w:val="20"/>
        </w:rPr>
        <w:t>prier</w:t>
      </w:r>
      <w:proofErr w:type="spellEnd"/>
      <w:r w:rsidR="003B2E8B">
        <w:rPr>
          <w:rFonts w:ascii="Arial" w:hAnsi="Arial" w:cs="Arial"/>
          <w:b/>
          <w:i/>
          <w:sz w:val="20"/>
        </w:rPr>
        <w:t xml:space="preserve"> categoría </w:t>
      </w:r>
      <w:r w:rsidR="008251CF" w:rsidRPr="007066AF">
        <w:rPr>
          <w:rFonts w:ascii="Arial" w:hAnsi="Arial" w:cs="Arial"/>
          <w:b/>
          <w:i/>
          <w:sz w:val="20"/>
        </w:rPr>
        <w:t>65</w:t>
      </w:r>
      <w:r w:rsidR="003B2E8B">
        <w:rPr>
          <w:rFonts w:ascii="Arial" w:hAnsi="Arial" w:cs="Arial"/>
          <w:b/>
          <w:i/>
          <w:sz w:val="20"/>
        </w:rPr>
        <w:t xml:space="preserve">municipios que suman </w:t>
      </w:r>
      <w:r w:rsidR="007066AF" w:rsidRPr="007066AF">
        <w:rPr>
          <w:rFonts w:ascii="Arial" w:hAnsi="Arial" w:cs="Arial"/>
          <w:b/>
          <w:i/>
          <w:sz w:val="20"/>
        </w:rPr>
        <w:t xml:space="preserve"> una población de </w:t>
      </w:r>
      <w:r w:rsidR="00F4525D" w:rsidRPr="00270081">
        <w:rPr>
          <w:rFonts w:ascii="Arial" w:hAnsi="Arial" w:cs="Arial"/>
          <w:b/>
          <w:i/>
          <w:sz w:val="20"/>
        </w:rPr>
        <w:t>1,58</w:t>
      </w:r>
      <w:r w:rsidR="00CC348E" w:rsidRPr="00270081">
        <w:rPr>
          <w:rFonts w:ascii="Arial" w:hAnsi="Arial" w:cs="Arial"/>
          <w:b/>
          <w:i/>
          <w:sz w:val="20"/>
        </w:rPr>
        <w:t>1</w:t>
      </w:r>
      <w:r w:rsidR="00F4525D" w:rsidRPr="00270081">
        <w:rPr>
          <w:rFonts w:ascii="Arial" w:hAnsi="Arial" w:cs="Arial"/>
          <w:b/>
          <w:i/>
          <w:sz w:val="20"/>
        </w:rPr>
        <w:t>,</w:t>
      </w:r>
      <w:r w:rsidR="00CC348E" w:rsidRPr="00270081">
        <w:rPr>
          <w:rFonts w:ascii="Arial" w:hAnsi="Arial" w:cs="Arial"/>
          <w:b/>
          <w:i/>
          <w:sz w:val="20"/>
        </w:rPr>
        <w:t>500</w:t>
      </w:r>
      <w:r w:rsidR="00F4525D" w:rsidRPr="00270081">
        <w:rPr>
          <w:rFonts w:ascii="Arial" w:hAnsi="Arial" w:cs="Arial"/>
          <w:b/>
          <w:i/>
          <w:sz w:val="20"/>
        </w:rPr>
        <w:t>habitantes</w:t>
      </w:r>
      <w:r w:rsidR="003B2E8B">
        <w:rPr>
          <w:rFonts w:ascii="Arial" w:hAnsi="Arial" w:cs="Arial"/>
          <w:b/>
          <w:i/>
          <w:sz w:val="20"/>
        </w:rPr>
        <w:t xml:space="preserve">y que </w:t>
      </w:r>
      <w:r w:rsidR="007066AF" w:rsidRPr="007066AF">
        <w:rPr>
          <w:rFonts w:ascii="Arial" w:hAnsi="Arial" w:cs="Arial"/>
          <w:b/>
          <w:i/>
          <w:sz w:val="20"/>
        </w:rPr>
        <w:t xml:space="preserve"> concentra</w:t>
      </w:r>
      <w:r w:rsidR="003B2E8B">
        <w:rPr>
          <w:rFonts w:ascii="Arial" w:hAnsi="Arial" w:cs="Arial"/>
          <w:b/>
          <w:i/>
          <w:sz w:val="20"/>
        </w:rPr>
        <w:t>n</w:t>
      </w:r>
      <w:r w:rsidR="007066AF" w:rsidRPr="007066AF">
        <w:rPr>
          <w:rFonts w:ascii="Arial" w:hAnsi="Arial" w:cs="Arial"/>
          <w:b/>
          <w:i/>
          <w:sz w:val="20"/>
        </w:rPr>
        <w:t xml:space="preserve"> el </w:t>
      </w:r>
      <w:r w:rsidR="000F1E91">
        <w:rPr>
          <w:rFonts w:ascii="Arial" w:hAnsi="Arial" w:cs="Arial"/>
          <w:b/>
          <w:i/>
          <w:sz w:val="20"/>
        </w:rPr>
        <w:t>77.8</w:t>
      </w:r>
      <w:r w:rsidR="007066AF" w:rsidRPr="007066AF">
        <w:rPr>
          <w:rFonts w:ascii="Arial" w:hAnsi="Arial" w:cs="Arial"/>
          <w:b/>
          <w:i/>
          <w:sz w:val="20"/>
        </w:rPr>
        <w:t xml:space="preserve">% de la brecha de detección en el </w:t>
      </w:r>
      <w:proofErr w:type="spellStart"/>
      <w:r w:rsidR="007066AF" w:rsidRPr="007066AF">
        <w:rPr>
          <w:rFonts w:ascii="Arial" w:hAnsi="Arial" w:cs="Arial"/>
          <w:b/>
          <w:i/>
          <w:sz w:val="20"/>
        </w:rPr>
        <w:t>país,</w:t>
      </w:r>
      <w:r w:rsidR="00723194">
        <w:rPr>
          <w:rFonts w:ascii="Arial" w:hAnsi="Arial" w:cs="Arial"/>
          <w:sz w:val="20"/>
        </w:rPr>
        <w:t>a</w:t>
      </w:r>
      <w:proofErr w:type="spellEnd"/>
      <w:r w:rsidR="00723194">
        <w:rPr>
          <w:rFonts w:ascii="Arial" w:hAnsi="Arial" w:cs="Arial"/>
          <w:sz w:val="20"/>
        </w:rPr>
        <w:t xml:space="preserve"> continuación </w:t>
      </w:r>
      <w:r w:rsidR="003B2E8B">
        <w:rPr>
          <w:rFonts w:ascii="Arial" w:hAnsi="Arial" w:cs="Arial"/>
          <w:sz w:val="20"/>
        </w:rPr>
        <w:t xml:space="preserve">la </w:t>
      </w:r>
      <w:r w:rsidR="00723194">
        <w:rPr>
          <w:rFonts w:ascii="Arial" w:hAnsi="Arial" w:cs="Arial"/>
          <w:sz w:val="20"/>
        </w:rPr>
        <w:t>lista de municipios priorizados:</w:t>
      </w:r>
    </w:p>
    <w:p w:rsidR="00447D7C" w:rsidRDefault="00AA014C" w:rsidP="008251CF">
      <w:pPr>
        <w:shd w:val="clear" w:color="auto" w:fill="FFFFFF" w:themeFill="background1"/>
        <w:jc w:val="both"/>
        <w:rPr>
          <w:rFonts w:ascii="Arial" w:hAnsi="Arial" w:cs="Arial"/>
          <w:sz w:val="20"/>
        </w:rPr>
      </w:pPr>
      <w:r>
        <w:rPr>
          <w:noProof/>
        </w:rPr>
        <w:drawing>
          <wp:inline distT="0" distB="0" distL="0" distR="0">
            <wp:extent cx="5825705" cy="5500763"/>
            <wp:effectExtent l="19050" t="0" r="3595" b="0"/>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5821018" cy="5496337"/>
                    </a:xfrm>
                    <a:prstGeom prst="rect">
                      <a:avLst/>
                    </a:prstGeom>
                    <a:noFill/>
                    <a:ln w="9525">
                      <a:noFill/>
                      <a:miter lim="800000"/>
                      <a:headEnd/>
                      <a:tailEnd/>
                    </a:ln>
                  </pic:spPr>
                </pic:pic>
              </a:graphicData>
            </a:graphic>
          </wp:inline>
        </w:drawing>
      </w:r>
    </w:p>
    <w:p w:rsidR="000135BF" w:rsidRDefault="000135BF" w:rsidP="008251CF">
      <w:pPr>
        <w:shd w:val="clear" w:color="auto" w:fill="FFFFFF" w:themeFill="background1"/>
        <w:jc w:val="both"/>
        <w:rPr>
          <w:rFonts w:ascii="Arial" w:hAnsi="Arial" w:cs="Arial"/>
          <w:sz w:val="20"/>
        </w:rPr>
      </w:pPr>
    </w:p>
    <w:p w:rsidR="008251CF" w:rsidRPr="00045905" w:rsidRDefault="008251CF" w:rsidP="008251CF">
      <w:pPr>
        <w:shd w:val="clear" w:color="auto" w:fill="FFFFFF" w:themeFill="background1"/>
        <w:jc w:val="both"/>
        <w:rPr>
          <w:rFonts w:ascii="Arial" w:hAnsi="Arial" w:cs="Arial"/>
          <w:sz w:val="20"/>
        </w:rPr>
      </w:pPr>
    </w:p>
    <w:p w:rsidR="00723194" w:rsidRPr="007F0D37" w:rsidRDefault="00E60FA3" w:rsidP="00023E15">
      <w:pPr>
        <w:jc w:val="both"/>
        <w:rPr>
          <w:rFonts w:ascii="Arial" w:hAnsi="Arial" w:cs="Arial"/>
          <w:color w:val="000000"/>
          <w:sz w:val="20"/>
          <w:szCs w:val="20"/>
          <w:lang w:val="es-ES"/>
        </w:rPr>
      </w:pPr>
      <w:r>
        <w:rPr>
          <w:rFonts w:ascii="Arial" w:hAnsi="Arial" w:cs="Arial"/>
          <w:sz w:val="20"/>
        </w:rPr>
        <w:t xml:space="preserve">Como ya se ha destacado </w:t>
      </w:r>
      <w:proofErr w:type="spellStart"/>
      <w:r>
        <w:rPr>
          <w:rFonts w:ascii="Arial" w:hAnsi="Arial" w:cs="Arial"/>
          <w:sz w:val="20"/>
        </w:rPr>
        <w:t>e</w:t>
      </w:r>
      <w:r w:rsidR="00B6366B" w:rsidRPr="00F83C08">
        <w:rPr>
          <w:rFonts w:ascii="Arial" w:hAnsi="Arial" w:cs="Arial"/>
          <w:sz w:val="20"/>
        </w:rPr>
        <w:t>lpropósito</w:t>
      </w:r>
      <w:proofErr w:type="spellEnd"/>
      <w:r w:rsidR="00B6366B" w:rsidRPr="00F83C08">
        <w:rPr>
          <w:rFonts w:ascii="Arial" w:hAnsi="Arial" w:cs="Arial"/>
          <w:sz w:val="20"/>
        </w:rPr>
        <w:t xml:space="preserve">  de esta estratificación </w:t>
      </w:r>
      <w:r w:rsidR="009E3C17">
        <w:rPr>
          <w:rFonts w:ascii="Arial" w:hAnsi="Arial" w:cs="Arial"/>
          <w:sz w:val="20"/>
        </w:rPr>
        <w:t>es im</w:t>
      </w:r>
      <w:r w:rsidR="00C205D8">
        <w:rPr>
          <w:rFonts w:ascii="Arial" w:hAnsi="Arial" w:cs="Arial"/>
          <w:sz w:val="20"/>
        </w:rPr>
        <w:t>p</w:t>
      </w:r>
      <w:r w:rsidR="009E3C17">
        <w:rPr>
          <w:rFonts w:ascii="Arial" w:hAnsi="Arial" w:cs="Arial"/>
          <w:sz w:val="20"/>
        </w:rPr>
        <w:t xml:space="preserve">lementar </w:t>
      </w:r>
      <w:r w:rsidR="00B6366B" w:rsidRPr="00F83C08">
        <w:rPr>
          <w:rFonts w:ascii="Arial" w:hAnsi="Arial" w:cs="Arial"/>
          <w:sz w:val="20"/>
        </w:rPr>
        <w:t xml:space="preserve"> una estrategia </w:t>
      </w:r>
      <w:r w:rsidR="009E3C17">
        <w:rPr>
          <w:rFonts w:ascii="Arial" w:hAnsi="Arial" w:cs="Arial"/>
          <w:sz w:val="20"/>
        </w:rPr>
        <w:t>selectiva para el abordaje de las brechas encontradas</w:t>
      </w:r>
      <w:r w:rsidR="00B6366B" w:rsidRPr="00F83C08">
        <w:rPr>
          <w:rFonts w:ascii="Arial" w:hAnsi="Arial" w:cs="Arial"/>
          <w:sz w:val="20"/>
        </w:rPr>
        <w:t xml:space="preserve">, a fin de priorizar y ordenar la ejecución sistemática de las intervenciones generales del programa, </w:t>
      </w:r>
      <w:proofErr w:type="spellStart"/>
      <w:r w:rsidR="00447D7C">
        <w:rPr>
          <w:rFonts w:ascii="Arial" w:hAnsi="Arial" w:cs="Arial"/>
          <w:sz w:val="20"/>
        </w:rPr>
        <w:t>y</w:t>
      </w:r>
      <w:r w:rsidR="009E3C17">
        <w:rPr>
          <w:rFonts w:ascii="Arial" w:hAnsi="Arial" w:cs="Arial"/>
          <w:sz w:val="20"/>
        </w:rPr>
        <w:t>de</w:t>
      </w:r>
      <w:proofErr w:type="spellEnd"/>
      <w:r w:rsidR="009E3C17">
        <w:rPr>
          <w:rFonts w:ascii="Arial" w:hAnsi="Arial" w:cs="Arial"/>
          <w:sz w:val="20"/>
        </w:rPr>
        <w:t xml:space="preserve"> todos los actores, sectores, organizaciones e instituciones involucradas en el mismo</w:t>
      </w:r>
      <w:r w:rsidR="003B2E8B">
        <w:rPr>
          <w:rFonts w:ascii="Arial" w:hAnsi="Arial" w:cs="Arial"/>
          <w:sz w:val="20"/>
        </w:rPr>
        <w:t xml:space="preserve">. </w:t>
      </w:r>
      <w:r w:rsidR="00723194">
        <w:rPr>
          <w:rFonts w:ascii="Arial" w:hAnsi="Arial" w:cs="Arial"/>
          <w:sz w:val="20"/>
        </w:rPr>
        <w:t>Las acciones estarán enmarcadas en los pilares de la Estrategia  Post 2015 recomendada por la OMS.</w:t>
      </w:r>
    </w:p>
    <w:p w:rsidR="00023E15" w:rsidRDefault="00023E15" w:rsidP="00023E15">
      <w:pPr>
        <w:jc w:val="both"/>
        <w:rPr>
          <w:rFonts w:ascii="Arial" w:hAnsi="Arial" w:cs="Arial"/>
          <w:b/>
          <w:sz w:val="20"/>
        </w:rPr>
      </w:pPr>
      <w:r>
        <w:rPr>
          <w:rFonts w:ascii="Arial" w:hAnsi="Arial" w:cs="Arial"/>
          <w:b/>
          <w:sz w:val="20"/>
          <w:lang w:val="es-ES"/>
        </w:rPr>
        <w:lastRenderedPageBreak/>
        <w:t>3.2.</w:t>
      </w:r>
      <w:r w:rsidR="00315DA1">
        <w:rPr>
          <w:rFonts w:ascii="Arial" w:hAnsi="Arial" w:cs="Arial"/>
          <w:b/>
          <w:sz w:val="20"/>
        </w:rPr>
        <w:t xml:space="preserve"> Municipios con baja brecha de detección y mejores indicadores de control de la TB </w:t>
      </w:r>
    </w:p>
    <w:p w:rsidR="00315DA1" w:rsidRDefault="00023E15" w:rsidP="00023E15">
      <w:pPr>
        <w:jc w:val="both"/>
        <w:rPr>
          <w:rFonts w:ascii="Arial" w:hAnsi="Arial" w:cs="Arial"/>
          <w:sz w:val="20"/>
          <w:szCs w:val="20"/>
          <w:lang w:val="es-MX"/>
        </w:rPr>
      </w:pPr>
      <w:r>
        <w:rPr>
          <w:rFonts w:ascii="Arial" w:hAnsi="Arial" w:cs="Arial"/>
          <w:b/>
          <w:sz w:val="20"/>
        </w:rPr>
        <w:t xml:space="preserve"> En términos generales los resultados  del PNTYER han </w:t>
      </w:r>
      <w:r w:rsidR="00834223">
        <w:rPr>
          <w:rFonts w:ascii="Arial" w:hAnsi="Arial" w:cs="Arial"/>
          <w:b/>
          <w:sz w:val="20"/>
        </w:rPr>
        <w:t xml:space="preserve">sido </w:t>
      </w:r>
      <w:r>
        <w:rPr>
          <w:rFonts w:ascii="Arial" w:hAnsi="Arial" w:cs="Arial"/>
          <w:b/>
          <w:sz w:val="20"/>
        </w:rPr>
        <w:t xml:space="preserve"> </w:t>
      </w:r>
      <w:proofErr w:type="spellStart"/>
      <w:r>
        <w:rPr>
          <w:rFonts w:ascii="Arial" w:hAnsi="Arial" w:cs="Arial"/>
          <w:b/>
          <w:sz w:val="20"/>
        </w:rPr>
        <w:t>s</w:t>
      </w:r>
      <w:r w:rsidR="00834223">
        <w:rPr>
          <w:rFonts w:ascii="Arial" w:hAnsi="Arial" w:cs="Arial"/>
          <w:b/>
          <w:sz w:val="20"/>
        </w:rPr>
        <w:t>atisfactoriossegún</w:t>
      </w:r>
      <w:proofErr w:type="spellEnd"/>
      <w:r w:rsidR="00834223">
        <w:rPr>
          <w:rFonts w:ascii="Arial" w:hAnsi="Arial" w:cs="Arial"/>
          <w:b/>
          <w:sz w:val="20"/>
        </w:rPr>
        <w:t xml:space="preserve"> el análisis epidemiológico y operacional realizado</w:t>
      </w:r>
      <w:r w:rsidR="00834223">
        <w:rPr>
          <w:rFonts w:ascii="Arial" w:hAnsi="Arial" w:cs="Arial"/>
          <w:sz w:val="20"/>
          <w:szCs w:val="20"/>
          <w:lang w:val="es-MX"/>
        </w:rPr>
        <w:t xml:space="preserve">lo que ha </w:t>
      </w:r>
      <w:r w:rsidR="00315DA1" w:rsidRPr="003278D2">
        <w:rPr>
          <w:rFonts w:ascii="Arial" w:hAnsi="Arial" w:cs="Arial"/>
          <w:sz w:val="20"/>
          <w:szCs w:val="20"/>
          <w:lang w:val="es-MX"/>
        </w:rPr>
        <w:t xml:space="preserve">permitido identificar  municipios </w:t>
      </w:r>
      <w:r w:rsidR="003B2E8B">
        <w:rPr>
          <w:rFonts w:ascii="Arial" w:hAnsi="Arial" w:cs="Arial"/>
          <w:sz w:val="20"/>
          <w:szCs w:val="20"/>
          <w:lang w:val="es-MX"/>
        </w:rPr>
        <w:t xml:space="preserve">que llenan requisitos para impulsar en ellos </w:t>
      </w:r>
      <w:r w:rsidR="00447D7C">
        <w:rPr>
          <w:rFonts w:ascii="Arial" w:hAnsi="Arial" w:cs="Arial"/>
          <w:sz w:val="20"/>
          <w:szCs w:val="20"/>
          <w:lang w:val="es-MX"/>
        </w:rPr>
        <w:t>i</w:t>
      </w:r>
      <w:r w:rsidR="00315DA1" w:rsidRPr="003278D2">
        <w:rPr>
          <w:rFonts w:ascii="Arial" w:hAnsi="Arial" w:cs="Arial"/>
          <w:sz w:val="20"/>
          <w:szCs w:val="20"/>
          <w:lang w:val="es-MX"/>
        </w:rPr>
        <w:t xml:space="preserve">ntervenciones específicas para </w:t>
      </w:r>
      <w:r w:rsidR="00315DA1">
        <w:rPr>
          <w:rFonts w:ascii="Arial" w:hAnsi="Arial" w:cs="Arial"/>
          <w:sz w:val="20"/>
          <w:szCs w:val="20"/>
          <w:lang w:val="es-MX"/>
        </w:rPr>
        <w:t xml:space="preserve">el control avanzado y </w:t>
      </w:r>
      <w:r>
        <w:rPr>
          <w:rFonts w:ascii="Arial" w:hAnsi="Arial" w:cs="Arial"/>
          <w:sz w:val="20"/>
          <w:szCs w:val="20"/>
          <w:lang w:val="es-MX"/>
        </w:rPr>
        <w:t>la Pre Eliminación</w:t>
      </w:r>
      <w:r w:rsidR="00315DA1" w:rsidRPr="003278D2">
        <w:rPr>
          <w:rFonts w:ascii="Arial" w:hAnsi="Arial" w:cs="Arial"/>
          <w:sz w:val="20"/>
          <w:szCs w:val="20"/>
        </w:rPr>
        <w:t xml:space="preserve">de  Tuberculosis como problema de Salud Pública. En estos se pretende </w:t>
      </w:r>
      <w:r w:rsidR="00315DA1" w:rsidRPr="003278D2">
        <w:rPr>
          <w:rFonts w:ascii="Arial" w:hAnsi="Arial" w:cs="Arial"/>
          <w:sz w:val="20"/>
          <w:szCs w:val="20"/>
          <w:lang w:val="es-MX"/>
        </w:rPr>
        <w:t xml:space="preserve">reducir la incidencia de la enfermedad tuberculosa en todas sus formas  </w:t>
      </w:r>
      <w:r w:rsidR="00315DA1" w:rsidRPr="008914C2">
        <w:rPr>
          <w:rFonts w:ascii="Arial" w:hAnsi="Arial" w:cs="Arial"/>
          <w:sz w:val="20"/>
          <w:szCs w:val="20"/>
          <w:lang w:val="es-MX"/>
        </w:rPr>
        <w:t xml:space="preserve">de 20 x 100,000 habitantes  para el 2016 a menos de </w:t>
      </w:r>
      <w:r w:rsidR="00834223">
        <w:rPr>
          <w:rFonts w:ascii="Arial" w:hAnsi="Arial" w:cs="Arial"/>
          <w:sz w:val="20"/>
          <w:szCs w:val="20"/>
          <w:lang w:val="es-MX"/>
        </w:rPr>
        <w:t>10</w:t>
      </w:r>
      <w:r w:rsidR="00315DA1" w:rsidRPr="008914C2">
        <w:rPr>
          <w:rFonts w:ascii="Arial" w:hAnsi="Arial" w:cs="Arial"/>
          <w:sz w:val="20"/>
          <w:szCs w:val="20"/>
          <w:lang w:val="es-MX"/>
        </w:rPr>
        <w:t xml:space="preserve"> por 100,000 habitantes para el 2020.</w:t>
      </w:r>
    </w:p>
    <w:p w:rsidR="00315DA1" w:rsidRDefault="006275EE" w:rsidP="00023E15">
      <w:pPr>
        <w:jc w:val="both"/>
        <w:rPr>
          <w:rFonts w:ascii="Arial" w:hAnsi="Arial" w:cs="Arial"/>
          <w:sz w:val="20"/>
          <w:szCs w:val="20"/>
        </w:rPr>
      </w:pPr>
      <w:r>
        <w:rPr>
          <w:rFonts w:ascii="Arial" w:hAnsi="Arial" w:cs="Arial"/>
          <w:sz w:val="20"/>
          <w:szCs w:val="20"/>
          <w:lang w:val="es-MX"/>
        </w:rPr>
        <w:t>Para alcanzar el nivel de Pre Eliminación</w:t>
      </w:r>
      <w:r w:rsidRPr="003278D2">
        <w:rPr>
          <w:rFonts w:ascii="Arial" w:hAnsi="Arial" w:cs="Arial"/>
          <w:sz w:val="20"/>
          <w:szCs w:val="20"/>
          <w:lang w:val="es-MX"/>
        </w:rPr>
        <w:t xml:space="preserve"> en estos municipios,  se propone desarrollar una serie de etapas y metas por las </w:t>
      </w:r>
      <w:proofErr w:type="spellStart"/>
      <w:r w:rsidR="00871109">
        <w:rPr>
          <w:rFonts w:ascii="Arial" w:hAnsi="Arial" w:cs="Arial"/>
          <w:sz w:val="20"/>
          <w:szCs w:val="20"/>
          <w:lang w:val="es-MX"/>
        </w:rPr>
        <w:t>cualesse</w:t>
      </w:r>
      <w:proofErr w:type="spellEnd"/>
      <w:r w:rsidR="00871109">
        <w:rPr>
          <w:rFonts w:ascii="Arial" w:hAnsi="Arial" w:cs="Arial"/>
          <w:sz w:val="20"/>
          <w:szCs w:val="20"/>
          <w:lang w:val="es-MX"/>
        </w:rPr>
        <w:t xml:space="preserve"> </w:t>
      </w:r>
      <w:r w:rsidRPr="003278D2">
        <w:rPr>
          <w:rFonts w:ascii="Arial" w:hAnsi="Arial" w:cs="Arial"/>
          <w:sz w:val="20"/>
          <w:szCs w:val="20"/>
          <w:lang w:val="es-MX"/>
        </w:rPr>
        <w:t xml:space="preserve">transitará, adaptando las estrategias a </w:t>
      </w:r>
      <w:r w:rsidR="00871109">
        <w:rPr>
          <w:rFonts w:ascii="Arial" w:hAnsi="Arial" w:cs="Arial"/>
          <w:sz w:val="20"/>
          <w:szCs w:val="20"/>
          <w:lang w:val="es-MX"/>
        </w:rPr>
        <w:t>la</w:t>
      </w:r>
      <w:r w:rsidRPr="003278D2">
        <w:rPr>
          <w:rFonts w:ascii="Arial" w:hAnsi="Arial" w:cs="Arial"/>
          <w:sz w:val="20"/>
          <w:szCs w:val="20"/>
          <w:lang w:val="es-MX"/>
        </w:rPr>
        <w:t xml:space="preserve"> situación específica</w:t>
      </w:r>
      <w:r w:rsidR="00871109">
        <w:rPr>
          <w:rFonts w:ascii="Arial" w:hAnsi="Arial" w:cs="Arial"/>
          <w:sz w:val="20"/>
          <w:szCs w:val="20"/>
          <w:lang w:val="es-MX"/>
        </w:rPr>
        <w:t xml:space="preserve"> de cada </w:t>
      </w:r>
      <w:proofErr w:type="spellStart"/>
      <w:r w:rsidR="00871109">
        <w:rPr>
          <w:rFonts w:ascii="Arial" w:hAnsi="Arial" w:cs="Arial"/>
          <w:sz w:val="20"/>
          <w:szCs w:val="20"/>
          <w:lang w:val="es-MX"/>
        </w:rPr>
        <w:t>municipio</w:t>
      </w:r>
      <w:r w:rsidRPr="003278D2">
        <w:rPr>
          <w:rFonts w:ascii="Arial" w:hAnsi="Arial" w:cs="Arial"/>
          <w:sz w:val="20"/>
          <w:szCs w:val="20"/>
          <w:lang w:val="es-MX"/>
        </w:rPr>
        <w:t>.</w:t>
      </w:r>
      <w:r w:rsidR="00023E15">
        <w:rPr>
          <w:rFonts w:ascii="Arial" w:hAnsi="Arial" w:cs="Arial"/>
          <w:sz w:val="20"/>
          <w:szCs w:val="20"/>
          <w:lang w:val="es-MX"/>
        </w:rPr>
        <w:t>Dad</w:t>
      </w:r>
      <w:r w:rsidR="00871109">
        <w:rPr>
          <w:rFonts w:ascii="Arial" w:hAnsi="Arial" w:cs="Arial"/>
          <w:sz w:val="20"/>
          <w:szCs w:val="20"/>
          <w:lang w:val="es-MX"/>
        </w:rPr>
        <w:t>o</w:t>
      </w:r>
      <w:proofErr w:type="spellEnd"/>
      <w:r w:rsidR="00023E15">
        <w:rPr>
          <w:rFonts w:ascii="Arial" w:hAnsi="Arial" w:cs="Arial"/>
          <w:sz w:val="20"/>
          <w:szCs w:val="20"/>
          <w:lang w:val="es-MX"/>
        </w:rPr>
        <w:t xml:space="preserve">  que esta es una </w:t>
      </w:r>
      <w:r w:rsidR="00871109">
        <w:rPr>
          <w:rFonts w:ascii="Arial" w:hAnsi="Arial" w:cs="Arial"/>
          <w:sz w:val="20"/>
          <w:szCs w:val="20"/>
          <w:lang w:val="es-MX"/>
        </w:rPr>
        <w:t xml:space="preserve">nueva </w:t>
      </w:r>
      <w:r w:rsidR="00023E15">
        <w:rPr>
          <w:rFonts w:ascii="Arial" w:hAnsi="Arial" w:cs="Arial"/>
          <w:sz w:val="20"/>
          <w:szCs w:val="20"/>
          <w:lang w:val="es-MX"/>
        </w:rPr>
        <w:t xml:space="preserve">experiencia  para el país,  las intervenciones </w:t>
      </w:r>
      <w:r w:rsidR="00871109">
        <w:rPr>
          <w:rFonts w:ascii="Arial" w:hAnsi="Arial" w:cs="Arial"/>
          <w:sz w:val="20"/>
          <w:szCs w:val="20"/>
          <w:lang w:val="es-MX"/>
        </w:rPr>
        <w:t xml:space="preserve">se apegaran </w:t>
      </w:r>
      <w:r w:rsidR="00023E15">
        <w:rPr>
          <w:rFonts w:ascii="Arial" w:hAnsi="Arial" w:cs="Arial"/>
          <w:sz w:val="20"/>
          <w:szCs w:val="20"/>
          <w:lang w:val="es-MX"/>
        </w:rPr>
        <w:t>a las etapas que establece la OMS</w:t>
      </w:r>
      <w:r w:rsidR="003B2E8B">
        <w:rPr>
          <w:rFonts w:ascii="Arial" w:hAnsi="Arial" w:cs="Arial"/>
          <w:sz w:val="20"/>
          <w:szCs w:val="20"/>
          <w:lang w:val="es-MX"/>
        </w:rPr>
        <w:t xml:space="preserve">. Para </w:t>
      </w:r>
      <w:r w:rsidR="00871109">
        <w:rPr>
          <w:rFonts w:ascii="Arial" w:hAnsi="Arial" w:cs="Arial"/>
          <w:sz w:val="20"/>
          <w:szCs w:val="20"/>
          <w:lang w:val="es-MX"/>
        </w:rPr>
        <w:t xml:space="preserve">la implementación de las acciones de pre eliminación </w:t>
      </w:r>
      <w:proofErr w:type="spellStart"/>
      <w:r w:rsidR="000B4B03">
        <w:rPr>
          <w:rFonts w:ascii="Arial" w:hAnsi="Arial" w:cs="Arial"/>
          <w:sz w:val="20"/>
          <w:szCs w:val="20"/>
          <w:lang w:val="es-MX"/>
        </w:rPr>
        <w:t>se</w:t>
      </w:r>
      <w:r w:rsidR="000B4B03" w:rsidRPr="006C0107">
        <w:rPr>
          <w:rFonts w:ascii="Arial" w:hAnsi="Arial" w:cs="Arial"/>
          <w:sz w:val="20"/>
          <w:szCs w:val="20"/>
          <w:lang w:val="es-MX"/>
        </w:rPr>
        <w:t>e</w:t>
      </w:r>
      <w:r w:rsidR="00023E15" w:rsidRPr="006C0107">
        <w:rPr>
          <w:rFonts w:ascii="Arial" w:hAnsi="Arial" w:cs="Arial"/>
          <w:sz w:val="20"/>
          <w:szCs w:val="20"/>
          <w:lang w:val="es-MX"/>
        </w:rPr>
        <w:t>laborar</w:t>
      </w:r>
      <w:r w:rsidR="000B4B03" w:rsidRPr="006C0107">
        <w:rPr>
          <w:rFonts w:ascii="Arial" w:hAnsi="Arial" w:cs="Arial"/>
          <w:sz w:val="20"/>
          <w:szCs w:val="20"/>
          <w:lang w:val="es-MX"/>
        </w:rPr>
        <w:t>a</w:t>
      </w:r>
      <w:proofErr w:type="spellEnd"/>
      <w:r w:rsidR="00023E15" w:rsidRPr="006C0107">
        <w:rPr>
          <w:rFonts w:ascii="Arial" w:hAnsi="Arial" w:cs="Arial"/>
          <w:sz w:val="20"/>
          <w:szCs w:val="20"/>
          <w:lang w:val="es-MX"/>
        </w:rPr>
        <w:t xml:space="preserve"> un</w:t>
      </w:r>
      <w:r w:rsidR="000B4B03">
        <w:rPr>
          <w:rFonts w:ascii="Arial" w:hAnsi="Arial" w:cs="Arial"/>
          <w:sz w:val="20"/>
          <w:szCs w:val="20"/>
          <w:lang w:val="es-MX"/>
        </w:rPr>
        <w:t>"</w:t>
      </w:r>
      <w:r w:rsidR="00023E15" w:rsidRPr="00023E15">
        <w:rPr>
          <w:rFonts w:ascii="Arial" w:hAnsi="Arial" w:cs="Arial"/>
          <w:b/>
          <w:i/>
          <w:sz w:val="20"/>
          <w:szCs w:val="20"/>
          <w:lang w:val="es-MX"/>
        </w:rPr>
        <w:t xml:space="preserve"> plan para el control avanzado y la </w:t>
      </w:r>
      <w:r w:rsidR="00023E15">
        <w:rPr>
          <w:rFonts w:ascii="Arial" w:hAnsi="Arial" w:cs="Arial"/>
          <w:b/>
          <w:i/>
          <w:sz w:val="20"/>
          <w:szCs w:val="20"/>
          <w:lang w:val="es-MX"/>
        </w:rPr>
        <w:t>Pre Eliminación</w:t>
      </w:r>
      <w:r w:rsidR="00023E15" w:rsidRPr="00023E15">
        <w:rPr>
          <w:rFonts w:ascii="Arial" w:hAnsi="Arial" w:cs="Arial"/>
          <w:b/>
          <w:i/>
          <w:sz w:val="20"/>
          <w:szCs w:val="20"/>
          <w:lang w:val="es-MX"/>
        </w:rPr>
        <w:t xml:space="preserve"> de la TB como problema de salud pública en municipios focalizados</w:t>
      </w:r>
      <w:r w:rsidR="009B2431">
        <w:rPr>
          <w:rFonts w:ascii="Arial" w:hAnsi="Arial" w:cs="Arial"/>
          <w:sz w:val="20"/>
          <w:szCs w:val="20"/>
          <w:lang w:val="es-ES"/>
        </w:rPr>
        <w:t xml:space="preserve"> La meta es que </w:t>
      </w:r>
      <w:r w:rsidR="008508FC">
        <w:rPr>
          <w:rFonts w:ascii="Arial" w:hAnsi="Arial" w:cs="Arial"/>
          <w:sz w:val="20"/>
          <w:szCs w:val="20"/>
          <w:lang w:val="es-ES"/>
        </w:rPr>
        <w:t xml:space="preserve"> a fin</w:t>
      </w:r>
      <w:r w:rsidR="009B2431">
        <w:rPr>
          <w:rFonts w:ascii="Arial" w:hAnsi="Arial" w:cs="Arial"/>
          <w:sz w:val="20"/>
          <w:szCs w:val="20"/>
          <w:lang w:val="es-ES"/>
        </w:rPr>
        <w:t xml:space="preserve">ales </w:t>
      </w:r>
      <w:r w:rsidR="008508FC">
        <w:rPr>
          <w:rFonts w:ascii="Arial" w:hAnsi="Arial" w:cs="Arial"/>
          <w:sz w:val="20"/>
          <w:szCs w:val="20"/>
          <w:lang w:val="es-ES"/>
        </w:rPr>
        <w:t xml:space="preserve"> de  2020</w:t>
      </w:r>
      <w:r w:rsidR="00D822BC">
        <w:rPr>
          <w:rFonts w:ascii="Arial" w:hAnsi="Arial" w:cs="Arial"/>
          <w:sz w:val="20"/>
          <w:szCs w:val="20"/>
          <w:lang w:val="es-ES"/>
        </w:rPr>
        <w:t>al menos el 50% de ellos pasen a la fase de Pre Eliminación incipiente de la TB</w:t>
      </w:r>
      <w:r w:rsidR="009B2431">
        <w:rPr>
          <w:rFonts w:ascii="Arial" w:hAnsi="Arial" w:cs="Arial"/>
          <w:sz w:val="20"/>
          <w:szCs w:val="20"/>
          <w:lang w:val="es-ES"/>
        </w:rPr>
        <w:t xml:space="preserve">. </w:t>
      </w:r>
      <w:r w:rsidR="009B2431">
        <w:rPr>
          <w:rFonts w:ascii="Arial" w:hAnsi="Arial" w:cs="Arial"/>
          <w:sz w:val="20"/>
          <w:szCs w:val="20"/>
        </w:rPr>
        <w:t xml:space="preserve">Estos municipios </w:t>
      </w:r>
      <w:r w:rsidR="00315DA1">
        <w:rPr>
          <w:rFonts w:ascii="Arial" w:hAnsi="Arial" w:cs="Arial"/>
          <w:sz w:val="20"/>
          <w:szCs w:val="20"/>
        </w:rPr>
        <w:t>serán evalu</w:t>
      </w:r>
      <w:r>
        <w:rPr>
          <w:rFonts w:ascii="Arial" w:hAnsi="Arial" w:cs="Arial"/>
          <w:sz w:val="20"/>
          <w:szCs w:val="20"/>
        </w:rPr>
        <w:t>ados considerando las</w:t>
      </w:r>
      <w:r w:rsidR="00315DA1">
        <w:rPr>
          <w:rFonts w:ascii="Arial" w:hAnsi="Arial" w:cs="Arial"/>
          <w:sz w:val="20"/>
          <w:szCs w:val="20"/>
        </w:rPr>
        <w:t xml:space="preserve"> variables</w:t>
      </w:r>
      <w:r w:rsidR="000B4B03">
        <w:rPr>
          <w:rFonts w:ascii="Arial" w:hAnsi="Arial" w:cs="Arial"/>
          <w:sz w:val="20"/>
          <w:szCs w:val="20"/>
        </w:rPr>
        <w:t xml:space="preserve"> siguientes:</w:t>
      </w:r>
    </w:p>
    <w:p w:rsidR="00315DA1" w:rsidRPr="008914C2"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Carga de enfermedad</w:t>
      </w:r>
    </w:p>
    <w:p w:rsidR="00315DA1" w:rsidRPr="008914C2"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 xml:space="preserve">Brechas de </w:t>
      </w:r>
      <w:r w:rsidR="00023E15" w:rsidRPr="008914C2">
        <w:rPr>
          <w:rFonts w:ascii="Arial" w:hAnsi="Arial" w:cs="Arial"/>
          <w:b/>
          <w:i/>
          <w:sz w:val="20"/>
          <w:szCs w:val="20"/>
        </w:rPr>
        <w:t>detección</w:t>
      </w:r>
    </w:p>
    <w:p w:rsidR="00315DA1" w:rsidRPr="008914C2"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Resultados epidemiológicos de los últimos 5 años</w:t>
      </w:r>
    </w:p>
    <w:p w:rsidR="00315DA1" w:rsidRPr="008914C2"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Tasa de curación</w:t>
      </w:r>
    </w:p>
    <w:p w:rsidR="00315DA1" w:rsidRPr="008914C2"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Uso adecuado de métodos diagnósticos</w:t>
      </w:r>
    </w:p>
    <w:p w:rsidR="00315DA1" w:rsidRPr="008914C2"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Infraestructura sanitaria</w:t>
      </w:r>
    </w:p>
    <w:p w:rsidR="00315DA1" w:rsidRPr="006C0107" w:rsidRDefault="00315DA1" w:rsidP="007A7915">
      <w:pPr>
        <w:pStyle w:val="Default"/>
        <w:numPr>
          <w:ilvl w:val="0"/>
          <w:numId w:val="36"/>
        </w:numPr>
        <w:spacing w:line="276" w:lineRule="auto"/>
        <w:jc w:val="both"/>
        <w:rPr>
          <w:rFonts w:ascii="Arial" w:hAnsi="Arial" w:cs="Arial"/>
          <w:b/>
          <w:i/>
          <w:color w:val="auto"/>
          <w:sz w:val="20"/>
          <w:szCs w:val="22"/>
        </w:rPr>
      </w:pPr>
      <w:r w:rsidRPr="008914C2">
        <w:rPr>
          <w:rFonts w:ascii="Arial" w:hAnsi="Arial" w:cs="Arial"/>
          <w:b/>
          <w:i/>
          <w:sz w:val="20"/>
          <w:szCs w:val="20"/>
        </w:rPr>
        <w:t>Control de calidad.</w:t>
      </w:r>
    </w:p>
    <w:p w:rsidR="00C3582B" w:rsidRDefault="000B4B03" w:rsidP="007A7915">
      <w:pPr>
        <w:pStyle w:val="Default"/>
        <w:numPr>
          <w:ilvl w:val="0"/>
          <w:numId w:val="36"/>
        </w:numPr>
        <w:spacing w:line="276" w:lineRule="auto"/>
        <w:jc w:val="both"/>
        <w:rPr>
          <w:rFonts w:ascii="Arial" w:hAnsi="Arial" w:cs="Arial"/>
          <w:b/>
          <w:i/>
          <w:color w:val="auto"/>
          <w:sz w:val="20"/>
          <w:szCs w:val="22"/>
        </w:rPr>
      </w:pPr>
      <w:r>
        <w:rPr>
          <w:rFonts w:ascii="Arial" w:hAnsi="Arial" w:cs="Arial"/>
          <w:b/>
          <w:i/>
          <w:sz w:val="20"/>
          <w:szCs w:val="20"/>
        </w:rPr>
        <w:t>Prevalencia TB/VIH</w:t>
      </w:r>
    </w:p>
    <w:p w:rsidR="00F4525D" w:rsidRDefault="00F4525D" w:rsidP="00F4525D">
      <w:pPr>
        <w:pStyle w:val="Default"/>
        <w:spacing w:line="276" w:lineRule="auto"/>
        <w:jc w:val="both"/>
        <w:rPr>
          <w:rFonts w:ascii="Arial" w:hAnsi="Arial" w:cs="Arial"/>
          <w:b/>
          <w:i/>
          <w:color w:val="auto"/>
          <w:sz w:val="20"/>
          <w:szCs w:val="22"/>
        </w:rPr>
      </w:pPr>
    </w:p>
    <w:p w:rsidR="00F4525D" w:rsidRDefault="00F4525D" w:rsidP="00F4525D">
      <w:pPr>
        <w:pStyle w:val="Default"/>
        <w:spacing w:line="276" w:lineRule="auto"/>
        <w:jc w:val="both"/>
        <w:rPr>
          <w:rFonts w:ascii="Arial" w:hAnsi="Arial" w:cs="Arial"/>
          <w:b/>
          <w:i/>
          <w:color w:val="auto"/>
          <w:sz w:val="20"/>
          <w:szCs w:val="22"/>
        </w:rPr>
      </w:pPr>
    </w:p>
    <w:p w:rsidR="00F4525D" w:rsidRDefault="00F4525D" w:rsidP="00F4525D">
      <w:pPr>
        <w:pStyle w:val="Default"/>
        <w:spacing w:line="276" w:lineRule="auto"/>
        <w:rPr>
          <w:rFonts w:ascii="Arial" w:hAnsi="Arial" w:cs="Arial"/>
          <w:color w:val="auto"/>
          <w:sz w:val="20"/>
          <w:szCs w:val="20"/>
        </w:rPr>
      </w:pPr>
    </w:p>
    <w:p w:rsidR="00F4525D" w:rsidRDefault="00C3582B" w:rsidP="00F4525D">
      <w:pPr>
        <w:pStyle w:val="Default"/>
        <w:spacing w:line="276" w:lineRule="auto"/>
        <w:rPr>
          <w:rFonts w:ascii="Arial" w:hAnsi="Arial" w:cs="Arial"/>
          <w:color w:val="auto"/>
          <w:sz w:val="20"/>
          <w:szCs w:val="20"/>
        </w:rPr>
      </w:pPr>
      <w:r>
        <w:rPr>
          <w:rFonts w:ascii="Arial" w:hAnsi="Arial" w:cs="Arial"/>
          <w:color w:val="auto"/>
          <w:sz w:val="20"/>
          <w:szCs w:val="20"/>
        </w:rPr>
        <w:t xml:space="preserve">Los municipios preliminarmente identificados considerando los criterios anteriores son </w:t>
      </w:r>
      <w:r w:rsidR="004D071A">
        <w:rPr>
          <w:rFonts w:ascii="Arial" w:hAnsi="Arial" w:cs="Arial"/>
          <w:color w:val="auto"/>
          <w:sz w:val="20"/>
          <w:szCs w:val="20"/>
        </w:rPr>
        <w:t>26</w:t>
      </w:r>
      <w:r>
        <w:rPr>
          <w:rFonts w:ascii="Arial" w:hAnsi="Arial" w:cs="Arial"/>
          <w:color w:val="auto"/>
          <w:sz w:val="20"/>
          <w:szCs w:val="20"/>
        </w:rPr>
        <w:t xml:space="preserve"> con una población de </w:t>
      </w:r>
      <w:r w:rsidR="004D071A">
        <w:rPr>
          <w:rFonts w:ascii="Arial" w:hAnsi="Arial" w:cs="Arial"/>
          <w:color w:val="auto"/>
          <w:sz w:val="20"/>
          <w:szCs w:val="20"/>
        </w:rPr>
        <w:t xml:space="preserve"> 690,967 </w:t>
      </w:r>
      <w:r>
        <w:rPr>
          <w:rFonts w:ascii="Arial" w:hAnsi="Arial" w:cs="Arial"/>
          <w:color w:val="auto"/>
          <w:sz w:val="20"/>
          <w:szCs w:val="20"/>
        </w:rPr>
        <w:t>habitantes:</w:t>
      </w:r>
    </w:p>
    <w:p w:rsidR="00F4525D" w:rsidRDefault="00F4525D" w:rsidP="00F4525D">
      <w:pPr>
        <w:pStyle w:val="Default"/>
        <w:spacing w:line="276" w:lineRule="auto"/>
        <w:ind w:left="2136"/>
        <w:rPr>
          <w:rFonts w:ascii="Arial" w:hAnsi="Arial" w:cs="Arial"/>
          <w:color w:val="auto"/>
          <w:sz w:val="20"/>
          <w:szCs w:val="20"/>
        </w:rPr>
      </w:pPr>
    </w:p>
    <w:tbl>
      <w:tblPr>
        <w:tblW w:w="7700" w:type="dxa"/>
        <w:tblInd w:w="55" w:type="dxa"/>
        <w:tblCellMar>
          <w:left w:w="70" w:type="dxa"/>
          <w:right w:w="70" w:type="dxa"/>
        </w:tblCellMar>
        <w:tblLook w:val="04A0" w:firstRow="1" w:lastRow="0" w:firstColumn="1" w:lastColumn="0" w:noHBand="0" w:noVBand="1"/>
      </w:tblPr>
      <w:tblGrid>
        <w:gridCol w:w="800"/>
        <w:gridCol w:w="2140"/>
        <w:gridCol w:w="3080"/>
        <w:gridCol w:w="1680"/>
      </w:tblGrid>
      <w:tr w:rsidR="004D071A" w:rsidRPr="00D216DA" w:rsidTr="005738ED">
        <w:trPr>
          <w:trHeight w:val="510"/>
        </w:trPr>
        <w:tc>
          <w:tcPr>
            <w:tcW w:w="800" w:type="dxa"/>
            <w:tcBorders>
              <w:top w:val="single" w:sz="4" w:space="0" w:color="auto"/>
              <w:left w:val="single" w:sz="4" w:space="0" w:color="auto"/>
              <w:bottom w:val="single" w:sz="4" w:space="0" w:color="auto"/>
              <w:right w:val="single" w:sz="4" w:space="0" w:color="auto"/>
            </w:tcBorders>
            <w:shd w:val="clear" w:color="DBE5F1" w:fill="95B3D7"/>
            <w:vAlign w:val="center"/>
            <w:hideMark/>
          </w:tcPr>
          <w:p w:rsidR="004D071A" w:rsidRPr="00D216DA" w:rsidRDefault="004D071A" w:rsidP="005738ED">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Nº</w:t>
            </w:r>
          </w:p>
        </w:tc>
        <w:tc>
          <w:tcPr>
            <w:tcW w:w="2140" w:type="dxa"/>
            <w:tcBorders>
              <w:top w:val="single" w:sz="4" w:space="0" w:color="auto"/>
              <w:left w:val="nil"/>
              <w:bottom w:val="single" w:sz="4" w:space="0" w:color="auto"/>
              <w:right w:val="single" w:sz="4" w:space="0" w:color="auto"/>
            </w:tcBorders>
            <w:shd w:val="clear" w:color="DBE5F1" w:fill="95B3D7"/>
            <w:vAlign w:val="center"/>
            <w:hideMark/>
          </w:tcPr>
          <w:p w:rsidR="004D071A" w:rsidRPr="00D216DA" w:rsidRDefault="004D071A" w:rsidP="005738ED">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 xml:space="preserve">Departamento </w:t>
            </w:r>
          </w:p>
        </w:tc>
        <w:tc>
          <w:tcPr>
            <w:tcW w:w="3080" w:type="dxa"/>
            <w:tcBorders>
              <w:top w:val="single" w:sz="4" w:space="0" w:color="auto"/>
              <w:left w:val="nil"/>
              <w:bottom w:val="single" w:sz="4" w:space="0" w:color="auto"/>
              <w:right w:val="single" w:sz="4" w:space="0" w:color="auto"/>
            </w:tcBorders>
            <w:shd w:val="clear" w:color="DBE5F1" w:fill="95B3D7"/>
            <w:vAlign w:val="center"/>
            <w:hideMark/>
          </w:tcPr>
          <w:p w:rsidR="004D071A" w:rsidRPr="00D216DA" w:rsidRDefault="004D071A" w:rsidP="005738ED">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 xml:space="preserve">Municipio </w:t>
            </w:r>
          </w:p>
        </w:tc>
        <w:tc>
          <w:tcPr>
            <w:tcW w:w="1680" w:type="dxa"/>
            <w:tcBorders>
              <w:top w:val="single" w:sz="4" w:space="0" w:color="auto"/>
              <w:left w:val="nil"/>
              <w:bottom w:val="single" w:sz="4" w:space="0" w:color="auto"/>
              <w:right w:val="single" w:sz="4" w:space="0" w:color="auto"/>
            </w:tcBorders>
            <w:shd w:val="clear" w:color="DBE5F1" w:fill="8DB4E3"/>
            <w:vAlign w:val="center"/>
            <w:hideMark/>
          </w:tcPr>
          <w:p w:rsidR="004D071A" w:rsidRPr="00D216DA" w:rsidRDefault="004D071A" w:rsidP="005738ED">
            <w:pPr>
              <w:spacing w:after="0" w:line="240" w:lineRule="auto"/>
              <w:jc w:val="center"/>
              <w:rPr>
                <w:rFonts w:ascii="Calibri" w:eastAsia="Times New Roman" w:hAnsi="Calibri" w:cs="Times New Roman"/>
                <w:b/>
                <w:bCs/>
                <w:sz w:val="20"/>
                <w:szCs w:val="20"/>
                <w:lang w:val="es-ES" w:eastAsia="es-ES"/>
              </w:rPr>
            </w:pPr>
            <w:r w:rsidRPr="00D216DA">
              <w:rPr>
                <w:rFonts w:ascii="Calibri" w:eastAsia="Times New Roman" w:hAnsi="Calibri" w:cs="Times New Roman"/>
                <w:b/>
                <w:bCs/>
                <w:sz w:val="20"/>
                <w:szCs w:val="20"/>
                <w:lang w:val="es-ES" w:eastAsia="es-ES"/>
              </w:rPr>
              <w:t>Población por municipio 2013</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LIBERTAD</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ANTIGUO CUSCATLAN LL</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39,688</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CUYULTITAN LP</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6,129</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3</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AHUACHAPÁN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APANECA AH</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8,350</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4</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CABAÑAS</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SENSUNTEPEQUE CA</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44,092</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5</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MORAZÁN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YOLOAIQUIN MO</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4,092</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6</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JOSE GUAYABAL CU</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9,354</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7</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USULUTÁN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BUENAVENTURA US</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4,881</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8</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SAN SALVADOR</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PANCHIMALCO SS</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46,141</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9</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AHUACHAPÁN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AHUACHAPAN AH</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116,948</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10</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RAFAEL CEDROS CU</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19,724</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lastRenderedPageBreak/>
              <w:t>11</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SANTA ANA</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TEXISTEPEQUE SA</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18,504</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12</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USULUTÁN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EREGUAYQUIN US</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6,332</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13</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SONSONATE</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JUAYUA SO</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25,467</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14</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RAMON CU</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6,988</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15</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SANTA CRUZ MICHAPA CU</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13,755</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16</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FRANCISCO CHINAMECA LP</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7,686</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17</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SAN MIGUEL</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NUEVA GUADALUPE SM</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10,155</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18</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 JUAN NONUALCO LP</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18,041</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19</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LIBERTAD</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SANTA TECLA LL</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134,285</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20</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SONSONATE</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NAHUILINGO SO</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50,818</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21</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CUSCATLÁN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SUCHITOTO CU</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24,541</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22</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USULUTÁN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SANTIAGO DE MARIA US</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19,311</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23</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SANTIAGO NONUALCO LP</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41,528</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24</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AHUACHAPÁN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TURIN AH</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9,915</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25</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LA PAZ</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MERCEDES LA CEIBA LP</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632</w:t>
            </w:r>
          </w:p>
        </w:tc>
      </w:tr>
      <w:tr w:rsidR="004D071A" w:rsidRPr="00D216DA" w:rsidTr="005738ED">
        <w:trPr>
          <w:trHeight w:val="37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D071A" w:rsidRPr="00D216DA" w:rsidRDefault="004D071A" w:rsidP="005738ED">
            <w:pPr>
              <w:spacing w:after="0" w:line="240" w:lineRule="auto"/>
              <w:jc w:val="right"/>
              <w:rPr>
                <w:rFonts w:ascii="Calibri" w:eastAsia="Times New Roman" w:hAnsi="Calibri" w:cs="Times New Roman"/>
                <w:lang w:val="es-ES" w:eastAsia="es-ES"/>
              </w:rPr>
            </w:pPr>
            <w:r w:rsidRPr="00D216DA">
              <w:rPr>
                <w:rFonts w:ascii="Calibri" w:eastAsia="Times New Roman" w:hAnsi="Calibri" w:cs="Times New Roman"/>
                <w:lang w:val="es-ES" w:eastAsia="es-ES"/>
              </w:rPr>
              <w:t>26</w:t>
            </w:r>
          </w:p>
        </w:tc>
        <w:tc>
          <w:tcPr>
            <w:tcW w:w="214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bCs/>
                <w:sz w:val="20"/>
                <w:szCs w:val="20"/>
                <w:lang w:val="es-ES" w:eastAsia="es-ES"/>
              </w:rPr>
            </w:pPr>
            <w:r w:rsidRPr="00BF49E8">
              <w:rPr>
                <w:rFonts w:ascii="Calibri" w:eastAsia="Times New Roman" w:hAnsi="Calibri" w:cs="Times New Roman"/>
                <w:bCs/>
                <w:sz w:val="20"/>
                <w:szCs w:val="20"/>
                <w:lang w:val="es-ES" w:eastAsia="es-ES"/>
              </w:rPr>
              <w:t>MORAZÁN</w:t>
            </w:r>
          </w:p>
        </w:tc>
        <w:tc>
          <w:tcPr>
            <w:tcW w:w="30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rPr>
                <w:rFonts w:ascii="Calibri" w:eastAsia="Times New Roman" w:hAnsi="Calibri" w:cs="Times New Roman"/>
                <w:sz w:val="20"/>
                <w:szCs w:val="20"/>
                <w:lang w:val="es-ES" w:eastAsia="es-ES"/>
              </w:rPr>
            </w:pPr>
            <w:r w:rsidRPr="00D216DA">
              <w:rPr>
                <w:rFonts w:ascii="Calibri" w:eastAsia="Times New Roman" w:hAnsi="Calibri" w:cs="Times New Roman"/>
                <w:sz w:val="20"/>
                <w:szCs w:val="20"/>
                <w:lang w:val="es-ES" w:eastAsia="es-ES"/>
              </w:rPr>
              <w:t>PERQUIN MO</w:t>
            </w:r>
          </w:p>
        </w:tc>
        <w:tc>
          <w:tcPr>
            <w:tcW w:w="1680" w:type="dxa"/>
            <w:tcBorders>
              <w:top w:val="nil"/>
              <w:left w:val="nil"/>
              <w:bottom w:val="single" w:sz="4" w:space="0" w:color="auto"/>
              <w:right w:val="single" w:sz="4" w:space="0" w:color="auto"/>
            </w:tcBorders>
            <w:shd w:val="clear" w:color="auto" w:fill="auto"/>
            <w:noWrap/>
            <w:vAlign w:val="center"/>
            <w:hideMark/>
          </w:tcPr>
          <w:p w:rsidR="004D071A" w:rsidRPr="00D216DA" w:rsidRDefault="004D071A" w:rsidP="005738ED">
            <w:pPr>
              <w:spacing w:after="0" w:line="240" w:lineRule="auto"/>
              <w:jc w:val="center"/>
              <w:rPr>
                <w:rFonts w:ascii="Tahoma" w:eastAsia="Times New Roman" w:hAnsi="Tahoma" w:cs="Tahoma"/>
                <w:sz w:val="18"/>
                <w:szCs w:val="18"/>
                <w:lang w:val="es-ES" w:eastAsia="es-ES"/>
              </w:rPr>
            </w:pPr>
            <w:r w:rsidRPr="00D216DA">
              <w:rPr>
                <w:rFonts w:ascii="Tahoma" w:eastAsia="Times New Roman" w:hAnsi="Tahoma" w:cs="Tahoma"/>
                <w:sz w:val="18"/>
                <w:szCs w:val="18"/>
                <w:lang w:val="es-ES" w:eastAsia="es-ES"/>
              </w:rPr>
              <w:t>3,610</w:t>
            </w:r>
          </w:p>
        </w:tc>
      </w:tr>
    </w:tbl>
    <w:p w:rsidR="00F4525D" w:rsidRDefault="00F4525D" w:rsidP="00F4525D">
      <w:pPr>
        <w:pStyle w:val="Default"/>
        <w:spacing w:line="276" w:lineRule="auto"/>
        <w:jc w:val="both"/>
        <w:rPr>
          <w:rFonts w:ascii="Arial" w:hAnsi="Arial" w:cs="Arial"/>
          <w:i/>
          <w:sz w:val="20"/>
          <w:szCs w:val="20"/>
        </w:rPr>
      </w:pPr>
    </w:p>
    <w:p w:rsidR="00F4525D" w:rsidRDefault="00F4525D" w:rsidP="00F4525D">
      <w:pPr>
        <w:spacing w:after="0"/>
        <w:jc w:val="both"/>
        <w:rPr>
          <w:rFonts w:ascii="Arial" w:hAnsi="Arial" w:cs="Arial"/>
          <w:sz w:val="20"/>
          <w:szCs w:val="20"/>
        </w:rPr>
      </w:pPr>
    </w:p>
    <w:p w:rsidR="00315DA1" w:rsidRPr="006275EE" w:rsidRDefault="00315DA1" w:rsidP="00315DA1">
      <w:pPr>
        <w:spacing w:after="0"/>
        <w:jc w:val="both"/>
        <w:rPr>
          <w:rFonts w:ascii="Arial" w:hAnsi="Arial" w:cs="Arial"/>
          <w:sz w:val="20"/>
          <w:szCs w:val="20"/>
        </w:rPr>
      </w:pPr>
    </w:p>
    <w:p w:rsidR="006275EE" w:rsidRPr="006275EE" w:rsidRDefault="006275EE" w:rsidP="006275EE">
      <w:pPr>
        <w:spacing w:after="0"/>
        <w:ind w:left="720"/>
        <w:jc w:val="both"/>
        <w:rPr>
          <w:rFonts w:ascii="Arial" w:hAnsi="Arial" w:cs="Arial"/>
          <w:sz w:val="20"/>
          <w:szCs w:val="20"/>
        </w:rPr>
      </w:pPr>
    </w:p>
    <w:p w:rsidR="00B6366B" w:rsidRPr="009B5937" w:rsidRDefault="008C281B" w:rsidP="00C205D8">
      <w:pPr>
        <w:pStyle w:val="Default"/>
        <w:shd w:val="clear" w:color="auto" w:fill="DAEEF3" w:themeFill="accent5" w:themeFillTint="33"/>
        <w:rPr>
          <w:rFonts w:ascii="Arial" w:hAnsi="Arial" w:cs="Arial"/>
          <w:sz w:val="20"/>
          <w:szCs w:val="20"/>
          <w:lang w:val="es-MX"/>
        </w:rPr>
      </w:pPr>
      <w:r>
        <w:rPr>
          <w:rFonts w:ascii="Arial" w:hAnsi="Arial" w:cs="Arial"/>
          <w:b/>
          <w:bCs/>
          <w:sz w:val="20"/>
          <w:szCs w:val="20"/>
          <w:lang w:val="es-MX"/>
        </w:rPr>
        <w:t>4.</w:t>
      </w:r>
      <w:r w:rsidR="00B6366B" w:rsidRPr="009B5937">
        <w:rPr>
          <w:rFonts w:ascii="Arial" w:hAnsi="Arial" w:cs="Arial"/>
          <w:b/>
          <w:bCs/>
          <w:sz w:val="20"/>
          <w:szCs w:val="20"/>
          <w:lang w:val="es-MX"/>
        </w:rPr>
        <w:t xml:space="preserve"> INTENSIFICACIÓN DE LAS INVESTIGACIONES Y LA INNOVACIÓN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8C281B" w:rsidP="00B6366B">
      <w:pPr>
        <w:autoSpaceDE w:val="0"/>
        <w:autoSpaceDN w:val="0"/>
        <w:adjustRightInd w:val="0"/>
        <w:spacing w:after="0"/>
        <w:jc w:val="both"/>
        <w:rPr>
          <w:rFonts w:ascii="Arial" w:hAnsi="Arial" w:cs="Arial"/>
          <w:color w:val="000000"/>
          <w:sz w:val="20"/>
          <w:szCs w:val="20"/>
          <w:lang w:val="es-MX"/>
        </w:rPr>
      </w:pPr>
      <w:r>
        <w:rPr>
          <w:rFonts w:ascii="Arial" w:hAnsi="Arial" w:cs="Arial"/>
          <w:b/>
          <w:bCs/>
          <w:i/>
          <w:iCs/>
          <w:color w:val="000000"/>
          <w:sz w:val="20"/>
          <w:szCs w:val="20"/>
          <w:lang w:val="es-MX"/>
        </w:rPr>
        <w:t>4</w:t>
      </w:r>
      <w:r w:rsidR="00163244">
        <w:rPr>
          <w:rFonts w:ascii="Arial" w:hAnsi="Arial" w:cs="Arial"/>
          <w:b/>
          <w:bCs/>
          <w:i/>
          <w:iCs/>
          <w:color w:val="000000"/>
          <w:sz w:val="20"/>
          <w:szCs w:val="20"/>
          <w:lang w:val="es-MX"/>
        </w:rPr>
        <w:t xml:space="preserve">.1 </w:t>
      </w:r>
      <w:r w:rsidR="006275EE">
        <w:rPr>
          <w:rFonts w:ascii="Arial" w:hAnsi="Arial" w:cs="Arial"/>
          <w:b/>
          <w:bCs/>
          <w:i/>
          <w:iCs/>
          <w:color w:val="000000"/>
          <w:sz w:val="20"/>
          <w:szCs w:val="20"/>
          <w:lang w:val="es-MX"/>
        </w:rPr>
        <w:t xml:space="preserve">Fortalecer la investigación para optimizar la aplicación de las intervenciones y decisiones y diseño de nuevas estrategias, </w:t>
      </w:r>
      <w:r w:rsidR="00D822BC">
        <w:rPr>
          <w:rFonts w:ascii="Arial" w:hAnsi="Arial" w:cs="Arial"/>
          <w:b/>
          <w:bCs/>
          <w:i/>
          <w:iCs/>
          <w:color w:val="000000"/>
          <w:sz w:val="20"/>
          <w:szCs w:val="20"/>
          <w:lang w:val="es-MX"/>
        </w:rPr>
        <w:t>así</w:t>
      </w:r>
      <w:r w:rsidR="006275EE">
        <w:rPr>
          <w:rFonts w:ascii="Arial" w:hAnsi="Arial" w:cs="Arial"/>
          <w:b/>
          <w:bCs/>
          <w:i/>
          <w:iCs/>
          <w:color w:val="000000"/>
          <w:sz w:val="20"/>
          <w:szCs w:val="20"/>
          <w:lang w:val="es-MX"/>
        </w:rPr>
        <w:t xml:space="preserve"> como promover las innovaciones en la lucha contra la TB</w:t>
      </w:r>
      <w:r w:rsidR="00B6366B" w:rsidRPr="009B5937">
        <w:rPr>
          <w:rFonts w:ascii="Arial" w:hAnsi="Arial" w:cs="Arial"/>
          <w:b/>
          <w:bCs/>
          <w:i/>
          <w:iCs/>
          <w:color w:val="000000"/>
          <w:sz w:val="20"/>
          <w:szCs w:val="20"/>
          <w:lang w:val="es-MX"/>
        </w:rPr>
        <w:t xml:space="preserve">. </w:t>
      </w:r>
      <w:r w:rsidR="00B6366B" w:rsidRPr="009B5937">
        <w:rPr>
          <w:rFonts w:ascii="Arial" w:hAnsi="Arial" w:cs="Arial"/>
          <w:color w:val="000000"/>
          <w:sz w:val="20"/>
          <w:szCs w:val="20"/>
          <w:lang w:val="es-MX"/>
        </w:rPr>
        <w:t xml:space="preserve">Se </w:t>
      </w:r>
      <w:r w:rsidR="006275EE">
        <w:rPr>
          <w:rFonts w:ascii="Arial" w:hAnsi="Arial" w:cs="Arial"/>
          <w:color w:val="000000"/>
          <w:sz w:val="20"/>
          <w:szCs w:val="20"/>
          <w:lang w:val="es-MX"/>
        </w:rPr>
        <w:t xml:space="preserve">promoverán </w:t>
      </w:r>
      <w:r w:rsidR="00B6366B" w:rsidRPr="009B5937">
        <w:rPr>
          <w:rFonts w:ascii="Arial" w:hAnsi="Arial" w:cs="Arial"/>
          <w:color w:val="000000"/>
          <w:sz w:val="20"/>
          <w:szCs w:val="20"/>
          <w:lang w:val="es-MX"/>
        </w:rPr>
        <w:t>técnicas y modelos de prestación de se</w:t>
      </w:r>
      <w:r w:rsidR="006275EE">
        <w:rPr>
          <w:rFonts w:ascii="Arial" w:hAnsi="Arial" w:cs="Arial"/>
          <w:color w:val="000000"/>
          <w:sz w:val="20"/>
          <w:szCs w:val="20"/>
          <w:lang w:val="es-MX"/>
        </w:rPr>
        <w:t xml:space="preserve">rvicios nuevos </w:t>
      </w:r>
      <w:proofErr w:type="spellStart"/>
      <w:r w:rsidR="006275EE">
        <w:rPr>
          <w:rFonts w:ascii="Arial" w:hAnsi="Arial" w:cs="Arial"/>
          <w:color w:val="000000"/>
          <w:sz w:val="20"/>
          <w:szCs w:val="20"/>
          <w:lang w:val="es-MX"/>
        </w:rPr>
        <w:t>y</w:t>
      </w:r>
      <w:proofErr w:type="spellEnd"/>
      <w:r w:rsidR="006275EE">
        <w:rPr>
          <w:rFonts w:ascii="Arial" w:hAnsi="Arial" w:cs="Arial"/>
          <w:color w:val="000000"/>
          <w:sz w:val="20"/>
          <w:szCs w:val="20"/>
          <w:lang w:val="es-MX"/>
        </w:rPr>
        <w:t xml:space="preserve"> innovadores</w:t>
      </w:r>
      <w:r w:rsidR="00B6366B" w:rsidRPr="009B5937">
        <w:rPr>
          <w:rFonts w:ascii="Arial" w:hAnsi="Arial" w:cs="Arial"/>
          <w:color w:val="000000"/>
          <w:sz w:val="20"/>
          <w:szCs w:val="20"/>
          <w:lang w:val="es-MX"/>
        </w:rPr>
        <w:t xml:space="preserve"> para lograr la</w:t>
      </w:r>
      <w:r w:rsidR="006275EE">
        <w:rPr>
          <w:rFonts w:ascii="Arial" w:hAnsi="Arial" w:cs="Arial"/>
          <w:color w:val="000000"/>
          <w:sz w:val="20"/>
          <w:szCs w:val="20"/>
          <w:lang w:val="es-MX"/>
        </w:rPr>
        <w:t>s metas propuestas</w:t>
      </w:r>
      <w:r w:rsidR="00B6366B" w:rsidRPr="009B5937">
        <w:rPr>
          <w:rFonts w:ascii="Arial" w:hAnsi="Arial" w:cs="Arial"/>
          <w:color w:val="000000"/>
          <w:sz w:val="20"/>
          <w:szCs w:val="20"/>
          <w:lang w:val="es-MX"/>
        </w:rPr>
        <w:t>. Para ello habrá que intensificar las investigaciones, desde las investigaciones fundamentales que impulsen el logro de innovaciones para mejorar los medios de diagnóstico, los medicamentos, hasta las investi</w:t>
      </w:r>
      <w:r w:rsidR="006275EE">
        <w:rPr>
          <w:rFonts w:ascii="Arial" w:hAnsi="Arial" w:cs="Arial"/>
          <w:color w:val="000000"/>
          <w:sz w:val="20"/>
          <w:szCs w:val="20"/>
          <w:lang w:val="es-MX"/>
        </w:rPr>
        <w:t xml:space="preserve">gaciones operacionales y sobre el </w:t>
      </w:r>
      <w:r w:rsidR="00B6366B" w:rsidRPr="009B5937">
        <w:rPr>
          <w:rFonts w:ascii="Arial" w:hAnsi="Arial" w:cs="Arial"/>
          <w:color w:val="000000"/>
          <w:sz w:val="20"/>
          <w:szCs w:val="20"/>
          <w:lang w:val="es-MX"/>
        </w:rPr>
        <w:t xml:space="preserve"> sistema de salud </w:t>
      </w:r>
      <w:r w:rsidR="00B63F36">
        <w:rPr>
          <w:rFonts w:ascii="Arial" w:hAnsi="Arial" w:cs="Arial"/>
          <w:color w:val="000000"/>
          <w:sz w:val="20"/>
          <w:szCs w:val="20"/>
          <w:lang w:val="es-MX"/>
        </w:rPr>
        <w:t>que mejoren el desempeño progra</w:t>
      </w:r>
      <w:r w:rsidR="00B6366B" w:rsidRPr="009B5937">
        <w:rPr>
          <w:rFonts w:ascii="Arial" w:hAnsi="Arial" w:cs="Arial"/>
          <w:color w:val="000000"/>
          <w:sz w:val="20"/>
          <w:szCs w:val="20"/>
          <w:lang w:val="es-MX"/>
        </w:rPr>
        <w:t xml:space="preserve">mático actual e introduzcan estrategias e intervenciones novedosas basadas en instrumentos nuevos. </w:t>
      </w:r>
    </w:p>
    <w:p w:rsidR="00B6366B" w:rsidRDefault="00B6366B" w:rsidP="00B6366B">
      <w:pPr>
        <w:autoSpaceDE w:val="0"/>
        <w:autoSpaceDN w:val="0"/>
        <w:adjustRightInd w:val="0"/>
        <w:spacing w:after="0"/>
        <w:jc w:val="both"/>
        <w:rPr>
          <w:rFonts w:ascii="Arial" w:hAnsi="Arial" w:cs="Arial"/>
          <w:color w:val="000000"/>
          <w:sz w:val="20"/>
          <w:szCs w:val="20"/>
          <w:lang w:val="es-MX"/>
        </w:rPr>
      </w:pPr>
    </w:p>
    <w:p w:rsidR="00EE2F86" w:rsidRDefault="00EE2F86" w:rsidP="006C0107">
      <w:pPr>
        <w:spacing w:after="0"/>
        <w:jc w:val="both"/>
        <w:rPr>
          <w:rFonts w:ascii="Arial" w:hAnsi="Arial" w:cs="Arial"/>
          <w:sz w:val="20"/>
          <w:szCs w:val="20"/>
        </w:rPr>
      </w:pPr>
      <w:r w:rsidRPr="006275EE">
        <w:rPr>
          <w:rFonts w:ascii="Arial" w:hAnsi="Arial" w:cs="Arial"/>
          <w:b/>
          <w:sz w:val="20"/>
          <w:szCs w:val="20"/>
        </w:rPr>
        <w:t>Evaluación tecnológica.</w:t>
      </w:r>
      <w:r w:rsidRPr="006275EE">
        <w:rPr>
          <w:rFonts w:ascii="Arial" w:hAnsi="Arial" w:cs="Arial"/>
          <w:sz w:val="20"/>
          <w:szCs w:val="20"/>
        </w:rPr>
        <w:t xml:space="preserve"> El continuo y rápido incremento del conocimiento médico, la diversidad de medios de diagnóstico y de alternativas terapéuticas, el costo económico de las mismas y por último los inconvenientes y los riesgos potenciales para los usuarios, </w:t>
      </w:r>
      <w:r>
        <w:rPr>
          <w:rFonts w:ascii="Arial" w:hAnsi="Arial" w:cs="Arial"/>
          <w:sz w:val="20"/>
          <w:szCs w:val="20"/>
        </w:rPr>
        <w:t>deben</w:t>
      </w:r>
      <w:r w:rsidRPr="006275EE">
        <w:rPr>
          <w:rFonts w:ascii="Arial" w:hAnsi="Arial" w:cs="Arial"/>
          <w:sz w:val="20"/>
          <w:szCs w:val="20"/>
        </w:rPr>
        <w:t xml:space="preserve"> ser valorados de modo integral (perspectiva sanitaria, social, económica y ética) a la hora de seleccionar las innovaciones tecnológicas en términos de efectividad y eficiencia para apoyar los esfuerzos de eliminación de la TB. En este sentido al apoyo y la experticia de los organismos de cooperación, es sustantivo, ya que puede participar conjuntamente con el PNTYER y las Autoridades de Salud en la valoración previa de la necesidad de la incorporación tecnológica, el análisis del costo/efectividad y costo/beneficio, ubicación y acceso, adquisición, así como del uso apropiado de la misma una vez efectuada la adquisición.</w:t>
      </w:r>
    </w:p>
    <w:p w:rsidR="00EE2F86" w:rsidRPr="006C0107" w:rsidRDefault="00EE2F86" w:rsidP="006C0107">
      <w:pPr>
        <w:spacing w:after="0"/>
        <w:jc w:val="both"/>
        <w:rPr>
          <w:rFonts w:ascii="Arial" w:hAnsi="Arial" w:cs="Arial"/>
          <w:color w:val="000000"/>
          <w:sz w:val="20"/>
          <w:szCs w:val="20"/>
        </w:rPr>
      </w:pPr>
    </w:p>
    <w:p w:rsidR="00471AF9" w:rsidRPr="006275EE" w:rsidRDefault="00B6366B" w:rsidP="006C0107">
      <w:pPr>
        <w:spacing w:after="0"/>
        <w:jc w:val="both"/>
        <w:rPr>
          <w:rFonts w:ascii="Arial" w:hAnsi="Arial" w:cs="Arial"/>
          <w:sz w:val="20"/>
          <w:szCs w:val="20"/>
        </w:rPr>
      </w:pPr>
      <w:r w:rsidRPr="009B5937">
        <w:rPr>
          <w:rFonts w:ascii="Arial" w:hAnsi="Arial" w:cs="Arial"/>
          <w:color w:val="000000"/>
          <w:sz w:val="20"/>
          <w:szCs w:val="20"/>
          <w:lang w:val="es-MX"/>
        </w:rPr>
        <w:lastRenderedPageBreak/>
        <w:t xml:space="preserve">Para poner de relieve la necesidad de revigorizar las investigaciones sobre la tuberculosis y catalizar la realización de nuevas actividades se ha elaborado una Agenda Nacional de  investigaciones sobre la tuberculosis. En esta  se exponen las áreas prioritarias para realizar inversiones científicas en el futuro en la gama entera de las áreas de investigación. Ofrece un marco para la realización de investigaciones orientadas hacia los resultados. Será necesario también cartografiar las actividades que se lleven a cabo en los diversos ámbitos de la investigación, para efectuar el seguimiento de los progresos realizados. Emprender investigaciones para eliminar </w:t>
      </w:r>
      <w:r w:rsidR="006275EE">
        <w:rPr>
          <w:rFonts w:ascii="Arial" w:hAnsi="Arial" w:cs="Arial"/>
          <w:color w:val="000000"/>
          <w:sz w:val="20"/>
          <w:szCs w:val="20"/>
          <w:lang w:val="es-MX"/>
        </w:rPr>
        <w:t>la tuberculosis exigirá un plan</w:t>
      </w:r>
      <w:r w:rsidRPr="009B5937">
        <w:rPr>
          <w:rFonts w:ascii="Arial" w:hAnsi="Arial" w:cs="Arial"/>
          <w:color w:val="000000"/>
          <w:sz w:val="20"/>
          <w:szCs w:val="20"/>
          <w:lang w:val="es-MX"/>
        </w:rPr>
        <w:t>teamiento multidimensional conformado por las partes interesadas, en particular los científicos, expertos en salud pública, gestores de los programas de tuberculosis, asociados en la financiación, formula-dores de políticas y representantes de la sociedad civil. Guiado por las necesidades clínicas y progr</w:t>
      </w:r>
      <w:r w:rsidR="001C2AAB">
        <w:rPr>
          <w:rFonts w:ascii="Arial" w:hAnsi="Arial" w:cs="Arial"/>
          <w:color w:val="000000"/>
          <w:sz w:val="20"/>
          <w:szCs w:val="20"/>
          <w:lang w:val="es-MX"/>
        </w:rPr>
        <w:t>a</w:t>
      </w:r>
      <w:r w:rsidRPr="009B5937">
        <w:rPr>
          <w:rFonts w:ascii="Arial" w:hAnsi="Arial" w:cs="Arial"/>
          <w:color w:val="000000"/>
          <w:sz w:val="20"/>
          <w:szCs w:val="20"/>
          <w:lang w:val="es-MX"/>
        </w:rPr>
        <w:t xml:space="preserve">máticas, el planteamiento no solo facilitará la realización de investigaciones orientadas a la salud pública y encaminadas al desarrollo de nuevos instrumentos y estrategias sino que también propiciará la integración  con los programas existentes. </w:t>
      </w:r>
      <w:r w:rsidR="00471AF9">
        <w:rPr>
          <w:rFonts w:ascii="Arial" w:hAnsi="Arial" w:cs="Arial"/>
          <w:sz w:val="20"/>
          <w:szCs w:val="20"/>
        </w:rPr>
        <w:t xml:space="preserve">El PNTYER </w:t>
      </w:r>
      <w:r w:rsidR="00471AF9" w:rsidRPr="006275EE">
        <w:rPr>
          <w:rFonts w:ascii="Arial" w:hAnsi="Arial" w:cs="Arial"/>
          <w:sz w:val="20"/>
          <w:szCs w:val="20"/>
        </w:rPr>
        <w:t xml:space="preserve"> de</w:t>
      </w:r>
      <w:r w:rsidR="00471AF9">
        <w:rPr>
          <w:rFonts w:ascii="Arial" w:hAnsi="Arial" w:cs="Arial"/>
          <w:sz w:val="20"/>
          <w:szCs w:val="20"/>
        </w:rPr>
        <w:t>be</w:t>
      </w:r>
      <w:r w:rsidR="00471AF9" w:rsidRPr="006275EE">
        <w:rPr>
          <w:rFonts w:ascii="Arial" w:hAnsi="Arial" w:cs="Arial"/>
          <w:sz w:val="20"/>
          <w:szCs w:val="20"/>
        </w:rPr>
        <w:t xml:space="preserve"> constituir una referencia adicional para la definición de las áreas socio-sanitarias prioritarias de ser investigadas en el país. Se pretende instituir con este proceso de Pre Eliminación de la TB una política de investigación coherente con las necesidades, potenciando la investigación de calidad en las áreas clínicas, epidemiológicas, tecnológicas y de gestión, relacionadas con el problema de la TB.</w:t>
      </w:r>
    </w:p>
    <w:p w:rsidR="00B6366B" w:rsidRDefault="00B6366B" w:rsidP="00B6366B">
      <w:pPr>
        <w:autoSpaceDE w:val="0"/>
        <w:autoSpaceDN w:val="0"/>
        <w:adjustRightInd w:val="0"/>
        <w:spacing w:after="0"/>
        <w:jc w:val="both"/>
        <w:rPr>
          <w:rFonts w:ascii="Arial" w:hAnsi="Arial" w:cs="Arial"/>
          <w:color w:val="000000"/>
          <w:sz w:val="20"/>
          <w:szCs w:val="20"/>
          <w:lang w:val="es-MX"/>
        </w:rPr>
      </w:pPr>
      <w:r w:rsidRPr="009B5937">
        <w:rPr>
          <w:rFonts w:ascii="Arial" w:hAnsi="Arial" w:cs="Arial"/>
          <w:color w:val="000000"/>
          <w:sz w:val="20"/>
          <w:szCs w:val="20"/>
          <w:lang w:val="es-MX"/>
        </w:rPr>
        <w:t>Es importante que la tuberculosis se convierta en un dominio clave de investigación en el marco de la agenda nacional de investigaciones sanitaria.</w:t>
      </w:r>
    </w:p>
    <w:p w:rsidR="001C2AAB" w:rsidRDefault="001C2AAB" w:rsidP="00B6366B">
      <w:pPr>
        <w:autoSpaceDE w:val="0"/>
        <w:autoSpaceDN w:val="0"/>
        <w:adjustRightInd w:val="0"/>
        <w:spacing w:after="0"/>
        <w:jc w:val="both"/>
        <w:rPr>
          <w:rFonts w:ascii="Arial" w:hAnsi="Arial" w:cs="Arial"/>
          <w:color w:val="000000"/>
          <w:sz w:val="20"/>
          <w:szCs w:val="20"/>
          <w:lang w:val="es-MX"/>
        </w:rPr>
      </w:pPr>
    </w:p>
    <w:p w:rsidR="00471AF9" w:rsidRPr="006275EE" w:rsidRDefault="008C281B" w:rsidP="008C1B3A">
      <w:pPr>
        <w:spacing w:after="0"/>
        <w:ind w:left="708"/>
        <w:jc w:val="both"/>
        <w:rPr>
          <w:rFonts w:ascii="Arial" w:hAnsi="Arial" w:cs="Arial"/>
          <w:sz w:val="20"/>
          <w:szCs w:val="20"/>
        </w:rPr>
      </w:pPr>
      <w:r>
        <w:rPr>
          <w:rFonts w:ascii="Arial" w:hAnsi="Arial" w:cs="Arial"/>
          <w:b/>
          <w:color w:val="000000"/>
          <w:sz w:val="20"/>
          <w:szCs w:val="20"/>
          <w:lang w:val="es-MX"/>
        </w:rPr>
        <w:t>4</w:t>
      </w:r>
      <w:r w:rsidR="00163244">
        <w:rPr>
          <w:rFonts w:ascii="Arial" w:hAnsi="Arial" w:cs="Arial"/>
          <w:b/>
          <w:color w:val="000000"/>
          <w:sz w:val="20"/>
          <w:szCs w:val="20"/>
          <w:lang w:val="es-MX"/>
        </w:rPr>
        <w:t xml:space="preserve">.2 </w:t>
      </w:r>
      <w:r w:rsidR="001C2AAB" w:rsidRPr="001C2AAB">
        <w:rPr>
          <w:rFonts w:ascii="Arial" w:hAnsi="Arial" w:cs="Arial"/>
          <w:b/>
          <w:color w:val="000000"/>
          <w:sz w:val="20"/>
          <w:szCs w:val="20"/>
          <w:lang w:val="es-MX"/>
        </w:rPr>
        <w:t xml:space="preserve">Centro Regional de Excelencia y </w:t>
      </w:r>
      <w:r w:rsidR="00163244" w:rsidRPr="001C2AAB">
        <w:rPr>
          <w:rFonts w:ascii="Arial" w:hAnsi="Arial" w:cs="Arial"/>
          <w:b/>
          <w:color w:val="000000"/>
          <w:sz w:val="20"/>
          <w:szCs w:val="20"/>
          <w:lang w:val="es-MX"/>
        </w:rPr>
        <w:t>Capacitación</w:t>
      </w:r>
      <w:r w:rsidR="001C2AAB" w:rsidRPr="001C2AAB">
        <w:rPr>
          <w:rFonts w:ascii="Arial" w:hAnsi="Arial" w:cs="Arial"/>
          <w:b/>
          <w:color w:val="000000"/>
          <w:sz w:val="20"/>
          <w:szCs w:val="20"/>
          <w:lang w:val="es-MX"/>
        </w:rPr>
        <w:t xml:space="preserve"> en TB en EL Salvador, </w:t>
      </w:r>
      <w:r w:rsidR="001C2AAB" w:rsidRPr="00163244">
        <w:rPr>
          <w:rFonts w:ascii="Arial" w:hAnsi="Arial" w:cs="Arial"/>
          <w:color w:val="000000"/>
          <w:sz w:val="20"/>
          <w:szCs w:val="20"/>
          <w:lang w:val="es-MX"/>
        </w:rPr>
        <w:t xml:space="preserve">con este centro se pretende mantener y fortalecer la </w:t>
      </w:r>
      <w:r w:rsidR="00163244" w:rsidRPr="00163244">
        <w:rPr>
          <w:rFonts w:ascii="Arial" w:hAnsi="Arial" w:cs="Arial"/>
          <w:color w:val="000000"/>
          <w:sz w:val="20"/>
          <w:szCs w:val="20"/>
          <w:lang w:val="es-MX"/>
        </w:rPr>
        <w:t>formación</w:t>
      </w:r>
      <w:r w:rsidR="001C2AAB" w:rsidRPr="00163244">
        <w:rPr>
          <w:rFonts w:ascii="Arial" w:hAnsi="Arial" w:cs="Arial"/>
          <w:color w:val="000000"/>
          <w:sz w:val="20"/>
          <w:szCs w:val="20"/>
          <w:lang w:val="es-MX"/>
        </w:rPr>
        <w:t xml:space="preserve"> de recursos humanos, a </w:t>
      </w:r>
      <w:r w:rsidR="00163244" w:rsidRPr="00163244">
        <w:rPr>
          <w:rFonts w:ascii="Arial" w:hAnsi="Arial" w:cs="Arial"/>
          <w:color w:val="000000"/>
          <w:sz w:val="20"/>
          <w:szCs w:val="20"/>
          <w:lang w:val="es-MX"/>
        </w:rPr>
        <w:t>través</w:t>
      </w:r>
      <w:r w:rsidR="001C2AAB" w:rsidRPr="00163244">
        <w:rPr>
          <w:rFonts w:ascii="Arial" w:hAnsi="Arial" w:cs="Arial"/>
          <w:color w:val="000000"/>
          <w:sz w:val="20"/>
          <w:szCs w:val="20"/>
          <w:lang w:val="es-MX"/>
        </w:rPr>
        <w:t xml:space="preserve"> de la </w:t>
      </w:r>
      <w:r w:rsidR="00163244" w:rsidRPr="00163244">
        <w:rPr>
          <w:rFonts w:ascii="Arial" w:hAnsi="Arial" w:cs="Arial"/>
          <w:color w:val="000000"/>
          <w:sz w:val="20"/>
          <w:szCs w:val="20"/>
          <w:lang w:val="es-MX"/>
        </w:rPr>
        <w:t>realización</w:t>
      </w:r>
      <w:r w:rsidR="001C2AAB" w:rsidRPr="00163244">
        <w:rPr>
          <w:rFonts w:ascii="Arial" w:hAnsi="Arial" w:cs="Arial"/>
          <w:color w:val="000000"/>
          <w:sz w:val="20"/>
          <w:szCs w:val="20"/>
          <w:lang w:val="es-MX"/>
        </w:rPr>
        <w:t xml:space="preserve"> de los cursos internacionales de TB, la implementación de Diplomados, </w:t>
      </w:r>
      <w:r w:rsidR="00163244" w:rsidRPr="00163244">
        <w:rPr>
          <w:rFonts w:ascii="Arial" w:hAnsi="Arial" w:cs="Arial"/>
          <w:color w:val="000000"/>
          <w:sz w:val="20"/>
          <w:szCs w:val="20"/>
          <w:lang w:val="es-MX"/>
        </w:rPr>
        <w:t>Maestría</w:t>
      </w:r>
      <w:r w:rsidR="001C2AAB" w:rsidRPr="00163244">
        <w:rPr>
          <w:rFonts w:ascii="Arial" w:hAnsi="Arial" w:cs="Arial"/>
          <w:color w:val="000000"/>
          <w:sz w:val="20"/>
          <w:szCs w:val="20"/>
          <w:lang w:val="es-MX"/>
        </w:rPr>
        <w:t xml:space="preserve"> en TB, </w:t>
      </w:r>
      <w:proofErr w:type="spellStart"/>
      <w:r w:rsidR="001C2AAB" w:rsidRPr="00163244">
        <w:rPr>
          <w:rFonts w:ascii="Arial" w:hAnsi="Arial" w:cs="Arial"/>
          <w:color w:val="000000"/>
          <w:sz w:val="20"/>
          <w:szCs w:val="20"/>
          <w:lang w:val="es-MX"/>
        </w:rPr>
        <w:t>Coinfección</w:t>
      </w:r>
      <w:proofErr w:type="spellEnd"/>
      <w:r w:rsidR="001C2AAB" w:rsidRPr="00163244">
        <w:rPr>
          <w:rFonts w:ascii="Arial" w:hAnsi="Arial" w:cs="Arial"/>
          <w:color w:val="000000"/>
          <w:sz w:val="20"/>
          <w:szCs w:val="20"/>
          <w:lang w:val="es-MX"/>
        </w:rPr>
        <w:t xml:space="preserve"> TB/VIH y TB y Grupos Vulnerables; Mantener el espacio demostrativo practico, que incluye las visitas de campo, rotaciones</w:t>
      </w:r>
      <w:r w:rsidR="00163244" w:rsidRPr="00163244">
        <w:rPr>
          <w:rFonts w:ascii="Arial" w:hAnsi="Arial" w:cs="Arial"/>
          <w:color w:val="000000"/>
          <w:sz w:val="20"/>
          <w:szCs w:val="20"/>
          <w:lang w:val="es-MX"/>
        </w:rPr>
        <w:t xml:space="preserve">, desarrollo de los sitios demostrativos, </w:t>
      </w:r>
      <w:r w:rsidR="00412F23" w:rsidRPr="00163244">
        <w:rPr>
          <w:rFonts w:ascii="Arial" w:hAnsi="Arial" w:cs="Arial"/>
          <w:color w:val="000000"/>
          <w:sz w:val="20"/>
          <w:szCs w:val="20"/>
          <w:lang w:val="es-MX"/>
        </w:rPr>
        <w:t>así</w:t>
      </w:r>
      <w:r w:rsidR="00163244" w:rsidRPr="00163244">
        <w:rPr>
          <w:rFonts w:ascii="Arial" w:hAnsi="Arial" w:cs="Arial"/>
          <w:color w:val="000000"/>
          <w:sz w:val="20"/>
          <w:szCs w:val="20"/>
          <w:lang w:val="es-MX"/>
        </w:rPr>
        <w:t xml:space="preserve"> como el apoyo al desarrollo de la investigación operacional.</w:t>
      </w:r>
      <w:r w:rsidR="00471AF9" w:rsidRPr="006275EE">
        <w:rPr>
          <w:rFonts w:ascii="Arial" w:hAnsi="Arial" w:cs="Arial"/>
          <w:sz w:val="20"/>
          <w:szCs w:val="20"/>
        </w:rPr>
        <w:t xml:space="preserve"> El proceso continuo de incorporación de nuevos conocimientos y técnicas sanitarias para contribuir a la </w:t>
      </w:r>
      <w:r w:rsidR="00471AF9">
        <w:rPr>
          <w:rFonts w:ascii="Arial" w:hAnsi="Arial" w:cs="Arial"/>
          <w:sz w:val="20"/>
          <w:szCs w:val="20"/>
        </w:rPr>
        <w:t>Pre Eliminación</w:t>
      </w:r>
      <w:r w:rsidR="00471AF9" w:rsidRPr="006275EE">
        <w:rPr>
          <w:rFonts w:ascii="Arial" w:hAnsi="Arial" w:cs="Arial"/>
          <w:sz w:val="20"/>
          <w:szCs w:val="20"/>
        </w:rPr>
        <w:t xml:space="preserve"> de la TB, la creciente sensibilización sobre aspectos de promoción de la salud, protección específica, búsqueda activa de casos, aplicación TAES, métodos diagnósticos y vigilancia epidemiológica, demanda</w:t>
      </w:r>
      <w:r w:rsidR="00347F42">
        <w:rPr>
          <w:rFonts w:ascii="Arial" w:hAnsi="Arial" w:cs="Arial"/>
          <w:sz w:val="20"/>
          <w:szCs w:val="20"/>
        </w:rPr>
        <w:t>ran</w:t>
      </w:r>
      <w:r w:rsidR="00471AF9" w:rsidRPr="006275EE">
        <w:rPr>
          <w:rFonts w:ascii="Arial" w:hAnsi="Arial" w:cs="Arial"/>
          <w:sz w:val="20"/>
          <w:szCs w:val="20"/>
        </w:rPr>
        <w:t xml:space="preserve"> el diseño de líneas de formación y actualización coherentes con estas tendencias. Para ello habrán de conjugarse las necesidades sentidas por los profesionales y los técnicos, con aquéllas previstas por el </w:t>
      </w:r>
      <w:proofErr w:type="spellStart"/>
      <w:r w:rsidR="00471AF9" w:rsidRPr="006275EE">
        <w:rPr>
          <w:rFonts w:ascii="Arial" w:hAnsi="Arial" w:cs="Arial"/>
          <w:sz w:val="20"/>
          <w:szCs w:val="20"/>
        </w:rPr>
        <w:t>PNTYER.</w:t>
      </w:r>
      <w:r w:rsidR="00347F42">
        <w:rPr>
          <w:rFonts w:ascii="Arial" w:hAnsi="Arial" w:cs="Arial"/>
          <w:sz w:val="20"/>
          <w:szCs w:val="20"/>
        </w:rPr>
        <w:t>Asi</w:t>
      </w:r>
      <w:proofErr w:type="spellEnd"/>
      <w:r w:rsidR="00347F42">
        <w:rPr>
          <w:rFonts w:ascii="Arial" w:hAnsi="Arial" w:cs="Arial"/>
          <w:sz w:val="20"/>
          <w:szCs w:val="20"/>
        </w:rPr>
        <w:t xml:space="preserve"> como la incorporación de las escuelas formadoras de recursos humanos </w:t>
      </w:r>
      <w:proofErr w:type="spellStart"/>
      <w:r w:rsidR="00347F42">
        <w:rPr>
          <w:rFonts w:ascii="Arial" w:hAnsi="Arial" w:cs="Arial"/>
          <w:sz w:val="20"/>
          <w:szCs w:val="20"/>
        </w:rPr>
        <w:t>ensalud</w:t>
      </w:r>
      <w:proofErr w:type="spellEnd"/>
      <w:r w:rsidR="00347F42">
        <w:rPr>
          <w:rFonts w:ascii="Arial" w:hAnsi="Arial" w:cs="Arial"/>
          <w:sz w:val="20"/>
          <w:szCs w:val="20"/>
        </w:rPr>
        <w:t xml:space="preserve"> de pregrado y posgrado, en el desarrollo de la </w:t>
      </w:r>
      <w:proofErr w:type="spellStart"/>
      <w:r w:rsidR="00347F42">
        <w:rPr>
          <w:rFonts w:ascii="Arial" w:hAnsi="Arial" w:cs="Arial"/>
          <w:sz w:val="20"/>
          <w:szCs w:val="20"/>
        </w:rPr>
        <w:t>curricula</w:t>
      </w:r>
      <w:proofErr w:type="spellEnd"/>
      <w:r w:rsidR="00347F42">
        <w:rPr>
          <w:rFonts w:ascii="Arial" w:hAnsi="Arial" w:cs="Arial"/>
          <w:sz w:val="20"/>
          <w:szCs w:val="20"/>
        </w:rPr>
        <w:t>,  cursos Diplomados o maestrías.</w:t>
      </w:r>
    </w:p>
    <w:p w:rsidR="00E200DA" w:rsidRPr="006C0107" w:rsidRDefault="00E200DA" w:rsidP="00E200DA">
      <w:pPr>
        <w:autoSpaceDE w:val="0"/>
        <w:autoSpaceDN w:val="0"/>
        <w:adjustRightInd w:val="0"/>
        <w:spacing w:after="0"/>
        <w:jc w:val="both"/>
        <w:rPr>
          <w:rFonts w:ascii="Arial" w:hAnsi="Arial" w:cs="Arial"/>
          <w:color w:val="000000"/>
          <w:sz w:val="20"/>
          <w:szCs w:val="20"/>
        </w:rPr>
      </w:pPr>
    </w:p>
    <w:p w:rsidR="00E200DA" w:rsidRDefault="00E200DA" w:rsidP="00E200DA">
      <w:pPr>
        <w:autoSpaceDE w:val="0"/>
        <w:autoSpaceDN w:val="0"/>
        <w:adjustRightInd w:val="0"/>
        <w:spacing w:after="0"/>
        <w:jc w:val="both"/>
        <w:rPr>
          <w:rFonts w:ascii="Arial" w:hAnsi="Arial" w:cs="Arial"/>
          <w:color w:val="000000"/>
          <w:sz w:val="20"/>
          <w:szCs w:val="20"/>
          <w:lang w:val="es-MX"/>
        </w:rPr>
      </w:pPr>
    </w:p>
    <w:p w:rsidR="00B63F36" w:rsidRPr="00E200DA" w:rsidRDefault="00E200DA" w:rsidP="00E200DA">
      <w:pPr>
        <w:autoSpaceDE w:val="0"/>
        <w:autoSpaceDN w:val="0"/>
        <w:adjustRightInd w:val="0"/>
        <w:spacing w:after="0"/>
        <w:jc w:val="both"/>
        <w:rPr>
          <w:rFonts w:ascii="Arial" w:hAnsi="Arial" w:cs="Arial"/>
          <w:b/>
          <w:sz w:val="20"/>
          <w:szCs w:val="24"/>
        </w:rPr>
      </w:pPr>
      <w:r>
        <w:rPr>
          <w:rFonts w:ascii="Arial" w:hAnsi="Arial" w:cs="Arial"/>
          <w:color w:val="000000"/>
          <w:sz w:val="20"/>
          <w:szCs w:val="20"/>
          <w:lang w:val="es-MX"/>
        </w:rPr>
        <w:t>4.3</w:t>
      </w:r>
      <w:r w:rsidR="00B63F36" w:rsidRPr="00E200DA">
        <w:rPr>
          <w:rFonts w:ascii="Arial" w:hAnsi="Arial" w:cs="Arial"/>
          <w:b/>
          <w:sz w:val="20"/>
          <w:szCs w:val="24"/>
        </w:rPr>
        <w:t>Sistema de información inteligente</w:t>
      </w:r>
    </w:p>
    <w:p w:rsidR="009E1373" w:rsidRDefault="00EB7473" w:rsidP="00505DAE">
      <w:pPr>
        <w:pStyle w:val="Prrafodelista"/>
        <w:autoSpaceDE w:val="0"/>
        <w:autoSpaceDN w:val="0"/>
        <w:adjustRightInd w:val="0"/>
        <w:spacing w:after="0"/>
        <w:ind w:left="0"/>
        <w:jc w:val="both"/>
        <w:rPr>
          <w:rFonts w:ascii="Arial" w:hAnsi="Arial" w:cs="Arial"/>
          <w:b/>
          <w:szCs w:val="24"/>
        </w:rPr>
      </w:pPr>
      <w:r>
        <w:rPr>
          <w:rFonts w:ascii="Arial" w:hAnsi="Arial" w:cs="Arial"/>
          <w:i/>
          <w:iCs/>
          <w:sz w:val="20"/>
          <w:szCs w:val="20"/>
        </w:rPr>
        <w:t>Se pretende el fortalecimiento del Sistema de información</w:t>
      </w:r>
      <w:r w:rsidR="00D822BC">
        <w:rPr>
          <w:rFonts w:ascii="Arial" w:hAnsi="Arial" w:cs="Arial"/>
          <w:i/>
          <w:iCs/>
          <w:sz w:val="20"/>
          <w:szCs w:val="20"/>
        </w:rPr>
        <w:t xml:space="preserve"> </w:t>
      </w:r>
      <w:proofErr w:type="spellStart"/>
      <w:r w:rsidR="00D822BC">
        <w:rPr>
          <w:rFonts w:ascii="Arial" w:hAnsi="Arial" w:cs="Arial"/>
          <w:i/>
          <w:iCs/>
          <w:sz w:val="20"/>
          <w:szCs w:val="20"/>
        </w:rPr>
        <w:t>fortaleciendo</w:t>
      </w:r>
      <w:r w:rsidRPr="003278D2">
        <w:rPr>
          <w:rFonts w:ascii="Arial" w:hAnsi="Arial" w:cs="Arial"/>
          <w:sz w:val="20"/>
          <w:szCs w:val="20"/>
        </w:rPr>
        <w:t>el</w:t>
      </w:r>
      <w:proofErr w:type="spellEnd"/>
      <w:r w:rsidRPr="003278D2">
        <w:rPr>
          <w:rFonts w:ascii="Arial" w:hAnsi="Arial" w:cs="Arial"/>
          <w:sz w:val="20"/>
          <w:szCs w:val="20"/>
        </w:rPr>
        <w:t xml:space="preserve"> monitoreo del desempeño del sistema de salud con especial referencia a la enfermedad a través de la reco</w:t>
      </w:r>
      <w:r>
        <w:rPr>
          <w:rFonts w:ascii="Arial" w:hAnsi="Arial" w:cs="Arial"/>
          <w:sz w:val="20"/>
          <w:szCs w:val="20"/>
        </w:rPr>
        <w:t>pilación y el análisis de datos de todo el sector.</w:t>
      </w:r>
    </w:p>
    <w:p w:rsidR="00D822BC" w:rsidRPr="006275EE" w:rsidRDefault="00D822BC" w:rsidP="006C0107">
      <w:pPr>
        <w:spacing w:after="0"/>
        <w:jc w:val="both"/>
        <w:rPr>
          <w:rFonts w:ascii="Arial" w:hAnsi="Arial" w:cs="Arial"/>
          <w:sz w:val="20"/>
          <w:szCs w:val="20"/>
        </w:rPr>
      </w:pPr>
      <w:r w:rsidRPr="006275EE">
        <w:rPr>
          <w:rFonts w:ascii="Arial" w:hAnsi="Arial" w:cs="Arial"/>
          <w:sz w:val="20"/>
          <w:szCs w:val="20"/>
        </w:rPr>
        <w:t xml:space="preserve"> La información  constituye  el elemento básico imprescindible para las actividades de planificación, gestión, evaluación e investigación del PNTYER  para </w:t>
      </w:r>
      <w:r w:rsidR="00AD11E1">
        <w:rPr>
          <w:rFonts w:ascii="Arial" w:hAnsi="Arial" w:cs="Arial"/>
          <w:sz w:val="20"/>
          <w:szCs w:val="20"/>
        </w:rPr>
        <w:t xml:space="preserve">el </w:t>
      </w:r>
      <w:r w:rsidRPr="006275EE">
        <w:rPr>
          <w:rFonts w:ascii="Arial" w:hAnsi="Arial" w:cs="Arial"/>
          <w:sz w:val="20"/>
          <w:szCs w:val="20"/>
        </w:rPr>
        <w:t xml:space="preserve"> proceso de Pre Eliminación</w:t>
      </w:r>
      <w:r w:rsidR="00AD11E1">
        <w:rPr>
          <w:rFonts w:ascii="Arial" w:hAnsi="Arial" w:cs="Arial"/>
          <w:sz w:val="20"/>
          <w:szCs w:val="20"/>
        </w:rPr>
        <w:t xml:space="preserve"> y</w:t>
      </w:r>
      <w:r w:rsidRPr="006275EE">
        <w:rPr>
          <w:rFonts w:ascii="Arial" w:hAnsi="Arial" w:cs="Arial"/>
          <w:sz w:val="20"/>
          <w:szCs w:val="20"/>
        </w:rPr>
        <w:t xml:space="preserve">  vigilancia epidemiológica. La necesidad por parte del PNTYER de captar los aspectos diferenciales de cada área sanitaria para evaluar el proceso y los resultados de su implementación, nos obliga a garantizar la calidad de la misma. El reto consiste en organizar un sistema de información inteligente que permita la vigilancia epidemiológica y </w:t>
      </w:r>
      <w:proofErr w:type="spellStart"/>
      <w:r w:rsidRPr="006275EE">
        <w:rPr>
          <w:rFonts w:ascii="Arial" w:hAnsi="Arial" w:cs="Arial"/>
          <w:sz w:val="20"/>
          <w:szCs w:val="20"/>
        </w:rPr>
        <w:t>laplanificación</w:t>
      </w:r>
      <w:proofErr w:type="spellEnd"/>
      <w:r w:rsidRPr="006275EE">
        <w:rPr>
          <w:rFonts w:ascii="Arial" w:hAnsi="Arial" w:cs="Arial"/>
          <w:sz w:val="20"/>
          <w:szCs w:val="20"/>
        </w:rPr>
        <w:t xml:space="preserve"> de manera más efectiva y así mismo, la evaluación e investigación con distintos niveles de desagregación.</w:t>
      </w:r>
    </w:p>
    <w:p w:rsidR="003D6759" w:rsidRDefault="003D6759" w:rsidP="00B6366B">
      <w:pPr>
        <w:autoSpaceDE w:val="0"/>
        <w:autoSpaceDN w:val="0"/>
        <w:adjustRightInd w:val="0"/>
        <w:spacing w:after="0" w:line="360" w:lineRule="auto"/>
        <w:rPr>
          <w:rFonts w:ascii="Arial" w:hAnsi="Arial" w:cs="Arial"/>
          <w:sz w:val="20"/>
          <w:szCs w:val="24"/>
        </w:rPr>
        <w:sectPr w:rsidR="003D6759" w:rsidSect="009C4009">
          <w:pgSz w:w="12240" w:h="15840"/>
          <w:pgMar w:top="1417" w:right="1701" w:bottom="1417" w:left="1701" w:header="708" w:footer="708" w:gutter="0"/>
          <w:cols w:space="708"/>
          <w:docGrid w:linePitch="360"/>
        </w:sectPr>
      </w:pPr>
    </w:p>
    <w:p w:rsidR="00FB5E6D" w:rsidRDefault="00FB5E6D" w:rsidP="00FB5E6D">
      <w:pPr>
        <w:autoSpaceDE w:val="0"/>
        <w:autoSpaceDN w:val="0"/>
        <w:adjustRightInd w:val="0"/>
        <w:spacing w:after="0" w:line="360" w:lineRule="auto"/>
        <w:rPr>
          <w:rFonts w:ascii="Arial" w:hAnsi="Arial" w:cs="Arial"/>
          <w:sz w:val="20"/>
          <w:szCs w:val="24"/>
        </w:rPr>
      </w:pPr>
    </w:p>
    <w:p w:rsidR="00FB5E6D" w:rsidRPr="00592C9E" w:rsidRDefault="00FB5E6D" w:rsidP="00FB5E6D">
      <w:pPr>
        <w:shd w:val="clear" w:color="auto" w:fill="0F243E" w:themeFill="text2" w:themeFillShade="80"/>
        <w:autoSpaceDE w:val="0"/>
        <w:autoSpaceDN w:val="0"/>
        <w:adjustRightInd w:val="0"/>
        <w:spacing w:after="0" w:line="360" w:lineRule="auto"/>
        <w:rPr>
          <w:rFonts w:ascii="Arial" w:hAnsi="Arial" w:cs="Arial"/>
          <w:szCs w:val="24"/>
        </w:rPr>
      </w:pPr>
      <w:r>
        <w:rPr>
          <w:rFonts w:ascii="Arial" w:hAnsi="Arial" w:cs="Arial"/>
          <w:szCs w:val="24"/>
        </w:rPr>
        <w:t>IX</w:t>
      </w:r>
      <w:r w:rsidRPr="00592C9E">
        <w:rPr>
          <w:rFonts w:ascii="Arial" w:hAnsi="Arial" w:cs="Arial"/>
          <w:szCs w:val="24"/>
        </w:rPr>
        <w:t>. CUADROS DE PLANIFICACIÓN.</w:t>
      </w:r>
    </w:p>
    <w:p w:rsidR="00FB5E6D" w:rsidRDefault="00FB5E6D" w:rsidP="00FB5E6D">
      <w:pPr>
        <w:autoSpaceDE w:val="0"/>
        <w:autoSpaceDN w:val="0"/>
        <w:adjustRightInd w:val="0"/>
        <w:spacing w:after="0" w:line="360" w:lineRule="auto"/>
        <w:rPr>
          <w:rFonts w:ascii="Arial" w:hAnsi="Arial" w:cs="Arial"/>
          <w:szCs w:val="24"/>
        </w:rPr>
      </w:pPr>
    </w:p>
    <w:p w:rsidR="00FB5E6D" w:rsidRDefault="00FB5E6D" w:rsidP="00FB5E6D">
      <w:pPr>
        <w:autoSpaceDE w:val="0"/>
        <w:autoSpaceDN w:val="0"/>
        <w:adjustRightInd w:val="0"/>
        <w:spacing w:after="0" w:line="360" w:lineRule="auto"/>
        <w:rPr>
          <w:rFonts w:ascii="Arial" w:hAnsi="Arial" w:cs="Arial"/>
          <w:sz w:val="20"/>
          <w:szCs w:val="24"/>
        </w:rPr>
      </w:pPr>
      <w:r w:rsidRPr="0014193C">
        <w:rPr>
          <w:rFonts w:ascii="Arial" w:hAnsi="Arial" w:cs="Arial"/>
          <w:sz w:val="20"/>
          <w:szCs w:val="24"/>
        </w:rPr>
        <w:t xml:space="preserve">A continuación se detallan los cuadros preliminares de la </w:t>
      </w:r>
      <w:proofErr w:type="spellStart"/>
      <w:r w:rsidRPr="0014193C">
        <w:rPr>
          <w:rFonts w:ascii="Arial" w:hAnsi="Arial" w:cs="Arial"/>
          <w:sz w:val="20"/>
          <w:szCs w:val="24"/>
        </w:rPr>
        <w:t>PlanificaciónEstratégica</w:t>
      </w:r>
      <w:proofErr w:type="spellEnd"/>
      <w:r w:rsidRPr="0014193C">
        <w:rPr>
          <w:rFonts w:ascii="Arial" w:hAnsi="Arial" w:cs="Arial"/>
          <w:sz w:val="20"/>
          <w:szCs w:val="24"/>
        </w:rPr>
        <w:t>:</w:t>
      </w:r>
    </w:p>
    <w:p w:rsidR="00FB5E6D" w:rsidRDefault="00FB5E6D" w:rsidP="00FB5E6D">
      <w:pPr>
        <w:autoSpaceDE w:val="0"/>
        <w:autoSpaceDN w:val="0"/>
        <w:adjustRightInd w:val="0"/>
        <w:spacing w:after="0" w:line="360" w:lineRule="auto"/>
        <w:rPr>
          <w:rFonts w:ascii="Arial" w:hAnsi="Arial" w:cs="Arial"/>
          <w:sz w:val="20"/>
          <w:szCs w:val="24"/>
        </w:rPr>
        <w:sectPr w:rsidR="00FB5E6D" w:rsidSect="009C4009">
          <w:pgSz w:w="12240" w:h="15840"/>
          <w:pgMar w:top="1417" w:right="1701" w:bottom="1417" w:left="1701" w:header="708" w:footer="708" w:gutter="0"/>
          <w:cols w:space="708"/>
          <w:docGrid w:linePitch="360"/>
        </w:sectPr>
      </w:pPr>
    </w:p>
    <w:tbl>
      <w:tblPr>
        <w:tblStyle w:val="Cuadrculamedia3-nfasis1"/>
        <w:tblW w:w="13220" w:type="dxa"/>
        <w:tblLayout w:type="fixed"/>
        <w:tblLook w:val="04A0" w:firstRow="1" w:lastRow="0" w:firstColumn="1" w:lastColumn="0" w:noHBand="0" w:noVBand="1"/>
      </w:tblPr>
      <w:tblGrid>
        <w:gridCol w:w="1771"/>
        <w:gridCol w:w="1755"/>
        <w:gridCol w:w="2701"/>
        <w:gridCol w:w="2164"/>
        <w:gridCol w:w="1509"/>
        <w:gridCol w:w="1660"/>
        <w:gridCol w:w="1660"/>
      </w:tblGrid>
      <w:tr w:rsidR="00182E75" w:rsidRPr="00D27118" w:rsidTr="006C0107">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560" w:type="dxa"/>
            <w:gridSpan w:val="6"/>
            <w:hideMark/>
          </w:tcPr>
          <w:p w:rsidR="00182E75" w:rsidRPr="00D27118" w:rsidRDefault="00182E75" w:rsidP="00BD5BB0">
            <w:pPr>
              <w:rPr>
                <w:rFonts w:ascii="Arial" w:eastAsia="Times New Roman" w:hAnsi="Arial" w:cs="Arial"/>
                <w:b w:val="0"/>
                <w:bCs w:val="0"/>
                <w:color w:val="FFFFFF"/>
                <w:sz w:val="24"/>
                <w:szCs w:val="24"/>
                <w:lang w:val="es-MX" w:eastAsia="es-MX"/>
              </w:rPr>
            </w:pPr>
            <w:r w:rsidRPr="00D27118">
              <w:rPr>
                <w:rFonts w:ascii="Arial" w:eastAsia="Times New Roman" w:hAnsi="Arial" w:cs="Arial"/>
                <w:b w:val="0"/>
                <w:bCs w:val="0"/>
                <w:color w:val="FFFFFF"/>
                <w:sz w:val="24"/>
                <w:szCs w:val="24"/>
                <w:lang w:val="es-MX" w:eastAsia="es-MX"/>
              </w:rPr>
              <w:lastRenderedPageBreak/>
              <w:t>COMPONENTE -PILAR  1: Atención y prevención  Integrada d</w:t>
            </w:r>
            <w:r>
              <w:rPr>
                <w:rFonts w:ascii="Arial" w:eastAsia="Times New Roman" w:hAnsi="Arial" w:cs="Arial"/>
                <w:b w:val="0"/>
                <w:bCs w:val="0"/>
                <w:color w:val="FFFFFF"/>
                <w:sz w:val="24"/>
                <w:szCs w:val="24"/>
                <w:lang w:val="es-MX" w:eastAsia="es-MX"/>
              </w:rPr>
              <w:t xml:space="preserve">e la TB centrada en </w:t>
            </w:r>
            <w:r w:rsidR="00BD5BB0">
              <w:rPr>
                <w:rFonts w:ascii="Arial" w:eastAsia="Times New Roman" w:hAnsi="Arial" w:cs="Arial"/>
                <w:b w:val="0"/>
                <w:bCs w:val="0"/>
                <w:color w:val="FFFFFF"/>
                <w:sz w:val="24"/>
                <w:szCs w:val="24"/>
                <w:lang w:val="es-MX" w:eastAsia="es-MX"/>
              </w:rPr>
              <w:t>la</w:t>
            </w:r>
            <w:r>
              <w:rPr>
                <w:rFonts w:ascii="Arial" w:eastAsia="Times New Roman" w:hAnsi="Arial" w:cs="Arial"/>
                <w:b w:val="0"/>
                <w:bCs w:val="0"/>
                <w:color w:val="FFFFFF"/>
                <w:sz w:val="24"/>
                <w:szCs w:val="24"/>
                <w:lang w:val="es-MX" w:eastAsia="es-MX"/>
              </w:rPr>
              <w:t xml:space="preserve"> p</w:t>
            </w:r>
            <w:r w:rsidR="00BD5BB0">
              <w:rPr>
                <w:rFonts w:ascii="Arial" w:eastAsia="Times New Roman" w:hAnsi="Arial" w:cs="Arial"/>
                <w:b w:val="0"/>
                <w:bCs w:val="0"/>
                <w:color w:val="FFFFFF"/>
                <w:sz w:val="24"/>
                <w:szCs w:val="24"/>
                <w:lang w:val="es-MX" w:eastAsia="es-MX"/>
              </w:rPr>
              <w:t>ersona,</w:t>
            </w:r>
            <w:r>
              <w:rPr>
                <w:rFonts w:ascii="Arial" w:eastAsia="Times New Roman" w:hAnsi="Arial" w:cs="Arial"/>
                <w:b w:val="0"/>
                <w:bCs w:val="0"/>
                <w:color w:val="FFFFFF"/>
                <w:sz w:val="24"/>
                <w:szCs w:val="24"/>
                <w:lang w:val="es-MX" w:eastAsia="es-MX"/>
              </w:rPr>
              <w:t xml:space="preserve"> la familia y </w:t>
            </w:r>
            <w:r w:rsidR="00BD5BB0">
              <w:rPr>
                <w:rFonts w:ascii="Arial" w:eastAsia="Times New Roman" w:hAnsi="Arial" w:cs="Arial"/>
                <w:b w:val="0"/>
                <w:bCs w:val="0"/>
                <w:color w:val="FFFFFF"/>
                <w:sz w:val="24"/>
                <w:szCs w:val="24"/>
                <w:lang w:val="es-MX" w:eastAsia="es-MX"/>
              </w:rPr>
              <w:t>la comunidad</w:t>
            </w:r>
            <w:r>
              <w:rPr>
                <w:rFonts w:ascii="Arial" w:eastAsia="Times New Roman" w:hAnsi="Arial" w:cs="Arial"/>
                <w:b w:val="0"/>
                <w:bCs w:val="0"/>
                <w:color w:val="FFFFFF"/>
                <w:sz w:val="24"/>
                <w:szCs w:val="24"/>
                <w:lang w:val="es-MX" w:eastAsia="es-MX"/>
              </w:rPr>
              <w:t>.</w:t>
            </w:r>
          </w:p>
        </w:tc>
        <w:tc>
          <w:tcPr>
            <w:tcW w:w="1660" w:type="dxa"/>
          </w:tcPr>
          <w:p w:rsidR="00182E75" w:rsidRPr="00D27118" w:rsidRDefault="00182E75" w:rsidP="009418F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4"/>
                <w:szCs w:val="24"/>
                <w:lang w:val="es-MX" w:eastAsia="es-MX"/>
              </w:rPr>
            </w:pP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560" w:type="dxa"/>
            <w:gridSpan w:val="6"/>
            <w:hideMark/>
          </w:tcPr>
          <w:p w:rsidR="006C76BA" w:rsidRPr="006C76BA" w:rsidRDefault="00182E75" w:rsidP="006C76BA">
            <w:pPr>
              <w:pStyle w:val="Prrafodelista"/>
              <w:shd w:val="clear" w:color="auto" w:fill="FFFFFF" w:themeFill="background1"/>
              <w:ind w:left="780"/>
              <w:jc w:val="both"/>
              <w:rPr>
                <w:rFonts w:ascii="Arial" w:hAnsi="Arial" w:cs="Arial"/>
                <w:color w:val="auto"/>
                <w:sz w:val="20"/>
                <w:szCs w:val="20"/>
                <w:lang w:val="es-ES_tradnl"/>
              </w:rPr>
            </w:pPr>
            <w:r w:rsidRPr="006C76BA">
              <w:rPr>
                <w:rFonts w:ascii="Arial" w:eastAsia="Times New Roman" w:hAnsi="Arial" w:cs="Arial"/>
                <w:b w:val="0"/>
                <w:bCs w:val="0"/>
                <w:color w:val="auto"/>
                <w:sz w:val="24"/>
                <w:szCs w:val="24"/>
                <w:lang w:val="es-MX" w:eastAsia="es-MX"/>
              </w:rPr>
              <w:t xml:space="preserve"> METAS. </w:t>
            </w:r>
            <w:r w:rsidR="006C76BA">
              <w:rPr>
                <w:rFonts w:ascii="Arial" w:eastAsia="Times New Roman" w:hAnsi="Arial" w:cs="Arial"/>
                <w:b w:val="0"/>
                <w:bCs w:val="0"/>
                <w:color w:val="auto"/>
                <w:sz w:val="24"/>
                <w:szCs w:val="24"/>
                <w:lang w:val="es-MX" w:eastAsia="es-MX"/>
              </w:rPr>
              <w:t xml:space="preserve">1. </w:t>
            </w:r>
            <w:r w:rsidR="006C76BA" w:rsidRPr="006C76BA">
              <w:rPr>
                <w:rFonts w:ascii="Arial" w:hAnsi="Arial" w:cs="Arial"/>
                <w:color w:val="auto"/>
                <w:sz w:val="20"/>
                <w:szCs w:val="20"/>
                <w:lang w:val="es-ES_tradnl"/>
              </w:rPr>
              <w:t>Detectar por lo menos el 90% de los Sintomáticos Respiratorios priorizando los municipios que presentan mayor  brecha de detección,</w:t>
            </w:r>
          </w:p>
          <w:p w:rsidR="006C76BA" w:rsidRPr="006C76BA" w:rsidRDefault="006C76BA" w:rsidP="006C76BA">
            <w:pPr>
              <w:pStyle w:val="Prrafodelista"/>
              <w:shd w:val="clear" w:color="auto" w:fill="FFFFFF" w:themeFill="background1"/>
              <w:ind w:left="780"/>
              <w:jc w:val="both"/>
              <w:rPr>
                <w:rFonts w:ascii="Arial" w:hAnsi="Arial" w:cs="Arial"/>
                <w:color w:val="auto"/>
                <w:sz w:val="20"/>
                <w:szCs w:val="20"/>
                <w:lang w:val="es-ES_tradnl"/>
              </w:rPr>
            </w:pPr>
            <w:r>
              <w:rPr>
                <w:rFonts w:ascii="Arial" w:hAnsi="Arial" w:cs="Arial"/>
                <w:color w:val="auto"/>
                <w:sz w:val="20"/>
                <w:szCs w:val="20"/>
                <w:lang w:val="es-ES_tradnl"/>
              </w:rPr>
              <w:t xml:space="preserve">2. </w:t>
            </w:r>
            <w:r w:rsidRPr="006C76BA">
              <w:rPr>
                <w:rFonts w:ascii="Arial" w:hAnsi="Arial" w:cs="Arial"/>
                <w:color w:val="auto"/>
                <w:sz w:val="20"/>
                <w:szCs w:val="20"/>
                <w:lang w:val="es-ES_tradnl"/>
              </w:rPr>
              <w:t>Detectar por lo menos el 90% de los casos de</w:t>
            </w:r>
            <w:r w:rsidRPr="006C76BA">
              <w:rPr>
                <w:rStyle w:val="apple-converted-space"/>
                <w:rFonts w:ascii="Arial" w:hAnsi="Arial" w:cs="Arial"/>
                <w:color w:val="auto"/>
                <w:sz w:val="20"/>
                <w:szCs w:val="20"/>
                <w:lang w:val="es-ES_tradnl"/>
              </w:rPr>
              <w:t> </w:t>
            </w:r>
            <w:r w:rsidRPr="006C76BA">
              <w:rPr>
                <w:rFonts w:ascii="Arial" w:hAnsi="Arial" w:cs="Arial"/>
                <w:color w:val="auto"/>
                <w:sz w:val="20"/>
                <w:szCs w:val="20"/>
                <w:lang w:val="es-ES_tradnl"/>
              </w:rPr>
              <w:t>Tuberculosis priorizando los municipios que presentan mayor  brecha de detección,</w:t>
            </w:r>
          </w:p>
          <w:p w:rsidR="00182E75" w:rsidRPr="006C76BA" w:rsidRDefault="00182E75" w:rsidP="006C76BA">
            <w:pPr>
              <w:rPr>
                <w:rFonts w:ascii="Arial" w:eastAsia="Times New Roman" w:hAnsi="Arial" w:cs="Arial"/>
                <w:b w:val="0"/>
                <w:bCs w:val="0"/>
                <w:color w:val="FFFFFF"/>
                <w:sz w:val="24"/>
                <w:szCs w:val="24"/>
                <w:lang w:val="es-ES_tradnl" w:eastAsia="es-MX"/>
              </w:rPr>
            </w:pPr>
          </w:p>
        </w:tc>
        <w:tc>
          <w:tcPr>
            <w:tcW w:w="1660" w:type="dxa"/>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4"/>
                <w:szCs w:val="24"/>
                <w:lang w:val="es-MX" w:eastAsia="es-MX"/>
              </w:rPr>
            </w:pPr>
          </w:p>
        </w:tc>
      </w:tr>
      <w:tr w:rsidR="00182E75" w:rsidRPr="00D27118" w:rsidTr="006C0107">
        <w:trPr>
          <w:trHeight w:val="945"/>
        </w:trPr>
        <w:tc>
          <w:tcPr>
            <w:cnfStyle w:val="001000000000" w:firstRow="0" w:lastRow="0" w:firstColumn="1" w:lastColumn="0" w:oddVBand="0" w:evenVBand="0" w:oddHBand="0" w:evenHBand="0" w:firstRowFirstColumn="0" w:firstRowLastColumn="0" w:lastRowFirstColumn="0" w:lastRowLastColumn="0"/>
            <w:tcW w:w="1771" w:type="dxa"/>
            <w:hideMark/>
          </w:tcPr>
          <w:p w:rsidR="00182E75" w:rsidRPr="008C1EDB" w:rsidRDefault="00182E75" w:rsidP="009418FE">
            <w:pPr>
              <w:jc w:val="both"/>
              <w:rPr>
                <w:rFonts w:ascii="Arial" w:eastAsia="Times New Roman" w:hAnsi="Arial" w:cs="Arial"/>
                <w:b w:val="0"/>
                <w:bCs w:val="0"/>
                <w:sz w:val="20"/>
                <w:szCs w:val="20"/>
                <w:lang w:val="es-MX" w:eastAsia="es-MX"/>
              </w:rPr>
            </w:pPr>
            <w:r w:rsidRPr="008C1EDB">
              <w:rPr>
                <w:rFonts w:ascii="Arial" w:eastAsia="Times New Roman" w:hAnsi="Arial" w:cs="Arial"/>
                <w:b w:val="0"/>
                <w:bCs w:val="0"/>
                <w:sz w:val="20"/>
                <w:szCs w:val="20"/>
                <w:lang w:val="es-MX" w:eastAsia="es-MX"/>
              </w:rPr>
              <w:t>OBJETIVO</w:t>
            </w:r>
          </w:p>
          <w:p w:rsidR="00182E75" w:rsidRPr="008C1EDB" w:rsidRDefault="00182E75" w:rsidP="009418FE">
            <w:pPr>
              <w:jc w:val="both"/>
              <w:rPr>
                <w:rFonts w:ascii="Arial" w:eastAsia="Times New Roman" w:hAnsi="Arial" w:cs="Arial"/>
                <w:b w:val="0"/>
                <w:bCs w:val="0"/>
                <w:sz w:val="20"/>
                <w:szCs w:val="20"/>
                <w:lang w:val="es-MX" w:eastAsia="es-MX"/>
              </w:rPr>
            </w:pPr>
            <w:r w:rsidRPr="008C1EDB">
              <w:rPr>
                <w:rFonts w:ascii="Arial" w:eastAsia="Times New Roman" w:hAnsi="Arial" w:cs="Arial"/>
                <w:b w:val="0"/>
                <w:bCs w:val="0"/>
                <w:sz w:val="20"/>
                <w:szCs w:val="20"/>
                <w:lang w:val="es-MX" w:eastAsia="es-MX"/>
              </w:rPr>
              <w:t>ESTRATÉGICO</w:t>
            </w:r>
          </w:p>
        </w:tc>
        <w:tc>
          <w:tcPr>
            <w:tcW w:w="1755" w:type="dxa"/>
            <w:hideMark/>
          </w:tcPr>
          <w:p w:rsidR="00182E75" w:rsidRPr="00D27118"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2701"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164"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660" w:type="dxa"/>
            <w:hideMark/>
          </w:tcPr>
          <w:p w:rsidR="00182E75" w:rsidRPr="00D27118"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c>
          <w:tcPr>
            <w:tcW w:w="1660" w:type="dxa"/>
          </w:tcPr>
          <w:p w:rsidR="00182E75" w:rsidRPr="00D27118" w:rsidRDefault="00002386" w:rsidP="000138B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MUNICIPIOS A LOS QUE VA</w:t>
            </w:r>
            <w:r w:rsidR="00182E75">
              <w:rPr>
                <w:rFonts w:ascii="Arial" w:eastAsia="Times New Roman" w:hAnsi="Arial" w:cs="Arial"/>
                <w:b/>
                <w:bCs/>
                <w:color w:val="000000"/>
                <w:sz w:val="20"/>
                <w:szCs w:val="20"/>
                <w:lang w:val="es-MX" w:eastAsia="es-MX"/>
              </w:rPr>
              <w:t xml:space="preserve"> DIRIGIDO</w:t>
            </w:r>
          </w:p>
        </w:tc>
      </w:tr>
      <w:tr w:rsidR="00587B61" w:rsidRPr="00D27118" w:rsidTr="006C0107">
        <w:trPr>
          <w:cnfStyle w:val="000000100000" w:firstRow="0" w:lastRow="0" w:firstColumn="0" w:lastColumn="0" w:oddVBand="0" w:evenVBand="0" w:oddHBand="1" w:evenHBand="0" w:firstRowFirstColumn="0" w:firstRowLastColumn="0" w:lastRowFirstColumn="0" w:lastRowLastColumn="0"/>
          <w:trHeight w:val="3019"/>
        </w:trPr>
        <w:tc>
          <w:tcPr>
            <w:cnfStyle w:val="001000000000" w:firstRow="0" w:lastRow="0" w:firstColumn="1" w:lastColumn="0" w:oddVBand="0" w:evenVBand="0" w:oddHBand="0" w:evenHBand="0" w:firstRowFirstColumn="0" w:firstRowLastColumn="0" w:lastRowFirstColumn="0" w:lastRowLastColumn="0"/>
            <w:tcW w:w="1771" w:type="dxa"/>
            <w:vMerge w:val="restart"/>
          </w:tcPr>
          <w:p w:rsidR="00587B61" w:rsidRPr="008C1EDB" w:rsidRDefault="00587B61" w:rsidP="009418FE">
            <w:pPr>
              <w:spacing w:after="240"/>
              <w:rPr>
                <w:rFonts w:ascii="Calibri" w:eastAsia="Times New Roman" w:hAnsi="Calibri" w:cs="Times New Roman"/>
                <w:lang w:val="es-MX" w:eastAsia="es-MX"/>
              </w:rPr>
            </w:pPr>
            <w:r>
              <w:rPr>
                <w:rFonts w:ascii="Calibri" w:eastAsia="Times New Roman" w:hAnsi="Calibri" w:cs="Times New Roman"/>
                <w:lang w:val="es-MX" w:eastAsia="es-MX"/>
              </w:rPr>
              <w:t xml:space="preserve">I.  Diagnosticar </w:t>
            </w:r>
            <w:r w:rsidRPr="008C1EDB">
              <w:rPr>
                <w:rFonts w:ascii="Calibri" w:eastAsia="Times New Roman" w:hAnsi="Calibri" w:cs="Times New Roman"/>
                <w:lang w:val="es-MX" w:eastAsia="es-MX"/>
              </w:rPr>
              <w:t>precoz</w:t>
            </w:r>
            <w:r>
              <w:rPr>
                <w:rFonts w:ascii="Calibri" w:eastAsia="Times New Roman" w:hAnsi="Calibri" w:cs="Times New Roman"/>
                <w:lang w:val="es-MX" w:eastAsia="es-MX"/>
              </w:rPr>
              <w:t>mente la</w:t>
            </w:r>
            <w:r w:rsidRPr="008C1EDB">
              <w:rPr>
                <w:rFonts w:ascii="Calibri" w:eastAsia="Times New Roman" w:hAnsi="Calibri" w:cs="Times New Roman"/>
                <w:lang w:val="es-MX" w:eastAsia="es-MX"/>
              </w:rPr>
              <w:t xml:space="preserve"> TB incluyendo  las pruebas de sensibilidad a los medicamentos; tamizaje  sistemático de los contactos y grupos de alto </w:t>
            </w:r>
            <w:r w:rsidRPr="008C1EDB">
              <w:rPr>
                <w:rFonts w:ascii="Calibri" w:eastAsia="Times New Roman" w:hAnsi="Calibri" w:cs="Times New Roman"/>
                <w:lang w:val="es-MX" w:eastAsia="es-MX"/>
              </w:rPr>
              <w:lastRenderedPageBreak/>
              <w:t xml:space="preserve">riesgo. </w:t>
            </w:r>
          </w:p>
          <w:p w:rsidR="00587B61" w:rsidRDefault="00587B61" w:rsidP="009418FE">
            <w:pPr>
              <w:rPr>
                <w:rFonts w:ascii="Calibri" w:eastAsia="Times New Roman" w:hAnsi="Calibri" w:cs="Times New Roman"/>
                <w:lang w:val="es-MX" w:eastAsia="es-MX"/>
              </w:rPr>
            </w:pPr>
            <w:r w:rsidRPr="008C1EDB">
              <w:rPr>
                <w:rFonts w:ascii="Calibri" w:eastAsia="Times New Roman" w:hAnsi="Calibri" w:cs="Times New Roman"/>
                <w:lang w:val="es-MX" w:eastAsia="es-MX"/>
              </w:rPr>
              <w:t> </w:t>
            </w:r>
          </w:p>
        </w:tc>
        <w:tc>
          <w:tcPr>
            <w:tcW w:w="1755" w:type="dxa"/>
            <w:vMerge w:val="restart"/>
          </w:tcPr>
          <w:p w:rsidR="00587B61" w:rsidRPr="00D27118" w:rsidRDefault="00587B61" w:rsidP="009418FE">
            <w:pPr>
              <w:spacing w:after="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lang w:val="es-MX" w:eastAsia="es-MX"/>
              </w:rPr>
              <w:lastRenderedPageBreak/>
              <w:t xml:space="preserve">1.1 </w:t>
            </w:r>
            <w:r>
              <w:rPr>
                <w:rFonts w:ascii="Calibri" w:eastAsia="Times New Roman" w:hAnsi="Calibri" w:cs="Times New Roman"/>
                <w:lang w:val="es-MX" w:eastAsia="es-MX"/>
              </w:rPr>
              <w:t>D</w:t>
            </w:r>
            <w:r w:rsidRPr="00D27118">
              <w:rPr>
                <w:rFonts w:ascii="Calibri" w:eastAsia="Times New Roman" w:hAnsi="Calibri" w:cs="Times New Roman"/>
                <w:lang w:val="es-MX" w:eastAsia="es-MX"/>
              </w:rPr>
              <w:t>etección</w:t>
            </w:r>
            <w:r>
              <w:rPr>
                <w:rFonts w:ascii="Calibri" w:eastAsia="Times New Roman" w:hAnsi="Calibri" w:cs="Times New Roman"/>
                <w:lang w:val="es-MX" w:eastAsia="es-MX"/>
              </w:rPr>
              <w:t xml:space="preserve"> oportuna</w:t>
            </w:r>
            <w:r w:rsidRPr="00D27118">
              <w:rPr>
                <w:rFonts w:ascii="Calibri" w:eastAsia="Times New Roman" w:hAnsi="Calibri" w:cs="Times New Roman"/>
                <w:lang w:val="es-MX" w:eastAsia="es-MX"/>
              </w:rPr>
              <w:t xml:space="preserve"> de la tuberculosis</w:t>
            </w:r>
            <w:r>
              <w:rPr>
                <w:rFonts w:ascii="Calibri" w:eastAsia="Times New Roman" w:hAnsi="Calibri" w:cs="Times New Roman"/>
                <w:lang w:val="es-MX" w:eastAsia="es-MX"/>
              </w:rPr>
              <w:t>, TB/VIH y TB-MDR</w:t>
            </w:r>
            <w:r w:rsidRPr="00D27118">
              <w:rPr>
                <w:rFonts w:ascii="Calibri" w:eastAsia="Times New Roman" w:hAnsi="Calibri" w:cs="Times New Roman"/>
                <w:color w:val="FF0000"/>
                <w:lang w:val="es-MX" w:eastAsia="es-MX"/>
              </w:rPr>
              <w:br/>
            </w:r>
            <w:r w:rsidRPr="00D27118">
              <w:rPr>
                <w:rFonts w:ascii="Calibri" w:eastAsia="Times New Roman" w:hAnsi="Calibri" w:cs="Times New Roman"/>
                <w:color w:val="FF0000"/>
                <w:lang w:val="es-MX" w:eastAsia="es-MX"/>
              </w:rPr>
              <w:br/>
            </w:r>
            <w:r w:rsidRPr="00D27118">
              <w:rPr>
                <w:rFonts w:ascii="Calibri" w:eastAsia="Times New Roman" w:hAnsi="Calibri" w:cs="Times New Roman"/>
                <w:color w:val="FF0000"/>
                <w:lang w:val="es-MX" w:eastAsia="es-MX"/>
              </w:rPr>
              <w:br/>
            </w:r>
          </w:p>
          <w:p w:rsidR="00587B61" w:rsidRPr="00D27118" w:rsidRDefault="00587B61"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color w:val="000000"/>
                <w:lang w:val="es-MX" w:eastAsia="es-MX"/>
              </w:rPr>
              <w:t> </w:t>
            </w:r>
          </w:p>
        </w:tc>
        <w:tc>
          <w:tcPr>
            <w:tcW w:w="2701" w:type="dxa"/>
          </w:tcPr>
          <w:p w:rsidR="00587B61" w:rsidRDefault="00587B61" w:rsidP="00587B6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1.1.1 Fortalecer la demanda de las personas por pruebas para el  diagnóstico temprano de la TB y de TB-MDR y detección intensiva de SR y educación en la comunidad.</w:t>
            </w:r>
          </w:p>
        </w:tc>
        <w:tc>
          <w:tcPr>
            <w:tcW w:w="2164" w:type="dxa"/>
            <w:vMerge w:val="restart"/>
          </w:tcPr>
          <w:p w:rsidR="00587B61" w:rsidRPr="00D27118" w:rsidRDefault="00587B61"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  Porcentaje de casos detectados T</w:t>
            </w:r>
            <w:r>
              <w:rPr>
                <w:rFonts w:ascii="Calibri" w:eastAsia="Times New Roman" w:hAnsi="Calibri" w:cs="Times New Roman"/>
                <w:color w:val="000000"/>
                <w:lang w:val="es-MX" w:eastAsia="es-MX"/>
              </w:rPr>
              <w:t>B</w:t>
            </w:r>
            <w:r w:rsidRPr="00D27118">
              <w:rPr>
                <w:rFonts w:ascii="Calibri" w:eastAsia="Times New Roman" w:hAnsi="Calibri" w:cs="Times New Roman"/>
                <w:color w:val="000000"/>
                <w:lang w:val="es-MX" w:eastAsia="es-MX"/>
              </w:rPr>
              <w:t xml:space="preserve"> con pruebas moleculares / </w:t>
            </w:r>
            <w:r>
              <w:rPr>
                <w:rFonts w:ascii="Calibri" w:eastAsia="Times New Roman" w:hAnsi="Calibri" w:cs="Times New Roman"/>
                <w:color w:val="000000"/>
                <w:lang w:val="es-MX" w:eastAsia="es-MX"/>
              </w:rPr>
              <w:t>total de personas a las que se les realizo pruebas moleculares</w:t>
            </w:r>
          </w:p>
        </w:tc>
        <w:tc>
          <w:tcPr>
            <w:tcW w:w="1509" w:type="dxa"/>
            <w:vMerge w:val="restart"/>
          </w:tcPr>
          <w:p w:rsidR="00587B61" w:rsidRDefault="00587B61"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5 años</w:t>
            </w:r>
          </w:p>
        </w:tc>
        <w:tc>
          <w:tcPr>
            <w:tcW w:w="1660" w:type="dxa"/>
            <w:vMerge w:val="restart"/>
          </w:tcPr>
          <w:p w:rsidR="00587B61" w:rsidRPr="00D27118" w:rsidRDefault="00587B61"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MINSAL</w:t>
            </w:r>
          </w:p>
        </w:tc>
        <w:tc>
          <w:tcPr>
            <w:tcW w:w="1660" w:type="dxa"/>
            <w:vMerge w:val="restart"/>
          </w:tcPr>
          <w:p w:rsidR="00587B61" w:rsidRDefault="002F3A9C" w:rsidP="000138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roofErr w:type="spellStart"/>
            <w:r>
              <w:rPr>
                <w:rFonts w:ascii="Calibri" w:eastAsia="Times New Roman" w:hAnsi="Calibri" w:cs="Times New Roman"/>
                <w:lang w:val="es-MX" w:eastAsia="es-MX"/>
              </w:rPr>
              <w:t>Categoria</w:t>
            </w:r>
            <w:proofErr w:type="spellEnd"/>
            <w:r w:rsidR="00587B61">
              <w:rPr>
                <w:rFonts w:ascii="Calibri" w:eastAsia="Times New Roman" w:hAnsi="Calibri" w:cs="Times New Roman"/>
                <w:lang w:val="es-MX" w:eastAsia="es-MX"/>
              </w:rPr>
              <w:t xml:space="preserve"> I ,  grupos de alto </w:t>
            </w:r>
            <w:proofErr w:type="spellStart"/>
            <w:r w:rsidR="00587B61">
              <w:rPr>
                <w:rFonts w:ascii="Calibri" w:eastAsia="Times New Roman" w:hAnsi="Calibri" w:cs="Times New Roman"/>
                <w:lang w:val="es-MX" w:eastAsia="es-MX"/>
              </w:rPr>
              <w:t>riegoy</w:t>
            </w:r>
            <w:proofErr w:type="spellEnd"/>
            <w:r w:rsidR="00BD5BB0">
              <w:rPr>
                <w:rFonts w:ascii="Calibri" w:eastAsia="Times New Roman" w:hAnsi="Calibri" w:cs="Times New Roman"/>
                <w:lang w:val="es-MX" w:eastAsia="es-MX"/>
              </w:rPr>
              <w:t xml:space="preserve"> población </w:t>
            </w:r>
            <w:r>
              <w:rPr>
                <w:rFonts w:ascii="Calibri" w:eastAsia="Times New Roman" w:hAnsi="Calibri" w:cs="Times New Roman"/>
                <w:lang w:val="es-MX" w:eastAsia="es-MX"/>
              </w:rPr>
              <w:t xml:space="preserve">municipios de </w:t>
            </w:r>
            <w:r w:rsidR="00587B61">
              <w:rPr>
                <w:rFonts w:ascii="Calibri" w:eastAsia="Times New Roman" w:hAnsi="Calibri" w:cs="Times New Roman"/>
                <w:lang w:val="es-MX" w:eastAsia="es-MX"/>
              </w:rPr>
              <w:t>control avanzado</w:t>
            </w:r>
          </w:p>
        </w:tc>
      </w:tr>
      <w:tr w:rsidR="00587B61" w:rsidRPr="00D27118" w:rsidTr="006C0107">
        <w:trPr>
          <w:trHeight w:val="3019"/>
        </w:trPr>
        <w:tc>
          <w:tcPr>
            <w:cnfStyle w:val="001000000000" w:firstRow="0" w:lastRow="0" w:firstColumn="1" w:lastColumn="0" w:oddVBand="0" w:evenVBand="0" w:oddHBand="0" w:evenHBand="0" w:firstRowFirstColumn="0" w:firstRowLastColumn="0" w:lastRowFirstColumn="0" w:lastRowLastColumn="0"/>
            <w:tcW w:w="1771" w:type="dxa"/>
            <w:vMerge/>
            <w:hideMark/>
          </w:tcPr>
          <w:p w:rsidR="00587B61" w:rsidRPr="008C1EDB" w:rsidRDefault="00587B61" w:rsidP="009418FE">
            <w:pPr>
              <w:rPr>
                <w:rFonts w:ascii="Calibri" w:eastAsia="Times New Roman" w:hAnsi="Calibri" w:cs="Times New Roman"/>
                <w:lang w:val="es-MX" w:eastAsia="es-MX"/>
              </w:rPr>
            </w:pPr>
          </w:p>
        </w:tc>
        <w:tc>
          <w:tcPr>
            <w:tcW w:w="1755" w:type="dxa"/>
            <w:vMerge/>
            <w:hideMark/>
          </w:tcPr>
          <w:p w:rsidR="00587B61" w:rsidRPr="00D27118" w:rsidRDefault="00587B61"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587B61" w:rsidRPr="00D27118" w:rsidRDefault="00587B61" w:rsidP="00587B6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1.1.2 </w:t>
            </w:r>
            <w:r w:rsidRPr="00D27118">
              <w:rPr>
                <w:rFonts w:ascii="Calibri" w:eastAsia="Times New Roman" w:hAnsi="Calibri" w:cs="Times New Roman"/>
                <w:lang w:val="es-MX" w:eastAsia="es-MX"/>
              </w:rPr>
              <w:t>Fortalecer y ampliar la red de diagnóstico de tuberculosis, con a</w:t>
            </w:r>
            <w:r>
              <w:rPr>
                <w:rFonts w:ascii="Calibri" w:eastAsia="Times New Roman" w:hAnsi="Calibri" w:cs="Times New Roman"/>
                <w:lang w:val="es-MX" w:eastAsia="es-MX"/>
              </w:rPr>
              <w:t xml:space="preserve">cceso a microscopia de </w:t>
            </w:r>
            <w:proofErr w:type="spellStart"/>
            <w:r>
              <w:rPr>
                <w:rFonts w:ascii="Calibri" w:eastAsia="Times New Roman" w:hAnsi="Calibri" w:cs="Times New Roman"/>
                <w:lang w:val="es-MX" w:eastAsia="es-MX"/>
              </w:rPr>
              <w:t>inmunofluorescencia</w:t>
            </w:r>
            <w:proofErr w:type="spellEnd"/>
            <w:r>
              <w:rPr>
                <w:rFonts w:ascii="Calibri" w:eastAsia="Times New Roman" w:hAnsi="Calibri" w:cs="Times New Roman"/>
                <w:lang w:val="es-MX" w:eastAsia="es-MX"/>
              </w:rPr>
              <w:t xml:space="preserve"> y pruebas moleculares con énfasis  en poblaciones vulnerables como: persona con VIH, diabetes, enfermedades de las </w:t>
            </w:r>
            <w:proofErr w:type="spellStart"/>
            <w:r>
              <w:rPr>
                <w:rFonts w:ascii="Calibri" w:eastAsia="Times New Roman" w:hAnsi="Calibri" w:cs="Times New Roman"/>
                <w:lang w:val="es-MX" w:eastAsia="es-MX"/>
              </w:rPr>
              <w:t>víasrespiratorias</w:t>
            </w:r>
            <w:proofErr w:type="spellEnd"/>
            <w:r>
              <w:rPr>
                <w:rFonts w:ascii="Calibri" w:eastAsia="Times New Roman" w:hAnsi="Calibri" w:cs="Times New Roman"/>
                <w:lang w:val="es-MX" w:eastAsia="es-MX"/>
              </w:rPr>
              <w:t xml:space="preserve"> bajas, </w:t>
            </w:r>
            <w:r w:rsidRPr="00D27118">
              <w:rPr>
                <w:rFonts w:ascii="Calibri" w:eastAsia="Times New Roman" w:hAnsi="Calibri" w:cs="Times New Roman"/>
                <w:lang w:val="es-MX" w:eastAsia="es-MX"/>
              </w:rPr>
              <w:t xml:space="preserve"> centros de congregación co</w:t>
            </w:r>
            <w:r>
              <w:rPr>
                <w:rFonts w:ascii="Calibri" w:eastAsia="Times New Roman" w:hAnsi="Calibri" w:cs="Times New Roman"/>
                <w:lang w:val="es-MX" w:eastAsia="es-MX"/>
              </w:rPr>
              <w:t>mo centros penales</w:t>
            </w:r>
            <w:r w:rsidR="002F3A9C">
              <w:rPr>
                <w:rFonts w:ascii="Calibri" w:eastAsia="Times New Roman" w:hAnsi="Calibri" w:cs="Times New Roman"/>
                <w:lang w:val="es-MX" w:eastAsia="es-MX"/>
              </w:rPr>
              <w:t xml:space="preserve"> de hombres y mujeres</w:t>
            </w:r>
            <w:r w:rsidRPr="00D27118">
              <w:rPr>
                <w:rFonts w:ascii="Calibri" w:eastAsia="Times New Roman" w:hAnsi="Calibri" w:cs="Times New Roman"/>
                <w:lang w:val="es-MX" w:eastAsia="es-MX"/>
              </w:rPr>
              <w:t>,</w:t>
            </w:r>
            <w:r>
              <w:rPr>
                <w:rFonts w:ascii="Calibri" w:eastAsia="Times New Roman" w:hAnsi="Calibri" w:cs="Times New Roman"/>
                <w:lang w:val="es-MX" w:eastAsia="es-MX"/>
              </w:rPr>
              <w:t xml:space="preserve"> centro de readaptación de menores,  asilos.</w:t>
            </w:r>
            <w:r w:rsidRPr="00D27118">
              <w:rPr>
                <w:rFonts w:ascii="Calibri" w:eastAsia="Times New Roman" w:hAnsi="Calibri" w:cs="Times New Roman"/>
                <w:lang w:val="es-MX" w:eastAsia="es-MX"/>
              </w:rPr>
              <w:br/>
            </w:r>
            <w:r w:rsidRPr="00D27118">
              <w:rPr>
                <w:rFonts w:ascii="Calibri" w:eastAsia="Times New Roman" w:hAnsi="Calibri" w:cs="Times New Roman"/>
                <w:lang w:val="es-MX" w:eastAsia="es-MX"/>
              </w:rPr>
              <w:br/>
            </w:r>
            <w:r w:rsidRPr="00D27118">
              <w:rPr>
                <w:rFonts w:ascii="Calibri" w:eastAsia="Times New Roman" w:hAnsi="Calibri" w:cs="Times New Roman"/>
                <w:lang w:val="es-MX" w:eastAsia="es-MX"/>
              </w:rPr>
              <w:br/>
            </w:r>
          </w:p>
        </w:tc>
        <w:tc>
          <w:tcPr>
            <w:tcW w:w="2164" w:type="dxa"/>
            <w:vMerge/>
            <w:hideMark/>
          </w:tcPr>
          <w:p w:rsidR="00587B61" w:rsidRPr="00D27118" w:rsidRDefault="00587B61"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1509" w:type="dxa"/>
            <w:vMerge/>
            <w:hideMark/>
          </w:tcPr>
          <w:p w:rsidR="00587B61" w:rsidRPr="00D27118" w:rsidRDefault="00587B61"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p>
        </w:tc>
        <w:tc>
          <w:tcPr>
            <w:tcW w:w="1660" w:type="dxa"/>
            <w:vMerge/>
            <w:hideMark/>
          </w:tcPr>
          <w:p w:rsidR="00587B61" w:rsidRPr="00D27118" w:rsidRDefault="00587B61"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p>
        </w:tc>
        <w:tc>
          <w:tcPr>
            <w:tcW w:w="1660" w:type="dxa"/>
            <w:vMerge/>
          </w:tcPr>
          <w:p w:rsidR="00587B61" w:rsidRPr="00D27118" w:rsidRDefault="00587B61"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p>
        </w:tc>
      </w:tr>
      <w:tr w:rsidR="008C1B3A" w:rsidRPr="00D27118" w:rsidTr="006C0107">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771" w:type="dxa"/>
            <w:vMerge/>
            <w:hideMark/>
          </w:tcPr>
          <w:p w:rsidR="008C1B3A" w:rsidRPr="00D27118" w:rsidRDefault="008C1B3A" w:rsidP="009418FE">
            <w:pPr>
              <w:rPr>
                <w:rFonts w:ascii="Calibri" w:eastAsia="Times New Roman" w:hAnsi="Calibri" w:cs="Times New Roman"/>
                <w:color w:val="000000"/>
                <w:lang w:val="es-MX" w:eastAsia="es-MX"/>
              </w:rPr>
            </w:pPr>
          </w:p>
        </w:tc>
        <w:tc>
          <w:tcPr>
            <w:tcW w:w="1755" w:type="dxa"/>
            <w:vMerge/>
            <w:hideMark/>
          </w:tcPr>
          <w:p w:rsidR="008C1B3A" w:rsidRPr="00D27118" w:rsidRDefault="008C1B3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8C1B3A" w:rsidRDefault="008C1B3A"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587B61">
              <w:rPr>
                <w:rFonts w:ascii="Calibri" w:eastAsia="Times New Roman" w:hAnsi="Calibri" w:cs="Times New Roman"/>
                <w:lang w:val="es-MX" w:eastAsia="es-MX"/>
              </w:rPr>
              <w:t>3</w:t>
            </w:r>
            <w:r>
              <w:rPr>
                <w:rFonts w:ascii="Calibri" w:eastAsia="Times New Roman" w:hAnsi="Calibri" w:cs="Times New Roman"/>
                <w:lang w:val="es-MX" w:eastAsia="es-MX"/>
              </w:rPr>
              <w:t xml:space="preserve">Formación de recursos humanos en nuevas técnicas de </w:t>
            </w:r>
            <w:r w:rsidR="002F3A9C">
              <w:rPr>
                <w:rFonts w:ascii="Calibri" w:eastAsia="Times New Roman" w:hAnsi="Calibri" w:cs="Times New Roman"/>
                <w:lang w:val="es-MX" w:eastAsia="es-MX"/>
              </w:rPr>
              <w:t>diagnósticos</w:t>
            </w:r>
          </w:p>
          <w:p w:rsidR="008C1B3A" w:rsidRDefault="008C1B3A"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p w:rsidR="008C1B3A" w:rsidRPr="00D27118" w:rsidRDefault="008C1B3A"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tc>
        <w:tc>
          <w:tcPr>
            <w:tcW w:w="2164" w:type="dxa"/>
            <w:hideMark/>
          </w:tcPr>
          <w:p w:rsidR="008C1B3A" w:rsidRPr="00D27118" w:rsidRDefault="008C1B3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 xml:space="preserve">Número de </w:t>
            </w:r>
            <w:r w:rsidRPr="00D27118">
              <w:rPr>
                <w:rFonts w:ascii="Calibri" w:eastAsia="Times New Roman" w:hAnsi="Calibri" w:cs="Times New Roman"/>
                <w:color w:val="000000"/>
                <w:lang w:val="es-MX" w:eastAsia="es-MX"/>
              </w:rPr>
              <w:t xml:space="preserve"> jornadas de retroalimentación realizadas sobre el número de jornadas programadas</w:t>
            </w:r>
          </w:p>
        </w:tc>
        <w:tc>
          <w:tcPr>
            <w:tcW w:w="1509" w:type="dxa"/>
            <w:hideMark/>
          </w:tcPr>
          <w:p w:rsidR="008C1B3A" w:rsidRPr="00D27118" w:rsidRDefault="008C1B3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660" w:type="dxa"/>
            <w:hideMark/>
          </w:tcPr>
          <w:p w:rsidR="008C1B3A" w:rsidRPr="00D27118" w:rsidRDefault="008C1B3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 E ISSS</w:t>
            </w:r>
          </w:p>
        </w:tc>
        <w:tc>
          <w:tcPr>
            <w:tcW w:w="1660" w:type="dxa"/>
          </w:tcPr>
          <w:p w:rsidR="008C1B3A" w:rsidRPr="00D27118" w:rsidRDefault="008C1B3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  grupos de alto riego,  control (I,II,III) y control avanzado</w:t>
            </w:r>
          </w:p>
        </w:tc>
      </w:tr>
      <w:tr w:rsidR="00182E75" w:rsidRPr="00C1047E" w:rsidTr="006C0107">
        <w:trPr>
          <w:trHeight w:val="945"/>
        </w:trPr>
        <w:tc>
          <w:tcPr>
            <w:cnfStyle w:val="001000000000" w:firstRow="0" w:lastRow="0" w:firstColumn="1" w:lastColumn="0" w:oddVBand="0" w:evenVBand="0" w:oddHBand="0" w:evenHBand="0" w:firstRowFirstColumn="0" w:firstRowLastColumn="0" w:lastRowFirstColumn="0" w:lastRowLastColumn="0"/>
            <w:tcW w:w="1771" w:type="dxa"/>
            <w:hideMark/>
          </w:tcPr>
          <w:p w:rsidR="00182E75" w:rsidRPr="00C1047E" w:rsidRDefault="00182E75" w:rsidP="009418FE">
            <w:pPr>
              <w:jc w:val="both"/>
              <w:rPr>
                <w:rFonts w:ascii="Arial" w:eastAsia="Times New Roman" w:hAnsi="Arial" w:cs="Arial"/>
                <w:bCs w:val="0"/>
                <w:color w:val="000000"/>
                <w:sz w:val="20"/>
                <w:szCs w:val="20"/>
                <w:lang w:val="es-MX" w:eastAsia="es-MX"/>
              </w:rPr>
            </w:pPr>
            <w:r w:rsidRPr="00C1047E">
              <w:rPr>
                <w:rFonts w:ascii="Arial" w:eastAsia="Times New Roman" w:hAnsi="Arial" w:cs="Arial"/>
                <w:bCs w:val="0"/>
                <w:color w:val="000000"/>
                <w:sz w:val="20"/>
                <w:szCs w:val="20"/>
                <w:lang w:val="es-MX" w:eastAsia="es-MX"/>
              </w:rPr>
              <w:t>OBJETIVO</w:t>
            </w:r>
          </w:p>
          <w:p w:rsidR="00182E75" w:rsidRPr="00C1047E" w:rsidRDefault="00182E75" w:rsidP="009418FE">
            <w:pPr>
              <w:jc w:val="both"/>
              <w:rPr>
                <w:rFonts w:ascii="Arial" w:eastAsia="Times New Roman" w:hAnsi="Arial" w:cs="Arial"/>
                <w:bCs w:val="0"/>
                <w:color w:val="000000"/>
                <w:sz w:val="20"/>
                <w:szCs w:val="20"/>
                <w:lang w:val="es-MX" w:eastAsia="es-MX"/>
              </w:rPr>
            </w:pPr>
            <w:r w:rsidRPr="00C1047E">
              <w:rPr>
                <w:rFonts w:ascii="Arial" w:eastAsia="Times New Roman" w:hAnsi="Arial" w:cs="Arial"/>
                <w:bCs w:val="0"/>
                <w:color w:val="000000"/>
                <w:sz w:val="20"/>
                <w:szCs w:val="20"/>
                <w:lang w:val="es-MX" w:eastAsia="es-MX"/>
              </w:rPr>
              <w:t>ESTRATÉGICO</w:t>
            </w:r>
          </w:p>
        </w:tc>
        <w:tc>
          <w:tcPr>
            <w:tcW w:w="1755" w:type="dxa"/>
            <w:hideMark/>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LÍNEAS DE ACCIÓN</w:t>
            </w:r>
          </w:p>
        </w:tc>
        <w:tc>
          <w:tcPr>
            <w:tcW w:w="2701"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ACTIVIDADES</w:t>
            </w:r>
          </w:p>
        </w:tc>
        <w:tc>
          <w:tcPr>
            <w:tcW w:w="2164"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es-MX" w:eastAsia="es-MX"/>
              </w:rPr>
            </w:pPr>
            <w:r w:rsidRPr="00C1047E">
              <w:rPr>
                <w:rFonts w:ascii="Calibri" w:eastAsia="Times New Roman" w:hAnsi="Calibri" w:cs="Times New Roman"/>
                <w:b/>
                <w:bCs/>
                <w:color w:val="000000"/>
                <w:sz w:val="20"/>
                <w:szCs w:val="20"/>
                <w:lang w:val="es-MX" w:eastAsia="es-MX"/>
              </w:rPr>
              <w:t>INDICADORES</w:t>
            </w:r>
          </w:p>
        </w:tc>
        <w:tc>
          <w:tcPr>
            <w:tcW w:w="1509"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TIEMPOS DE EJECUCIÓN</w:t>
            </w:r>
          </w:p>
        </w:tc>
        <w:tc>
          <w:tcPr>
            <w:tcW w:w="1660" w:type="dxa"/>
            <w:hideMark/>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RESPONSABLES/PARTICIPANTES</w:t>
            </w:r>
          </w:p>
        </w:tc>
        <w:tc>
          <w:tcPr>
            <w:tcW w:w="1660" w:type="dxa"/>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771" w:type="dxa"/>
            <w:vMerge w:val="restart"/>
            <w:hideMark/>
          </w:tcPr>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lastRenderedPageBreak/>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55" w:type="dxa"/>
            <w:vMerge w:val="restart"/>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2701"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723365">
              <w:rPr>
                <w:rFonts w:ascii="Calibri" w:eastAsia="Times New Roman" w:hAnsi="Calibri" w:cs="Times New Roman"/>
                <w:lang w:val="es-MX" w:eastAsia="es-MX"/>
              </w:rPr>
              <w:t>4</w:t>
            </w:r>
            <w:r w:rsidRPr="00D27118">
              <w:rPr>
                <w:rFonts w:ascii="Calibri" w:eastAsia="Times New Roman" w:hAnsi="Calibri" w:cs="Times New Roman"/>
                <w:lang w:val="es-MX" w:eastAsia="es-MX"/>
              </w:rPr>
              <w:t xml:space="preserve">Dotación de  insumos de oficina y equipos informáticos para los centros de referencia de control de calidad de </w:t>
            </w:r>
            <w:proofErr w:type="spellStart"/>
            <w:r w:rsidRPr="00D27118">
              <w:rPr>
                <w:rFonts w:ascii="Calibri" w:eastAsia="Times New Roman" w:hAnsi="Calibri" w:cs="Times New Roman"/>
                <w:lang w:val="es-MX" w:eastAsia="es-MX"/>
              </w:rPr>
              <w:t>baciloscopías</w:t>
            </w:r>
            <w:proofErr w:type="spellEnd"/>
          </w:p>
        </w:tc>
        <w:tc>
          <w:tcPr>
            <w:tcW w:w="2164" w:type="dxa"/>
            <w:hideMark/>
          </w:tcPr>
          <w:p w:rsidR="00182E75" w:rsidRPr="00D27118" w:rsidRDefault="00182E75" w:rsidP="009418F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Número de centros de control de cal</w:t>
            </w:r>
            <w:r>
              <w:rPr>
                <w:rFonts w:ascii="Calibri" w:eastAsia="Times New Roman" w:hAnsi="Calibri" w:cs="Times New Roman"/>
                <w:color w:val="000000"/>
                <w:lang w:val="es-MX" w:eastAsia="es-MX"/>
              </w:rPr>
              <w:t xml:space="preserve">idad de Bk </w:t>
            </w:r>
            <w:r w:rsidRPr="00D27118">
              <w:rPr>
                <w:rFonts w:ascii="Calibri" w:eastAsia="Times New Roman" w:hAnsi="Calibri" w:cs="Times New Roman"/>
                <w:color w:val="000000"/>
                <w:lang w:val="es-MX" w:eastAsia="es-MX"/>
              </w:rPr>
              <w:t>fortalecidos sobre el total de centros de control de calidad existentes</w:t>
            </w:r>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 5 años</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 E ISSS</w:t>
            </w:r>
          </w:p>
        </w:tc>
        <w:tc>
          <w:tcPr>
            <w:tcW w:w="1660" w:type="dxa"/>
          </w:tcPr>
          <w:p w:rsidR="00182E75" w:rsidRPr="00D27118" w:rsidRDefault="00B92239"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  grupos de alto riego,  control (I,II,III) y control avanzado</w:t>
            </w:r>
          </w:p>
        </w:tc>
      </w:tr>
      <w:tr w:rsidR="00182E75" w:rsidRPr="00D27118" w:rsidTr="006C0107">
        <w:trPr>
          <w:trHeight w:val="1710"/>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D27118" w:rsidRDefault="00182E75" w:rsidP="008829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723365">
              <w:rPr>
                <w:rFonts w:ascii="Calibri" w:eastAsia="Times New Roman" w:hAnsi="Calibri" w:cs="Times New Roman"/>
                <w:lang w:val="es-MX" w:eastAsia="es-MX"/>
              </w:rPr>
              <w:t>5</w:t>
            </w:r>
            <w:r>
              <w:rPr>
                <w:rFonts w:ascii="Calibri" w:eastAsia="Times New Roman" w:hAnsi="Calibri" w:cs="Times New Roman"/>
                <w:lang w:val="es-MX" w:eastAsia="es-MX"/>
              </w:rPr>
              <w:t xml:space="preserve"> Realizar</w:t>
            </w:r>
            <w:r w:rsidRPr="00D27118">
              <w:rPr>
                <w:rFonts w:ascii="Calibri" w:eastAsia="Times New Roman" w:hAnsi="Calibri" w:cs="Times New Roman"/>
                <w:lang w:val="es-MX" w:eastAsia="es-MX"/>
              </w:rPr>
              <w:t xml:space="preserve"> evaluaciones de resultados de </w:t>
            </w:r>
            <w:r w:rsidR="00983AE3">
              <w:rPr>
                <w:rFonts w:ascii="Calibri" w:eastAsia="Times New Roman" w:hAnsi="Calibri" w:cs="Times New Roman"/>
                <w:lang w:val="es-MX" w:eastAsia="es-MX"/>
              </w:rPr>
              <w:t xml:space="preserve">la red de laboratorios clínicos que incluya </w:t>
            </w:r>
            <w:r w:rsidRPr="00D27118">
              <w:rPr>
                <w:rFonts w:ascii="Calibri" w:eastAsia="Times New Roman" w:hAnsi="Calibri" w:cs="Times New Roman"/>
                <w:lang w:val="es-MX" w:eastAsia="es-MX"/>
              </w:rPr>
              <w:t xml:space="preserve">control de calidad  </w:t>
            </w:r>
            <w:proofErr w:type="spellStart"/>
            <w:r w:rsidRPr="00D27118">
              <w:rPr>
                <w:rFonts w:ascii="Calibri" w:eastAsia="Times New Roman" w:hAnsi="Calibri" w:cs="Times New Roman"/>
                <w:lang w:val="es-MX" w:eastAsia="es-MX"/>
              </w:rPr>
              <w:t>de</w:t>
            </w:r>
            <w:r w:rsidR="00983AE3">
              <w:rPr>
                <w:rFonts w:ascii="Calibri" w:eastAsia="Times New Roman" w:hAnsi="Calibri" w:cs="Times New Roman"/>
                <w:lang w:val="es-MX" w:eastAsia="es-MX"/>
              </w:rPr>
              <w:t>baciloscopias</w:t>
            </w:r>
            <w:proofErr w:type="spellEnd"/>
            <w:r w:rsidR="00983AE3">
              <w:rPr>
                <w:rFonts w:ascii="Calibri" w:eastAsia="Times New Roman" w:hAnsi="Calibri" w:cs="Times New Roman"/>
                <w:lang w:val="es-MX" w:eastAsia="es-MX"/>
              </w:rPr>
              <w:t xml:space="preserve"> y cultivos </w:t>
            </w:r>
            <w:r w:rsidR="0088299D">
              <w:rPr>
                <w:rFonts w:ascii="Calibri" w:eastAsia="Times New Roman" w:hAnsi="Calibri" w:cs="Times New Roman"/>
                <w:lang w:val="es-MX" w:eastAsia="es-MX"/>
              </w:rPr>
              <w:t xml:space="preserve">del Sistema Nacional de Salud </w:t>
            </w:r>
            <w:r w:rsidR="00EF1213">
              <w:rPr>
                <w:rFonts w:ascii="Calibri" w:eastAsia="Times New Roman" w:hAnsi="Calibri" w:cs="Times New Roman"/>
                <w:lang w:val="es-MX" w:eastAsia="es-MX"/>
              </w:rPr>
              <w:t>(1.1.14 y 1.1.15)</w:t>
            </w:r>
          </w:p>
        </w:tc>
        <w:tc>
          <w:tcPr>
            <w:tcW w:w="2164"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 xml:space="preserve"> Número </w:t>
            </w:r>
            <w:r w:rsidRPr="00D27118">
              <w:rPr>
                <w:rFonts w:ascii="Calibri" w:eastAsia="Times New Roman" w:hAnsi="Calibri" w:cs="Times New Roman"/>
                <w:color w:val="000000"/>
                <w:lang w:val="es-MX" w:eastAsia="es-MX"/>
              </w:rPr>
              <w:t xml:space="preserve"> de jornadas de evaluación realizadas sobre total de evaluaciones programadas</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660"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 E ISSS</w:t>
            </w:r>
          </w:p>
        </w:tc>
        <w:tc>
          <w:tcPr>
            <w:tcW w:w="1660" w:type="dxa"/>
          </w:tcPr>
          <w:p w:rsidR="00182E75" w:rsidRPr="00D27118" w:rsidRDefault="00B92239"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  grupos de alto riego,  control (I,II,III) y control avanzado</w:t>
            </w: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3300"/>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D27118" w:rsidRDefault="00182E75" w:rsidP="00817B5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723365">
              <w:rPr>
                <w:rFonts w:ascii="Calibri" w:eastAsia="Times New Roman" w:hAnsi="Calibri" w:cs="Times New Roman"/>
                <w:lang w:val="es-MX" w:eastAsia="es-MX"/>
              </w:rPr>
              <w:t>6</w:t>
            </w:r>
            <w:r w:rsidRPr="00D27118">
              <w:rPr>
                <w:rFonts w:ascii="Calibri" w:eastAsia="Times New Roman" w:hAnsi="Calibri" w:cs="Times New Roman"/>
                <w:lang w:val="es-MX" w:eastAsia="es-MX"/>
              </w:rPr>
              <w:t xml:space="preserve">, </w:t>
            </w:r>
            <w:r w:rsidR="00817B5B">
              <w:rPr>
                <w:rFonts w:ascii="Calibri" w:eastAsia="Times New Roman" w:hAnsi="Calibri" w:cs="Times New Roman"/>
                <w:lang w:val="es-MX" w:eastAsia="es-MX"/>
              </w:rPr>
              <w:t>C</w:t>
            </w:r>
            <w:r w:rsidRPr="00D27118">
              <w:rPr>
                <w:rFonts w:ascii="Calibri" w:eastAsia="Times New Roman" w:hAnsi="Calibri" w:cs="Times New Roman"/>
                <w:lang w:val="es-MX" w:eastAsia="es-MX"/>
              </w:rPr>
              <w:t>ontrol de calidad de las pruebas diagnósticas</w:t>
            </w:r>
            <w:r>
              <w:rPr>
                <w:rFonts w:ascii="Calibri" w:eastAsia="Times New Roman" w:hAnsi="Calibri" w:cs="Times New Roman"/>
                <w:lang w:val="es-MX" w:eastAsia="es-MX"/>
              </w:rPr>
              <w:t>, de tipificación y sensibilidad</w:t>
            </w:r>
            <w:r w:rsidR="00817B5B">
              <w:rPr>
                <w:rFonts w:ascii="Calibri" w:eastAsia="Times New Roman" w:hAnsi="Calibri" w:cs="Times New Roman"/>
                <w:lang w:val="es-MX" w:eastAsia="es-MX"/>
              </w:rPr>
              <w:t xml:space="preserve"> de forma anual a laboratorio supra nacional</w:t>
            </w:r>
            <w:r w:rsidR="00BB50AB">
              <w:rPr>
                <w:rFonts w:ascii="Calibri" w:eastAsia="Times New Roman" w:hAnsi="Calibri" w:cs="Times New Roman"/>
                <w:lang w:val="es-MX" w:eastAsia="es-MX"/>
              </w:rPr>
              <w:t>.</w:t>
            </w:r>
          </w:p>
        </w:tc>
        <w:tc>
          <w:tcPr>
            <w:tcW w:w="2164" w:type="dxa"/>
            <w:hideMark/>
          </w:tcPr>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 xml:space="preserve">Numero </w:t>
            </w:r>
            <w:r w:rsidRPr="00D27118">
              <w:rPr>
                <w:rFonts w:ascii="Calibri" w:eastAsia="Times New Roman" w:hAnsi="Calibri" w:cs="Times New Roman"/>
                <w:color w:val="000000"/>
                <w:lang w:val="es-MX" w:eastAsia="es-MX"/>
              </w:rPr>
              <w:t xml:space="preserve"> de envíos </w:t>
            </w:r>
            <w:r>
              <w:rPr>
                <w:rFonts w:ascii="Calibri" w:eastAsia="Times New Roman" w:hAnsi="Calibri" w:cs="Times New Roman"/>
                <w:color w:val="000000"/>
                <w:lang w:val="es-MX" w:eastAsia="es-MX"/>
              </w:rPr>
              <w:t xml:space="preserve">para </w:t>
            </w:r>
            <w:r w:rsidRPr="00D27118">
              <w:rPr>
                <w:rFonts w:ascii="Calibri" w:eastAsia="Times New Roman" w:hAnsi="Calibri" w:cs="Times New Roman"/>
                <w:color w:val="000000"/>
                <w:lang w:val="es-MX" w:eastAsia="es-MX"/>
              </w:rPr>
              <w:t xml:space="preserve"> control de calidad al laboratorio supranacional / número de envíos programados</w:t>
            </w: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w:t>
            </w:r>
          </w:p>
        </w:tc>
        <w:tc>
          <w:tcPr>
            <w:tcW w:w="1660" w:type="dxa"/>
          </w:tcPr>
          <w:p w:rsidR="00182E75" w:rsidRPr="00D27118" w:rsidRDefault="00F640F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C1047E" w:rsidTr="006C0107">
        <w:trPr>
          <w:trHeight w:val="945"/>
        </w:trPr>
        <w:tc>
          <w:tcPr>
            <w:cnfStyle w:val="001000000000" w:firstRow="0" w:lastRow="0" w:firstColumn="1" w:lastColumn="0" w:oddVBand="0" w:evenVBand="0" w:oddHBand="0" w:evenHBand="0" w:firstRowFirstColumn="0" w:firstRowLastColumn="0" w:lastRowFirstColumn="0" w:lastRowLastColumn="0"/>
            <w:tcW w:w="1771" w:type="dxa"/>
            <w:hideMark/>
          </w:tcPr>
          <w:p w:rsidR="00182E75" w:rsidRPr="00C1047E" w:rsidRDefault="00182E75" w:rsidP="009418FE">
            <w:pPr>
              <w:jc w:val="both"/>
              <w:rPr>
                <w:rFonts w:ascii="Arial" w:eastAsia="Times New Roman" w:hAnsi="Arial" w:cs="Arial"/>
                <w:bCs w:val="0"/>
                <w:color w:val="000000"/>
                <w:sz w:val="20"/>
                <w:szCs w:val="20"/>
                <w:lang w:val="es-MX" w:eastAsia="es-MX"/>
              </w:rPr>
            </w:pPr>
            <w:r w:rsidRPr="00C1047E">
              <w:rPr>
                <w:rFonts w:ascii="Arial" w:eastAsia="Times New Roman" w:hAnsi="Arial" w:cs="Arial"/>
                <w:bCs w:val="0"/>
                <w:color w:val="000000"/>
                <w:sz w:val="20"/>
                <w:szCs w:val="20"/>
                <w:lang w:val="es-MX" w:eastAsia="es-MX"/>
              </w:rPr>
              <w:t>OBJETIVO</w:t>
            </w:r>
          </w:p>
          <w:p w:rsidR="00182E75" w:rsidRPr="00C1047E" w:rsidRDefault="00182E75" w:rsidP="009418FE">
            <w:pPr>
              <w:jc w:val="both"/>
              <w:rPr>
                <w:rFonts w:ascii="Arial" w:eastAsia="Times New Roman" w:hAnsi="Arial" w:cs="Arial"/>
                <w:bCs w:val="0"/>
                <w:color w:val="000000"/>
                <w:sz w:val="20"/>
                <w:szCs w:val="20"/>
                <w:lang w:val="es-MX" w:eastAsia="es-MX"/>
              </w:rPr>
            </w:pPr>
            <w:r w:rsidRPr="00C1047E">
              <w:rPr>
                <w:rFonts w:ascii="Arial" w:eastAsia="Times New Roman" w:hAnsi="Arial" w:cs="Arial"/>
                <w:bCs w:val="0"/>
                <w:color w:val="000000"/>
                <w:sz w:val="20"/>
                <w:szCs w:val="20"/>
                <w:lang w:val="es-MX" w:eastAsia="es-MX"/>
              </w:rPr>
              <w:t>ESTRATÉGICO</w:t>
            </w:r>
          </w:p>
        </w:tc>
        <w:tc>
          <w:tcPr>
            <w:tcW w:w="1755" w:type="dxa"/>
            <w:hideMark/>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LÍNEAS DE ACCIÓN</w:t>
            </w:r>
          </w:p>
        </w:tc>
        <w:tc>
          <w:tcPr>
            <w:tcW w:w="2701"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ACTIVIDADES</w:t>
            </w:r>
          </w:p>
        </w:tc>
        <w:tc>
          <w:tcPr>
            <w:tcW w:w="2164"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es-MX" w:eastAsia="es-MX"/>
              </w:rPr>
            </w:pPr>
            <w:r w:rsidRPr="00C1047E">
              <w:rPr>
                <w:rFonts w:ascii="Calibri" w:eastAsia="Times New Roman" w:hAnsi="Calibri" w:cs="Times New Roman"/>
                <w:b/>
                <w:bCs/>
                <w:color w:val="000000"/>
                <w:sz w:val="20"/>
                <w:szCs w:val="20"/>
                <w:lang w:val="es-MX" w:eastAsia="es-MX"/>
              </w:rPr>
              <w:t>INDICADORES</w:t>
            </w:r>
          </w:p>
        </w:tc>
        <w:tc>
          <w:tcPr>
            <w:tcW w:w="1509"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TIEMPOS DE EJECUCIÓN</w:t>
            </w:r>
          </w:p>
        </w:tc>
        <w:tc>
          <w:tcPr>
            <w:tcW w:w="1660" w:type="dxa"/>
            <w:hideMark/>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RESPONSABLES/PARTICIPANTES</w:t>
            </w:r>
          </w:p>
        </w:tc>
        <w:tc>
          <w:tcPr>
            <w:tcW w:w="1660" w:type="dxa"/>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1771" w:type="dxa"/>
            <w:vMerge w:val="restart"/>
            <w:hideMark/>
          </w:tcPr>
          <w:p w:rsidR="00182E75" w:rsidRPr="00D27118" w:rsidRDefault="00182E75" w:rsidP="009418FE">
            <w:pPr>
              <w:rPr>
                <w:rFonts w:ascii="Calibri" w:eastAsia="Times New Roman" w:hAnsi="Calibri" w:cs="Times New Roman"/>
                <w:b w:val="0"/>
                <w:bCs w:val="0"/>
                <w:color w:val="000000"/>
                <w:lang w:val="es-MX" w:eastAsia="es-MX"/>
              </w:rPr>
            </w:pPr>
            <w:r w:rsidRPr="00D27118">
              <w:rPr>
                <w:rFonts w:ascii="Calibri" w:eastAsia="Times New Roman" w:hAnsi="Calibri" w:cs="Times New Roman"/>
                <w:color w:val="000000"/>
                <w:lang w:val="es-MX" w:eastAsia="es-MX"/>
              </w:rPr>
              <w:lastRenderedPageBreak/>
              <w:t> </w:t>
            </w:r>
          </w:p>
          <w:p w:rsidR="00182E75" w:rsidRPr="00D27118" w:rsidRDefault="00182E75" w:rsidP="009418FE">
            <w:pPr>
              <w:rPr>
                <w:rFonts w:ascii="Calibri" w:eastAsia="Times New Roman" w:hAnsi="Calibri" w:cs="Times New Roman"/>
                <w:b w:val="0"/>
                <w:bCs w:val="0"/>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b w:val="0"/>
                <w:bCs w:val="0"/>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55" w:type="dxa"/>
            <w:vMerge w:val="restart"/>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2701" w:type="dxa"/>
            <w:hideMark/>
          </w:tcPr>
          <w:p w:rsidR="00182E75" w:rsidRPr="00D27118" w:rsidRDefault="00182E75" w:rsidP="0072336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723365">
              <w:rPr>
                <w:rFonts w:ascii="Calibri" w:eastAsia="Times New Roman" w:hAnsi="Calibri" w:cs="Times New Roman"/>
                <w:lang w:val="es-MX" w:eastAsia="es-MX"/>
              </w:rPr>
              <w:t>7</w:t>
            </w:r>
            <w:r w:rsidRPr="00D27118">
              <w:rPr>
                <w:rFonts w:ascii="Calibri" w:eastAsia="Times New Roman" w:hAnsi="Calibri" w:cs="Times New Roman"/>
                <w:lang w:val="es-MX" w:eastAsia="es-MX"/>
              </w:rPr>
              <w:t xml:space="preserve">Mantenimiento preventivo y correctivo de equipos utilizados para el diagnóstico de la tuberculosis. </w:t>
            </w:r>
          </w:p>
        </w:tc>
        <w:tc>
          <w:tcPr>
            <w:tcW w:w="2164"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 xml:space="preserve">Número </w:t>
            </w:r>
            <w:r w:rsidRPr="00D27118">
              <w:rPr>
                <w:rFonts w:ascii="Calibri" w:eastAsia="Times New Roman" w:hAnsi="Calibri" w:cs="Times New Roman"/>
                <w:color w:val="000000"/>
                <w:lang w:val="es-MX" w:eastAsia="es-MX"/>
              </w:rPr>
              <w:t xml:space="preserve">de </w:t>
            </w:r>
            <w:r>
              <w:rPr>
                <w:rFonts w:ascii="Calibri" w:eastAsia="Times New Roman" w:hAnsi="Calibri" w:cs="Times New Roman"/>
                <w:color w:val="000000"/>
                <w:lang w:val="es-MX" w:eastAsia="es-MX"/>
              </w:rPr>
              <w:t xml:space="preserve">equipos con </w:t>
            </w:r>
            <w:r w:rsidRPr="00D27118">
              <w:rPr>
                <w:rFonts w:ascii="Calibri" w:eastAsia="Times New Roman" w:hAnsi="Calibri" w:cs="Times New Roman"/>
                <w:color w:val="000000"/>
                <w:lang w:val="es-MX" w:eastAsia="es-MX"/>
              </w:rPr>
              <w:t xml:space="preserve">mantenimientos </w:t>
            </w:r>
            <w:r>
              <w:rPr>
                <w:rFonts w:ascii="Calibri" w:eastAsia="Times New Roman" w:hAnsi="Calibri" w:cs="Times New Roman"/>
                <w:color w:val="000000"/>
                <w:lang w:val="es-MX" w:eastAsia="es-MX"/>
              </w:rPr>
              <w:t xml:space="preserve">preventivo y correctivo </w:t>
            </w:r>
            <w:r w:rsidRPr="00D27118">
              <w:rPr>
                <w:rFonts w:ascii="Calibri" w:eastAsia="Times New Roman" w:hAnsi="Calibri" w:cs="Times New Roman"/>
                <w:color w:val="000000"/>
                <w:lang w:val="es-MX" w:eastAsia="es-MX"/>
              </w:rPr>
              <w:t xml:space="preserve">sobre el total de </w:t>
            </w:r>
            <w:r>
              <w:rPr>
                <w:rFonts w:ascii="Calibri" w:eastAsia="Times New Roman" w:hAnsi="Calibri" w:cs="Times New Roman"/>
                <w:color w:val="000000"/>
                <w:lang w:val="es-MX" w:eastAsia="es-MX"/>
              </w:rPr>
              <w:t xml:space="preserve">equipos existentes </w:t>
            </w:r>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5 años</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 </w:t>
            </w:r>
          </w:p>
        </w:tc>
        <w:tc>
          <w:tcPr>
            <w:tcW w:w="1660" w:type="dxa"/>
          </w:tcPr>
          <w:p w:rsidR="00182E75" w:rsidRPr="00D27118" w:rsidRDefault="00F640FC" w:rsidP="000F7C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I,II,III</w:t>
            </w:r>
          </w:p>
        </w:tc>
      </w:tr>
      <w:tr w:rsidR="00182E75" w:rsidRPr="00D27118" w:rsidTr="006C0107">
        <w:trPr>
          <w:trHeight w:val="1710"/>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D27118" w:rsidRDefault="00182E75" w:rsidP="0072336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723365">
              <w:rPr>
                <w:rFonts w:ascii="Calibri" w:eastAsia="Times New Roman" w:hAnsi="Calibri" w:cs="Times New Roman"/>
                <w:lang w:val="es-MX" w:eastAsia="es-MX"/>
              </w:rPr>
              <w:t>8</w:t>
            </w:r>
            <w:r w:rsidRPr="00D27118">
              <w:rPr>
                <w:rFonts w:ascii="Calibri" w:eastAsia="Times New Roman" w:hAnsi="Calibri" w:cs="Times New Roman"/>
                <w:lang w:val="es-MX" w:eastAsia="es-MX"/>
              </w:rPr>
              <w:t>Adquisición de equipos, suministros e insumos necesarios para el diagnóstico de la tuberculosis</w:t>
            </w:r>
            <w:r w:rsidR="000F7CEB">
              <w:rPr>
                <w:rFonts w:ascii="Calibri" w:eastAsia="Times New Roman" w:hAnsi="Calibri" w:cs="Times New Roman"/>
                <w:lang w:val="es-MX" w:eastAsia="es-MX"/>
              </w:rPr>
              <w:t>, TB/VIH y TB-MDR</w:t>
            </w:r>
            <w:r w:rsidRPr="00D27118">
              <w:rPr>
                <w:rFonts w:ascii="Calibri" w:eastAsia="Times New Roman" w:hAnsi="Calibri" w:cs="Times New Roman"/>
                <w:lang w:val="es-MX" w:eastAsia="es-MX"/>
              </w:rPr>
              <w:t>.</w:t>
            </w:r>
          </w:p>
        </w:tc>
        <w:tc>
          <w:tcPr>
            <w:tcW w:w="2164" w:type="dxa"/>
            <w:tcBorders>
              <w:bottom w:val="single" w:sz="4" w:space="0" w:color="FFFFFF" w:themeColor="background1"/>
            </w:tcBorders>
            <w:hideMark/>
          </w:tcPr>
          <w:p w:rsidR="00182E75" w:rsidRPr="00D27118" w:rsidRDefault="00182E75"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Numero de compras  realizadas sobre las compras programadas de equipos, suministros e insumos</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660"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 </w:t>
            </w:r>
          </w:p>
        </w:tc>
        <w:tc>
          <w:tcPr>
            <w:tcW w:w="1660" w:type="dxa"/>
          </w:tcPr>
          <w:p w:rsidR="00182E75" w:rsidRPr="00D27118" w:rsidRDefault="000F7CEB"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0F7CEB" w:rsidRDefault="00F4525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F4525D">
              <w:rPr>
                <w:rFonts w:ascii="Calibri" w:eastAsia="Times New Roman" w:hAnsi="Calibri" w:cs="Times New Roman"/>
                <w:highlight w:val="yellow"/>
                <w:lang w:val="es-MX" w:eastAsia="es-MX"/>
              </w:rPr>
              <w:t>1.1.8 Ejecución de medidas de bioseguridad en la red de laboratorios clínicos que hacen diagnóstico de tuberculosis</w:t>
            </w:r>
          </w:p>
          <w:p w:rsidR="00F4525D" w:rsidRDefault="000F7CEB" w:rsidP="00F45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LLEVAR A CONTROL DE INFECCIONES</w:t>
            </w:r>
          </w:p>
        </w:tc>
        <w:tc>
          <w:tcPr>
            <w:tcW w:w="2164" w:type="dxa"/>
            <w:tcBorders>
              <w:top w:val="single" w:sz="4" w:space="0" w:color="FFFFFF" w:themeColor="background1"/>
            </w:tcBorders>
            <w:hideMark/>
          </w:tcPr>
          <w:p w:rsidR="00182E75" w:rsidRPr="00D27118" w:rsidRDefault="00182E75" w:rsidP="009418F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Numero de laboratorios que hacen diagnóstico de tuberculosis que ejecutan medidas de bioseguridad sobre total de laboratorios que hacen diagnóstico de tuberculosis</w:t>
            </w:r>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 </w:t>
            </w:r>
          </w:p>
        </w:tc>
        <w:tc>
          <w:tcPr>
            <w:tcW w:w="1660" w:type="dxa"/>
          </w:tcPr>
          <w:p w:rsidR="00182E75" w:rsidRPr="00D27118" w:rsidRDefault="000F7CEB"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D27118" w:rsidTr="006C0107">
        <w:trPr>
          <w:trHeight w:val="1635"/>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2E32C2"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val="es-MX" w:eastAsia="es-MX"/>
              </w:rPr>
            </w:pPr>
            <w:r>
              <w:rPr>
                <w:rFonts w:ascii="Calibri" w:eastAsia="Times New Roman" w:hAnsi="Calibri" w:cs="Times New Roman"/>
                <w:lang w:val="es-MX" w:eastAsia="es-MX"/>
              </w:rPr>
              <w:t xml:space="preserve">1.1.9 </w:t>
            </w:r>
            <w:r w:rsidRPr="0063009E">
              <w:rPr>
                <w:rFonts w:ascii="Calibri" w:eastAsia="Times New Roman" w:hAnsi="Calibri" w:cs="Times New Roman"/>
                <w:lang w:val="es-MX" w:eastAsia="es-MX"/>
              </w:rPr>
              <w:t>Implementación de la red de recolección y transporte de muestras de esputo para diagnóstico de TB. dentro de la</w:t>
            </w:r>
            <w:r w:rsidR="00BB50AB">
              <w:rPr>
                <w:rFonts w:ascii="Calibri" w:eastAsia="Times New Roman" w:hAnsi="Calibri" w:cs="Times New Roman"/>
                <w:lang w:val="es-MX" w:eastAsia="es-MX"/>
              </w:rPr>
              <w:t>s</w:t>
            </w:r>
            <w:r w:rsidRPr="0063009E">
              <w:rPr>
                <w:rFonts w:ascii="Calibri" w:eastAsia="Times New Roman" w:hAnsi="Calibri" w:cs="Times New Roman"/>
                <w:lang w:val="es-MX" w:eastAsia="es-MX"/>
              </w:rPr>
              <w:t xml:space="preserve"> R</w:t>
            </w:r>
            <w:r w:rsidRPr="00C1047E">
              <w:rPr>
                <w:rFonts w:ascii="Calibri" w:eastAsia="Times New Roman" w:hAnsi="Calibri" w:cs="Times New Roman"/>
                <w:lang w:val="es-MX" w:eastAsia="es-MX"/>
              </w:rPr>
              <w:t>IISS</w:t>
            </w:r>
            <w:r w:rsidR="00553E00">
              <w:rPr>
                <w:rFonts w:ascii="Calibri" w:eastAsia="Times New Roman" w:hAnsi="Calibri" w:cs="Times New Roman"/>
                <w:lang w:val="es-MX" w:eastAsia="es-MX"/>
              </w:rPr>
              <w:t xml:space="preserve"> (van incluidos en esta 1.1.10  y 1.1.11)</w:t>
            </w:r>
          </w:p>
        </w:tc>
        <w:tc>
          <w:tcPr>
            <w:tcW w:w="2164"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r>
              <w:rPr>
                <w:rFonts w:ascii="Calibri" w:eastAsia="Times New Roman" w:hAnsi="Calibri" w:cs="Times New Roman"/>
                <w:color w:val="000000"/>
                <w:lang w:val="es-MX" w:eastAsia="es-MX"/>
              </w:rPr>
              <w:t>Numero de redes de recolección y transporte de muestra de esputo implementadas sobre el número de redes programadas</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r>
              <w:rPr>
                <w:rFonts w:ascii="Calibri" w:eastAsia="Times New Roman" w:hAnsi="Calibri" w:cs="Times New Roman"/>
                <w:color w:val="000000"/>
                <w:lang w:val="es-MX" w:eastAsia="es-MX"/>
              </w:rPr>
              <w:t>, 2,3</w:t>
            </w:r>
          </w:p>
        </w:tc>
        <w:tc>
          <w:tcPr>
            <w:tcW w:w="1660"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c>
          <w:tcPr>
            <w:tcW w:w="1660" w:type="dxa"/>
          </w:tcPr>
          <w:p w:rsidR="00182E75" w:rsidRPr="00D27118" w:rsidRDefault="000F7CEB"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C1047E" w:rsidTr="006C010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71" w:type="dxa"/>
            <w:hideMark/>
          </w:tcPr>
          <w:p w:rsidR="00182E75" w:rsidRPr="00C1047E" w:rsidRDefault="00182E75" w:rsidP="009418FE">
            <w:pPr>
              <w:jc w:val="both"/>
              <w:rPr>
                <w:rFonts w:ascii="Arial" w:eastAsia="Times New Roman" w:hAnsi="Arial" w:cs="Arial"/>
                <w:bCs w:val="0"/>
                <w:color w:val="000000"/>
                <w:sz w:val="20"/>
                <w:szCs w:val="20"/>
                <w:lang w:val="es-MX" w:eastAsia="es-MX"/>
              </w:rPr>
            </w:pPr>
            <w:r w:rsidRPr="00C1047E">
              <w:rPr>
                <w:rFonts w:ascii="Arial" w:eastAsia="Times New Roman" w:hAnsi="Arial" w:cs="Arial"/>
                <w:bCs w:val="0"/>
                <w:color w:val="000000"/>
                <w:sz w:val="20"/>
                <w:szCs w:val="20"/>
                <w:lang w:val="es-MX" w:eastAsia="es-MX"/>
              </w:rPr>
              <w:lastRenderedPageBreak/>
              <w:t>OBJETIVO</w:t>
            </w:r>
          </w:p>
          <w:p w:rsidR="00182E75" w:rsidRPr="00C1047E" w:rsidRDefault="00182E75" w:rsidP="009418FE">
            <w:pPr>
              <w:jc w:val="both"/>
              <w:rPr>
                <w:rFonts w:ascii="Arial" w:eastAsia="Times New Roman" w:hAnsi="Arial" w:cs="Arial"/>
                <w:bCs w:val="0"/>
                <w:color w:val="000000"/>
                <w:sz w:val="20"/>
                <w:szCs w:val="20"/>
                <w:lang w:val="es-MX" w:eastAsia="es-MX"/>
              </w:rPr>
            </w:pPr>
            <w:r w:rsidRPr="00C1047E">
              <w:rPr>
                <w:rFonts w:ascii="Arial" w:eastAsia="Times New Roman" w:hAnsi="Arial" w:cs="Arial"/>
                <w:bCs w:val="0"/>
                <w:color w:val="000000"/>
                <w:sz w:val="20"/>
                <w:szCs w:val="20"/>
                <w:lang w:val="es-MX" w:eastAsia="es-MX"/>
              </w:rPr>
              <w:t>ESTRATÉGICO</w:t>
            </w:r>
          </w:p>
        </w:tc>
        <w:tc>
          <w:tcPr>
            <w:tcW w:w="1755" w:type="dxa"/>
            <w:hideMark/>
          </w:tcPr>
          <w:p w:rsidR="00182E75" w:rsidRPr="00C1047E"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LÍNEAS DE ACCIÓN</w:t>
            </w:r>
          </w:p>
        </w:tc>
        <w:tc>
          <w:tcPr>
            <w:tcW w:w="2701" w:type="dxa"/>
            <w:hideMark/>
          </w:tcPr>
          <w:p w:rsidR="00182E75" w:rsidRPr="00C1047E" w:rsidRDefault="00182E75" w:rsidP="009418F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ACTIVIDADES</w:t>
            </w:r>
          </w:p>
        </w:tc>
        <w:tc>
          <w:tcPr>
            <w:tcW w:w="2164" w:type="dxa"/>
            <w:hideMark/>
          </w:tcPr>
          <w:p w:rsidR="00182E75" w:rsidRPr="00C1047E"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es-MX" w:eastAsia="es-MX"/>
              </w:rPr>
            </w:pPr>
            <w:r w:rsidRPr="00C1047E">
              <w:rPr>
                <w:rFonts w:ascii="Calibri" w:eastAsia="Times New Roman" w:hAnsi="Calibri" w:cs="Times New Roman"/>
                <w:b/>
                <w:bCs/>
                <w:color w:val="000000"/>
                <w:sz w:val="20"/>
                <w:szCs w:val="20"/>
                <w:lang w:val="es-MX" w:eastAsia="es-MX"/>
              </w:rPr>
              <w:t>INDICADORES</w:t>
            </w:r>
          </w:p>
        </w:tc>
        <w:tc>
          <w:tcPr>
            <w:tcW w:w="1509" w:type="dxa"/>
            <w:hideMark/>
          </w:tcPr>
          <w:p w:rsidR="00182E75" w:rsidRPr="00C1047E" w:rsidRDefault="00182E75" w:rsidP="009418F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TIEMPOS DE EJECUCIÓN</w:t>
            </w:r>
          </w:p>
        </w:tc>
        <w:tc>
          <w:tcPr>
            <w:tcW w:w="1660" w:type="dxa"/>
            <w:hideMark/>
          </w:tcPr>
          <w:p w:rsidR="00182E75" w:rsidRPr="00C1047E"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C1047E">
              <w:rPr>
                <w:rFonts w:ascii="Arial" w:eastAsia="Times New Roman" w:hAnsi="Arial" w:cs="Arial"/>
                <w:b/>
                <w:bCs/>
                <w:color w:val="000000"/>
                <w:sz w:val="20"/>
                <w:szCs w:val="20"/>
                <w:lang w:val="es-MX" w:eastAsia="es-MX"/>
              </w:rPr>
              <w:t>RESPONSABLES/PARTICIPANTES</w:t>
            </w:r>
          </w:p>
        </w:tc>
        <w:tc>
          <w:tcPr>
            <w:tcW w:w="1660" w:type="dxa"/>
          </w:tcPr>
          <w:p w:rsidR="00182E75" w:rsidRPr="00C1047E"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p>
        </w:tc>
      </w:tr>
      <w:tr w:rsidR="00182E75" w:rsidRPr="00D27118" w:rsidTr="006C0107">
        <w:trPr>
          <w:trHeight w:val="1635"/>
        </w:trPr>
        <w:tc>
          <w:tcPr>
            <w:cnfStyle w:val="001000000000" w:firstRow="0" w:lastRow="0" w:firstColumn="1" w:lastColumn="0" w:oddVBand="0" w:evenVBand="0" w:oddHBand="0" w:evenHBand="0" w:firstRowFirstColumn="0" w:firstRowLastColumn="0" w:lastRowFirstColumn="0" w:lastRowLastColumn="0"/>
            <w:tcW w:w="1771" w:type="dxa"/>
            <w:vMerge w:val="restart"/>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val="restart"/>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C1047E"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p>
        </w:tc>
        <w:tc>
          <w:tcPr>
            <w:tcW w:w="2164" w:type="dxa"/>
            <w:hideMark/>
          </w:tcPr>
          <w:p w:rsidR="00182E75" w:rsidRPr="00C1047E"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C1047E">
              <w:rPr>
                <w:rFonts w:ascii="Calibri" w:eastAsia="Times New Roman" w:hAnsi="Calibri" w:cs="Times New Roman"/>
                <w:lang w:val="es-MX" w:eastAsia="es-MX"/>
              </w:rPr>
              <w:t> Contrato realizado</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p>
        </w:tc>
        <w:tc>
          <w:tcPr>
            <w:tcW w:w="1660"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c>
          <w:tcPr>
            <w:tcW w:w="1660" w:type="dxa"/>
          </w:tcPr>
          <w:p w:rsidR="00182E75" w:rsidRPr="00D27118" w:rsidRDefault="000F7CEB"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D27118"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tc>
        <w:tc>
          <w:tcPr>
            <w:tcW w:w="2164" w:type="dxa"/>
            <w:hideMark/>
          </w:tcPr>
          <w:p w:rsidR="00182E75" w:rsidRPr="00C1047E"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C1047E">
              <w:rPr>
                <w:rFonts w:ascii="Calibri" w:eastAsia="Times New Roman" w:hAnsi="Calibri" w:cs="Times New Roman"/>
                <w:lang w:val="es-MX" w:eastAsia="es-MX"/>
              </w:rPr>
              <w:t> Plan elaborado y en ejecución.</w:t>
            </w:r>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c>
          <w:tcPr>
            <w:tcW w:w="1660" w:type="dxa"/>
          </w:tcPr>
          <w:p w:rsidR="00182E75" w:rsidRPr="00D27118" w:rsidRDefault="000F7CEB"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D27118" w:rsidTr="006C0107">
        <w:trPr>
          <w:trHeight w:val="1095"/>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EC4F6A"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1.1.1</w:t>
            </w:r>
            <w:r w:rsidR="00553E00">
              <w:rPr>
                <w:rFonts w:ascii="Calibri" w:eastAsia="Times New Roman" w:hAnsi="Calibri" w:cs="Times New Roman"/>
                <w:lang w:val="es-MX" w:eastAsia="es-MX"/>
              </w:rPr>
              <w:t>0</w:t>
            </w:r>
            <w:r w:rsidRPr="00EC4F6A">
              <w:rPr>
                <w:rFonts w:ascii="Calibri" w:eastAsia="Times New Roman" w:hAnsi="Calibri" w:cs="Times New Roman"/>
                <w:lang w:val="es-MX" w:eastAsia="es-MX"/>
              </w:rPr>
              <w:t>Readecuación en la infraestructura de laboratorios que recibirán muestras de esputo dentro de la RIISS</w:t>
            </w:r>
          </w:p>
        </w:tc>
        <w:tc>
          <w:tcPr>
            <w:tcW w:w="2164"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r>
              <w:rPr>
                <w:rFonts w:ascii="Calibri" w:eastAsia="Times New Roman" w:hAnsi="Calibri" w:cs="Times New Roman"/>
                <w:color w:val="000000"/>
                <w:lang w:val="es-MX" w:eastAsia="es-MX"/>
              </w:rPr>
              <w:t>Numero de laboratorio con infraestructura readecuada sobre total de laboratorios de la RIISS programados para readecuación</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5 años</w:t>
            </w:r>
          </w:p>
        </w:tc>
        <w:tc>
          <w:tcPr>
            <w:tcW w:w="1660"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c>
          <w:tcPr>
            <w:tcW w:w="1660" w:type="dxa"/>
          </w:tcPr>
          <w:p w:rsidR="00182E75" w:rsidRPr="00D27118" w:rsidRDefault="000F7CEB"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771" w:type="dxa"/>
            <w:vMerge/>
            <w:hideMark/>
          </w:tcPr>
          <w:p w:rsidR="00182E75" w:rsidRPr="00D27118" w:rsidRDefault="00182E75" w:rsidP="009418FE">
            <w:pPr>
              <w:rPr>
                <w:rFonts w:ascii="Calibri" w:eastAsia="Times New Roman" w:hAnsi="Calibri" w:cs="Times New Roman"/>
                <w:color w:val="000000"/>
                <w:lang w:val="es-MX" w:eastAsia="es-MX"/>
              </w:rPr>
            </w:pPr>
          </w:p>
        </w:tc>
        <w:tc>
          <w:tcPr>
            <w:tcW w:w="1755" w:type="dxa"/>
            <w:vMerge/>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Default="00436D03"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553E00">
              <w:rPr>
                <w:rFonts w:ascii="Calibri" w:eastAsia="Times New Roman" w:hAnsi="Calibri" w:cs="Times New Roman"/>
                <w:lang w:val="es-MX" w:eastAsia="es-MX"/>
              </w:rPr>
              <w:t>1.1.</w:t>
            </w:r>
            <w:r w:rsidR="00553E00">
              <w:rPr>
                <w:rFonts w:ascii="Calibri" w:eastAsia="Times New Roman" w:hAnsi="Calibri" w:cs="Times New Roman"/>
                <w:lang w:val="es-MX" w:eastAsia="es-MX"/>
              </w:rPr>
              <w:t>11</w:t>
            </w:r>
            <w:r w:rsidRPr="00553E00">
              <w:rPr>
                <w:rFonts w:ascii="Calibri" w:eastAsia="Times New Roman" w:hAnsi="Calibri" w:cs="Times New Roman"/>
                <w:lang w:val="es-MX" w:eastAsia="es-MX"/>
              </w:rPr>
              <w:t xml:space="preserve"> Ampliar la cobertura en control de calidad de </w:t>
            </w:r>
            <w:proofErr w:type="spellStart"/>
            <w:r w:rsidRPr="00553E00">
              <w:rPr>
                <w:rFonts w:ascii="Calibri" w:eastAsia="Times New Roman" w:hAnsi="Calibri" w:cs="Times New Roman"/>
                <w:lang w:val="es-MX" w:eastAsia="es-MX"/>
              </w:rPr>
              <w:t>baciloscopíasde</w:t>
            </w:r>
            <w:proofErr w:type="spellEnd"/>
            <w:r w:rsidRPr="00553E00">
              <w:rPr>
                <w:rFonts w:ascii="Calibri" w:eastAsia="Times New Roman" w:hAnsi="Calibri" w:cs="Times New Roman"/>
                <w:lang w:val="es-MX" w:eastAsia="es-MX"/>
              </w:rPr>
              <w:t xml:space="preserve"> los laboratorio de sanidad militar e ISRI como parte de  laboratorios clínicos del SNS</w:t>
            </w:r>
          </w:p>
          <w:p w:rsidR="000F7CEB" w:rsidRDefault="000F7CEB"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p w:rsidR="00182E75"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p w:rsidR="00182E75"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p w:rsidR="00182E75"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p w:rsidR="00182E75" w:rsidRPr="00D27118" w:rsidRDefault="00182E75"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tc>
        <w:tc>
          <w:tcPr>
            <w:tcW w:w="2164"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lastRenderedPageBreak/>
              <w:t> </w:t>
            </w:r>
            <w:r>
              <w:rPr>
                <w:rFonts w:ascii="Calibri" w:eastAsia="Times New Roman" w:hAnsi="Calibri" w:cs="Times New Roman"/>
                <w:color w:val="000000"/>
                <w:lang w:val="es-MX" w:eastAsia="es-MX"/>
              </w:rPr>
              <w:t xml:space="preserve">Numero de laboratorios de sanidad militar e ISRI en control de calidad de </w:t>
            </w:r>
            <w:proofErr w:type="spellStart"/>
            <w:r>
              <w:rPr>
                <w:rFonts w:ascii="Calibri" w:eastAsia="Times New Roman" w:hAnsi="Calibri" w:cs="Times New Roman"/>
                <w:color w:val="000000"/>
                <w:lang w:val="es-MX" w:eastAsia="es-MX"/>
              </w:rPr>
              <w:t>baciloscopías</w:t>
            </w:r>
            <w:proofErr w:type="spellEnd"/>
            <w:r>
              <w:rPr>
                <w:rFonts w:ascii="Calibri" w:eastAsia="Times New Roman" w:hAnsi="Calibri" w:cs="Times New Roman"/>
                <w:color w:val="000000"/>
                <w:lang w:val="es-MX" w:eastAsia="es-MX"/>
              </w:rPr>
              <w:t xml:space="preserve"> sobre el total de laboratorios de sanidad militar e ISRI existentes </w:t>
            </w:r>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A partir del Año 2</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MINSAL /ISRI Y SANIDAD MILITAR</w:t>
            </w:r>
          </w:p>
        </w:tc>
        <w:tc>
          <w:tcPr>
            <w:tcW w:w="1660" w:type="dxa"/>
          </w:tcPr>
          <w:p w:rsidR="00182E75" w:rsidRDefault="000F7CEB"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Nacional</w:t>
            </w:r>
          </w:p>
        </w:tc>
      </w:tr>
      <w:tr w:rsidR="00182E75" w:rsidRPr="00D27118" w:rsidTr="006C0107">
        <w:trPr>
          <w:trHeight w:val="945"/>
        </w:trPr>
        <w:tc>
          <w:tcPr>
            <w:cnfStyle w:val="001000000000" w:firstRow="0" w:lastRow="0" w:firstColumn="1" w:lastColumn="0" w:oddVBand="0" w:evenVBand="0" w:oddHBand="0" w:evenHBand="0" w:firstRowFirstColumn="0" w:firstRowLastColumn="0" w:lastRowFirstColumn="0" w:lastRowLastColumn="0"/>
            <w:tcW w:w="1771" w:type="dxa"/>
            <w:hideMark/>
          </w:tcPr>
          <w:p w:rsidR="00182E75" w:rsidRDefault="00182E75" w:rsidP="009418FE">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182E75" w:rsidRPr="00D27118" w:rsidRDefault="00182E75" w:rsidP="009418FE">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755" w:type="dxa"/>
            <w:hideMark/>
          </w:tcPr>
          <w:p w:rsidR="00182E75" w:rsidRPr="00D27118"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2701"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164"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509"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660" w:type="dxa"/>
            <w:hideMark/>
          </w:tcPr>
          <w:p w:rsidR="00182E75" w:rsidRPr="00D27118"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c>
          <w:tcPr>
            <w:tcW w:w="1660" w:type="dxa"/>
          </w:tcPr>
          <w:p w:rsidR="00182E75" w:rsidRPr="00D27118" w:rsidRDefault="00182E75"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p>
        </w:tc>
      </w:tr>
      <w:tr w:rsidR="00182E75" w:rsidRPr="00D27118" w:rsidTr="006C0107">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1771" w:type="dxa"/>
            <w:hideMark/>
          </w:tcPr>
          <w:p w:rsidR="00182E75" w:rsidRPr="00D27118" w:rsidRDefault="00182E75" w:rsidP="009418FE">
            <w:pPr>
              <w:rPr>
                <w:rFonts w:ascii="Calibri" w:eastAsia="Times New Roman" w:hAnsi="Calibri" w:cs="Times New Roman"/>
                <w:color w:val="000000"/>
                <w:lang w:val="es-MX" w:eastAsia="es-MX"/>
              </w:rPr>
            </w:pPr>
          </w:p>
        </w:tc>
        <w:tc>
          <w:tcPr>
            <w:tcW w:w="1755"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182E75" w:rsidRPr="00D27118" w:rsidRDefault="00F4525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F4525D">
              <w:rPr>
                <w:rFonts w:ascii="Calibri" w:eastAsia="Times New Roman" w:hAnsi="Calibri" w:cs="Times New Roman"/>
                <w:highlight w:val="yellow"/>
                <w:lang w:val="es-MX" w:eastAsia="es-MX"/>
              </w:rPr>
              <w:t xml:space="preserve">1.1.12 Ampliar la detección ACTIVA Y PASIVA de casos de tuberculosis a través de los equipos comunitarios de salud familiar, comités de salud municipales, ADESCOS y </w:t>
            </w:r>
            <w:proofErr w:type="spellStart"/>
            <w:r w:rsidRPr="00F4525D">
              <w:rPr>
                <w:rFonts w:ascii="Calibri" w:eastAsia="Times New Roman" w:hAnsi="Calibri" w:cs="Times New Roman"/>
                <w:highlight w:val="yellow"/>
                <w:lang w:val="es-MX" w:eastAsia="es-MX"/>
              </w:rPr>
              <w:t>Líderescomunitarios</w:t>
            </w:r>
            <w:proofErr w:type="spellEnd"/>
            <w:r w:rsidRPr="00F4525D">
              <w:rPr>
                <w:rFonts w:ascii="Calibri" w:eastAsia="Times New Roman" w:hAnsi="Calibri" w:cs="Times New Roman"/>
                <w:highlight w:val="yellow"/>
                <w:lang w:val="es-MX" w:eastAsia="es-MX"/>
              </w:rPr>
              <w:t xml:space="preserve">, ONG, </w:t>
            </w:r>
          </w:p>
        </w:tc>
        <w:tc>
          <w:tcPr>
            <w:tcW w:w="2164"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r>
              <w:rPr>
                <w:rFonts w:ascii="Calibri" w:eastAsia="Times New Roman" w:hAnsi="Calibri" w:cs="Times New Roman"/>
                <w:color w:val="000000"/>
                <w:lang w:val="es-MX" w:eastAsia="es-MX"/>
              </w:rPr>
              <w:t xml:space="preserve">Numero de </w:t>
            </w:r>
            <w:r w:rsidR="00553E00">
              <w:rPr>
                <w:rFonts w:ascii="Calibri" w:eastAsia="Times New Roman" w:hAnsi="Calibri" w:cs="Times New Roman"/>
                <w:color w:val="000000"/>
                <w:lang w:val="es-MX" w:eastAsia="es-MX"/>
              </w:rPr>
              <w:t>SR investigados</w:t>
            </w:r>
            <w:r>
              <w:rPr>
                <w:rFonts w:ascii="Calibri" w:eastAsia="Times New Roman" w:hAnsi="Calibri" w:cs="Times New Roman"/>
                <w:color w:val="000000"/>
                <w:lang w:val="es-MX" w:eastAsia="es-MX"/>
              </w:rPr>
              <w:t xml:space="preserve"> por los ECOS</w:t>
            </w:r>
            <w:r w:rsidR="00553E00">
              <w:rPr>
                <w:rFonts w:ascii="Calibri" w:eastAsia="Times New Roman" w:hAnsi="Calibri" w:cs="Times New Roman"/>
                <w:color w:val="000000"/>
                <w:lang w:val="es-MX" w:eastAsia="es-MX"/>
              </w:rPr>
              <w:t xml:space="preserve">, comités de salud municipales, ADESCOS, </w:t>
            </w:r>
            <w:proofErr w:type="spellStart"/>
            <w:r w:rsidR="00553E00">
              <w:rPr>
                <w:rFonts w:ascii="Calibri" w:eastAsia="Times New Roman" w:hAnsi="Calibri" w:cs="Times New Roman"/>
                <w:color w:val="000000"/>
                <w:lang w:val="es-MX" w:eastAsia="es-MX"/>
              </w:rPr>
              <w:t>lideres</w:t>
            </w:r>
            <w:proofErr w:type="spellEnd"/>
            <w:r w:rsidR="00553E00">
              <w:rPr>
                <w:rFonts w:ascii="Calibri" w:eastAsia="Times New Roman" w:hAnsi="Calibri" w:cs="Times New Roman"/>
                <w:color w:val="000000"/>
                <w:lang w:val="es-MX" w:eastAsia="es-MX"/>
              </w:rPr>
              <w:t xml:space="preserve"> comunitarios y ONG sobre</w:t>
            </w:r>
            <w:r>
              <w:rPr>
                <w:rFonts w:ascii="Calibri" w:eastAsia="Times New Roman" w:hAnsi="Calibri" w:cs="Times New Roman"/>
                <w:color w:val="000000"/>
                <w:lang w:val="es-MX" w:eastAsia="es-MX"/>
              </w:rPr>
              <w:t xml:space="preserve"> el total de </w:t>
            </w:r>
            <w:proofErr w:type="spellStart"/>
            <w:r w:rsidR="00553E00">
              <w:rPr>
                <w:rFonts w:ascii="Calibri" w:eastAsia="Times New Roman" w:hAnsi="Calibri" w:cs="Times New Roman"/>
                <w:color w:val="000000"/>
                <w:lang w:val="es-MX" w:eastAsia="es-MX"/>
              </w:rPr>
              <w:t>SR</w:t>
            </w:r>
            <w:r>
              <w:rPr>
                <w:rFonts w:ascii="Calibri" w:eastAsia="Times New Roman" w:hAnsi="Calibri" w:cs="Times New Roman"/>
                <w:color w:val="000000"/>
                <w:lang w:val="es-MX" w:eastAsia="es-MX"/>
              </w:rPr>
              <w:t>programados</w:t>
            </w:r>
            <w:proofErr w:type="spellEnd"/>
          </w:p>
        </w:tc>
        <w:tc>
          <w:tcPr>
            <w:tcW w:w="1509"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660" w:type="dxa"/>
            <w:hideMark/>
          </w:tcPr>
          <w:p w:rsidR="00182E75" w:rsidRPr="00D27118" w:rsidRDefault="00182E75"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MINSAL</w:t>
            </w:r>
          </w:p>
        </w:tc>
        <w:tc>
          <w:tcPr>
            <w:tcW w:w="1660" w:type="dxa"/>
          </w:tcPr>
          <w:p w:rsidR="00182E75" w:rsidRPr="00D27118" w:rsidRDefault="001C59EF"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I y grupos de alto riego (I,II,III)</w:t>
            </w:r>
          </w:p>
        </w:tc>
      </w:tr>
      <w:tr w:rsidR="00182E75" w:rsidRPr="00D27118" w:rsidTr="006C0107">
        <w:trPr>
          <w:trHeight w:val="1440"/>
        </w:trPr>
        <w:tc>
          <w:tcPr>
            <w:cnfStyle w:val="001000000000" w:firstRow="0" w:lastRow="0" w:firstColumn="1" w:lastColumn="0" w:oddVBand="0" w:evenVBand="0" w:oddHBand="0" w:evenHBand="0" w:firstRowFirstColumn="0" w:firstRowLastColumn="0" w:lastRowFirstColumn="0" w:lastRowLastColumn="0"/>
            <w:tcW w:w="1771" w:type="dxa"/>
            <w:vMerge w:val="restart"/>
            <w:hideMark/>
          </w:tcPr>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182E75" w:rsidRPr="00D27118" w:rsidRDefault="00182E75" w:rsidP="009418FE">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55" w:type="dxa"/>
            <w:hideMark/>
          </w:tcPr>
          <w:p w:rsidR="00182E75" w:rsidRPr="00D27118"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2701" w:type="dxa"/>
            <w:hideMark/>
          </w:tcPr>
          <w:p w:rsidR="00182E75" w:rsidRPr="00391E9E" w:rsidRDefault="00182E75" w:rsidP="00AB49D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1.1.</w:t>
            </w:r>
            <w:r w:rsidR="00AB49D6">
              <w:rPr>
                <w:rFonts w:ascii="Calibri" w:eastAsia="Times New Roman" w:hAnsi="Calibri" w:cs="Times New Roman"/>
                <w:lang w:val="es-MX" w:eastAsia="es-MX"/>
              </w:rPr>
              <w:t>13</w:t>
            </w:r>
            <w:r w:rsidRPr="00391E9E">
              <w:rPr>
                <w:rFonts w:ascii="Calibri" w:eastAsia="Times New Roman" w:hAnsi="Calibri" w:cs="Times New Roman"/>
                <w:lang w:val="es-MX" w:eastAsia="es-MX"/>
              </w:rPr>
              <w:t xml:space="preserve">Toma de placas de rayos X a grupos vulnerables (personas </w:t>
            </w:r>
            <w:r>
              <w:rPr>
                <w:rFonts w:ascii="Calibri" w:eastAsia="Times New Roman" w:hAnsi="Calibri" w:cs="Times New Roman"/>
                <w:lang w:val="es-MX" w:eastAsia="es-MX"/>
              </w:rPr>
              <w:t xml:space="preserve">privadas de libertad </w:t>
            </w:r>
            <w:r w:rsidRPr="00391E9E">
              <w:rPr>
                <w:rFonts w:ascii="Calibri" w:eastAsia="Times New Roman" w:hAnsi="Calibri" w:cs="Times New Roman"/>
                <w:lang w:val="es-MX" w:eastAsia="es-MX"/>
              </w:rPr>
              <w:t>con diabetes, EPOC, IRC, HTA,</w:t>
            </w:r>
            <w:r w:rsidR="001C59EF">
              <w:rPr>
                <w:rFonts w:ascii="Calibri" w:eastAsia="Times New Roman" w:hAnsi="Calibri" w:cs="Times New Roman"/>
                <w:lang w:val="es-MX" w:eastAsia="es-MX"/>
              </w:rPr>
              <w:t xml:space="preserve"> asma, tabaquismo</w:t>
            </w:r>
            <w:r w:rsidRPr="00391E9E">
              <w:rPr>
                <w:rFonts w:ascii="Calibri" w:eastAsia="Times New Roman" w:hAnsi="Calibri" w:cs="Times New Roman"/>
                <w:lang w:val="es-MX" w:eastAsia="es-MX"/>
              </w:rPr>
              <w:t xml:space="preserve">  entre otros).</w:t>
            </w:r>
          </w:p>
        </w:tc>
        <w:tc>
          <w:tcPr>
            <w:tcW w:w="2164" w:type="dxa"/>
            <w:hideMark/>
          </w:tcPr>
          <w:p w:rsidR="00182E75" w:rsidRPr="00391E9E" w:rsidRDefault="00182E75" w:rsidP="005347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391E9E">
              <w:rPr>
                <w:rFonts w:ascii="Calibri" w:eastAsia="Times New Roman" w:hAnsi="Calibri" w:cs="Times New Roman"/>
                <w:color w:val="000000"/>
                <w:lang w:val="es-MX" w:eastAsia="es-MX"/>
              </w:rPr>
              <w:t> </w:t>
            </w:r>
            <w:proofErr w:type="spellStart"/>
            <w:r w:rsidRPr="00391E9E">
              <w:rPr>
                <w:rFonts w:ascii="Calibri" w:eastAsia="Times New Roman" w:hAnsi="Calibri" w:cs="Times New Roman"/>
                <w:color w:val="000000"/>
                <w:lang w:val="es-MX" w:eastAsia="es-MX"/>
              </w:rPr>
              <w:t>Numero</w:t>
            </w:r>
            <w:proofErr w:type="spellEnd"/>
            <w:r w:rsidRPr="00391E9E">
              <w:rPr>
                <w:rFonts w:ascii="Calibri" w:eastAsia="Times New Roman" w:hAnsi="Calibri" w:cs="Times New Roman"/>
                <w:color w:val="000000"/>
                <w:lang w:val="es-MX" w:eastAsia="es-MX"/>
              </w:rPr>
              <w:t xml:space="preserve"> de </w:t>
            </w:r>
            <w:r w:rsidR="0053479C">
              <w:rPr>
                <w:rFonts w:ascii="Calibri" w:eastAsia="Times New Roman" w:hAnsi="Calibri" w:cs="Times New Roman"/>
                <w:color w:val="000000"/>
                <w:lang w:val="es-MX" w:eastAsia="es-MX"/>
              </w:rPr>
              <w:t xml:space="preserve">personas evaluadas </w:t>
            </w:r>
            <w:proofErr w:type="spellStart"/>
            <w:r w:rsidR="0053479C">
              <w:rPr>
                <w:rFonts w:ascii="Calibri" w:eastAsia="Times New Roman" w:hAnsi="Calibri" w:cs="Times New Roman"/>
                <w:color w:val="000000"/>
                <w:lang w:val="es-MX" w:eastAsia="es-MX"/>
              </w:rPr>
              <w:t>con</w:t>
            </w:r>
            <w:r>
              <w:rPr>
                <w:rFonts w:ascii="Calibri" w:eastAsia="Times New Roman" w:hAnsi="Calibri" w:cs="Times New Roman"/>
                <w:color w:val="000000"/>
                <w:lang w:val="es-MX" w:eastAsia="es-MX"/>
              </w:rPr>
              <w:t>rayos</w:t>
            </w:r>
            <w:proofErr w:type="spellEnd"/>
            <w:r>
              <w:rPr>
                <w:rFonts w:ascii="Calibri" w:eastAsia="Times New Roman" w:hAnsi="Calibri" w:cs="Times New Roman"/>
                <w:color w:val="000000"/>
                <w:lang w:val="es-MX" w:eastAsia="es-MX"/>
              </w:rPr>
              <w:t xml:space="preserve"> X </w:t>
            </w:r>
            <w:r w:rsidR="0053479C">
              <w:rPr>
                <w:rFonts w:ascii="Calibri" w:eastAsia="Times New Roman" w:hAnsi="Calibri" w:cs="Times New Roman"/>
                <w:color w:val="000000"/>
                <w:lang w:val="es-MX" w:eastAsia="es-MX"/>
              </w:rPr>
              <w:t>en</w:t>
            </w:r>
            <w:r>
              <w:rPr>
                <w:rFonts w:ascii="Calibri" w:eastAsia="Times New Roman" w:hAnsi="Calibri" w:cs="Times New Roman"/>
                <w:color w:val="000000"/>
                <w:lang w:val="es-MX" w:eastAsia="es-MX"/>
              </w:rPr>
              <w:t xml:space="preserve"> privados de libertad </w:t>
            </w:r>
            <w:r w:rsidR="0053479C">
              <w:rPr>
                <w:rFonts w:ascii="Calibri" w:eastAsia="Times New Roman" w:hAnsi="Calibri" w:cs="Times New Roman"/>
                <w:color w:val="000000"/>
                <w:lang w:val="es-MX" w:eastAsia="es-MX"/>
              </w:rPr>
              <w:t xml:space="preserve">y comorbilidades </w:t>
            </w:r>
            <w:r w:rsidRPr="00391E9E">
              <w:rPr>
                <w:rFonts w:ascii="Calibri" w:eastAsia="Times New Roman" w:hAnsi="Calibri" w:cs="Times New Roman"/>
                <w:color w:val="000000"/>
                <w:lang w:val="es-MX" w:eastAsia="es-MX"/>
              </w:rPr>
              <w:t xml:space="preserve">sobre el total de </w:t>
            </w:r>
            <w:r>
              <w:rPr>
                <w:rFonts w:ascii="Calibri" w:eastAsia="Times New Roman" w:hAnsi="Calibri" w:cs="Times New Roman"/>
                <w:color w:val="000000"/>
                <w:lang w:val="es-MX" w:eastAsia="es-MX"/>
              </w:rPr>
              <w:t>privados de libertad sugestivo de TB más comorbilidades</w:t>
            </w:r>
          </w:p>
        </w:tc>
        <w:tc>
          <w:tcPr>
            <w:tcW w:w="1509" w:type="dxa"/>
            <w:hideMark/>
          </w:tcPr>
          <w:p w:rsidR="00182E75" w:rsidRPr="00391E9E"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391E9E">
              <w:rPr>
                <w:rFonts w:ascii="Calibri" w:eastAsia="Times New Roman" w:hAnsi="Calibri" w:cs="Times New Roman"/>
                <w:color w:val="FF0000"/>
                <w:lang w:val="es-MX" w:eastAsia="es-MX"/>
              </w:rPr>
              <w:t> </w:t>
            </w:r>
            <w:r w:rsidRPr="00391E9E">
              <w:rPr>
                <w:rFonts w:ascii="Calibri" w:eastAsia="Times New Roman" w:hAnsi="Calibri" w:cs="Times New Roman"/>
                <w:lang w:val="es-MX" w:eastAsia="es-MX"/>
              </w:rPr>
              <w:t>5 años</w:t>
            </w:r>
          </w:p>
        </w:tc>
        <w:tc>
          <w:tcPr>
            <w:tcW w:w="1660" w:type="dxa"/>
            <w:hideMark/>
          </w:tcPr>
          <w:p w:rsidR="00182E75" w:rsidRPr="00391E9E" w:rsidRDefault="00182E75"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391E9E">
              <w:rPr>
                <w:rFonts w:ascii="Calibri" w:eastAsia="Times New Roman" w:hAnsi="Calibri" w:cs="Times New Roman"/>
                <w:lang w:val="es-MX" w:eastAsia="es-MX"/>
              </w:rPr>
              <w:t>PNTYER/Centros penales</w:t>
            </w:r>
          </w:p>
        </w:tc>
        <w:tc>
          <w:tcPr>
            <w:tcW w:w="1660" w:type="dxa"/>
          </w:tcPr>
          <w:p w:rsidR="00182E75" w:rsidRPr="00391E9E" w:rsidRDefault="001C59EF"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I y grupos de alto riego (I,II,III)</w:t>
            </w:r>
          </w:p>
        </w:tc>
      </w:tr>
      <w:tr w:rsidR="00822FE2" w:rsidRPr="00D27118" w:rsidTr="006C010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71" w:type="dxa"/>
            <w:vMerge/>
            <w:hideMark/>
          </w:tcPr>
          <w:p w:rsidR="00822FE2" w:rsidRPr="00D27118" w:rsidRDefault="00822FE2" w:rsidP="009418FE">
            <w:pPr>
              <w:rPr>
                <w:rFonts w:ascii="Calibri" w:eastAsia="Times New Roman" w:hAnsi="Calibri" w:cs="Times New Roman"/>
                <w:color w:val="000000"/>
                <w:lang w:val="es-MX" w:eastAsia="es-MX"/>
              </w:rPr>
            </w:pPr>
          </w:p>
        </w:tc>
        <w:tc>
          <w:tcPr>
            <w:tcW w:w="1755" w:type="dxa"/>
            <w:hideMark/>
          </w:tcPr>
          <w:p w:rsidR="00822FE2" w:rsidRPr="00905B63"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highlight w:val="yellow"/>
                <w:lang w:val="es-MX" w:eastAsia="es-MX"/>
              </w:rPr>
            </w:pPr>
          </w:p>
        </w:tc>
        <w:tc>
          <w:tcPr>
            <w:tcW w:w="2701" w:type="dxa"/>
            <w:hideMark/>
          </w:tcPr>
          <w:p w:rsidR="00822FE2" w:rsidRPr="00905B63" w:rsidRDefault="00822FE2" w:rsidP="00807A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highlight w:val="yellow"/>
                <w:lang w:val="es-MX" w:eastAsia="es-MX"/>
              </w:rPr>
            </w:pPr>
            <w:r>
              <w:rPr>
                <w:rFonts w:eastAsia="Times New Roman" w:cs="Arial"/>
                <w:lang w:val="es-MX" w:eastAsia="es-MX"/>
              </w:rPr>
              <w:t>1.1</w:t>
            </w:r>
            <w:r w:rsidRPr="00B92FA5">
              <w:rPr>
                <w:rFonts w:eastAsia="Times New Roman" w:cs="Arial"/>
                <w:lang w:val="es-MX" w:eastAsia="es-MX"/>
              </w:rPr>
              <w:t>.</w:t>
            </w:r>
            <w:r>
              <w:rPr>
                <w:rFonts w:eastAsia="Times New Roman" w:cs="Arial"/>
                <w:lang w:val="es-MX" w:eastAsia="es-MX"/>
              </w:rPr>
              <w:t>1</w:t>
            </w:r>
            <w:r w:rsidRPr="00B92FA5">
              <w:rPr>
                <w:rFonts w:eastAsia="Times New Roman" w:cs="Arial"/>
                <w:lang w:val="es-MX" w:eastAsia="es-MX"/>
              </w:rPr>
              <w:t>4 Realizar un diagnóstico temprano de la tuberculos</w:t>
            </w:r>
            <w:r>
              <w:rPr>
                <w:rFonts w:eastAsia="Times New Roman" w:cs="Arial"/>
                <w:lang w:val="es-MX" w:eastAsia="es-MX"/>
              </w:rPr>
              <w:t xml:space="preserve">is resistente utilizando gene- </w:t>
            </w:r>
            <w:proofErr w:type="spellStart"/>
            <w:r>
              <w:rPr>
                <w:rFonts w:eastAsia="Times New Roman" w:cs="Arial"/>
                <w:lang w:val="es-MX" w:eastAsia="es-MX"/>
              </w:rPr>
              <w:t>X</w:t>
            </w:r>
            <w:r w:rsidRPr="00B92FA5">
              <w:rPr>
                <w:rFonts w:eastAsia="Times New Roman" w:cs="Arial"/>
                <w:lang w:val="es-MX" w:eastAsia="es-MX"/>
              </w:rPr>
              <w:t>pert</w:t>
            </w:r>
            <w:proofErr w:type="spellEnd"/>
            <w:r w:rsidRPr="00B92FA5">
              <w:rPr>
                <w:rFonts w:eastAsia="Times New Roman" w:cs="Arial"/>
                <w:lang w:val="es-MX" w:eastAsia="es-MX"/>
              </w:rPr>
              <w:t xml:space="preserve"> en  poblaciones de riesgo con sospecha de MDR/TB </w:t>
            </w:r>
            <w:r w:rsidRPr="00B92FA5">
              <w:rPr>
                <w:rFonts w:eastAsia="Times New Roman" w:cs="Arial"/>
                <w:lang w:val="es-MX" w:eastAsia="es-MX"/>
              </w:rPr>
              <w:lastRenderedPageBreak/>
              <w:t>(fronteras, poblaciones móviles, repatriados, contactos MDR, Privados de Libertad, personas con antecedentes de tratamientos previos, entre otros).</w:t>
            </w:r>
          </w:p>
        </w:tc>
        <w:tc>
          <w:tcPr>
            <w:tcW w:w="2164" w:type="dxa"/>
            <w:hideMark/>
          </w:tcPr>
          <w:p w:rsidR="00822FE2" w:rsidRPr="00905B63"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highlight w:val="yellow"/>
                <w:lang w:val="es-MX" w:eastAsia="es-MX"/>
              </w:rPr>
            </w:pPr>
            <w:proofErr w:type="spellStart"/>
            <w:r w:rsidRPr="00B92FA5">
              <w:rPr>
                <w:rFonts w:eastAsia="Times New Roman" w:cs="Arial"/>
                <w:lang w:val="es-MX" w:eastAsia="es-MX"/>
              </w:rPr>
              <w:lastRenderedPageBreak/>
              <w:t>Núm</w:t>
            </w:r>
            <w:proofErr w:type="spellEnd"/>
            <w:r w:rsidRPr="00B92FA5">
              <w:rPr>
                <w:rFonts w:eastAsia="Times New Roman" w:cs="Arial"/>
                <w:lang w:val="es-MX" w:eastAsia="es-MX"/>
              </w:rPr>
              <w:t xml:space="preserve"> de pruebas Gene </w:t>
            </w:r>
            <w:proofErr w:type="spellStart"/>
            <w:r w:rsidRPr="00B92FA5">
              <w:rPr>
                <w:rFonts w:eastAsia="Times New Roman" w:cs="Arial"/>
                <w:lang w:val="es-MX" w:eastAsia="es-MX"/>
              </w:rPr>
              <w:t>Xpert</w:t>
            </w:r>
            <w:proofErr w:type="spellEnd"/>
            <w:r w:rsidRPr="00B92FA5">
              <w:rPr>
                <w:rFonts w:eastAsia="Times New Roman" w:cs="Arial"/>
                <w:lang w:val="es-MX" w:eastAsia="es-MX"/>
              </w:rPr>
              <w:t xml:space="preserve"> tomadas a las poblaciones Blanco / total de Población blanco en el periodo a evaluar x </w:t>
            </w:r>
            <w:r w:rsidRPr="00B92FA5">
              <w:rPr>
                <w:rFonts w:eastAsia="Times New Roman" w:cs="Arial"/>
                <w:lang w:val="es-MX" w:eastAsia="es-MX"/>
              </w:rPr>
              <w:lastRenderedPageBreak/>
              <w:t>100</w:t>
            </w:r>
          </w:p>
        </w:tc>
        <w:tc>
          <w:tcPr>
            <w:tcW w:w="1509" w:type="dxa"/>
            <w:hideMark/>
          </w:tcPr>
          <w:p w:rsidR="00822FE2" w:rsidRPr="00822FE2" w:rsidRDefault="00F4525D" w:rsidP="009418FE">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F4525D">
              <w:rPr>
                <w:rFonts w:ascii="Calibri" w:eastAsia="Times New Roman" w:hAnsi="Calibri" w:cs="Times New Roman"/>
                <w:lang w:val="es-MX" w:eastAsia="es-MX"/>
              </w:rPr>
              <w:lastRenderedPageBreak/>
              <w:t xml:space="preserve">5 años  </w:t>
            </w:r>
          </w:p>
        </w:tc>
        <w:tc>
          <w:tcPr>
            <w:tcW w:w="1660" w:type="dxa"/>
            <w:hideMark/>
          </w:tcPr>
          <w:p w:rsidR="00822FE2" w:rsidRPr="00822FE2" w:rsidRDefault="00F4525D" w:rsidP="009418FE">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F4525D">
              <w:rPr>
                <w:rFonts w:ascii="Calibri" w:eastAsia="Times New Roman" w:hAnsi="Calibri" w:cs="Times New Roman"/>
                <w:lang w:val="es-MX" w:eastAsia="es-MX"/>
              </w:rPr>
              <w:t>MINSAL, ISSS</w:t>
            </w:r>
          </w:p>
        </w:tc>
        <w:tc>
          <w:tcPr>
            <w:tcW w:w="1660" w:type="dxa"/>
          </w:tcPr>
          <w:p w:rsidR="00822FE2" w:rsidRPr="00905B63"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highlight w:val="yellow"/>
                <w:lang w:val="es-MX" w:eastAsia="es-MX"/>
              </w:rPr>
            </w:pPr>
          </w:p>
        </w:tc>
      </w:tr>
      <w:tr w:rsidR="00DA56EA" w:rsidRPr="00D27118" w:rsidTr="006C0107">
        <w:trPr>
          <w:trHeight w:val="254"/>
        </w:trPr>
        <w:tc>
          <w:tcPr>
            <w:cnfStyle w:val="001000000000" w:firstRow="0" w:lastRow="0" w:firstColumn="1" w:lastColumn="0" w:oddVBand="0" w:evenVBand="0" w:oddHBand="0" w:evenHBand="0" w:firstRowFirstColumn="0" w:firstRowLastColumn="0" w:lastRowFirstColumn="0" w:lastRowLastColumn="0"/>
            <w:tcW w:w="1771" w:type="dxa"/>
            <w:vMerge/>
          </w:tcPr>
          <w:p w:rsidR="00DA56EA" w:rsidRPr="00D27118" w:rsidRDefault="00DA56EA" w:rsidP="009418FE">
            <w:pPr>
              <w:rPr>
                <w:rFonts w:ascii="Calibri" w:eastAsia="Times New Roman" w:hAnsi="Calibri" w:cs="Times New Roman"/>
                <w:color w:val="000000"/>
                <w:lang w:val="es-MX" w:eastAsia="es-MX"/>
              </w:rPr>
            </w:pPr>
          </w:p>
        </w:tc>
        <w:tc>
          <w:tcPr>
            <w:tcW w:w="1755" w:type="dxa"/>
          </w:tcPr>
          <w:p w:rsidR="00DA56EA" w:rsidRPr="00905B63" w:rsidRDefault="00DA56E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highlight w:val="yellow"/>
                <w:lang w:val="es-MX" w:eastAsia="es-MX"/>
              </w:rPr>
            </w:pPr>
          </w:p>
        </w:tc>
        <w:tc>
          <w:tcPr>
            <w:tcW w:w="2701" w:type="dxa"/>
          </w:tcPr>
          <w:p w:rsidR="00DA56EA" w:rsidRDefault="00DA56EA" w:rsidP="00807A4F">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r>
              <w:rPr>
                <w:rFonts w:eastAsia="Times New Roman" w:cs="Arial"/>
                <w:lang w:val="es-MX" w:eastAsia="es-MX"/>
              </w:rPr>
              <w:t>1.1.15  implementar un plan de incentivos al cumplimiento de metas de detección de casos de TB.</w:t>
            </w:r>
          </w:p>
        </w:tc>
        <w:tc>
          <w:tcPr>
            <w:tcW w:w="2164" w:type="dxa"/>
          </w:tcPr>
          <w:p w:rsidR="00DA56EA" w:rsidRPr="00B92FA5" w:rsidRDefault="005A6F53" w:rsidP="00301D17">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r>
              <w:rPr>
                <w:rFonts w:eastAsia="Times New Roman" w:cs="Arial"/>
                <w:lang w:val="es-MX" w:eastAsia="es-MX"/>
              </w:rPr>
              <w:t xml:space="preserve">Números de </w:t>
            </w:r>
            <w:r w:rsidR="00301D17">
              <w:rPr>
                <w:rFonts w:eastAsia="Times New Roman" w:cs="Arial"/>
                <w:lang w:val="es-MX" w:eastAsia="es-MX"/>
              </w:rPr>
              <w:t xml:space="preserve">incentivos </w:t>
            </w:r>
            <w:r>
              <w:rPr>
                <w:rFonts w:eastAsia="Times New Roman" w:cs="Arial"/>
                <w:lang w:val="es-MX" w:eastAsia="es-MX"/>
              </w:rPr>
              <w:t xml:space="preserve">entregados </w:t>
            </w:r>
          </w:p>
        </w:tc>
        <w:tc>
          <w:tcPr>
            <w:tcW w:w="1509" w:type="dxa"/>
          </w:tcPr>
          <w:p w:rsidR="00DA56EA" w:rsidRPr="00DA56EA" w:rsidRDefault="005A6F53"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5 años </w:t>
            </w:r>
          </w:p>
        </w:tc>
        <w:tc>
          <w:tcPr>
            <w:tcW w:w="1660" w:type="dxa"/>
          </w:tcPr>
          <w:p w:rsidR="00DA56EA" w:rsidRPr="00DA56EA" w:rsidRDefault="00F42AC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MINSAL</w:t>
            </w:r>
          </w:p>
        </w:tc>
        <w:tc>
          <w:tcPr>
            <w:tcW w:w="1660" w:type="dxa"/>
          </w:tcPr>
          <w:p w:rsidR="00DA56EA" w:rsidRPr="00905B63" w:rsidRDefault="00DA56E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highlight w:val="yellow"/>
                <w:lang w:val="es-MX" w:eastAsia="es-MX"/>
              </w:rPr>
            </w:pPr>
          </w:p>
        </w:tc>
      </w:tr>
      <w:tr w:rsidR="00822FE2" w:rsidRPr="00D27118" w:rsidTr="006C0107">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771" w:type="dxa"/>
            <w:vMerge/>
            <w:hideMark/>
          </w:tcPr>
          <w:p w:rsidR="00822FE2" w:rsidRPr="00D27118" w:rsidRDefault="00822FE2" w:rsidP="009418FE">
            <w:pPr>
              <w:rPr>
                <w:rFonts w:ascii="Calibri" w:eastAsia="Times New Roman" w:hAnsi="Calibri" w:cs="Times New Roman"/>
                <w:color w:val="000000"/>
                <w:lang w:val="es-MX" w:eastAsia="es-MX"/>
              </w:rPr>
            </w:pPr>
          </w:p>
        </w:tc>
        <w:tc>
          <w:tcPr>
            <w:tcW w:w="1755"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1.1.1</w:t>
            </w:r>
            <w:r w:rsidR="00DA56EA">
              <w:rPr>
                <w:rFonts w:ascii="Calibri" w:eastAsia="Times New Roman" w:hAnsi="Calibri" w:cs="Times New Roman"/>
                <w:color w:val="000000"/>
                <w:lang w:val="es-MX" w:eastAsia="es-MX"/>
              </w:rPr>
              <w:t>6</w:t>
            </w:r>
            <w:r>
              <w:rPr>
                <w:rFonts w:ascii="Calibri" w:eastAsia="Times New Roman" w:hAnsi="Calibri" w:cs="Times New Roman"/>
                <w:color w:val="000000"/>
                <w:lang w:val="es-MX" w:eastAsia="es-MX"/>
              </w:rPr>
              <w:t xml:space="preserve"> Adquisición  de equipo de</w:t>
            </w:r>
            <w:r w:rsidR="00E13F6C">
              <w:rPr>
                <w:rFonts w:ascii="Calibri" w:eastAsia="Times New Roman" w:hAnsi="Calibri" w:cs="Times New Roman"/>
                <w:color w:val="000000"/>
                <w:lang w:val="es-MX" w:eastAsia="es-MX"/>
              </w:rPr>
              <w:t xml:space="preserve"> Gene </w:t>
            </w:r>
            <w:proofErr w:type="spellStart"/>
            <w:r w:rsidR="00E13F6C">
              <w:rPr>
                <w:rFonts w:ascii="Calibri" w:eastAsia="Times New Roman" w:hAnsi="Calibri" w:cs="Times New Roman"/>
                <w:color w:val="000000"/>
                <w:lang w:val="es-MX" w:eastAsia="es-MX"/>
              </w:rPr>
              <w:t>XpertMTBRifde</w:t>
            </w:r>
            <w:proofErr w:type="spellEnd"/>
            <w:r w:rsidR="00E13F6C">
              <w:rPr>
                <w:rFonts w:ascii="Calibri" w:eastAsia="Times New Roman" w:hAnsi="Calibri" w:cs="Times New Roman"/>
                <w:color w:val="000000"/>
                <w:lang w:val="es-MX" w:eastAsia="es-MX"/>
              </w:rPr>
              <w:t xml:space="preserve"> </w:t>
            </w:r>
            <w:r>
              <w:rPr>
                <w:rFonts w:ascii="Calibri" w:eastAsia="Times New Roman" w:hAnsi="Calibri" w:cs="Times New Roman"/>
                <w:color w:val="000000"/>
                <w:lang w:val="es-MX" w:eastAsia="es-MX"/>
              </w:rPr>
              <w:t>16 módulos para pruebas moleculares  y sus respectivos consumibles</w:t>
            </w:r>
          </w:p>
        </w:tc>
        <w:tc>
          <w:tcPr>
            <w:tcW w:w="2164"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r>
              <w:rPr>
                <w:rFonts w:ascii="Calibri" w:eastAsia="Times New Roman" w:hAnsi="Calibri" w:cs="Times New Roman"/>
                <w:color w:val="000000"/>
                <w:lang w:val="es-MX" w:eastAsia="es-MX"/>
              </w:rPr>
              <w:t xml:space="preserve"> Equipo adquirido  para pruebas moleculares para detección de TB</w:t>
            </w:r>
          </w:p>
        </w:tc>
        <w:tc>
          <w:tcPr>
            <w:tcW w:w="1509"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Año 1</w:t>
            </w:r>
          </w:p>
        </w:tc>
        <w:tc>
          <w:tcPr>
            <w:tcW w:w="1660"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c>
          <w:tcPr>
            <w:tcW w:w="1660" w:type="dxa"/>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tc>
      </w:tr>
      <w:tr w:rsidR="00822FE2" w:rsidRPr="00D27118" w:rsidTr="006C0107">
        <w:trPr>
          <w:trHeight w:val="2355"/>
        </w:trPr>
        <w:tc>
          <w:tcPr>
            <w:cnfStyle w:val="001000000000" w:firstRow="0" w:lastRow="0" w:firstColumn="1" w:lastColumn="0" w:oddVBand="0" w:evenVBand="0" w:oddHBand="0" w:evenHBand="0" w:firstRowFirstColumn="0" w:firstRowLastColumn="0" w:lastRowFirstColumn="0" w:lastRowLastColumn="0"/>
            <w:tcW w:w="1771" w:type="dxa"/>
            <w:vMerge/>
            <w:hideMark/>
          </w:tcPr>
          <w:p w:rsidR="00822FE2" w:rsidRPr="00D27118" w:rsidRDefault="00822FE2" w:rsidP="009418FE">
            <w:pPr>
              <w:rPr>
                <w:rFonts w:ascii="Calibri" w:eastAsia="Times New Roman" w:hAnsi="Calibri" w:cs="Times New Roman"/>
                <w:color w:val="000000"/>
                <w:lang w:val="es-MX" w:eastAsia="es-MX"/>
              </w:rPr>
            </w:pPr>
          </w:p>
        </w:tc>
        <w:tc>
          <w:tcPr>
            <w:tcW w:w="1755" w:type="dxa"/>
            <w:hideMark/>
          </w:tcPr>
          <w:p w:rsidR="00822FE2" w:rsidRPr="00D27118" w:rsidRDefault="00822FE2"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2701" w:type="dxa"/>
            <w:hideMark/>
          </w:tcPr>
          <w:p w:rsidR="00822FE2" w:rsidRPr="00D27118" w:rsidRDefault="00822FE2" w:rsidP="00644F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1.1.16</w:t>
            </w:r>
            <w:r w:rsidRPr="00D27118">
              <w:rPr>
                <w:rFonts w:ascii="Calibri" w:eastAsia="Times New Roman" w:hAnsi="Calibri" w:cs="Times New Roman"/>
                <w:color w:val="000000"/>
                <w:lang w:val="es-MX" w:eastAsia="es-MX"/>
              </w:rPr>
              <w:t>Realizar estudio de capacidad instalada en la red de laboratorios del MINSAL</w:t>
            </w:r>
          </w:p>
        </w:tc>
        <w:tc>
          <w:tcPr>
            <w:tcW w:w="2164" w:type="dxa"/>
            <w:hideMark/>
          </w:tcPr>
          <w:p w:rsidR="00822FE2" w:rsidRPr="00D27118" w:rsidRDefault="00822FE2"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r>
              <w:rPr>
                <w:rFonts w:ascii="Calibri" w:eastAsia="Times New Roman" w:hAnsi="Calibri" w:cs="Times New Roman"/>
                <w:color w:val="000000"/>
                <w:lang w:val="es-MX" w:eastAsia="es-MX"/>
              </w:rPr>
              <w:t>Informe de estudio realizado</w:t>
            </w:r>
          </w:p>
        </w:tc>
        <w:tc>
          <w:tcPr>
            <w:tcW w:w="1509" w:type="dxa"/>
            <w:hideMark/>
          </w:tcPr>
          <w:p w:rsidR="00822FE2" w:rsidRPr="00D27118" w:rsidRDefault="00822FE2"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p>
        </w:tc>
        <w:tc>
          <w:tcPr>
            <w:tcW w:w="1660" w:type="dxa"/>
            <w:hideMark/>
          </w:tcPr>
          <w:p w:rsidR="00822FE2" w:rsidRPr="00D27118" w:rsidRDefault="00822FE2"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c>
          <w:tcPr>
            <w:tcW w:w="1660" w:type="dxa"/>
          </w:tcPr>
          <w:p w:rsidR="00822FE2" w:rsidRPr="00D27118" w:rsidRDefault="00822FE2"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p>
        </w:tc>
      </w:tr>
      <w:tr w:rsidR="00822FE2" w:rsidRPr="00D27118" w:rsidTr="006C0107">
        <w:trPr>
          <w:cnfStyle w:val="000000100000" w:firstRow="0" w:lastRow="0" w:firstColumn="0" w:lastColumn="0" w:oddVBand="0" w:evenVBand="0" w:oddHBand="1" w:evenHBand="0" w:firstRowFirstColumn="0" w:firstRowLastColumn="0" w:lastRowFirstColumn="0" w:lastRowLastColumn="0"/>
          <w:trHeight w:val="2621"/>
        </w:trPr>
        <w:tc>
          <w:tcPr>
            <w:cnfStyle w:val="001000000000" w:firstRow="0" w:lastRow="0" w:firstColumn="1" w:lastColumn="0" w:oddVBand="0" w:evenVBand="0" w:oddHBand="0" w:evenHBand="0" w:firstRowFirstColumn="0" w:firstRowLastColumn="0" w:lastRowFirstColumn="0" w:lastRowLastColumn="0"/>
            <w:tcW w:w="1771" w:type="dxa"/>
            <w:vMerge/>
            <w:hideMark/>
          </w:tcPr>
          <w:p w:rsidR="00822FE2" w:rsidRPr="00D27118" w:rsidRDefault="00822FE2" w:rsidP="009418FE">
            <w:pPr>
              <w:rPr>
                <w:rFonts w:ascii="Calibri" w:eastAsia="Times New Roman" w:hAnsi="Calibri" w:cs="Times New Roman"/>
                <w:color w:val="000000"/>
                <w:lang w:val="es-MX" w:eastAsia="es-MX"/>
              </w:rPr>
            </w:pPr>
          </w:p>
        </w:tc>
        <w:tc>
          <w:tcPr>
            <w:tcW w:w="1755" w:type="dxa"/>
            <w:hideMark/>
          </w:tcPr>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2701" w:type="dxa"/>
            <w:hideMark/>
          </w:tcPr>
          <w:p w:rsidR="00822FE2" w:rsidRPr="00D27118" w:rsidRDefault="00F4525D" w:rsidP="00822FE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F4525D">
              <w:rPr>
                <w:rFonts w:ascii="Calibri" w:eastAsia="Times New Roman" w:hAnsi="Calibri" w:cs="Times New Roman"/>
                <w:highlight w:val="yellow"/>
                <w:lang w:val="es-MX" w:eastAsia="es-MX"/>
              </w:rPr>
              <w:t xml:space="preserve">1.1.17Fortalecer el estudio </w:t>
            </w:r>
            <w:proofErr w:type="spellStart"/>
            <w:r w:rsidRPr="00F4525D">
              <w:rPr>
                <w:rFonts w:ascii="Calibri" w:eastAsia="Times New Roman" w:hAnsi="Calibri" w:cs="Times New Roman"/>
                <w:highlight w:val="yellow"/>
                <w:lang w:val="es-MX" w:eastAsia="es-MX"/>
              </w:rPr>
              <w:t>sistemáticode</w:t>
            </w:r>
            <w:proofErr w:type="spellEnd"/>
            <w:r w:rsidRPr="00F4525D">
              <w:rPr>
                <w:rFonts w:ascii="Calibri" w:eastAsia="Times New Roman" w:hAnsi="Calibri" w:cs="Times New Roman"/>
                <w:highlight w:val="yellow"/>
                <w:lang w:val="es-MX" w:eastAsia="es-MX"/>
              </w:rPr>
              <w:t xml:space="preserve"> contactos  mayores y menores de 10 años de edad de casos de tuberculosis, todas las formas.</w:t>
            </w:r>
          </w:p>
        </w:tc>
        <w:tc>
          <w:tcPr>
            <w:tcW w:w="2164"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Numero de contactos estudiados de casos de TB sobre total de contactos identificados</w:t>
            </w:r>
          </w:p>
        </w:tc>
        <w:tc>
          <w:tcPr>
            <w:tcW w:w="1509"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660" w:type="dxa"/>
            <w:hideMark/>
          </w:tcPr>
          <w:p w:rsidR="00822FE2" w:rsidRPr="00D27118"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MINSAL, ISSS, CP, BM, SANIDAD MILITAR, Otros.</w:t>
            </w:r>
          </w:p>
        </w:tc>
        <w:tc>
          <w:tcPr>
            <w:tcW w:w="1660" w:type="dxa"/>
          </w:tcPr>
          <w:p w:rsidR="00822FE2" w:rsidRDefault="00822FE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lang w:val="es-MX" w:eastAsia="es-MX"/>
              </w:rPr>
              <w:t>I y grupos de alto riego (I,II,III)</w:t>
            </w:r>
          </w:p>
        </w:tc>
      </w:tr>
    </w:tbl>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91" w:type="dxa"/>
        <w:tblLayout w:type="fixed"/>
        <w:tblLook w:val="04A0" w:firstRow="1" w:lastRow="0" w:firstColumn="1" w:lastColumn="0" w:noHBand="0" w:noVBand="1"/>
      </w:tblPr>
      <w:tblGrid>
        <w:gridCol w:w="2002"/>
        <w:gridCol w:w="1984"/>
        <w:gridCol w:w="3119"/>
        <w:gridCol w:w="2229"/>
        <w:gridCol w:w="1882"/>
        <w:gridCol w:w="1875"/>
      </w:tblGrid>
      <w:tr w:rsidR="00FB5E6D" w:rsidRPr="00B92FA5" w:rsidTr="009418FE">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091" w:type="dxa"/>
            <w:gridSpan w:val="6"/>
            <w:hideMark/>
          </w:tcPr>
          <w:p w:rsidR="00FB5E6D" w:rsidRPr="00B92FA5" w:rsidRDefault="00FB5E6D" w:rsidP="00807A4F">
            <w:pPr>
              <w:rPr>
                <w:rFonts w:ascii="Calibri" w:eastAsia="Times New Roman" w:hAnsi="Calibri" w:cs="Times New Roman"/>
                <w:b w:val="0"/>
                <w:bCs w:val="0"/>
                <w:color w:val="FFFFFF"/>
                <w:sz w:val="24"/>
                <w:szCs w:val="24"/>
                <w:lang w:val="es-MX" w:eastAsia="es-MX"/>
              </w:rPr>
            </w:pPr>
            <w:r w:rsidRPr="00B92FA5">
              <w:rPr>
                <w:rFonts w:ascii="Calibri" w:eastAsia="Times New Roman" w:hAnsi="Calibri" w:cs="Times New Roman"/>
                <w:b w:val="0"/>
                <w:bCs w:val="0"/>
                <w:color w:val="FFFFFF"/>
                <w:sz w:val="24"/>
                <w:szCs w:val="24"/>
                <w:lang w:val="es-MX" w:eastAsia="es-MX"/>
              </w:rPr>
              <w:t xml:space="preserve">PILAR I. PREVENCIÓN Y ATENCIÓN INTEGRADA DE LA TB CENTRADA EN </w:t>
            </w:r>
            <w:r w:rsidR="00807A4F">
              <w:rPr>
                <w:rFonts w:ascii="Calibri" w:eastAsia="Times New Roman" w:hAnsi="Calibri" w:cs="Times New Roman"/>
                <w:b w:val="0"/>
                <w:bCs w:val="0"/>
                <w:color w:val="FFFFFF"/>
                <w:sz w:val="24"/>
                <w:szCs w:val="24"/>
                <w:lang w:val="es-MX" w:eastAsia="es-MX"/>
              </w:rPr>
              <w:t>LA PERSONA, LA FAMILIA Y LA COMUNIDAD.</w:t>
            </w: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3091" w:type="dxa"/>
            <w:gridSpan w:val="6"/>
            <w:hideMark/>
          </w:tcPr>
          <w:p w:rsidR="00FB5E6D" w:rsidRPr="00B92FA5" w:rsidRDefault="00FB5E6D" w:rsidP="009418FE">
            <w:pPr>
              <w:rPr>
                <w:rFonts w:ascii="Calibri" w:eastAsia="Times New Roman" w:hAnsi="Calibri" w:cs="Times New Roman"/>
                <w:b w:val="0"/>
                <w:bCs w:val="0"/>
                <w:color w:val="FFFFFF"/>
                <w:sz w:val="28"/>
                <w:szCs w:val="28"/>
                <w:lang w:val="es-MX" w:eastAsia="es-MX"/>
              </w:rPr>
            </w:pPr>
            <w:r w:rsidRPr="00B92FA5">
              <w:rPr>
                <w:rFonts w:ascii="Calibri" w:eastAsia="Times New Roman" w:hAnsi="Calibri" w:cs="Times New Roman"/>
                <w:b w:val="0"/>
                <w:bCs w:val="0"/>
                <w:color w:val="FFFFFF"/>
                <w:sz w:val="28"/>
                <w:szCs w:val="28"/>
                <w:lang w:val="es-MX" w:eastAsia="es-MX"/>
              </w:rPr>
              <w:t>META: Lograr el 90%  o más de curación a pacientes nuevos de Tb Pulmonar Bacteriológicamente positivos integrando un trabajo multisectorial.</w:t>
            </w:r>
          </w:p>
        </w:tc>
      </w:tr>
      <w:tr w:rsidR="00FB5E6D" w:rsidRPr="00B92FA5" w:rsidTr="009418FE">
        <w:trPr>
          <w:trHeight w:val="600"/>
        </w:trPr>
        <w:tc>
          <w:tcPr>
            <w:cnfStyle w:val="001000000000" w:firstRow="0" w:lastRow="0" w:firstColumn="1" w:lastColumn="0" w:oddVBand="0" w:evenVBand="0" w:oddHBand="0" w:evenHBand="0" w:firstRowFirstColumn="0" w:firstRowLastColumn="0" w:lastRowFirstColumn="0" w:lastRowLastColumn="0"/>
            <w:tcW w:w="2002" w:type="dxa"/>
            <w:hideMark/>
          </w:tcPr>
          <w:p w:rsidR="00FB5E6D" w:rsidRPr="008C1EDB" w:rsidRDefault="00FB5E6D" w:rsidP="009418FE">
            <w:pPr>
              <w:rPr>
                <w:rFonts w:ascii="Calibri" w:eastAsia="Times New Roman" w:hAnsi="Calibri" w:cs="Times New Roman"/>
                <w:b w:val="0"/>
                <w:bCs w:val="0"/>
                <w:szCs w:val="24"/>
                <w:lang w:val="es-MX" w:eastAsia="es-MX"/>
              </w:rPr>
            </w:pPr>
            <w:r w:rsidRPr="008C1EDB">
              <w:rPr>
                <w:rFonts w:ascii="Calibri" w:eastAsia="Times New Roman" w:hAnsi="Calibri" w:cs="Times New Roman"/>
                <w:b w:val="0"/>
                <w:bCs w:val="0"/>
                <w:szCs w:val="24"/>
                <w:lang w:val="es-MX" w:eastAsia="es-MX"/>
              </w:rPr>
              <w:t>OBJETIVOS ESTRATÉGICOS</w:t>
            </w:r>
          </w:p>
        </w:tc>
        <w:tc>
          <w:tcPr>
            <w:tcW w:w="1984"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24"/>
                <w:lang w:val="es-MX" w:eastAsia="es-MX"/>
              </w:rPr>
            </w:pPr>
            <w:r>
              <w:rPr>
                <w:rFonts w:ascii="Calibri" w:eastAsia="Times New Roman" w:hAnsi="Calibri" w:cs="Times New Roman"/>
                <w:b/>
                <w:bCs/>
                <w:color w:val="000000"/>
                <w:szCs w:val="24"/>
                <w:lang w:val="es-MX" w:eastAsia="es-MX"/>
              </w:rPr>
              <w:t>LÍNEA</w:t>
            </w:r>
            <w:r w:rsidRPr="00B92FA5">
              <w:rPr>
                <w:rFonts w:ascii="Calibri" w:eastAsia="Times New Roman" w:hAnsi="Calibri" w:cs="Times New Roman"/>
                <w:b/>
                <w:bCs/>
                <w:color w:val="000000"/>
                <w:szCs w:val="24"/>
                <w:lang w:val="es-MX" w:eastAsia="es-MX"/>
              </w:rPr>
              <w:t xml:space="preserve"> DE </w:t>
            </w:r>
            <w:r w:rsidRPr="009C486B">
              <w:rPr>
                <w:rFonts w:ascii="Calibri" w:eastAsia="Times New Roman" w:hAnsi="Calibri" w:cs="Times New Roman"/>
                <w:b/>
                <w:bCs/>
                <w:color w:val="000000"/>
                <w:szCs w:val="24"/>
                <w:lang w:val="es-MX" w:eastAsia="es-MX"/>
              </w:rPr>
              <w:t>ACCIÓN</w:t>
            </w:r>
          </w:p>
        </w:tc>
        <w:tc>
          <w:tcPr>
            <w:tcW w:w="3119" w:type="dxa"/>
            <w:noWrap/>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MX" w:eastAsia="es-MX"/>
              </w:rPr>
            </w:pPr>
            <w:r w:rsidRPr="00B92FA5">
              <w:rPr>
                <w:rFonts w:ascii="Calibri" w:eastAsia="Times New Roman" w:hAnsi="Calibri" w:cs="Times New Roman"/>
                <w:b/>
                <w:bCs/>
                <w:color w:val="000000"/>
                <w:lang w:val="es-MX" w:eastAsia="es-MX"/>
              </w:rPr>
              <w:t>ACTIVIDADES</w:t>
            </w:r>
          </w:p>
        </w:tc>
        <w:tc>
          <w:tcPr>
            <w:tcW w:w="222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INDICADORES</w:t>
            </w:r>
          </w:p>
        </w:tc>
        <w:tc>
          <w:tcPr>
            <w:tcW w:w="1882"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 xml:space="preserve">TIEMPOS DE </w:t>
            </w:r>
            <w:r w:rsidRPr="009C486B">
              <w:rPr>
                <w:rFonts w:ascii="Calibri" w:eastAsia="Times New Roman" w:hAnsi="Calibri" w:cs="Times New Roman"/>
                <w:b/>
                <w:bCs/>
                <w:color w:val="000000"/>
                <w:szCs w:val="24"/>
                <w:lang w:val="es-MX" w:eastAsia="es-MX"/>
              </w:rPr>
              <w:t>EJECUCIÓN</w:t>
            </w:r>
          </w:p>
        </w:tc>
        <w:tc>
          <w:tcPr>
            <w:tcW w:w="1875" w:type="dxa"/>
            <w:hideMark/>
          </w:tcPr>
          <w:p w:rsid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RESPONSABLES/</w:t>
            </w:r>
          </w:p>
          <w:p w:rsidR="00FB5E6D" w:rsidRPr="00B92FA5"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PARTICIPANTES</w:t>
            </w:r>
          </w:p>
        </w:tc>
      </w:tr>
      <w:tr w:rsidR="00822FE2" w:rsidRPr="00B92FA5" w:rsidTr="009418FE">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2" w:type="dxa"/>
            <w:vMerge w:val="restart"/>
            <w:hideMark/>
          </w:tcPr>
          <w:p w:rsidR="00822FE2" w:rsidRPr="008C1EDB" w:rsidRDefault="00822FE2" w:rsidP="009418FE">
            <w:pPr>
              <w:rPr>
                <w:rFonts w:eastAsia="Times New Roman" w:cs="Times New Roman"/>
                <w:lang w:val="es-MX" w:eastAsia="es-MX"/>
              </w:rPr>
            </w:pPr>
            <w:r w:rsidRPr="008C1EDB">
              <w:rPr>
                <w:rFonts w:eastAsia="Times New Roman" w:cs="Times New Roman"/>
                <w:lang w:val="es-MX" w:eastAsia="es-MX"/>
              </w:rPr>
              <w:t xml:space="preserve">II. </w:t>
            </w:r>
            <w:r>
              <w:rPr>
                <w:rFonts w:eastAsia="Times New Roman" w:cs="Times New Roman"/>
                <w:lang w:val="es-MX" w:eastAsia="es-MX"/>
              </w:rPr>
              <w:t>Proporcionar t</w:t>
            </w:r>
            <w:r w:rsidRPr="008C1EDB">
              <w:rPr>
                <w:rFonts w:eastAsia="Times New Roman" w:cs="Times New Roman"/>
                <w:lang w:val="es-MX" w:eastAsia="es-MX"/>
              </w:rPr>
              <w:t xml:space="preserve">ratamiento </w:t>
            </w:r>
            <w:r>
              <w:rPr>
                <w:rFonts w:eastAsia="Times New Roman" w:cs="Times New Roman"/>
                <w:lang w:val="es-MX" w:eastAsia="es-MX"/>
              </w:rPr>
              <w:t>a</w:t>
            </w:r>
            <w:r w:rsidRPr="008C1EDB">
              <w:rPr>
                <w:rFonts w:eastAsia="Times New Roman" w:cs="Times New Roman"/>
                <w:lang w:val="es-MX" w:eastAsia="es-MX"/>
              </w:rPr>
              <w:t xml:space="preserve"> todas las personas afectadas </w:t>
            </w:r>
            <w:r>
              <w:rPr>
                <w:rFonts w:eastAsia="Times New Roman" w:cs="Times New Roman"/>
                <w:lang w:val="es-MX" w:eastAsia="es-MX"/>
              </w:rPr>
              <w:t xml:space="preserve">por la </w:t>
            </w:r>
            <w:r w:rsidRPr="008C1EDB">
              <w:rPr>
                <w:rFonts w:eastAsia="Times New Roman" w:cs="Times New Roman"/>
                <w:lang w:val="es-MX" w:eastAsia="es-MX"/>
              </w:rPr>
              <w:t xml:space="preserve"> tuberculosis, incluyendo la </w:t>
            </w:r>
            <w:proofErr w:type="spellStart"/>
            <w:r w:rsidRPr="008C1EDB">
              <w:rPr>
                <w:rFonts w:eastAsia="Times New Roman" w:cs="Times New Roman"/>
                <w:lang w:val="es-MX" w:eastAsia="es-MX"/>
              </w:rPr>
              <w:t>farmacorresistente</w:t>
            </w:r>
            <w:proofErr w:type="spellEnd"/>
            <w:r w:rsidRPr="008C1EDB">
              <w:rPr>
                <w:rFonts w:eastAsia="Times New Roman" w:cs="Times New Roman"/>
                <w:lang w:val="es-MX" w:eastAsia="es-MX"/>
              </w:rPr>
              <w:t xml:space="preserve"> con el soporte centrado en </w:t>
            </w:r>
            <w:r>
              <w:rPr>
                <w:rFonts w:eastAsia="Times New Roman" w:cs="Times New Roman"/>
                <w:lang w:val="es-MX" w:eastAsia="es-MX"/>
              </w:rPr>
              <w:t>la persona  en el curso de vida</w:t>
            </w:r>
          </w:p>
        </w:tc>
        <w:tc>
          <w:tcPr>
            <w:tcW w:w="1984" w:type="dxa"/>
            <w:vMerge w:val="restart"/>
            <w:hideMark/>
          </w:tcPr>
          <w:p w:rsidR="00822FE2" w:rsidRPr="00B92FA5" w:rsidRDefault="00822FE2"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s-MX" w:eastAsia="es-MX"/>
              </w:rPr>
            </w:pPr>
            <w:r w:rsidRPr="00B92FA5">
              <w:rPr>
                <w:rFonts w:eastAsia="Times New Roman" w:cs="Times New Roman"/>
                <w:color w:val="000000"/>
                <w:lang w:val="es-MX" w:eastAsia="es-MX"/>
              </w:rPr>
              <w:t xml:space="preserve">2.1 Tratar todas las </w:t>
            </w:r>
            <w:r>
              <w:rPr>
                <w:rFonts w:eastAsia="Times New Roman" w:cs="Times New Roman"/>
                <w:color w:val="000000"/>
                <w:lang w:val="es-MX" w:eastAsia="es-MX"/>
              </w:rPr>
              <w:t xml:space="preserve">personas con </w:t>
            </w:r>
            <w:r w:rsidRPr="00B92FA5">
              <w:rPr>
                <w:rFonts w:eastAsia="Times New Roman" w:cs="Times New Roman"/>
                <w:color w:val="000000"/>
                <w:lang w:val="es-MX" w:eastAsia="es-MX"/>
              </w:rPr>
              <w:t xml:space="preserve"> tuberculosis </w:t>
            </w:r>
            <w:r>
              <w:rPr>
                <w:rFonts w:eastAsia="Times New Roman" w:cs="Times New Roman"/>
                <w:color w:val="000000"/>
                <w:lang w:val="es-MX" w:eastAsia="es-MX"/>
              </w:rPr>
              <w:t xml:space="preserve">todas las </w:t>
            </w:r>
            <w:proofErr w:type="spellStart"/>
            <w:r>
              <w:rPr>
                <w:rFonts w:eastAsia="Times New Roman" w:cs="Times New Roman"/>
                <w:color w:val="000000"/>
                <w:lang w:val="es-MX" w:eastAsia="es-MX"/>
              </w:rPr>
              <w:t>formas</w:t>
            </w:r>
            <w:r w:rsidRPr="00B92FA5">
              <w:rPr>
                <w:rFonts w:eastAsia="Times New Roman" w:cs="Times New Roman"/>
                <w:color w:val="000000"/>
                <w:lang w:val="es-MX" w:eastAsia="es-MX"/>
              </w:rPr>
              <w:t>sensibles</w:t>
            </w:r>
            <w:proofErr w:type="spellEnd"/>
            <w:r w:rsidRPr="00B92FA5">
              <w:rPr>
                <w:rFonts w:eastAsia="Times New Roman" w:cs="Times New Roman"/>
                <w:color w:val="000000"/>
                <w:lang w:val="es-MX" w:eastAsia="es-MX"/>
              </w:rPr>
              <w:t xml:space="preserve"> a los medicamentos</w:t>
            </w:r>
            <w:r>
              <w:rPr>
                <w:rFonts w:eastAsia="Times New Roman" w:cs="Times New Roman"/>
                <w:color w:val="000000"/>
                <w:lang w:val="es-MX" w:eastAsia="es-MX"/>
              </w:rPr>
              <w:t xml:space="preserve"> de primera línea con esquemas estandarizados estrictamente supervisados</w:t>
            </w:r>
          </w:p>
        </w:tc>
        <w:tc>
          <w:tcPr>
            <w:tcW w:w="3119" w:type="dxa"/>
            <w:hideMark/>
          </w:tcPr>
          <w:p w:rsidR="00822FE2" w:rsidRPr="00B92FA5" w:rsidRDefault="00822FE2"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Pr>
                <w:rFonts w:eastAsia="Times New Roman" w:cs="Arial"/>
                <w:lang w:val="es-MX" w:eastAsia="es-MX"/>
              </w:rPr>
              <w:t>2.1.1 Gestionar el abastecimiento  de medicamentos de primera línea para todas las personas diagnosticados con TB de todas las formas</w:t>
            </w:r>
          </w:p>
        </w:tc>
        <w:tc>
          <w:tcPr>
            <w:tcW w:w="2229" w:type="dxa"/>
            <w:vMerge w:val="restart"/>
            <w:hideMark/>
          </w:tcPr>
          <w:p w:rsidR="00822FE2" w:rsidRPr="00B92FA5" w:rsidRDefault="00822FE2"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t xml:space="preserve">Número de </w:t>
            </w:r>
            <w:r>
              <w:rPr>
                <w:rFonts w:eastAsia="Times New Roman" w:cs="Arial"/>
                <w:lang w:val="es-MX" w:eastAsia="es-MX"/>
              </w:rPr>
              <w:t xml:space="preserve">personas  diagnosticadas con </w:t>
            </w:r>
            <w:r w:rsidRPr="00B92FA5">
              <w:rPr>
                <w:rFonts w:eastAsia="Times New Roman" w:cs="Arial"/>
                <w:lang w:val="es-MX" w:eastAsia="es-MX"/>
              </w:rPr>
              <w:t xml:space="preserve"> TB </w:t>
            </w:r>
            <w:r>
              <w:rPr>
                <w:rFonts w:eastAsia="Times New Roman" w:cs="Arial"/>
                <w:lang w:val="es-MX" w:eastAsia="es-MX"/>
              </w:rPr>
              <w:t xml:space="preserve">todas las formas con </w:t>
            </w:r>
            <w:proofErr w:type="spellStart"/>
            <w:r>
              <w:rPr>
                <w:rFonts w:eastAsia="Times New Roman" w:cs="Arial"/>
                <w:lang w:val="es-MX" w:eastAsia="es-MX"/>
              </w:rPr>
              <w:t>TAESsobre</w:t>
            </w:r>
            <w:proofErr w:type="spellEnd"/>
            <w:r>
              <w:rPr>
                <w:rFonts w:eastAsia="Times New Roman" w:cs="Arial"/>
                <w:lang w:val="es-MX" w:eastAsia="es-MX"/>
              </w:rPr>
              <w:t xml:space="preserve"> el total de casos diagnosticados </w:t>
            </w:r>
            <w:r w:rsidRPr="00B92FA5">
              <w:rPr>
                <w:rFonts w:eastAsia="Times New Roman" w:cs="Arial"/>
                <w:lang w:val="es-MX" w:eastAsia="es-MX"/>
              </w:rPr>
              <w:t xml:space="preserve">todas las formas                                                                      </w:t>
            </w:r>
          </w:p>
        </w:tc>
        <w:tc>
          <w:tcPr>
            <w:tcW w:w="1882" w:type="dxa"/>
            <w:vMerge w:val="restart"/>
            <w:hideMark/>
          </w:tcPr>
          <w:p w:rsidR="00822FE2" w:rsidRPr="00B92FA5" w:rsidRDefault="00822FE2"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5 años</w:t>
            </w:r>
          </w:p>
        </w:tc>
        <w:tc>
          <w:tcPr>
            <w:tcW w:w="1875" w:type="dxa"/>
            <w:vMerge w:val="restart"/>
            <w:hideMark/>
          </w:tcPr>
          <w:p w:rsidR="00822FE2" w:rsidRPr="00B92FA5" w:rsidRDefault="00822FE2"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t xml:space="preserve">MINSAL e ISSS  </w:t>
            </w:r>
          </w:p>
        </w:tc>
      </w:tr>
      <w:tr w:rsidR="00822FE2" w:rsidRPr="00B92FA5" w:rsidTr="009418FE">
        <w:trPr>
          <w:trHeight w:val="1661"/>
        </w:trPr>
        <w:tc>
          <w:tcPr>
            <w:cnfStyle w:val="001000000000" w:firstRow="0" w:lastRow="0" w:firstColumn="1" w:lastColumn="0" w:oddVBand="0" w:evenVBand="0" w:oddHBand="0" w:evenHBand="0" w:firstRowFirstColumn="0" w:firstRowLastColumn="0" w:lastRowFirstColumn="0" w:lastRowLastColumn="0"/>
            <w:tcW w:w="2002" w:type="dxa"/>
            <w:vMerge/>
            <w:hideMark/>
          </w:tcPr>
          <w:p w:rsidR="00822FE2" w:rsidRPr="00B92FA5" w:rsidRDefault="00822FE2" w:rsidP="009418FE">
            <w:pPr>
              <w:rPr>
                <w:rFonts w:eastAsia="Times New Roman" w:cs="Times New Roman"/>
                <w:color w:val="000000"/>
                <w:lang w:val="es-MX" w:eastAsia="es-MX"/>
              </w:rPr>
            </w:pPr>
          </w:p>
        </w:tc>
        <w:tc>
          <w:tcPr>
            <w:tcW w:w="1984" w:type="dxa"/>
            <w:vMerge/>
            <w:hideMark/>
          </w:tcPr>
          <w:p w:rsidR="00822FE2" w:rsidRPr="00B92FA5" w:rsidRDefault="00822FE2"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MX" w:eastAsia="es-MX"/>
              </w:rPr>
            </w:pPr>
          </w:p>
        </w:tc>
        <w:tc>
          <w:tcPr>
            <w:tcW w:w="3119" w:type="dxa"/>
            <w:hideMark/>
          </w:tcPr>
          <w:p w:rsidR="00822FE2" w:rsidRPr="00B92FA5" w:rsidRDefault="00822FE2"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r>
              <w:rPr>
                <w:rFonts w:eastAsia="Times New Roman" w:cs="Arial"/>
                <w:lang w:val="es-MX" w:eastAsia="es-MX"/>
              </w:rPr>
              <w:t>2.1.2  Dar tratamiento estandarizado  estrictamente supervisado a todas las personas diagnosticadas con tuberculosis</w:t>
            </w:r>
            <w:r w:rsidR="00DF40B6">
              <w:rPr>
                <w:rFonts w:eastAsia="Times New Roman" w:cs="Arial"/>
                <w:lang w:val="es-MX" w:eastAsia="es-MX"/>
              </w:rPr>
              <w:t xml:space="preserve"> con calidad y calidez libre de prácticas y actitudes de discriminación</w:t>
            </w:r>
            <w:r>
              <w:rPr>
                <w:rFonts w:eastAsia="Times New Roman" w:cs="Arial"/>
                <w:lang w:val="es-MX" w:eastAsia="es-MX"/>
              </w:rPr>
              <w:t xml:space="preserve"> .</w:t>
            </w:r>
          </w:p>
        </w:tc>
        <w:tc>
          <w:tcPr>
            <w:tcW w:w="2229" w:type="dxa"/>
            <w:vMerge/>
            <w:hideMark/>
          </w:tcPr>
          <w:p w:rsidR="00822FE2" w:rsidRPr="00B92FA5" w:rsidRDefault="00822FE2"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c>
          <w:tcPr>
            <w:tcW w:w="1882" w:type="dxa"/>
            <w:vMerge/>
            <w:hideMark/>
          </w:tcPr>
          <w:p w:rsidR="00822FE2" w:rsidRPr="00B92FA5" w:rsidRDefault="00822FE2"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hideMark/>
          </w:tcPr>
          <w:p w:rsidR="00822FE2" w:rsidRPr="00B92FA5" w:rsidRDefault="00822FE2"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723365" w:rsidRPr="00B92FA5" w:rsidTr="009418FE">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2002" w:type="dxa"/>
            <w:vMerge/>
          </w:tcPr>
          <w:p w:rsidR="00723365" w:rsidRPr="00B92FA5" w:rsidRDefault="00723365" w:rsidP="009418FE">
            <w:pPr>
              <w:rPr>
                <w:rFonts w:eastAsia="Times New Roman" w:cs="Times New Roman"/>
                <w:color w:val="000000"/>
                <w:lang w:val="es-MX" w:eastAsia="es-MX"/>
              </w:rPr>
            </w:pPr>
          </w:p>
        </w:tc>
        <w:tc>
          <w:tcPr>
            <w:tcW w:w="1984" w:type="dxa"/>
            <w:vMerge/>
          </w:tcPr>
          <w:p w:rsidR="00723365" w:rsidRPr="00B92FA5" w:rsidRDefault="00723365"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s-MX" w:eastAsia="es-MX"/>
              </w:rPr>
            </w:pPr>
          </w:p>
        </w:tc>
        <w:tc>
          <w:tcPr>
            <w:tcW w:w="3119" w:type="dxa"/>
          </w:tcPr>
          <w:p w:rsidR="00723365" w:rsidRDefault="00DF40B6"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Pr>
                <w:rFonts w:eastAsia="Times New Roman" w:cs="Arial"/>
                <w:lang w:val="es-MX" w:eastAsia="es-MX"/>
              </w:rPr>
              <w:t>2.1.3 Monitoreo clínico, microbiológico, y por imágenes según norma de la evolución de la enfermedad</w:t>
            </w:r>
          </w:p>
        </w:tc>
        <w:tc>
          <w:tcPr>
            <w:tcW w:w="2229" w:type="dxa"/>
          </w:tcPr>
          <w:p w:rsidR="00723365" w:rsidRPr="00B92FA5" w:rsidRDefault="00DF40B6"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Pr>
                <w:rFonts w:eastAsia="Times New Roman" w:cs="Arial"/>
                <w:lang w:val="es-MX" w:eastAsia="es-MX"/>
              </w:rPr>
              <w:t>Número de personas en tratamiento por TB que se les realizó el monitoreo sobre el total de casos en tratamiento</w:t>
            </w:r>
          </w:p>
        </w:tc>
        <w:tc>
          <w:tcPr>
            <w:tcW w:w="1882" w:type="dxa"/>
            <w:vMerge/>
          </w:tcPr>
          <w:p w:rsidR="00723365" w:rsidRPr="00B92FA5" w:rsidRDefault="00723365"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tcPr>
          <w:p w:rsidR="00723365" w:rsidRPr="00B92FA5" w:rsidRDefault="00723365"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DF40B6" w:rsidRPr="00B92FA5" w:rsidTr="009418FE">
        <w:trPr>
          <w:trHeight w:val="1661"/>
        </w:trPr>
        <w:tc>
          <w:tcPr>
            <w:cnfStyle w:val="001000000000" w:firstRow="0" w:lastRow="0" w:firstColumn="1" w:lastColumn="0" w:oddVBand="0" w:evenVBand="0" w:oddHBand="0" w:evenHBand="0" w:firstRowFirstColumn="0" w:firstRowLastColumn="0" w:lastRowFirstColumn="0" w:lastRowLastColumn="0"/>
            <w:tcW w:w="2002" w:type="dxa"/>
            <w:vMerge/>
          </w:tcPr>
          <w:p w:rsidR="00DF40B6" w:rsidRPr="00B92FA5" w:rsidRDefault="00DF40B6" w:rsidP="009418FE">
            <w:pPr>
              <w:rPr>
                <w:rFonts w:eastAsia="Times New Roman" w:cs="Times New Roman"/>
                <w:color w:val="000000"/>
                <w:lang w:val="es-MX" w:eastAsia="es-MX"/>
              </w:rPr>
            </w:pPr>
          </w:p>
        </w:tc>
        <w:tc>
          <w:tcPr>
            <w:tcW w:w="1984" w:type="dxa"/>
            <w:vMerge/>
          </w:tcPr>
          <w:p w:rsidR="00DF40B6" w:rsidRPr="00B92FA5" w:rsidRDefault="00DF40B6"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MX" w:eastAsia="es-MX"/>
              </w:rPr>
            </w:pPr>
          </w:p>
        </w:tc>
        <w:tc>
          <w:tcPr>
            <w:tcW w:w="3119" w:type="dxa"/>
          </w:tcPr>
          <w:p w:rsidR="00DF40B6" w:rsidRPr="00B92FA5" w:rsidRDefault="00DF40B6" w:rsidP="000C20C4">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r>
              <w:rPr>
                <w:rFonts w:eastAsia="Times New Roman" w:cs="Arial"/>
                <w:lang w:val="es-MX" w:eastAsia="es-MX"/>
              </w:rPr>
              <w:t xml:space="preserve">2.1.4 </w:t>
            </w:r>
            <w:r w:rsidR="00197958">
              <w:rPr>
                <w:rFonts w:eastAsia="Times New Roman" w:cs="Arial"/>
                <w:lang w:val="es-MX" w:eastAsia="es-MX"/>
              </w:rPr>
              <w:t>Brindar a los pacientes y la familia soporte emocional para continuar el tratamiento</w:t>
            </w:r>
          </w:p>
        </w:tc>
        <w:tc>
          <w:tcPr>
            <w:tcW w:w="2229" w:type="dxa"/>
          </w:tcPr>
          <w:p w:rsidR="00DF40B6" w:rsidRPr="00B92FA5" w:rsidRDefault="00DF40B6"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c>
          <w:tcPr>
            <w:tcW w:w="1882" w:type="dxa"/>
            <w:vMerge/>
          </w:tcPr>
          <w:p w:rsidR="00DF40B6" w:rsidRPr="00B92FA5" w:rsidRDefault="00DF40B6"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tcPr>
          <w:p w:rsidR="00DF40B6" w:rsidRPr="00B92FA5" w:rsidRDefault="00DF40B6"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s-MX" w:eastAsia="es-MX"/>
              </w:rPr>
            </w:pPr>
          </w:p>
        </w:tc>
        <w:tc>
          <w:tcPr>
            <w:tcW w:w="3119" w:type="dxa"/>
            <w:hideMark/>
          </w:tcPr>
          <w:p w:rsidR="00FB5E6D" w:rsidRPr="00B92FA5" w:rsidRDefault="00FB5E6D" w:rsidP="00197958">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t>2.1.</w:t>
            </w:r>
            <w:r w:rsidR="000C20C4">
              <w:rPr>
                <w:rFonts w:eastAsia="Times New Roman" w:cs="Arial"/>
                <w:lang w:val="es-MX" w:eastAsia="es-MX"/>
              </w:rPr>
              <w:t>3</w:t>
            </w:r>
            <w:r w:rsidR="00197958">
              <w:rPr>
                <w:rFonts w:eastAsia="Times New Roman" w:cs="Arial"/>
                <w:lang w:val="es-MX" w:eastAsia="es-MX"/>
              </w:rPr>
              <w:t xml:space="preserve">Proteger de la discriminación laboral y académica a las personas afectadas por la TB y sus familiares </w:t>
            </w:r>
            <w:proofErr w:type="spellStart"/>
            <w:r w:rsidR="00197958">
              <w:rPr>
                <w:rFonts w:eastAsia="Times New Roman" w:cs="Arial"/>
                <w:lang w:val="es-MX" w:eastAsia="es-MX"/>
              </w:rPr>
              <w:t>c</w:t>
            </w:r>
            <w:r w:rsidRPr="00B92FA5">
              <w:rPr>
                <w:rFonts w:eastAsia="Times New Roman" w:cs="Arial"/>
                <w:lang w:val="es-MX" w:eastAsia="es-MX"/>
              </w:rPr>
              <w:t>oordina</w:t>
            </w:r>
            <w:r w:rsidR="00197958">
              <w:rPr>
                <w:rFonts w:eastAsia="Times New Roman" w:cs="Arial"/>
                <w:lang w:val="es-MX" w:eastAsia="es-MX"/>
              </w:rPr>
              <w:t>nando</w:t>
            </w:r>
            <w:proofErr w:type="spellEnd"/>
            <w:r w:rsidRPr="00B92FA5">
              <w:rPr>
                <w:rFonts w:eastAsia="Times New Roman" w:cs="Arial"/>
                <w:lang w:val="es-MX" w:eastAsia="es-MX"/>
              </w:rPr>
              <w:t xml:space="preserve"> con el comité de seguridad y salud ocupacional </w:t>
            </w:r>
            <w:r>
              <w:rPr>
                <w:rFonts w:eastAsia="Times New Roman" w:cs="Arial"/>
                <w:lang w:val="es-MX" w:eastAsia="es-MX"/>
              </w:rPr>
              <w:t xml:space="preserve"> de las instituciones </w:t>
            </w:r>
            <w:r w:rsidRPr="00B92FA5">
              <w:rPr>
                <w:rFonts w:eastAsia="Times New Roman" w:cs="Arial"/>
                <w:lang w:val="es-MX" w:eastAsia="es-MX"/>
              </w:rPr>
              <w:t>para garantizar que el emplead</w:t>
            </w:r>
            <w:r>
              <w:rPr>
                <w:rFonts w:eastAsia="Times New Roman" w:cs="Arial"/>
                <w:lang w:val="es-MX" w:eastAsia="es-MX"/>
              </w:rPr>
              <w:t xml:space="preserve">o tenga </w:t>
            </w:r>
            <w:r w:rsidRPr="00B92FA5">
              <w:rPr>
                <w:rFonts w:eastAsia="Times New Roman" w:cs="Arial"/>
                <w:lang w:val="es-MX" w:eastAsia="es-MX"/>
              </w:rPr>
              <w:t>acceso a su tratamiento.</w:t>
            </w:r>
          </w:p>
        </w:tc>
        <w:tc>
          <w:tcPr>
            <w:tcW w:w="222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t xml:space="preserve"># </w:t>
            </w:r>
            <w:r>
              <w:rPr>
                <w:rFonts w:eastAsia="Times New Roman" w:cs="Arial"/>
                <w:lang w:val="es-MX" w:eastAsia="es-MX"/>
              </w:rPr>
              <w:t>de empleados diagnosticados con TB y reciben tratamiento sobre el total de empleados diagnosticados con TB</w:t>
            </w:r>
          </w:p>
        </w:tc>
        <w:tc>
          <w:tcPr>
            <w:tcW w:w="1882"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FB5E6D" w:rsidRPr="00B92FA5" w:rsidTr="009418FE">
        <w:trPr>
          <w:trHeight w:val="126"/>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s-MX" w:eastAsia="es-MX"/>
              </w:rPr>
            </w:pPr>
          </w:p>
        </w:tc>
        <w:tc>
          <w:tcPr>
            <w:tcW w:w="311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c>
          <w:tcPr>
            <w:tcW w:w="222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c>
          <w:tcPr>
            <w:tcW w:w="1882"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s-MX" w:eastAsia="es-MX"/>
              </w:rPr>
            </w:pPr>
          </w:p>
        </w:tc>
        <w:tc>
          <w:tcPr>
            <w:tcW w:w="3119" w:type="dxa"/>
            <w:hideMark/>
          </w:tcPr>
          <w:p w:rsidR="00FB5E6D" w:rsidRPr="00807A4F" w:rsidRDefault="00F4525D" w:rsidP="007A7915">
            <w:pPr>
              <w:pStyle w:val="Prrafodelista"/>
              <w:numPr>
                <w:ilvl w:val="2"/>
                <w:numId w:val="33"/>
              </w:numPr>
              <w:spacing w:after="200" w:line="276" w:lineRule="auto"/>
              <w:ind w:left="550" w:hanging="692"/>
              <w:cnfStyle w:val="000000100000" w:firstRow="0" w:lastRow="0" w:firstColumn="0" w:lastColumn="0" w:oddVBand="0" w:evenVBand="0" w:oddHBand="1" w:evenHBand="0" w:firstRowFirstColumn="0" w:firstRowLastColumn="0" w:lastRowFirstColumn="0" w:lastRowLastColumn="0"/>
              <w:rPr>
                <w:rFonts w:eastAsia="Times New Roman" w:cs="Arial"/>
                <w:highlight w:val="yellow"/>
                <w:lang w:val="es-MX" w:eastAsia="es-MX"/>
              </w:rPr>
            </w:pPr>
            <w:r w:rsidRPr="00F4525D">
              <w:rPr>
                <w:rFonts w:eastAsia="Times New Roman" w:cs="Arial"/>
                <w:highlight w:val="yellow"/>
                <w:lang w:val="es-MX" w:eastAsia="es-MX"/>
              </w:rPr>
              <w:t xml:space="preserve">2.1.4 Fortalecer el TAES </w:t>
            </w:r>
            <w:proofErr w:type="spellStart"/>
            <w:r w:rsidRPr="00F4525D">
              <w:rPr>
                <w:rFonts w:eastAsia="Times New Roman" w:cs="Arial"/>
                <w:highlight w:val="yellow"/>
                <w:lang w:val="es-MX" w:eastAsia="es-MX"/>
              </w:rPr>
              <w:t>comunitariocon</w:t>
            </w:r>
            <w:proofErr w:type="spellEnd"/>
            <w:r w:rsidRPr="00F4525D">
              <w:rPr>
                <w:rFonts w:eastAsia="Times New Roman" w:cs="Arial"/>
                <w:highlight w:val="yellow"/>
                <w:lang w:val="es-MX" w:eastAsia="es-MX"/>
              </w:rPr>
              <w:t xml:space="preserve"> la Identificación y capacitación continua  de  líderes y lideresas, ONG, </w:t>
            </w:r>
            <w:proofErr w:type="spellStart"/>
            <w:r w:rsidRPr="00F4525D">
              <w:rPr>
                <w:rFonts w:eastAsia="Times New Roman" w:cs="Arial"/>
                <w:highlight w:val="yellow"/>
                <w:lang w:val="es-MX" w:eastAsia="es-MX"/>
              </w:rPr>
              <w:t>clínicasmunicipales</w:t>
            </w:r>
            <w:proofErr w:type="spellEnd"/>
            <w:r w:rsidRPr="00F4525D">
              <w:rPr>
                <w:rFonts w:eastAsia="Times New Roman" w:cs="Arial"/>
                <w:highlight w:val="yellow"/>
                <w:lang w:val="es-MX" w:eastAsia="es-MX"/>
              </w:rPr>
              <w:t xml:space="preserve">, promotores/as de </w:t>
            </w:r>
            <w:proofErr w:type="spellStart"/>
            <w:r w:rsidRPr="00F4525D">
              <w:rPr>
                <w:rFonts w:eastAsia="Times New Roman" w:cs="Arial"/>
                <w:highlight w:val="yellow"/>
                <w:lang w:val="es-MX" w:eastAsia="es-MX"/>
              </w:rPr>
              <w:t>salud</w:t>
            </w:r>
            <w:r w:rsidR="00807A4F">
              <w:rPr>
                <w:rFonts w:eastAsia="Times New Roman" w:cs="Arial"/>
                <w:highlight w:val="yellow"/>
                <w:lang w:val="es-MX" w:eastAsia="es-MX"/>
              </w:rPr>
              <w:t>UCSF</w:t>
            </w:r>
            <w:proofErr w:type="spellEnd"/>
            <w:r w:rsidR="00807A4F">
              <w:rPr>
                <w:rFonts w:eastAsia="Times New Roman" w:cs="Arial"/>
                <w:highlight w:val="yellow"/>
                <w:lang w:val="es-MX" w:eastAsia="es-MX"/>
              </w:rPr>
              <w:t xml:space="preserve"> y </w:t>
            </w:r>
            <w:r w:rsidRPr="00F4525D">
              <w:rPr>
                <w:rFonts w:eastAsia="Times New Roman" w:cs="Arial"/>
                <w:highlight w:val="yellow"/>
                <w:lang w:val="es-MX" w:eastAsia="es-MX"/>
              </w:rPr>
              <w:t>ECOS familiares</w:t>
            </w:r>
          </w:p>
          <w:p w:rsidR="00FB5E6D" w:rsidRPr="00024FEC" w:rsidRDefault="00FB5E6D" w:rsidP="009418FE">
            <w:pPr>
              <w:pStyle w:val="Prrafodelista"/>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c>
          <w:tcPr>
            <w:tcW w:w="222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lastRenderedPageBreak/>
              <w:t xml:space="preserve">No. de líderes </w:t>
            </w:r>
            <w:r>
              <w:rPr>
                <w:rFonts w:eastAsia="Times New Roman" w:cs="Arial"/>
                <w:lang w:val="es-MX" w:eastAsia="es-MX"/>
              </w:rPr>
              <w:t>y lideresas</w:t>
            </w:r>
            <w:r w:rsidR="006D6CAD">
              <w:rPr>
                <w:rFonts w:eastAsia="Times New Roman" w:cs="Arial"/>
                <w:lang w:val="es-MX" w:eastAsia="es-MX"/>
              </w:rPr>
              <w:t xml:space="preserve">, , ONG, clínicas municipales, promotores/as de salud, ECOS </w:t>
            </w:r>
            <w:proofErr w:type="spellStart"/>
            <w:r w:rsidR="006D6CAD">
              <w:rPr>
                <w:rFonts w:eastAsia="Times New Roman" w:cs="Arial"/>
                <w:lang w:val="es-MX" w:eastAsia="es-MX"/>
              </w:rPr>
              <w:t>familiares</w:t>
            </w:r>
            <w:r w:rsidRPr="00B92FA5">
              <w:rPr>
                <w:rFonts w:eastAsia="Times New Roman" w:cs="Arial"/>
                <w:lang w:val="es-MX" w:eastAsia="es-MX"/>
              </w:rPr>
              <w:t>cap</w:t>
            </w:r>
            <w:r>
              <w:rPr>
                <w:rFonts w:eastAsia="Times New Roman" w:cs="Arial"/>
                <w:lang w:val="es-MX" w:eastAsia="es-MX"/>
              </w:rPr>
              <w:t>a</w:t>
            </w:r>
            <w:r w:rsidRPr="00B92FA5">
              <w:rPr>
                <w:rFonts w:eastAsia="Times New Roman" w:cs="Arial"/>
                <w:lang w:val="es-MX" w:eastAsia="es-MX"/>
              </w:rPr>
              <w:t>citados</w:t>
            </w:r>
            <w:proofErr w:type="spellEnd"/>
            <w:r w:rsidRPr="00B92FA5">
              <w:rPr>
                <w:rFonts w:eastAsia="Times New Roman" w:cs="Arial"/>
                <w:lang w:val="es-MX" w:eastAsia="es-MX"/>
              </w:rPr>
              <w:t>/Total de líderes</w:t>
            </w:r>
            <w:r>
              <w:rPr>
                <w:rFonts w:eastAsia="Times New Roman" w:cs="Arial"/>
                <w:lang w:val="es-MX" w:eastAsia="es-MX"/>
              </w:rPr>
              <w:t xml:space="preserve"> o lideresas</w:t>
            </w:r>
            <w:r w:rsidR="006D6CAD">
              <w:rPr>
                <w:rFonts w:eastAsia="Times New Roman" w:cs="Arial"/>
                <w:lang w:val="es-MX" w:eastAsia="es-MX"/>
              </w:rPr>
              <w:t xml:space="preserve">, , ONG, clínicas municipales, promotores/as de </w:t>
            </w:r>
            <w:r w:rsidR="006D6CAD">
              <w:rPr>
                <w:rFonts w:eastAsia="Times New Roman" w:cs="Arial"/>
                <w:lang w:val="es-MX" w:eastAsia="es-MX"/>
              </w:rPr>
              <w:lastRenderedPageBreak/>
              <w:t>salud, ECOS familiares</w:t>
            </w:r>
            <w:r w:rsidRPr="00B92FA5">
              <w:rPr>
                <w:rFonts w:eastAsia="Times New Roman" w:cs="Arial"/>
                <w:lang w:val="es-MX" w:eastAsia="es-MX"/>
              </w:rPr>
              <w:t xml:space="preserve"> identificados.</w:t>
            </w:r>
          </w:p>
        </w:tc>
        <w:tc>
          <w:tcPr>
            <w:tcW w:w="1882"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FB5E6D" w:rsidRPr="00B92FA5" w:rsidTr="009418FE">
        <w:trPr>
          <w:trHeight w:val="1392"/>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val="restart"/>
            <w:hideMark/>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 xml:space="preserve">2.2  Prevenir y controlar la </w:t>
            </w:r>
            <w:proofErr w:type="spellStart"/>
            <w:r w:rsidRPr="00B92FA5">
              <w:rPr>
                <w:rFonts w:eastAsia="Times New Roman" w:cs="Arial"/>
                <w:color w:val="000000"/>
                <w:lang w:val="es-MX" w:eastAsia="es-MX"/>
              </w:rPr>
              <w:t>multidrogo</w:t>
            </w:r>
            <w:proofErr w:type="spellEnd"/>
            <w:r>
              <w:rPr>
                <w:rFonts w:eastAsia="Times New Roman" w:cs="Arial"/>
                <w:color w:val="000000"/>
                <w:lang w:val="es-MX" w:eastAsia="es-MX"/>
              </w:rPr>
              <w:t>-</w:t>
            </w:r>
          </w:p>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roofErr w:type="spellStart"/>
            <w:r w:rsidRPr="00B92FA5">
              <w:rPr>
                <w:rFonts w:eastAsia="Times New Roman" w:cs="Arial"/>
                <w:color w:val="000000"/>
                <w:lang w:val="es-MX" w:eastAsia="es-MX"/>
              </w:rPr>
              <w:t>rresistencia</w:t>
            </w:r>
            <w:proofErr w:type="spellEnd"/>
            <w:r w:rsidRPr="00B92FA5">
              <w:rPr>
                <w:rFonts w:eastAsia="Times New Roman" w:cs="Arial"/>
                <w:color w:val="000000"/>
                <w:lang w:val="es-MX" w:eastAsia="es-MX"/>
              </w:rPr>
              <w:t xml:space="preserve"> a fármacos antituberculosos (MDR/TB), a través de la participación multisectorial </w:t>
            </w:r>
            <w:r>
              <w:rPr>
                <w:rFonts w:eastAsia="Times New Roman" w:cs="Arial"/>
                <w:color w:val="000000"/>
                <w:lang w:val="es-MX" w:eastAsia="es-MX"/>
              </w:rPr>
              <w:t xml:space="preserve">de </w:t>
            </w:r>
            <w:r w:rsidRPr="00B92FA5">
              <w:rPr>
                <w:rFonts w:eastAsia="Times New Roman" w:cs="Arial"/>
                <w:color w:val="000000"/>
                <w:lang w:val="es-MX" w:eastAsia="es-MX"/>
              </w:rPr>
              <w:t>salud.</w:t>
            </w:r>
          </w:p>
        </w:tc>
        <w:tc>
          <w:tcPr>
            <w:tcW w:w="311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2.2.1 Continuar con la vigilancia de la MDR en las 5 Regiones de Salud en coordinación con las instituciones proveedoras de salud.</w:t>
            </w:r>
          </w:p>
        </w:tc>
        <w:tc>
          <w:tcPr>
            <w:tcW w:w="2229" w:type="dxa"/>
            <w:vMerge w:val="restart"/>
            <w:hideMark/>
          </w:tcPr>
          <w:p w:rsidR="00FB5E6D" w:rsidRDefault="00FA4ED0" w:rsidP="00FA4ED0">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a)</w:t>
            </w:r>
            <w:r w:rsidR="00FB5E6D" w:rsidRPr="00B92FA5">
              <w:rPr>
                <w:rFonts w:eastAsia="Times New Roman" w:cs="Arial"/>
                <w:color w:val="000000"/>
                <w:lang w:val="es-MX" w:eastAsia="es-MX"/>
              </w:rPr>
              <w:t xml:space="preserve">Número de casos </w:t>
            </w:r>
            <w:r>
              <w:rPr>
                <w:rFonts w:eastAsia="Times New Roman" w:cs="Arial"/>
                <w:color w:val="000000"/>
                <w:lang w:val="es-MX" w:eastAsia="es-MX"/>
              </w:rPr>
              <w:t xml:space="preserve">TB </w:t>
            </w:r>
            <w:proofErr w:type="spellStart"/>
            <w:r>
              <w:rPr>
                <w:rFonts w:eastAsia="Times New Roman" w:cs="Arial"/>
                <w:color w:val="000000"/>
                <w:lang w:val="es-MX" w:eastAsia="es-MX"/>
              </w:rPr>
              <w:t>fármacoresistentes</w:t>
            </w:r>
            <w:r w:rsidR="00FB5E6D" w:rsidRPr="00B92FA5">
              <w:rPr>
                <w:rFonts w:eastAsia="Times New Roman" w:cs="Arial"/>
                <w:color w:val="000000"/>
                <w:lang w:val="es-MX" w:eastAsia="es-MX"/>
              </w:rPr>
              <w:t>diagnosticados</w:t>
            </w:r>
            <w:proofErr w:type="spellEnd"/>
            <w:r w:rsidR="00FB5E6D" w:rsidRPr="00B92FA5">
              <w:rPr>
                <w:rFonts w:eastAsia="Times New Roman" w:cs="Arial"/>
                <w:color w:val="000000"/>
                <w:lang w:val="es-MX" w:eastAsia="es-MX"/>
              </w:rPr>
              <w:t xml:space="preserve"> en el periodo a evaluar/ Total de casos de </w:t>
            </w:r>
            <w:proofErr w:type="spellStart"/>
            <w:r w:rsidR="00FB5E6D" w:rsidRPr="00B92FA5">
              <w:rPr>
                <w:rFonts w:eastAsia="Times New Roman" w:cs="Arial"/>
                <w:color w:val="000000"/>
                <w:lang w:val="es-MX" w:eastAsia="es-MX"/>
              </w:rPr>
              <w:t>tb</w:t>
            </w:r>
            <w:proofErr w:type="spellEnd"/>
            <w:r w:rsidR="00FB5E6D" w:rsidRPr="00B92FA5">
              <w:rPr>
                <w:rFonts w:eastAsia="Times New Roman" w:cs="Arial"/>
                <w:color w:val="000000"/>
                <w:lang w:val="es-MX" w:eastAsia="es-MX"/>
              </w:rPr>
              <w:t xml:space="preserve"> todas las formas diagnosticadas en el periodo a evaluar x 100</w:t>
            </w:r>
          </w:p>
          <w:p w:rsidR="00FA4ED0" w:rsidRDefault="00FA4ED0" w:rsidP="00FA4ED0">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p w:rsidR="00FA4ED0" w:rsidRPr="00B92FA5" w:rsidRDefault="00FA4ED0" w:rsidP="00FA4ED0">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b)</w:t>
            </w:r>
            <w:r w:rsidRPr="00B92FA5">
              <w:rPr>
                <w:rFonts w:eastAsia="Times New Roman" w:cs="Times New Roman"/>
                <w:color w:val="3F3151"/>
                <w:lang w:val="es-MX" w:eastAsia="es-MX"/>
              </w:rPr>
              <w:t>Núm. De pacientes tratados con medicamentos para efectos adversos o secundarios</w:t>
            </w:r>
          </w:p>
        </w:tc>
        <w:tc>
          <w:tcPr>
            <w:tcW w:w="1882"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2.2.2 Gestionar la compra de medicamentos de segunda línea.</w:t>
            </w:r>
          </w:p>
        </w:tc>
        <w:tc>
          <w:tcPr>
            <w:tcW w:w="2229"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82"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FB5E6D" w:rsidRPr="00B92FA5" w:rsidTr="009418FE">
        <w:trPr>
          <w:trHeight w:val="971"/>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FB5E6D" w:rsidP="00FA4ED0">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 xml:space="preserve">2.2.3 Proveer el Tratamiento Estrictamente Supervisado a los pacientes TB </w:t>
            </w:r>
            <w:proofErr w:type="spellStart"/>
            <w:r w:rsidR="00FA4ED0">
              <w:rPr>
                <w:rFonts w:eastAsia="Times New Roman" w:cs="Arial"/>
                <w:color w:val="000000"/>
                <w:lang w:val="es-MX" w:eastAsia="es-MX"/>
              </w:rPr>
              <w:t>farmacoresistente</w:t>
            </w:r>
            <w:proofErr w:type="spellEnd"/>
            <w:r w:rsidR="00FA4ED0">
              <w:rPr>
                <w:rFonts w:eastAsia="Times New Roman" w:cs="Arial"/>
                <w:color w:val="000000"/>
                <w:lang w:val="es-MX" w:eastAsia="es-MX"/>
              </w:rPr>
              <w:t xml:space="preserve"> y sus efectos secundarios.</w:t>
            </w:r>
          </w:p>
        </w:tc>
        <w:tc>
          <w:tcPr>
            <w:tcW w:w="2229"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82"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c>
          <w:tcPr>
            <w:tcW w:w="222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c>
          <w:tcPr>
            <w:tcW w:w="1882"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FB5E6D" w:rsidRPr="00B92FA5" w:rsidTr="009418FE">
        <w:trPr>
          <w:trHeight w:val="1718"/>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807A4F" w:rsidP="00807A4F">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r>
              <w:rPr>
                <w:rFonts w:eastAsia="Times New Roman" w:cs="Arial"/>
                <w:lang w:val="es-MX" w:eastAsia="es-MX"/>
              </w:rPr>
              <w:t xml:space="preserve">   ESTO ESTA CONTENIDO EN ACTIVIDAD 2.2.1</w:t>
            </w:r>
          </w:p>
        </w:tc>
        <w:tc>
          <w:tcPr>
            <w:tcW w:w="222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3F3151"/>
                <w:lang w:val="es-MX" w:eastAsia="es-MX"/>
              </w:rPr>
            </w:pPr>
          </w:p>
        </w:tc>
        <w:tc>
          <w:tcPr>
            <w:tcW w:w="1882"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noWrap/>
            <w:hideMark/>
          </w:tcPr>
          <w:p w:rsidR="00FB5E6D" w:rsidRPr="00B92FA5" w:rsidRDefault="00FB5E6D" w:rsidP="00FA4ED0">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t>2.2.</w:t>
            </w:r>
            <w:r w:rsidR="00FA4ED0">
              <w:rPr>
                <w:rFonts w:eastAsia="Times New Roman" w:cs="Arial"/>
                <w:lang w:val="es-MX" w:eastAsia="es-MX"/>
              </w:rPr>
              <w:t>4</w:t>
            </w:r>
            <w:r w:rsidRPr="00B92FA5">
              <w:rPr>
                <w:rFonts w:eastAsia="Times New Roman" w:cs="Arial"/>
                <w:lang w:val="es-MX" w:eastAsia="es-MX"/>
              </w:rPr>
              <w:t xml:space="preserve"> Asistencia Técnica del  GLC (comité Luz Verde)- Evaluación anual de la vigilancia rutinaria y del manejo estandarizado clínico y programático de la fármaco resistencia</w:t>
            </w:r>
          </w:p>
        </w:tc>
        <w:tc>
          <w:tcPr>
            <w:tcW w:w="222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3F3151"/>
                <w:lang w:val="es-MX" w:eastAsia="es-MX"/>
              </w:rPr>
            </w:pPr>
            <w:r w:rsidRPr="00B92FA5">
              <w:rPr>
                <w:rFonts w:eastAsia="Times New Roman" w:cs="Times New Roman"/>
                <w:color w:val="3F3151"/>
                <w:lang w:val="es-MX" w:eastAsia="es-MX"/>
              </w:rPr>
              <w:t>Asistencia técnica  y Evaluación anual ejecutada</w:t>
            </w:r>
          </w:p>
        </w:tc>
        <w:tc>
          <w:tcPr>
            <w:tcW w:w="1882"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FB5E6D" w:rsidRPr="00B92FA5" w:rsidTr="009418FE">
        <w:trPr>
          <w:trHeight w:val="1438"/>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2229" w:type="dxa"/>
            <w:hideMark/>
          </w:tcPr>
          <w:p w:rsidR="00FB5E6D" w:rsidRPr="00B92FA5" w:rsidRDefault="00FA4ED0"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3F3151"/>
                <w:lang w:val="es-MX" w:eastAsia="es-MX"/>
              </w:rPr>
            </w:pPr>
            <w:r>
              <w:rPr>
                <w:rFonts w:eastAsia="Times New Roman" w:cs="Times New Roman"/>
                <w:color w:val="3F3151"/>
                <w:lang w:val="es-MX" w:eastAsia="es-MX"/>
              </w:rPr>
              <w:t xml:space="preserve"> se </w:t>
            </w:r>
            <w:proofErr w:type="spellStart"/>
            <w:r>
              <w:rPr>
                <w:rFonts w:eastAsia="Times New Roman" w:cs="Times New Roman"/>
                <w:color w:val="3F3151"/>
                <w:lang w:val="es-MX" w:eastAsia="es-MX"/>
              </w:rPr>
              <w:t>paso</w:t>
            </w:r>
            <w:proofErr w:type="spellEnd"/>
            <w:r>
              <w:rPr>
                <w:rFonts w:eastAsia="Times New Roman" w:cs="Times New Roman"/>
                <w:color w:val="3F3151"/>
                <w:lang w:val="es-MX" w:eastAsia="es-MX"/>
              </w:rPr>
              <w:t xml:space="preserve"> a nivel de actividad 2.2.1 a 2.2.3</w:t>
            </w:r>
          </w:p>
        </w:tc>
        <w:tc>
          <w:tcPr>
            <w:tcW w:w="1882"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224399" w:rsidRPr="00B92FA5" w:rsidTr="00224399">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002" w:type="dxa"/>
            <w:vMerge/>
          </w:tcPr>
          <w:p w:rsidR="00224399" w:rsidRPr="00B92FA5" w:rsidRDefault="00224399" w:rsidP="009418FE">
            <w:pPr>
              <w:rPr>
                <w:rFonts w:eastAsia="Times New Roman" w:cs="Times New Roman"/>
                <w:color w:val="000000"/>
                <w:lang w:val="es-MX" w:eastAsia="es-MX"/>
              </w:rPr>
            </w:pPr>
          </w:p>
        </w:tc>
        <w:tc>
          <w:tcPr>
            <w:tcW w:w="1984" w:type="dxa"/>
            <w:vMerge w:val="restart"/>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w:t>
            </w:r>
            <w:r w:rsidR="00687C9F">
              <w:rPr>
                <w:rFonts w:eastAsia="Times New Roman" w:cs="Arial"/>
                <w:color w:val="000000"/>
                <w:lang w:val="es-MX" w:eastAsia="es-MX"/>
              </w:rPr>
              <w:t>3</w:t>
            </w:r>
            <w:r w:rsidRPr="00B92FA5">
              <w:rPr>
                <w:rFonts w:eastAsia="Times New Roman" w:cs="Arial"/>
                <w:color w:val="000000"/>
                <w:lang w:val="es-MX" w:eastAsia="es-MX"/>
              </w:rPr>
              <w:t xml:space="preserve"> Abordar el problema de la tuberculosis infantil</w:t>
            </w:r>
          </w:p>
        </w:tc>
        <w:tc>
          <w:tcPr>
            <w:tcW w:w="3119" w:type="dxa"/>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 xml:space="preserve">2.3.1 Fortalecer el diagnóstico </w:t>
            </w:r>
            <w:r>
              <w:rPr>
                <w:rFonts w:cs="Candara"/>
                <w:color w:val="000000"/>
                <w:sz w:val="23"/>
                <w:szCs w:val="23"/>
              </w:rPr>
              <w:t xml:space="preserve">clínico, epidemiológico (contacto), tuberculina (PPD), radiológico, </w:t>
            </w:r>
            <w:proofErr w:type="spellStart"/>
            <w:r>
              <w:rPr>
                <w:rFonts w:cs="Candara"/>
                <w:color w:val="000000"/>
                <w:sz w:val="23"/>
                <w:szCs w:val="23"/>
              </w:rPr>
              <w:t>anatomopatológico</w:t>
            </w:r>
            <w:proofErr w:type="spellEnd"/>
            <w:r>
              <w:rPr>
                <w:rFonts w:cs="Candara"/>
                <w:color w:val="000000"/>
                <w:sz w:val="23"/>
                <w:szCs w:val="23"/>
              </w:rPr>
              <w:t>, microbiológico (</w:t>
            </w:r>
            <w:proofErr w:type="spellStart"/>
            <w:r>
              <w:rPr>
                <w:rFonts w:cs="Candara"/>
                <w:color w:val="000000"/>
                <w:sz w:val="23"/>
                <w:szCs w:val="23"/>
              </w:rPr>
              <w:t>baciloscopia</w:t>
            </w:r>
            <w:proofErr w:type="spellEnd"/>
            <w:r>
              <w:rPr>
                <w:rFonts w:cs="Candara"/>
                <w:color w:val="000000"/>
                <w:sz w:val="23"/>
                <w:szCs w:val="23"/>
              </w:rPr>
              <w:t xml:space="preserve"> y cultivo de esputo, aspirado gástrico y otras muestras).</w:t>
            </w:r>
          </w:p>
        </w:tc>
        <w:tc>
          <w:tcPr>
            <w:tcW w:w="2229" w:type="dxa"/>
            <w:vMerge w:val="restart"/>
            <w:vAlign w:val="center"/>
          </w:tcPr>
          <w:p w:rsidR="00F4525D" w:rsidRDefault="00224399" w:rsidP="00F4525D">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r w:rsidRPr="00B92FA5">
              <w:rPr>
                <w:rFonts w:eastAsia="Times New Roman" w:cs="Arial"/>
                <w:lang w:val="es-MX" w:eastAsia="es-MX"/>
              </w:rPr>
              <w:t>Número de casos de TB infantil diagnosticados cumpliendo la normativa de TB.</w:t>
            </w:r>
          </w:p>
        </w:tc>
        <w:tc>
          <w:tcPr>
            <w:tcW w:w="1882" w:type="dxa"/>
            <w:vMerge/>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224399" w:rsidRPr="00B92FA5" w:rsidTr="00224399">
        <w:trPr>
          <w:trHeight w:val="1538"/>
        </w:trPr>
        <w:tc>
          <w:tcPr>
            <w:cnfStyle w:val="001000000000" w:firstRow="0" w:lastRow="0" w:firstColumn="1" w:lastColumn="0" w:oddVBand="0" w:evenVBand="0" w:oddHBand="0" w:evenHBand="0" w:firstRowFirstColumn="0" w:firstRowLastColumn="0" w:lastRowFirstColumn="0" w:lastRowLastColumn="0"/>
            <w:tcW w:w="2002" w:type="dxa"/>
            <w:vMerge/>
          </w:tcPr>
          <w:p w:rsidR="00224399" w:rsidRPr="00B92FA5" w:rsidRDefault="00224399" w:rsidP="009418FE">
            <w:pPr>
              <w:rPr>
                <w:rFonts w:eastAsia="Times New Roman" w:cs="Times New Roman"/>
                <w:color w:val="000000"/>
                <w:lang w:val="es-MX" w:eastAsia="es-MX"/>
              </w:rPr>
            </w:pPr>
          </w:p>
        </w:tc>
        <w:tc>
          <w:tcPr>
            <w:tcW w:w="1984" w:type="dxa"/>
            <w:vMerge/>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3119" w:type="dxa"/>
          </w:tcPr>
          <w:p w:rsidR="00224399"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 xml:space="preserve">2.3.2  Mantener la cobertura de vacunación con BCG por arriba del 90% </w:t>
            </w:r>
            <w:r w:rsidR="003325F5">
              <w:rPr>
                <w:rFonts w:eastAsia="Times New Roman" w:cs="Arial"/>
                <w:color w:val="000000"/>
                <w:lang w:val="es-MX" w:eastAsia="es-MX"/>
              </w:rPr>
              <w:t>hasta no tener una nueva vacuna.</w:t>
            </w:r>
          </w:p>
        </w:tc>
        <w:tc>
          <w:tcPr>
            <w:tcW w:w="2229" w:type="dxa"/>
            <w:vMerge/>
            <w:vAlign w:val="center"/>
          </w:tcPr>
          <w:p w:rsidR="00224399" w:rsidRPr="00B92FA5" w:rsidRDefault="00224399" w:rsidP="00224399">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c>
          <w:tcPr>
            <w:tcW w:w="1882" w:type="dxa"/>
            <w:vMerge/>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224399" w:rsidRPr="00B92FA5" w:rsidTr="00AA014C">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002" w:type="dxa"/>
            <w:vMerge/>
            <w:tcBorders>
              <w:bottom w:val="single" w:sz="6" w:space="0" w:color="FFFFFF" w:themeColor="background1"/>
            </w:tcBorders>
            <w:hideMark/>
          </w:tcPr>
          <w:p w:rsidR="00224399" w:rsidRPr="00B92FA5" w:rsidRDefault="00224399" w:rsidP="009418FE">
            <w:pPr>
              <w:rPr>
                <w:rFonts w:eastAsia="Times New Roman" w:cs="Times New Roman"/>
                <w:color w:val="000000"/>
                <w:lang w:val="es-MX" w:eastAsia="es-MX"/>
              </w:rPr>
            </w:pPr>
          </w:p>
        </w:tc>
        <w:tc>
          <w:tcPr>
            <w:tcW w:w="1984" w:type="dxa"/>
            <w:vMerge/>
            <w:tcBorders>
              <w:bottom w:val="single" w:sz="6" w:space="0" w:color="FFFFFF" w:themeColor="background1"/>
            </w:tcBorders>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tcBorders>
              <w:bottom w:val="single" w:sz="6" w:space="0" w:color="FFFFFF" w:themeColor="background1"/>
            </w:tcBorders>
            <w:hideMark/>
          </w:tcPr>
          <w:p w:rsidR="00224399" w:rsidRPr="00DB379D" w:rsidRDefault="00224399" w:rsidP="00402947">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lang w:val="es-MX" w:eastAsia="es-MX"/>
              </w:rPr>
            </w:pPr>
            <w:r w:rsidRPr="00B92FA5">
              <w:rPr>
                <w:rFonts w:eastAsia="Times New Roman" w:cs="Arial"/>
                <w:color w:val="000000"/>
                <w:lang w:val="es-MX" w:eastAsia="es-MX"/>
              </w:rPr>
              <w:t>2.3.</w:t>
            </w:r>
            <w:r w:rsidR="003325F5">
              <w:rPr>
                <w:rFonts w:eastAsia="Times New Roman" w:cs="Arial"/>
                <w:color w:val="000000"/>
                <w:lang w:val="es-MX" w:eastAsia="es-MX"/>
              </w:rPr>
              <w:t>3</w:t>
            </w:r>
            <w:r w:rsidRPr="00B92FA5">
              <w:rPr>
                <w:rFonts w:eastAsia="Times New Roman" w:cs="Arial"/>
                <w:color w:val="000000"/>
                <w:lang w:val="es-MX" w:eastAsia="es-MX"/>
              </w:rPr>
              <w:t xml:space="preserve"> Diseñar e imprimir material educativo en Tb infantil dirigido al personal de salud.</w:t>
            </w:r>
          </w:p>
        </w:tc>
        <w:tc>
          <w:tcPr>
            <w:tcW w:w="2229" w:type="dxa"/>
            <w:vMerge/>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c>
          <w:tcPr>
            <w:tcW w:w="1882" w:type="dxa"/>
            <w:vMerge/>
            <w:tcBorders>
              <w:bottom w:val="single" w:sz="6" w:space="0" w:color="FFFFFF" w:themeColor="background1"/>
            </w:tcBorders>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tcBorders>
              <w:bottom w:val="single" w:sz="6" w:space="0" w:color="FFFFFF" w:themeColor="background1"/>
            </w:tcBorders>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224399" w:rsidRPr="00B92FA5" w:rsidTr="00AA014C">
        <w:trPr>
          <w:trHeight w:val="1647"/>
        </w:trPr>
        <w:tc>
          <w:tcPr>
            <w:cnfStyle w:val="001000000000" w:firstRow="0" w:lastRow="0" w:firstColumn="1" w:lastColumn="0" w:oddVBand="0" w:evenVBand="0" w:oddHBand="0" w:evenHBand="0" w:firstRowFirstColumn="0" w:firstRowLastColumn="0" w:lastRowFirstColumn="0" w:lastRowLastColumn="0"/>
            <w:tcW w:w="2002" w:type="dxa"/>
            <w:vMerge/>
            <w:tcBorders>
              <w:bottom w:val="single" w:sz="6" w:space="0" w:color="FFFFFF" w:themeColor="background1"/>
            </w:tcBorders>
            <w:hideMark/>
          </w:tcPr>
          <w:p w:rsidR="00224399" w:rsidRPr="00B92FA5" w:rsidRDefault="00224399" w:rsidP="009418FE">
            <w:pPr>
              <w:rPr>
                <w:rFonts w:eastAsia="Times New Roman" w:cs="Times New Roman"/>
                <w:color w:val="000000"/>
                <w:lang w:val="es-MX" w:eastAsia="es-MX"/>
              </w:rPr>
            </w:pPr>
          </w:p>
        </w:tc>
        <w:tc>
          <w:tcPr>
            <w:tcW w:w="1984" w:type="dxa"/>
            <w:vMerge/>
            <w:tcBorders>
              <w:bottom w:val="single" w:sz="6" w:space="0" w:color="FFFFFF" w:themeColor="background1"/>
            </w:tcBorders>
            <w:hideMark/>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3119" w:type="dxa"/>
            <w:tcBorders>
              <w:bottom w:val="single" w:sz="6" w:space="0" w:color="FFFFFF" w:themeColor="background1"/>
            </w:tcBorders>
            <w:hideMark/>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2.3.</w:t>
            </w:r>
            <w:r w:rsidR="003325F5">
              <w:rPr>
                <w:rFonts w:eastAsia="Times New Roman" w:cs="Arial"/>
                <w:color w:val="000000"/>
                <w:lang w:val="es-MX" w:eastAsia="es-MX"/>
              </w:rPr>
              <w:t>4</w:t>
            </w:r>
            <w:r w:rsidRPr="00B92FA5">
              <w:rPr>
                <w:rFonts w:eastAsia="Times New Roman" w:cs="Arial"/>
                <w:color w:val="000000"/>
                <w:lang w:val="es-MX" w:eastAsia="es-MX"/>
              </w:rPr>
              <w:t xml:space="preserve"> Diseñar e imprimir material educativo en Tb infantil dirigido a la comunidad.</w:t>
            </w:r>
          </w:p>
        </w:tc>
        <w:tc>
          <w:tcPr>
            <w:tcW w:w="2229" w:type="dxa"/>
            <w:vMerge/>
            <w:hideMark/>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c>
          <w:tcPr>
            <w:tcW w:w="1882" w:type="dxa"/>
            <w:vMerge/>
            <w:tcBorders>
              <w:bottom w:val="single" w:sz="6" w:space="0" w:color="FFFFFF" w:themeColor="background1"/>
            </w:tcBorders>
            <w:hideMark/>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75" w:type="dxa"/>
            <w:vMerge/>
            <w:tcBorders>
              <w:bottom w:val="single" w:sz="6" w:space="0" w:color="FFFFFF" w:themeColor="background1"/>
            </w:tcBorders>
            <w:hideMark/>
          </w:tcPr>
          <w:p w:rsidR="00224399" w:rsidRPr="00B92FA5" w:rsidRDefault="00224399"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224399" w:rsidRPr="00B92FA5" w:rsidTr="003B4421">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002" w:type="dxa"/>
            <w:vMerge/>
            <w:tcBorders>
              <w:bottom w:val="single" w:sz="8" w:space="0" w:color="FFFFFF" w:themeColor="background1"/>
            </w:tcBorders>
            <w:hideMark/>
          </w:tcPr>
          <w:p w:rsidR="00224399" w:rsidRPr="00B92FA5" w:rsidRDefault="00224399" w:rsidP="009418FE">
            <w:pPr>
              <w:rPr>
                <w:rFonts w:eastAsia="Times New Roman" w:cs="Times New Roman"/>
                <w:color w:val="000000"/>
                <w:lang w:val="es-MX" w:eastAsia="es-MX"/>
              </w:rPr>
            </w:pPr>
          </w:p>
        </w:tc>
        <w:tc>
          <w:tcPr>
            <w:tcW w:w="1984" w:type="dxa"/>
            <w:vMerge/>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w:t>
            </w:r>
            <w:r w:rsidR="00687C9F">
              <w:rPr>
                <w:rFonts w:eastAsia="Times New Roman" w:cs="Arial"/>
                <w:color w:val="000000"/>
                <w:lang w:val="es-MX" w:eastAsia="es-MX"/>
              </w:rPr>
              <w:t>3</w:t>
            </w:r>
            <w:r w:rsidRPr="00B92FA5">
              <w:rPr>
                <w:rFonts w:eastAsia="Times New Roman" w:cs="Arial"/>
                <w:color w:val="000000"/>
                <w:lang w:val="es-MX" w:eastAsia="es-MX"/>
              </w:rPr>
              <w:t>.</w:t>
            </w:r>
            <w:r w:rsidR="00687C9F">
              <w:rPr>
                <w:rFonts w:eastAsia="Times New Roman" w:cs="Arial"/>
                <w:color w:val="000000"/>
                <w:lang w:val="es-MX" w:eastAsia="es-MX"/>
              </w:rPr>
              <w:t>5</w:t>
            </w:r>
            <w:r w:rsidRPr="00B92FA5">
              <w:rPr>
                <w:rFonts w:eastAsia="Times New Roman" w:cs="Arial"/>
                <w:color w:val="000000"/>
                <w:lang w:val="es-MX" w:eastAsia="es-MX"/>
              </w:rPr>
              <w:t xml:space="preserve"> Introducir nuevos métodos para recolección de muestra tal  como test de la cuerda en tres establecimientos pilotos a nivel nacional en mayores de 4 años.</w:t>
            </w:r>
          </w:p>
        </w:tc>
        <w:tc>
          <w:tcPr>
            <w:tcW w:w="2229" w:type="dxa"/>
            <w:vMerge/>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c>
          <w:tcPr>
            <w:tcW w:w="1882" w:type="dxa"/>
            <w:vMerge/>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hideMark/>
          </w:tcPr>
          <w:p w:rsidR="00224399" w:rsidRPr="00B92FA5" w:rsidRDefault="00224399"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DA6884" w:rsidRPr="00B92FA5" w:rsidTr="00DA6884">
        <w:trPr>
          <w:trHeight w:val="1778"/>
        </w:trPr>
        <w:tc>
          <w:tcPr>
            <w:cnfStyle w:val="001000000000" w:firstRow="0" w:lastRow="0" w:firstColumn="1" w:lastColumn="0" w:oddVBand="0" w:evenVBand="0" w:oddHBand="0" w:evenHBand="0" w:firstRowFirstColumn="0" w:firstRowLastColumn="0" w:lastRowFirstColumn="0" w:lastRowLastColumn="0"/>
            <w:tcW w:w="2002" w:type="dxa"/>
            <w:vMerge/>
            <w:hideMark/>
          </w:tcPr>
          <w:p w:rsidR="00DA6884" w:rsidRPr="00B92FA5" w:rsidRDefault="00DA6884" w:rsidP="009418FE">
            <w:pPr>
              <w:rPr>
                <w:rFonts w:eastAsia="Times New Roman" w:cs="Times New Roman"/>
                <w:color w:val="000000"/>
                <w:lang w:val="es-MX" w:eastAsia="es-MX"/>
              </w:rPr>
            </w:pPr>
          </w:p>
        </w:tc>
        <w:tc>
          <w:tcPr>
            <w:tcW w:w="1984" w:type="dxa"/>
            <w:vMerge w:val="restart"/>
            <w:hideMark/>
          </w:tcPr>
          <w:p w:rsidR="00DA6884" w:rsidRPr="00B92FA5" w:rsidRDefault="00DA6884" w:rsidP="00687C9F">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2.4 I</w:t>
            </w:r>
            <w:r w:rsidRPr="00B92FA5">
              <w:rPr>
                <w:rFonts w:eastAsia="Times New Roman" w:cs="Arial"/>
                <w:color w:val="000000"/>
                <w:lang w:val="es-MX" w:eastAsia="es-MX"/>
              </w:rPr>
              <w:t xml:space="preserve">ncorporar el apoyo centrado en </w:t>
            </w:r>
            <w:r>
              <w:rPr>
                <w:rFonts w:eastAsia="Times New Roman" w:cs="Arial"/>
                <w:color w:val="000000"/>
                <w:lang w:val="es-MX" w:eastAsia="es-MX"/>
              </w:rPr>
              <w:t xml:space="preserve">la persona en </w:t>
            </w:r>
            <w:r w:rsidRPr="00B92FA5">
              <w:rPr>
                <w:rFonts w:eastAsia="Times New Roman" w:cs="Arial"/>
                <w:color w:val="000000"/>
                <w:lang w:val="es-MX" w:eastAsia="es-MX"/>
              </w:rPr>
              <w:t>tratamiento de la tuberculosis</w:t>
            </w:r>
          </w:p>
        </w:tc>
        <w:tc>
          <w:tcPr>
            <w:tcW w:w="3119" w:type="dxa"/>
            <w:hideMark/>
          </w:tcPr>
          <w:p w:rsidR="00DA6884" w:rsidRPr="00B92FA5"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w:t>
            </w:r>
            <w:r>
              <w:rPr>
                <w:rFonts w:eastAsia="Times New Roman" w:cs="Arial"/>
                <w:color w:val="000000"/>
                <w:lang w:val="es-MX" w:eastAsia="es-MX"/>
              </w:rPr>
              <w:t>4</w:t>
            </w:r>
            <w:r w:rsidRPr="00B92FA5">
              <w:rPr>
                <w:rFonts w:eastAsia="Times New Roman" w:cs="Arial"/>
                <w:color w:val="000000"/>
                <w:lang w:val="es-MX" w:eastAsia="es-MX"/>
              </w:rPr>
              <w:t xml:space="preserve">.1 Implementar la </w:t>
            </w:r>
            <w:r w:rsidRPr="009C486B">
              <w:rPr>
                <w:rFonts w:eastAsia="Times New Roman" w:cs="Arial"/>
                <w:color w:val="000000"/>
                <w:lang w:val="es-MX" w:eastAsia="es-MX"/>
              </w:rPr>
              <w:t>atención</w:t>
            </w:r>
            <w:r w:rsidRPr="00B92FA5">
              <w:rPr>
                <w:rFonts w:eastAsia="Times New Roman" w:cs="Arial"/>
                <w:color w:val="000000"/>
                <w:lang w:val="es-MX" w:eastAsia="es-MX"/>
              </w:rPr>
              <w:t xml:space="preserve"> y manejo a las secuelas por tuberculosis en 5 hospitales del </w:t>
            </w:r>
            <w:r w:rsidRPr="009C486B">
              <w:rPr>
                <w:rFonts w:eastAsia="Times New Roman" w:cs="Arial"/>
                <w:color w:val="000000"/>
                <w:lang w:val="es-MX" w:eastAsia="es-MX"/>
              </w:rPr>
              <w:t>país</w:t>
            </w:r>
            <w:r w:rsidRPr="00B92FA5">
              <w:rPr>
                <w:rFonts w:eastAsia="Times New Roman" w:cs="Arial"/>
                <w:color w:val="000000"/>
                <w:lang w:val="es-MX" w:eastAsia="es-MX"/>
              </w:rPr>
              <w:t xml:space="preserve"> (Santa Ana, San Miguel, Rosales, Saldaña y Soyapango).</w:t>
            </w:r>
            <w:r w:rsidR="00EB57E8">
              <w:rPr>
                <w:rFonts w:eastAsia="Times New Roman" w:cs="Arial"/>
                <w:color w:val="000000"/>
                <w:lang w:val="es-MX" w:eastAsia="es-MX"/>
              </w:rPr>
              <w:t xml:space="preserve">Correspondientes a  </w:t>
            </w:r>
            <w:r w:rsidR="00EB57E8">
              <w:rPr>
                <w:rFonts w:eastAsia="Times New Roman" w:cs="Arial"/>
                <w:color w:val="000000"/>
                <w:lang w:val="es-MX" w:eastAsia="es-MX"/>
              </w:rPr>
              <w:lastRenderedPageBreak/>
              <w:t>los municipios en control avanzado.</w:t>
            </w:r>
          </w:p>
        </w:tc>
        <w:tc>
          <w:tcPr>
            <w:tcW w:w="2229" w:type="dxa"/>
            <w:vMerge w:val="restart"/>
            <w:hideMark/>
          </w:tcPr>
          <w:p w:rsidR="00DA6884"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lastRenderedPageBreak/>
              <w:t xml:space="preserve">Numero de paciente con mejoría de la función pulmonar </w:t>
            </w:r>
          </w:p>
          <w:p w:rsidR="00DA6884"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p w:rsidR="00DA6884"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p w:rsidR="00DA6884"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p w:rsidR="00DA6884" w:rsidRPr="00B92FA5"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lastRenderedPageBreak/>
              <w:t xml:space="preserve">Número de personas tratadas por TB  satisfechas con el servicio de salud recibido. </w:t>
            </w:r>
          </w:p>
        </w:tc>
        <w:tc>
          <w:tcPr>
            <w:tcW w:w="1882" w:type="dxa"/>
            <w:vMerge w:val="restart"/>
            <w:noWrap/>
            <w:vAlign w:val="center"/>
            <w:hideMark/>
          </w:tcPr>
          <w:p w:rsidR="00F4525D" w:rsidRDefault="00DA6884" w:rsidP="00F4525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lastRenderedPageBreak/>
              <w:t>Cada dos años</w:t>
            </w:r>
          </w:p>
        </w:tc>
        <w:tc>
          <w:tcPr>
            <w:tcW w:w="1875" w:type="dxa"/>
            <w:vMerge/>
            <w:hideMark/>
          </w:tcPr>
          <w:p w:rsidR="00DA6884" w:rsidRPr="00B92FA5" w:rsidRDefault="00DA6884"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DA6884" w:rsidRPr="00B92FA5" w:rsidTr="009418FE">
        <w:trPr>
          <w:cnfStyle w:val="000000100000" w:firstRow="0" w:lastRow="0" w:firstColumn="0" w:lastColumn="0" w:oddVBand="0" w:evenVBand="0" w:oddHBand="1" w:evenHBand="0" w:firstRowFirstColumn="0" w:firstRowLastColumn="0" w:lastRowFirstColumn="0" w:lastRowLastColumn="0"/>
          <w:trHeight w:val="1778"/>
        </w:trPr>
        <w:tc>
          <w:tcPr>
            <w:cnfStyle w:val="001000000000" w:firstRow="0" w:lastRow="0" w:firstColumn="1" w:lastColumn="0" w:oddVBand="0" w:evenVBand="0" w:oddHBand="0" w:evenHBand="0" w:firstRowFirstColumn="0" w:firstRowLastColumn="0" w:lastRowFirstColumn="0" w:lastRowLastColumn="0"/>
            <w:tcW w:w="2002" w:type="dxa"/>
            <w:vMerge/>
          </w:tcPr>
          <w:p w:rsidR="00DA6884" w:rsidRPr="00B92FA5" w:rsidRDefault="00DA6884" w:rsidP="009418FE">
            <w:pPr>
              <w:rPr>
                <w:rFonts w:eastAsia="Times New Roman" w:cs="Times New Roman"/>
                <w:color w:val="000000"/>
                <w:lang w:val="es-MX" w:eastAsia="es-MX"/>
              </w:rPr>
            </w:pPr>
          </w:p>
        </w:tc>
        <w:tc>
          <w:tcPr>
            <w:tcW w:w="1984" w:type="dxa"/>
            <w:vMerge/>
          </w:tcPr>
          <w:p w:rsidR="00DA6884" w:rsidRDefault="00DA6884"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tcPr>
          <w:p w:rsidR="00DA6884" w:rsidRPr="00B92FA5" w:rsidRDefault="00DA6884"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Pr>
                <w:rFonts w:eastAsia="Times New Roman" w:cs="Arial"/>
                <w:color w:val="000000"/>
                <w:lang w:val="es-MX" w:eastAsia="es-MX"/>
              </w:rPr>
              <w:t xml:space="preserve">2.5.2 Brindar a las personas afectadas un servicio de salud con calidad y calidez, libre de prácticas y actitudes de discriminación </w:t>
            </w:r>
          </w:p>
        </w:tc>
        <w:tc>
          <w:tcPr>
            <w:tcW w:w="2229" w:type="dxa"/>
            <w:vMerge/>
          </w:tcPr>
          <w:p w:rsidR="00DA6884" w:rsidRPr="00B92FA5" w:rsidRDefault="00DA6884"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82" w:type="dxa"/>
            <w:vMerge/>
            <w:noWrap/>
          </w:tcPr>
          <w:p w:rsidR="00DA6884" w:rsidRPr="00B92FA5" w:rsidRDefault="00DA6884"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75" w:type="dxa"/>
            <w:vMerge/>
          </w:tcPr>
          <w:p w:rsidR="00DA6884" w:rsidRPr="00B92FA5" w:rsidRDefault="00DA6884"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r w:rsidR="00FB5E6D" w:rsidRPr="00B92FA5" w:rsidTr="009418FE">
        <w:trPr>
          <w:trHeight w:val="733"/>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2.5.</w:t>
            </w:r>
            <w:r w:rsidR="00402947">
              <w:rPr>
                <w:rFonts w:eastAsia="Times New Roman" w:cs="Arial"/>
                <w:color w:val="000000"/>
                <w:lang w:val="es-MX" w:eastAsia="es-MX"/>
              </w:rPr>
              <w:t>3</w:t>
            </w:r>
            <w:r w:rsidRPr="00B92FA5">
              <w:rPr>
                <w:rFonts w:eastAsia="Times New Roman" w:cs="Arial"/>
                <w:color w:val="000000"/>
                <w:lang w:val="es-MX" w:eastAsia="es-MX"/>
              </w:rPr>
              <w:t xml:space="preserve"> Compra de equipo e insumos para áreas de rehabilitación pulmonar</w:t>
            </w:r>
          </w:p>
        </w:tc>
        <w:tc>
          <w:tcPr>
            <w:tcW w:w="2229"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p>
        </w:tc>
        <w:tc>
          <w:tcPr>
            <w:tcW w:w="1882" w:type="dxa"/>
            <w:noWrap/>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 xml:space="preserve">primer año </w:t>
            </w:r>
          </w:p>
        </w:tc>
        <w:tc>
          <w:tcPr>
            <w:tcW w:w="1875" w:type="dxa"/>
            <w:vMerge/>
            <w:hideMark/>
          </w:tcPr>
          <w:p w:rsidR="00FB5E6D" w:rsidRPr="00B92FA5"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lang w:val="es-MX" w:eastAsia="es-MX"/>
              </w:rPr>
            </w:pPr>
          </w:p>
        </w:tc>
      </w:tr>
      <w:tr w:rsidR="00FB5E6D" w:rsidRPr="00B92FA5" w:rsidTr="009418F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002" w:type="dxa"/>
            <w:vMerge/>
            <w:hideMark/>
          </w:tcPr>
          <w:p w:rsidR="00FB5E6D" w:rsidRPr="00B92FA5" w:rsidRDefault="00FB5E6D" w:rsidP="009418FE">
            <w:pPr>
              <w:rPr>
                <w:rFonts w:eastAsia="Times New Roman" w:cs="Times New Roman"/>
                <w:color w:val="000000"/>
                <w:lang w:val="es-MX" w:eastAsia="es-MX"/>
              </w:rPr>
            </w:pPr>
          </w:p>
        </w:tc>
        <w:tc>
          <w:tcPr>
            <w:tcW w:w="1984"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3119" w:type="dxa"/>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2.5.</w:t>
            </w:r>
            <w:r w:rsidR="00402947">
              <w:rPr>
                <w:rFonts w:eastAsia="Times New Roman" w:cs="Arial"/>
                <w:color w:val="000000"/>
                <w:lang w:val="es-MX" w:eastAsia="es-MX"/>
              </w:rPr>
              <w:t>4</w:t>
            </w:r>
            <w:r w:rsidRPr="00B92FA5">
              <w:rPr>
                <w:rFonts w:eastAsia="Times New Roman" w:cs="Arial"/>
                <w:color w:val="000000"/>
                <w:lang w:val="es-MX" w:eastAsia="es-MX"/>
              </w:rPr>
              <w:t>Gestionar la impresión de Material educativo y de control del paciente</w:t>
            </w:r>
          </w:p>
        </w:tc>
        <w:tc>
          <w:tcPr>
            <w:tcW w:w="2229"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p>
        </w:tc>
        <w:tc>
          <w:tcPr>
            <w:tcW w:w="1882" w:type="dxa"/>
            <w:noWrap/>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MX" w:eastAsia="es-MX"/>
              </w:rPr>
            </w:pPr>
            <w:r w:rsidRPr="00B92FA5">
              <w:rPr>
                <w:rFonts w:eastAsia="Times New Roman" w:cs="Arial"/>
                <w:color w:val="000000"/>
                <w:lang w:val="es-MX" w:eastAsia="es-MX"/>
              </w:rPr>
              <w:t xml:space="preserve">Cada dos años </w:t>
            </w:r>
          </w:p>
        </w:tc>
        <w:tc>
          <w:tcPr>
            <w:tcW w:w="1875" w:type="dxa"/>
            <w:vMerge/>
            <w:hideMark/>
          </w:tcPr>
          <w:p w:rsidR="00FB5E6D" w:rsidRPr="00B92FA5"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lang w:val="es-MX" w:eastAsia="es-MX"/>
              </w:rPr>
            </w:pP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56" w:type="dxa"/>
        <w:tblLayout w:type="fixed"/>
        <w:tblLook w:val="04A0" w:firstRow="1" w:lastRow="0" w:firstColumn="1" w:lastColumn="0" w:noHBand="0" w:noVBand="1"/>
      </w:tblPr>
      <w:tblGrid>
        <w:gridCol w:w="1858"/>
        <w:gridCol w:w="1985"/>
        <w:gridCol w:w="3118"/>
        <w:gridCol w:w="2268"/>
        <w:gridCol w:w="1985"/>
        <w:gridCol w:w="1842"/>
      </w:tblGrid>
      <w:tr w:rsidR="00FB5E6D" w:rsidRPr="00F25F0F" w:rsidTr="009418FE">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3056" w:type="dxa"/>
            <w:gridSpan w:val="6"/>
          </w:tcPr>
          <w:p w:rsidR="00FB5E6D" w:rsidRPr="00F25F0F" w:rsidRDefault="00FB5E6D" w:rsidP="009418FE">
            <w:pPr>
              <w:rPr>
                <w:rFonts w:ascii="Calibri" w:eastAsia="Times New Roman" w:hAnsi="Calibri" w:cs="Times New Roman"/>
                <w:b w:val="0"/>
                <w:bCs w:val="0"/>
                <w:color w:val="auto"/>
                <w:sz w:val="24"/>
                <w:szCs w:val="24"/>
                <w:lang w:val="es-MX" w:eastAsia="es-MX"/>
              </w:rPr>
            </w:pPr>
            <w:r w:rsidRPr="00F25F0F">
              <w:rPr>
                <w:rFonts w:ascii="Calibri" w:eastAsia="Times New Roman" w:hAnsi="Calibri" w:cs="Times New Roman"/>
                <w:b w:val="0"/>
                <w:bCs w:val="0"/>
                <w:color w:val="auto"/>
                <w:sz w:val="24"/>
                <w:szCs w:val="24"/>
                <w:lang w:val="es-MX" w:eastAsia="es-MX"/>
              </w:rPr>
              <w:t>PILAR I. PREVENCIÓN Y ATENCIÓN INTEGRADA DE LA TB CENTRADA EN EL PACIENTE</w:t>
            </w:r>
          </w:p>
        </w:tc>
      </w:tr>
      <w:tr w:rsidR="00FB5E6D" w:rsidRPr="00F25F0F" w:rsidTr="009418F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3056" w:type="dxa"/>
            <w:gridSpan w:val="6"/>
          </w:tcPr>
          <w:p w:rsidR="00FB5E6D" w:rsidRPr="00613229" w:rsidRDefault="00FB5E6D" w:rsidP="009418FE">
            <w:pPr>
              <w:rPr>
                <w:rFonts w:ascii="Calibri" w:eastAsia="Times New Roman" w:hAnsi="Calibri" w:cs="Times New Roman"/>
                <w:b w:val="0"/>
                <w:bCs w:val="0"/>
                <w:sz w:val="28"/>
                <w:szCs w:val="28"/>
                <w:lang w:val="es-MX" w:eastAsia="es-MX"/>
              </w:rPr>
            </w:pPr>
            <w:r w:rsidRPr="00613229">
              <w:rPr>
                <w:rFonts w:ascii="Calibri" w:eastAsia="Times New Roman" w:hAnsi="Calibri" w:cs="Times New Roman"/>
                <w:b w:val="0"/>
                <w:bCs w:val="0"/>
                <w:sz w:val="28"/>
                <w:szCs w:val="28"/>
                <w:lang w:val="es-MX" w:eastAsia="es-MX"/>
              </w:rPr>
              <w:t>META: Lograr el 100%  de las ins</w:t>
            </w:r>
            <w:r w:rsidR="004370F1">
              <w:rPr>
                <w:rFonts w:ascii="Calibri" w:eastAsia="Times New Roman" w:hAnsi="Calibri" w:cs="Times New Roman"/>
                <w:b w:val="0"/>
                <w:bCs w:val="0"/>
                <w:sz w:val="28"/>
                <w:szCs w:val="28"/>
                <w:lang w:val="es-MX" w:eastAsia="es-MX"/>
              </w:rPr>
              <w:t xml:space="preserve">tituciones proveedoras del Sistema Nacional de Salud </w:t>
            </w:r>
            <w:r w:rsidRPr="00613229">
              <w:rPr>
                <w:rFonts w:ascii="Calibri" w:eastAsia="Times New Roman" w:hAnsi="Calibri" w:cs="Times New Roman"/>
                <w:b w:val="0"/>
                <w:bCs w:val="0"/>
                <w:sz w:val="28"/>
                <w:szCs w:val="28"/>
                <w:lang w:val="es-MX" w:eastAsia="es-MX"/>
              </w:rPr>
              <w:t>apliquen el abordaje integral de enfermedades respiratorias AITER/PAL</w:t>
            </w:r>
            <w:r w:rsidR="00CF7E07">
              <w:rPr>
                <w:rFonts w:ascii="Calibri" w:eastAsia="Times New Roman" w:hAnsi="Calibri" w:cs="Times New Roman"/>
                <w:b w:val="0"/>
                <w:bCs w:val="0"/>
                <w:sz w:val="28"/>
                <w:szCs w:val="28"/>
                <w:lang w:val="es-MX" w:eastAsia="es-MX"/>
              </w:rPr>
              <w:t xml:space="preserve"> al menos en los municipios priorizados</w:t>
            </w:r>
            <w:r w:rsidR="00C43631">
              <w:rPr>
                <w:rFonts w:ascii="Calibri" w:eastAsia="Times New Roman" w:hAnsi="Calibri" w:cs="Times New Roman"/>
                <w:b w:val="0"/>
                <w:bCs w:val="0"/>
                <w:sz w:val="28"/>
                <w:szCs w:val="28"/>
                <w:lang w:val="es-MX" w:eastAsia="es-MX"/>
              </w:rPr>
              <w:t>.</w:t>
            </w:r>
          </w:p>
        </w:tc>
      </w:tr>
      <w:tr w:rsidR="00FB5E6D" w:rsidRPr="00F25F0F" w:rsidTr="009418FE">
        <w:trPr>
          <w:trHeight w:val="841"/>
        </w:trPr>
        <w:tc>
          <w:tcPr>
            <w:cnfStyle w:val="001000000000" w:firstRow="0" w:lastRow="0" w:firstColumn="1" w:lastColumn="0" w:oddVBand="0" w:evenVBand="0" w:oddHBand="0" w:evenHBand="0" w:firstRowFirstColumn="0" w:firstRowLastColumn="0" w:lastRowFirstColumn="0" w:lastRowLastColumn="0"/>
            <w:tcW w:w="1858" w:type="dxa"/>
            <w:hideMark/>
          </w:tcPr>
          <w:p w:rsidR="00FB5E6D" w:rsidRPr="00F25F0F" w:rsidRDefault="00FB5E6D" w:rsidP="009418FE">
            <w:pPr>
              <w:rPr>
                <w:rFonts w:ascii="Calibri" w:eastAsia="Times New Roman" w:hAnsi="Calibri" w:cs="Times New Roman"/>
              </w:rPr>
            </w:pPr>
            <w:r w:rsidRPr="00F25F0F">
              <w:rPr>
                <w:rFonts w:ascii="Calibri" w:eastAsia="Times New Roman" w:hAnsi="Calibri" w:cs="Times New Roman"/>
              </w:rPr>
              <w:lastRenderedPageBreak/>
              <w:t>OBJETIVOS ESTRATEGICOS</w:t>
            </w:r>
          </w:p>
        </w:tc>
        <w:tc>
          <w:tcPr>
            <w:tcW w:w="1985"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F25F0F">
              <w:rPr>
                <w:rFonts w:ascii="Calibri" w:eastAsia="Times New Roman" w:hAnsi="Calibri" w:cs="Times New Roman"/>
                <w:b/>
                <w:bCs/>
                <w:color w:val="000000"/>
              </w:rPr>
              <w:t>LINEAS DE ACCION</w:t>
            </w:r>
          </w:p>
        </w:tc>
        <w:tc>
          <w:tcPr>
            <w:tcW w:w="3118" w:type="dxa"/>
            <w:noWrap/>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F25F0F">
              <w:rPr>
                <w:rFonts w:ascii="Calibri" w:eastAsia="Times New Roman" w:hAnsi="Calibri" w:cs="Times New Roman"/>
                <w:b/>
                <w:bCs/>
                <w:color w:val="000000"/>
              </w:rPr>
              <w:t>ACTIVIDADES</w:t>
            </w:r>
          </w:p>
        </w:tc>
        <w:tc>
          <w:tcPr>
            <w:tcW w:w="226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F25F0F">
              <w:rPr>
                <w:rFonts w:ascii="Calibri" w:eastAsia="Times New Roman" w:hAnsi="Calibri" w:cs="Times New Roman"/>
                <w:b/>
                <w:bCs/>
                <w:color w:val="000000"/>
              </w:rPr>
              <w:t>INDICADORES</w:t>
            </w:r>
          </w:p>
        </w:tc>
        <w:tc>
          <w:tcPr>
            <w:tcW w:w="1985"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F25F0F">
              <w:rPr>
                <w:rFonts w:ascii="Calibri" w:eastAsia="Times New Roman" w:hAnsi="Calibri" w:cs="Times New Roman"/>
                <w:b/>
                <w:bCs/>
                <w:color w:val="000000"/>
              </w:rPr>
              <w:t>TIEMPOS DE EJECUCION</w:t>
            </w:r>
          </w:p>
        </w:tc>
        <w:tc>
          <w:tcPr>
            <w:tcW w:w="1842" w:type="dxa"/>
            <w:hideMark/>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F25F0F">
              <w:rPr>
                <w:rFonts w:ascii="Calibri" w:eastAsia="Times New Roman" w:hAnsi="Calibri" w:cs="Times New Roman"/>
                <w:b/>
                <w:bCs/>
                <w:color w:val="000000"/>
              </w:rPr>
              <w:t>RESPONSABLES/</w:t>
            </w:r>
          </w:p>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F25F0F">
              <w:rPr>
                <w:rFonts w:ascii="Calibri" w:eastAsia="Times New Roman" w:hAnsi="Calibri" w:cs="Times New Roman"/>
                <w:b/>
                <w:bCs/>
                <w:color w:val="000000"/>
              </w:rPr>
              <w:t>PARTICIPANTES</w:t>
            </w:r>
          </w:p>
        </w:tc>
      </w:tr>
      <w:tr w:rsidR="00FB5E6D" w:rsidRPr="00F25F0F" w:rsidTr="009418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858" w:type="dxa"/>
            <w:vMerge w:val="restart"/>
            <w:hideMark/>
          </w:tcPr>
          <w:p w:rsidR="00FB5E6D" w:rsidRPr="00F25F0F" w:rsidRDefault="00FB5E6D" w:rsidP="009418FE">
            <w:pPr>
              <w:jc w:val="both"/>
              <w:rPr>
                <w:rFonts w:ascii="Arial" w:eastAsia="Times New Roman" w:hAnsi="Arial" w:cs="Arial"/>
              </w:rPr>
            </w:pPr>
            <w:r w:rsidRPr="00F25F0F">
              <w:rPr>
                <w:rFonts w:ascii="Arial" w:eastAsia="Times New Roman" w:hAnsi="Arial" w:cs="Arial"/>
                <w:b w:val="0"/>
                <w:bCs w:val="0"/>
              </w:rPr>
              <w:t>III</w:t>
            </w:r>
            <w:r w:rsidRPr="00F25F0F">
              <w:rPr>
                <w:rFonts w:ascii="Arial" w:eastAsia="Times New Roman" w:hAnsi="Arial" w:cs="Arial"/>
              </w:rPr>
              <w:t>. Fortalecer el abordaje integral de enfermedades respiratorias (AITER/PAL)</w:t>
            </w:r>
          </w:p>
        </w:tc>
        <w:tc>
          <w:tcPr>
            <w:tcW w:w="1985" w:type="dxa"/>
            <w:vMerge w:val="restart"/>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3.1 </w:t>
            </w:r>
            <w:r w:rsidRPr="00F25F0F">
              <w:rPr>
                <w:rFonts w:ascii="Calibri" w:eastAsia="Times New Roman" w:hAnsi="Calibri" w:cs="Times New Roman"/>
                <w:color w:val="000000"/>
              </w:rPr>
              <w:t xml:space="preserve">Abordaje integral de la iniciativa Enfoque Práctico de Salud Pulmonar (AITER/ PAL) </w:t>
            </w:r>
          </w:p>
        </w:tc>
        <w:tc>
          <w:tcPr>
            <w:tcW w:w="3118" w:type="dxa"/>
            <w:hideMark/>
          </w:tcPr>
          <w:p w:rsidR="00FB5E6D" w:rsidRPr="00F25F0F" w:rsidRDefault="00FB5E6D" w:rsidP="00116C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3.1.</w:t>
            </w:r>
            <w:r w:rsidRPr="00F25F0F">
              <w:rPr>
                <w:rFonts w:ascii="Calibri" w:eastAsia="Times New Roman" w:hAnsi="Calibri" w:cs="Times New Roman"/>
                <w:color w:val="000000"/>
              </w:rPr>
              <w:t xml:space="preserve">1. </w:t>
            </w:r>
            <w:r w:rsidR="00116CF0">
              <w:rPr>
                <w:rFonts w:ascii="Calibri" w:eastAsia="Times New Roman" w:hAnsi="Calibri" w:cs="Times New Roman"/>
                <w:color w:val="000000"/>
              </w:rPr>
              <w:t>Fortalecer el grupo de trabajo de PAL y apoyar la creación de grupos regionales</w:t>
            </w:r>
            <w:r w:rsidR="004A5996">
              <w:rPr>
                <w:rFonts w:ascii="Calibri" w:eastAsia="Times New Roman" w:hAnsi="Calibri" w:cs="Times New Roman"/>
                <w:color w:val="000000"/>
              </w:rPr>
              <w:t xml:space="preserve"> incorporando estrategias como AIEP</w:t>
            </w:r>
            <w:r w:rsidR="00ED1409">
              <w:rPr>
                <w:rFonts w:ascii="Calibri" w:eastAsia="Times New Roman" w:hAnsi="Calibri" w:cs="Times New Roman"/>
                <w:color w:val="000000"/>
              </w:rPr>
              <w:t>I</w:t>
            </w:r>
            <w:r w:rsidR="003B4421">
              <w:rPr>
                <w:rFonts w:ascii="Calibri" w:eastAsia="Times New Roman" w:hAnsi="Calibri" w:cs="Times New Roman"/>
                <w:color w:val="000000"/>
              </w:rPr>
              <w:t>, grupos de manejo de tabaco, Asma, etc.</w:t>
            </w:r>
            <w:r w:rsidR="00116CF0">
              <w:rPr>
                <w:rFonts w:ascii="Calibri" w:eastAsia="Times New Roman" w:hAnsi="Calibri" w:cs="Times New Roman"/>
                <w:color w:val="000000"/>
              </w:rPr>
              <w:t xml:space="preserve"> ()</w:t>
            </w:r>
          </w:p>
        </w:tc>
        <w:tc>
          <w:tcPr>
            <w:tcW w:w="2268" w:type="dxa"/>
            <w:hideMark/>
          </w:tcPr>
          <w:p w:rsidR="00FB5E6D" w:rsidRPr="00F25F0F" w:rsidRDefault="00FB5E6D" w:rsidP="007226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Número de </w:t>
            </w:r>
            <w:r w:rsidR="00722654">
              <w:rPr>
                <w:rFonts w:ascii="Calibri" w:eastAsia="Times New Roman" w:hAnsi="Calibri" w:cs="Times New Roman"/>
              </w:rPr>
              <w:t xml:space="preserve">profesionales capacitados </w:t>
            </w:r>
            <w:r w:rsidRPr="00F25F0F">
              <w:rPr>
                <w:rFonts w:ascii="Calibri" w:eastAsia="Times New Roman" w:hAnsi="Calibri" w:cs="Times New Roman"/>
              </w:rPr>
              <w:t xml:space="preserve">/ número </w:t>
            </w:r>
            <w:r w:rsidR="00722654">
              <w:rPr>
                <w:rFonts w:ascii="Calibri" w:eastAsia="Times New Roman" w:hAnsi="Calibri" w:cs="Times New Roman"/>
              </w:rPr>
              <w:t xml:space="preserve">de personas programadas. </w:t>
            </w:r>
          </w:p>
        </w:tc>
        <w:tc>
          <w:tcPr>
            <w:tcW w:w="1985"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Revisión y actualización de Lineamientos, documentos, guías, afiches (2016)</w:t>
            </w:r>
          </w:p>
        </w:tc>
        <w:tc>
          <w:tcPr>
            <w:tcW w:w="1842"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trHeight w:val="2040"/>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118" w:type="dxa"/>
            <w:hideMark/>
          </w:tcPr>
          <w:p w:rsidR="00F4525D" w:rsidRDefault="00AE6CA3" w:rsidP="007A7915">
            <w:pPr>
              <w:pStyle w:val="Prrafodelista"/>
              <w:numPr>
                <w:ilvl w:val="2"/>
                <w:numId w:val="44"/>
              </w:numPr>
              <w:ind w:left="27"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B5E6D">
              <w:rPr>
                <w:rFonts w:eastAsia="Times New Roman" w:cs="Times New Roman"/>
                <w:sz w:val="20"/>
                <w:szCs w:val="20"/>
                <w:lang w:val="es-MX" w:eastAsia="es-MX"/>
              </w:rPr>
              <w:t>Diagnostico precoz d</w:t>
            </w:r>
            <w:r>
              <w:rPr>
                <w:rFonts w:eastAsia="Times New Roman" w:cs="Times New Roman"/>
                <w:sz w:val="20"/>
                <w:szCs w:val="20"/>
                <w:lang w:val="es-MX" w:eastAsia="es-MX"/>
              </w:rPr>
              <w:t>e la TB en personas con Enfermedades Respiratorias crónicas  (Asma, EPOC, Neumonía, personas tabaquistas)</w:t>
            </w:r>
            <w:r w:rsidRPr="00FB5E6D">
              <w:rPr>
                <w:rFonts w:eastAsia="Times New Roman" w:cs="Times New Roman"/>
                <w:sz w:val="20"/>
                <w:szCs w:val="20"/>
                <w:lang w:val="es-MX" w:eastAsia="es-MX"/>
              </w:rPr>
              <w:t xml:space="preserve">  y </w:t>
            </w:r>
            <w:r>
              <w:rPr>
                <w:rFonts w:eastAsia="Times New Roman" w:cs="Times New Roman"/>
                <w:sz w:val="20"/>
                <w:szCs w:val="20"/>
                <w:lang w:val="es-MX" w:eastAsia="es-MX"/>
              </w:rPr>
              <w:t>viceversa en la RIISS.</w:t>
            </w:r>
          </w:p>
          <w:p w:rsidR="00F4525D" w:rsidRDefault="00F4525D" w:rsidP="00F4525D">
            <w:pPr>
              <w:pStyle w:val="Prrafodelista"/>
              <w:ind w:left="14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4525D" w:rsidRPr="00F4525D" w:rsidRDefault="00116CF0" w:rsidP="007A7915">
            <w:pPr>
              <w:pStyle w:val="Prrafodelista"/>
              <w:numPr>
                <w:ilvl w:val="2"/>
                <w:numId w:val="44"/>
              </w:numPr>
              <w:ind w:left="117"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Elaboración y actualización de lineamientos, material educativo y registro de apoyo al personal de salud y a los pacientes(</w:t>
            </w:r>
            <w:r w:rsidR="00FB5E6D" w:rsidRPr="00A772D4">
              <w:rPr>
                <w:rFonts w:ascii="Calibri" w:eastAsia="Times New Roman" w:hAnsi="Calibri" w:cs="Times New Roman"/>
                <w:color w:val="000000"/>
              </w:rPr>
              <w:t xml:space="preserve"> Impresión de lineamientos, papelería, libros de registro y afiches de la iniciativa PAL</w:t>
            </w:r>
            <w:r w:rsidR="004A5996">
              <w:rPr>
                <w:rFonts w:ascii="Calibri" w:eastAsia="Times New Roman" w:hAnsi="Calibri" w:cs="Times New Roman"/>
                <w:color w:val="000000"/>
              </w:rPr>
              <w:t xml:space="preserve"> y 3.1.4</w:t>
            </w:r>
            <w:r w:rsidR="00F4525D" w:rsidRPr="00F4525D">
              <w:rPr>
                <w:rFonts w:ascii="Calibri" w:eastAsia="Times New Roman" w:hAnsi="Calibri" w:cs="Times New Roman"/>
                <w:color w:val="000000"/>
              </w:rPr>
              <w:t>.</w:t>
            </w:r>
            <w:r>
              <w:rPr>
                <w:rFonts w:ascii="Calibri" w:eastAsia="Times New Roman" w:hAnsi="Calibri" w:cs="Times New Roman"/>
                <w:color w:val="000000"/>
              </w:rPr>
              <w:t>)</w:t>
            </w:r>
          </w:p>
        </w:tc>
        <w:tc>
          <w:tcPr>
            <w:tcW w:w="2268" w:type="dxa"/>
            <w:hideMark/>
          </w:tcPr>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Número de personas con enfermedad respiratoria crónica diagnosticadas con TB/total de personas que presentan enfermedad respiratorias crónicas.</w:t>
            </w:r>
          </w:p>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B10534" w:rsidRDefault="00B10534"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Número lineamientos de PAL impresos.</w:t>
            </w:r>
          </w:p>
        </w:tc>
        <w:tc>
          <w:tcPr>
            <w:tcW w:w="1985" w:type="dxa"/>
            <w:hideMark/>
          </w:tcPr>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Semestral y anual</w:t>
            </w: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A35ADE" w:rsidRDefault="00A35ADE"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Impresión de nuevos Lineamientos de PAL (2017)</w:t>
            </w:r>
          </w:p>
        </w:tc>
        <w:tc>
          <w:tcPr>
            <w:tcW w:w="1842"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25F0F">
              <w:rPr>
                <w:rFonts w:ascii="Calibri" w:eastAsia="Times New Roman" w:hAnsi="Calibri" w:cs="Times New Roman"/>
                <w:color w:val="000000"/>
              </w:rPr>
              <w:t>3.</w:t>
            </w:r>
            <w:r>
              <w:rPr>
                <w:rFonts w:ascii="Calibri" w:eastAsia="Times New Roman" w:hAnsi="Calibri" w:cs="Times New Roman"/>
                <w:color w:val="000000"/>
              </w:rPr>
              <w:t xml:space="preserve">1.3 </w:t>
            </w:r>
            <w:r w:rsidR="00116CF0">
              <w:rPr>
                <w:rFonts w:ascii="Calibri" w:eastAsia="Times New Roman" w:hAnsi="Calibri" w:cs="Times New Roman"/>
                <w:color w:val="000000"/>
              </w:rPr>
              <w:t xml:space="preserve">Gestionar la compra de medicamentos e insumos </w:t>
            </w:r>
            <w:r w:rsidR="004A5996">
              <w:rPr>
                <w:rFonts w:ascii="Calibri" w:eastAsia="Times New Roman" w:hAnsi="Calibri" w:cs="Times New Roman"/>
                <w:color w:val="000000"/>
              </w:rPr>
              <w:t xml:space="preserve">para el abordaje integral de las </w:t>
            </w:r>
            <w:proofErr w:type="spellStart"/>
            <w:r w:rsidR="003B4421">
              <w:rPr>
                <w:rFonts w:ascii="Calibri" w:eastAsia="Times New Roman" w:hAnsi="Calibri" w:cs="Times New Roman"/>
                <w:color w:val="000000"/>
              </w:rPr>
              <w:t>n</w:t>
            </w:r>
            <w:r w:rsidR="004A5996">
              <w:rPr>
                <w:rFonts w:ascii="Calibri" w:eastAsia="Times New Roman" w:hAnsi="Calibri" w:cs="Times New Roman"/>
                <w:color w:val="000000"/>
              </w:rPr>
              <w:t>efermedades</w:t>
            </w:r>
            <w:proofErr w:type="spellEnd"/>
            <w:r w:rsidR="004A5996">
              <w:rPr>
                <w:rFonts w:ascii="Calibri" w:eastAsia="Times New Roman" w:hAnsi="Calibri" w:cs="Times New Roman"/>
                <w:color w:val="000000"/>
              </w:rPr>
              <w:t xml:space="preserve"> respiratorias (</w:t>
            </w:r>
            <w:r w:rsidRPr="00F25F0F">
              <w:rPr>
                <w:rFonts w:ascii="Calibri" w:eastAsia="Times New Roman" w:hAnsi="Calibri" w:cs="Times New Roman"/>
                <w:color w:val="000000"/>
              </w:rPr>
              <w:t xml:space="preserve">Compra de medidores de </w:t>
            </w:r>
            <w:proofErr w:type="spellStart"/>
            <w:r w:rsidRPr="00F25F0F">
              <w:rPr>
                <w:rFonts w:ascii="Calibri" w:eastAsia="Times New Roman" w:hAnsi="Calibri" w:cs="Times New Roman"/>
                <w:color w:val="000000"/>
              </w:rPr>
              <w:t>picoflujo</w:t>
            </w:r>
            <w:proofErr w:type="spellEnd"/>
            <w:r w:rsidRPr="00F25F0F">
              <w:rPr>
                <w:rFonts w:ascii="Calibri" w:eastAsia="Times New Roman" w:hAnsi="Calibri" w:cs="Times New Roman"/>
                <w:color w:val="000000"/>
              </w:rPr>
              <w:t xml:space="preserve"> para cada establecimiento de salud. </w:t>
            </w:r>
            <w:r w:rsidR="004A5996">
              <w:rPr>
                <w:rFonts w:ascii="Calibri" w:eastAsia="Times New Roman" w:hAnsi="Calibri" w:cs="Times New Roman"/>
                <w:color w:val="000000"/>
              </w:rPr>
              <w:t>)</w:t>
            </w:r>
          </w:p>
        </w:tc>
        <w:tc>
          <w:tcPr>
            <w:tcW w:w="2268"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Número de medidores de </w:t>
            </w:r>
            <w:proofErr w:type="spellStart"/>
            <w:r w:rsidRPr="00F25F0F">
              <w:rPr>
                <w:rFonts w:ascii="Calibri" w:eastAsia="Times New Roman" w:hAnsi="Calibri" w:cs="Times New Roman"/>
              </w:rPr>
              <w:t>picoflujo</w:t>
            </w:r>
            <w:proofErr w:type="spellEnd"/>
            <w:r w:rsidRPr="00F25F0F">
              <w:rPr>
                <w:rFonts w:ascii="Calibri" w:eastAsia="Times New Roman" w:hAnsi="Calibri" w:cs="Times New Roman"/>
              </w:rPr>
              <w:t xml:space="preserve"> / total de establecimientos de salud aplicando la iniciativa  PAL</w:t>
            </w:r>
          </w:p>
        </w:tc>
        <w:tc>
          <w:tcPr>
            <w:tcW w:w="1985"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Comprar de medidores de </w:t>
            </w:r>
            <w:proofErr w:type="spellStart"/>
            <w:r w:rsidRPr="00F25F0F">
              <w:rPr>
                <w:rFonts w:ascii="Calibri" w:eastAsia="Times New Roman" w:hAnsi="Calibri" w:cs="Times New Roman"/>
              </w:rPr>
              <w:t>picoflujos</w:t>
            </w:r>
            <w:proofErr w:type="spellEnd"/>
            <w:r w:rsidRPr="00F25F0F">
              <w:rPr>
                <w:rFonts w:ascii="Calibri" w:eastAsia="Times New Roman" w:hAnsi="Calibri" w:cs="Times New Roman"/>
              </w:rPr>
              <w:t xml:space="preserve"> (2016,2018)</w:t>
            </w:r>
          </w:p>
        </w:tc>
        <w:tc>
          <w:tcPr>
            <w:tcW w:w="1842"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trHeight w:val="295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4A599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226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número de lineamientos técnicos de PAL y medidores de </w:t>
            </w:r>
            <w:proofErr w:type="spellStart"/>
            <w:r w:rsidRPr="00F25F0F">
              <w:rPr>
                <w:rFonts w:ascii="Calibri" w:eastAsia="Times New Roman" w:hAnsi="Calibri" w:cs="Times New Roman"/>
              </w:rPr>
              <w:t>picoflujo</w:t>
            </w:r>
            <w:proofErr w:type="spellEnd"/>
            <w:r w:rsidRPr="00F25F0F">
              <w:rPr>
                <w:rFonts w:ascii="Calibri" w:eastAsia="Times New Roman" w:hAnsi="Calibri" w:cs="Times New Roman"/>
              </w:rPr>
              <w:t xml:space="preserve"> distribuidos / total de establecimientos de salud aplicando PAL.</w:t>
            </w:r>
          </w:p>
        </w:tc>
        <w:tc>
          <w:tcPr>
            <w:tcW w:w="1985"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Comprar de Espirómetros para Hospitales de referencia , incluyendo centro de asma del HN Saldaña de </w:t>
            </w:r>
            <w:proofErr w:type="spellStart"/>
            <w:r w:rsidRPr="00F25F0F">
              <w:rPr>
                <w:rFonts w:ascii="Calibri" w:eastAsia="Times New Roman" w:hAnsi="Calibri" w:cs="Times New Roman"/>
              </w:rPr>
              <w:t>picoflujos</w:t>
            </w:r>
            <w:proofErr w:type="spellEnd"/>
            <w:r w:rsidRPr="00F25F0F">
              <w:rPr>
                <w:rFonts w:ascii="Calibri" w:eastAsia="Times New Roman" w:hAnsi="Calibri" w:cs="Times New Roman"/>
              </w:rPr>
              <w:t xml:space="preserve"> (2016 y 2018)</w:t>
            </w:r>
          </w:p>
        </w:tc>
        <w:tc>
          <w:tcPr>
            <w:tcW w:w="1842"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cnfStyle w:val="000000100000" w:firstRow="0" w:lastRow="0" w:firstColumn="0" w:lastColumn="0" w:oddVBand="0" w:evenVBand="0" w:oddHBand="1" w:evenHBand="0" w:firstRowFirstColumn="0" w:firstRowLastColumn="0" w:lastRowFirstColumn="0" w:lastRowLastColumn="0"/>
          <w:trHeight w:val="328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CF2C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3.1.</w:t>
            </w:r>
            <w:r w:rsidR="00CF2C5E">
              <w:rPr>
                <w:rFonts w:ascii="Calibri" w:eastAsia="Times New Roman" w:hAnsi="Calibri" w:cs="Times New Roman"/>
                <w:color w:val="000000"/>
              </w:rPr>
              <w:t>4</w:t>
            </w:r>
            <w:r w:rsidRPr="00F25F0F">
              <w:rPr>
                <w:rFonts w:ascii="Calibri" w:eastAsia="Times New Roman" w:hAnsi="Calibri" w:cs="Times New Roman"/>
                <w:color w:val="000000"/>
              </w:rPr>
              <w:t xml:space="preserve">. </w:t>
            </w:r>
            <w:proofErr w:type="spellStart"/>
            <w:r w:rsidR="00CF2C5E">
              <w:rPr>
                <w:rFonts w:ascii="Calibri" w:eastAsia="Times New Roman" w:hAnsi="Calibri" w:cs="Times New Roman"/>
                <w:color w:val="000000"/>
              </w:rPr>
              <w:t>C</w:t>
            </w:r>
            <w:r w:rsidRPr="00F25F0F">
              <w:rPr>
                <w:rFonts w:ascii="Calibri" w:eastAsia="Times New Roman" w:hAnsi="Calibri" w:cs="Times New Roman"/>
                <w:color w:val="000000"/>
              </w:rPr>
              <w:t>apacita</w:t>
            </w:r>
            <w:r w:rsidR="00CF2C5E">
              <w:rPr>
                <w:rFonts w:ascii="Calibri" w:eastAsia="Times New Roman" w:hAnsi="Calibri" w:cs="Times New Roman"/>
                <w:color w:val="000000"/>
              </w:rPr>
              <w:t>ral</w:t>
            </w:r>
            <w:proofErr w:type="spellEnd"/>
            <w:r w:rsidR="00CF2C5E">
              <w:rPr>
                <w:rFonts w:ascii="Calibri" w:eastAsia="Times New Roman" w:hAnsi="Calibri" w:cs="Times New Roman"/>
                <w:color w:val="000000"/>
              </w:rPr>
              <w:t xml:space="preserve">  personal de salud </w:t>
            </w:r>
            <w:proofErr w:type="spellStart"/>
            <w:r w:rsidR="00CF2C5E">
              <w:rPr>
                <w:rFonts w:ascii="Calibri" w:eastAsia="Times New Roman" w:hAnsi="Calibri" w:cs="Times New Roman"/>
                <w:color w:val="000000"/>
              </w:rPr>
              <w:t>en</w:t>
            </w:r>
            <w:r w:rsidRPr="00F25F0F">
              <w:rPr>
                <w:rFonts w:ascii="Calibri" w:eastAsia="Times New Roman" w:hAnsi="Calibri" w:cs="Times New Roman"/>
                <w:color w:val="000000"/>
              </w:rPr>
              <w:t>los</w:t>
            </w:r>
            <w:proofErr w:type="spellEnd"/>
            <w:r w:rsidRPr="00F25F0F">
              <w:rPr>
                <w:rFonts w:ascii="Calibri" w:eastAsia="Times New Roman" w:hAnsi="Calibri" w:cs="Times New Roman"/>
                <w:color w:val="000000"/>
              </w:rPr>
              <w:t xml:space="preserve"> nuevos lineamientos de PAL a  personal de salud de todo los establecimientos </w:t>
            </w:r>
            <w:r w:rsidR="003B4421">
              <w:rPr>
                <w:rFonts w:ascii="Calibri" w:eastAsia="Times New Roman" w:hAnsi="Calibri" w:cs="Times New Roman"/>
                <w:color w:val="000000"/>
              </w:rPr>
              <w:t>de la RIISS</w:t>
            </w:r>
            <w:r w:rsidR="004A5996">
              <w:rPr>
                <w:rFonts w:ascii="Calibri" w:eastAsia="Times New Roman" w:hAnsi="Calibri" w:cs="Times New Roman"/>
                <w:color w:val="000000"/>
              </w:rPr>
              <w:t>(3.1.10)</w:t>
            </w:r>
            <w:r w:rsidRPr="00F25F0F">
              <w:rPr>
                <w:rFonts w:ascii="Calibri" w:eastAsia="Times New Roman" w:hAnsi="Calibri" w:cs="Times New Roman"/>
                <w:color w:val="000000"/>
              </w:rPr>
              <w:t xml:space="preserve">.      </w:t>
            </w:r>
          </w:p>
        </w:tc>
        <w:tc>
          <w:tcPr>
            <w:tcW w:w="2268"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número de capacitaciones sobre lineamientos de PAL realizadas / total de establecimientos de salud aplicando PAL</w:t>
            </w:r>
          </w:p>
        </w:tc>
        <w:tc>
          <w:tcPr>
            <w:tcW w:w="1985"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Jornadas de capacitación sobre Lineamientos PAL (2017-2020)</w:t>
            </w:r>
          </w:p>
        </w:tc>
        <w:tc>
          <w:tcPr>
            <w:tcW w:w="1842"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trHeight w:val="280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226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Número de facilitadores formados para monitoreo y supervisión de PAL</w:t>
            </w:r>
          </w:p>
        </w:tc>
        <w:tc>
          <w:tcPr>
            <w:tcW w:w="1985"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Talleres de formación de facilitadores de PAL (2016-2020)</w:t>
            </w:r>
          </w:p>
        </w:tc>
        <w:tc>
          <w:tcPr>
            <w:tcW w:w="1842"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cnfStyle w:val="000000100000" w:firstRow="0" w:lastRow="0" w:firstColumn="0" w:lastColumn="0" w:oddVBand="0" w:evenVBand="0" w:oddHBand="1" w:evenHBand="0"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4A59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3.1.7</w:t>
            </w:r>
          </w:p>
        </w:tc>
        <w:tc>
          <w:tcPr>
            <w:tcW w:w="2268"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Número de Hospitales realizando </w:t>
            </w:r>
            <w:proofErr w:type="spellStart"/>
            <w:r w:rsidRPr="00F25F0F">
              <w:rPr>
                <w:rFonts w:ascii="Calibri" w:eastAsia="Times New Roman" w:hAnsi="Calibri" w:cs="Times New Roman"/>
              </w:rPr>
              <w:t>Espirometria</w:t>
            </w:r>
            <w:proofErr w:type="spellEnd"/>
            <w:r w:rsidRPr="00F25F0F">
              <w:rPr>
                <w:rFonts w:ascii="Calibri" w:eastAsia="Times New Roman" w:hAnsi="Calibri" w:cs="Times New Roman"/>
              </w:rPr>
              <w:t xml:space="preserve"> como apoyo a PAL / total de Hospitales Nacionales</w:t>
            </w:r>
          </w:p>
        </w:tc>
        <w:tc>
          <w:tcPr>
            <w:tcW w:w="1985"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H</w:t>
            </w:r>
            <w:r>
              <w:rPr>
                <w:rFonts w:ascii="Calibri" w:eastAsia="Times New Roman" w:hAnsi="Calibri" w:cs="Times New Roman"/>
              </w:rPr>
              <w:t xml:space="preserve">ospitales realizando </w:t>
            </w:r>
            <w:proofErr w:type="spellStart"/>
            <w:r>
              <w:rPr>
                <w:rFonts w:ascii="Calibri" w:eastAsia="Times New Roman" w:hAnsi="Calibri" w:cs="Times New Roman"/>
              </w:rPr>
              <w:t>Espirometrí</w:t>
            </w:r>
            <w:r w:rsidRPr="00F25F0F">
              <w:rPr>
                <w:rFonts w:ascii="Calibri" w:eastAsia="Times New Roman" w:hAnsi="Calibri" w:cs="Times New Roman"/>
              </w:rPr>
              <w:t>a</w:t>
            </w:r>
            <w:proofErr w:type="spellEnd"/>
            <w:r w:rsidRPr="00F25F0F">
              <w:rPr>
                <w:rFonts w:ascii="Calibri" w:eastAsia="Times New Roman" w:hAnsi="Calibri" w:cs="Times New Roman"/>
              </w:rPr>
              <w:t xml:space="preserve"> como apoyo a PAL (2016-2020)</w:t>
            </w:r>
          </w:p>
        </w:tc>
        <w:tc>
          <w:tcPr>
            <w:tcW w:w="1842"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trHeight w:val="250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3.1.8</w:t>
            </w:r>
            <w:r w:rsidRPr="00F25F0F">
              <w:rPr>
                <w:rFonts w:ascii="Calibri" w:eastAsia="Times New Roman" w:hAnsi="Calibri" w:cs="Times New Roman"/>
                <w:color w:val="000000"/>
              </w:rPr>
              <w:t>. Monitoreo</w:t>
            </w:r>
            <w:r w:rsidR="004A5996">
              <w:rPr>
                <w:rFonts w:ascii="Calibri" w:eastAsia="Times New Roman" w:hAnsi="Calibri" w:cs="Times New Roman"/>
                <w:color w:val="000000"/>
              </w:rPr>
              <w:t>,</w:t>
            </w:r>
            <w:r w:rsidRPr="00F25F0F">
              <w:rPr>
                <w:rFonts w:ascii="Calibri" w:eastAsia="Times New Roman" w:hAnsi="Calibri" w:cs="Times New Roman"/>
                <w:color w:val="000000"/>
              </w:rPr>
              <w:t xml:space="preserve"> supervisión </w:t>
            </w:r>
            <w:r w:rsidR="004A5996">
              <w:rPr>
                <w:rFonts w:ascii="Calibri" w:eastAsia="Times New Roman" w:hAnsi="Calibri" w:cs="Times New Roman"/>
                <w:color w:val="000000"/>
              </w:rPr>
              <w:t xml:space="preserve">y evaluación </w:t>
            </w:r>
            <w:r w:rsidRPr="00F25F0F">
              <w:rPr>
                <w:rFonts w:ascii="Calibri" w:eastAsia="Times New Roman" w:hAnsi="Calibri" w:cs="Times New Roman"/>
                <w:color w:val="000000"/>
              </w:rPr>
              <w:t xml:space="preserve">nacional de la iniciativa PAL.    </w:t>
            </w:r>
            <w:r w:rsidR="004A5996">
              <w:rPr>
                <w:rFonts w:ascii="Calibri" w:eastAsia="Times New Roman" w:hAnsi="Calibri" w:cs="Times New Roman"/>
                <w:color w:val="000000"/>
              </w:rPr>
              <w:t>(3.1.6 y 3.1.9)</w:t>
            </w:r>
          </w:p>
        </w:tc>
        <w:tc>
          <w:tcPr>
            <w:tcW w:w="226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Número de establecimientos de salud monitoreados y supervisados</w:t>
            </w:r>
          </w:p>
        </w:tc>
        <w:tc>
          <w:tcPr>
            <w:tcW w:w="1985"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Monitoreo y Supervisión de la iniciativa PAL a los establecimientos de salud (2016-2020)</w:t>
            </w:r>
          </w:p>
        </w:tc>
        <w:tc>
          <w:tcPr>
            <w:tcW w:w="1842"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cnfStyle w:val="000000100000" w:firstRow="0" w:lastRow="0" w:firstColumn="0" w:lastColumn="0" w:oddVBand="0" w:evenVBand="0" w:oddHBand="1" w:evenHBand="0" w:firstRowFirstColumn="0" w:firstRowLastColumn="0" w:lastRowFirstColumn="0" w:lastRowLastColumn="0"/>
          <w:trHeight w:val="3615"/>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4A599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2268"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 xml:space="preserve">Número de pacientes ingresados a PAL.   Número de pacientes ingresados a PAL y que se les indicaron </w:t>
            </w:r>
            <w:proofErr w:type="spellStart"/>
            <w:r w:rsidRPr="00F25F0F">
              <w:rPr>
                <w:rFonts w:ascii="Calibri" w:eastAsia="Times New Roman" w:hAnsi="Calibri" w:cs="Times New Roman"/>
              </w:rPr>
              <w:t>baciloscopia</w:t>
            </w:r>
            <w:proofErr w:type="spellEnd"/>
            <w:r w:rsidRPr="00F25F0F">
              <w:rPr>
                <w:rFonts w:ascii="Calibri" w:eastAsia="Times New Roman" w:hAnsi="Calibri" w:cs="Times New Roman"/>
              </w:rPr>
              <w:t xml:space="preserve">.   Número de pacientes ingresados a PAL a los que se le tomo </w:t>
            </w:r>
            <w:proofErr w:type="spellStart"/>
            <w:r w:rsidRPr="00F25F0F">
              <w:rPr>
                <w:rFonts w:ascii="Calibri" w:eastAsia="Times New Roman" w:hAnsi="Calibri" w:cs="Times New Roman"/>
              </w:rPr>
              <w:t>bacilosc</w:t>
            </w:r>
            <w:r>
              <w:rPr>
                <w:rFonts w:ascii="Calibri" w:eastAsia="Times New Roman" w:hAnsi="Calibri" w:cs="Times New Roman"/>
              </w:rPr>
              <w:t>o</w:t>
            </w:r>
            <w:r w:rsidRPr="00F25F0F">
              <w:rPr>
                <w:rFonts w:ascii="Calibri" w:eastAsia="Times New Roman" w:hAnsi="Calibri" w:cs="Times New Roman"/>
              </w:rPr>
              <w:t>pia</w:t>
            </w:r>
            <w:proofErr w:type="spellEnd"/>
            <w:r w:rsidRPr="00F25F0F">
              <w:rPr>
                <w:rFonts w:ascii="Calibri" w:eastAsia="Times New Roman" w:hAnsi="Calibri" w:cs="Times New Roman"/>
              </w:rPr>
              <w:t xml:space="preserve"> y fueron casos de Tuberculosis.</w:t>
            </w:r>
          </w:p>
        </w:tc>
        <w:tc>
          <w:tcPr>
            <w:tcW w:w="1985"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Pacientes ingresados a PAL y que se les descarto Tuberculosis (2016-2020)</w:t>
            </w:r>
          </w:p>
        </w:tc>
        <w:tc>
          <w:tcPr>
            <w:tcW w:w="1842" w:type="dxa"/>
            <w:hideMark/>
          </w:tcPr>
          <w:p w:rsidR="00FB5E6D" w:rsidRPr="00F25F0F"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r w:rsidR="00FB5E6D" w:rsidRPr="00F25F0F" w:rsidTr="009418FE">
        <w:trPr>
          <w:trHeight w:val="3030"/>
        </w:trPr>
        <w:tc>
          <w:tcPr>
            <w:cnfStyle w:val="001000000000" w:firstRow="0" w:lastRow="0" w:firstColumn="1" w:lastColumn="0" w:oddVBand="0" w:evenVBand="0" w:oddHBand="0" w:evenHBand="0" w:firstRowFirstColumn="0" w:firstRowLastColumn="0" w:lastRowFirstColumn="0" w:lastRowLastColumn="0"/>
            <w:tcW w:w="1858" w:type="dxa"/>
            <w:vMerge/>
            <w:hideMark/>
          </w:tcPr>
          <w:p w:rsidR="00FB5E6D" w:rsidRPr="00F25F0F" w:rsidRDefault="00FB5E6D" w:rsidP="009418FE">
            <w:pPr>
              <w:rPr>
                <w:rFonts w:ascii="Arial" w:eastAsia="Times New Roman" w:hAnsi="Arial" w:cs="Arial"/>
                <w:color w:val="FF0000"/>
              </w:rPr>
            </w:pPr>
          </w:p>
        </w:tc>
        <w:tc>
          <w:tcPr>
            <w:tcW w:w="1985" w:type="dxa"/>
            <w:vMerge/>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11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2268"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25F0F">
              <w:rPr>
                <w:rFonts w:ascii="Calibri" w:eastAsia="Times New Roman" w:hAnsi="Calibri" w:cs="Times New Roman"/>
                <w:color w:val="000000"/>
              </w:rPr>
              <w:t xml:space="preserve">Número de jornadas de actualización de </w:t>
            </w:r>
            <w:proofErr w:type="spellStart"/>
            <w:r w:rsidRPr="00F25F0F">
              <w:rPr>
                <w:rFonts w:ascii="Calibri" w:eastAsia="Times New Roman" w:hAnsi="Calibri" w:cs="Times New Roman"/>
                <w:color w:val="000000"/>
              </w:rPr>
              <w:t>Espirometria</w:t>
            </w:r>
            <w:proofErr w:type="spellEnd"/>
            <w:r w:rsidRPr="00F25F0F">
              <w:rPr>
                <w:rFonts w:ascii="Calibri" w:eastAsia="Times New Roman" w:hAnsi="Calibri" w:cs="Times New Roman"/>
                <w:color w:val="000000"/>
              </w:rPr>
              <w:t xml:space="preserve"> realizadas al año/ número de jornadas programadas al año</w:t>
            </w:r>
          </w:p>
        </w:tc>
        <w:tc>
          <w:tcPr>
            <w:tcW w:w="1985"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25F0F">
              <w:rPr>
                <w:rFonts w:ascii="Calibri" w:eastAsia="Times New Roman" w:hAnsi="Calibri" w:cs="Times New Roman"/>
                <w:color w:val="000000"/>
              </w:rPr>
              <w:t xml:space="preserve">Jornadas de capacitación y actualización sobre </w:t>
            </w:r>
            <w:proofErr w:type="spellStart"/>
            <w:r w:rsidRPr="00F25F0F">
              <w:rPr>
                <w:rFonts w:ascii="Calibri" w:eastAsia="Times New Roman" w:hAnsi="Calibri" w:cs="Times New Roman"/>
                <w:color w:val="000000"/>
              </w:rPr>
              <w:t>Espirometria</w:t>
            </w:r>
            <w:proofErr w:type="spellEnd"/>
            <w:r w:rsidRPr="00F25F0F">
              <w:rPr>
                <w:rFonts w:ascii="Calibri" w:eastAsia="Times New Roman" w:hAnsi="Calibri" w:cs="Times New Roman"/>
                <w:color w:val="000000"/>
              </w:rPr>
              <w:t xml:space="preserve"> (2016-2020)</w:t>
            </w:r>
          </w:p>
        </w:tc>
        <w:tc>
          <w:tcPr>
            <w:tcW w:w="1842" w:type="dxa"/>
            <w:hideMark/>
          </w:tcPr>
          <w:p w:rsidR="00FB5E6D" w:rsidRPr="00F25F0F"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F25F0F">
              <w:rPr>
                <w:rFonts w:ascii="Calibri" w:eastAsia="Times New Roman" w:hAnsi="Calibri" w:cs="Times New Roman"/>
              </w:rPr>
              <w:t>PNTYER</w:t>
            </w: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51" w:type="dxa"/>
        <w:tblLayout w:type="fixed"/>
        <w:tblLook w:val="04A0" w:firstRow="1" w:lastRow="0" w:firstColumn="1" w:lastColumn="0" w:noHBand="0" w:noVBand="1"/>
      </w:tblPr>
      <w:tblGrid>
        <w:gridCol w:w="1876"/>
        <w:gridCol w:w="2103"/>
        <w:gridCol w:w="3119"/>
        <w:gridCol w:w="2268"/>
        <w:gridCol w:w="1843"/>
        <w:gridCol w:w="1842"/>
      </w:tblGrid>
      <w:tr w:rsidR="00FB5E6D" w:rsidRPr="00B84162" w:rsidTr="009418F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3051" w:type="dxa"/>
            <w:gridSpan w:val="6"/>
            <w:hideMark/>
          </w:tcPr>
          <w:p w:rsidR="00FB5E6D" w:rsidRPr="00B84162" w:rsidRDefault="00FB5E6D" w:rsidP="009418FE">
            <w:pPr>
              <w:rPr>
                <w:rFonts w:eastAsia="Times New Roman" w:cs="Arial"/>
                <w:bCs w:val="0"/>
                <w:color w:val="FFFFFF"/>
                <w:szCs w:val="20"/>
                <w:lang w:val="es-MX" w:eastAsia="es-MX"/>
              </w:rPr>
            </w:pPr>
            <w:r w:rsidRPr="00B84162">
              <w:rPr>
                <w:rFonts w:eastAsia="Times New Roman" w:cs="Arial"/>
                <w:bCs w:val="0"/>
                <w:color w:val="FFFFFF"/>
                <w:szCs w:val="20"/>
                <w:lang w:val="es-MX" w:eastAsia="es-MX"/>
              </w:rPr>
              <w:lastRenderedPageBreak/>
              <w:t xml:space="preserve">PILAR I. ATENCIÓN  Y PREVENCIÓN INTEGRADAS Y CENTRADAS EN </w:t>
            </w:r>
            <w:r w:rsidR="002F361D">
              <w:rPr>
                <w:rFonts w:eastAsia="Times New Roman" w:cs="Arial"/>
                <w:bCs w:val="0"/>
                <w:color w:val="FFFFFF"/>
                <w:szCs w:val="20"/>
                <w:lang w:val="es-MX" w:eastAsia="es-MX"/>
              </w:rPr>
              <w:t xml:space="preserve">LA PERSONA, LA FAMILIA Y LA COMUNIDAD </w:t>
            </w: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051" w:type="dxa"/>
            <w:gridSpan w:val="6"/>
            <w:hideMark/>
          </w:tcPr>
          <w:p w:rsidR="00B541CC" w:rsidRPr="005C5C6C" w:rsidRDefault="00FB5E6D" w:rsidP="00B541CC">
            <w:pPr>
              <w:rPr>
                <w:rFonts w:eastAsia="Times New Roman" w:cs="Arial"/>
                <w:b w:val="0"/>
                <w:bCs w:val="0"/>
                <w:color w:val="FFFFFF"/>
                <w:sz w:val="20"/>
                <w:szCs w:val="20"/>
                <w:lang w:val="es-MX" w:eastAsia="es-MX"/>
              </w:rPr>
            </w:pPr>
            <w:r w:rsidRPr="00B84162">
              <w:rPr>
                <w:rFonts w:eastAsia="Times New Roman" w:cs="Arial"/>
                <w:b w:val="0"/>
                <w:bCs w:val="0"/>
                <w:color w:val="FFFFFF"/>
                <w:sz w:val="20"/>
                <w:szCs w:val="20"/>
                <w:lang w:val="es-MX" w:eastAsia="es-MX"/>
              </w:rPr>
              <w:t>META:</w:t>
            </w:r>
            <w:r w:rsidR="008752BD">
              <w:rPr>
                <w:rFonts w:eastAsia="Times New Roman" w:cs="Arial"/>
                <w:b w:val="0"/>
                <w:bCs w:val="0"/>
                <w:color w:val="FFFFFF"/>
                <w:sz w:val="20"/>
                <w:szCs w:val="20"/>
                <w:lang w:val="es-MX" w:eastAsia="es-MX"/>
              </w:rPr>
              <w:t xml:space="preserve"> </w:t>
            </w:r>
            <w:r w:rsidRPr="00B84162">
              <w:rPr>
                <w:rFonts w:eastAsia="Times New Roman" w:cs="Arial"/>
                <w:b w:val="0"/>
                <w:bCs w:val="0"/>
                <w:color w:val="FFFFFF"/>
                <w:sz w:val="20"/>
                <w:szCs w:val="20"/>
                <w:lang w:val="es-MX" w:eastAsia="es-MX"/>
              </w:rPr>
              <w:t xml:space="preserve"> </w:t>
            </w:r>
            <w:r w:rsidR="00B541CC" w:rsidRPr="005C5C6C">
              <w:rPr>
                <w:rFonts w:eastAsia="Times New Roman" w:cs="Arial"/>
                <w:b w:val="0"/>
                <w:bCs w:val="0"/>
                <w:sz w:val="20"/>
                <w:szCs w:val="20"/>
                <w:lang w:val="es-MX" w:eastAsia="es-MX"/>
              </w:rPr>
              <w:t xml:space="preserve"> </w:t>
            </w:r>
            <w:r w:rsidR="00B541CC" w:rsidRPr="005C5C6C">
              <w:rPr>
                <w:rFonts w:ascii="Arial" w:hAnsi="Arial" w:cs="Arial"/>
                <w:b w:val="0"/>
                <w:sz w:val="20"/>
                <w:szCs w:val="20"/>
                <w:lang w:val="es-ES_tradnl"/>
              </w:rPr>
              <w:t>Disminuir la tasa de mortalidad de TB/VIH en un 5% con relación  al 2012.</w:t>
            </w:r>
          </w:p>
          <w:p w:rsidR="00B541CC" w:rsidRPr="00B541CC" w:rsidRDefault="00B541CC" w:rsidP="00B541CC">
            <w:pPr>
              <w:rPr>
                <w:rFonts w:eastAsia="Times New Roman" w:cs="Arial"/>
                <w:b w:val="0"/>
                <w:bCs w:val="0"/>
                <w:color w:val="FFFFFF"/>
                <w:sz w:val="20"/>
                <w:szCs w:val="20"/>
                <w:lang w:eastAsia="es-MX"/>
              </w:rPr>
            </w:pPr>
          </w:p>
        </w:tc>
      </w:tr>
      <w:tr w:rsidR="00FB5E6D" w:rsidRPr="00B84162" w:rsidTr="009418FE">
        <w:trPr>
          <w:trHeight w:val="742"/>
        </w:trPr>
        <w:tc>
          <w:tcPr>
            <w:cnfStyle w:val="001000000000" w:firstRow="0" w:lastRow="0" w:firstColumn="1" w:lastColumn="0" w:oddVBand="0" w:evenVBand="0" w:oddHBand="0" w:evenHBand="0" w:firstRowFirstColumn="0" w:firstRowLastColumn="0" w:lastRowFirstColumn="0" w:lastRowLastColumn="0"/>
            <w:tcW w:w="1876" w:type="dxa"/>
            <w:hideMark/>
          </w:tcPr>
          <w:p w:rsidR="00FB5E6D" w:rsidRPr="00B84162" w:rsidRDefault="00FB5E6D" w:rsidP="009418FE">
            <w:pPr>
              <w:jc w:val="center"/>
              <w:rPr>
                <w:rFonts w:eastAsia="Times New Roman" w:cs="Arial"/>
                <w:b w:val="0"/>
                <w:bCs w:val="0"/>
                <w:sz w:val="20"/>
                <w:szCs w:val="20"/>
                <w:lang w:val="es-MX" w:eastAsia="es-MX"/>
              </w:rPr>
            </w:pPr>
            <w:r w:rsidRPr="00B84162">
              <w:rPr>
                <w:rFonts w:eastAsia="Times New Roman" w:cs="Arial"/>
                <w:b w:val="0"/>
                <w:bCs w:val="0"/>
                <w:sz w:val="20"/>
                <w:szCs w:val="20"/>
                <w:lang w:val="es-MX" w:eastAsia="es-MX"/>
              </w:rPr>
              <w:t>OBJETIVOS ESTRATÉGICOS</w:t>
            </w:r>
          </w:p>
        </w:tc>
        <w:tc>
          <w:tcPr>
            <w:tcW w:w="2103" w:type="dxa"/>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B84162">
              <w:rPr>
                <w:rFonts w:eastAsia="Times New Roman" w:cs="Arial"/>
                <w:b/>
                <w:bCs/>
                <w:color w:val="000000"/>
                <w:sz w:val="20"/>
                <w:szCs w:val="20"/>
                <w:lang w:val="es-MX" w:eastAsia="es-MX"/>
              </w:rPr>
              <w:t>LÍNEAS DE ACCIÓN</w:t>
            </w:r>
          </w:p>
        </w:tc>
        <w:tc>
          <w:tcPr>
            <w:tcW w:w="3119" w:type="dxa"/>
            <w:noWrap/>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B84162">
              <w:rPr>
                <w:rFonts w:eastAsia="Times New Roman" w:cs="Arial"/>
                <w:b/>
                <w:bCs/>
                <w:color w:val="000000"/>
                <w:sz w:val="20"/>
                <w:szCs w:val="20"/>
                <w:lang w:val="es-MX" w:eastAsia="es-MX"/>
              </w:rPr>
              <w:t>ACTIVIDADES</w:t>
            </w:r>
          </w:p>
        </w:tc>
        <w:tc>
          <w:tcPr>
            <w:tcW w:w="2268" w:type="dxa"/>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B84162">
              <w:rPr>
                <w:rFonts w:eastAsia="Times New Roman" w:cs="Arial"/>
                <w:b/>
                <w:bCs/>
                <w:color w:val="000000"/>
                <w:sz w:val="20"/>
                <w:szCs w:val="20"/>
                <w:lang w:val="es-MX" w:eastAsia="es-MX"/>
              </w:rPr>
              <w:t>INDICADORES</w:t>
            </w:r>
          </w:p>
        </w:tc>
        <w:tc>
          <w:tcPr>
            <w:tcW w:w="1843" w:type="dxa"/>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B84162">
              <w:rPr>
                <w:rFonts w:eastAsia="Times New Roman" w:cs="Arial"/>
                <w:b/>
                <w:bCs/>
                <w:color w:val="000000"/>
                <w:sz w:val="20"/>
                <w:szCs w:val="20"/>
                <w:lang w:val="es-MX" w:eastAsia="es-MX"/>
              </w:rPr>
              <w:t>TIEMPOS DE EJECUCIÓN</w:t>
            </w:r>
          </w:p>
        </w:tc>
        <w:tc>
          <w:tcPr>
            <w:tcW w:w="1842" w:type="dxa"/>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B84162">
              <w:rPr>
                <w:rFonts w:eastAsia="Times New Roman" w:cs="Arial"/>
                <w:b/>
                <w:bCs/>
                <w:color w:val="000000"/>
                <w:sz w:val="20"/>
                <w:szCs w:val="20"/>
                <w:lang w:val="es-MX" w:eastAsia="es-MX"/>
              </w:rPr>
              <w:t>RESPONSABLES/PARTICIPANTES</w:t>
            </w: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76" w:type="dxa"/>
            <w:vMerge w:val="restart"/>
            <w:hideMark/>
          </w:tcPr>
          <w:p w:rsidR="00FB5E6D" w:rsidRPr="00B84162" w:rsidRDefault="00FB5E6D" w:rsidP="009418FE">
            <w:pPr>
              <w:jc w:val="center"/>
              <w:rPr>
                <w:rFonts w:eastAsia="Times New Roman" w:cs="Arial"/>
                <w:b w:val="0"/>
                <w:bCs w:val="0"/>
                <w:sz w:val="20"/>
                <w:szCs w:val="20"/>
                <w:lang w:val="es-MX" w:eastAsia="es-MX"/>
              </w:rPr>
            </w:pPr>
            <w:r w:rsidRPr="00B84162">
              <w:rPr>
                <w:rFonts w:eastAsia="Times New Roman" w:cs="Arial"/>
                <w:b w:val="0"/>
                <w:bCs w:val="0"/>
                <w:sz w:val="20"/>
                <w:szCs w:val="20"/>
                <w:lang w:val="es-MX" w:eastAsia="es-MX"/>
              </w:rPr>
              <w:t xml:space="preserve">IV. Fortalecer las actividades de colaboración TB/VIH, el  manejo de las </w:t>
            </w:r>
            <w:proofErr w:type="spellStart"/>
            <w:r w:rsidRPr="00B84162">
              <w:rPr>
                <w:rFonts w:eastAsia="Times New Roman" w:cs="Arial"/>
                <w:b w:val="0"/>
                <w:bCs w:val="0"/>
                <w:sz w:val="20"/>
                <w:szCs w:val="20"/>
                <w:lang w:val="es-MX" w:eastAsia="es-MX"/>
              </w:rPr>
              <w:t>co</w:t>
            </w:r>
            <w:proofErr w:type="spellEnd"/>
            <w:r w:rsidRPr="00B84162">
              <w:rPr>
                <w:rFonts w:eastAsia="Times New Roman" w:cs="Arial"/>
                <w:b w:val="0"/>
                <w:bCs w:val="0"/>
                <w:sz w:val="20"/>
                <w:szCs w:val="20"/>
                <w:lang w:val="es-MX" w:eastAsia="es-MX"/>
              </w:rPr>
              <w:t xml:space="preserve">-morbilidades y el control de infecciones. </w:t>
            </w:r>
          </w:p>
        </w:tc>
        <w:tc>
          <w:tcPr>
            <w:tcW w:w="2103" w:type="dxa"/>
            <w:vMerge w:val="restart"/>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val="es-MX" w:eastAsia="es-MX"/>
              </w:rPr>
            </w:pPr>
            <w:r w:rsidRPr="00B84162">
              <w:rPr>
                <w:rFonts w:eastAsia="Times New Roman" w:cs="Arial"/>
                <w:bCs/>
                <w:sz w:val="20"/>
                <w:szCs w:val="20"/>
                <w:lang w:val="es-MX" w:eastAsia="es-MX"/>
              </w:rPr>
              <w:t xml:space="preserve">4.1 Implementar  y/o  fortalecer las actividades de  integración  entre los  Programas de Tuberculosis y Enfermedades Respiratorias e ITS/VIH/sida   </w:t>
            </w: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7A7915">
            <w:pPr>
              <w:pStyle w:val="Prrafodelista"/>
              <w:numPr>
                <w:ilvl w:val="1"/>
                <w:numId w:val="46"/>
              </w:num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val="es-MX" w:eastAsia="es-MX"/>
              </w:rPr>
            </w:pPr>
            <w:r w:rsidRPr="00B84162">
              <w:rPr>
                <w:rFonts w:eastAsia="Times New Roman" w:cs="Arial"/>
                <w:bCs/>
                <w:sz w:val="20"/>
                <w:szCs w:val="20"/>
                <w:lang w:val="es-MX" w:eastAsia="es-MX"/>
              </w:rPr>
              <w:t xml:space="preserve">Fortalecer la implementación de las tres </w:t>
            </w:r>
            <w:proofErr w:type="spellStart"/>
            <w:r w:rsidRPr="00B84162">
              <w:rPr>
                <w:rFonts w:eastAsia="Times New Roman" w:cs="Arial"/>
                <w:bCs/>
                <w:sz w:val="20"/>
                <w:szCs w:val="20"/>
                <w:lang w:val="es-MX" w:eastAsia="es-MX"/>
              </w:rPr>
              <w:t>I´s</w:t>
            </w:r>
            <w:proofErr w:type="spellEnd"/>
            <w:r w:rsidR="0097586B">
              <w:rPr>
                <w:rFonts w:eastAsia="Times New Roman" w:cs="Arial"/>
                <w:bCs/>
                <w:sz w:val="20"/>
                <w:szCs w:val="20"/>
                <w:lang w:val="es-MX" w:eastAsia="es-MX"/>
              </w:rPr>
              <w:t xml:space="preserve">  (que significa cada I)</w:t>
            </w:r>
            <w:r w:rsidRPr="00B84162">
              <w:rPr>
                <w:rFonts w:eastAsia="Times New Roman" w:cs="Arial"/>
                <w:bCs/>
                <w:sz w:val="20"/>
                <w:szCs w:val="20"/>
                <w:lang w:val="es-MX" w:eastAsia="es-MX"/>
              </w:rPr>
              <w:t xml:space="preserve"> en el SNS para reducir la carga de TB en personas con VIH e iniciar tempranamente el </w:t>
            </w:r>
            <w:proofErr w:type="spellStart"/>
            <w:r w:rsidRPr="00B84162">
              <w:rPr>
                <w:rFonts w:eastAsia="Times New Roman" w:cs="Arial"/>
                <w:bCs/>
                <w:sz w:val="20"/>
                <w:szCs w:val="20"/>
                <w:lang w:val="es-MX" w:eastAsia="es-MX"/>
              </w:rPr>
              <w:t>tratamientoantirretroviral</w:t>
            </w:r>
            <w:proofErr w:type="spellEnd"/>
            <w:r w:rsidRPr="00B84162">
              <w:rPr>
                <w:rFonts w:eastAsia="Times New Roman" w:cs="Arial"/>
                <w:bCs/>
                <w:sz w:val="20"/>
                <w:szCs w:val="20"/>
                <w:lang w:val="es-MX" w:eastAsia="es-MX"/>
              </w:rPr>
              <w:t xml:space="preserve">. </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val="es-MX" w:eastAsia="es-MX"/>
              </w:rPr>
            </w:pPr>
            <w:r w:rsidRPr="00B84162">
              <w:rPr>
                <w:rFonts w:eastAsia="Times New Roman" w:cs="Arial"/>
                <w:bCs/>
                <w:sz w:val="20"/>
                <w:szCs w:val="20"/>
                <w:lang w:val="es-MX" w:eastAsia="es-MX"/>
              </w:rPr>
              <w:t>4.3 Reducir la carga de VIH en pacientes con diagnóstico presuntivo o confirmado de TB</w:t>
            </w:r>
          </w:p>
        </w:tc>
        <w:tc>
          <w:tcPr>
            <w:tcW w:w="3119" w:type="dxa"/>
            <w:vMerge w:val="restart"/>
            <w:hideMark/>
          </w:tcPr>
          <w:p w:rsidR="00FB5E6D" w:rsidRPr="008752BD" w:rsidRDefault="00F4525D" w:rsidP="002F361D">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8752BD">
              <w:rPr>
                <w:rFonts w:eastAsia="Times New Roman" w:cs="Times New Roman"/>
                <w:sz w:val="20"/>
                <w:szCs w:val="20"/>
                <w:lang w:val="es-MX" w:eastAsia="es-MX"/>
              </w:rPr>
              <w:lastRenderedPageBreak/>
              <w:t xml:space="preserve">4.1.1 Fortalecer el funcionamiento del comité nacional multisectorial de </w:t>
            </w:r>
            <w:proofErr w:type="spellStart"/>
            <w:r w:rsidRPr="008752BD">
              <w:rPr>
                <w:rFonts w:eastAsia="Times New Roman" w:cs="Times New Roman"/>
                <w:sz w:val="20"/>
                <w:szCs w:val="20"/>
                <w:lang w:val="es-MX" w:eastAsia="es-MX"/>
              </w:rPr>
              <w:t>coinfección</w:t>
            </w:r>
            <w:proofErr w:type="spellEnd"/>
            <w:r w:rsidRPr="008752BD">
              <w:rPr>
                <w:rFonts w:eastAsia="Times New Roman" w:cs="Times New Roman"/>
                <w:sz w:val="20"/>
                <w:szCs w:val="20"/>
                <w:lang w:val="es-MX" w:eastAsia="es-MX"/>
              </w:rPr>
              <w:t xml:space="preserve"> TB/VIH para la atención integrada de los usuarios y los comités</w:t>
            </w:r>
            <w:r w:rsidR="00476296" w:rsidRPr="008752BD">
              <w:rPr>
                <w:rFonts w:eastAsia="Times New Roman" w:cs="Times New Roman"/>
                <w:sz w:val="20"/>
                <w:szCs w:val="20"/>
                <w:lang w:val="es-MX" w:eastAsia="es-MX"/>
              </w:rPr>
              <w:t xml:space="preserve"> </w:t>
            </w:r>
            <w:proofErr w:type="spellStart"/>
            <w:r w:rsidRPr="008752BD">
              <w:rPr>
                <w:rFonts w:eastAsia="Times New Roman" w:cs="Times New Roman"/>
                <w:sz w:val="20"/>
                <w:szCs w:val="20"/>
                <w:lang w:val="es-MX" w:eastAsia="es-MX"/>
              </w:rPr>
              <w:t>subnacionales</w:t>
            </w:r>
            <w:proofErr w:type="spellEnd"/>
            <w:r w:rsidRPr="008752BD">
              <w:rPr>
                <w:rFonts w:eastAsia="Times New Roman" w:cs="Times New Roman"/>
                <w:sz w:val="20"/>
                <w:szCs w:val="20"/>
                <w:lang w:val="es-MX" w:eastAsia="es-MX"/>
              </w:rPr>
              <w:t>.</w:t>
            </w:r>
          </w:p>
          <w:p w:rsidR="004B1DA3" w:rsidRDefault="004B1DA3" w:rsidP="002F361D">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4B1DA3" w:rsidRPr="00B84162" w:rsidRDefault="004B1DA3" w:rsidP="002F361D">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268" w:type="dxa"/>
            <w:vMerge w:val="restart"/>
            <w:hideMark/>
          </w:tcPr>
          <w:p w:rsidR="00FB5E6D" w:rsidRPr="00B84162" w:rsidRDefault="00FB5E6D" w:rsidP="009418FE">
            <w:pPr>
              <w:spacing w:after="24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1. Número de comités de </w:t>
            </w:r>
            <w:proofErr w:type="spellStart"/>
            <w:r w:rsidRPr="00B84162">
              <w:rPr>
                <w:rFonts w:eastAsia="Times New Roman" w:cs="Times New Roman"/>
                <w:sz w:val="20"/>
                <w:szCs w:val="20"/>
                <w:lang w:val="es-MX" w:eastAsia="es-MX"/>
              </w:rPr>
              <w:t>coinfección</w:t>
            </w:r>
            <w:proofErr w:type="spellEnd"/>
            <w:r w:rsidRPr="00B84162">
              <w:rPr>
                <w:rFonts w:eastAsia="Times New Roman" w:cs="Times New Roman"/>
                <w:sz w:val="20"/>
                <w:szCs w:val="20"/>
                <w:lang w:val="es-MX" w:eastAsia="es-MX"/>
              </w:rPr>
              <w:t xml:space="preserve"> TB/VIH funcionando en el periodo a evaluar/ Número comités de </w:t>
            </w:r>
            <w:proofErr w:type="spellStart"/>
            <w:r w:rsidRPr="00B84162">
              <w:rPr>
                <w:rFonts w:eastAsia="Times New Roman" w:cs="Times New Roman"/>
                <w:sz w:val="20"/>
                <w:szCs w:val="20"/>
                <w:lang w:val="es-MX" w:eastAsia="es-MX"/>
              </w:rPr>
              <w:t>coinfección</w:t>
            </w:r>
            <w:proofErr w:type="spellEnd"/>
            <w:r w:rsidRPr="00B84162">
              <w:rPr>
                <w:rFonts w:eastAsia="Times New Roman" w:cs="Times New Roman"/>
                <w:sz w:val="20"/>
                <w:szCs w:val="20"/>
                <w:lang w:val="es-MX" w:eastAsia="es-MX"/>
              </w:rPr>
              <w:t xml:space="preserve"> TB/VIH conformados</w:t>
            </w:r>
            <w:r w:rsidRPr="00B84162">
              <w:rPr>
                <w:rFonts w:eastAsia="Times New Roman" w:cs="Times New Roman"/>
                <w:sz w:val="20"/>
                <w:szCs w:val="20"/>
                <w:lang w:val="es-MX" w:eastAsia="es-MX"/>
              </w:rPr>
              <w:br/>
            </w:r>
            <w:r w:rsidRPr="00B84162">
              <w:rPr>
                <w:rFonts w:eastAsia="Times New Roman" w:cs="Times New Roman"/>
                <w:sz w:val="20"/>
                <w:szCs w:val="20"/>
                <w:lang w:val="es-MX" w:eastAsia="es-MX"/>
              </w:rPr>
              <w:br/>
            </w:r>
          </w:p>
        </w:tc>
        <w:tc>
          <w:tcPr>
            <w:tcW w:w="1843"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Primer año</w:t>
            </w:r>
          </w:p>
        </w:tc>
        <w:tc>
          <w:tcPr>
            <w:tcW w:w="1842" w:type="dxa"/>
            <w:vMerge w:val="restart"/>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Los Programas de TB e ITS/VIH (MINSAL), SNS, Ministerio de Justicia y Seguridad Pública (MJSP),  comunidad y sociedad civil.</w:t>
            </w:r>
          </w:p>
        </w:tc>
      </w:tr>
      <w:tr w:rsidR="00FB5E6D" w:rsidRPr="00B84162" w:rsidTr="009418FE">
        <w:trPr>
          <w:trHeight w:val="1140"/>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2268"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1843"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268"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1843"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trHeight w:val="960"/>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4.1.2 </w:t>
            </w:r>
            <w:r w:rsidRPr="00B84162">
              <w:rPr>
                <w:rFonts w:eastAsia="Times New Roman" w:cs="Times New Roman"/>
                <w:sz w:val="20"/>
                <w:szCs w:val="20"/>
                <w:lang w:val="es-MX" w:eastAsia="es-MX"/>
              </w:rPr>
              <w:t xml:space="preserve">Poner en agenda el tema de </w:t>
            </w:r>
            <w:proofErr w:type="spellStart"/>
            <w:r w:rsidRPr="00B84162">
              <w:rPr>
                <w:rFonts w:eastAsia="Times New Roman" w:cs="Times New Roman"/>
                <w:sz w:val="20"/>
                <w:szCs w:val="20"/>
                <w:lang w:val="es-MX" w:eastAsia="es-MX"/>
              </w:rPr>
              <w:t>coinfección</w:t>
            </w:r>
            <w:proofErr w:type="spellEnd"/>
            <w:r w:rsidRPr="00B84162">
              <w:rPr>
                <w:rFonts w:eastAsia="Times New Roman" w:cs="Times New Roman"/>
                <w:sz w:val="20"/>
                <w:szCs w:val="20"/>
                <w:lang w:val="es-MX" w:eastAsia="es-MX"/>
              </w:rPr>
              <w:t xml:space="preserve"> TB/VIH en las reuniones de consejo </w:t>
            </w:r>
            <w:r w:rsidR="003B4421">
              <w:rPr>
                <w:rFonts w:eastAsia="Times New Roman" w:cs="Times New Roman"/>
                <w:sz w:val="20"/>
                <w:szCs w:val="20"/>
                <w:lang w:val="es-MX" w:eastAsia="es-MX"/>
              </w:rPr>
              <w:t xml:space="preserve">de gestión </w:t>
            </w:r>
            <w:r w:rsidRPr="00B84162">
              <w:rPr>
                <w:rFonts w:eastAsia="Times New Roman" w:cs="Times New Roman"/>
                <w:sz w:val="20"/>
                <w:szCs w:val="20"/>
                <w:lang w:val="es-MX" w:eastAsia="es-MX"/>
              </w:rPr>
              <w:t>de la RIISS</w:t>
            </w:r>
          </w:p>
        </w:tc>
        <w:tc>
          <w:tcPr>
            <w:tcW w:w="2268" w:type="dxa"/>
            <w:hideMark/>
          </w:tcPr>
          <w:p w:rsidR="00F4525D" w:rsidRDefault="002F361D" w:rsidP="00F4525D">
            <w:pPr>
              <w:spacing w:before="240"/>
              <w:cnfStyle w:val="000000000000" w:firstRow="0" w:lastRow="0" w:firstColumn="0" w:lastColumn="0" w:oddVBand="0" w:evenVBand="0" w:oddHBand="0" w:evenHBand="0" w:firstRowFirstColumn="0" w:firstRowLastColumn="0" w:lastRowFirstColumn="0" w:lastRowLastColumn="0"/>
              <w:rPr>
                <w:rFonts w:eastAsia="Times New Roman" w:cs="Times New Roman"/>
                <w:color w:val="0000CC"/>
                <w:sz w:val="20"/>
                <w:szCs w:val="20"/>
                <w:lang w:val="es-MX" w:eastAsia="es-MX"/>
              </w:rPr>
            </w:pPr>
            <w:r>
              <w:rPr>
                <w:rFonts w:eastAsia="Times New Roman" w:cs="Times New Roman"/>
                <w:color w:val="0000CC"/>
                <w:sz w:val="20"/>
                <w:szCs w:val="20"/>
                <w:lang w:val="es-MX" w:eastAsia="es-MX"/>
              </w:rPr>
              <w:t xml:space="preserve">Numero de consejos de gestión de las RIISS donde aborde en agenda el tema de </w:t>
            </w:r>
            <w:proofErr w:type="spellStart"/>
            <w:r>
              <w:rPr>
                <w:rFonts w:eastAsia="Times New Roman" w:cs="Times New Roman"/>
                <w:color w:val="0000CC"/>
                <w:sz w:val="20"/>
                <w:szCs w:val="20"/>
                <w:lang w:val="es-MX" w:eastAsia="es-MX"/>
              </w:rPr>
              <w:t>coinfeccion</w:t>
            </w:r>
            <w:proofErr w:type="spellEnd"/>
            <w:r>
              <w:rPr>
                <w:rFonts w:eastAsia="Times New Roman" w:cs="Times New Roman"/>
                <w:color w:val="0000CC"/>
                <w:sz w:val="20"/>
                <w:szCs w:val="20"/>
                <w:lang w:val="es-MX" w:eastAsia="es-MX"/>
              </w:rPr>
              <w:t xml:space="preserve"> TB/VIH</w:t>
            </w:r>
          </w:p>
        </w:tc>
        <w:tc>
          <w:tcPr>
            <w:tcW w:w="1843"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anual</w:t>
            </w:r>
          </w:p>
        </w:tc>
        <w:tc>
          <w:tcPr>
            <w:tcW w:w="1842" w:type="dxa"/>
            <w:vMerge w:val="restart"/>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Direcciones Regionales de Salud</w:t>
            </w: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 xml:space="preserve">Programa Nacional de Tuberculosis y VIH </w:t>
            </w: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 xml:space="preserve">Programa Nacional de Tuberculosis y VIH </w:t>
            </w: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 xml:space="preserve">Programa Nacional de Tuberculosis y </w:t>
            </w:r>
            <w:r w:rsidRPr="00B84162">
              <w:rPr>
                <w:rFonts w:eastAsia="Times New Roman" w:cs="Times New Roman"/>
                <w:color w:val="000000"/>
                <w:sz w:val="20"/>
                <w:szCs w:val="20"/>
                <w:lang w:val="es-MX" w:eastAsia="es-MX"/>
              </w:rPr>
              <w:lastRenderedPageBreak/>
              <w:t xml:space="preserve">VIH </w:t>
            </w: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hideMark/>
          </w:tcPr>
          <w:p w:rsidR="00FB5E6D" w:rsidRPr="00B84162" w:rsidRDefault="00FB5E6D" w:rsidP="005C559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4.1.3 </w:t>
            </w:r>
            <w:r w:rsidR="005C5596">
              <w:rPr>
                <w:rFonts w:eastAsia="Times New Roman" w:cs="Times New Roman"/>
                <w:sz w:val="20"/>
                <w:szCs w:val="20"/>
                <w:lang w:val="es-MX" w:eastAsia="es-MX"/>
              </w:rPr>
              <w:t>Descartar</w:t>
            </w:r>
            <w:r w:rsidRPr="00B84162">
              <w:rPr>
                <w:rFonts w:eastAsia="Times New Roman" w:cs="Times New Roman"/>
                <w:sz w:val="20"/>
                <w:szCs w:val="20"/>
                <w:lang w:val="es-MX" w:eastAsia="es-MX"/>
              </w:rPr>
              <w:t xml:space="preserve"> VIH </w:t>
            </w:r>
            <w:r w:rsidR="005C5596">
              <w:rPr>
                <w:rFonts w:eastAsia="Times New Roman" w:cs="Times New Roman"/>
                <w:sz w:val="20"/>
                <w:szCs w:val="20"/>
                <w:lang w:val="es-MX" w:eastAsia="es-MX"/>
              </w:rPr>
              <w:t>en todos</w:t>
            </w:r>
            <w:r w:rsidRPr="00B84162">
              <w:rPr>
                <w:rFonts w:eastAsia="Times New Roman" w:cs="Times New Roman"/>
                <w:sz w:val="20"/>
                <w:szCs w:val="20"/>
                <w:lang w:val="es-MX" w:eastAsia="es-MX"/>
              </w:rPr>
              <w:t xml:space="preserve"> los pacientes con TB y la </w:t>
            </w:r>
            <w:proofErr w:type="spellStart"/>
            <w:r w:rsidRPr="00B84162">
              <w:rPr>
                <w:rFonts w:eastAsia="Times New Roman" w:cs="Times New Roman"/>
                <w:sz w:val="20"/>
                <w:szCs w:val="20"/>
                <w:lang w:val="es-MX" w:eastAsia="es-MX"/>
              </w:rPr>
              <w:t>TB</w:t>
            </w:r>
            <w:r w:rsidR="005C5596">
              <w:rPr>
                <w:rFonts w:eastAsia="Times New Roman" w:cs="Times New Roman"/>
                <w:sz w:val="20"/>
                <w:szCs w:val="20"/>
                <w:lang w:val="es-MX" w:eastAsia="es-MX"/>
              </w:rPr>
              <w:t>en</w:t>
            </w:r>
            <w:proofErr w:type="spellEnd"/>
            <w:r w:rsidR="005C5596">
              <w:rPr>
                <w:rFonts w:eastAsia="Times New Roman" w:cs="Times New Roman"/>
                <w:sz w:val="20"/>
                <w:szCs w:val="20"/>
                <w:lang w:val="es-MX" w:eastAsia="es-MX"/>
              </w:rPr>
              <w:t xml:space="preserve"> todos</w:t>
            </w:r>
            <w:r w:rsidRPr="00B84162">
              <w:rPr>
                <w:rFonts w:eastAsia="Times New Roman" w:cs="Times New Roman"/>
                <w:sz w:val="20"/>
                <w:szCs w:val="20"/>
                <w:lang w:val="es-MX" w:eastAsia="es-MX"/>
              </w:rPr>
              <w:t xml:space="preserve"> los pacientes con VIH.</w:t>
            </w:r>
          </w:p>
        </w:tc>
        <w:tc>
          <w:tcPr>
            <w:tcW w:w="2268"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Número de personas coinfectadas TB/VIH y VIH/TB</w:t>
            </w:r>
          </w:p>
        </w:tc>
        <w:tc>
          <w:tcPr>
            <w:tcW w:w="1843"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5 años</w:t>
            </w:r>
          </w:p>
        </w:tc>
        <w:tc>
          <w:tcPr>
            <w:tcW w:w="1842"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trHeight w:val="1305"/>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hideMark/>
          </w:tcPr>
          <w:p w:rsidR="00FB5E6D" w:rsidRPr="00B84162" w:rsidRDefault="00FB5E6D" w:rsidP="00E32F6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4.1.4 </w:t>
            </w:r>
            <w:r w:rsidRPr="00B84162">
              <w:rPr>
                <w:rFonts w:eastAsia="Times New Roman" w:cs="Times New Roman"/>
                <w:sz w:val="20"/>
                <w:szCs w:val="20"/>
                <w:lang w:val="es-MX" w:eastAsia="es-MX"/>
              </w:rPr>
              <w:t>Actualización</w:t>
            </w:r>
            <w:r w:rsidR="00E32F66">
              <w:rPr>
                <w:rFonts w:eastAsia="Times New Roman" w:cs="Times New Roman"/>
                <w:sz w:val="20"/>
                <w:szCs w:val="20"/>
                <w:lang w:val="es-MX" w:eastAsia="es-MX"/>
              </w:rPr>
              <w:t>,</w:t>
            </w:r>
            <w:r w:rsidRPr="00B84162">
              <w:rPr>
                <w:rFonts w:eastAsia="Times New Roman" w:cs="Times New Roman"/>
                <w:sz w:val="20"/>
                <w:szCs w:val="20"/>
                <w:lang w:val="es-MX" w:eastAsia="es-MX"/>
              </w:rPr>
              <w:t xml:space="preserve"> impresión </w:t>
            </w:r>
            <w:r w:rsidR="00E32F66">
              <w:rPr>
                <w:rFonts w:eastAsia="Times New Roman" w:cs="Times New Roman"/>
                <w:sz w:val="20"/>
                <w:szCs w:val="20"/>
                <w:lang w:val="es-MX" w:eastAsia="es-MX"/>
              </w:rPr>
              <w:t xml:space="preserve">y socialización del </w:t>
            </w:r>
            <w:r w:rsidRPr="00B84162">
              <w:rPr>
                <w:rFonts w:eastAsia="Times New Roman" w:cs="Times New Roman"/>
                <w:sz w:val="20"/>
                <w:szCs w:val="20"/>
                <w:lang w:val="es-MX" w:eastAsia="es-MX"/>
              </w:rPr>
              <w:t xml:space="preserve">documento de la Estrategia Nacional para fortalecer la integración e Implementación de Actividades Colaborativas TB/VIH.  </w:t>
            </w:r>
          </w:p>
        </w:tc>
        <w:tc>
          <w:tcPr>
            <w:tcW w:w="2268"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Documento actualizado e impreso</w:t>
            </w:r>
          </w:p>
        </w:tc>
        <w:tc>
          <w:tcPr>
            <w:tcW w:w="1843"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4.1.5 </w:t>
            </w:r>
            <w:r w:rsidRPr="00B84162">
              <w:rPr>
                <w:rFonts w:eastAsia="Times New Roman" w:cs="Times New Roman"/>
                <w:sz w:val="20"/>
                <w:szCs w:val="20"/>
                <w:lang w:val="es-MX" w:eastAsia="es-MX"/>
              </w:rPr>
              <w:t>Monitoreo y evaluación de las actividades colaborativas TB/VIH</w:t>
            </w:r>
          </w:p>
        </w:tc>
        <w:tc>
          <w:tcPr>
            <w:tcW w:w="2268"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Número de </w:t>
            </w:r>
            <w:proofErr w:type="spellStart"/>
            <w:r w:rsidRPr="00B84162">
              <w:rPr>
                <w:rFonts w:eastAsia="Times New Roman" w:cs="Times New Roman"/>
                <w:sz w:val="20"/>
                <w:szCs w:val="20"/>
                <w:lang w:val="es-MX" w:eastAsia="es-MX"/>
              </w:rPr>
              <w:t>monitoreos</w:t>
            </w:r>
            <w:proofErr w:type="spellEnd"/>
            <w:r w:rsidRPr="00B84162">
              <w:rPr>
                <w:rFonts w:eastAsia="Times New Roman" w:cs="Times New Roman"/>
                <w:sz w:val="20"/>
                <w:szCs w:val="20"/>
                <w:lang w:val="es-MX" w:eastAsia="es-MX"/>
              </w:rPr>
              <w:t xml:space="preserve"> y evaluaciones de las actividades colaborativas TB/VIH realizados/Total de </w:t>
            </w:r>
            <w:proofErr w:type="spellStart"/>
            <w:r w:rsidRPr="00B84162">
              <w:rPr>
                <w:rFonts w:eastAsia="Times New Roman" w:cs="Times New Roman"/>
                <w:sz w:val="20"/>
                <w:szCs w:val="20"/>
                <w:lang w:val="es-MX" w:eastAsia="es-MX"/>
              </w:rPr>
              <w:t>monitoreos</w:t>
            </w:r>
            <w:proofErr w:type="spellEnd"/>
            <w:r w:rsidRPr="00B84162">
              <w:rPr>
                <w:rFonts w:eastAsia="Times New Roman" w:cs="Times New Roman"/>
                <w:sz w:val="20"/>
                <w:szCs w:val="20"/>
                <w:lang w:val="es-MX" w:eastAsia="es-MX"/>
              </w:rPr>
              <w:t xml:space="preserve"> y evaluaciones de las actividades colaborativas TB/VIH programadas</w:t>
            </w:r>
          </w:p>
        </w:tc>
        <w:tc>
          <w:tcPr>
            <w:tcW w:w="1843"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trHeight w:val="1305"/>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vMerge w:val="restart"/>
            <w:hideMark/>
          </w:tcPr>
          <w:p w:rsidR="00FB5E6D" w:rsidRPr="00B84162" w:rsidRDefault="00FB5E6D" w:rsidP="00E00AEA">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4.1.6 </w:t>
            </w:r>
            <w:r w:rsidRPr="00B84162">
              <w:rPr>
                <w:rFonts w:eastAsia="Times New Roman" w:cs="Times New Roman"/>
                <w:sz w:val="20"/>
                <w:szCs w:val="20"/>
                <w:lang w:val="es-MX" w:eastAsia="es-MX"/>
              </w:rPr>
              <w:t xml:space="preserve">Facilitar el acceso a la atención integral de las personas con </w:t>
            </w:r>
            <w:proofErr w:type="spellStart"/>
            <w:r w:rsidRPr="00B84162">
              <w:rPr>
                <w:rFonts w:eastAsia="Times New Roman" w:cs="Times New Roman"/>
                <w:sz w:val="20"/>
                <w:szCs w:val="20"/>
                <w:lang w:val="es-MX" w:eastAsia="es-MX"/>
              </w:rPr>
              <w:t>coinfección</w:t>
            </w:r>
            <w:proofErr w:type="spellEnd"/>
            <w:r w:rsidRPr="00B84162">
              <w:rPr>
                <w:rFonts w:eastAsia="Times New Roman" w:cs="Times New Roman"/>
                <w:sz w:val="20"/>
                <w:szCs w:val="20"/>
                <w:lang w:val="es-MX" w:eastAsia="es-MX"/>
              </w:rPr>
              <w:t xml:space="preserve"> TB/VIH mediante la descentralización gradual y progresiva a</w:t>
            </w:r>
            <w:r w:rsidR="006C4749">
              <w:rPr>
                <w:rFonts w:eastAsia="Times New Roman" w:cs="Times New Roman"/>
                <w:sz w:val="20"/>
                <w:szCs w:val="20"/>
                <w:lang w:val="es-MX" w:eastAsia="es-MX"/>
              </w:rPr>
              <w:t xml:space="preserve">l 100% de los Hospitales </w:t>
            </w:r>
            <w:proofErr w:type="spellStart"/>
            <w:r w:rsidR="006C4749">
              <w:rPr>
                <w:rFonts w:eastAsia="Times New Roman" w:cs="Times New Roman"/>
                <w:sz w:val="20"/>
                <w:szCs w:val="20"/>
                <w:lang w:val="es-MX" w:eastAsia="es-MX"/>
              </w:rPr>
              <w:t>y</w:t>
            </w:r>
            <w:r w:rsidRPr="00B84162">
              <w:rPr>
                <w:rFonts w:eastAsia="Times New Roman" w:cs="Times New Roman"/>
                <w:sz w:val="20"/>
                <w:szCs w:val="20"/>
                <w:lang w:val="es-MX" w:eastAsia="es-MX"/>
              </w:rPr>
              <w:t>las</w:t>
            </w:r>
            <w:proofErr w:type="spellEnd"/>
            <w:r w:rsidRPr="00B84162">
              <w:rPr>
                <w:rFonts w:eastAsia="Times New Roman" w:cs="Times New Roman"/>
                <w:sz w:val="20"/>
                <w:szCs w:val="20"/>
                <w:lang w:val="es-MX" w:eastAsia="es-MX"/>
              </w:rPr>
              <w:t xml:space="preserve"> </w:t>
            </w:r>
            <w:proofErr w:type="spellStart"/>
            <w:r w:rsidRPr="00B84162">
              <w:rPr>
                <w:rFonts w:eastAsia="Times New Roman" w:cs="Times New Roman"/>
                <w:sz w:val="20"/>
                <w:szCs w:val="20"/>
                <w:lang w:val="es-MX" w:eastAsia="es-MX"/>
              </w:rPr>
              <w:t>UCSFE</w:t>
            </w:r>
            <w:r w:rsidR="006C4749">
              <w:rPr>
                <w:rFonts w:eastAsia="Times New Roman" w:cs="Times New Roman"/>
                <w:sz w:val="20"/>
                <w:szCs w:val="20"/>
                <w:lang w:val="es-MX" w:eastAsia="es-MX"/>
              </w:rPr>
              <w:t>specializadas</w:t>
            </w:r>
            <w:proofErr w:type="spellEnd"/>
            <w:r w:rsidR="006C4749">
              <w:rPr>
                <w:rFonts w:eastAsia="Times New Roman" w:cs="Times New Roman"/>
                <w:sz w:val="20"/>
                <w:szCs w:val="20"/>
                <w:lang w:val="es-MX" w:eastAsia="es-MX"/>
              </w:rPr>
              <w:t xml:space="preserve"> o  </w:t>
            </w:r>
            <w:r w:rsidR="00E00AEA">
              <w:rPr>
                <w:rFonts w:eastAsia="Times New Roman" w:cs="Times New Roman"/>
                <w:sz w:val="20"/>
                <w:szCs w:val="20"/>
                <w:lang w:val="es-MX" w:eastAsia="es-MX"/>
              </w:rPr>
              <w:t>en</w:t>
            </w:r>
            <w:r w:rsidR="0039093A">
              <w:rPr>
                <w:rFonts w:eastAsia="Times New Roman" w:cs="Times New Roman"/>
                <w:sz w:val="20"/>
                <w:szCs w:val="20"/>
                <w:lang w:val="es-MX" w:eastAsia="es-MX"/>
              </w:rPr>
              <w:t xml:space="preserve"> algunas </w:t>
            </w:r>
            <w:r w:rsidR="006C4749">
              <w:rPr>
                <w:rFonts w:eastAsia="Times New Roman" w:cs="Times New Roman"/>
                <w:sz w:val="20"/>
                <w:szCs w:val="20"/>
                <w:lang w:val="es-MX" w:eastAsia="es-MX"/>
              </w:rPr>
              <w:t xml:space="preserve">UCSF Cabezas de </w:t>
            </w:r>
            <w:proofErr w:type="spellStart"/>
            <w:r w:rsidR="006C4749">
              <w:rPr>
                <w:rFonts w:eastAsia="Times New Roman" w:cs="Times New Roman"/>
                <w:sz w:val="20"/>
                <w:szCs w:val="20"/>
                <w:lang w:val="es-MX" w:eastAsia="es-MX"/>
              </w:rPr>
              <w:t>Microred</w:t>
            </w:r>
            <w:proofErr w:type="spellEnd"/>
          </w:p>
        </w:tc>
        <w:tc>
          <w:tcPr>
            <w:tcW w:w="2268" w:type="dxa"/>
            <w:vMerge w:val="restart"/>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Número de UCSF especializada proporcionado atención integral de la </w:t>
            </w:r>
            <w:proofErr w:type="spellStart"/>
            <w:r w:rsidRPr="00B84162">
              <w:rPr>
                <w:rFonts w:eastAsia="Times New Roman" w:cs="Times New Roman"/>
                <w:sz w:val="20"/>
                <w:szCs w:val="20"/>
                <w:lang w:val="es-MX" w:eastAsia="es-MX"/>
              </w:rPr>
              <w:t>coinfección</w:t>
            </w:r>
            <w:proofErr w:type="spellEnd"/>
            <w:r w:rsidRPr="00B84162">
              <w:rPr>
                <w:rFonts w:eastAsia="Times New Roman" w:cs="Times New Roman"/>
                <w:sz w:val="20"/>
                <w:szCs w:val="20"/>
                <w:lang w:val="es-MX" w:eastAsia="es-MX"/>
              </w:rPr>
              <w:t xml:space="preserve"> TB/VIH/Total de UCSF especializada</w:t>
            </w:r>
          </w:p>
        </w:tc>
        <w:tc>
          <w:tcPr>
            <w:tcW w:w="1843" w:type="dxa"/>
            <w:vMerge w:val="restart"/>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5 años Dra. Castro aclarar</w:t>
            </w:r>
          </w:p>
        </w:tc>
        <w:tc>
          <w:tcPr>
            <w:tcW w:w="1842"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268"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CC"/>
                <w:sz w:val="20"/>
                <w:szCs w:val="20"/>
                <w:lang w:val="es-MX" w:eastAsia="es-MX"/>
              </w:rPr>
            </w:pPr>
          </w:p>
        </w:tc>
        <w:tc>
          <w:tcPr>
            <w:tcW w:w="184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trHeight w:val="539"/>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vMerge w:val="restart"/>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4.2.1 </w:t>
            </w:r>
            <w:r w:rsidRPr="00B84162">
              <w:rPr>
                <w:rFonts w:eastAsia="Times New Roman" w:cs="Times New Roman"/>
                <w:sz w:val="20"/>
                <w:szCs w:val="20"/>
                <w:lang w:val="es-MX" w:eastAsia="es-MX"/>
              </w:rPr>
              <w:t xml:space="preserve">Intensificar en  la RIISS búsqueda </w:t>
            </w:r>
            <w:r w:rsidR="006C4749">
              <w:rPr>
                <w:rFonts w:eastAsia="Times New Roman" w:cs="Times New Roman"/>
                <w:sz w:val="20"/>
                <w:szCs w:val="20"/>
                <w:lang w:val="es-MX" w:eastAsia="es-MX"/>
              </w:rPr>
              <w:t xml:space="preserve">activa y sistemática </w:t>
            </w:r>
            <w:r w:rsidRPr="00B84162">
              <w:rPr>
                <w:rFonts w:eastAsia="Times New Roman" w:cs="Times New Roman"/>
                <w:sz w:val="20"/>
                <w:szCs w:val="20"/>
                <w:lang w:val="es-MX" w:eastAsia="es-MX"/>
              </w:rPr>
              <w:t>de casos de TB en personas con VIH  para proporcionar un tratamiento para la TB de forma oportuna</w:t>
            </w:r>
          </w:p>
        </w:tc>
        <w:tc>
          <w:tcPr>
            <w:tcW w:w="2268" w:type="dxa"/>
            <w:vMerge w:val="restart"/>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Número de UCSF proporcionando atención integral e integrada de la </w:t>
            </w:r>
            <w:proofErr w:type="spellStart"/>
            <w:r w:rsidRPr="00B84162">
              <w:rPr>
                <w:rFonts w:eastAsia="Times New Roman" w:cs="Times New Roman"/>
                <w:sz w:val="20"/>
                <w:szCs w:val="20"/>
                <w:lang w:val="es-MX" w:eastAsia="es-MX"/>
              </w:rPr>
              <w:t>coinfección</w:t>
            </w:r>
            <w:proofErr w:type="spellEnd"/>
            <w:r w:rsidRPr="00B84162">
              <w:rPr>
                <w:rFonts w:eastAsia="Times New Roman" w:cs="Times New Roman"/>
                <w:sz w:val="20"/>
                <w:szCs w:val="20"/>
                <w:lang w:val="es-MX" w:eastAsia="es-MX"/>
              </w:rPr>
              <w:t xml:space="preserve"> TB/VIH/Total de UCSF</w:t>
            </w:r>
          </w:p>
        </w:tc>
        <w:tc>
          <w:tcPr>
            <w:tcW w:w="1843" w:type="dxa"/>
            <w:vMerge w:val="restart"/>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5 años</w:t>
            </w:r>
          </w:p>
        </w:tc>
        <w:tc>
          <w:tcPr>
            <w:tcW w:w="1842" w:type="dxa"/>
            <w:vMerge w:val="restart"/>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268"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184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trHeight w:val="300"/>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2268"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184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268"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184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42"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B84162" w:rsidTr="009418FE">
        <w:trPr>
          <w:trHeight w:val="1451"/>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MX" w:eastAsia="es-MX"/>
              </w:rPr>
            </w:pPr>
          </w:p>
        </w:tc>
        <w:tc>
          <w:tcPr>
            <w:tcW w:w="3119"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4.2.2 </w:t>
            </w:r>
            <w:r w:rsidR="006C4749">
              <w:rPr>
                <w:rFonts w:eastAsia="Times New Roman" w:cs="Times New Roman"/>
                <w:sz w:val="20"/>
                <w:szCs w:val="20"/>
                <w:lang w:val="es-MX" w:eastAsia="es-MX"/>
              </w:rPr>
              <w:t xml:space="preserve"> Proporcionar</w:t>
            </w:r>
            <w:r w:rsidRPr="00B84162">
              <w:rPr>
                <w:rFonts w:eastAsia="Times New Roman" w:cs="Times New Roman"/>
                <w:sz w:val="20"/>
                <w:szCs w:val="20"/>
                <w:lang w:val="es-MX" w:eastAsia="es-MX"/>
              </w:rPr>
              <w:t xml:space="preserve"> la prevención de la TB  con TPI y el TARV temprano</w:t>
            </w:r>
            <w:r w:rsidR="006C4749">
              <w:rPr>
                <w:rFonts w:eastAsia="Times New Roman" w:cs="Times New Roman"/>
                <w:sz w:val="20"/>
                <w:szCs w:val="20"/>
                <w:lang w:val="es-MX" w:eastAsia="es-MX"/>
              </w:rPr>
              <w:t xml:space="preserve"> con dosis fija de forma universal</w:t>
            </w:r>
            <w:r w:rsidRPr="00B84162">
              <w:rPr>
                <w:rFonts w:eastAsia="Times New Roman" w:cs="Times New Roman"/>
                <w:sz w:val="20"/>
                <w:szCs w:val="20"/>
                <w:lang w:val="es-MX" w:eastAsia="es-MX"/>
              </w:rPr>
              <w:t>.</w:t>
            </w:r>
          </w:p>
        </w:tc>
        <w:tc>
          <w:tcPr>
            <w:tcW w:w="2268"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Número de personas con VIH a los que se les proporciona TPI previo descarte de TB</w:t>
            </w:r>
          </w:p>
        </w:tc>
        <w:tc>
          <w:tcPr>
            <w:tcW w:w="1843" w:type="dxa"/>
            <w:hideMark/>
          </w:tcPr>
          <w:p w:rsidR="00FB5E6D" w:rsidRPr="00B84162"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42" w:type="dxa"/>
            <w:hideMark/>
          </w:tcPr>
          <w:p w:rsidR="00FB5E6D" w:rsidRPr="00B8416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val="es-MX" w:eastAsia="es-MX"/>
              </w:rPr>
            </w:pPr>
            <w:r w:rsidRPr="00B84162">
              <w:rPr>
                <w:rFonts w:eastAsia="Times New Roman" w:cs="Times New Roman"/>
                <w:color w:val="000000"/>
                <w:sz w:val="20"/>
                <w:szCs w:val="20"/>
                <w:lang w:val="es-MX" w:eastAsia="es-MX"/>
              </w:rPr>
              <w:t>Programa Nacional de Tuberculosis y VIH</w:t>
            </w:r>
          </w:p>
        </w:tc>
      </w:tr>
      <w:tr w:rsidR="00FB5E6D" w:rsidRPr="00B84162" w:rsidTr="009418FE">
        <w:trPr>
          <w:cnfStyle w:val="000000100000" w:firstRow="0" w:lastRow="0" w:firstColumn="0" w:lastColumn="0" w:oddVBand="0" w:evenVBand="0" w:oddHBand="1" w:evenHBand="0" w:firstRowFirstColumn="0" w:firstRowLastColumn="0" w:lastRowFirstColumn="0" w:lastRowLastColumn="0"/>
          <w:trHeight w:val="6917"/>
        </w:trPr>
        <w:tc>
          <w:tcPr>
            <w:cnfStyle w:val="001000000000" w:firstRow="0" w:lastRow="0" w:firstColumn="1" w:lastColumn="0" w:oddVBand="0" w:evenVBand="0" w:oddHBand="0" w:evenHBand="0" w:firstRowFirstColumn="0" w:firstRowLastColumn="0" w:lastRowFirstColumn="0" w:lastRowLastColumn="0"/>
            <w:tcW w:w="1876" w:type="dxa"/>
            <w:vMerge/>
            <w:hideMark/>
          </w:tcPr>
          <w:p w:rsidR="00FB5E6D" w:rsidRPr="00B84162" w:rsidRDefault="00FB5E6D" w:rsidP="009418FE">
            <w:pPr>
              <w:rPr>
                <w:rFonts w:eastAsia="Times New Roman" w:cs="Arial"/>
                <w:b w:val="0"/>
                <w:bCs w:val="0"/>
                <w:sz w:val="20"/>
                <w:szCs w:val="20"/>
                <w:lang w:val="es-MX" w:eastAsia="es-MX"/>
              </w:rPr>
            </w:pPr>
          </w:p>
        </w:tc>
        <w:tc>
          <w:tcPr>
            <w:tcW w:w="2103" w:type="dxa"/>
            <w:vMerge/>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MX" w:eastAsia="es-MX"/>
              </w:rPr>
            </w:pPr>
          </w:p>
        </w:tc>
        <w:tc>
          <w:tcPr>
            <w:tcW w:w="3119" w:type="dxa"/>
            <w:hideMark/>
          </w:tcPr>
          <w:p w:rsidR="00FB5E6D" w:rsidRPr="00B84162" w:rsidRDefault="00F4525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4525D">
              <w:rPr>
                <w:rFonts w:eastAsia="Times New Roman" w:cs="Times New Roman"/>
                <w:sz w:val="20"/>
                <w:szCs w:val="20"/>
                <w:highlight w:val="yellow"/>
                <w:lang w:val="es-MX" w:eastAsia="es-MX"/>
              </w:rPr>
              <w:t>4.2.3 Fortalecer el control de infecciones por TB en establecimientos de salud y  sitos de congregación.</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A4532F"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PASAR A CONTROL DE INFECCIONES </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4.2.4 </w:t>
            </w:r>
            <w:r w:rsidRPr="00B84162">
              <w:rPr>
                <w:rFonts w:eastAsia="Times New Roman" w:cs="Times New Roman"/>
                <w:sz w:val="20"/>
                <w:szCs w:val="20"/>
                <w:lang w:val="es-MX" w:eastAsia="es-MX"/>
              </w:rPr>
              <w:t>Proporcionar la prueba del VIH y consejería a los pacientes con diagnóstico presuntivo o confirmado de TB.</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4.3.1 </w:t>
            </w:r>
            <w:r w:rsidR="00A10517">
              <w:rPr>
                <w:rFonts w:eastAsia="Times New Roman" w:cs="Times New Roman"/>
                <w:sz w:val="20"/>
                <w:szCs w:val="20"/>
                <w:lang w:val="es-MX" w:eastAsia="es-MX"/>
              </w:rPr>
              <w:t xml:space="preserve"> Facilitar las</w:t>
            </w:r>
            <w:r w:rsidRPr="00B84162">
              <w:rPr>
                <w:rFonts w:eastAsia="Times New Roman" w:cs="Times New Roman"/>
                <w:sz w:val="20"/>
                <w:szCs w:val="20"/>
                <w:lang w:val="es-MX" w:eastAsia="es-MX"/>
              </w:rPr>
              <w:t xml:space="preserve"> intervenciones de prevención del VIH en los pacientes con diagnostico presuntivo o confirmado de TB.</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4.3.2 </w:t>
            </w:r>
            <w:r w:rsidRPr="00B84162">
              <w:rPr>
                <w:rFonts w:eastAsia="Times New Roman" w:cs="Times New Roman"/>
                <w:sz w:val="20"/>
                <w:szCs w:val="20"/>
                <w:lang w:val="es-MX" w:eastAsia="es-MX"/>
              </w:rPr>
              <w:t xml:space="preserve">Proporcionar TMP/SMX (TPC) a pacientes </w:t>
            </w:r>
            <w:proofErr w:type="spellStart"/>
            <w:r w:rsidRPr="00B84162">
              <w:rPr>
                <w:rFonts w:eastAsia="Times New Roman" w:cs="Times New Roman"/>
                <w:sz w:val="20"/>
                <w:szCs w:val="20"/>
                <w:lang w:val="es-MX" w:eastAsia="es-MX"/>
              </w:rPr>
              <w:t>co</w:t>
            </w:r>
            <w:proofErr w:type="spellEnd"/>
            <w:r w:rsidRPr="00B84162">
              <w:rPr>
                <w:rFonts w:eastAsia="Times New Roman" w:cs="Times New Roman"/>
                <w:sz w:val="20"/>
                <w:szCs w:val="20"/>
                <w:lang w:val="es-MX" w:eastAsia="es-MX"/>
              </w:rPr>
              <w:t>-infectados TB/VIH.</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4.3.3 </w:t>
            </w:r>
            <w:r w:rsidRPr="00B84162">
              <w:rPr>
                <w:rFonts w:eastAsia="Times New Roman" w:cs="Times New Roman"/>
                <w:sz w:val="20"/>
                <w:szCs w:val="20"/>
                <w:lang w:val="es-MX" w:eastAsia="es-MX"/>
              </w:rPr>
              <w:t>Proporcionar TARV a pacientes coinfectados TB/VIH</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4.3.4 </w:t>
            </w:r>
            <w:r w:rsidRPr="00B84162">
              <w:rPr>
                <w:rFonts w:eastAsia="Times New Roman" w:cs="Times New Roman"/>
                <w:sz w:val="20"/>
                <w:szCs w:val="20"/>
                <w:lang w:val="es-MX" w:eastAsia="es-MX"/>
              </w:rPr>
              <w:t>Promoción de la participación de la comunidad y las organizaciones civiles en el trabajo integrado TB/VIH</w:t>
            </w:r>
          </w:p>
        </w:tc>
        <w:tc>
          <w:tcPr>
            <w:tcW w:w="2268"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lastRenderedPageBreak/>
              <w:t>Número de establecimientos que implementan las tres medidas del control de infecciones/total de establecimientos de salud</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Número de pacientes con TB a quienes se les realizo la prueba de VIH previa consejería/total de pacientes con TB.</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Porcentaje de pacientes con diagnostico presuntivo o confirmado de TB a quienes se les entrego condones./Total de pacientes con diagnostico presuntivo o confirmado de TB    </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Porcentaje de pacientes coinfectados que reciben TMP-SMX durante el tratamiento para la TB      </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Porcentaje de pacientes  coinfectados TB/VIH que inician o continúan tomando el  TAR durante el tratamiento con TB  </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B84162">
              <w:rPr>
                <w:rFonts w:eastAsia="Times New Roman" w:cs="Times New Roman"/>
                <w:sz w:val="20"/>
                <w:szCs w:val="20"/>
                <w:lang w:val="es-MX" w:eastAsia="es-MX"/>
              </w:rPr>
              <w:t xml:space="preserve">Numero de reuniones que integran a la sociedad civil que adolece ambas enfermedades/total de reuniones programadas                                       </w:t>
            </w:r>
          </w:p>
        </w:tc>
        <w:tc>
          <w:tcPr>
            <w:tcW w:w="1843" w:type="dxa"/>
            <w:hideMark/>
          </w:tcPr>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42" w:type="dxa"/>
            <w:hideMark/>
          </w:tcPr>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sz w:val="20"/>
                <w:szCs w:val="20"/>
                <w:lang w:val="es-MX" w:eastAsia="es-MX"/>
              </w:rPr>
              <w:t xml:space="preserve">MINSAL, ISSS, Centros penales, Hospitales Privados, </w:t>
            </w:r>
            <w:proofErr w:type="spellStart"/>
            <w:r w:rsidRPr="00B84162">
              <w:rPr>
                <w:rFonts w:eastAsia="Times New Roman" w:cs="Times New Roman"/>
                <w:bCs/>
                <w:sz w:val="20"/>
                <w:szCs w:val="20"/>
                <w:lang w:val="es-MX" w:eastAsia="es-MX"/>
              </w:rPr>
              <w:t>ONG´s</w:t>
            </w:r>
            <w:proofErr w:type="spellEnd"/>
            <w:r w:rsidRPr="00B84162">
              <w:rPr>
                <w:rFonts w:eastAsia="Times New Roman" w:cs="Times New Roman"/>
                <w:bCs/>
                <w:sz w:val="20"/>
                <w:szCs w:val="20"/>
                <w:lang w:val="es-MX" w:eastAsia="es-MX"/>
              </w:rPr>
              <w:t>, etc.</w:t>
            </w: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B84162">
              <w:rPr>
                <w:rFonts w:eastAsia="Times New Roman" w:cs="Times New Roman"/>
                <w:color w:val="000000"/>
                <w:sz w:val="20"/>
                <w:szCs w:val="20"/>
                <w:lang w:val="es-MX" w:eastAsia="es-MX"/>
              </w:rPr>
              <w:t>Programa Nacional de Tuberculosis y VIH</w:t>
            </w: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p w:rsidR="00FB5E6D" w:rsidRPr="00B84162"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s-MX" w:eastAsia="es-MX"/>
              </w:rPr>
            </w:pP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62" w:type="dxa"/>
        <w:tblLayout w:type="fixed"/>
        <w:tblLook w:val="04A0" w:firstRow="1" w:lastRow="0" w:firstColumn="1" w:lastColumn="0" w:noHBand="0" w:noVBand="1"/>
      </w:tblPr>
      <w:tblGrid>
        <w:gridCol w:w="2006"/>
        <w:gridCol w:w="1984"/>
        <w:gridCol w:w="3261"/>
        <w:gridCol w:w="2126"/>
        <w:gridCol w:w="1843"/>
        <w:gridCol w:w="1842"/>
      </w:tblGrid>
      <w:tr w:rsidR="00FB5E6D" w:rsidRPr="00420DD8" w:rsidTr="009418F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062" w:type="dxa"/>
            <w:gridSpan w:val="6"/>
            <w:hideMark/>
          </w:tcPr>
          <w:p w:rsidR="00FB5E6D" w:rsidRPr="00420DD8" w:rsidRDefault="00FB5E6D" w:rsidP="009418FE">
            <w:pPr>
              <w:rPr>
                <w:rFonts w:ascii="Calibri" w:eastAsia="Times New Roman" w:hAnsi="Calibri" w:cs="Times New Roman"/>
                <w:b w:val="0"/>
                <w:bCs w:val="0"/>
                <w:color w:val="FFFFFF"/>
                <w:lang w:val="es-MX" w:eastAsia="es-MX"/>
              </w:rPr>
            </w:pPr>
            <w:r w:rsidRPr="00420DD8">
              <w:rPr>
                <w:rFonts w:ascii="Calibri" w:eastAsia="Times New Roman" w:hAnsi="Calibri" w:cs="Times New Roman"/>
                <w:b w:val="0"/>
                <w:bCs w:val="0"/>
                <w:color w:val="FFFFFF"/>
                <w:lang w:val="es-MX" w:eastAsia="es-MX"/>
              </w:rPr>
              <w:lastRenderedPageBreak/>
              <w:t xml:space="preserve">PILAR I. ATENCIÓN Y PREVENCIÓN INTEGRADA DE LA TB CENTRADA EN EL PACIENTE </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062" w:type="dxa"/>
            <w:gridSpan w:val="6"/>
            <w:hideMark/>
          </w:tcPr>
          <w:p w:rsidR="00FB5E6D" w:rsidRPr="00420DD8" w:rsidRDefault="00FB5E6D" w:rsidP="009418FE">
            <w:pPr>
              <w:rPr>
                <w:rFonts w:ascii="Calibri" w:eastAsia="Times New Roman" w:hAnsi="Calibri" w:cs="Times New Roman"/>
                <w:b w:val="0"/>
                <w:bCs w:val="0"/>
                <w:color w:val="FFFFFF"/>
                <w:lang w:val="es-MX" w:eastAsia="es-MX"/>
              </w:rPr>
            </w:pPr>
            <w:r w:rsidRPr="00420DD8">
              <w:rPr>
                <w:rFonts w:ascii="Calibri" w:eastAsia="Times New Roman" w:hAnsi="Calibri" w:cs="Times New Roman"/>
                <w:b w:val="0"/>
                <w:bCs w:val="0"/>
                <w:color w:val="FFFFFF"/>
                <w:lang w:val="es-MX" w:eastAsia="es-MX"/>
              </w:rPr>
              <w:t>META</w:t>
            </w:r>
            <w:r>
              <w:rPr>
                <w:rFonts w:ascii="Calibri" w:eastAsia="Times New Roman" w:hAnsi="Calibri" w:cs="Times New Roman"/>
                <w:b w:val="0"/>
                <w:bCs w:val="0"/>
                <w:color w:val="FFFFFF"/>
                <w:lang w:val="es-MX" w:eastAsia="es-MX"/>
              </w:rPr>
              <w:t xml:space="preserve">:  </w:t>
            </w:r>
            <w:commentRangeStart w:id="31"/>
            <w:r w:rsidRPr="00F92399">
              <w:rPr>
                <w:rFonts w:ascii="Calibri" w:eastAsia="Times New Roman" w:hAnsi="Calibri" w:cs="Times New Roman"/>
                <w:b w:val="0"/>
                <w:bCs w:val="0"/>
                <w:color w:val="FFFFFF"/>
                <w:highlight w:val="yellow"/>
                <w:lang w:val="es-MX" w:eastAsia="es-MX"/>
              </w:rPr>
              <w:t>80</w:t>
            </w:r>
            <w:commentRangeEnd w:id="31"/>
            <w:r w:rsidR="00F92399" w:rsidRPr="00F92399">
              <w:rPr>
                <w:rStyle w:val="Refdecomentario"/>
                <w:b w:val="0"/>
                <w:bCs w:val="0"/>
                <w:color w:val="auto"/>
                <w:highlight w:val="yellow"/>
              </w:rPr>
              <w:commentReference w:id="31"/>
            </w:r>
            <w:r w:rsidRPr="00F92399">
              <w:rPr>
                <w:rFonts w:ascii="Calibri" w:eastAsia="Times New Roman" w:hAnsi="Calibri" w:cs="Times New Roman"/>
                <w:b w:val="0"/>
                <w:bCs w:val="0"/>
                <w:color w:val="FFFFFF"/>
                <w:highlight w:val="yellow"/>
                <w:lang w:val="es-MX" w:eastAsia="es-MX"/>
              </w:rPr>
              <w:t xml:space="preserve"> % de establecimientos de la red</w:t>
            </w:r>
            <w:r>
              <w:rPr>
                <w:rFonts w:ascii="Calibri" w:eastAsia="Times New Roman" w:hAnsi="Calibri" w:cs="Times New Roman"/>
                <w:b w:val="0"/>
                <w:bCs w:val="0"/>
                <w:color w:val="FFFFFF"/>
                <w:lang w:val="es-MX" w:eastAsia="es-MX"/>
              </w:rPr>
              <w:t xml:space="preserve"> del MINSAL y otras instituciones del sector aplicando medidas de control de infecciones</w:t>
            </w:r>
          </w:p>
        </w:tc>
      </w:tr>
      <w:tr w:rsidR="00FB5E6D" w:rsidRPr="00420DD8" w:rsidTr="009418FE">
        <w:trPr>
          <w:trHeight w:val="795"/>
        </w:trPr>
        <w:tc>
          <w:tcPr>
            <w:cnfStyle w:val="001000000000" w:firstRow="0" w:lastRow="0" w:firstColumn="1" w:lastColumn="0" w:oddVBand="0" w:evenVBand="0" w:oddHBand="0" w:evenHBand="0" w:firstRowFirstColumn="0" w:firstRowLastColumn="0" w:lastRowFirstColumn="0" w:lastRowLastColumn="0"/>
            <w:tcW w:w="2006" w:type="dxa"/>
            <w:hideMark/>
          </w:tcPr>
          <w:p w:rsidR="00FB5E6D" w:rsidRPr="00722777" w:rsidRDefault="00FB5E6D" w:rsidP="009418FE">
            <w:pPr>
              <w:jc w:val="center"/>
              <w:rPr>
                <w:rFonts w:ascii="Calibri" w:eastAsia="Times New Roman" w:hAnsi="Calibri" w:cs="Times New Roman"/>
                <w:b w:val="0"/>
                <w:bCs w:val="0"/>
                <w:szCs w:val="16"/>
                <w:lang w:val="es-MX" w:eastAsia="es-MX"/>
              </w:rPr>
            </w:pPr>
            <w:r w:rsidRPr="00722777">
              <w:rPr>
                <w:rFonts w:ascii="Calibri" w:eastAsia="Times New Roman" w:hAnsi="Calibri" w:cs="Times New Roman"/>
                <w:b w:val="0"/>
                <w:bCs w:val="0"/>
                <w:szCs w:val="16"/>
                <w:lang w:val="es-MX" w:eastAsia="es-MX"/>
              </w:rPr>
              <w:t>OBJETIVOS ESTRATÉGICOS</w:t>
            </w:r>
          </w:p>
        </w:tc>
        <w:tc>
          <w:tcPr>
            <w:tcW w:w="1984" w:type="dxa"/>
            <w:hideMark/>
          </w:tcPr>
          <w:p w:rsidR="00FB5E6D" w:rsidRPr="00722777"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LINEAS DE ACCION</w:t>
            </w:r>
          </w:p>
        </w:tc>
        <w:tc>
          <w:tcPr>
            <w:tcW w:w="3261" w:type="dxa"/>
            <w:noWrap/>
            <w:hideMark/>
          </w:tcPr>
          <w:p w:rsidR="00FB5E6D" w:rsidRPr="00722777"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ACTIVIDADES</w:t>
            </w:r>
          </w:p>
        </w:tc>
        <w:tc>
          <w:tcPr>
            <w:tcW w:w="2126" w:type="dxa"/>
            <w:hideMark/>
          </w:tcPr>
          <w:p w:rsidR="00FB5E6D" w:rsidRPr="00722777"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INDICADORES</w:t>
            </w:r>
          </w:p>
        </w:tc>
        <w:tc>
          <w:tcPr>
            <w:tcW w:w="1843" w:type="dxa"/>
            <w:hideMark/>
          </w:tcPr>
          <w:p w:rsidR="00FB5E6D" w:rsidRPr="00722777"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TIEMPOS DE EJECUCION</w:t>
            </w:r>
          </w:p>
        </w:tc>
        <w:tc>
          <w:tcPr>
            <w:tcW w:w="1842" w:type="dxa"/>
            <w:hideMark/>
          </w:tcPr>
          <w:p w:rsidR="00FB5E6D" w:rsidRPr="00722777"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RESPONSABLES/PARTICIPANTES</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rsidR="00FB5E6D" w:rsidRDefault="00FB5E6D" w:rsidP="009418FE">
            <w:pPr>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I</w:t>
            </w:r>
            <w:r w:rsidRPr="00420DD8">
              <w:rPr>
                <w:rFonts w:ascii="Calibri" w:eastAsia="Times New Roman" w:hAnsi="Calibri" w:cs="Times New Roman"/>
                <w:sz w:val="20"/>
                <w:szCs w:val="20"/>
                <w:lang w:val="es-MX" w:eastAsia="es-MX"/>
              </w:rPr>
              <w:t xml:space="preserve">V. </w:t>
            </w:r>
            <w:r>
              <w:rPr>
                <w:rFonts w:ascii="Calibri" w:eastAsia="Times New Roman" w:hAnsi="Calibri" w:cs="Times New Roman"/>
                <w:sz w:val="20"/>
                <w:szCs w:val="20"/>
                <w:lang w:val="es-MX" w:eastAsia="es-MX"/>
              </w:rPr>
              <w:t xml:space="preserve">B </w:t>
            </w:r>
            <w:r w:rsidR="0039093A">
              <w:rPr>
                <w:rFonts w:ascii="Calibri" w:eastAsia="Times New Roman" w:hAnsi="Calibri" w:cs="Times New Roman"/>
                <w:sz w:val="20"/>
                <w:szCs w:val="20"/>
                <w:lang w:val="es-MX" w:eastAsia="es-MX"/>
              </w:rPr>
              <w:t xml:space="preserve">IMPLEMENTACION DEL </w:t>
            </w:r>
            <w:r w:rsidRPr="00420DD8">
              <w:rPr>
                <w:rFonts w:ascii="Calibri" w:eastAsia="Times New Roman" w:hAnsi="Calibri" w:cs="Times New Roman"/>
                <w:sz w:val="20"/>
                <w:szCs w:val="20"/>
                <w:lang w:val="es-MX" w:eastAsia="es-MX"/>
              </w:rPr>
              <w:t xml:space="preserve">PLAN NACIONAL DE CONTROL DE INFECCIONES DE LA TUBERCULOSIS  </w:t>
            </w:r>
            <w:r w:rsidR="0039093A">
              <w:rPr>
                <w:rFonts w:ascii="Calibri" w:eastAsia="Times New Roman" w:hAnsi="Calibri" w:cs="Times New Roman"/>
                <w:sz w:val="20"/>
                <w:szCs w:val="20"/>
                <w:lang w:val="es-MX" w:eastAsia="es-MX"/>
              </w:rPr>
              <w:t>EN LAS RIISS</w:t>
            </w:r>
          </w:p>
          <w:p w:rsidR="00FB5E6D" w:rsidRDefault="00FB5E6D" w:rsidP="009418FE">
            <w:pPr>
              <w:rPr>
                <w:rFonts w:ascii="Calibri" w:eastAsia="Times New Roman" w:hAnsi="Calibri" w:cs="Times New Roman"/>
                <w:sz w:val="20"/>
                <w:szCs w:val="20"/>
                <w:lang w:val="es-MX" w:eastAsia="es-MX"/>
              </w:rPr>
            </w:pPr>
          </w:p>
          <w:p w:rsidR="00FB5E6D" w:rsidRPr="00420DD8" w:rsidRDefault="00FB5E6D" w:rsidP="009418FE">
            <w:pPr>
              <w:jc w:val="both"/>
              <w:rPr>
                <w:rFonts w:ascii="Calibri" w:eastAsia="Times New Roman" w:hAnsi="Calibri" w:cs="Times New Roman"/>
                <w:sz w:val="20"/>
                <w:szCs w:val="20"/>
                <w:lang w:val="es-MX" w:eastAsia="es-MX"/>
              </w:rPr>
            </w:pPr>
          </w:p>
        </w:tc>
        <w:tc>
          <w:tcPr>
            <w:tcW w:w="1984" w:type="dxa"/>
            <w:vMerge w:val="restart"/>
            <w:hideMark/>
          </w:tcPr>
          <w:p w:rsidR="0039093A" w:rsidRDefault="0039093A"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p w:rsidR="00FB5E6D" w:rsidRPr="00420DD8" w:rsidRDefault="0039093A" w:rsidP="0039093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i</w:t>
            </w:r>
            <w:r w:rsidR="006C4749">
              <w:rPr>
                <w:rFonts w:ascii="Calibri" w:eastAsia="Times New Roman" w:hAnsi="Calibri" w:cs="Times New Roman"/>
                <w:sz w:val="20"/>
                <w:szCs w:val="20"/>
                <w:lang w:val="es-MX" w:eastAsia="es-MX"/>
              </w:rPr>
              <w:t>mplementar el control de infecciones)</w:t>
            </w:r>
          </w:p>
        </w:tc>
        <w:tc>
          <w:tcPr>
            <w:tcW w:w="3261" w:type="dxa"/>
            <w:hideMark/>
          </w:tcPr>
          <w:p w:rsidR="00F4525D" w:rsidRPr="00F4525D" w:rsidRDefault="00F4525D" w:rsidP="007A7915">
            <w:pPr>
              <w:pStyle w:val="Prrafodelista"/>
              <w:numPr>
                <w:ilvl w:val="1"/>
                <w:numId w:val="4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F4525D">
              <w:rPr>
                <w:rFonts w:ascii="Calibri" w:eastAsia="Times New Roman" w:hAnsi="Calibri" w:cs="Times New Roman"/>
                <w:sz w:val="20"/>
                <w:szCs w:val="20"/>
                <w:lang w:val="es-MX" w:eastAsia="es-MX"/>
              </w:rPr>
              <w:t xml:space="preserve">Realizar un diagnóstico de factores de riesgo en la  transmisión de la tuberculosis y  del control de infecciones en los servicios  de salud  a nivel nacional. (INCLUYE 4.4.1, </w:t>
            </w:r>
            <w:r w:rsidR="0039093A" w:rsidRPr="0039093A">
              <w:rPr>
                <w:rFonts w:ascii="Calibri" w:eastAsia="Times New Roman" w:hAnsi="Calibri" w:cs="Times New Roman"/>
                <w:sz w:val="20"/>
                <w:szCs w:val="20"/>
                <w:lang w:val="es-MX" w:eastAsia="es-MX"/>
              </w:rPr>
              <w:t xml:space="preserve"> HASTA 4.4.6)</w:t>
            </w:r>
          </w:p>
          <w:p w:rsidR="0039093A" w:rsidRDefault="0039093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0355AF" w:rsidRDefault="000355AF"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roofErr w:type="spellStart"/>
            <w:r>
              <w:rPr>
                <w:rFonts w:ascii="Calibri" w:eastAsia="Times New Roman" w:hAnsi="Calibri" w:cs="Times New Roman"/>
                <w:sz w:val="20"/>
                <w:szCs w:val="20"/>
                <w:lang w:val="es-MX" w:eastAsia="es-MX"/>
              </w:rPr>
              <w:t>Diagnostico</w:t>
            </w:r>
            <w:proofErr w:type="spellEnd"/>
            <w:r>
              <w:rPr>
                <w:rFonts w:ascii="Calibri" w:eastAsia="Times New Roman" w:hAnsi="Calibri" w:cs="Times New Roman"/>
                <w:sz w:val="20"/>
                <w:szCs w:val="20"/>
                <w:lang w:val="es-MX" w:eastAsia="es-MX"/>
              </w:rPr>
              <w:t xml:space="preserve"> de factores de riesgo realizado y socializado.</w:t>
            </w:r>
          </w:p>
          <w:p w:rsidR="000355AF" w:rsidRDefault="000355AF"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MINSAL, instituciones proveedoras de servicios de salud</w:t>
            </w:r>
          </w:p>
        </w:tc>
      </w:tr>
      <w:tr w:rsidR="00FB5E6D" w:rsidRPr="00420DD8" w:rsidTr="009418FE">
        <w:trPr>
          <w:trHeight w:val="97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2220"/>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0355A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REGIONAL, DIRECCION DE PRIMER NIVEL, DIRECCION DE HOSPITALES, DIRECCION DE ENF. INFECCIONES</w:t>
            </w:r>
          </w:p>
        </w:tc>
      </w:tr>
      <w:tr w:rsidR="00FB5E6D" w:rsidRPr="00420DD8" w:rsidTr="009418FE">
        <w:trPr>
          <w:trHeight w:val="160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EPIDEMIOLOGOS, ESTADISTICO o ENCARGADO DE LA INFORMACION </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2356"/>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w:t>
            </w:r>
            <w:proofErr w:type="spellStart"/>
            <w:r w:rsidRPr="00420DD8">
              <w:rPr>
                <w:rFonts w:ascii="Calibri" w:eastAsia="Times New Roman" w:hAnsi="Calibri" w:cs="Times New Roman"/>
                <w:sz w:val="20"/>
                <w:szCs w:val="20"/>
                <w:lang w:val="es-MX" w:eastAsia="es-MX"/>
              </w:rPr>
              <w:t>atencion</w:t>
            </w:r>
            <w:proofErr w:type="spellEnd"/>
            <w:r w:rsidRPr="00420DD8">
              <w:rPr>
                <w:rFonts w:ascii="Calibri" w:eastAsia="Times New Roman" w:hAnsi="Calibri" w:cs="Times New Roman"/>
                <w:sz w:val="20"/>
                <w:szCs w:val="20"/>
                <w:lang w:val="es-MX" w:eastAsia="es-MX"/>
              </w:rPr>
              <w:t xml:space="preserve"> sanitaria( IAAS) EPIDEMIOLOGOS, DIRECTORES Y JEFATURAS DE LAS INSTITUCIONES </w:t>
            </w:r>
          </w:p>
        </w:tc>
      </w:tr>
      <w:tr w:rsidR="00FB5E6D" w:rsidRPr="00420DD8" w:rsidTr="009418FE">
        <w:trPr>
          <w:trHeight w:val="2428"/>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w:t>
            </w:r>
            <w:proofErr w:type="spellStart"/>
            <w:r w:rsidRPr="00420DD8">
              <w:rPr>
                <w:rFonts w:ascii="Calibri" w:eastAsia="Times New Roman" w:hAnsi="Calibri" w:cs="Times New Roman"/>
                <w:sz w:val="20"/>
                <w:szCs w:val="20"/>
                <w:lang w:val="es-MX" w:eastAsia="es-MX"/>
              </w:rPr>
              <w:t>atencion</w:t>
            </w:r>
            <w:proofErr w:type="spellEnd"/>
            <w:r w:rsidRPr="00420DD8">
              <w:rPr>
                <w:rFonts w:ascii="Calibri" w:eastAsia="Times New Roman" w:hAnsi="Calibri" w:cs="Times New Roman"/>
                <w:sz w:val="20"/>
                <w:szCs w:val="20"/>
                <w:lang w:val="es-MX" w:eastAsia="es-MX"/>
              </w:rPr>
              <w:t xml:space="preserve"> sanitaria( IAAS) EPIDEMIOLOGOS, DIRECTORES Y JEFATURAS DE LAS INSTITUCIONES </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val="restart"/>
            <w:hideMark/>
          </w:tcPr>
          <w:p w:rsidR="00FB5E6D" w:rsidRPr="00420DD8" w:rsidRDefault="00FB5E6D" w:rsidP="003E2DC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3E2DC3" w:rsidRDefault="003E2DC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highlight w:val="yellow"/>
                <w:lang w:val="es-MX" w:eastAsia="es-MX"/>
              </w:rPr>
            </w:pPr>
            <w:r>
              <w:rPr>
                <w:rFonts w:ascii="Calibri" w:eastAsia="Times New Roman" w:hAnsi="Calibri" w:cs="Times New Roman"/>
                <w:sz w:val="20"/>
                <w:szCs w:val="20"/>
                <w:lang w:val="es-MX" w:eastAsia="es-MX"/>
              </w:rPr>
              <w:t>4</w:t>
            </w:r>
            <w:r w:rsidRPr="00420DD8">
              <w:rPr>
                <w:rFonts w:ascii="Calibri" w:eastAsia="Times New Roman" w:hAnsi="Calibri" w:cs="Times New Roman"/>
                <w:sz w:val="20"/>
                <w:szCs w:val="20"/>
                <w:lang w:val="es-MX" w:eastAsia="es-MX"/>
              </w:rPr>
              <w:t>.</w:t>
            </w:r>
            <w:r>
              <w:rPr>
                <w:rFonts w:ascii="Calibri" w:eastAsia="Times New Roman" w:hAnsi="Calibri" w:cs="Times New Roman"/>
                <w:sz w:val="20"/>
                <w:szCs w:val="20"/>
                <w:lang w:val="es-MX" w:eastAsia="es-MX"/>
              </w:rPr>
              <w:t>5</w:t>
            </w:r>
            <w:r w:rsidR="00E23829">
              <w:rPr>
                <w:rFonts w:ascii="Calibri" w:eastAsia="Times New Roman" w:hAnsi="Calibri" w:cs="Times New Roman"/>
                <w:sz w:val="20"/>
                <w:szCs w:val="20"/>
                <w:lang w:val="es-MX" w:eastAsia="es-MX"/>
              </w:rPr>
              <w:t xml:space="preserve"> Elaborar</w:t>
            </w:r>
            <w:r w:rsidRPr="00420DD8">
              <w:rPr>
                <w:rFonts w:ascii="Calibri" w:eastAsia="Times New Roman" w:hAnsi="Calibri" w:cs="Times New Roman"/>
                <w:sz w:val="20"/>
                <w:szCs w:val="20"/>
                <w:lang w:val="es-MX" w:eastAsia="es-MX"/>
              </w:rPr>
              <w:t xml:space="preserve"> del plan nacional de control de infecciones de la tuberculosis</w:t>
            </w:r>
          </w:p>
          <w:p w:rsidR="003E2DC3" w:rsidRDefault="003E2DC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highlight w:val="yellow"/>
                <w:lang w:val="es-MX" w:eastAsia="es-MX"/>
              </w:rPr>
            </w:pPr>
          </w:p>
          <w:p w:rsidR="003E2DC3" w:rsidRDefault="003E2DC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highlight w:val="yellow"/>
                <w:lang w:val="es-MX" w:eastAsia="es-MX"/>
              </w:rPr>
            </w:pPr>
          </w:p>
          <w:p w:rsidR="00FB5E6D" w:rsidRPr="006C4749" w:rsidRDefault="00FB5E6D" w:rsidP="00E23829">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highlight w:val="yellow"/>
                <w:lang w:val="es-MX" w:eastAsia="es-MX"/>
              </w:rPr>
            </w:pP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 Documento elaborado de lineamientos estratégicos para el control de infecciones de la tuberculosis </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FB5E6D" w:rsidRPr="00420DD8" w:rsidTr="009418FE">
        <w:trPr>
          <w:trHeight w:val="1964"/>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6C4749" w:rsidRDefault="00FB5E6D" w:rsidP="009418FE">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highlight w:val="yellow"/>
                <w:lang w:val="es-MX" w:eastAsia="es-MX"/>
              </w:rPr>
            </w:pPr>
          </w:p>
        </w:tc>
        <w:tc>
          <w:tcPr>
            <w:tcW w:w="2126" w:type="dxa"/>
            <w:hideMark/>
          </w:tcPr>
          <w:p w:rsidR="00FB5E6D" w:rsidRPr="00420DD8" w:rsidRDefault="00FB5E6D" w:rsidP="00E2382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Plan validado</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FB5E6D" w:rsidRPr="00420DD8" w:rsidTr="009418FE">
        <w:trPr>
          <w:trHeight w:val="83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Total de documentos impresos</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val="restart"/>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E238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4.5.1 </w:t>
            </w:r>
            <w:proofErr w:type="spellStart"/>
            <w:r w:rsidRPr="00420DD8">
              <w:rPr>
                <w:rFonts w:ascii="Calibri" w:eastAsia="Times New Roman" w:hAnsi="Calibri" w:cs="Times New Roman"/>
                <w:sz w:val="20"/>
                <w:szCs w:val="20"/>
                <w:lang w:val="es-MX" w:eastAsia="es-MX"/>
              </w:rPr>
              <w:t>Implement</w:t>
            </w:r>
            <w:r w:rsidR="00E23829">
              <w:rPr>
                <w:rFonts w:ascii="Calibri" w:eastAsia="Times New Roman" w:hAnsi="Calibri" w:cs="Times New Roman"/>
                <w:sz w:val="20"/>
                <w:szCs w:val="20"/>
                <w:lang w:val="es-MX" w:eastAsia="es-MX"/>
              </w:rPr>
              <w:t>arlas</w:t>
            </w:r>
            <w:r w:rsidRPr="00420DD8">
              <w:rPr>
                <w:rFonts w:ascii="Calibri" w:eastAsia="Times New Roman" w:hAnsi="Calibri" w:cs="Times New Roman"/>
                <w:sz w:val="20"/>
                <w:szCs w:val="20"/>
                <w:lang w:val="es-MX" w:eastAsia="es-MX"/>
              </w:rPr>
              <w:t>medidas</w:t>
            </w:r>
            <w:proofErr w:type="spellEnd"/>
            <w:r w:rsidRPr="00420DD8">
              <w:rPr>
                <w:rFonts w:ascii="Calibri" w:eastAsia="Times New Roman" w:hAnsi="Calibri" w:cs="Times New Roman"/>
                <w:sz w:val="20"/>
                <w:szCs w:val="20"/>
                <w:lang w:val="es-MX" w:eastAsia="es-MX"/>
              </w:rPr>
              <w:t xml:space="preserve"> administrativas y gerenciales identificadas en el plan de control de infecciones de la tuberculosis en cada institución.</w:t>
            </w: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áreas priorizadas</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FB5E6D" w:rsidRPr="00420DD8" w:rsidTr="009418FE">
        <w:trPr>
          <w:trHeight w:val="1521"/>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4.5.2 </w:t>
            </w:r>
            <w:r w:rsidRPr="00420DD8">
              <w:rPr>
                <w:rFonts w:ascii="Calibri" w:eastAsia="Times New Roman" w:hAnsi="Calibri" w:cs="Times New Roman"/>
                <w:sz w:val="20"/>
                <w:szCs w:val="20"/>
                <w:lang w:val="es-MX" w:eastAsia="es-MX"/>
              </w:rPr>
              <w:t>Adecuación de áreas para el control de infecciones de la tuberculosis</w:t>
            </w:r>
            <w:r>
              <w:rPr>
                <w:rFonts w:ascii="Calibri" w:eastAsia="Times New Roman" w:hAnsi="Calibri" w:cs="Times New Roman"/>
                <w:sz w:val="20"/>
                <w:szCs w:val="20"/>
                <w:lang w:val="es-MX" w:eastAsia="es-MX"/>
              </w:rPr>
              <w:t>,</w:t>
            </w:r>
            <w:r w:rsidRPr="00420DD8">
              <w:rPr>
                <w:rFonts w:ascii="Calibri" w:eastAsia="Times New Roman" w:hAnsi="Calibri" w:cs="Times New Roman"/>
                <w:sz w:val="20"/>
                <w:szCs w:val="20"/>
                <w:lang w:val="es-MX" w:eastAsia="es-MX"/>
              </w:rPr>
              <w:t xml:space="preserve"> identificadas según diagnóstico de cada institución  en las tres categorías (administrativa, ambiental e individual) </w:t>
            </w: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áreas intervenidas/Total de áreas identificadas]x100</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E238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4.5.3 </w:t>
            </w:r>
            <w:r w:rsidR="00E23829">
              <w:rPr>
                <w:rFonts w:ascii="Calibri" w:eastAsia="Times New Roman" w:hAnsi="Calibri" w:cs="Times New Roman"/>
                <w:sz w:val="20"/>
                <w:szCs w:val="20"/>
                <w:lang w:val="es-MX" w:eastAsia="es-MX"/>
              </w:rPr>
              <w:t>A</w:t>
            </w:r>
            <w:r w:rsidRPr="00420DD8">
              <w:rPr>
                <w:rFonts w:ascii="Calibri" w:eastAsia="Times New Roman" w:hAnsi="Calibri" w:cs="Times New Roman"/>
                <w:sz w:val="20"/>
                <w:szCs w:val="20"/>
                <w:lang w:val="es-MX" w:eastAsia="es-MX"/>
              </w:rPr>
              <w:t>decua</w:t>
            </w:r>
            <w:r w:rsidR="00E23829">
              <w:rPr>
                <w:rFonts w:ascii="Calibri" w:eastAsia="Times New Roman" w:hAnsi="Calibri" w:cs="Times New Roman"/>
                <w:sz w:val="20"/>
                <w:szCs w:val="20"/>
                <w:lang w:val="es-MX" w:eastAsia="es-MX"/>
              </w:rPr>
              <w:t>r</w:t>
            </w:r>
            <w:r w:rsidRPr="00420DD8">
              <w:rPr>
                <w:rFonts w:ascii="Calibri" w:eastAsia="Times New Roman" w:hAnsi="Calibri" w:cs="Times New Roman"/>
                <w:sz w:val="20"/>
                <w:szCs w:val="20"/>
                <w:lang w:val="es-MX" w:eastAsia="es-MX"/>
              </w:rPr>
              <w:t>, remodela</w:t>
            </w:r>
            <w:r w:rsidR="00E23829">
              <w:rPr>
                <w:rFonts w:ascii="Calibri" w:eastAsia="Times New Roman" w:hAnsi="Calibri" w:cs="Times New Roman"/>
                <w:sz w:val="20"/>
                <w:szCs w:val="20"/>
                <w:lang w:val="es-MX" w:eastAsia="es-MX"/>
              </w:rPr>
              <w:t>r</w:t>
            </w:r>
            <w:r w:rsidRPr="00420DD8">
              <w:rPr>
                <w:rFonts w:ascii="Calibri" w:eastAsia="Times New Roman" w:hAnsi="Calibri" w:cs="Times New Roman"/>
                <w:sz w:val="20"/>
                <w:szCs w:val="20"/>
                <w:lang w:val="es-MX" w:eastAsia="es-MX"/>
              </w:rPr>
              <w:t xml:space="preserve"> y </w:t>
            </w:r>
            <w:proofErr w:type="spellStart"/>
            <w:r w:rsidRPr="00420DD8">
              <w:rPr>
                <w:rFonts w:ascii="Calibri" w:eastAsia="Times New Roman" w:hAnsi="Calibri" w:cs="Times New Roman"/>
                <w:sz w:val="20"/>
                <w:szCs w:val="20"/>
                <w:lang w:val="es-MX" w:eastAsia="es-MX"/>
              </w:rPr>
              <w:t>equipa</w:t>
            </w:r>
            <w:r w:rsidR="00E23829">
              <w:rPr>
                <w:rFonts w:ascii="Calibri" w:eastAsia="Times New Roman" w:hAnsi="Calibri" w:cs="Times New Roman"/>
                <w:sz w:val="20"/>
                <w:szCs w:val="20"/>
                <w:lang w:val="es-MX" w:eastAsia="es-MX"/>
              </w:rPr>
              <w:t>r</w:t>
            </w:r>
            <w:r w:rsidRPr="00420DD8">
              <w:rPr>
                <w:rFonts w:ascii="Calibri" w:eastAsia="Times New Roman" w:hAnsi="Calibri" w:cs="Times New Roman"/>
                <w:sz w:val="20"/>
                <w:szCs w:val="20"/>
                <w:lang w:val="es-MX" w:eastAsia="es-MX"/>
              </w:rPr>
              <w:t>el</w:t>
            </w:r>
            <w:proofErr w:type="spellEnd"/>
            <w:r w:rsidRPr="00420DD8">
              <w:rPr>
                <w:rFonts w:ascii="Calibri" w:eastAsia="Times New Roman" w:hAnsi="Calibri" w:cs="Times New Roman"/>
                <w:sz w:val="20"/>
                <w:szCs w:val="20"/>
                <w:lang w:val="es-MX" w:eastAsia="es-MX"/>
              </w:rPr>
              <w:t xml:space="preserve"> Laboratorio Nacional de Referencia  en la Sección de Tuberculosis del MINSAL.</w:t>
            </w: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Proyecto ejecutado</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 Año</w:t>
            </w:r>
            <w:r>
              <w:rPr>
                <w:rFonts w:ascii="Calibri" w:eastAsia="Times New Roman" w:hAnsi="Calibri" w:cs="Times New Roman"/>
                <w:sz w:val="20"/>
                <w:szCs w:val="20"/>
                <w:lang w:val="es-MX" w:eastAsia="es-MX"/>
              </w:rPr>
              <w:t xml:space="preserve">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FB5E6D" w:rsidRPr="00420DD8" w:rsidTr="009418FE">
        <w:trPr>
          <w:trHeight w:val="1142"/>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4.5.4 </w:t>
            </w:r>
            <w:r w:rsidRPr="00420DD8">
              <w:rPr>
                <w:rFonts w:ascii="Calibri" w:eastAsia="Times New Roman" w:hAnsi="Calibri" w:cs="Times New Roman"/>
                <w:sz w:val="20"/>
                <w:szCs w:val="20"/>
                <w:lang w:val="es-MX" w:eastAsia="es-MX"/>
              </w:rPr>
              <w:t>Gesti</w:t>
            </w:r>
            <w:r w:rsidR="00E23829">
              <w:rPr>
                <w:rFonts w:ascii="Calibri" w:eastAsia="Times New Roman" w:hAnsi="Calibri" w:cs="Times New Roman"/>
                <w:sz w:val="20"/>
                <w:szCs w:val="20"/>
                <w:lang w:val="es-MX" w:eastAsia="es-MX"/>
              </w:rPr>
              <w:t>onar</w:t>
            </w:r>
            <w:r w:rsidRPr="00420DD8">
              <w:rPr>
                <w:rFonts w:ascii="Calibri" w:eastAsia="Times New Roman" w:hAnsi="Calibri" w:cs="Times New Roman"/>
                <w:sz w:val="20"/>
                <w:szCs w:val="20"/>
                <w:lang w:val="es-MX" w:eastAsia="es-MX"/>
              </w:rPr>
              <w:t xml:space="preserve"> y dota</w:t>
            </w:r>
            <w:r w:rsidR="00E23829">
              <w:rPr>
                <w:rFonts w:ascii="Calibri" w:eastAsia="Times New Roman" w:hAnsi="Calibri" w:cs="Times New Roman"/>
                <w:sz w:val="20"/>
                <w:szCs w:val="20"/>
                <w:lang w:val="es-MX" w:eastAsia="es-MX"/>
              </w:rPr>
              <w:t>r</w:t>
            </w:r>
            <w:r w:rsidRPr="00420DD8">
              <w:rPr>
                <w:rFonts w:ascii="Calibri" w:eastAsia="Times New Roman" w:hAnsi="Calibri" w:cs="Times New Roman"/>
                <w:sz w:val="20"/>
                <w:szCs w:val="20"/>
                <w:lang w:val="es-MX" w:eastAsia="es-MX"/>
              </w:rPr>
              <w:t xml:space="preserve"> de equipos e insumos para el control de infecciones de la tuberculosis de cada institución según diagnóstico.</w:t>
            </w: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equipos e insumos entregados</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E238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4.5.5 </w:t>
            </w:r>
            <w:proofErr w:type="spellStart"/>
            <w:r w:rsidRPr="00420DD8">
              <w:rPr>
                <w:rFonts w:ascii="Calibri" w:eastAsia="Times New Roman" w:hAnsi="Calibri" w:cs="Times New Roman"/>
                <w:sz w:val="20"/>
                <w:szCs w:val="20"/>
                <w:lang w:val="es-MX" w:eastAsia="es-MX"/>
              </w:rPr>
              <w:t>Gesti</w:t>
            </w:r>
            <w:r w:rsidR="00E23829">
              <w:rPr>
                <w:rFonts w:ascii="Calibri" w:eastAsia="Times New Roman" w:hAnsi="Calibri" w:cs="Times New Roman"/>
                <w:sz w:val="20"/>
                <w:szCs w:val="20"/>
                <w:lang w:val="es-MX" w:eastAsia="es-MX"/>
              </w:rPr>
              <w:t>onarcontratación</w:t>
            </w:r>
            <w:r w:rsidRPr="00420DD8">
              <w:rPr>
                <w:rFonts w:ascii="Calibri" w:eastAsia="Times New Roman" w:hAnsi="Calibri" w:cs="Times New Roman"/>
                <w:sz w:val="20"/>
                <w:szCs w:val="20"/>
                <w:lang w:val="es-MX" w:eastAsia="es-MX"/>
              </w:rPr>
              <w:t>de</w:t>
            </w:r>
            <w:proofErr w:type="spellEnd"/>
            <w:r w:rsidRPr="00420DD8">
              <w:rPr>
                <w:rFonts w:ascii="Calibri" w:eastAsia="Times New Roman" w:hAnsi="Calibri" w:cs="Times New Roman"/>
                <w:sz w:val="20"/>
                <w:szCs w:val="20"/>
                <w:lang w:val="es-MX" w:eastAsia="es-MX"/>
              </w:rPr>
              <w:t xml:space="preserve"> recursos humanos  para el control de infecciones de la tuberculosis</w:t>
            </w: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recursos humanos contratados</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FB5E6D" w:rsidRPr="00420DD8" w:rsidTr="009418FE">
        <w:trPr>
          <w:trHeight w:val="1129"/>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E238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4.5.6 </w:t>
            </w:r>
            <w:proofErr w:type="spellStart"/>
            <w:r w:rsidRPr="00420DD8">
              <w:rPr>
                <w:rFonts w:ascii="Calibri" w:eastAsia="Times New Roman" w:hAnsi="Calibri" w:cs="Times New Roman"/>
                <w:sz w:val="20"/>
                <w:szCs w:val="20"/>
                <w:lang w:val="es-MX" w:eastAsia="es-MX"/>
              </w:rPr>
              <w:t>Capacita</w:t>
            </w:r>
            <w:r w:rsidR="00E23829">
              <w:rPr>
                <w:rFonts w:ascii="Calibri" w:eastAsia="Times New Roman" w:hAnsi="Calibri" w:cs="Times New Roman"/>
                <w:sz w:val="20"/>
                <w:szCs w:val="20"/>
                <w:lang w:val="es-MX" w:eastAsia="es-MX"/>
              </w:rPr>
              <w:t>ral</w:t>
            </w:r>
            <w:proofErr w:type="spellEnd"/>
            <w:r w:rsidR="00E23829">
              <w:rPr>
                <w:rFonts w:ascii="Calibri" w:eastAsia="Times New Roman" w:hAnsi="Calibri" w:cs="Times New Roman"/>
                <w:sz w:val="20"/>
                <w:szCs w:val="20"/>
                <w:lang w:val="es-MX" w:eastAsia="es-MX"/>
              </w:rPr>
              <w:t xml:space="preserve"> </w:t>
            </w:r>
            <w:r w:rsidRPr="00420DD8">
              <w:rPr>
                <w:rFonts w:ascii="Calibri" w:eastAsia="Times New Roman" w:hAnsi="Calibri" w:cs="Times New Roman"/>
                <w:sz w:val="20"/>
                <w:szCs w:val="20"/>
                <w:lang w:val="es-MX" w:eastAsia="es-MX"/>
              </w:rPr>
              <w:t>personal multidisciplinario de salud a nivel nacional</w:t>
            </w:r>
            <w:r>
              <w:rPr>
                <w:rFonts w:ascii="Calibri" w:eastAsia="Times New Roman" w:hAnsi="Calibri" w:cs="Times New Roman"/>
                <w:sz w:val="20"/>
                <w:szCs w:val="20"/>
                <w:lang w:val="es-MX" w:eastAsia="es-MX"/>
              </w:rPr>
              <w:t xml:space="preserve">, </w:t>
            </w:r>
            <w:r w:rsidRPr="00420DD8">
              <w:rPr>
                <w:rFonts w:ascii="Calibri" w:eastAsia="Times New Roman" w:hAnsi="Calibri" w:cs="Times New Roman"/>
                <w:sz w:val="20"/>
                <w:szCs w:val="20"/>
                <w:lang w:val="es-MX" w:eastAsia="es-MX"/>
              </w:rPr>
              <w:t xml:space="preserve"> en el control de infecciones de la tuberculosis</w:t>
            </w: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recursos humanos capacitados</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w:t>
            </w:r>
            <w:r w:rsidRPr="00420DD8">
              <w:rPr>
                <w:rFonts w:ascii="Calibri" w:eastAsia="Times New Roman" w:hAnsi="Calibri" w:cs="Times New Roman"/>
                <w:sz w:val="20"/>
                <w:szCs w:val="20"/>
                <w:lang w:val="es-MX" w:eastAsia="es-MX"/>
              </w:rPr>
              <w:t xml:space="preserve"> año</w:t>
            </w:r>
            <w:r>
              <w:rPr>
                <w:rFonts w:ascii="Calibri" w:eastAsia="Times New Roman" w:hAnsi="Calibri" w:cs="Times New Roman"/>
                <w:sz w:val="20"/>
                <w:szCs w:val="20"/>
                <w:lang w:val="es-MX" w:eastAsia="es-MX"/>
              </w:rPr>
              <w:t>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r>
      <w:tr w:rsidR="00FB5E6D" w:rsidRPr="00420DD8" w:rsidTr="009418FE">
        <w:trPr>
          <w:trHeight w:val="1223"/>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val="restart"/>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4.6 </w:t>
            </w:r>
            <w:r w:rsidRPr="00420DD8">
              <w:rPr>
                <w:rFonts w:ascii="Calibri" w:eastAsia="Times New Roman" w:hAnsi="Calibri" w:cs="Times New Roman"/>
                <w:sz w:val="20"/>
                <w:szCs w:val="20"/>
                <w:lang w:val="es-MX" w:eastAsia="es-MX"/>
              </w:rPr>
              <w:t xml:space="preserve"> Monitoreo y evaluación del plan de control de infecciones de la tuberculosis</w:t>
            </w:r>
          </w:p>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tc>
        <w:tc>
          <w:tcPr>
            <w:tcW w:w="3261" w:type="dxa"/>
            <w:hideMark/>
          </w:tcPr>
          <w:p w:rsidR="00E533CF" w:rsidRDefault="00E533CF"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4.61 </w:t>
            </w:r>
            <w:r w:rsidRPr="00420DD8">
              <w:rPr>
                <w:rFonts w:ascii="Calibri" w:eastAsia="Times New Roman" w:hAnsi="Calibri" w:cs="Times New Roman"/>
                <w:sz w:val="20"/>
                <w:szCs w:val="20"/>
                <w:lang w:val="es-MX" w:eastAsia="es-MX"/>
              </w:rPr>
              <w:t>Monitoreo y evaluación del plan de control de infecciones de la tuberculosis</w:t>
            </w:r>
          </w:p>
          <w:p w:rsidR="00E533CF" w:rsidRDefault="00E533CF"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Guía de monitoreo y evaluación elaborada</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talleres de socialización de la guía de monitoreo y evaluación.</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Año 1</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FB5E6D" w:rsidRPr="00420DD8" w:rsidTr="009418FE">
        <w:trPr>
          <w:trHeight w:val="852"/>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Número de establecimientos de salud aplicando adecuadamente la guía de monitoreo y </w:t>
            </w:r>
            <w:r w:rsidRPr="00420DD8">
              <w:rPr>
                <w:rFonts w:ascii="Calibri" w:eastAsia="Times New Roman" w:hAnsi="Calibri" w:cs="Times New Roman"/>
                <w:sz w:val="20"/>
                <w:szCs w:val="20"/>
                <w:lang w:val="es-MX" w:eastAsia="es-MX"/>
              </w:rPr>
              <w:lastRenderedPageBreak/>
              <w:t>evaluación</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lastRenderedPageBreak/>
              <w:t>5 años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Comités </w:t>
            </w:r>
            <w:r>
              <w:rPr>
                <w:rFonts w:ascii="Calibri" w:eastAsia="Times New Roman" w:hAnsi="Calibri" w:cs="Times New Roman"/>
                <w:sz w:val="20"/>
                <w:szCs w:val="20"/>
                <w:lang w:val="es-MX" w:eastAsia="es-MX"/>
              </w:rPr>
              <w:t>de control de infecciones asociado</w:t>
            </w:r>
            <w:r w:rsidRPr="00420DD8">
              <w:rPr>
                <w:rFonts w:ascii="Calibri" w:eastAsia="Times New Roman" w:hAnsi="Calibri" w:cs="Times New Roman"/>
                <w:sz w:val="20"/>
                <w:szCs w:val="20"/>
                <w:lang w:val="es-MX" w:eastAsia="es-MX"/>
              </w:rPr>
              <w:t>s a la atención</w:t>
            </w:r>
            <w:r>
              <w:rPr>
                <w:rFonts w:ascii="Calibri" w:eastAsia="Times New Roman" w:hAnsi="Calibri" w:cs="Times New Roman"/>
                <w:sz w:val="20"/>
                <w:szCs w:val="20"/>
                <w:lang w:val="es-MX" w:eastAsia="es-MX"/>
              </w:rPr>
              <w:t xml:space="preserve"> sanitaria (</w:t>
            </w:r>
            <w:r w:rsidRPr="00420DD8">
              <w:rPr>
                <w:rFonts w:ascii="Calibri" w:eastAsia="Times New Roman" w:hAnsi="Calibri" w:cs="Times New Roman"/>
                <w:sz w:val="20"/>
                <w:szCs w:val="20"/>
                <w:lang w:val="es-MX" w:eastAsia="es-MX"/>
              </w:rPr>
              <w:t xml:space="preserve">IAAS) </w:t>
            </w:r>
            <w:r w:rsidRPr="00420DD8">
              <w:rPr>
                <w:rFonts w:ascii="Calibri" w:eastAsia="Times New Roman" w:hAnsi="Calibri" w:cs="Times New Roman"/>
                <w:sz w:val="20"/>
                <w:szCs w:val="20"/>
                <w:lang w:val="es-MX" w:eastAsia="es-MX"/>
              </w:rPr>
              <w:lastRenderedPageBreak/>
              <w:t xml:space="preserve">EPIDEMIOLOGOS, DIRECTORES Y JEFATURAS DE LAS INSTITUCIONES </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956"/>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visitas realizadas a establecimientos de salud priorizados/Número de visitas programadas a establecimientos de salud priorizados</w:t>
            </w:r>
          </w:p>
        </w:tc>
        <w:tc>
          <w:tcPr>
            <w:tcW w:w="1843"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FB5E6D" w:rsidRPr="00420DD8" w:rsidTr="009418FE">
        <w:trPr>
          <w:trHeight w:val="1236"/>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hideMark/>
          </w:tcPr>
          <w:p w:rsidR="00FB5E6D" w:rsidRPr="000F5912"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val="es-MX" w:eastAsia="es-MX"/>
              </w:rPr>
            </w:pPr>
            <w:r w:rsidRPr="00420DD8">
              <w:rPr>
                <w:rFonts w:ascii="Calibri" w:eastAsia="Times New Roman" w:hAnsi="Calibri" w:cs="Times New Roman"/>
                <w:sz w:val="20"/>
                <w:szCs w:val="20"/>
                <w:lang w:val="es-MX" w:eastAsia="es-MX"/>
              </w:rPr>
              <w:t> </w:t>
            </w: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evaluaciones realizadas/Número de evaluaciones programadas</w:t>
            </w:r>
          </w:p>
        </w:tc>
        <w:tc>
          <w:tcPr>
            <w:tcW w:w="1843"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cada  institución</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val="restart"/>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4.7 </w:t>
            </w:r>
            <w:r w:rsidR="00E533CF">
              <w:rPr>
                <w:rFonts w:ascii="Calibri" w:eastAsia="Times New Roman" w:hAnsi="Calibri" w:cs="Times New Roman"/>
                <w:sz w:val="20"/>
                <w:szCs w:val="20"/>
                <w:lang w:val="es-MX" w:eastAsia="es-MX"/>
              </w:rPr>
              <w:t>V</w:t>
            </w:r>
            <w:r>
              <w:rPr>
                <w:rFonts w:ascii="Calibri" w:eastAsia="Times New Roman" w:hAnsi="Calibri" w:cs="Times New Roman"/>
                <w:sz w:val="20"/>
                <w:szCs w:val="20"/>
                <w:lang w:val="es-MX" w:eastAsia="es-MX"/>
              </w:rPr>
              <w:t>igilancia   epidemiológica</w:t>
            </w:r>
            <w:r w:rsidRPr="00420DD8">
              <w:rPr>
                <w:rFonts w:ascii="Calibri" w:eastAsia="Times New Roman" w:hAnsi="Calibri" w:cs="Times New Roman"/>
                <w:sz w:val="20"/>
                <w:szCs w:val="20"/>
                <w:lang w:val="es-MX" w:eastAsia="es-MX"/>
              </w:rPr>
              <w:t xml:space="preserve"> de la tuberculosis en trabajadores de salud</w:t>
            </w:r>
          </w:p>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tc>
        <w:tc>
          <w:tcPr>
            <w:tcW w:w="3261" w:type="dxa"/>
            <w:hideMark/>
          </w:tcPr>
          <w:p w:rsidR="00FB5E6D" w:rsidRPr="00420DD8" w:rsidRDefault="00FB5E6D" w:rsidP="00E533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4.7.1 Identifica</w:t>
            </w:r>
            <w:r w:rsidR="00E533CF">
              <w:rPr>
                <w:rFonts w:ascii="Calibri" w:eastAsia="Times New Roman" w:hAnsi="Calibri" w:cs="Times New Roman"/>
                <w:sz w:val="20"/>
                <w:szCs w:val="20"/>
                <w:lang w:val="es-MX" w:eastAsia="es-MX"/>
              </w:rPr>
              <w:t>r</w:t>
            </w:r>
            <w:r>
              <w:rPr>
                <w:rFonts w:ascii="Calibri" w:eastAsia="Times New Roman" w:hAnsi="Calibri" w:cs="Times New Roman"/>
                <w:sz w:val="20"/>
                <w:szCs w:val="20"/>
                <w:lang w:val="es-MX" w:eastAsia="es-MX"/>
              </w:rPr>
              <w:t>e investiga</w:t>
            </w:r>
            <w:r w:rsidR="00E533CF">
              <w:rPr>
                <w:rFonts w:ascii="Calibri" w:eastAsia="Times New Roman" w:hAnsi="Calibri" w:cs="Times New Roman"/>
                <w:sz w:val="20"/>
                <w:szCs w:val="20"/>
                <w:lang w:val="es-MX" w:eastAsia="es-MX"/>
              </w:rPr>
              <w:t>r</w:t>
            </w:r>
            <w:r>
              <w:rPr>
                <w:rFonts w:ascii="Calibri" w:eastAsia="Times New Roman" w:hAnsi="Calibri" w:cs="Times New Roman"/>
                <w:sz w:val="20"/>
                <w:szCs w:val="20"/>
                <w:lang w:val="es-MX" w:eastAsia="es-MX"/>
              </w:rPr>
              <w:t>la tuberculosis</w:t>
            </w:r>
            <w:r w:rsidRPr="00420DD8">
              <w:rPr>
                <w:rFonts w:ascii="Calibri" w:eastAsia="Times New Roman" w:hAnsi="Calibri" w:cs="Times New Roman"/>
                <w:sz w:val="20"/>
                <w:szCs w:val="20"/>
                <w:lang w:val="es-MX" w:eastAsia="es-MX"/>
              </w:rPr>
              <w:t xml:space="preserve"> en  trabajadores de salud</w:t>
            </w:r>
            <w:r w:rsidR="00AE6CA3">
              <w:rPr>
                <w:rFonts w:ascii="Calibri" w:eastAsia="Times New Roman" w:hAnsi="Calibri" w:cs="Times New Roman"/>
                <w:sz w:val="20"/>
                <w:szCs w:val="20"/>
                <w:lang w:val="es-MX" w:eastAsia="es-MX"/>
              </w:rPr>
              <w:t xml:space="preserve"> a</w:t>
            </w:r>
            <w:r w:rsidR="00560D8A">
              <w:rPr>
                <w:rFonts w:ascii="Calibri" w:eastAsia="Times New Roman" w:hAnsi="Calibri" w:cs="Times New Roman"/>
                <w:sz w:val="20"/>
                <w:szCs w:val="20"/>
                <w:lang w:val="es-MX" w:eastAsia="es-MX"/>
              </w:rPr>
              <w:t xml:space="preserve"> su </w:t>
            </w:r>
            <w:proofErr w:type="spellStart"/>
            <w:r w:rsidR="00560D8A">
              <w:rPr>
                <w:rFonts w:ascii="Calibri" w:eastAsia="Times New Roman" w:hAnsi="Calibri" w:cs="Times New Roman"/>
                <w:sz w:val="20"/>
                <w:szCs w:val="20"/>
                <w:lang w:val="es-MX" w:eastAsia="es-MX"/>
              </w:rPr>
              <w:t>incorporcion</w:t>
            </w:r>
            <w:proofErr w:type="spellEnd"/>
            <w:r w:rsidR="00AE6CA3">
              <w:rPr>
                <w:rFonts w:ascii="Calibri" w:eastAsia="Times New Roman" w:hAnsi="Calibri" w:cs="Times New Roman"/>
                <w:sz w:val="20"/>
                <w:szCs w:val="20"/>
                <w:lang w:val="es-MX" w:eastAsia="es-MX"/>
              </w:rPr>
              <w:t xml:space="preserve"> a los servicios de salud y </w:t>
            </w:r>
            <w:r w:rsidR="00560D8A">
              <w:rPr>
                <w:rFonts w:ascii="Calibri" w:eastAsia="Times New Roman" w:hAnsi="Calibri" w:cs="Times New Roman"/>
                <w:sz w:val="20"/>
                <w:szCs w:val="20"/>
                <w:lang w:val="es-MX" w:eastAsia="es-MX"/>
              </w:rPr>
              <w:t xml:space="preserve">evaluación de salud anual </w:t>
            </w:r>
            <w:r>
              <w:rPr>
                <w:rFonts w:ascii="Calibri" w:eastAsia="Times New Roman" w:hAnsi="Calibri" w:cs="Times New Roman"/>
                <w:sz w:val="20"/>
                <w:szCs w:val="20"/>
                <w:lang w:val="es-MX" w:eastAsia="es-MX"/>
              </w:rPr>
              <w:t>.</w:t>
            </w:r>
          </w:p>
        </w:tc>
        <w:tc>
          <w:tcPr>
            <w:tcW w:w="2126"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Número de trabajadores de salud investigados para TB/Total de trabajadores de salud identificados como presuntivos de TB.</w:t>
            </w:r>
          </w:p>
        </w:tc>
        <w:tc>
          <w:tcPr>
            <w:tcW w:w="1843" w:type="dxa"/>
            <w:noWrap/>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FB5E6D" w:rsidRPr="00420DD8" w:rsidTr="009418FE">
        <w:trPr>
          <w:trHeight w:val="982"/>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E533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roofErr w:type="spellStart"/>
            <w:r>
              <w:rPr>
                <w:rFonts w:ascii="Calibri" w:eastAsia="Times New Roman" w:hAnsi="Calibri" w:cs="Times New Roman"/>
                <w:sz w:val="20"/>
                <w:szCs w:val="20"/>
                <w:lang w:val="es-MX" w:eastAsia="es-MX"/>
              </w:rPr>
              <w:t>M</w:t>
            </w:r>
            <w:r w:rsidRPr="00420DD8">
              <w:rPr>
                <w:rFonts w:ascii="Calibri" w:eastAsia="Times New Roman" w:hAnsi="Calibri" w:cs="Times New Roman"/>
                <w:sz w:val="20"/>
                <w:szCs w:val="20"/>
                <w:lang w:val="es-MX" w:eastAsia="es-MX"/>
              </w:rPr>
              <w:t>onitoreos</w:t>
            </w:r>
            <w:proofErr w:type="spellEnd"/>
            <w:r w:rsidRPr="00420DD8">
              <w:rPr>
                <w:rFonts w:ascii="Calibri" w:eastAsia="Times New Roman" w:hAnsi="Calibri" w:cs="Times New Roman"/>
                <w:sz w:val="20"/>
                <w:szCs w:val="20"/>
                <w:lang w:val="es-MX" w:eastAsia="es-MX"/>
              </w:rPr>
              <w:t xml:space="preserve"> realizados/</w:t>
            </w:r>
            <w:proofErr w:type="spellStart"/>
            <w:r w:rsidRPr="00420DD8">
              <w:rPr>
                <w:rFonts w:ascii="Calibri" w:eastAsia="Times New Roman" w:hAnsi="Calibri" w:cs="Times New Roman"/>
                <w:sz w:val="20"/>
                <w:szCs w:val="20"/>
                <w:lang w:val="es-MX" w:eastAsia="es-MX"/>
              </w:rPr>
              <w:t>monitoreos</w:t>
            </w:r>
            <w:proofErr w:type="spellEnd"/>
            <w:r w:rsidRPr="00420DD8">
              <w:rPr>
                <w:rFonts w:ascii="Calibri" w:eastAsia="Times New Roman" w:hAnsi="Calibri" w:cs="Times New Roman"/>
                <w:sz w:val="20"/>
                <w:szCs w:val="20"/>
                <w:lang w:val="es-MX" w:eastAsia="es-MX"/>
              </w:rPr>
              <w:t xml:space="preserve"> programados</w:t>
            </w:r>
          </w:p>
        </w:tc>
        <w:tc>
          <w:tcPr>
            <w:tcW w:w="1843"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Jefaturas de cada institución</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val="restart"/>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4.8 </w:t>
            </w:r>
            <w:r w:rsidRPr="00420DD8">
              <w:rPr>
                <w:rFonts w:ascii="Calibri" w:eastAsia="Times New Roman" w:hAnsi="Calibri" w:cs="Times New Roman"/>
                <w:sz w:val="20"/>
                <w:szCs w:val="20"/>
                <w:lang w:val="es-MX" w:eastAsia="es-MX"/>
              </w:rPr>
              <w:t xml:space="preserve">Control de infección de tuberculosis en sitios de congregación (asilos, </w:t>
            </w:r>
            <w:r>
              <w:rPr>
                <w:rFonts w:ascii="Calibri" w:eastAsia="Times New Roman" w:hAnsi="Calibri" w:cs="Times New Roman"/>
                <w:sz w:val="20"/>
                <w:szCs w:val="20"/>
                <w:lang w:val="es-MX" w:eastAsia="es-MX"/>
              </w:rPr>
              <w:t>iglesias</w:t>
            </w:r>
            <w:r w:rsidRPr="00420DD8">
              <w:rPr>
                <w:rFonts w:ascii="Calibri" w:eastAsia="Times New Roman" w:hAnsi="Calibri" w:cs="Times New Roman"/>
                <w:sz w:val="20"/>
                <w:szCs w:val="20"/>
                <w:lang w:val="es-MX" w:eastAsia="es-MX"/>
              </w:rPr>
              <w:t>)</w:t>
            </w:r>
          </w:p>
        </w:tc>
        <w:tc>
          <w:tcPr>
            <w:tcW w:w="3261" w:type="dxa"/>
            <w:hideMark/>
          </w:tcPr>
          <w:p w:rsidR="00FB5E6D" w:rsidRPr="00420DD8" w:rsidRDefault="00FB5E6D" w:rsidP="00993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4.8.1 </w:t>
            </w:r>
            <w:r w:rsidR="00993C67">
              <w:rPr>
                <w:rFonts w:ascii="Calibri" w:eastAsia="Times New Roman" w:hAnsi="Calibri" w:cs="Times New Roman"/>
                <w:sz w:val="20"/>
                <w:szCs w:val="20"/>
                <w:lang w:val="es-MX" w:eastAsia="es-MX"/>
              </w:rPr>
              <w:t xml:space="preserve">Detección y referencia del sintomático respiratorio y soporte emocional a personas en tratamiento de TB y sus  familiares </w:t>
            </w:r>
          </w:p>
        </w:tc>
        <w:tc>
          <w:tcPr>
            <w:tcW w:w="2126" w:type="dxa"/>
            <w:noWrap/>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Nú</w:t>
            </w:r>
            <w:r w:rsidRPr="00420DD8">
              <w:rPr>
                <w:rFonts w:ascii="Calibri" w:eastAsia="Times New Roman" w:hAnsi="Calibri" w:cs="Times New Roman"/>
                <w:sz w:val="20"/>
                <w:szCs w:val="20"/>
                <w:lang w:val="es-MX" w:eastAsia="es-MX"/>
              </w:rPr>
              <w:t>mero de capacitaciones realizadas</w:t>
            </w:r>
          </w:p>
        </w:tc>
        <w:tc>
          <w:tcPr>
            <w:tcW w:w="1843"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Comités </w:t>
            </w:r>
            <w:r>
              <w:rPr>
                <w:rFonts w:ascii="Calibri" w:eastAsia="Times New Roman" w:hAnsi="Calibri" w:cs="Times New Roman"/>
                <w:sz w:val="20"/>
                <w:szCs w:val="20"/>
                <w:lang w:val="es-MX" w:eastAsia="es-MX"/>
              </w:rPr>
              <w:t xml:space="preserve">de control de </w:t>
            </w:r>
            <w:r w:rsidRPr="00420DD8">
              <w:rPr>
                <w:rFonts w:ascii="Calibri" w:eastAsia="Times New Roman" w:hAnsi="Calibri" w:cs="Times New Roman"/>
                <w:sz w:val="20"/>
                <w:szCs w:val="20"/>
                <w:lang w:val="es-MX" w:eastAsia="es-MX"/>
              </w:rPr>
              <w:t>infecciones asociadas a la atención</w:t>
            </w:r>
            <w:r>
              <w:rPr>
                <w:rFonts w:ascii="Calibri" w:eastAsia="Times New Roman" w:hAnsi="Calibri" w:cs="Times New Roman"/>
                <w:sz w:val="20"/>
                <w:szCs w:val="20"/>
                <w:lang w:val="es-MX" w:eastAsia="es-MX"/>
              </w:rPr>
              <w:t xml:space="preserve"> sanitaria(</w:t>
            </w:r>
            <w:r w:rsidRPr="00420DD8">
              <w:rPr>
                <w:rFonts w:ascii="Calibri" w:eastAsia="Times New Roman" w:hAnsi="Calibri" w:cs="Times New Roman"/>
                <w:sz w:val="20"/>
                <w:szCs w:val="20"/>
                <w:lang w:val="es-MX" w:eastAsia="es-MX"/>
              </w:rPr>
              <w:t xml:space="preserve">IAAS) </w:t>
            </w:r>
            <w:r>
              <w:rPr>
                <w:rFonts w:ascii="Calibri" w:eastAsia="Times New Roman" w:hAnsi="Calibri" w:cs="Times New Roman"/>
                <w:sz w:val="20"/>
                <w:szCs w:val="20"/>
                <w:lang w:val="es-MX" w:eastAsia="es-MX"/>
              </w:rPr>
              <w:t>E</w:t>
            </w:r>
            <w:r w:rsidRPr="00420DD8">
              <w:rPr>
                <w:rFonts w:ascii="Calibri" w:eastAsia="Times New Roman" w:hAnsi="Calibri" w:cs="Times New Roman"/>
                <w:sz w:val="20"/>
                <w:szCs w:val="20"/>
                <w:lang w:val="es-MX" w:eastAsia="es-MX"/>
              </w:rPr>
              <w:t>pidemiól</w:t>
            </w:r>
            <w:r>
              <w:rPr>
                <w:rFonts w:ascii="Calibri" w:eastAsia="Times New Roman" w:hAnsi="Calibri" w:cs="Times New Roman"/>
                <w:sz w:val="20"/>
                <w:szCs w:val="20"/>
                <w:lang w:val="es-MX" w:eastAsia="es-MX"/>
              </w:rPr>
              <w:t>o</w:t>
            </w:r>
            <w:r w:rsidRPr="00420DD8">
              <w:rPr>
                <w:rFonts w:ascii="Calibri" w:eastAsia="Times New Roman" w:hAnsi="Calibri" w:cs="Times New Roman"/>
                <w:sz w:val="20"/>
                <w:szCs w:val="20"/>
                <w:lang w:val="es-MX" w:eastAsia="es-MX"/>
              </w:rPr>
              <w:t xml:space="preserve">gos, directores y jefaturas de las instituciones </w:t>
            </w:r>
          </w:p>
        </w:tc>
      </w:tr>
      <w:tr w:rsidR="00FB5E6D" w:rsidRPr="00420DD8" w:rsidTr="009418FE">
        <w:trPr>
          <w:trHeight w:val="1956"/>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tcBorders>
              <w:bottom w:val="single" w:sz="4" w:space="0" w:color="FFFFFF" w:themeColor="background1"/>
            </w:tcBorders>
            <w:hideMark/>
          </w:tcPr>
          <w:p w:rsidR="00FB5E6D" w:rsidRPr="00420DD8" w:rsidRDefault="00FB5E6D" w:rsidP="00993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4.8.2 </w:t>
            </w:r>
          </w:p>
        </w:tc>
        <w:tc>
          <w:tcPr>
            <w:tcW w:w="2126" w:type="dxa"/>
            <w:tcBorders>
              <w:bottom w:val="single" w:sz="4" w:space="0" w:color="FFFFFF" w:themeColor="background1"/>
            </w:tcBorders>
            <w:noWrap/>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Nú</w:t>
            </w:r>
            <w:r w:rsidRPr="00420DD8">
              <w:rPr>
                <w:rFonts w:ascii="Calibri" w:eastAsia="Times New Roman" w:hAnsi="Calibri" w:cs="Times New Roman"/>
                <w:sz w:val="20"/>
                <w:szCs w:val="20"/>
                <w:lang w:val="es-MX" w:eastAsia="es-MX"/>
              </w:rPr>
              <w:t>mero de casos de tuberculosis detectados</w:t>
            </w:r>
            <w:r>
              <w:rPr>
                <w:rFonts w:ascii="Calibri" w:eastAsia="Times New Roman" w:hAnsi="Calibri" w:cs="Times New Roman"/>
                <w:sz w:val="20"/>
                <w:szCs w:val="20"/>
                <w:lang w:val="es-MX" w:eastAsia="es-MX"/>
              </w:rPr>
              <w:t xml:space="preserve"> en sitios de congregación</w:t>
            </w:r>
          </w:p>
        </w:tc>
        <w:tc>
          <w:tcPr>
            <w:tcW w:w="1843" w:type="dxa"/>
            <w:tcBorders>
              <w:bottom w:val="single" w:sz="4" w:space="0" w:color="FFFFFF" w:themeColor="background1"/>
            </w:tcBorders>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Comités infecciones asociadas a la atención</w:t>
            </w:r>
            <w:r>
              <w:rPr>
                <w:rFonts w:ascii="Calibri" w:eastAsia="Times New Roman" w:hAnsi="Calibri" w:cs="Times New Roman"/>
                <w:sz w:val="20"/>
                <w:szCs w:val="20"/>
                <w:lang w:val="es-MX" w:eastAsia="es-MX"/>
              </w:rPr>
              <w:t xml:space="preserve"> sanitaria(</w:t>
            </w:r>
            <w:r w:rsidRPr="00420DD8">
              <w:rPr>
                <w:rFonts w:ascii="Calibri" w:eastAsia="Times New Roman" w:hAnsi="Calibri" w:cs="Times New Roman"/>
                <w:sz w:val="20"/>
                <w:szCs w:val="20"/>
                <w:lang w:val="es-MX" w:eastAsia="es-MX"/>
              </w:rPr>
              <w:t xml:space="preserve">IAAS) epidemiólogos, directores y jefaturas de las instituciones </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val="restart"/>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4.9</w:t>
            </w:r>
            <w:r w:rsidRPr="00420DD8">
              <w:rPr>
                <w:rFonts w:ascii="Calibri" w:eastAsia="Times New Roman" w:hAnsi="Calibri" w:cs="Times New Roman"/>
                <w:sz w:val="20"/>
                <w:szCs w:val="20"/>
                <w:lang w:val="es-MX" w:eastAsia="es-MX"/>
              </w:rPr>
              <w:t xml:space="preserve"> Control de infecciones de Tuberculosis en el hogar del caso de TB.</w:t>
            </w:r>
          </w:p>
        </w:tc>
        <w:tc>
          <w:tcPr>
            <w:tcW w:w="3261" w:type="dxa"/>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4.9.1 Realizar visita domiciliar a los casos</w:t>
            </w:r>
            <w:r w:rsidRPr="00420DD8">
              <w:rPr>
                <w:rFonts w:ascii="Calibri" w:eastAsia="Times New Roman" w:hAnsi="Calibri" w:cs="Times New Roman"/>
                <w:sz w:val="20"/>
                <w:szCs w:val="20"/>
                <w:lang w:val="es-MX" w:eastAsia="es-MX"/>
              </w:rPr>
              <w:t xml:space="preserve"> de Tuberculosis </w:t>
            </w:r>
            <w:r>
              <w:rPr>
                <w:rFonts w:ascii="Calibri" w:eastAsia="Times New Roman" w:hAnsi="Calibri" w:cs="Times New Roman"/>
                <w:sz w:val="20"/>
                <w:szCs w:val="20"/>
                <w:lang w:val="es-MX" w:eastAsia="es-MX"/>
              </w:rPr>
              <w:t>para proporcionar educación sobre control de infecciones a la familia</w:t>
            </w:r>
            <w:r w:rsidRPr="00420DD8">
              <w:rPr>
                <w:rFonts w:ascii="Calibri" w:eastAsia="Times New Roman" w:hAnsi="Calibri" w:cs="Times New Roman"/>
                <w:sz w:val="20"/>
                <w:szCs w:val="20"/>
                <w:lang w:val="es-MX" w:eastAsia="es-MX"/>
              </w:rPr>
              <w:t>.</w:t>
            </w:r>
          </w:p>
          <w:p w:rsidR="00AE6CA3" w:rsidRDefault="00AE6CA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p w:rsidR="00AE6CA3" w:rsidRPr="00420DD8" w:rsidRDefault="00AE6CA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4.9.2 investigar a los contactos de TB</w:t>
            </w:r>
          </w:p>
        </w:tc>
        <w:tc>
          <w:tcPr>
            <w:tcW w:w="2126" w:type="dxa"/>
            <w:tcBorders>
              <w:bottom w:val="single" w:sz="4" w:space="0" w:color="FFFFFF" w:themeColor="background1"/>
            </w:tcBorders>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 Número de visitas  domiciliares realizadas </w:t>
            </w:r>
            <w:r>
              <w:rPr>
                <w:rFonts w:ascii="Calibri" w:eastAsia="Times New Roman" w:hAnsi="Calibri" w:cs="Times New Roman"/>
                <w:sz w:val="20"/>
                <w:szCs w:val="20"/>
                <w:lang w:val="es-MX" w:eastAsia="es-MX"/>
              </w:rPr>
              <w:t xml:space="preserve">a los </w:t>
            </w:r>
            <w:r w:rsidRPr="00420DD8">
              <w:rPr>
                <w:rFonts w:ascii="Calibri" w:eastAsia="Times New Roman" w:hAnsi="Calibri" w:cs="Times New Roman"/>
                <w:sz w:val="20"/>
                <w:szCs w:val="20"/>
                <w:lang w:val="es-MX" w:eastAsia="es-MX"/>
              </w:rPr>
              <w:t>casos de TB BK+</w:t>
            </w:r>
            <w:r>
              <w:rPr>
                <w:rFonts w:ascii="Calibri" w:eastAsia="Times New Roman" w:hAnsi="Calibri" w:cs="Times New Roman"/>
                <w:sz w:val="20"/>
                <w:szCs w:val="20"/>
                <w:lang w:val="es-MX" w:eastAsia="es-MX"/>
              </w:rPr>
              <w:t>/Total de visitas programadas</w:t>
            </w:r>
          </w:p>
        </w:tc>
        <w:tc>
          <w:tcPr>
            <w:tcW w:w="1843" w:type="dxa"/>
            <w:tcBorders>
              <w:bottom w:val="single" w:sz="4" w:space="0" w:color="FFFFFF" w:themeColor="background1"/>
            </w:tcBorders>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MINSAL</w:t>
            </w:r>
          </w:p>
        </w:tc>
      </w:tr>
      <w:tr w:rsidR="00FB5E6D" w:rsidRPr="00420DD8" w:rsidTr="009418FE">
        <w:trPr>
          <w:trHeight w:val="962"/>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 4.9.2 Elaborar</w:t>
            </w:r>
            <w:r w:rsidRPr="00420DD8">
              <w:rPr>
                <w:rFonts w:ascii="Calibri" w:eastAsia="Times New Roman" w:hAnsi="Calibri" w:cs="Times New Roman"/>
                <w:sz w:val="20"/>
                <w:szCs w:val="20"/>
                <w:lang w:val="es-MX" w:eastAsia="es-MX"/>
              </w:rPr>
              <w:t xml:space="preserve"> material educativo </w:t>
            </w:r>
            <w:r>
              <w:rPr>
                <w:rFonts w:ascii="Calibri" w:eastAsia="Times New Roman" w:hAnsi="Calibri" w:cs="Times New Roman"/>
                <w:sz w:val="20"/>
                <w:szCs w:val="20"/>
                <w:lang w:val="es-MX" w:eastAsia="es-MX"/>
              </w:rPr>
              <w:t>sobre</w:t>
            </w:r>
            <w:r w:rsidRPr="00420DD8">
              <w:rPr>
                <w:rFonts w:ascii="Calibri" w:eastAsia="Times New Roman" w:hAnsi="Calibri" w:cs="Times New Roman"/>
                <w:sz w:val="20"/>
                <w:szCs w:val="20"/>
                <w:lang w:val="es-MX" w:eastAsia="es-MX"/>
              </w:rPr>
              <w:t xml:space="preserve"> control de infección de </w:t>
            </w:r>
            <w:proofErr w:type="spellStart"/>
            <w:r w:rsidRPr="00420DD8">
              <w:rPr>
                <w:rFonts w:ascii="Calibri" w:eastAsia="Times New Roman" w:hAnsi="Calibri" w:cs="Times New Roman"/>
                <w:sz w:val="20"/>
                <w:szCs w:val="20"/>
                <w:lang w:val="es-MX" w:eastAsia="es-MX"/>
              </w:rPr>
              <w:t>Tuberculosis</w:t>
            </w:r>
            <w:r>
              <w:rPr>
                <w:rFonts w:ascii="Calibri" w:eastAsia="Times New Roman" w:hAnsi="Calibri" w:cs="Times New Roman"/>
                <w:sz w:val="20"/>
                <w:szCs w:val="20"/>
                <w:lang w:val="es-MX" w:eastAsia="es-MX"/>
              </w:rPr>
              <w:t>,para</w:t>
            </w:r>
            <w:proofErr w:type="spellEnd"/>
            <w:r>
              <w:rPr>
                <w:rFonts w:ascii="Calibri" w:eastAsia="Times New Roman" w:hAnsi="Calibri" w:cs="Times New Roman"/>
                <w:sz w:val="20"/>
                <w:szCs w:val="20"/>
                <w:lang w:val="es-MX" w:eastAsia="es-MX"/>
              </w:rPr>
              <w:t xml:space="preserve"> las familias</w:t>
            </w:r>
            <w:r w:rsidRPr="00420DD8">
              <w:rPr>
                <w:rFonts w:ascii="Calibri" w:eastAsia="Times New Roman" w:hAnsi="Calibri" w:cs="Times New Roman"/>
                <w:sz w:val="20"/>
                <w:szCs w:val="20"/>
                <w:lang w:val="es-MX" w:eastAsia="es-MX"/>
              </w:rPr>
              <w:t>.</w:t>
            </w:r>
          </w:p>
        </w:tc>
        <w:tc>
          <w:tcPr>
            <w:tcW w:w="2126" w:type="dxa"/>
            <w:tcBorders>
              <w:top w:val="single" w:sz="4" w:space="0" w:color="FFFFFF" w:themeColor="background1"/>
              <w:bottom w:val="single" w:sz="4" w:space="0" w:color="FFFFFF" w:themeColor="background1"/>
            </w:tcBorders>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Número de material educativo elaborado</w:t>
            </w:r>
          </w:p>
        </w:tc>
        <w:tc>
          <w:tcPr>
            <w:tcW w:w="1843" w:type="dxa"/>
            <w:tcBorders>
              <w:top w:val="single" w:sz="4" w:space="0" w:color="FFFFFF" w:themeColor="background1"/>
              <w:bottom w:val="single" w:sz="4" w:space="0" w:color="FFFFFF" w:themeColor="background1"/>
            </w:tcBorders>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5 años</w:t>
            </w:r>
          </w:p>
        </w:tc>
        <w:tc>
          <w:tcPr>
            <w:tcW w:w="1842" w:type="dxa"/>
            <w:hideMark/>
          </w:tcPr>
          <w:p w:rsidR="00FB5E6D" w:rsidRPr="00420DD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FB5E6D" w:rsidRPr="00420DD8" w:rsidTr="009418F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vMerge w:val="restart"/>
            <w:tcBorders>
              <w:top w:val="single" w:sz="4" w:space="0" w:color="FFFFFF" w:themeColor="background1"/>
            </w:tcBorders>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vMerge w:val="restart"/>
            <w:tcBorders>
              <w:top w:val="single" w:sz="4" w:space="0" w:color="FFFFFF" w:themeColor="background1"/>
            </w:tcBorders>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42" w:type="dxa"/>
            <w:hideMark/>
          </w:tcPr>
          <w:p w:rsidR="00FB5E6D" w:rsidRPr="00420DD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r>
      <w:tr w:rsidR="00FB5E6D" w:rsidRPr="00420DD8" w:rsidTr="009418FE">
        <w:trPr>
          <w:trHeight w:val="48"/>
        </w:trPr>
        <w:tc>
          <w:tcPr>
            <w:cnfStyle w:val="001000000000" w:firstRow="0" w:lastRow="0" w:firstColumn="1" w:lastColumn="0" w:oddVBand="0" w:evenVBand="0" w:oddHBand="0" w:evenHBand="0" w:firstRowFirstColumn="0" w:firstRowLastColumn="0" w:lastRowFirstColumn="0" w:lastRowLastColumn="0"/>
            <w:tcW w:w="2006" w:type="dxa"/>
            <w:vMerge/>
            <w:hideMark/>
          </w:tcPr>
          <w:p w:rsidR="00FB5E6D" w:rsidRPr="00420DD8" w:rsidRDefault="00FB5E6D" w:rsidP="009418FE">
            <w:pPr>
              <w:rPr>
                <w:rFonts w:ascii="Calibri" w:eastAsia="Times New Roman" w:hAnsi="Calibri" w:cs="Times New Roman"/>
                <w:sz w:val="20"/>
                <w:szCs w:val="20"/>
                <w:lang w:val="es-MX" w:eastAsia="es-MX"/>
              </w:rPr>
            </w:pPr>
          </w:p>
        </w:tc>
        <w:tc>
          <w:tcPr>
            <w:tcW w:w="1984"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3261"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126"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843" w:type="dxa"/>
            <w:vMerge/>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842" w:type="dxa"/>
            <w:hideMark/>
          </w:tcPr>
          <w:p w:rsidR="00FB5E6D" w:rsidRPr="00420DD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62" w:type="dxa"/>
        <w:tblLook w:val="04A0" w:firstRow="1" w:lastRow="0" w:firstColumn="1" w:lastColumn="0" w:noHBand="0" w:noVBand="1"/>
      </w:tblPr>
      <w:tblGrid>
        <w:gridCol w:w="1980"/>
        <w:gridCol w:w="1841"/>
        <w:gridCol w:w="3161"/>
        <w:gridCol w:w="2437"/>
        <w:gridCol w:w="1771"/>
        <w:gridCol w:w="1872"/>
      </w:tblGrid>
      <w:tr w:rsidR="00FB5E6D" w:rsidRPr="00FB5E6D" w:rsidTr="009418F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3062" w:type="dxa"/>
            <w:gridSpan w:val="6"/>
            <w:hideMark/>
          </w:tcPr>
          <w:p w:rsidR="00FB5E6D" w:rsidRPr="00FB5E6D" w:rsidRDefault="00FB5E6D" w:rsidP="00772313">
            <w:pPr>
              <w:rPr>
                <w:rFonts w:eastAsia="Times New Roman" w:cs="Arial"/>
                <w:b w:val="0"/>
                <w:bCs w:val="0"/>
                <w:color w:val="FFFFFF"/>
                <w:sz w:val="20"/>
                <w:szCs w:val="20"/>
                <w:lang w:val="es-MX" w:eastAsia="es-MX"/>
              </w:rPr>
            </w:pPr>
            <w:r w:rsidRPr="00FB5E6D">
              <w:rPr>
                <w:rFonts w:eastAsia="Times New Roman" w:cs="Arial"/>
                <w:b w:val="0"/>
                <w:bCs w:val="0"/>
                <w:color w:val="FFFFFF"/>
                <w:sz w:val="20"/>
                <w:szCs w:val="20"/>
                <w:lang w:val="es-MX" w:eastAsia="es-MX"/>
              </w:rPr>
              <w:t xml:space="preserve">PILAR I. ATENCIÓN Y PREVENCIÓN INTEGRADA DE LA TB CENTRADA </w:t>
            </w:r>
            <w:r w:rsidR="00772313">
              <w:rPr>
                <w:rFonts w:eastAsia="Times New Roman" w:cs="Arial"/>
                <w:b w:val="0"/>
                <w:bCs w:val="0"/>
                <w:color w:val="FFFFFF"/>
                <w:sz w:val="20"/>
                <w:szCs w:val="20"/>
                <w:lang w:val="es-MX" w:eastAsia="es-MX"/>
              </w:rPr>
              <w:t>EN LA PERSONA, LA FAMILIA Y LA COMUNIDAD</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062" w:type="dxa"/>
            <w:gridSpan w:val="6"/>
            <w:hideMark/>
          </w:tcPr>
          <w:p w:rsidR="00FB5E6D" w:rsidRPr="00FB5E6D" w:rsidRDefault="00FB5E6D" w:rsidP="009418FE">
            <w:pPr>
              <w:rPr>
                <w:rFonts w:eastAsia="Times New Roman" w:cs="Arial"/>
                <w:b w:val="0"/>
                <w:bCs w:val="0"/>
                <w:sz w:val="20"/>
                <w:szCs w:val="20"/>
                <w:lang w:val="es-MX" w:eastAsia="es-MX"/>
              </w:rPr>
            </w:pPr>
            <w:r w:rsidRPr="00FB5E6D">
              <w:rPr>
                <w:rFonts w:eastAsia="Times New Roman" w:cs="Arial"/>
                <w:b w:val="0"/>
                <w:bCs w:val="0"/>
                <w:sz w:val="20"/>
                <w:szCs w:val="20"/>
                <w:lang w:val="es-MX" w:eastAsia="es-MX"/>
              </w:rPr>
              <w:t>META :   detectar el 90  % de casos bacteriología positiva en personas de alto riesgo y grupos vulnerables</w:t>
            </w:r>
          </w:p>
        </w:tc>
      </w:tr>
      <w:tr w:rsidR="00FB5E6D" w:rsidRPr="00FB5E6D" w:rsidTr="009418FE">
        <w:trPr>
          <w:trHeight w:val="670"/>
        </w:trPr>
        <w:tc>
          <w:tcPr>
            <w:cnfStyle w:val="001000000000" w:firstRow="0" w:lastRow="0" w:firstColumn="1" w:lastColumn="0" w:oddVBand="0" w:evenVBand="0" w:oddHBand="0" w:evenHBand="0" w:firstRowFirstColumn="0" w:firstRowLastColumn="0" w:lastRowFirstColumn="0" w:lastRowLastColumn="0"/>
            <w:tcW w:w="1980" w:type="dxa"/>
            <w:hideMark/>
          </w:tcPr>
          <w:p w:rsidR="00FB5E6D" w:rsidRPr="00FB5E6D" w:rsidRDefault="00FB5E6D" w:rsidP="009418FE">
            <w:pPr>
              <w:jc w:val="both"/>
              <w:rPr>
                <w:rFonts w:eastAsia="Times New Roman" w:cs="Arial"/>
                <w:bCs w:val="0"/>
                <w:sz w:val="20"/>
                <w:szCs w:val="20"/>
                <w:lang w:val="es-MX" w:eastAsia="es-MX"/>
              </w:rPr>
            </w:pPr>
            <w:r w:rsidRPr="00FB5E6D">
              <w:rPr>
                <w:rFonts w:eastAsia="Times New Roman" w:cs="Arial"/>
                <w:bCs w:val="0"/>
                <w:sz w:val="20"/>
                <w:szCs w:val="20"/>
                <w:lang w:val="es-MX" w:eastAsia="es-MX"/>
              </w:rPr>
              <w:t>OBJETIVOS ESTRATÉGICOS</w:t>
            </w:r>
          </w:p>
        </w:tc>
        <w:tc>
          <w:tcPr>
            <w:tcW w:w="1841" w:type="dxa"/>
            <w:hideMark/>
          </w:tcPr>
          <w:p w:rsidR="00FB5E6D" w:rsidRP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B5E6D">
              <w:rPr>
                <w:rFonts w:eastAsia="Times New Roman" w:cs="Arial"/>
                <w:b/>
                <w:bCs/>
                <w:color w:val="000000"/>
                <w:sz w:val="20"/>
                <w:szCs w:val="20"/>
                <w:lang w:val="es-MX" w:eastAsia="es-MX"/>
              </w:rPr>
              <w:t>LÍNEAS DE ACCIÓN</w:t>
            </w: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B5E6D">
              <w:rPr>
                <w:rFonts w:eastAsia="Times New Roman" w:cs="Arial"/>
                <w:b/>
                <w:bCs/>
                <w:color w:val="000000"/>
                <w:sz w:val="20"/>
                <w:szCs w:val="20"/>
                <w:lang w:val="es-MX" w:eastAsia="es-MX"/>
              </w:rPr>
              <w:t>ACTIVIDADES</w:t>
            </w:r>
          </w:p>
        </w:tc>
        <w:tc>
          <w:tcPr>
            <w:tcW w:w="2437" w:type="dxa"/>
            <w:hideMark/>
          </w:tcPr>
          <w:p w:rsidR="00FB5E6D" w:rsidRP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B5E6D">
              <w:rPr>
                <w:rFonts w:eastAsia="Times New Roman" w:cs="Arial"/>
                <w:b/>
                <w:bCs/>
                <w:color w:val="000000"/>
                <w:sz w:val="20"/>
                <w:szCs w:val="20"/>
                <w:lang w:val="es-MX" w:eastAsia="es-MX"/>
              </w:rPr>
              <w:t>INDICADORES</w:t>
            </w:r>
          </w:p>
        </w:tc>
        <w:tc>
          <w:tcPr>
            <w:tcW w:w="1771" w:type="dxa"/>
            <w:hideMark/>
          </w:tcPr>
          <w:p w:rsidR="00FB5E6D" w:rsidRP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B5E6D">
              <w:rPr>
                <w:rFonts w:eastAsia="Times New Roman" w:cs="Arial"/>
                <w:b/>
                <w:bCs/>
                <w:color w:val="000000"/>
                <w:sz w:val="20"/>
                <w:szCs w:val="20"/>
                <w:lang w:val="es-MX" w:eastAsia="es-MX"/>
              </w:rPr>
              <w:t>TIEMPOS DE EJECUCION</w:t>
            </w:r>
          </w:p>
        </w:tc>
        <w:tc>
          <w:tcPr>
            <w:tcW w:w="1872" w:type="dxa"/>
            <w:hideMark/>
          </w:tcPr>
          <w:p w:rsidR="00FB5E6D" w:rsidRP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B5E6D">
              <w:rPr>
                <w:rFonts w:eastAsia="Times New Roman" w:cs="Arial"/>
                <w:b/>
                <w:bCs/>
                <w:color w:val="000000"/>
                <w:sz w:val="20"/>
                <w:szCs w:val="20"/>
                <w:lang w:val="es-MX" w:eastAsia="es-MX"/>
              </w:rPr>
              <w:t>RESPONSABLES   /  PARTICIPANTES</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E664A4" w:rsidRDefault="00F4525D" w:rsidP="009418FE">
            <w:pPr>
              <w:rPr>
                <w:rFonts w:eastAsia="Times New Roman" w:cs="Times New Roman"/>
                <w:sz w:val="20"/>
                <w:szCs w:val="20"/>
                <w:lang w:val="es-MX" w:eastAsia="es-MX"/>
              </w:rPr>
            </w:pPr>
            <w:r w:rsidRPr="00E664A4">
              <w:rPr>
                <w:rFonts w:eastAsia="Times New Roman" w:cs="Times New Roman"/>
                <w:sz w:val="20"/>
                <w:szCs w:val="20"/>
                <w:lang w:val="es-MX" w:eastAsia="es-MX"/>
              </w:rPr>
              <w:t xml:space="preserve">V. Proporcionar </w:t>
            </w:r>
          </w:p>
          <w:p w:rsidR="00FB5E6D" w:rsidRPr="00FB5E6D" w:rsidRDefault="00FB5E6D" w:rsidP="009418FE">
            <w:pPr>
              <w:rPr>
                <w:rFonts w:eastAsia="Times New Roman" w:cs="Times New Roman"/>
                <w:sz w:val="20"/>
                <w:szCs w:val="20"/>
                <w:lang w:val="es-MX" w:eastAsia="es-MX"/>
              </w:rPr>
            </w:pPr>
            <w:r w:rsidRPr="00E664A4">
              <w:rPr>
                <w:rFonts w:eastAsia="Times New Roman" w:cs="Times New Roman"/>
                <w:sz w:val="20"/>
                <w:szCs w:val="20"/>
                <w:lang w:val="es-MX" w:eastAsia="es-MX"/>
              </w:rPr>
              <w:t> </w:t>
            </w:r>
            <w:r w:rsidR="003A2977" w:rsidRPr="00E664A4">
              <w:rPr>
                <w:rFonts w:eastAsia="Times New Roman" w:cs="Times New Roman"/>
                <w:sz w:val="20"/>
                <w:szCs w:val="20"/>
                <w:lang w:val="es-MX" w:eastAsia="es-MX"/>
              </w:rPr>
              <w:t>a</w:t>
            </w:r>
            <w:r w:rsidR="00772313" w:rsidRPr="00E664A4">
              <w:rPr>
                <w:rFonts w:eastAsia="Times New Roman" w:cs="Times New Roman"/>
                <w:sz w:val="20"/>
                <w:szCs w:val="20"/>
                <w:lang w:val="es-MX" w:eastAsia="es-MX"/>
              </w:rPr>
              <w:t>tención Integral  para las personas en alto riesgo y grupos  vulnerables</w:t>
            </w:r>
          </w:p>
        </w:tc>
        <w:tc>
          <w:tcPr>
            <w:tcW w:w="1841" w:type="dxa"/>
            <w:hideMark/>
          </w:tcPr>
          <w:p w:rsidR="00FB5E6D" w:rsidRPr="00AE6CA3" w:rsidRDefault="00F4525D" w:rsidP="00E664A4">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highlight w:val="yellow"/>
                <w:lang w:val="es-MX" w:eastAsia="es-MX"/>
              </w:rPr>
            </w:pPr>
            <w:r w:rsidRPr="00E664A4">
              <w:rPr>
                <w:rFonts w:eastAsia="Times New Roman" w:cs="Times New Roman"/>
                <w:color w:val="000000"/>
                <w:sz w:val="20"/>
                <w:szCs w:val="20"/>
                <w:lang w:val="es-MX" w:eastAsia="es-MX"/>
              </w:rPr>
              <w:t xml:space="preserve">5.1 Atención Integral  para las personas en alto riesgo y grupos  vulnerables </w:t>
            </w:r>
          </w:p>
        </w:tc>
        <w:tc>
          <w:tcPr>
            <w:tcW w:w="3161" w:type="dxa"/>
            <w:hideMark/>
          </w:tcPr>
          <w:p w:rsidR="00FB5E6D" w:rsidRDefault="00FB5E6D" w:rsidP="003A2977">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5.1.1 Desarrollo de jornadas de capacitación </w:t>
            </w:r>
            <w:proofErr w:type="spellStart"/>
            <w:r w:rsidR="003A2977">
              <w:rPr>
                <w:rFonts w:eastAsia="Times New Roman" w:cs="Times New Roman"/>
                <w:sz w:val="20"/>
                <w:szCs w:val="20"/>
                <w:lang w:val="es-MX" w:eastAsia="es-MX"/>
              </w:rPr>
              <w:t>con</w:t>
            </w:r>
            <w:r w:rsidRPr="00FB5E6D">
              <w:rPr>
                <w:rFonts w:eastAsia="Times New Roman" w:cs="Times New Roman"/>
                <w:sz w:val="20"/>
                <w:szCs w:val="20"/>
                <w:lang w:val="es-MX" w:eastAsia="es-MX"/>
              </w:rPr>
              <w:t>ONG´s</w:t>
            </w:r>
            <w:proofErr w:type="spellEnd"/>
            <w:r w:rsidRPr="00FB5E6D">
              <w:rPr>
                <w:rFonts w:eastAsia="Times New Roman" w:cs="Times New Roman"/>
                <w:sz w:val="20"/>
                <w:szCs w:val="20"/>
                <w:lang w:val="es-MX" w:eastAsia="es-MX"/>
              </w:rPr>
              <w:t xml:space="preserve"> que trabajan con PEMAR en prevención y control de TB y </w:t>
            </w:r>
            <w:proofErr w:type="spellStart"/>
            <w:r w:rsidRPr="00FB5E6D">
              <w:rPr>
                <w:rFonts w:eastAsia="Times New Roman" w:cs="Times New Roman"/>
                <w:sz w:val="20"/>
                <w:szCs w:val="20"/>
                <w:lang w:val="es-MX" w:eastAsia="es-MX"/>
              </w:rPr>
              <w:t>Coinfección</w:t>
            </w:r>
            <w:proofErr w:type="spellEnd"/>
            <w:r w:rsidRPr="00FB5E6D">
              <w:rPr>
                <w:rFonts w:eastAsia="Times New Roman" w:cs="Times New Roman"/>
                <w:sz w:val="20"/>
                <w:szCs w:val="20"/>
                <w:lang w:val="es-MX" w:eastAsia="es-MX"/>
              </w:rPr>
              <w:t xml:space="preserve"> TB/</w:t>
            </w:r>
            <w:proofErr w:type="spellStart"/>
            <w:r w:rsidRPr="00FB5E6D">
              <w:rPr>
                <w:rFonts w:eastAsia="Times New Roman" w:cs="Times New Roman"/>
                <w:sz w:val="20"/>
                <w:szCs w:val="20"/>
                <w:lang w:val="es-MX" w:eastAsia="es-MX"/>
              </w:rPr>
              <w:t>Vih</w:t>
            </w:r>
            <w:proofErr w:type="spellEnd"/>
            <w:r w:rsidRPr="00FB5E6D">
              <w:rPr>
                <w:rFonts w:eastAsia="Times New Roman" w:cs="Times New Roman"/>
                <w:sz w:val="20"/>
                <w:szCs w:val="20"/>
                <w:lang w:val="es-MX" w:eastAsia="es-MX"/>
              </w:rPr>
              <w:t xml:space="preserve">.       </w:t>
            </w:r>
          </w:p>
          <w:p w:rsidR="003A2977" w:rsidRDefault="003A2977" w:rsidP="003A2977">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3A2977" w:rsidRPr="00FB5E6D" w:rsidRDefault="003A2977" w:rsidP="003A2977">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Pr>
                <w:rFonts w:eastAsia="Times New Roman" w:cs="Times New Roman"/>
                <w:sz w:val="20"/>
                <w:szCs w:val="20"/>
                <w:lang w:val="es-MX" w:eastAsia="es-MX"/>
              </w:rPr>
              <w:t xml:space="preserve">5.1.2  Formular convenios con </w:t>
            </w:r>
            <w:proofErr w:type="spellStart"/>
            <w:r>
              <w:rPr>
                <w:rFonts w:eastAsia="Times New Roman" w:cs="Times New Roman"/>
                <w:sz w:val="20"/>
                <w:szCs w:val="20"/>
                <w:lang w:val="es-MX" w:eastAsia="es-MX"/>
              </w:rPr>
              <w:t>ONGs</w:t>
            </w:r>
            <w:proofErr w:type="spellEnd"/>
            <w:r>
              <w:rPr>
                <w:rFonts w:eastAsia="Times New Roman" w:cs="Times New Roman"/>
                <w:sz w:val="20"/>
                <w:szCs w:val="20"/>
                <w:lang w:val="es-MX" w:eastAsia="es-MX"/>
              </w:rPr>
              <w:t xml:space="preserve"> que trabajan con PEMAR para que desarrollen trabajo de prevención y control de TB</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Numero de ONG s capacitadas en prevención y control de TB y </w:t>
            </w:r>
            <w:proofErr w:type="spellStart"/>
            <w:r w:rsidRPr="00FB5E6D">
              <w:rPr>
                <w:rFonts w:eastAsia="Times New Roman" w:cs="Times New Roman"/>
                <w:sz w:val="20"/>
                <w:szCs w:val="20"/>
                <w:lang w:val="es-MX" w:eastAsia="es-MX"/>
              </w:rPr>
              <w:t>Coinfección</w:t>
            </w:r>
            <w:proofErr w:type="spellEnd"/>
            <w:r w:rsidRPr="00FB5E6D">
              <w:rPr>
                <w:rFonts w:eastAsia="Times New Roman" w:cs="Times New Roman"/>
                <w:sz w:val="20"/>
                <w:szCs w:val="20"/>
                <w:lang w:val="es-MX" w:eastAsia="es-MX"/>
              </w:rPr>
              <w:t xml:space="preserve"> TB/</w:t>
            </w:r>
            <w:proofErr w:type="spellStart"/>
            <w:r w:rsidRPr="00FB5E6D">
              <w:rPr>
                <w:rFonts w:eastAsia="Times New Roman" w:cs="Times New Roman"/>
                <w:sz w:val="20"/>
                <w:szCs w:val="20"/>
                <w:lang w:val="es-MX" w:eastAsia="es-MX"/>
              </w:rPr>
              <w:t>Vih</w:t>
            </w:r>
            <w:proofErr w:type="spellEnd"/>
            <w:r w:rsidRPr="00FB5E6D">
              <w:rPr>
                <w:rFonts w:eastAsia="Times New Roman" w:cs="Times New Roman"/>
                <w:sz w:val="20"/>
                <w:szCs w:val="20"/>
                <w:lang w:val="es-MX" w:eastAsia="es-MX"/>
              </w:rPr>
              <w:t xml:space="preserve">.       </w:t>
            </w:r>
          </w:p>
        </w:tc>
        <w:tc>
          <w:tcPr>
            <w:tcW w:w="1771" w:type="dxa"/>
            <w:hideMark/>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MX"/>
              </w:rPr>
            </w:pPr>
            <w:r w:rsidRPr="00FB5E6D">
              <w:rPr>
                <w:rFonts w:eastAsia="Times New Roman" w:cs="Times New Roman"/>
                <w:color w:val="000000"/>
                <w:sz w:val="20"/>
                <w:szCs w:val="20"/>
                <w:lang w:val="en-US" w:eastAsia="es-MX"/>
              </w:rPr>
              <w:t xml:space="preserve">PNTYER </w:t>
            </w:r>
            <w:proofErr w:type="spellStart"/>
            <w:r w:rsidRPr="00FB5E6D">
              <w:rPr>
                <w:rFonts w:eastAsia="Times New Roman" w:cs="Times New Roman"/>
                <w:color w:val="000000"/>
                <w:sz w:val="20"/>
                <w:szCs w:val="20"/>
                <w:lang w:val="en-US" w:eastAsia="es-MX"/>
              </w:rPr>
              <w:t>Representantes</w:t>
            </w:r>
            <w:proofErr w:type="spellEnd"/>
            <w:r w:rsidRPr="00FB5E6D">
              <w:rPr>
                <w:rFonts w:eastAsia="Times New Roman" w:cs="Times New Roman"/>
                <w:color w:val="000000"/>
                <w:sz w:val="20"/>
                <w:szCs w:val="20"/>
                <w:lang w:val="en-US" w:eastAsia="es-MX"/>
              </w:rPr>
              <w:t xml:space="preserve"> ONG´s</w:t>
            </w:r>
          </w:p>
        </w:tc>
      </w:tr>
      <w:tr w:rsidR="00FB5E6D" w:rsidRPr="00FB5E6D" w:rsidTr="009418FE">
        <w:trPr>
          <w:trHeight w:val="2212"/>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n-US" w:eastAsia="es-MX"/>
              </w:rPr>
            </w:pPr>
          </w:p>
        </w:tc>
        <w:tc>
          <w:tcPr>
            <w:tcW w:w="184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MX"/>
              </w:rPr>
            </w:pPr>
            <w:r w:rsidRPr="00FB5E6D">
              <w:rPr>
                <w:rFonts w:eastAsia="Times New Roman" w:cs="Times New Roman"/>
                <w:color w:val="000000"/>
                <w:sz w:val="20"/>
                <w:szCs w:val="20"/>
                <w:lang w:val="en-US" w:eastAsia="es-MX"/>
              </w:rPr>
              <w:t> </w:t>
            </w: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5.1.</w:t>
            </w:r>
            <w:r w:rsidR="003A2977">
              <w:rPr>
                <w:rFonts w:eastAsia="Times New Roman" w:cs="Times New Roman"/>
                <w:sz w:val="20"/>
                <w:szCs w:val="20"/>
                <w:lang w:val="es-MX" w:eastAsia="es-MX"/>
              </w:rPr>
              <w:t>3</w:t>
            </w:r>
            <w:r w:rsidRPr="00FB5E6D">
              <w:rPr>
                <w:rFonts w:eastAsia="Times New Roman" w:cs="Times New Roman"/>
                <w:sz w:val="20"/>
                <w:szCs w:val="20"/>
                <w:lang w:val="es-MX" w:eastAsia="es-MX"/>
              </w:rPr>
              <w:t xml:space="preserve"> Fortalecimiento a las actividades de detección en población infantil pertenecientes al </w:t>
            </w:r>
            <w:r w:rsidRPr="00FB5E6D">
              <w:rPr>
                <w:rFonts w:eastAsia="Times New Roman" w:cs="Times New Roman"/>
                <w:b/>
                <w:bCs/>
                <w:sz w:val="20"/>
                <w:szCs w:val="20"/>
                <w:lang w:val="es-MX" w:eastAsia="es-MX"/>
              </w:rPr>
              <w:t xml:space="preserve">ISNA </w:t>
            </w:r>
            <w:r w:rsidRPr="00FB5E6D">
              <w:rPr>
                <w:rFonts w:eastAsia="Times New Roman" w:cs="Times New Roman"/>
                <w:sz w:val="20"/>
                <w:szCs w:val="20"/>
                <w:lang w:val="es-MX" w:eastAsia="es-MX"/>
              </w:rPr>
              <w:t>(11 Centros de acogimiento a nivel nacional).</w:t>
            </w: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Número de centros de acogimiento del ISNA  que coordinan con establecimientos del MINSAL para realizar diagnóstico de TB.</w:t>
            </w:r>
          </w:p>
        </w:tc>
        <w:tc>
          <w:tcPr>
            <w:tcW w:w="1771" w:type="dxa"/>
            <w:hideMark/>
          </w:tcPr>
          <w:p w:rsidR="00FB5E6D" w:rsidRP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PNTYER - ISNA</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lastRenderedPageBreak/>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1841" w:type="dxa"/>
            <w:vMerge w:val="restart"/>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lastRenderedPageBreak/>
              <w:t> </w:t>
            </w:r>
          </w:p>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lastRenderedPageBreak/>
              <w:t> </w:t>
            </w:r>
          </w:p>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1771" w:type="dxa"/>
            <w:hideMark/>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FB5E6D" w:rsidTr="009418FE">
        <w:trPr>
          <w:trHeight w:val="2400"/>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5.1.</w:t>
            </w:r>
            <w:r w:rsidR="003A2977">
              <w:rPr>
                <w:rFonts w:eastAsia="Times New Roman" w:cs="Times New Roman"/>
                <w:sz w:val="20"/>
                <w:szCs w:val="20"/>
                <w:lang w:val="es-MX" w:eastAsia="es-MX"/>
              </w:rPr>
              <w:t>4</w:t>
            </w:r>
            <w:r w:rsidRPr="00FB5E6D">
              <w:rPr>
                <w:rFonts w:eastAsia="Times New Roman" w:cs="Times New Roman"/>
                <w:sz w:val="20"/>
                <w:szCs w:val="20"/>
                <w:lang w:val="es-MX" w:eastAsia="es-MX"/>
              </w:rPr>
              <w:t xml:space="preserve"> Incorporar a los centros de rehabilitación de alcohólicos y con problemas de drogodependencia en las actividades de control de la tuberculosis.</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 Número de centros de rehabilitación participando en actividades de control de TB/Total de centros de rehabilitación.</w:t>
            </w:r>
          </w:p>
        </w:tc>
        <w:tc>
          <w:tcPr>
            <w:tcW w:w="1771" w:type="dxa"/>
            <w:hideMark/>
          </w:tcPr>
          <w:p w:rsidR="00FB5E6D" w:rsidRP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PNTYER - Referentes de los Centros de Rehabilitación</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1959"/>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3A297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5.1.4 </w:t>
            </w:r>
            <w:proofErr w:type="spellStart"/>
            <w:r w:rsidRPr="00FB5E6D">
              <w:rPr>
                <w:rFonts w:eastAsia="Times New Roman" w:cs="Times New Roman"/>
                <w:color w:val="000000"/>
                <w:sz w:val="20"/>
                <w:szCs w:val="20"/>
                <w:lang w:val="es-MX" w:eastAsia="es-MX"/>
              </w:rPr>
              <w:t>Realiza</w:t>
            </w:r>
            <w:r w:rsidR="003A2977">
              <w:rPr>
                <w:rFonts w:eastAsia="Times New Roman" w:cs="Times New Roman"/>
                <w:color w:val="000000"/>
                <w:sz w:val="20"/>
                <w:szCs w:val="20"/>
                <w:lang w:val="es-MX" w:eastAsia="es-MX"/>
              </w:rPr>
              <w:t>r</w:t>
            </w:r>
            <w:r w:rsidRPr="00FB5E6D">
              <w:rPr>
                <w:rFonts w:eastAsia="Times New Roman" w:cs="Times New Roman"/>
                <w:color w:val="000000"/>
                <w:sz w:val="20"/>
                <w:szCs w:val="20"/>
                <w:lang w:val="es-MX" w:eastAsia="es-MX"/>
              </w:rPr>
              <w:t>actividades</w:t>
            </w:r>
            <w:proofErr w:type="spellEnd"/>
            <w:r w:rsidRPr="00FB5E6D">
              <w:rPr>
                <w:rFonts w:eastAsia="Times New Roman" w:cs="Times New Roman"/>
                <w:color w:val="000000"/>
                <w:sz w:val="20"/>
                <w:szCs w:val="20"/>
                <w:lang w:val="es-MX" w:eastAsia="es-MX"/>
              </w:rPr>
              <w:t xml:space="preserve"> de control de TB en zonas fronterizas para la captación</w:t>
            </w:r>
            <w:r w:rsidR="003A2977">
              <w:rPr>
                <w:rFonts w:eastAsia="Times New Roman" w:cs="Times New Roman"/>
                <w:color w:val="000000"/>
                <w:sz w:val="20"/>
                <w:szCs w:val="20"/>
                <w:lang w:val="es-MX" w:eastAsia="es-MX"/>
              </w:rPr>
              <w:t xml:space="preserve">, tratamiento y o referencia </w:t>
            </w:r>
            <w:r w:rsidRPr="00FB5E6D">
              <w:rPr>
                <w:rFonts w:eastAsia="Times New Roman" w:cs="Times New Roman"/>
                <w:color w:val="000000"/>
                <w:sz w:val="20"/>
                <w:szCs w:val="20"/>
                <w:lang w:val="es-MX" w:eastAsia="es-MX"/>
              </w:rPr>
              <w:t xml:space="preserve"> de casos</w:t>
            </w:r>
            <w:r w:rsidR="0081195C">
              <w:rPr>
                <w:rFonts w:eastAsia="Times New Roman" w:cs="Times New Roman"/>
                <w:color w:val="000000"/>
                <w:sz w:val="20"/>
                <w:szCs w:val="20"/>
                <w:lang w:val="es-MX" w:eastAsia="es-MX"/>
              </w:rPr>
              <w:t>, en coordinación con las oficinas Sanitarias internacional de FOSALUD.</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 Número de casos de TB. captados en zonas fronterizas/Total de casos de TB a nivel nacional </w:t>
            </w:r>
          </w:p>
        </w:tc>
        <w:tc>
          <w:tcPr>
            <w:tcW w:w="1771" w:type="dxa"/>
            <w:hideMark/>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PNTYER- OSI</w:t>
            </w:r>
          </w:p>
        </w:tc>
      </w:tr>
      <w:tr w:rsidR="00FB5E6D" w:rsidRPr="00FB5E6D" w:rsidTr="009418FE">
        <w:trPr>
          <w:trHeight w:val="2252"/>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5.1.5 </w:t>
            </w:r>
            <w:r w:rsidR="0081195C">
              <w:rPr>
                <w:rFonts w:eastAsia="Times New Roman" w:cs="Times New Roman"/>
                <w:sz w:val="20"/>
                <w:szCs w:val="20"/>
                <w:lang w:val="es-MX" w:eastAsia="es-MX"/>
              </w:rPr>
              <w:t xml:space="preserve">Ofertar servicios para el </w:t>
            </w:r>
            <w:r w:rsidRPr="00FB5E6D">
              <w:rPr>
                <w:rFonts w:eastAsia="Times New Roman" w:cs="Times New Roman"/>
                <w:sz w:val="20"/>
                <w:szCs w:val="20"/>
                <w:lang w:val="es-MX" w:eastAsia="es-MX"/>
              </w:rPr>
              <w:t>Descarte de TB en población inmigrante que ingresa por trabajos temporales al país.</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Número de inmigrantes diagnosticados con T B/Total de inmigrantes investigados</w:t>
            </w:r>
          </w:p>
        </w:tc>
        <w:tc>
          <w:tcPr>
            <w:tcW w:w="1771" w:type="dxa"/>
            <w:hideMark/>
          </w:tcPr>
          <w:p w:rsidR="00FB5E6D" w:rsidRP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PNTYER - OSI</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205"/>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5.1.6 Diagnostico precoz de la TB en personas con diabetes</w:t>
            </w:r>
            <w:r w:rsidR="00AE6CA3">
              <w:rPr>
                <w:rFonts w:eastAsia="Times New Roman" w:cs="Times New Roman"/>
                <w:sz w:val="20"/>
                <w:szCs w:val="20"/>
                <w:lang w:val="es-MX" w:eastAsia="es-MX"/>
              </w:rPr>
              <w:t>, HTA</w:t>
            </w:r>
            <w:r w:rsidRPr="00FB5E6D">
              <w:rPr>
                <w:rFonts w:eastAsia="Times New Roman" w:cs="Times New Roman"/>
                <w:sz w:val="20"/>
                <w:szCs w:val="20"/>
                <w:lang w:val="es-MX" w:eastAsia="es-MX"/>
              </w:rPr>
              <w:t xml:space="preserve">  y de diabetes en personas con TB.</w:t>
            </w:r>
          </w:p>
        </w:tc>
        <w:tc>
          <w:tcPr>
            <w:tcW w:w="2437" w:type="dxa"/>
            <w:vMerge w:val="restart"/>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Número de personas con diabetes diagnosticados con TB/Total de personas con diabetes</w:t>
            </w:r>
          </w:p>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investigados.</w:t>
            </w:r>
          </w:p>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 Número de pacientes con TB tamizados  para descartar diabetes/Total de personas con TB.  </w:t>
            </w:r>
          </w:p>
        </w:tc>
        <w:tc>
          <w:tcPr>
            <w:tcW w:w="1771" w:type="dxa"/>
            <w:vMerge w:val="restart"/>
            <w:hideMark/>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vMerge w:val="restart"/>
            <w:hideMark/>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PNTYER, ASADI </w:t>
            </w:r>
          </w:p>
        </w:tc>
      </w:tr>
      <w:tr w:rsidR="00FB5E6D" w:rsidRPr="00FB5E6D" w:rsidTr="009418FE">
        <w:trPr>
          <w:trHeight w:val="2175"/>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1841" w:type="dxa"/>
            <w:vMerge w:val="restart"/>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2437"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177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72"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437" w:type="dxa"/>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1771" w:type="dxa"/>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1872" w:type="dxa"/>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r>
      <w:tr w:rsidR="00FB5E6D" w:rsidRPr="00FB5E6D" w:rsidTr="009418FE">
        <w:trPr>
          <w:trHeight w:val="2226"/>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5F7525">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5.1.7 </w:t>
            </w:r>
            <w:r w:rsidR="005F7525">
              <w:rPr>
                <w:rFonts w:eastAsia="Times New Roman" w:cs="Times New Roman"/>
                <w:sz w:val="20"/>
                <w:szCs w:val="20"/>
                <w:lang w:val="es-MX" w:eastAsia="es-MX"/>
              </w:rPr>
              <w:t>Implementar la</w:t>
            </w:r>
            <w:r w:rsidRPr="00FB5E6D">
              <w:rPr>
                <w:rFonts w:eastAsia="Times New Roman" w:cs="Times New Roman"/>
                <w:sz w:val="20"/>
                <w:szCs w:val="20"/>
                <w:lang w:val="es-MX" w:eastAsia="es-MX"/>
              </w:rPr>
              <w:t xml:space="preserve"> detección, control,  tratamiento de TB y  </w:t>
            </w:r>
            <w:proofErr w:type="spellStart"/>
            <w:r w:rsidRPr="00FB5E6D">
              <w:rPr>
                <w:rFonts w:eastAsia="Times New Roman" w:cs="Times New Roman"/>
                <w:sz w:val="20"/>
                <w:szCs w:val="20"/>
                <w:lang w:val="es-MX" w:eastAsia="es-MX"/>
              </w:rPr>
              <w:t>Coinfección</w:t>
            </w:r>
            <w:proofErr w:type="spellEnd"/>
            <w:r w:rsidRPr="00FB5E6D">
              <w:rPr>
                <w:rFonts w:eastAsia="Times New Roman" w:cs="Times New Roman"/>
                <w:sz w:val="20"/>
                <w:szCs w:val="20"/>
                <w:lang w:val="es-MX" w:eastAsia="es-MX"/>
              </w:rPr>
              <w:t xml:space="preserve"> TB/VIH a la población </w:t>
            </w:r>
            <w:r w:rsidR="00017E7C">
              <w:rPr>
                <w:rFonts w:eastAsia="Times New Roman" w:cs="Times New Roman"/>
                <w:sz w:val="20"/>
                <w:szCs w:val="20"/>
                <w:lang w:val="es-MX" w:eastAsia="es-MX"/>
              </w:rPr>
              <w:t xml:space="preserve">que solicita atención </w:t>
            </w:r>
            <w:r w:rsidRPr="00FB5E6D">
              <w:rPr>
                <w:rFonts w:eastAsia="Times New Roman" w:cs="Times New Roman"/>
                <w:sz w:val="20"/>
                <w:szCs w:val="20"/>
                <w:lang w:val="es-MX" w:eastAsia="es-MX"/>
              </w:rPr>
              <w:t>e</w:t>
            </w:r>
            <w:r w:rsidR="00017E7C">
              <w:rPr>
                <w:rFonts w:eastAsia="Times New Roman" w:cs="Times New Roman"/>
                <w:sz w:val="20"/>
                <w:szCs w:val="20"/>
                <w:lang w:val="es-MX" w:eastAsia="es-MX"/>
              </w:rPr>
              <w:t>n</w:t>
            </w:r>
            <w:r w:rsidRPr="00FB5E6D">
              <w:rPr>
                <w:rFonts w:eastAsia="Times New Roman" w:cs="Times New Roman"/>
                <w:sz w:val="20"/>
                <w:szCs w:val="20"/>
                <w:lang w:val="es-MX" w:eastAsia="es-MX"/>
              </w:rPr>
              <w:t xml:space="preserve"> las clínicas VICITS  </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Número de personas de clínicas VICITS informadas acerca </w:t>
            </w:r>
            <w:proofErr w:type="spellStart"/>
            <w:r w:rsidRPr="00FB5E6D">
              <w:rPr>
                <w:rFonts w:eastAsia="Times New Roman" w:cs="Times New Roman"/>
                <w:sz w:val="20"/>
                <w:szCs w:val="20"/>
                <w:lang w:val="es-MX" w:eastAsia="es-MX"/>
              </w:rPr>
              <w:t>e</w:t>
            </w:r>
            <w:proofErr w:type="spellEnd"/>
            <w:r w:rsidRPr="00FB5E6D">
              <w:rPr>
                <w:rFonts w:eastAsia="Times New Roman" w:cs="Times New Roman"/>
                <w:sz w:val="20"/>
                <w:szCs w:val="20"/>
                <w:lang w:val="es-MX" w:eastAsia="es-MX"/>
              </w:rPr>
              <w:t xml:space="preserve"> la TB/Total de  personas de clínicas VICITS</w:t>
            </w:r>
          </w:p>
        </w:tc>
        <w:tc>
          <w:tcPr>
            <w:tcW w:w="1771" w:type="dxa"/>
            <w:hideMark/>
          </w:tcPr>
          <w:p w:rsidR="00FB5E6D" w:rsidRP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PNT/ PNVIH-SIDA - Clínicas  VICITS</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Número de trabajadores de salud,  con sospecha de TB   diagnosticados/total de trabajadores de salud,  con sospecha de TB investigados a través de pruebas moleculares.</w:t>
            </w:r>
          </w:p>
        </w:tc>
        <w:tc>
          <w:tcPr>
            <w:tcW w:w="1771" w:type="dxa"/>
            <w:hideMark/>
          </w:tcPr>
          <w:p w:rsidR="00FB5E6D" w:rsidRPr="00FB5E6D"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PNTYER - OTROS prestadores de Servicios de Salud no PNT</w:t>
            </w:r>
          </w:p>
        </w:tc>
      </w:tr>
      <w:tr w:rsidR="00FB5E6D" w:rsidRPr="00FB5E6D" w:rsidTr="009418FE">
        <w:trPr>
          <w:trHeight w:val="239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1841" w:type="dxa"/>
            <w:vMerge w:val="restart"/>
            <w:hideMark/>
          </w:tcPr>
          <w:p w:rsidR="00FB5E6D" w:rsidRPr="00FB5E6D" w:rsidRDefault="00FB5E6D" w:rsidP="00017E7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5.2 </w:t>
            </w:r>
            <w:proofErr w:type="spellStart"/>
            <w:r w:rsidR="00017E7C">
              <w:rPr>
                <w:rFonts w:eastAsia="Times New Roman" w:cs="Times New Roman"/>
                <w:color w:val="000000"/>
                <w:sz w:val="20"/>
                <w:szCs w:val="20"/>
                <w:lang w:val="es-MX" w:eastAsia="es-MX"/>
              </w:rPr>
              <w:t>Atencion</w:t>
            </w:r>
            <w:proofErr w:type="spellEnd"/>
            <w:r w:rsidR="00017E7C">
              <w:rPr>
                <w:rFonts w:eastAsia="Times New Roman" w:cs="Times New Roman"/>
                <w:color w:val="000000"/>
                <w:sz w:val="20"/>
                <w:szCs w:val="20"/>
                <w:lang w:val="es-MX" w:eastAsia="es-MX"/>
              </w:rPr>
              <w:t xml:space="preserve"> integral </w:t>
            </w:r>
            <w:r w:rsidRPr="00FB5E6D">
              <w:rPr>
                <w:rFonts w:eastAsia="Times New Roman" w:cs="Times New Roman"/>
                <w:color w:val="000000"/>
                <w:sz w:val="20"/>
                <w:szCs w:val="20"/>
                <w:lang w:val="es-MX" w:eastAsia="es-MX"/>
              </w:rPr>
              <w:t>e</w:t>
            </w:r>
            <w:r w:rsidR="00017E7C">
              <w:rPr>
                <w:rFonts w:eastAsia="Times New Roman" w:cs="Times New Roman"/>
                <w:color w:val="000000"/>
                <w:sz w:val="20"/>
                <w:szCs w:val="20"/>
                <w:lang w:val="es-MX" w:eastAsia="es-MX"/>
              </w:rPr>
              <w:t>n</w:t>
            </w:r>
            <w:r w:rsidRPr="00FB5E6D">
              <w:rPr>
                <w:rFonts w:eastAsia="Times New Roman" w:cs="Times New Roman"/>
                <w:color w:val="000000"/>
                <w:sz w:val="20"/>
                <w:szCs w:val="20"/>
                <w:lang w:val="es-MX" w:eastAsia="es-MX"/>
              </w:rPr>
              <w:t xml:space="preserve"> TB </w:t>
            </w:r>
            <w:r w:rsidR="00017E7C">
              <w:rPr>
                <w:rFonts w:eastAsia="Times New Roman" w:cs="Times New Roman"/>
                <w:color w:val="000000"/>
                <w:sz w:val="20"/>
                <w:szCs w:val="20"/>
                <w:lang w:val="es-MX" w:eastAsia="es-MX"/>
              </w:rPr>
              <w:t xml:space="preserve"> a población  de</w:t>
            </w:r>
            <w:r w:rsidRPr="00FB5E6D">
              <w:rPr>
                <w:rFonts w:eastAsia="Times New Roman" w:cs="Times New Roman"/>
                <w:color w:val="000000"/>
                <w:sz w:val="20"/>
                <w:szCs w:val="20"/>
                <w:lang w:val="es-MX" w:eastAsia="es-MX"/>
              </w:rPr>
              <w:t xml:space="preserve"> bartolinas, centros penitenciarios, centros </w:t>
            </w:r>
            <w:r w:rsidR="00017E7C">
              <w:rPr>
                <w:rFonts w:eastAsia="Times New Roman" w:cs="Times New Roman"/>
                <w:color w:val="000000"/>
                <w:sz w:val="20"/>
                <w:szCs w:val="20"/>
                <w:lang w:val="es-MX" w:eastAsia="es-MX"/>
              </w:rPr>
              <w:t>de readaptación de menores</w:t>
            </w:r>
            <w:r w:rsidRPr="00FB5E6D">
              <w:rPr>
                <w:rFonts w:eastAsia="Times New Roman" w:cs="Times New Roman"/>
                <w:color w:val="000000"/>
                <w:sz w:val="20"/>
                <w:szCs w:val="20"/>
                <w:lang w:val="es-MX" w:eastAsia="es-MX"/>
              </w:rPr>
              <w:t>, Cuerpos Uniformados,  ISNA, asilos y  centros de congregación a nivel nacional.</w:t>
            </w: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5.2.1. Fortalecimiento y equipamiento de áreas TAES en 27 clínicas del Sistema Penitenciario (INCLUYE 19 DGCP, 2 DGCI, 4 ISNA Y 2 GRANJAS PENITENCIARIAS).</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Número de  Áreas TAES Equipadas del Sistema Penitenciario/Total de áreas TAES del sistema penitenciario </w:t>
            </w:r>
          </w:p>
        </w:tc>
        <w:tc>
          <w:tcPr>
            <w:tcW w:w="177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Año 1 y 2</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MINSAL PNTYER/ UNIDAD MEDICA ODONTOLOGICA DGCP MINSAL PNTYER/ DGCI PNTYER/ISNA         </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5.2.2 Readecuación de áreas de aislamiento en 25 Centros Penales, exclusivamente para el aislamiento de los PL que son casos de TB. (Control de Infecciones en Sistema Penitenciario).      </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Número de centros penales con áreas de aislamiento para paciente con diagnostico TB/total de centros penales</w:t>
            </w:r>
          </w:p>
        </w:tc>
        <w:tc>
          <w:tcPr>
            <w:tcW w:w="177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Años 1 y 2</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MINISTERIO DE JUSTICIA Y SEGURIDAD PUBLICA.   </w:t>
            </w:r>
          </w:p>
        </w:tc>
      </w:tr>
      <w:tr w:rsidR="00FB5E6D" w:rsidRPr="00FB5E6D" w:rsidTr="009418FE">
        <w:trPr>
          <w:trHeight w:val="207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lastRenderedPageBreak/>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5.2.3. Promover la creación de una legislación de respaldo  para que se cumpla el aislamiento según normativa, en PL con TB bacteriología positiva </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Existencia de legislación para aislamiento de PL con TB bacteriología positiva y cumplimiento de la misma.</w:t>
            </w:r>
          </w:p>
        </w:tc>
        <w:tc>
          <w:tcPr>
            <w:tcW w:w="177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Ministerio de Justicia y seguridad Publica, Corte Suprema de Justicia, PDHH e ISNA.</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5.2.4 Formación de comisiones de PL afectados por TB en 19 Centros Penitenciarios y 2  centros de readaptación de menores del país.   </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Numero de comisiones de PL formadas y activas/Total de centros penitenciarios y 2  centros de readaptación.    </w:t>
            </w:r>
          </w:p>
        </w:tc>
        <w:tc>
          <w:tcPr>
            <w:tcW w:w="177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5 años</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DGCP, DGCI y Población PL afectada.</w:t>
            </w:r>
          </w:p>
        </w:tc>
      </w:tr>
      <w:tr w:rsidR="00FB5E6D" w:rsidRPr="00FB5E6D" w:rsidTr="009418FE">
        <w:trPr>
          <w:trHeight w:val="135"/>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177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MX"/>
              </w:rPr>
            </w:pP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303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eastAsia="es-MX"/>
              </w:rPr>
            </w:pPr>
            <w:r w:rsidRPr="00FB5E6D">
              <w:rPr>
                <w:rFonts w:eastAsia="Times New Roman" w:cs="Times New Roman"/>
                <w:color w:val="000000"/>
                <w:sz w:val="20"/>
                <w:szCs w:val="20"/>
                <w:lang w:eastAsia="es-MX"/>
              </w:rPr>
              <w:t> </w:t>
            </w:r>
          </w:p>
          <w:p w:rsidR="00FB5E6D" w:rsidRPr="00FB5E6D" w:rsidRDefault="00FB5E6D" w:rsidP="009418FE">
            <w:pPr>
              <w:rPr>
                <w:rFonts w:eastAsia="Times New Roman" w:cs="Times New Roman"/>
                <w:color w:val="000000"/>
                <w:sz w:val="20"/>
                <w:szCs w:val="20"/>
                <w:lang w:eastAsia="es-MX"/>
              </w:rPr>
            </w:pPr>
            <w:r w:rsidRPr="00FB5E6D">
              <w:rPr>
                <w:rFonts w:eastAsia="Times New Roman" w:cs="Times New Roman"/>
                <w:color w:val="000000"/>
                <w:sz w:val="20"/>
                <w:szCs w:val="20"/>
                <w:lang w:eastAsia="es-MX"/>
              </w:rPr>
              <w:t> </w:t>
            </w: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MX"/>
              </w:rPr>
            </w:pPr>
          </w:p>
        </w:tc>
        <w:tc>
          <w:tcPr>
            <w:tcW w:w="3161" w:type="dxa"/>
            <w:hideMark/>
          </w:tcPr>
          <w:p w:rsidR="00FB5E6D" w:rsidRPr="00FB5E6D" w:rsidRDefault="00FB5E6D" w:rsidP="0058671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5.2.5 </w:t>
            </w:r>
            <w:r w:rsidR="005F7525">
              <w:rPr>
                <w:rFonts w:eastAsia="Times New Roman" w:cs="Times New Roman"/>
                <w:sz w:val="20"/>
                <w:szCs w:val="20"/>
                <w:lang w:val="es-MX" w:eastAsia="es-MX"/>
              </w:rPr>
              <w:t>(</w:t>
            </w:r>
            <w:r w:rsidR="00586714">
              <w:rPr>
                <w:rFonts w:eastAsia="Times New Roman" w:cs="Times New Roman"/>
                <w:sz w:val="20"/>
                <w:szCs w:val="20"/>
                <w:lang w:val="es-MX" w:eastAsia="es-MX"/>
              </w:rPr>
              <w:t xml:space="preserve">/ </w:t>
            </w:r>
            <w:r w:rsidR="00017E7C">
              <w:rPr>
                <w:rFonts w:eastAsia="Times New Roman" w:cs="Times New Roman"/>
                <w:sz w:val="20"/>
                <w:szCs w:val="20"/>
                <w:lang w:val="es-MX" w:eastAsia="es-MX"/>
              </w:rPr>
              <w:t xml:space="preserve">ESTA ES UNA SUB ACTIVIDAD / </w:t>
            </w:r>
            <w:r w:rsidR="005F7525">
              <w:rPr>
                <w:rFonts w:eastAsia="Times New Roman" w:cs="Times New Roman"/>
                <w:sz w:val="20"/>
                <w:szCs w:val="20"/>
                <w:lang w:val="es-MX" w:eastAsia="es-MX"/>
              </w:rPr>
              <w:t>Tarea</w:t>
            </w:r>
            <w:r w:rsidR="00586714">
              <w:rPr>
                <w:rFonts w:eastAsia="Times New Roman" w:cs="Times New Roman"/>
                <w:sz w:val="20"/>
                <w:szCs w:val="20"/>
                <w:lang w:val="es-MX" w:eastAsia="es-MX"/>
              </w:rPr>
              <w:t xml:space="preserve"> COLOCAR EN EL PRESUPUESTO EN LA PARTE DE GENE XPERT</w:t>
            </w:r>
            <w:r w:rsidR="005F7525">
              <w:rPr>
                <w:rFonts w:eastAsia="Times New Roman" w:cs="Times New Roman"/>
                <w:sz w:val="20"/>
                <w:szCs w:val="20"/>
                <w:lang w:val="es-MX" w:eastAsia="es-MX"/>
              </w:rPr>
              <w:t>)</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Número de clínicas penitenciarias que poseen termos para el transporte de muestras de esputo para cultivo o Gene </w:t>
            </w:r>
            <w:proofErr w:type="spellStart"/>
            <w:r w:rsidRPr="00FB5E6D">
              <w:rPr>
                <w:rFonts w:eastAsia="Times New Roman" w:cs="Times New Roman"/>
                <w:sz w:val="20"/>
                <w:szCs w:val="20"/>
                <w:lang w:val="es-MX" w:eastAsia="es-MX"/>
              </w:rPr>
              <w:t>Xpert</w:t>
            </w:r>
            <w:proofErr w:type="spellEnd"/>
            <w:r w:rsidRPr="00FB5E6D">
              <w:rPr>
                <w:rFonts w:eastAsia="Times New Roman" w:cs="Times New Roman"/>
                <w:sz w:val="20"/>
                <w:szCs w:val="20"/>
                <w:lang w:val="es-MX" w:eastAsia="es-MX"/>
              </w:rPr>
              <w:t xml:space="preserve"> /Total de clínicas penitenciarias</w:t>
            </w:r>
          </w:p>
        </w:tc>
        <w:tc>
          <w:tcPr>
            <w:tcW w:w="177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Años 1</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DGCP, DGCI e ISNA</w:t>
            </w:r>
          </w:p>
        </w:tc>
      </w:tr>
      <w:tr w:rsidR="00FB5E6D" w:rsidRPr="00FB5E6D" w:rsidTr="009418FE">
        <w:trPr>
          <w:trHeight w:val="3104"/>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5.2.6 Desarrollo de jornadas de actualización en normativa y lineamientos de prevención y control de la tuberculosis a personal multidisciplinario de salud que labora en 27 clínicas del sistema penitenciario.   </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roofErr w:type="spellStart"/>
            <w:r w:rsidRPr="00FB5E6D">
              <w:rPr>
                <w:rFonts w:eastAsia="Times New Roman" w:cs="Times New Roman"/>
                <w:sz w:val="20"/>
                <w:szCs w:val="20"/>
                <w:lang w:val="es-MX" w:eastAsia="es-MX"/>
              </w:rPr>
              <w:t>Numero</w:t>
            </w:r>
            <w:proofErr w:type="spellEnd"/>
            <w:r w:rsidRPr="00FB5E6D">
              <w:rPr>
                <w:rFonts w:eastAsia="Times New Roman" w:cs="Times New Roman"/>
                <w:sz w:val="20"/>
                <w:szCs w:val="20"/>
                <w:lang w:val="es-MX" w:eastAsia="es-MX"/>
              </w:rPr>
              <w:t xml:space="preserve"> de personal multidisciplinario de salud de CP capacitado /Total de personal multidisciplinario de salud del sistema penitenciario         </w:t>
            </w:r>
          </w:p>
        </w:tc>
        <w:tc>
          <w:tcPr>
            <w:tcW w:w="177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 Años </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DGCP, DGCI E ISNA </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685"/>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5.2.7 Desarrollo de jornadas de capacitación y sensibilización en personal de seguridad que labora en 27 centros penales y bartolinas, para que colaboren en la identificación de SR</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proofErr w:type="spellStart"/>
            <w:r w:rsidRPr="00FB5E6D">
              <w:rPr>
                <w:rFonts w:eastAsia="Times New Roman" w:cs="Times New Roman"/>
                <w:sz w:val="20"/>
                <w:szCs w:val="20"/>
                <w:lang w:val="es-MX" w:eastAsia="es-MX"/>
              </w:rPr>
              <w:t>Numero</w:t>
            </w:r>
            <w:proofErr w:type="spellEnd"/>
            <w:r w:rsidRPr="00FB5E6D">
              <w:rPr>
                <w:rFonts w:eastAsia="Times New Roman" w:cs="Times New Roman"/>
                <w:sz w:val="20"/>
                <w:szCs w:val="20"/>
                <w:lang w:val="es-MX" w:eastAsia="es-MX"/>
              </w:rPr>
              <w:t xml:space="preserve"> de personal de seguridad capacitados y colaborando en la identificación de SR /Total de personal de seguridad</w:t>
            </w:r>
          </w:p>
        </w:tc>
        <w:tc>
          <w:tcPr>
            <w:tcW w:w="177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 Años </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Ministerio de Justicia y seguridad pública.  ISNA. </w:t>
            </w:r>
          </w:p>
        </w:tc>
      </w:tr>
      <w:tr w:rsidR="00FB5E6D" w:rsidRPr="00FB5E6D" w:rsidTr="009418FE">
        <w:trPr>
          <w:trHeight w:val="107"/>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p>
        </w:tc>
        <w:tc>
          <w:tcPr>
            <w:tcW w:w="177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1C194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5.2.8 </w:t>
            </w:r>
            <w:r w:rsidR="00586714">
              <w:rPr>
                <w:rFonts w:eastAsia="Times New Roman" w:cs="Times New Roman"/>
                <w:sz w:val="20"/>
                <w:szCs w:val="20"/>
                <w:lang w:val="es-MX" w:eastAsia="es-MX"/>
              </w:rPr>
              <w:t xml:space="preserve">Implementar la estrategia TAES con sus 6 componentes </w:t>
            </w:r>
            <w:r w:rsidR="001C1944">
              <w:rPr>
                <w:rFonts w:eastAsia="Times New Roman" w:cs="Times New Roman"/>
                <w:sz w:val="20"/>
                <w:szCs w:val="20"/>
                <w:lang w:val="es-MX" w:eastAsia="es-MX"/>
              </w:rPr>
              <w:t>en los servicios de salud de los cuerpos uniformados</w:t>
            </w:r>
            <w:r w:rsidR="00A321A3">
              <w:rPr>
                <w:rFonts w:eastAsia="Times New Roman" w:cs="Times New Roman"/>
                <w:sz w:val="20"/>
                <w:szCs w:val="20"/>
                <w:lang w:val="es-MX" w:eastAsia="es-MX"/>
              </w:rPr>
              <w:t xml:space="preserve">, </w:t>
            </w:r>
          </w:p>
          <w:p w:rsidR="00FB5E6D" w:rsidRPr="00FB5E6D" w:rsidRDefault="00F4525D" w:rsidP="00A321A3">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4525D">
              <w:rPr>
                <w:rFonts w:eastAsia="Times New Roman" w:cs="Times New Roman"/>
                <w:sz w:val="20"/>
                <w:szCs w:val="20"/>
                <w:highlight w:val="yellow"/>
                <w:lang w:val="es-MX" w:eastAsia="es-MX"/>
              </w:rPr>
              <w:t xml:space="preserve">Desarrollo de jornadas de capacitación para la </w:t>
            </w:r>
            <w:proofErr w:type="spellStart"/>
            <w:r w:rsidRPr="00F4525D">
              <w:rPr>
                <w:rFonts w:eastAsia="Times New Roman" w:cs="Times New Roman"/>
                <w:sz w:val="20"/>
                <w:szCs w:val="20"/>
                <w:highlight w:val="yellow"/>
                <w:lang w:val="es-MX" w:eastAsia="es-MX"/>
              </w:rPr>
              <w:t>operativización</w:t>
            </w:r>
            <w:proofErr w:type="spellEnd"/>
            <w:r w:rsidRPr="00F4525D">
              <w:rPr>
                <w:rFonts w:eastAsia="Times New Roman" w:cs="Times New Roman"/>
                <w:sz w:val="20"/>
                <w:szCs w:val="20"/>
                <w:highlight w:val="yellow"/>
                <w:lang w:val="es-MX" w:eastAsia="es-MX"/>
              </w:rPr>
              <w:t xml:space="preserve"> del programa de TB con personal  de salud y de seguridad que labora en la PNC</w:t>
            </w:r>
            <w:r w:rsidR="00FB5E6D" w:rsidRPr="00FB5E6D">
              <w:rPr>
                <w:rFonts w:eastAsia="Times New Roman" w:cs="Times New Roman"/>
                <w:sz w:val="20"/>
                <w:szCs w:val="20"/>
                <w:lang w:val="es-MX" w:eastAsia="es-MX"/>
              </w:rPr>
              <w:t xml:space="preserve">. </w:t>
            </w:r>
            <w:r w:rsidR="001C1944">
              <w:rPr>
                <w:rFonts w:eastAsia="Times New Roman" w:cs="Times New Roman"/>
                <w:sz w:val="20"/>
                <w:szCs w:val="20"/>
                <w:lang w:val="es-MX" w:eastAsia="es-MX"/>
              </w:rPr>
              <w:t>(ESTA ES UNA TAREA O SUB ACTIVIDAD)</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Numero de recurso en salud y de seguridad de la Policía Nacional Civil capacitado/Total de personal de salud en la PNC </w:t>
            </w:r>
          </w:p>
        </w:tc>
        <w:tc>
          <w:tcPr>
            <w:tcW w:w="177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 Años </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Ministerio de Justicia y seguridad </w:t>
            </w:r>
            <w:r w:rsidR="00586714" w:rsidRPr="00FB5E6D">
              <w:rPr>
                <w:rFonts w:eastAsia="Times New Roman" w:cs="Times New Roman"/>
                <w:color w:val="000000"/>
                <w:sz w:val="20"/>
                <w:szCs w:val="20"/>
                <w:lang w:val="es-MX" w:eastAsia="es-MX"/>
              </w:rPr>
              <w:t>pública</w:t>
            </w:r>
            <w:r w:rsidRPr="00FB5E6D">
              <w:rPr>
                <w:rFonts w:eastAsia="Times New Roman" w:cs="Times New Roman"/>
                <w:color w:val="000000"/>
                <w:sz w:val="20"/>
                <w:szCs w:val="20"/>
                <w:lang w:val="es-MX" w:eastAsia="es-MX"/>
              </w:rPr>
              <w:t xml:space="preserve">.   </w:t>
            </w:r>
          </w:p>
        </w:tc>
      </w:tr>
      <w:tr w:rsidR="00FB5E6D" w:rsidRPr="00FB5E6D" w:rsidTr="009418FE">
        <w:trPr>
          <w:trHeight w:val="2253"/>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lastRenderedPageBreak/>
              <w:t> </w:t>
            </w:r>
          </w:p>
          <w:p w:rsidR="00FB5E6D" w:rsidRPr="00FB5E6D" w:rsidRDefault="00FB5E6D" w:rsidP="009418FE">
            <w:pPr>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w:t>
            </w:r>
          </w:p>
        </w:tc>
        <w:tc>
          <w:tcPr>
            <w:tcW w:w="1841" w:type="dxa"/>
            <w:vMerge/>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D744C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5.2.9 Monitoreo del cumplimiento de los acuerdos establecidos en los convenios</w:t>
            </w:r>
            <w:r w:rsidR="009022B9">
              <w:rPr>
                <w:rFonts w:eastAsia="Times New Roman" w:cs="Times New Roman"/>
                <w:sz w:val="20"/>
                <w:szCs w:val="20"/>
                <w:lang w:val="es-MX" w:eastAsia="es-MX"/>
              </w:rPr>
              <w:t xml:space="preserve"> </w:t>
            </w:r>
            <w:proofErr w:type="spellStart"/>
            <w:r w:rsidR="009022B9">
              <w:rPr>
                <w:rFonts w:eastAsia="Times New Roman" w:cs="Times New Roman"/>
                <w:sz w:val="20"/>
                <w:szCs w:val="20"/>
                <w:lang w:val="es-MX" w:eastAsia="es-MX"/>
              </w:rPr>
              <w:t>firmados</w:t>
            </w:r>
            <w:r w:rsidR="009022B9" w:rsidRPr="00FB5E6D">
              <w:rPr>
                <w:rFonts w:eastAsia="Times New Roman" w:cs="Times New Roman"/>
                <w:sz w:val="20"/>
                <w:szCs w:val="20"/>
                <w:lang w:val="es-MX" w:eastAsia="es-MX"/>
              </w:rPr>
              <w:t>entre</w:t>
            </w:r>
            <w:proofErr w:type="spellEnd"/>
            <w:r w:rsidR="009022B9" w:rsidRPr="00FB5E6D">
              <w:rPr>
                <w:rFonts w:eastAsia="Times New Roman" w:cs="Times New Roman"/>
                <w:sz w:val="20"/>
                <w:szCs w:val="20"/>
                <w:lang w:val="es-MX" w:eastAsia="es-MX"/>
              </w:rPr>
              <w:t xml:space="preserve"> MINSAL/Ministerio de Justicia y Seguridad </w:t>
            </w:r>
            <w:proofErr w:type="spellStart"/>
            <w:r w:rsidR="009022B9" w:rsidRPr="00FB5E6D">
              <w:rPr>
                <w:rFonts w:eastAsia="Times New Roman" w:cs="Times New Roman"/>
                <w:sz w:val="20"/>
                <w:szCs w:val="20"/>
                <w:lang w:val="es-MX" w:eastAsia="es-MX"/>
              </w:rPr>
              <w:t>Pública</w:t>
            </w:r>
            <w:r w:rsidR="00D744CF">
              <w:rPr>
                <w:rFonts w:eastAsia="Times New Roman" w:cs="Times New Roman"/>
                <w:sz w:val="20"/>
                <w:szCs w:val="20"/>
                <w:lang w:val="es-MX" w:eastAsia="es-MX"/>
              </w:rPr>
              <w:t>en</w:t>
            </w:r>
            <w:proofErr w:type="spellEnd"/>
            <w:r w:rsidR="009022B9">
              <w:rPr>
                <w:rFonts w:eastAsia="Times New Roman" w:cs="Times New Roman"/>
                <w:sz w:val="20"/>
                <w:szCs w:val="20"/>
                <w:lang w:val="es-MX" w:eastAsia="es-MX"/>
              </w:rPr>
              <w:t xml:space="preserve">  la implementación de las actividades de la estrategia  TAES</w:t>
            </w:r>
          </w:p>
        </w:tc>
        <w:tc>
          <w:tcPr>
            <w:tcW w:w="2437"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 Número de monitoreo realizados/</w:t>
            </w:r>
            <w:proofErr w:type="spellStart"/>
            <w:r w:rsidRPr="00FB5E6D">
              <w:rPr>
                <w:rFonts w:eastAsia="Times New Roman" w:cs="Times New Roman"/>
                <w:sz w:val="20"/>
                <w:szCs w:val="20"/>
                <w:lang w:val="es-MX" w:eastAsia="es-MX"/>
              </w:rPr>
              <w:t>Monitoreos</w:t>
            </w:r>
            <w:proofErr w:type="spellEnd"/>
            <w:r w:rsidRPr="00FB5E6D">
              <w:rPr>
                <w:rFonts w:eastAsia="Times New Roman" w:cs="Times New Roman"/>
                <w:sz w:val="20"/>
                <w:szCs w:val="20"/>
                <w:lang w:val="es-MX" w:eastAsia="es-MX"/>
              </w:rPr>
              <w:t xml:space="preserve"> programados</w:t>
            </w:r>
          </w:p>
        </w:tc>
        <w:tc>
          <w:tcPr>
            <w:tcW w:w="1771"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 Años </w:t>
            </w:r>
          </w:p>
        </w:tc>
        <w:tc>
          <w:tcPr>
            <w:tcW w:w="1872" w:type="dxa"/>
            <w:hideMark/>
          </w:tcPr>
          <w:p w:rsidR="00FB5E6D" w:rsidRP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 MINSAL PNTYER/ Ministerio de Justicia y seguridad pública.   </w:t>
            </w:r>
          </w:p>
        </w:tc>
      </w:tr>
      <w:tr w:rsidR="00FB5E6D" w:rsidRPr="00FB5E6D" w:rsidTr="009418FE">
        <w:trPr>
          <w:cnfStyle w:val="000000100000" w:firstRow="0" w:lastRow="0" w:firstColumn="0" w:lastColumn="0" w:oddVBand="0" w:evenVBand="0" w:oddHBand="1" w:evenHBand="0" w:firstRowFirstColumn="0" w:firstRowLastColumn="0" w:lastRowFirstColumn="0" w:lastRowLastColumn="0"/>
          <w:trHeight w:val="3090"/>
        </w:trPr>
        <w:tc>
          <w:tcPr>
            <w:cnfStyle w:val="001000000000" w:firstRow="0" w:lastRow="0" w:firstColumn="1" w:lastColumn="0" w:oddVBand="0" w:evenVBand="0" w:oddHBand="0" w:evenHBand="0" w:firstRowFirstColumn="0" w:firstRowLastColumn="0" w:lastRowFirstColumn="0" w:lastRowLastColumn="0"/>
            <w:tcW w:w="1980" w:type="dxa"/>
            <w:vMerge/>
            <w:hideMark/>
          </w:tcPr>
          <w:p w:rsidR="00FB5E6D" w:rsidRPr="00FB5E6D" w:rsidRDefault="00FB5E6D" w:rsidP="009418FE">
            <w:pPr>
              <w:rPr>
                <w:rFonts w:eastAsia="Times New Roman" w:cs="Times New Roman"/>
                <w:color w:val="000000"/>
                <w:sz w:val="20"/>
                <w:szCs w:val="20"/>
                <w:lang w:val="es-MX" w:eastAsia="es-MX"/>
              </w:rPr>
            </w:pPr>
          </w:p>
        </w:tc>
        <w:tc>
          <w:tcPr>
            <w:tcW w:w="1841" w:type="dxa"/>
            <w:vMerge/>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p>
        </w:tc>
        <w:tc>
          <w:tcPr>
            <w:tcW w:w="316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5.2.10 Elaboración y dotación de material educativo en prevención, control y tratamiento de la TB dirigido a PPL y con enfoque de derechos humanos </w:t>
            </w:r>
          </w:p>
        </w:tc>
        <w:tc>
          <w:tcPr>
            <w:tcW w:w="2437"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B5E6D">
              <w:rPr>
                <w:rFonts w:eastAsia="Times New Roman" w:cs="Times New Roman"/>
                <w:sz w:val="20"/>
                <w:szCs w:val="20"/>
                <w:lang w:val="es-MX" w:eastAsia="es-MX"/>
              </w:rPr>
              <w:t xml:space="preserve">Número de centros penales dotados con material alusivo a la prevención, control y tratamiento de TB en el contexto de privación de libertad y derechos humanos/Total de centros penitenciarios </w:t>
            </w:r>
          </w:p>
        </w:tc>
        <w:tc>
          <w:tcPr>
            <w:tcW w:w="1771"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5 Años </w:t>
            </w:r>
          </w:p>
        </w:tc>
        <w:tc>
          <w:tcPr>
            <w:tcW w:w="1872" w:type="dxa"/>
            <w:hideMark/>
          </w:tcPr>
          <w:p w:rsidR="00FB5E6D" w:rsidRP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MX" w:eastAsia="es-MX"/>
              </w:rPr>
            </w:pPr>
            <w:r w:rsidRPr="00FB5E6D">
              <w:rPr>
                <w:rFonts w:eastAsia="Times New Roman" w:cs="Times New Roman"/>
                <w:color w:val="000000"/>
                <w:sz w:val="20"/>
                <w:szCs w:val="20"/>
                <w:lang w:val="es-MX" w:eastAsia="es-MX"/>
              </w:rPr>
              <w:t xml:space="preserve">MINSAL PNTYER/ UNIDAD MEDICA ODONTOLOGICA DGCP MINSAL PNTYER/ DGCI    ISNA     </w:t>
            </w: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198" w:type="dxa"/>
        <w:tblLayout w:type="fixed"/>
        <w:tblLook w:val="04A0" w:firstRow="1" w:lastRow="0" w:firstColumn="1" w:lastColumn="0" w:noHBand="0" w:noVBand="1"/>
      </w:tblPr>
      <w:tblGrid>
        <w:gridCol w:w="2000"/>
        <w:gridCol w:w="1984"/>
        <w:gridCol w:w="3261"/>
        <w:gridCol w:w="2430"/>
        <w:gridCol w:w="1539"/>
        <w:gridCol w:w="1984"/>
      </w:tblGrid>
      <w:tr w:rsidR="00FB5E6D" w:rsidRPr="008C52A0" w:rsidTr="009418F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198" w:type="dxa"/>
            <w:gridSpan w:val="6"/>
            <w:hideMark/>
          </w:tcPr>
          <w:p w:rsidR="00FB5E6D" w:rsidRPr="008C52A0" w:rsidRDefault="00FB5E6D" w:rsidP="009418FE">
            <w:pPr>
              <w:jc w:val="both"/>
              <w:rPr>
                <w:rFonts w:ascii="Calibri" w:eastAsia="Times New Roman" w:hAnsi="Calibri" w:cs="Times New Roman"/>
                <w:bCs w:val="0"/>
                <w:color w:val="FFFFFF"/>
                <w:lang w:val="es-MX" w:eastAsia="es-MX"/>
              </w:rPr>
            </w:pPr>
            <w:r w:rsidRPr="008C52A0">
              <w:rPr>
                <w:rFonts w:ascii="Calibri" w:eastAsia="Times New Roman" w:hAnsi="Calibri" w:cs="Times New Roman"/>
                <w:bCs w:val="0"/>
                <w:color w:val="FFFFFF"/>
                <w:lang w:val="es-MX" w:eastAsia="es-MX"/>
              </w:rPr>
              <w:lastRenderedPageBreak/>
              <w:t>PILAR 2 . POLÍTICAS AUDACES Y SISTEMA DE SOPORTE (sostenibilidad)</w:t>
            </w:r>
          </w:p>
        </w:tc>
      </w:tr>
      <w:tr w:rsidR="00FB5E6D" w:rsidRPr="008C52A0" w:rsidTr="009418F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3198" w:type="dxa"/>
            <w:gridSpan w:val="6"/>
            <w:hideMark/>
          </w:tcPr>
          <w:p w:rsidR="00FB5E6D" w:rsidRPr="008C52A0" w:rsidRDefault="00FB5E6D" w:rsidP="009418FE">
            <w:pPr>
              <w:jc w:val="both"/>
              <w:rPr>
                <w:rFonts w:ascii="Calibri" w:eastAsia="Times New Roman" w:hAnsi="Calibri" w:cs="Times New Roman"/>
                <w:bCs w:val="0"/>
                <w:sz w:val="24"/>
                <w:szCs w:val="24"/>
                <w:lang w:val="es-MX" w:eastAsia="es-MX"/>
              </w:rPr>
            </w:pPr>
            <w:r w:rsidRPr="008C52A0">
              <w:rPr>
                <w:rFonts w:ascii="Calibri" w:eastAsia="Times New Roman" w:hAnsi="Calibri" w:cs="Times New Roman"/>
                <w:bCs w:val="0"/>
                <w:sz w:val="24"/>
                <w:szCs w:val="24"/>
                <w:lang w:val="es-MX" w:eastAsia="es-MX"/>
              </w:rPr>
              <w:t xml:space="preserve">META: 60 % de las Instituciones proveedoras de servicios de salud, gubernamentales y no gubernamentales participando en la  atención y prevención de la TB. </w:t>
            </w:r>
          </w:p>
        </w:tc>
      </w:tr>
      <w:tr w:rsidR="00FB5E6D" w:rsidRPr="00B9096D" w:rsidTr="009418FE">
        <w:trPr>
          <w:trHeight w:val="571"/>
        </w:trPr>
        <w:tc>
          <w:tcPr>
            <w:cnfStyle w:val="001000000000" w:firstRow="0" w:lastRow="0" w:firstColumn="1" w:lastColumn="0" w:oddVBand="0" w:evenVBand="0" w:oddHBand="0" w:evenHBand="0" w:firstRowFirstColumn="0" w:firstRowLastColumn="0" w:lastRowFirstColumn="0" w:lastRowLastColumn="0"/>
            <w:tcW w:w="2000" w:type="dxa"/>
            <w:hideMark/>
          </w:tcPr>
          <w:p w:rsidR="00FB5E6D" w:rsidRPr="00722777" w:rsidRDefault="00FB5E6D" w:rsidP="009418FE">
            <w:pPr>
              <w:jc w:val="center"/>
              <w:rPr>
                <w:rFonts w:ascii="Calibri" w:eastAsia="Times New Roman" w:hAnsi="Calibri" w:cs="Times New Roman"/>
                <w:b w:val="0"/>
                <w:bCs w:val="0"/>
                <w:lang w:val="es-MX" w:eastAsia="es-MX"/>
              </w:rPr>
            </w:pPr>
            <w:r w:rsidRPr="00722777">
              <w:rPr>
                <w:rFonts w:ascii="Calibri" w:eastAsia="Times New Roman" w:hAnsi="Calibri" w:cs="Times New Roman"/>
                <w:b w:val="0"/>
                <w:bCs w:val="0"/>
                <w:lang w:val="es-MX" w:eastAsia="es-MX"/>
              </w:rPr>
              <w:t>OBJETIVOS</w:t>
            </w:r>
          </w:p>
          <w:p w:rsidR="00FB5E6D" w:rsidRPr="00B9096D" w:rsidRDefault="00FB5E6D" w:rsidP="009418FE">
            <w:pPr>
              <w:jc w:val="center"/>
              <w:rPr>
                <w:rFonts w:ascii="Calibri" w:eastAsia="Times New Roman" w:hAnsi="Calibri" w:cs="Times New Roman"/>
                <w:b w:val="0"/>
                <w:bCs w:val="0"/>
                <w:color w:val="000000"/>
                <w:lang w:val="es-MX" w:eastAsia="es-MX"/>
              </w:rPr>
            </w:pPr>
            <w:r w:rsidRPr="00722777">
              <w:rPr>
                <w:rFonts w:ascii="Calibri" w:eastAsia="Times New Roman" w:hAnsi="Calibri" w:cs="Times New Roman"/>
                <w:b w:val="0"/>
                <w:bCs w:val="0"/>
                <w:lang w:val="es-MX" w:eastAsia="es-MX"/>
              </w:rPr>
              <w:t>ESTRATÉGICOS</w:t>
            </w:r>
          </w:p>
        </w:tc>
        <w:tc>
          <w:tcPr>
            <w:tcW w:w="1984" w:type="dxa"/>
            <w:hideMark/>
          </w:tcPr>
          <w:p w:rsidR="00FB5E6D" w:rsidRPr="00B909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LÍNEAS DE ACCIÓN</w:t>
            </w:r>
          </w:p>
        </w:tc>
        <w:tc>
          <w:tcPr>
            <w:tcW w:w="3261" w:type="dxa"/>
            <w:noWrap/>
            <w:hideMark/>
          </w:tcPr>
          <w:p w:rsidR="00FB5E6D" w:rsidRPr="00B909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ACTIVIDADES</w:t>
            </w:r>
          </w:p>
        </w:tc>
        <w:tc>
          <w:tcPr>
            <w:tcW w:w="2430" w:type="dxa"/>
            <w:hideMark/>
          </w:tcPr>
          <w:p w:rsidR="00FB5E6D" w:rsidRPr="00B909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INDICADORES</w:t>
            </w:r>
          </w:p>
        </w:tc>
        <w:tc>
          <w:tcPr>
            <w:tcW w:w="1539" w:type="dxa"/>
            <w:hideMark/>
          </w:tcPr>
          <w:p w:rsidR="00FB5E6D" w:rsidRPr="00B909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TIEMPOS DE EJECUCION</w:t>
            </w:r>
          </w:p>
        </w:tc>
        <w:tc>
          <w:tcPr>
            <w:tcW w:w="1984" w:type="dxa"/>
            <w:hideMark/>
          </w:tcPr>
          <w:p w:rsidR="00FB5E6D" w:rsidRPr="00B909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RESPONSABLES/PARTICIPANTES</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000" w:type="dxa"/>
            <w:hideMark/>
          </w:tcPr>
          <w:p w:rsidR="00FB5E6D" w:rsidRPr="00BC434F" w:rsidRDefault="00FB5E6D" w:rsidP="009418FE">
            <w:pPr>
              <w:rPr>
                <w:rFonts w:ascii="Calibri" w:eastAsia="Times New Roman" w:hAnsi="Calibri" w:cs="Times New Roman"/>
                <w:bCs w:val="0"/>
                <w:sz w:val="24"/>
                <w:szCs w:val="24"/>
                <w:lang w:val="es-MX" w:eastAsia="es-MX"/>
              </w:rPr>
            </w:pPr>
            <w:r w:rsidRPr="00BC434F">
              <w:rPr>
                <w:rFonts w:ascii="Calibri" w:eastAsia="Times New Roman" w:hAnsi="Calibri" w:cs="Times New Roman"/>
                <w:bCs w:val="0"/>
                <w:sz w:val="24"/>
                <w:szCs w:val="24"/>
                <w:lang w:val="es-MX" w:eastAsia="es-MX"/>
              </w:rPr>
              <w:t>I</w:t>
            </w:r>
            <w:r>
              <w:rPr>
                <w:rFonts w:ascii="Calibri" w:eastAsia="Times New Roman" w:hAnsi="Calibri" w:cs="Times New Roman"/>
                <w:bCs w:val="0"/>
                <w:sz w:val="24"/>
                <w:szCs w:val="24"/>
                <w:lang w:val="es-MX" w:eastAsia="es-MX"/>
              </w:rPr>
              <w:t>. Generar c</w:t>
            </w:r>
            <w:r w:rsidRPr="00BC434F">
              <w:rPr>
                <w:rFonts w:ascii="Calibri" w:eastAsia="Times New Roman" w:hAnsi="Calibri" w:cs="Times New Roman"/>
                <w:bCs w:val="0"/>
                <w:sz w:val="24"/>
                <w:szCs w:val="24"/>
                <w:lang w:val="es-MX" w:eastAsia="es-MX"/>
              </w:rPr>
              <w:t>ompromiso político  con recursos adecuados para la atención y prevención de la TB.</w:t>
            </w: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1.1 Coordinar  acciones políticas a nivel multisectorial para la atención y prevención de la TB.</w:t>
            </w:r>
          </w:p>
        </w:tc>
        <w:tc>
          <w:tcPr>
            <w:tcW w:w="3261" w:type="dxa"/>
            <w:noWrap/>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   1.1.1 </w:t>
            </w:r>
            <w:r w:rsidR="00413E38">
              <w:rPr>
                <w:rFonts w:ascii="Calibri" w:eastAsia="Times New Roman" w:hAnsi="Calibri" w:cs="Times New Roman"/>
                <w:lang w:val="es-MX" w:eastAsia="es-MX"/>
              </w:rPr>
              <w:t xml:space="preserve">Gestionar </w:t>
            </w:r>
            <w:r w:rsidRPr="00B9096D">
              <w:rPr>
                <w:rFonts w:ascii="Calibri" w:eastAsia="Times New Roman" w:hAnsi="Calibri" w:cs="Times New Roman"/>
                <w:lang w:val="es-MX" w:eastAsia="es-MX"/>
              </w:rPr>
              <w:t xml:space="preserve">convenios a nivel multisectorial para generar compromisos políticos de alto nivel; promoviendo su participación en la asignación de recursos económicos y humanos para la atención y prevención de la TB. </w:t>
            </w:r>
          </w:p>
          <w:p w:rsidR="00B92799" w:rsidRDefault="00B92799"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p w:rsidR="00B92799" w:rsidRPr="00B9096D" w:rsidRDefault="00B92799" w:rsidP="00C03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1.1.2. Coordinar con las Instituciones del SPSU del Gobierno para brindar al paciente con TB y su familia apoyo social y/o </w:t>
            </w:r>
            <w:proofErr w:type="spellStart"/>
            <w:r w:rsidR="00C03FCD">
              <w:rPr>
                <w:rFonts w:ascii="Calibri" w:eastAsia="Times New Roman" w:hAnsi="Calibri" w:cs="Times New Roman"/>
                <w:lang w:val="es-MX" w:eastAsia="es-MX"/>
              </w:rPr>
              <w:t>material</w:t>
            </w:r>
            <w:r>
              <w:rPr>
                <w:rFonts w:ascii="Calibri" w:eastAsia="Times New Roman" w:hAnsi="Calibri" w:cs="Times New Roman"/>
                <w:lang w:val="es-MX" w:eastAsia="es-MX"/>
              </w:rPr>
              <w:t>incluidos</w:t>
            </w:r>
            <w:proofErr w:type="spellEnd"/>
            <w:r>
              <w:rPr>
                <w:rFonts w:ascii="Calibri" w:eastAsia="Times New Roman" w:hAnsi="Calibri" w:cs="Times New Roman"/>
                <w:lang w:val="es-MX" w:eastAsia="es-MX"/>
              </w:rPr>
              <w:t xml:space="preserve"> en el Sistema para superar las determinantes sociales de la enfermedad</w:t>
            </w:r>
          </w:p>
        </w:tc>
        <w:tc>
          <w:tcPr>
            <w:tcW w:w="2430" w:type="dxa"/>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734504">
              <w:rPr>
                <w:rFonts w:ascii="Calibri" w:eastAsia="Times New Roman" w:hAnsi="Calibri" w:cs="Times New Roman"/>
                <w:lang w:val="es-MX" w:eastAsia="es-MX"/>
              </w:rPr>
              <w:t>1)</w:t>
            </w:r>
            <w:r w:rsidR="00C03FCD">
              <w:rPr>
                <w:rFonts w:ascii="Calibri" w:eastAsia="Times New Roman" w:hAnsi="Calibri" w:cs="Times New Roman"/>
                <w:lang w:val="es-MX" w:eastAsia="es-MX"/>
              </w:rPr>
              <w:t xml:space="preserve"> Numero </w:t>
            </w:r>
            <w:r w:rsidRPr="00734504">
              <w:rPr>
                <w:rFonts w:ascii="Calibri" w:eastAsia="Times New Roman" w:hAnsi="Calibri" w:cs="Times New Roman"/>
                <w:lang w:val="es-MX" w:eastAsia="es-MX"/>
              </w:rPr>
              <w:t xml:space="preserve"> de Instituciones gubernamentales  proveedoras de servicios de salud, participando de la  atención </w:t>
            </w:r>
            <w:r w:rsidR="00B92799">
              <w:rPr>
                <w:rFonts w:ascii="Calibri" w:eastAsia="Times New Roman" w:hAnsi="Calibri" w:cs="Times New Roman"/>
                <w:lang w:val="es-MX" w:eastAsia="es-MX"/>
              </w:rPr>
              <w:t xml:space="preserve">y </w:t>
            </w:r>
            <w:r w:rsidRPr="00734504">
              <w:rPr>
                <w:rFonts w:ascii="Calibri" w:eastAsia="Times New Roman" w:hAnsi="Calibri" w:cs="Times New Roman"/>
                <w:lang w:val="es-MX" w:eastAsia="es-MX"/>
              </w:rPr>
              <w:t xml:space="preserve">prevención de la TB/Total de Instituciones gubernamentales proveedoras de servicios de salud, existentes.   </w:t>
            </w:r>
          </w:p>
          <w:p w:rsidR="00B92799" w:rsidRDefault="00B92799"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roofErr w:type="spellStart"/>
            <w:r>
              <w:rPr>
                <w:rFonts w:ascii="Calibri" w:eastAsia="Times New Roman" w:hAnsi="Calibri" w:cs="Times New Roman"/>
                <w:lang w:val="es-MX" w:eastAsia="es-MX"/>
              </w:rPr>
              <w:t>N</w:t>
            </w:r>
            <w:r w:rsidR="00C03FCD">
              <w:rPr>
                <w:rFonts w:ascii="Calibri" w:eastAsia="Times New Roman" w:hAnsi="Calibri" w:cs="Times New Roman"/>
                <w:lang w:val="es-MX" w:eastAsia="es-MX"/>
              </w:rPr>
              <w:t>umero</w:t>
            </w:r>
            <w:proofErr w:type="spellEnd"/>
            <w:r>
              <w:rPr>
                <w:rFonts w:ascii="Calibri" w:eastAsia="Times New Roman" w:hAnsi="Calibri" w:cs="Times New Roman"/>
                <w:lang w:val="es-MX" w:eastAsia="es-MX"/>
              </w:rPr>
              <w:t xml:space="preserve"> de pacientes incorporados en los Programas del Sistema de Protección Social Universal</w:t>
            </w:r>
          </w:p>
          <w:p w:rsidR="00FB5E6D" w:rsidRPr="00734504" w:rsidRDefault="00C03FCD" w:rsidP="00C03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734504">
              <w:rPr>
                <w:rFonts w:ascii="Calibri" w:eastAsia="Times New Roman" w:hAnsi="Calibri" w:cs="Times New Roman"/>
                <w:lang w:val="es-MX" w:eastAsia="es-MX"/>
              </w:rPr>
              <w:t>2)</w:t>
            </w:r>
            <w:r>
              <w:rPr>
                <w:rFonts w:ascii="Calibri" w:eastAsia="Times New Roman" w:hAnsi="Calibri" w:cs="Times New Roman"/>
                <w:lang w:val="es-MX" w:eastAsia="es-MX"/>
              </w:rPr>
              <w:t xml:space="preserve"> </w:t>
            </w:r>
            <w:proofErr w:type="spellStart"/>
            <w:r>
              <w:rPr>
                <w:rFonts w:ascii="Calibri" w:eastAsia="Times New Roman" w:hAnsi="Calibri" w:cs="Times New Roman"/>
                <w:lang w:val="es-MX" w:eastAsia="es-MX"/>
              </w:rPr>
              <w:t>Numero</w:t>
            </w:r>
            <w:r w:rsidR="00FB5E6D" w:rsidRPr="00734504">
              <w:rPr>
                <w:rFonts w:ascii="Calibri" w:eastAsia="Times New Roman" w:hAnsi="Calibri" w:cs="Times New Roman"/>
                <w:lang w:val="es-MX" w:eastAsia="es-MX"/>
              </w:rPr>
              <w:t>de</w:t>
            </w:r>
            <w:proofErr w:type="spellEnd"/>
            <w:r w:rsidR="00FB5E6D" w:rsidRPr="00734504">
              <w:rPr>
                <w:rFonts w:ascii="Calibri" w:eastAsia="Times New Roman" w:hAnsi="Calibri" w:cs="Times New Roman"/>
                <w:lang w:val="es-MX" w:eastAsia="es-MX"/>
              </w:rPr>
              <w:t xml:space="preserve"> Instituciones no gubernamentales  proveedoras de servicios de salud,  participando de la  atención </w:t>
            </w:r>
            <w:r w:rsidR="00B92799">
              <w:rPr>
                <w:rFonts w:ascii="Calibri" w:eastAsia="Times New Roman" w:hAnsi="Calibri" w:cs="Times New Roman"/>
                <w:lang w:val="es-MX" w:eastAsia="es-MX"/>
              </w:rPr>
              <w:t xml:space="preserve">y </w:t>
            </w:r>
            <w:r w:rsidR="00FB5E6D" w:rsidRPr="00734504">
              <w:rPr>
                <w:rFonts w:ascii="Calibri" w:eastAsia="Times New Roman" w:hAnsi="Calibri" w:cs="Times New Roman"/>
                <w:lang w:val="es-MX" w:eastAsia="es-MX"/>
              </w:rPr>
              <w:t xml:space="preserve">prevención </w:t>
            </w:r>
            <w:r w:rsidR="00FB5E6D" w:rsidRPr="00734504">
              <w:rPr>
                <w:rFonts w:ascii="Calibri" w:eastAsia="Times New Roman" w:hAnsi="Calibri" w:cs="Times New Roman"/>
                <w:lang w:val="es-MX" w:eastAsia="es-MX"/>
              </w:rPr>
              <w:lastRenderedPageBreak/>
              <w:t xml:space="preserve">de la TB/ Total de Instituciones no gubernamentales  proveedoras de servicios de salud, existentes. </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lastRenderedPageBreak/>
              <w:t xml:space="preserve">                                                                              5 años</w:t>
            </w:r>
          </w:p>
        </w:tc>
        <w:tc>
          <w:tcPr>
            <w:tcW w:w="1984" w:type="dxa"/>
            <w:hideMark/>
          </w:tcPr>
          <w:p w:rsidR="00FB5E6D" w:rsidRPr="00BC5763"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C5763">
              <w:rPr>
                <w:rFonts w:ascii="Calibri" w:eastAsia="Times New Roman" w:hAnsi="Calibri" w:cs="Times New Roman"/>
                <w:lang w:val="es-MX" w:eastAsia="es-MX"/>
              </w:rPr>
              <w:t xml:space="preserve">   MINSAL / Instituciones públicas y privadas proveedoras de servicios de salud. </w:t>
            </w:r>
          </w:p>
        </w:tc>
      </w:tr>
      <w:tr w:rsidR="00FB5E6D" w:rsidRPr="00B9096D" w:rsidTr="009418FE">
        <w:trPr>
          <w:trHeight w:val="1380"/>
        </w:trPr>
        <w:tc>
          <w:tcPr>
            <w:cnfStyle w:val="001000000000" w:firstRow="0" w:lastRow="0" w:firstColumn="1" w:lastColumn="0" w:oddVBand="0" w:evenVBand="0" w:oddHBand="0" w:evenHBand="0" w:firstRowFirstColumn="0" w:firstRowLastColumn="0" w:lastRowFirstColumn="0" w:lastRowLastColumn="0"/>
            <w:tcW w:w="2000" w:type="dxa"/>
            <w:hideMark/>
          </w:tcPr>
          <w:p w:rsidR="00FB5E6D" w:rsidRPr="00B9096D" w:rsidRDefault="00FB5E6D" w:rsidP="009418FE">
            <w:pPr>
              <w:jc w:val="center"/>
              <w:rPr>
                <w:rFonts w:ascii="Calibri" w:eastAsia="Times New Roman" w:hAnsi="Calibri" w:cs="Times New Roman"/>
                <w:b w:val="0"/>
                <w:bCs w:val="0"/>
                <w:color w:val="000000"/>
                <w:lang w:val="es-MX" w:eastAsia="es-MX"/>
              </w:rPr>
            </w:pPr>
          </w:p>
        </w:tc>
        <w:tc>
          <w:tcPr>
            <w:tcW w:w="1984"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noWrap/>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 1.1.2 Realizar actividades de abogacía  a nivel multisectorial para l</w:t>
            </w:r>
            <w:r>
              <w:rPr>
                <w:rFonts w:ascii="Calibri" w:eastAsia="Times New Roman" w:hAnsi="Calibri" w:cs="Times New Roman"/>
                <w:lang w:val="es-MX" w:eastAsia="es-MX"/>
              </w:rPr>
              <w:t>a atención y prevención de la TB</w:t>
            </w:r>
            <w:r w:rsidRPr="00B9096D">
              <w:rPr>
                <w:rFonts w:ascii="Calibri" w:eastAsia="Times New Roman" w:hAnsi="Calibri" w:cs="Times New Roman"/>
                <w:lang w:val="es-MX" w:eastAsia="es-MX"/>
              </w:rPr>
              <w:t xml:space="preserve">. </w:t>
            </w:r>
          </w:p>
        </w:tc>
        <w:tc>
          <w:tcPr>
            <w:tcW w:w="2430" w:type="dxa"/>
            <w:hideMark/>
          </w:tcPr>
          <w:p w:rsidR="00FB5E6D" w:rsidRPr="00734504" w:rsidRDefault="00C03FCD" w:rsidP="00C03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Número </w:t>
            </w:r>
            <w:r w:rsidR="00FB5E6D" w:rsidRPr="00734504">
              <w:rPr>
                <w:rFonts w:ascii="Calibri" w:eastAsia="Times New Roman" w:hAnsi="Calibri" w:cs="Times New Roman"/>
                <w:lang w:val="es-MX" w:eastAsia="es-MX"/>
              </w:rPr>
              <w:t xml:space="preserve"> de actividades de abogacía a n</w:t>
            </w:r>
            <w:r w:rsidR="00FB5E6D">
              <w:rPr>
                <w:rFonts w:ascii="Calibri" w:eastAsia="Times New Roman" w:hAnsi="Calibri" w:cs="Times New Roman"/>
                <w:lang w:val="es-MX" w:eastAsia="es-MX"/>
              </w:rPr>
              <w:t>ivel multisectorial realizadas/</w:t>
            </w:r>
            <w:r w:rsidR="00FB5E6D" w:rsidRPr="00734504">
              <w:rPr>
                <w:rFonts w:ascii="Calibri" w:eastAsia="Times New Roman" w:hAnsi="Calibri" w:cs="Times New Roman"/>
                <w:lang w:val="es-MX" w:eastAsia="es-MX"/>
              </w:rPr>
              <w:t>Total de actividades de abogacía  a nivel multisectorial programadas .</w:t>
            </w:r>
          </w:p>
        </w:tc>
        <w:tc>
          <w:tcPr>
            <w:tcW w:w="1539"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5 años</w:t>
            </w:r>
          </w:p>
        </w:tc>
        <w:tc>
          <w:tcPr>
            <w:tcW w:w="1984" w:type="dxa"/>
            <w:hideMark/>
          </w:tcPr>
          <w:p w:rsidR="00FB5E6D" w:rsidRPr="00BC5763"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C5763">
              <w:rPr>
                <w:rFonts w:ascii="Calibri" w:eastAsia="Times New Roman" w:hAnsi="Calibri" w:cs="Times New Roman"/>
                <w:lang w:val="es-MX" w:eastAsia="es-MX"/>
              </w:rPr>
              <w:t xml:space="preserve">      MINSAL / Instituciones públicas y privadas proveedoras de servicios de salud.</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2053"/>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rsidR="00FB5E6D" w:rsidRPr="00B9096D" w:rsidRDefault="00FB5E6D" w:rsidP="009418FE">
            <w:pPr>
              <w:rPr>
                <w:rFonts w:ascii="Calibri" w:eastAsia="Times New Roman" w:hAnsi="Calibri" w:cs="Times New Roman"/>
                <w:b w:val="0"/>
                <w:bCs w:val="0"/>
                <w:sz w:val="24"/>
                <w:szCs w:val="24"/>
                <w:lang w:val="es-MX" w:eastAsia="es-MX"/>
              </w:rPr>
            </w:pP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tc>
        <w:tc>
          <w:tcPr>
            <w:tcW w:w="2430" w:type="dxa"/>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Plan diseñado y en ejecución</w:t>
            </w:r>
          </w:p>
          <w:p w:rsidR="00FB5E6D" w:rsidRPr="00734504" w:rsidRDefault="00FB5E6D" w:rsidP="00C03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734504">
              <w:rPr>
                <w:rFonts w:ascii="Calibri" w:eastAsia="Times New Roman" w:hAnsi="Calibri" w:cs="Times New Roman"/>
                <w:lang w:val="es-MX" w:eastAsia="es-MX"/>
              </w:rPr>
              <w:br/>
            </w:r>
            <w:r w:rsidR="00C03FCD">
              <w:rPr>
                <w:rFonts w:ascii="Calibri" w:eastAsia="Times New Roman" w:hAnsi="Calibri" w:cs="Times New Roman"/>
                <w:lang w:val="es-MX" w:eastAsia="es-MX"/>
              </w:rPr>
              <w:t>N</w:t>
            </w:r>
            <w:r w:rsidRPr="00734504">
              <w:rPr>
                <w:rFonts w:ascii="Calibri" w:eastAsia="Times New Roman" w:hAnsi="Calibri" w:cs="Times New Roman"/>
                <w:lang w:val="es-MX" w:eastAsia="es-MX"/>
              </w:rPr>
              <w:t>umero de asistencia técnicas recibidas</w:t>
            </w:r>
            <w:r>
              <w:rPr>
                <w:rFonts w:ascii="Calibri" w:eastAsia="Times New Roman" w:hAnsi="Calibri" w:cs="Times New Roman"/>
                <w:lang w:val="es-MX" w:eastAsia="es-MX"/>
              </w:rPr>
              <w:t>/T</w:t>
            </w:r>
            <w:r w:rsidRPr="00734504">
              <w:rPr>
                <w:rFonts w:ascii="Calibri" w:eastAsia="Times New Roman" w:hAnsi="Calibri" w:cs="Times New Roman"/>
                <w:lang w:val="es-MX" w:eastAsia="es-MX"/>
              </w:rPr>
              <w:t xml:space="preserve">otal de asistencias técnicas planificadas                  </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5 Años</w:t>
            </w:r>
          </w:p>
        </w:tc>
        <w:tc>
          <w:tcPr>
            <w:tcW w:w="1984" w:type="dxa"/>
            <w:hideMark/>
          </w:tcPr>
          <w:p w:rsidR="00FB5E6D" w:rsidRPr="00BC5763"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C5763">
              <w:rPr>
                <w:rFonts w:ascii="Calibri" w:eastAsia="Times New Roman" w:hAnsi="Calibri" w:cs="Times New Roman"/>
                <w:lang w:val="es-MX" w:eastAsia="es-MX"/>
              </w:rPr>
              <w:t>MINSAL / Instituciones públicas y privadas proveedoras de servicios de salud.</w:t>
            </w:r>
          </w:p>
        </w:tc>
      </w:tr>
      <w:tr w:rsidR="00FB5E6D" w:rsidRPr="00B9096D" w:rsidTr="009418FE">
        <w:trPr>
          <w:trHeight w:val="2097"/>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b w:val="0"/>
                <w:bCs w:val="0"/>
                <w:sz w:val="24"/>
                <w:szCs w:val="24"/>
                <w:lang w:val="es-MX" w:eastAsia="es-MX"/>
              </w:rPr>
            </w:pPr>
          </w:p>
        </w:tc>
        <w:tc>
          <w:tcPr>
            <w:tcW w:w="1984"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 1.1.4 </w:t>
            </w:r>
            <w:proofErr w:type="spellStart"/>
            <w:r w:rsidRPr="00B9096D">
              <w:rPr>
                <w:rFonts w:ascii="Calibri" w:eastAsia="Times New Roman" w:hAnsi="Calibri" w:cs="Times New Roman"/>
                <w:lang w:val="es-MX" w:eastAsia="es-MX"/>
              </w:rPr>
              <w:t>Monitore</w:t>
            </w:r>
            <w:r>
              <w:rPr>
                <w:rFonts w:ascii="Calibri" w:eastAsia="Times New Roman" w:hAnsi="Calibri" w:cs="Times New Roman"/>
                <w:lang w:val="es-MX" w:eastAsia="es-MX"/>
              </w:rPr>
              <w:t>od</w:t>
            </w:r>
            <w:r w:rsidRPr="00B9096D">
              <w:rPr>
                <w:rFonts w:ascii="Calibri" w:eastAsia="Times New Roman" w:hAnsi="Calibri" w:cs="Times New Roman"/>
                <w:lang w:val="es-MX" w:eastAsia="es-MX"/>
              </w:rPr>
              <w:t>el</w:t>
            </w:r>
            <w:proofErr w:type="spellEnd"/>
            <w:r w:rsidRPr="00B9096D">
              <w:rPr>
                <w:rFonts w:ascii="Calibri" w:eastAsia="Times New Roman" w:hAnsi="Calibri" w:cs="Times New Roman"/>
                <w:lang w:val="es-MX" w:eastAsia="es-MX"/>
              </w:rPr>
              <w:t xml:space="preserve"> cumplimiento de actividades programa</w:t>
            </w:r>
            <w:r>
              <w:rPr>
                <w:rFonts w:ascii="Calibri" w:eastAsia="Times New Roman" w:hAnsi="Calibri" w:cs="Times New Roman"/>
                <w:lang w:val="es-MX" w:eastAsia="es-MX"/>
              </w:rPr>
              <w:t>das</w:t>
            </w:r>
            <w:r w:rsidRPr="00B9096D">
              <w:rPr>
                <w:rFonts w:ascii="Calibri" w:eastAsia="Times New Roman" w:hAnsi="Calibri" w:cs="Times New Roman"/>
                <w:lang w:val="es-MX" w:eastAsia="es-MX"/>
              </w:rPr>
              <w:t xml:space="preserve"> y realizadas en cada institución </w:t>
            </w:r>
            <w:r>
              <w:rPr>
                <w:rFonts w:ascii="Calibri" w:eastAsia="Times New Roman" w:hAnsi="Calibri" w:cs="Times New Roman"/>
                <w:lang w:val="es-MX" w:eastAsia="es-MX"/>
              </w:rPr>
              <w:t xml:space="preserve">proveedora de servicios de salud </w:t>
            </w:r>
            <w:r w:rsidRPr="00B9096D">
              <w:rPr>
                <w:rFonts w:ascii="Calibri" w:eastAsia="Times New Roman" w:hAnsi="Calibri" w:cs="Times New Roman"/>
                <w:lang w:val="es-MX" w:eastAsia="es-MX"/>
              </w:rPr>
              <w:t xml:space="preserve">Gubernamental </w:t>
            </w:r>
            <w:r>
              <w:rPr>
                <w:rFonts w:ascii="Calibri" w:eastAsia="Times New Roman" w:hAnsi="Calibri" w:cs="Times New Roman"/>
                <w:lang w:val="es-MX" w:eastAsia="es-MX"/>
              </w:rPr>
              <w:t>y</w:t>
            </w:r>
            <w:r w:rsidRPr="00B9096D">
              <w:rPr>
                <w:rFonts w:ascii="Calibri" w:eastAsia="Times New Roman" w:hAnsi="Calibri" w:cs="Times New Roman"/>
                <w:lang w:val="es-MX" w:eastAsia="es-MX"/>
              </w:rPr>
              <w:t xml:space="preserve"> no Gubernamental en la prevención y atención de la TB.  </w:t>
            </w:r>
          </w:p>
        </w:tc>
        <w:tc>
          <w:tcPr>
            <w:tcW w:w="2430" w:type="dxa"/>
            <w:hideMark/>
          </w:tcPr>
          <w:p w:rsidR="00FB5E6D" w:rsidRPr="00734504" w:rsidRDefault="00FB5E6D" w:rsidP="00C03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sz w:val="24"/>
                <w:szCs w:val="24"/>
                <w:lang w:val="es-MX" w:eastAsia="es-MX"/>
              </w:rPr>
              <w:br/>
            </w:r>
            <w:r w:rsidR="00C03FCD">
              <w:rPr>
                <w:rFonts w:ascii="Calibri" w:eastAsia="Times New Roman" w:hAnsi="Calibri" w:cs="Times New Roman"/>
                <w:lang w:val="es-MX" w:eastAsia="es-MX"/>
              </w:rPr>
              <w:t>Número</w:t>
            </w:r>
            <w:r>
              <w:rPr>
                <w:rFonts w:ascii="Calibri" w:eastAsia="Times New Roman" w:hAnsi="Calibri" w:cs="Times New Roman"/>
                <w:lang w:val="es-MX" w:eastAsia="es-MX"/>
              </w:rPr>
              <w:t xml:space="preserve"> de </w:t>
            </w:r>
            <w:proofErr w:type="spellStart"/>
            <w:r w:rsidRPr="009E3125">
              <w:rPr>
                <w:rFonts w:ascii="Calibri" w:eastAsia="Times New Roman" w:hAnsi="Calibri" w:cs="Times New Roman"/>
                <w:lang w:eastAsia="es-MX"/>
              </w:rPr>
              <w:t>monitoreos</w:t>
            </w:r>
            <w:proofErr w:type="spellEnd"/>
            <w:r>
              <w:rPr>
                <w:rFonts w:ascii="Calibri" w:eastAsia="Times New Roman" w:hAnsi="Calibri" w:cs="Times New Roman"/>
                <w:lang w:val="es-MX" w:eastAsia="es-MX"/>
              </w:rPr>
              <w:t xml:space="preserve"> realizado</w:t>
            </w:r>
            <w:r w:rsidRPr="00734504">
              <w:rPr>
                <w:rFonts w:ascii="Calibri" w:eastAsia="Times New Roman" w:hAnsi="Calibri" w:cs="Times New Roman"/>
                <w:lang w:val="es-MX" w:eastAsia="es-MX"/>
              </w:rPr>
              <w:t>s</w:t>
            </w:r>
            <w:r>
              <w:rPr>
                <w:rFonts w:ascii="Calibri" w:eastAsia="Times New Roman" w:hAnsi="Calibri" w:cs="Times New Roman"/>
                <w:lang w:val="es-MX" w:eastAsia="es-MX"/>
              </w:rPr>
              <w:t>/</w:t>
            </w:r>
            <w:r w:rsidRPr="00734504">
              <w:rPr>
                <w:rFonts w:ascii="Calibri" w:eastAsia="Times New Roman" w:hAnsi="Calibri" w:cs="Times New Roman"/>
                <w:lang w:val="es-MX" w:eastAsia="es-MX"/>
              </w:rPr>
              <w:br/>
              <w:t xml:space="preserve"> total </w:t>
            </w:r>
            <w:r>
              <w:rPr>
                <w:rFonts w:ascii="Calibri" w:eastAsia="Times New Roman" w:hAnsi="Calibri" w:cs="Times New Roman"/>
                <w:lang w:val="es-MX" w:eastAsia="es-MX"/>
              </w:rPr>
              <w:t xml:space="preserve">de </w:t>
            </w:r>
            <w:proofErr w:type="spellStart"/>
            <w:r w:rsidRPr="009E3125">
              <w:rPr>
                <w:rFonts w:ascii="Calibri" w:eastAsia="Times New Roman" w:hAnsi="Calibri" w:cs="Times New Roman"/>
                <w:lang w:eastAsia="es-MX"/>
              </w:rPr>
              <w:t>monitoreos</w:t>
            </w:r>
            <w:proofErr w:type="spellEnd"/>
            <w:r>
              <w:rPr>
                <w:rFonts w:ascii="Calibri" w:eastAsia="Times New Roman" w:hAnsi="Calibri" w:cs="Times New Roman"/>
                <w:lang w:val="es-MX" w:eastAsia="es-MX"/>
              </w:rPr>
              <w:t xml:space="preserve"> programado</w:t>
            </w:r>
            <w:r w:rsidRPr="00734504">
              <w:rPr>
                <w:rFonts w:ascii="Calibri" w:eastAsia="Times New Roman" w:hAnsi="Calibri" w:cs="Times New Roman"/>
                <w:lang w:val="es-MX" w:eastAsia="es-MX"/>
              </w:rPr>
              <w:t xml:space="preserve">s  </w:t>
            </w:r>
          </w:p>
        </w:tc>
        <w:tc>
          <w:tcPr>
            <w:tcW w:w="1539"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5 años</w:t>
            </w:r>
          </w:p>
        </w:tc>
        <w:tc>
          <w:tcPr>
            <w:tcW w:w="1984" w:type="dxa"/>
            <w:hideMark/>
          </w:tcPr>
          <w:p w:rsidR="00FB5E6D" w:rsidRPr="00BC5763"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C5763">
              <w:rPr>
                <w:rFonts w:ascii="Calibri" w:eastAsia="Times New Roman" w:hAnsi="Calibri" w:cs="Times New Roman"/>
                <w:lang w:val="es-MX" w:eastAsia="es-MX"/>
              </w:rPr>
              <w:t xml:space="preserve">     MINSAL / Instituciones públicas y privadas proveedoras de servicios de salud.</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b w:val="0"/>
                <w:bCs w:val="0"/>
                <w:sz w:val="24"/>
                <w:szCs w:val="24"/>
                <w:lang w:val="es-MX" w:eastAsia="es-MX"/>
              </w:rPr>
            </w:pP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1.</w:t>
            </w:r>
            <w:r>
              <w:rPr>
                <w:rFonts w:ascii="Calibri" w:eastAsia="Times New Roman" w:hAnsi="Calibri" w:cs="Times New Roman"/>
                <w:lang w:val="es-MX" w:eastAsia="es-MX"/>
              </w:rPr>
              <w:t xml:space="preserve">1.5 </w:t>
            </w:r>
            <w:r w:rsidRPr="00B9096D">
              <w:rPr>
                <w:rFonts w:ascii="Calibri" w:eastAsia="Times New Roman" w:hAnsi="Calibri" w:cs="Times New Roman"/>
                <w:lang w:val="es-MX" w:eastAsia="es-MX"/>
              </w:rPr>
              <w:t>Evaluar seme</w:t>
            </w:r>
            <w:r>
              <w:rPr>
                <w:rFonts w:ascii="Calibri" w:eastAsia="Times New Roman" w:hAnsi="Calibri" w:cs="Times New Roman"/>
                <w:lang w:val="es-MX" w:eastAsia="es-MX"/>
              </w:rPr>
              <w:t>s</w:t>
            </w:r>
            <w:r w:rsidRPr="00B9096D">
              <w:rPr>
                <w:rFonts w:ascii="Calibri" w:eastAsia="Times New Roman" w:hAnsi="Calibri" w:cs="Times New Roman"/>
                <w:lang w:val="es-MX" w:eastAsia="es-MX"/>
              </w:rPr>
              <w:t xml:space="preserve">tralmente  el cumplimiento del Plan anual operativo </w:t>
            </w:r>
            <w:r>
              <w:rPr>
                <w:rFonts w:ascii="Calibri" w:eastAsia="Times New Roman" w:hAnsi="Calibri" w:cs="Times New Roman"/>
                <w:lang w:val="es-MX" w:eastAsia="es-MX"/>
              </w:rPr>
              <w:t>de las diferentes instituciones proveedoras de servicios de salud</w:t>
            </w:r>
          </w:p>
        </w:tc>
        <w:tc>
          <w:tcPr>
            <w:tcW w:w="2430" w:type="dxa"/>
            <w:hideMark/>
          </w:tcPr>
          <w:p w:rsidR="00FB5E6D" w:rsidRPr="00734504"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734504">
              <w:rPr>
                <w:rFonts w:ascii="Calibri" w:eastAsia="Times New Roman" w:hAnsi="Calibri" w:cs="Times New Roman"/>
                <w:lang w:val="es-MX" w:eastAsia="es-MX"/>
              </w:rPr>
              <w:t xml:space="preserve">Número de </w:t>
            </w:r>
            <w:r>
              <w:rPr>
                <w:rFonts w:ascii="Calibri" w:eastAsia="Times New Roman" w:hAnsi="Calibri" w:cs="Times New Roman"/>
                <w:lang w:val="es-MX" w:eastAsia="es-MX"/>
              </w:rPr>
              <w:t>actividades ejecutada</w:t>
            </w:r>
            <w:r w:rsidRPr="00734504">
              <w:rPr>
                <w:rFonts w:ascii="Calibri" w:eastAsia="Times New Roman" w:hAnsi="Calibri" w:cs="Times New Roman"/>
                <w:lang w:val="es-MX" w:eastAsia="es-MX"/>
              </w:rPr>
              <w:t>s al semestre</w:t>
            </w:r>
            <w:r>
              <w:rPr>
                <w:rFonts w:ascii="Calibri" w:eastAsia="Times New Roman" w:hAnsi="Calibri" w:cs="Times New Roman"/>
                <w:lang w:val="es-MX" w:eastAsia="es-MX"/>
              </w:rPr>
              <w:t>/</w:t>
            </w:r>
            <w:r w:rsidRPr="00734504">
              <w:rPr>
                <w:rFonts w:ascii="Calibri" w:eastAsia="Times New Roman" w:hAnsi="Calibri" w:cs="Times New Roman"/>
                <w:lang w:val="es-MX" w:eastAsia="es-MX"/>
              </w:rPr>
              <w:t xml:space="preserve">Total de </w:t>
            </w:r>
            <w:r>
              <w:rPr>
                <w:rFonts w:ascii="Calibri" w:eastAsia="Times New Roman" w:hAnsi="Calibri" w:cs="Times New Roman"/>
                <w:lang w:val="es-MX" w:eastAsia="es-MX"/>
              </w:rPr>
              <w:t xml:space="preserve">actividades planificadas </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Pr>
                <w:rFonts w:ascii="Calibri" w:eastAsia="Times New Roman" w:hAnsi="Calibri" w:cs="Times New Roman"/>
                <w:sz w:val="24"/>
                <w:szCs w:val="24"/>
                <w:lang w:val="es-MX" w:eastAsia="es-MX"/>
              </w:rPr>
              <w:t>5 años</w:t>
            </w:r>
          </w:p>
        </w:tc>
        <w:tc>
          <w:tcPr>
            <w:tcW w:w="1984" w:type="dxa"/>
            <w:hideMark/>
          </w:tcPr>
          <w:p w:rsidR="00FB5E6D" w:rsidRPr="00BC5763"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C5763">
              <w:rPr>
                <w:rFonts w:ascii="Calibri" w:eastAsia="Times New Roman" w:hAnsi="Calibri" w:cs="Times New Roman"/>
                <w:lang w:val="es-MX" w:eastAsia="es-MX"/>
              </w:rPr>
              <w:t>MINSAL / Instituciones públicas y privadas proveedoras de servicios de salud.</w:t>
            </w:r>
          </w:p>
        </w:tc>
      </w:tr>
      <w:tr w:rsidR="00FB5E6D" w:rsidRPr="00B9096D" w:rsidTr="009418FE">
        <w:trPr>
          <w:trHeight w:val="3420"/>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b w:val="0"/>
                <w:bCs w:val="0"/>
                <w:sz w:val="24"/>
                <w:szCs w:val="24"/>
                <w:lang w:val="es-MX" w:eastAsia="es-MX"/>
              </w:rPr>
            </w:pPr>
          </w:p>
        </w:tc>
        <w:tc>
          <w:tcPr>
            <w:tcW w:w="1984" w:type="dxa"/>
            <w:vMerge w:val="restart"/>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1.2 Fortalecimiento y actualización </w:t>
            </w:r>
            <w:r>
              <w:rPr>
                <w:rFonts w:ascii="Calibri" w:eastAsia="Times New Roman" w:hAnsi="Calibri" w:cs="Times New Roman"/>
                <w:lang w:val="es-MX" w:eastAsia="es-MX"/>
              </w:rPr>
              <w:t>del marco normativo y regulatorio</w:t>
            </w:r>
            <w:r w:rsidRPr="00B9096D">
              <w:rPr>
                <w:rFonts w:ascii="Calibri" w:eastAsia="Times New Roman" w:hAnsi="Calibri" w:cs="Times New Roman"/>
                <w:lang w:val="es-MX" w:eastAsia="es-MX"/>
              </w:rPr>
              <w:t xml:space="preserve"> para el control y la prevención de la TB con la participación Multisectorial</w:t>
            </w:r>
          </w:p>
        </w:tc>
        <w:tc>
          <w:tcPr>
            <w:tcW w:w="3261"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1.2.1 Actualiz</w:t>
            </w:r>
            <w:r>
              <w:rPr>
                <w:rFonts w:ascii="Calibri" w:eastAsia="Times New Roman" w:hAnsi="Calibri" w:cs="Times New Roman"/>
                <w:lang w:val="es-MX" w:eastAsia="es-MX"/>
              </w:rPr>
              <w:t>ación e impresión del</w:t>
            </w:r>
            <w:r w:rsidRPr="00B9096D">
              <w:rPr>
                <w:rFonts w:ascii="Calibri" w:eastAsia="Times New Roman" w:hAnsi="Calibri" w:cs="Times New Roman"/>
                <w:lang w:val="es-MX" w:eastAsia="es-MX"/>
              </w:rPr>
              <w:t xml:space="preserve"> marco normativo y regulatorio  para el control y la prevención de la tuberculosis  de acuerdo a lineamientos e indicaciones de la Organización Mundial de la Salud.                                                                                                                            </w:t>
            </w:r>
          </w:p>
        </w:tc>
        <w:tc>
          <w:tcPr>
            <w:tcW w:w="2430" w:type="dxa"/>
            <w:hideMark/>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1. </w:t>
            </w:r>
            <w:r w:rsidRPr="00B9096D">
              <w:rPr>
                <w:rFonts w:ascii="Calibri" w:eastAsia="Times New Roman" w:hAnsi="Calibri" w:cs="Times New Roman"/>
                <w:lang w:val="es-MX" w:eastAsia="es-MX"/>
              </w:rPr>
              <w:t>Documentos normativos y regulatorios  para el control y la prevención de la TB  actualizados cada dos años de acuerdo a lineamientos e indicaciones de la Organizació</w:t>
            </w:r>
            <w:r>
              <w:rPr>
                <w:rFonts w:ascii="Calibri" w:eastAsia="Times New Roman" w:hAnsi="Calibri" w:cs="Times New Roman"/>
                <w:lang w:val="es-MX" w:eastAsia="es-MX"/>
              </w:rPr>
              <w:t>n Mundial de la Salud. (</w:t>
            </w:r>
            <w:r w:rsidRPr="00B9096D">
              <w:rPr>
                <w:rFonts w:ascii="Calibri" w:eastAsia="Times New Roman" w:hAnsi="Calibri" w:cs="Times New Roman"/>
                <w:lang w:val="es-MX" w:eastAsia="es-MX"/>
              </w:rPr>
              <w:t>norma técnica para la prevención y control de la tuberculosis  y lineamientos técnicos para la prevención y control de la tuberculosis)</w:t>
            </w:r>
          </w:p>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2. </w:t>
            </w:r>
            <w:r w:rsidRPr="00B9096D">
              <w:rPr>
                <w:rFonts w:ascii="Calibri" w:eastAsia="Times New Roman" w:hAnsi="Calibri" w:cs="Times New Roman"/>
                <w:lang w:val="es-MX" w:eastAsia="es-MX"/>
              </w:rPr>
              <w:t>Existencia de Documentos normativos y regulatorios impresos</w:t>
            </w:r>
          </w:p>
        </w:tc>
        <w:tc>
          <w:tcPr>
            <w:tcW w:w="1539"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Cada 2 años</w:t>
            </w:r>
          </w:p>
        </w:tc>
        <w:tc>
          <w:tcPr>
            <w:tcW w:w="1984" w:type="dxa"/>
            <w:hideMark/>
          </w:tcPr>
          <w:p w:rsidR="00FB5E6D" w:rsidRPr="00BC5763"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C5763">
              <w:rPr>
                <w:rFonts w:ascii="Calibri" w:eastAsia="Times New Roman" w:hAnsi="Calibri" w:cs="Times New Roman"/>
                <w:lang w:val="es-MX" w:eastAsia="es-MX"/>
              </w:rPr>
              <w:t>MINSAL / Instituciones públicas y privadas proveedoras de servicios de salud.</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b w:val="0"/>
                <w:bCs w:val="0"/>
                <w:sz w:val="24"/>
                <w:szCs w:val="24"/>
                <w:lang w:val="es-MX" w:eastAsia="es-MX"/>
              </w:rPr>
            </w:pPr>
          </w:p>
        </w:tc>
        <w:tc>
          <w:tcPr>
            <w:tcW w:w="1984" w:type="dxa"/>
            <w:vMerge/>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
        </w:tc>
        <w:tc>
          <w:tcPr>
            <w:tcW w:w="3261" w:type="dxa"/>
            <w:noWrap/>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1.2.2</w:t>
            </w:r>
            <w:r w:rsidRPr="00B9096D">
              <w:rPr>
                <w:rFonts w:ascii="Calibri" w:eastAsia="Times New Roman" w:hAnsi="Calibri" w:cs="Times New Roman"/>
                <w:lang w:val="es-MX" w:eastAsia="es-MX"/>
              </w:rPr>
              <w:t xml:space="preserve">  Socializa</w:t>
            </w:r>
            <w:r>
              <w:rPr>
                <w:rFonts w:ascii="Calibri" w:eastAsia="Times New Roman" w:hAnsi="Calibri" w:cs="Times New Roman"/>
                <w:lang w:val="es-MX" w:eastAsia="es-MX"/>
              </w:rPr>
              <w:t xml:space="preserve">ción de documentos </w:t>
            </w:r>
            <w:r w:rsidRPr="00B9096D">
              <w:rPr>
                <w:rFonts w:ascii="Calibri" w:eastAsia="Times New Roman" w:hAnsi="Calibri" w:cs="Times New Roman"/>
                <w:lang w:val="es-MX" w:eastAsia="es-MX"/>
              </w:rPr>
              <w:t>normativos y regulatorios para el control y la prevención de la tuberculosis   a nivel multisectorial.</w:t>
            </w:r>
          </w:p>
        </w:tc>
        <w:tc>
          <w:tcPr>
            <w:tcW w:w="2430"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Núm. de recursos humanos multidisciplin</w:t>
            </w:r>
            <w:r>
              <w:rPr>
                <w:rFonts w:ascii="Calibri" w:eastAsia="Times New Roman" w:hAnsi="Calibri" w:cs="Times New Roman"/>
                <w:lang w:val="es-MX" w:eastAsia="es-MX"/>
              </w:rPr>
              <w:t>arios  a nivel multisectorial,</w:t>
            </w:r>
            <w:r>
              <w:rPr>
                <w:rFonts w:ascii="Calibri" w:eastAsia="Times New Roman" w:hAnsi="Calibri" w:cs="Times New Roman"/>
                <w:lang w:val="es-MX" w:eastAsia="es-MX"/>
              </w:rPr>
              <w:br/>
              <w:t>que asisten a</w:t>
            </w:r>
            <w:r w:rsidRPr="00B9096D">
              <w:rPr>
                <w:rFonts w:ascii="Calibri" w:eastAsia="Times New Roman" w:hAnsi="Calibri" w:cs="Times New Roman"/>
                <w:lang w:val="es-MX" w:eastAsia="es-MX"/>
              </w:rPr>
              <w:t xml:space="preserve"> la </w:t>
            </w:r>
            <w:r>
              <w:rPr>
                <w:rFonts w:ascii="Calibri" w:eastAsia="Times New Roman" w:hAnsi="Calibri" w:cs="Times New Roman"/>
                <w:lang w:val="es-MX" w:eastAsia="es-MX"/>
              </w:rPr>
              <w:t xml:space="preserve">socialización de la </w:t>
            </w:r>
            <w:r w:rsidRPr="00B9096D">
              <w:rPr>
                <w:rFonts w:ascii="Calibri" w:eastAsia="Times New Roman" w:hAnsi="Calibri" w:cs="Times New Roman"/>
                <w:lang w:val="es-MX" w:eastAsia="es-MX"/>
              </w:rPr>
              <w:t>normativa regulatoria para el control de la TB</w:t>
            </w:r>
            <w:r>
              <w:rPr>
                <w:rFonts w:ascii="Calibri" w:eastAsia="Times New Roman" w:hAnsi="Calibri" w:cs="Times New Roman"/>
                <w:lang w:val="es-MX" w:eastAsia="es-MX"/>
              </w:rPr>
              <w:t>/Total de recursos humanos programados</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Cada 2 años</w:t>
            </w: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w:t>
            </w:r>
          </w:p>
        </w:tc>
      </w:tr>
      <w:tr w:rsidR="00FB5E6D" w:rsidRPr="00B9096D" w:rsidTr="009418FE">
        <w:trPr>
          <w:trHeight w:val="3544"/>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b w:val="0"/>
                <w:bCs w:val="0"/>
                <w:sz w:val="24"/>
                <w:szCs w:val="24"/>
                <w:lang w:val="es-MX" w:eastAsia="es-MX"/>
              </w:rPr>
            </w:pPr>
          </w:p>
        </w:tc>
        <w:tc>
          <w:tcPr>
            <w:tcW w:w="1984"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1.3  Imple</w:t>
            </w:r>
            <w:r w:rsidRPr="00B9096D">
              <w:rPr>
                <w:rFonts w:ascii="Calibri" w:eastAsia="Times New Roman" w:hAnsi="Calibri" w:cs="Times New Roman"/>
                <w:lang w:val="es-MX" w:eastAsia="es-MX"/>
              </w:rPr>
              <w:t>mentar Mecanismos que garanticen  la acción multisectorial en los procesos de  planif</w:t>
            </w:r>
            <w:r>
              <w:rPr>
                <w:rFonts w:ascii="Calibri" w:eastAsia="Times New Roman" w:hAnsi="Calibri" w:cs="Times New Roman"/>
                <w:lang w:val="es-MX" w:eastAsia="es-MX"/>
              </w:rPr>
              <w:t>icación, ejecución y evaluación</w:t>
            </w:r>
            <w:r w:rsidRPr="00B9096D">
              <w:rPr>
                <w:rFonts w:ascii="Calibri" w:eastAsia="Times New Roman" w:hAnsi="Calibri" w:cs="Times New Roman"/>
                <w:lang w:val="es-MX" w:eastAsia="es-MX"/>
              </w:rPr>
              <w:t>/ sostenibilidad</w:t>
            </w:r>
            <w:r>
              <w:rPr>
                <w:rFonts w:ascii="Calibri" w:eastAsia="Times New Roman" w:hAnsi="Calibri" w:cs="Times New Roman"/>
                <w:lang w:val="es-MX" w:eastAsia="es-MX"/>
              </w:rPr>
              <w:t xml:space="preserve"> de las actividades de TB.</w:t>
            </w:r>
          </w:p>
        </w:tc>
        <w:tc>
          <w:tcPr>
            <w:tcW w:w="3261" w:type="dxa"/>
            <w:noWrap/>
            <w:hideMark/>
          </w:tcPr>
          <w:p w:rsidR="00FB5E6D" w:rsidRPr="00B9096D" w:rsidRDefault="00FB5E6D" w:rsidP="001439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1.3.1 </w:t>
            </w:r>
            <w:r w:rsidR="00143974">
              <w:rPr>
                <w:rFonts w:ascii="Calibri" w:eastAsia="Times New Roman" w:hAnsi="Calibri" w:cs="Times New Roman"/>
                <w:lang w:val="es-MX" w:eastAsia="es-MX"/>
              </w:rPr>
              <w:t xml:space="preserve">Incorporar en la comisión intersectorial de Salud (CISALUD) </w:t>
            </w:r>
            <w:r w:rsidRPr="00B9096D">
              <w:rPr>
                <w:rFonts w:ascii="Calibri" w:eastAsia="Times New Roman" w:hAnsi="Calibri" w:cs="Times New Roman"/>
                <w:lang w:val="es-MX" w:eastAsia="es-MX"/>
              </w:rPr>
              <w:t>e</w:t>
            </w:r>
            <w:r w:rsidR="00143974">
              <w:rPr>
                <w:rFonts w:ascii="Calibri" w:eastAsia="Times New Roman" w:hAnsi="Calibri" w:cs="Times New Roman"/>
                <w:lang w:val="es-MX" w:eastAsia="es-MX"/>
              </w:rPr>
              <w:t>l</w:t>
            </w:r>
            <w:r w:rsidRPr="00B9096D">
              <w:rPr>
                <w:rFonts w:ascii="Calibri" w:eastAsia="Times New Roman" w:hAnsi="Calibri" w:cs="Times New Roman"/>
                <w:lang w:val="es-MX" w:eastAsia="es-MX"/>
              </w:rPr>
              <w:t xml:space="preserve"> seguimiento a las actividades </w:t>
            </w:r>
            <w:r w:rsidR="00143974">
              <w:rPr>
                <w:rFonts w:ascii="Calibri" w:eastAsia="Times New Roman" w:hAnsi="Calibri" w:cs="Times New Roman"/>
                <w:lang w:val="es-MX" w:eastAsia="es-MX"/>
              </w:rPr>
              <w:t xml:space="preserve">de </w:t>
            </w:r>
            <w:r w:rsidRPr="00B9096D">
              <w:rPr>
                <w:rFonts w:ascii="Calibri" w:eastAsia="Times New Roman" w:hAnsi="Calibri" w:cs="Times New Roman"/>
                <w:lang w:val="es-MX" w:eastAsia="es-MX"/>
              </w:rPr>
              <w:t>atención y prevención de la TB</w:t>
            </w:r>
            <w:r w:rsidR="00143974">
              <w:rPr>
                <w:rFonts w:ascii="Calibri" w:eastAsia="Times New Roman" w:hAnsi="Calibri" w:cs="Times New Roman"/>
                <w:lang w:val="es-MX" w:eastAsia="es-MX"/>
              </w:rPr>
              <w:t xml:space="preserve"> multisectoriales</w:t>
            </w:r>
            <w:r w:rsidRPr="00B9096D">
              <w:rPr>
                <w:rFonts w:ascii="Calibri" w:eastAsia="Times New Roman" w:hAnsi="Calibri" w:cs="Times New Roman"/>
                <w:lang w:val="es-MX" w:eastAsia="es-MX"/>
              </w:rPr>
              <w:t xml:space="preserve">. </w:t>
            </w:r>
          </w:p>
        </w:tc>
        <w:tc>
          <w:tcPr>
            <w:tcW w:w="2430" w:type="dxa"/>
            <w:hideMark/>
          </w:tcPr>
          <w:p w:rsidR="00FB5E6D" w:rsidRPr="003B7D04"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3B7D04">
              <w:rPr>
                <w:rFonts w:ascii="Calibri" w:eastAsia="Times New Roman" w:hAnsi="Calibri" w:cs="Times New Roman"/>
                <w:lang w:val="es-MX" w:eastAsia="es-MX"/>
              </w:rPr>
              <w:t>Comité  Nacional Multisectorial para la lucha contra la TB conformado y funcionando</w:t>
            </w:r>
          </w:p>
        </w:tc>
        <w:tc>
          <w:tcPr>
            <w:tcW w:w="1539" w:type="dxa"/>
            <w:hideMark/>
          </w:tcPr>
          <w:p w:rsidR="00FB5E6D" w:rsidRPr="003B7D04"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5 años</w:t>
            </w:r>
          </w:p>
        </w:tc>
        <w:tc>
          <w:tcPr>
            <w:tcW w:w="1984" w:type="dxa"/>
            <w:hideMark/>
          </w:tcPr>
          <w:p w:rsidR="00FB5E6D" w:rsidRPr="003B7D04"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3B7D04">
              <w:rPr>
                <w:rFonts w:ascii="Calibri" w:eastAsia="Times New Roman" w:hAnsi="Calibri" w:cs="Times New Roman"/>
                <w:lang w:val="es-MX" w:eastAsia="es-MX"/>
              </w:rPr>
              <w:t xml:space="preserve">MINSAL/PNTYER y </w:t>
            </w:r>
            <w:proofErr w:type="spellStart"/>
            <w:r w:rsidRPr="003B7D04">
              <w:rPr>
                <w:rFonts w:ascii="Calibri" w:eastAsia="Times New Roman" w:hAnsi="Calibri" w:cs="Times New Roman"/>
                <w:lang w:val="es-MX" w:eastAsia="es-MX"/>
              </w:rPr>
              <w:t>multisectorialidad</w:t>
            </w:r>
            <w:proofErr w:type="spellEnd"/>
          </w:p>
          <w:p w:rsidR="00FB5E6D" w:rsidRPr="003B7D04"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sz w:val="24"/>
                <w:szCs w:val="24"/>
                <w:lang w:val="es-MX" w:eastAsia="es-MX"/>
              </w:rPr>
              <w:t> </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2972"/>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rsidR="00FB5E6D" w:rsidRPr="00722777" w:rsidRDefault="00FB5E6D" w:rsidP="009418FE">
            <w:pPr>
              <w:rPr>
                <w:rFonts w:ascii="Calibri" w:eastAsia="Times New Roman" w:hAnsi="Calibri" w:cs="Times New Roman"/>
                <w:lang w:val="es-MX" w:eastAsia="es-MX"/>
              </w:rPr>
            </w:pPr>
            <w:r w:rsidRPr="00722777">
              <w:rPr>
                <w:rFonts w:ascii="Calibri" w:eastAsia="Times New Roman" w:hAnsi="Calibri" w:cs="Times New Roman"/>
                <w:lang w:val="es-MX" w:eastAsia="es-MX"/>
              </w:rPr>
              <w:lastRenderedPageBreak/>
              <w:t xml:space="preserve">II. </w:t>
            </w:r>
            <w:r>
              <w:rPr>
                <w:rFonts w:ascii="Calibri" w:eastAsia="Times New Roman" w:hAnsi="Calibri" w:cs="Times New Roman"/>
                <w:lang w:val="es-MX" w:eastAsia="es-MX"/>
              </w:rPr>
              <w:t xml:space="preserve">B </w:t>
            </w:r>
            <w:r w:rsidRPr="00722777">
              <w:rPr>
                <w:rFonts w:ascii="Calibri" w:eastAsia="Times New Roman" w:hAnsi="Calibri" w:cs="Times New Roman"/>
                <w:lang w:val="es-MX" w:eastAsia="es-MX"/>
              </w:rPr>
              <w:t>Fortalecimiento y desarrollo de los RRHH del SNS y actores multisectoriales para la lucha contra la TB.</w:t>
            </w:r>
          </w:p>
        </w:tc>
        <w:tc>
          <w:tcPr>
            <w:tcW w:w="1984" w:type="dxa"/>
            <w:vMerge w:val="restart"/>
            <w:hideMark/>
          </w:tcPr>
          <w:p w:rsidR="00FB5E6D" w:rsidRPr="00B9096D" w:rsidRDefault="00FB5E6D" w:rsidP="007A37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B9096D">
              <w:rPr>
                <w:rFonts w:ascii="Calibri" w:eastAsia="Times New Roman" w:hAnsi="Calibri" w:cs="Times New Roman"/>
                <w:color w:val="000000"/>
                <w:lang w:val="es-MX" w:eastAsia="es-MX"/>
              </w:rPr>
              <w:t xml:space="preserve">2.1  </w:t>
            </w:r>
            <w:r w:rsidR="007A3790">
              <w:rPr>
                <w:rFonts w:ascii="Calibri" w:eastAsia="Times New Roman" w:hAnsi="Calibri" w:cs="Times New Roman"/>
                <w:color w:val="000000"/>
                <w:lang w:val="es-MX" w:eastAsia="es-MX"/>
              </w:rPr>
              <w:t>D</w:t>
            </w:r>
            <w:r w:rsidRPr="00B9096D">
              <w:rPr>
                <w:rFonts w:ascii="Calibri" w:eastAsia="Times New Roman" w:hAnsi="Calibri" w:cs="Times New Roman"/>
                <w:color w:val="000000"/>
                <w:lang w:val="es-MX" w:eastAsia="es-MX"/>
              </w:rPr>
              <w:t>esarrollo de recurso humano en el control de la Tuberculosis-CAPACITACION-ACTUALIZACION</w:t>
            </w:r>
          </w:p>
        </w:tc>
        <w:tc>
          <w:tcPr>
            <w:tcW w:w="3261"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2.1.1 Establecimiento</w:t>
            </w:r>
            <w:r w:rsidRPr="00B9096D">
              <w:rPr>
                <w:rFonts w:ascii="Calibri" w:eastAsia="Times New Roman" w:hAnsi="Calibri" w:cs="Times New Roman"/>
                <w:lang w:val="es-MX" w:eastAsia="es-MX"/>
              </w:rPr>
              <w:t xml:space="preserve"> y/o fortalec</w:t>
            </w:r>
            <w:r>
              <w:rPr>
                <w:rFonts w:ascii="Calibri" w:eastAsia="Times New Roman" w:hAnsi="Calibri" w:cs="Times New Roman"/>
                <w:lang w:val="es-MX" w:eastAsia="es-MX"/>
              </w:rPr>
              <w:t>imiento de</w:t>
            </w:r>
            <w:r w:rsidRPr="00B9096D">
              <w:rPr>
                <w:rFonts w:ascii="Calibri" w:eastAsia="Times New Roman" w:hAnsi="Calibri" w:cs="Times New Roman"/>
                <w:lang w:val="es-MX" w:eastAsia="es-MX"/>
              </w:rPr>
              <w:t xml:space="preserve"> alianzas con Instituciones formadoras de RR HH, a través de convenios</w:t>
            </w:r>
          </w:p>
        </w:tc>
        <w:tc>
          <w:tcPr>
            <w:tcW w:w="2430"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proofErr w:type="spellStart"/>
            <w:r w:rsidRPr="00B9096D">
              <w:rPr>
                <w:rFonts w:ascii="Calibri" w:eastAsia="Times New Roman" w:hAnsi="Calibri" w:cs="Times New Roman"/>
                <w:lang w:val="es-MX" w:eastAsia="es-MX"/>
              </w:rPr>
              <w:t>Num</w:t>
            </w:r>
            <w:proofErr w:type="spellEnd"/>
            <w:r w:rsidRPr="00B9096D">
              <w:rPr>
                <w:rFonts w:ascii="Calibri" w:eastAsia="Times New Roman" w:hAnsi="Calibri" w:cs="Times New Roman"/>
                <w:lang w:val="es-MX" w:eastAsia="es-MX"/>
              </w:rPr>
              <w:t>. de convenios y alianzas con In</w:t>
            </w:r>
            <w:r>
              <w:rPr>
                <w:rFonts w:ascii="Calibri" w:eastAsia="Times New Roman" w:hAnsi="Calibri" w:cs="Times New Roman"/>
                <w:lang w:val="es-MX" w:eastAsia="es-MX"/>
              </w:rPr>
              <w:t>stituciones formadoras de RR HH/</w:t>
            </w:r>
            <w:r w:rsidRPr="00B9096D">
              <w:rPr>
                <w:rFonts w:ascii="Calibri" w:eastAsia="Times New Roman" w:hAnsi="Calibri" w:cs="Times New Roman"/>
                <w:lang w:val="es-MX" w:eastAsia="es-MX"/>
              </w:rPr>
              <w:t xml:space="preserve"> Total de ins</w:t>
            </w:r>
            <w:r>
              <w:rPr>
                <w:rFonts w:ascii="Calibri" w:eastAsia="Times New Roman" w:hAnsi="Calibri" w:cs="Times New Roman"/>
                <w:lang w:val="es-MX" w:eastAsia="es-MX"/>
              </w:rPr>
              <w:t>t</w:t>
            </w:r>
            <w:r w:rsidRPr="00B9096D">
              <w:rPr>
                <w:rFonts w:ascii="Calibri" w:eastAsia="Times New Roman" w:hAnsi="Calibri" w:cs="Times New Roman"/>
                <w:lang w:val="es-MX" w:eastAsia="es-MX"/>
              </w:rPr>
              <w:t>ituciones formadoras consideradas</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MX" w:eastAsia="es-MX"/>
              </w:rPr>
            </w:pPr>
            <w:r>
              <w:rPr>
                <w:rFonts w:ascii="Calibri" w:eastAsia="Times New Roman" w:hAnsi="Calibri" w:cs="Times New Roman"/>
                <w:color w:val="000000"/>
                <w:sz w:val="24"/>
                <w:szCs w:val="24"/>
                <w:lang w:val="es-MX" w:eastAsia="es-MX"/>
              </w:rPr>
              <w:t>5 años</w:t>
            </w: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PNTYER/Autoridades Universitarias, SNS</w:t>
            </w:r>
          </w:p>
        </w:tc>
      </w:tr>
      <w:tr w:rsidR="00FB5E6D" w:rsidRPr="00B9096D" w:rsidTr="009418FE">
        <w:trPr>
          <w:trHeight w:val="2405"/>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color w:val="000000"/>
                <w:lang w:val="es-MX" w:eastAsia="es-MX"/>
              </w:rPr>
            </w:pPr>
          </w:p>
        </w:tc>
        <w:tc>
          <w:tcPr>
            <w:tcW w:w="1984" w:type="dxa"/>
            <w:vMerge/>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3261" w:type="dxa"/>
            <w:hideMark/>
          </w:tcPr>
          <w:p w:rsidR="00FB5E6D" w:rsidRPr="00B9096D" w:rsidRDefault="007A3790"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 xml:space="preserve"> </w:t>
            </w:r>
          </w:p>
        </w:tc>
        <w:tc>
          <w:tcPr>
            <w:tcW w:w="2430"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Nú</w:t>
            </w:r>
            <w:r w:rsidRPr="00B9096D">
              <w:rPr>
                <w:rFonts w:ascii="Calibri" w:eastAsia="Times New Roman" w:hAnsi="Calibri" w:cs="Times New Roman"/>
                <w:lang w:val="es-MX" w:eastAsia="es-MX"/>
              </w:rPr>
              <w:t xml:space="preserve">m. De capacitaciones y actualización de docentes de instituciones formadoras de RR.HH en salud  /Total de </w:t>
            </w:r>
            <w:r>
              <w:rPr>
                <w:rFonts w:ascii="Calibri" w:eastAsia="Times New Roman" w:hAnsi="Calibri" w:cs="Times New Roman"/>
                <w:lang w:val="es-MX" w:eastAsia="es-MX"/>
              </w:rPr>
              <w:t>capacitaciones y actualizaciones programadas</w:t>
            </w:r>
          </w:p>
        </w:tc>
        <w:tc>
          <w:tcPr>
            <w:tcW w:w="1539"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MX" w:eastAsia="es-MX"/>
              </w:rPr>
            </w:pPr>
            <w:r>
              <w:rPr>
                <w:rFonts w:ascii="Calibri" w:eastAsia="Times New Roman" w:hAnsi="Calibri" w:cs="Times New Roman"/>
                <w:color w:val="000000"/>
                <w:sz w:val="24"/>
                <w:szCs w:val="24"/>
                <w:lang w:val="es-MX" w:eastAsia="es-MX"/>
              </w:rPr>
              <w:t>5 años</w:t>
            </w:r>
          </w:p>
        </w:tc>
        <w:tc>
          <w:tcPr>
            <w:tcW w:w="1984"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PNTYER y Universidades</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2145"/>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color w:val="000000"/>
                <w:lang w:val="es-MX" w:eastAsia="es-MX"/>
              </w:rPr>
            </w:pPr>
          </w:p>
        </w:tc>
        <w:tc>
          <w:tcPr>
            <w:tcW w:w="1984" w:type="dxa"/>
            <w:vMerge/>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3261" w:type="dxa"/>
            <w:hideMark/>
          </w:tcPr>
          <w:p w:rsidR="00FB5E6D" w:rsidRPr="00B9096D" w:rsidRDefault="00FB5E6D" w:rsidP="007A37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2.1.3 Monitoreo y seguimiento a  instituciones formadoras de recursos humanos</w:t>
            </w:r>
            <w:r>
              <w:rPr>
                <w:rFonts w:ascii="Calibri" w:eastAsia="Times New Roman" w:hAnsi="Calibri" w:cs="Times New Roman"/>
                <w:lang w:val="es-MX" w:eastAsia="es-MX"/>
              </w:rPr>
              <w:t xml:space="preserve"> en salud,</w:t>
            </w:r>
            <w:r w:rsidR="007A3790">
              <w:rPr>
                <w:rFonts w:ascii="Calibri" w:eastAsia="Times New Roman" w:hAnsi="Calibri" w:cs="Times New Roman"/>
                <w:lang w:val="es-MX" w:eastAsia="es-MX"/>
              </w:rPr>
              <w:t xml:space="preserve"> al cumplimiento de las acciones del convenio.  </w:t>
            </w:r>
          </w:p>
        </w:tc>
        <w:tc>
          <w:tcPr>
            <w:tcW w:w="2430"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s-MX" w:eastAsia="es-MX"/>
              </w:rPr>
            </w:pPr>
            <w:r>
              <w:rPr>
                <w:rFonts w:ascii="Calibri" w:eastAsia="Times New Roman" w:hAnsi="Calibri" w:cs="Times New Roman"/>
                <w:lang w:val="es-MX" w:eastAsia="es-MX"/>
              </w:rPr>
              <w:t>Número de r</w:t>
            </w:r>
            <w:r w:rsidRPr="00B9096D">
              <w:rPr>
                <w:rFonts w:ascii="Calibri" w:eastAsia="Times New Roman" w:hAnsi="Calibri" w:cs="Times New Roman"/>
                <w:lang w:val="es-MX" w:eastAsia="es-MX"/>
              </w:rPr>
              <w:t>eportes de monitoreo y seguimiento a  instituciones formadoras de recursos humanos</w:t>
            </w:r>
            <w:r>
              <w:rPr>
                <w:rFonts w:ascii="Calibri" w:eastAsia="Times New Roman" w:hAnsi="Calibri" w:cs="Times New Roman"/>
                <w:lang w:val="es-MX" w:eastAsia="es-MX"/>
              </w:rPr>
              <w:t>/</w:t>
            </w:r>
            <w:r w:rsidRPr="00B9096D">
              <w:rPr>
                <w:rFonts w:ascii="Calibri" w:eastAsia="Times New Roman" w:hAnsi="Calibri" w:cs="Times New Roman"/>
                <w:lang w:val="es-MX" w:eastAsia="es-MX"/>
              </w:rPr>
              <w:br/>
              <w:t xml:space="preserve">Total de </w:t>
            </w:r>
            <w:proofErr w:type="spellStart"/>
            <w:r>
              <w:rPr>
                <w:rFonts w:ascii="Calibri" w:eastAsia="Times New Roman" w:hAnsi="Calibri" w:cs="Times New Roman"/>
                <w:lang w:val="es-MX" w:eastAsia="es-MX"/>
              </w:rPr>
              <w:t>monitoreos</w:t>
            </w:r>
            <w:proofErr w:type="spellEnd"/>
            <w:r>
              <w:rPr>
                <w:rFonts w:ascii="Calibri" w:eastAsia="Times New Roman" w:hAnsi="Calibri" w:cs="Times New Roman"/>
                <w:lang w:val="es-MX" w:eastAsia="es-MX"/>
              </w:rPr>
              <w:t xml:space="preserve"> y seguimientos </w:t>
            </w:r>
            <w:r w:rsidRPr="00B9096D">
              <w:rPr>
                <w:rFonts w:ascii="Calibri" w:eastAsia="Times New Roman" w:hAnsi="Calibri" w:cs="Times New Roman"/>
                <w:lang w:val="es-MX" w:eastAsia="es-MX"/>
              </w:rPr>
              <w:t>programadas</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MX" w:eastAsia="es-MX"/>
              </w:rPr>
            </w:pPr>
            <w:r>
              <w:rPr>
                <w:rFonts w:ascii="Calibri" w:eastAsia="Times New Roman" w:hAnsi="Calibri" w:cs="Times New Roman"/>
                <w:color w:val="000000"/>
                <w:sz w:val="24"/>
                <w:szCs w:val="24"/>
                <w:lang w:val="es-MX" w:eastAsia="es-MX"/>
              </w:rPr>
              <w:t>5 años</w:t>
            </w: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Comité de Docencia/PNTYER</w:t>
            </w:r>
          </w:p>
        </w:tc>
      </w:tr>
      <w:tr w:rsidR="00FB5E6D" w:rsidRPr="00B9096D" w:rsidTr="009418FE">
        <w:trPr>
          <w:trHeight w:val="2547"/>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color w:val="000000"/>
                <w:lang w:val="es-MX" w:eastAsia="es-MX"/>
              </w:rPr>
            </w:pPr>
          </w:p>
        </w:tc>
        <w:tc>
          <w:tcPr>
            <w:tcW w:w="1984" w:type="dxa"/>
            <w:vMerge/>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p>
        </w:tc>
        <w:tc>
          <w:tcPr>
            <w:tcW w:w="3261" w:type="dxa"/>
            <w:hideMark/>
          </w:tcPr>
          <w:p w:rsidR="00FB5E6D" w:rsidRPr="00B9096D" w:rsidRDefault="00FB5E6D" w:rsidP="006D08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2.1.4 </w:t>
            </w:r>
            <w:proofErr w:type="spellStart"/>
            <w:r w:rsidR="00424EA0">
              <w:rPr>
                <w:rFonts w:ascii="Calibri" w:eastAsia="Times New Roman" w:hAnsi="Calibri" w:cs="Times New Roman"/>
                <w:lang w:val="es-MX" w:eastAsia="es-MX"/>
              </w:rPr>
              <w:t>Implementacion</w:t>
            </w:r>
            <w:proofErr w:type="spellEnd"/>
            <w:r w:rsidR="00424EA0">
              <w:rPr>
                <w:rFonts w:ascii="Calibri" w:eastAsia="Times New Roman" w:hAnsi="Calibri" w:cs="Times New Roman"/>
                <w:lang w:val="es-MX" w:eastAsia="es-MX"/>
              </w:rPr>
              <w:t xml:space="preserve"> de </w:t>
            </w:r>
            <w:r>
              <w:rPr>
                <w:rFonts w:ascii="Calibri" w:eastAsia="Times New Roman" w:hAnsi="Calibri" w:cs="Times New Roman"/>
                <w:lang w:val="es-MX" w:eastAsia="es-MX"/>
              </w:rPr>
              <w:t xml:space="preserve">un Plan Integral </w:t>
            </w:r>
            <w:proofErr w:type="spellStart"/>
            <w:r w:rsidR="006D080D">
              <w:rPr>
                <w:rFonts w:ascii="Calibri" w:eastAsia="Times New Roman" w:hAnsi="Calibri" w:cs="Times New Roman"/>
                <w:lang w:val="es-MX" w:eastAsia="es-MX"/>
              </w:rPr>
              <w:t>de</w:t>
            </w:r>
            <w:r>
              <w:rPr>
                <w:rFonts w:ascii="Calibri" w:eastAsia="Times New Roman" w:hAnsi="Calibri" w:cs="Times New Roman"/>
                <w:lang w:val="es-MX" w:eastAsia="es-MX"/>
              </w:rPr>
              <w:t>actualización</w:t>
            </w:r>
            <w:proofErr w:type="spellEnd"/>
            <w:r>
              <w:rPr>
                <w:rFonts w:ascii="Calibri" w:eastAsia="Times New Roman" w:hAnsi="Calibri" w:cs="Times New Roman"/>
                <w:lang w:val="es-MX" w:eastAsia="es-MX"/>
              </w:rPr>
              <w:t xml:space="preserve"> </w:t>
            </w:r>
            <w:r w:rsidR="006D080D" w:rsidRPr="00B9096D">
              <w:rPr>
                <w:rFonts w:ascii="Calibri" w:eastAsia="Times New Roman" w:hAnsi="Calibri" w:cs="Times New Roman"/>
                <w:lang w:val="es-MX" w:eastAsia="es-MX"/>
              </w:rPr>
              <w:t>del Recurso</w:t>
            </w:r>
            <w:r w:rsidRPr="00B9096D">
              <w:rPr>
                <w:rFonts w:ascii="Calibri" w:eastAsia="Times New Roman" w:hAnsi="Calibri" w:cs="Times New Roman"/>
                <w:lang w:val="es-MX" w:eastAsia="es-MX"/>
              </w:rPr>
              <w:t xml:space="preserve"> Humano prestador de servicios en todo el SNS</w:t>
            </w:r>
            <w:r>
              <w:rPr>
                <w:rFonts w:ascii="Calibri" w:eastAsia="Times New Roman" w:hAnsi="Calibri" w:cs="Times New Roman"/>
                <w:lang w:val="es-MX" w:eastAsia="es-MX"/>
              </w:rPr>
              <w:t>,</w:t>
            </w:r>
            <w:r w:rsidRPr="00B9096D">
              <w:rPr>
                <w:rFonts w:ascii="Calibri" w:eastAsia="Times New Roman" w:hAnsi="Calibri" w:cs="Times New Roman"/>
                <w:lang w:val="es-MX" w:eastAsia="es-MX"/>
              </w:rPr>
              <w:t xml:space="preserve">  en el control y la prevención de la TB</w:t>
            </w:r>
            <w:r w:rsidR="006D080D">
              <w:rPr>
                <w:rFonts w:ascii="Calibri" w:eastAsia="Times New Roman" w:hAnsi="Calibri" w:cs="Times New Roman"/>
                <w:lang w:val="es-MX" w:eastAsia="es-MX"/>
              </w:rPr>
              <w:t xml:space="preserve"> a través de la </w:t>
            </w:r>
            <w:proofErr w:type="spellStart"/>
            <w:r w:rsidR="006D080D">
              <w:rPr>
                <w:rFonts w:ascii="Calibri" w:eastAsia="Times New Roman" w:hAnsi="Calibri" w:cs="Times New Roman"/>
                <w:lang w:val="es-MX" w:eastAsia="es-MX"/>
              </w:rPr>
              <w:t>direcciónde</w:t>
            </w:r>
            <w:proofErr w:type="spellEnd"/>
            <w:r w:rsidR="006D080D">
              <w:rPr>
                <w:rFonts w:ascii="Calibri" w:eastAsia="Times New Roman" w:hAnsi="Calibri" w:cs="Times New Roman"/>
                <w:lang w:val="es-MX" w:eastAsia="es-MX"/>
              </w:rPr>
              <w:t xml:space="preserve"> Desarrollo de Recursos Humanos.</w:t>
            </w:r>
          </w:p>
        </w:tc>
        <w:tc>
          <w:tcPr>
            <w:tcW w:w="2430"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Plan integral para la actualización y capacitación elaborado.</w:t>
            </w:r>
          </w:p>
        </w:tc>
        <w:tc>
          <w:tcPr>
            <w:tcW w:w="1539"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MX" w:eastAsia="es-MX"/>
              </w:rPr>
            </w:pPr>
            <w:r>
              <w:rPr>
                <w:rFonts w:ascii="Calibri" w:eastAsia="Times New Roman" w:hAnsi="Calibri" w:cs="Times New Roman"/>
                <w:color w:val="000000"/>
                <w:sz w:val="24"/>
                <w:szCs w:val="24"/>
                <w:lang w:val="es-MX" w:eastAsia="es-MX"/>
              </w:rPr>
              <w:t>Año 1</w:t>
            </w:r>
          </w:p>
        </w:tc>
        <w:tc>
          <w:tcPr>
            <w:tcW w:w="1984" w:type="dxa"/>
            <w:hideMark/>
          </w:tcPr>
          <w:p w:rsidR="00FB5E6D" w:rsidRPr="00B909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PNTYER/Recurso Humano del SNS</w:t>
            </w:r>
          </w:p>
        </w:tc>
      </w:tr>
      <w:tr w:rsidR="00FB5E6D" w:rsidRPr="00B9096D" w:rsidTr="009418FE">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000" w:type="dxa"/>
            <w:vMerge/>
            <w:hideMark/>
          </w:tcPr>
          <w:p w:rsidR="00FB5E6D" w:rsidRPr="00B9096D" w:rsidRDefault="00FB5E6D" w:rsidP="009418FE">
            <w:pPr>
              <w:rPr>
                <w:rFonts w:ascii="Calibri" w:eastAsia="Times New Roman" w:hAnsi="Calibri" w:cs="Times New Roman"/>
                <w:color w:val="000000"/>
                <w:lang w:val="es-MX" w:eastAsia="es-MX"/>
              </w:rPr>
            </w:pPr>
          </w:p>
        </w:tc>
        <w:tc>
          <w:tcPr>
            <w:tcW w:w="1984" w:type="dxa"/>
            <w:vMerge/>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p>
        </w:tc>
        <w:tc>
          <w:tcPr>
            <w:tcW w:w="3261" w:type="dxa"/>
            <w:hideMark/>
          </w:tcPr>
          <w:p w:rsidR="00FB5E6D" w:rsidRPr="00B9096D" w:rsidRDefault="00FB5E6D" w:rsidP="004417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2.1.5</w:t>
            </w:r>
            <w:r w:rsidR="00E0098B">
              <w:rPr>
                <w:rFonts w:ascii="Calibri" w:eastAsia="Times New Roman" w:hAnsi="Calibri" w:cs="Times New Roman"/>
                <w:color w:val="000000"/>
                <w:lang w:val="es-MX" w:eastAsia="es-MX"/>
              </w:rPr>
              <w:t xml:space="preserve">Fortalecimiento del Centro </w:t>
            </w:r>
            <w:r w:rsidR="004417AC">
              <w:rPr>
                <w:rFonts w:ascii="Calibri" w:eastAsia="Times New Roman" w:hAnsi="Calibri" w:cs="Times New Roman"/>
                <w:color w:val="000000"/>
                <w:lang w:val="es-MX" w:eastAsia="es-MX"/>
              </w:rPr>
              <w:t>de Excelencia Regional para el Control de la TB</w:t>
            </w:r>
          </w:p>
        </w:tc>
        <w:tc>
          <w:tcPr>
            <w:tcW w:w="2430" w:type="dxa"/>
            <w:hideMark/>
          </w:tcPr>
          <w:p w:rsidR="00FB5E6D" w:rsidRPr="00B9096D" w:rsidRDefault="00FB5E6D" w:rsidP="00D32D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MX" w:eastAsia="es-MX"/>
              </w:rPr>
            </w:pPr>
            <w:r w:rsidRPr="00B9096D">
              <w:rPr>
                <w:rFonts w:ascii="Calibri" w:eastAsia="Times New Roman" w:hAnsi="Calibri" w:cs="Times New Roman"/>
                <w:color w:val="000000"/>
                <w:lang w:val="es-MX" w:eastAsia="es-MX"/>
              </w:rPr>
              <w:t xml:space="preserve">Numero de pasantías internacionales del personal de centros demostrativos y </w:t>
            </w:r>
            <w:proofErr w:type="spellStart"/>
            <w:r w:rsidRPr="00B9096D">
              <w:rPr>
                <w:rFonts w:ascii="Calibri" w:eastAsia="Times New Roman" w:hAnsi="Calibri" w:cs="Times New Roman"/>
                <w:color w:val="000000"/>
                <w:lang w:val="es-MX" w:eastAsia="es-MX"/>
              </w:rPr>
              <w:t>PNTYERrealizadas</w:t>
            </w:r>
            <w:proofErr w:type="spellEnd"/>
            <w:r w:rsidRPr="00B9096D">
              <w:rPr>
                <w:rFonts w:ascii="Calibri" w:eastAsia="Times New Roman" w:hAnsi="Calibri" w:cs="Times New Roman"/>
                <w:color w:val="000000"/>
                <w:lang w:val="es-MX" w:eastAsia="es-MX"/>
              </w:rPr>
              <w:t xml:space="preserve">/número de pasantías programadas </w:t>
            </w:r>
          </w:p>
        </w:tc>
        <w:tc>
          <w:tcPr>
            <w:tcW w:w="1539"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MX" w:eastAsia="es-MX"/>
              </w:rPr>
            </w:pPr>
            <w:r>
              <w:rPr>
                <w:rFonts w:ascii="Calibri" w:eastAsia="Times New Roman" w:hAnsi="Calibri" w:cs="Times New Roman"/>
                <w:color w:val="000000"/>
                <w:sz w:val="24"/>
                <w:szCs w:val="24"/>
                <w:lang w:val="es-MX" w:eastAsia="es-MX"/>
              </w:rPr>
              <w:t>5 años</w:t>
            </w:r>
          </w:p>
        </w:tc>
        <w:tc>
          <w:tcPr>
            <w:tcW w:w="1984" w:type="dxa"/>
            <w:hideMark/>
          </w:tcPr>
          <w:p w:rsidR="00FB5E6D" w:rsidRPr="00B909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w:t>
            </w: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93" w:type="dxa"/>
        <w:tblLayout w:type="fixed"/>
        <w:tblLook w:val="04A0" w:firstRow="1" w:lastRow="0" w:firstColumn="1" w:lastColumn="0" w:noHBand="0" w:noVBand="1"/>
      </w:tblPr>
      <w:tblGrid>
        <w:gridCol w:w="2004"/>
        <w:gridCol w:w="1984"/>
        <w:gridCol w:w="3261"/>
        <w:gridCol w:w="2409"/>
        <w:gridCol w:w="1560"/>
        <w:gridCol w:w="1844"/>
        <w:gridCol w:w="31"/>
      </w:tblGrid>
      <w:tr w:rsidR="00FB5E6D" w:rsidRPr="00763088" w:rsidTr="009418F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093" w:type="dxa"/>
            <w:gridSpan w:val="7"/>
            <w:hideMark/>
          </w:tcPr>
          <w:p w:rsidR="00FB5E6D" w:rsidRPr="00763088" w:rsidRDefault="00FB5E6D" w:rsidP="009418FE">
            <w:pPr>
              <w:jc w:val="both"/>
              <w:rPr>
                <w:rFonts w:ascii="Arial" w:eastAsia="Times New Roman" w:hAnsi="Arial" w:cs="Arial"/>
                <w:color w:val="FFFFFF"/>
                <w:lang w:val="es-MX" w:eastAsia="es-MX"/>
              </w:rPr>
            </w:pPr>
            <w:r w:rsidRPr="00763088">
              <w:rPr>
                <w:rFonts w:ascii="Arial" w:eastAsia="Times New Roman" w:hAnsi="Arial" w:cs="Arial"/>
                <w:color w:val="FFFFFF"/>
                <w:lang w:val="es-MX" w:eastAsia="es-MX"/>
              </w:rPr>
              <w:t>PILAR 2 . POLÍTICAS AUDACES Y SISTEMA DE SOPORTE (sostenibilidad)</w:t>
            </w: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3093" w:type="dxa"/>
            <w:gridSpan w:val="7"/>
            <w:hideMark/>
          </w:tcPr>
          <w:p w:rsidR="00FB5E6D" w:rsidRPr="009777DD" w:rsidRDefault="00FB5E6D" w:rsidP="009418FE">
            <w:pPr>
              <w:jc w:val="both"/>
              <w:rPr>
                <w:rFonts w:ascii="Arial" w:eastAsia="Times New Roman" w:hAnsi="Arial" w:cs="Arial"/>
                <w:lang w:eastAsia="es-MX"/>
              </w:rPr>
            </w:pPr>
            <w:r>
              <w:rPr>
                <w:rFonts w:ascii="Arial" w:eastAsia="Times New Roman" w:hAnsi="Arial" w:cs="Arial"/>
                <w:lang w:val="es-MX" w:eastAsia="es-MX"/>
              </w:rPr>
              <w:t xml:space="preserve">META:    </w:t>
            </w:r>
            <w:r w:rsidRPr="009777DD">
              <w:rPr>
                <w:rFonts w:ascii="Arial" w:eastAsia="Times New Roman" w:hAnsi="Arial" w:cs="Arial"/>
                <w:lang w:val="es-MX" w:eastAsia="es-MX"/>
              </w:rPr>
              <w:t>Incrementar en un 25% la participació</w:t>
            </w:r>
            <w:r>
              <w:rPr>
                <w:rFonts w:ascii="Arial" w:eastAsia="Times New Roman" w:hAnsi="Arial" w:cs="Arial"/>
                <w:lang w:val="es-MX" w:eastAsia="es-MX"/>
              </w:rPr>
              <w:t xml:space="preserve">n de las instituciones públicas y un 10 % de las privadas  </w:t>
            </w:r>
            <w:r w:rsidRPr="009777DD">
              <w:rPr>
                <w:rFonts w:ascii="Arial" w:eastAsia="Times New Roman" w:hAnsi="Arial" w:cs="Arial"/>
                <w:lang w:val="es-MX" w:eastAsia="es-MX"/>
              </w:rPr>
              <w:t xml:space="preserve"> en el control de la TB. </w:t>
            </w:r>
          </w:p>
        </w:tc>
      </w:tr>
      <w:tr w:rsidR="00FB5E6D" w:rsidRPr="00763088" w:rsidTr="009418FE">
        <w:trPr>
          <w:trHeight w:val="780"/>
        </w:trPr>
        <w:tc>
          <w:tcPr>
            <w:cnfStyle w:val="001000000000" w:firstRow="0" w:lastRow="0" w:firstColumn="1" w:lastColumn="0" w:oddVBand="0" w:evenVBand="0" w:oddHBand="0" w:evenHBand="0" w:firstRowFirstColumn="0" w:firstRowLastColumn="0" w:lastRowFirstColumn="0" w:lastRowLastColumn="0"/>
            <w:tcW w:w="2004" w:type="dxa"/>
            <w:hideMark/>
          </w:tcPr>
          <w:p w:rsidR="00FB5E6D" w:rsidRPr="00722777" w:rsidRDefault="00FB5E6D" w:rsidP="009418FE">
            <w:pPr>
              <w:jc w:val="both"/>
              <w:rPr>
                <w:rFonts w:ascii="Arial" w:eastAsia="Times New Roman" w:hAnsi="Arial" w:cs="Arial"/>
                <w:sz w:val="20"/>
                <w:szCs w:val="20"/>
                <w:lang w:val="es-MX" w:eastAsia="es-MX"/>
              </w:rPr>
            </w:pPr>
            <w:r w:rsidRPr="00722777">
              <w:rPr>
                <w:rFonts w:ascii="Arial" w:eastAsia="Times New Roman" w:hAnsi="Arial" w:cs="Arial"/>
                <w:sz w:val="20"/>
                <w:szCs w:val="20"/>
                <w:lang w:val="es-MX" w:eastAsia="es-MX"/>
              </w:rPr>
              <w:t>OBJETIVOS ESTRATEGICOS</w:t>
            </w:r>
          </w:p>
        </w:tc>
        <w:tc>
          <w:tcPr>
            <w:tcW w:w="1984" w:type="dxa"/>
            <w:hideMark/>
          </w:tcPr>
          <w:p w:rsidR="00FB5E6D" w:rsidRPr="0076308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LINEAS DE ACCION</w:t>
            </w:r>
          </w:p>
        </w:tc>
        <w:tc>
          <w:tcPr>
            <w:tcW w:w="3261" w:type="dxa"/>
            <w:noWrap/>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ACTIVIDADES</w:t>
            </w:r>
          </w:p>
        </w:tc>
        <w:tc>
          <w:tcPr>
            <w:tcW w:w="2409" w:type="dxa"/>
            <w:hideMark/>
          </w:tcPr>
          <w:p w:rsidR="00FB5E6D" w:rsidRPr="0076308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INDICADORES</w:t>
            </w:r>
          </w:p>
        </w:tc>
        <w:tc>
          <w:tcPr>
            <w:tcW w:w="1560" w:type="dxa"/>
            <w:hideMark/>
          </w:tcPr>
          <w:p w:rsidR="00FB5E6D" w:rsidRPr="0076308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TIEMPOS DE EJECUCION</w:t>
            </w:r>
          </w:p>
        </w:tc>
        <w:tc>
          <w:tcPr>
            <w:tcW w:w="1875" w:type="dxa"/>
            <w:gridSpan w:val="2"/>
            <w:hideMark/>
          </w:tcPr>
          <w:p w:rsidR="00FB5E6D" w:rsidRPr="00763088" w:rsidRDefault="00FB5E6D" w:rsidP="009418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RESPONSABLES/PARTICIPANTES</w:t>
            </w: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3232"/>
        </w:trPr>
        <w:tc>
          <w:tcPr>
            <w:cnfStyle w:val="001000000000" w:firstRow="0" w:lastRow="0" w:firstColumn="1" w:lastColumn="0" w:oddVBand="0" w:evenVBand="0" w:oddHBand="0" w:evenHBand="0" w:firstRowFirstColumn="0" w:firstRowLastColumn="0" w:lastRowFirstColumn="0" w:lastRowLastColumn="0"/>
            <w:tcW w:w="2004" w:type="dxa"/>
            <w:vMerge w:val="restart"/>
            <w:hideMark/>
          </w:tcPr>
          <w:p w:rsidR="00FB5E6D" w:rsidRPr="00722777" w:rsidRDefault="00FB5E6D" w:rsidP="00747628">
            <w:pPr>
              <w:jc w:val="both"/>
              <w:rPr>
                <w:rFonts w:ascii="Calibri" w:eastAsia="Times New Roman" w:hAnsi="Calibri" w:cs="Times New Roman"/>
                <w:sz w:val="20"/>
                <w:szCs w:val="20"/>
                <w:lang w:val="es-MX" w:eastAsia="es-MX"/>
              </w:rPr>
            </w:pPr>
            <w:r w:rsidRPr="00722777">
              <w:rPr>
                <w:rFonts w:ascii="Calibri" w:eastAsia="Times New Roman" w:hAnsi="Calibri" w:cs="Times New Roman"/>
                <w:sz w:val="20"/>
                <w:szCs w:val="20"/>
                <w:lang w:val="es-MX" w:eastAsia="es-MX"/>
              </w:rPr>
              <w:t xml:space="preserve">II. </w:t>
            </w:r>
            <w:r>
              <w:rPr>
                <w:rFonts w:ascii="Calibri" w:eastAsia="Times New Roman" w:hAnsi="Calibri" w:cs="Times New Roman"/>
                <w:sz w:val="20"/>
                <w:szCs w:val="20"/>
                <w:lang w:val="es-MX" w:eastAsia="es-MX"/>
              </w:rPr>
              <w:t>Lograr</w:t>
            </w:r>
            <w:r w:rsidR="00747628">
              <w:rPr>
                <w:rFonts w:ascii="Calibri" w:eastAsia="Times New Roman" w:hAnsi="Calibri" w:cs="Times New Roman"/>
                <w:sz w:val="20"/>
                <w:szCs w:val="20"/>
                <w:lang w:val="es-MX" w:eastAsia="es-MX"/>
              </w:rPr>
              <w:t>la participación</w:t>
            </w:r>
            <w:r w:rsidRPr="00722777">
              <w:rPr>
                <w:rFonts w:ascii="Calibri" w:eastAsia="Times New Roman" w:hAnsi="Calibri" w:cs="Times New Roman"/>
                <w:sz w:val="20"/>
                <w:szCs w:val="20"/>
                <w:lang w:val="es-MX" w:eastAsia="es-MX"/>
              </w:rPr>
              <w:t xml:space="preserve">  de las comunidades, las organizaciones  de la sociedad civil y todos los proveedores de atención públicos y privados</w:t>
            </w:r>
            <w:r w:rsidR="00747628">
              <w:rPr>
                <w:rFonts w:ascii="Calibri" w:eastAsia="Times New Roman" w:hAnsi="Calibri" w:cs="Times New Roman"/>
                <w:sz w:val="20"/>
                <w:szCs w:val="20"/>
                <w:lang w:val="es-MX" w:eastAsia="es-MX"/>
              </w:rPr>
              <w:t xml:space="preserve"> en la promoción, </w:t>
            </w:r>
            <w:proofErr w:type="spellStart"/>
            <w:r w:rsidR="00747628">
              <w:rPr>
                <w:rFonts w:ascii="Calibri" w:eastAsia="Times New Roman" w:hAnsi="Calibri" w:cs="Times New Roman"/>
                <w:sz w:val="20"/>
                <w:szCs w:val="20"/>
                <w:lang w:val="es-MX" w:eastAsia="es-MX"/>
              </w:rPr>
              <w:t>prevencióny</w:t>
            </w:r>
            <w:proofErr w:type="spellEnd"/>
            <w:r w:rsidR="00747628">
              <w:rPr>
                <w:rFonts w:ascii="Calibri" w:eastAsia="Times New Roman" w:hAnsi="Calibri" w:cs="Times New Roman"/>
                <w:sz w:val="20"/>
                <w:szCs w:val="20"/>
                <w:lang w:val="es-MX" w:eastAsia="es-MX"/>
              </w:rPr>
              <w:t xml:space="preserve"> control de la TB</w:t>
            </w:r>
            <w:r w:rsidRPr="00722777">
              <w:rPr>
                <w:rFonts w:ascii="Calibri" w:eastAsia="Times New Roman" w:hAnsi="Calibri" w:cs="Times New Roman"/>
                <w:sz w:val="20"/>
                <w:szCs w:val="20"/>
                <w:lang w:val="es-MX" w:eastAsia="es-MX"/>
              </w:rPr>
              <w:t>.</w:t>
            </w:r>
          </w:p>
        </w:tc>
        <w:tc>
          <w:tcPr>
            <w:tcW w:w="1984" w:type="dxa"/>
            <w:vMerge w:val="restart"/>
            <w:hideMark/>
          </w:tcPr>
          <w:p w:rsidR="00FB5E6D" w:rsidRPr="00763088" w:rsidRDefault="00FB5E6D" w:rsidP="009418F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.1 Fortalecimiento de  las alianzas estratégicas y APP</w:t>
            </w:r>
          </w:p>
        </w:tc>
        <w:tc>
          <w:tcPr>
            <w:tcW w:w="3261" w:type="dxa"/>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 xml:space="preserve">.1.1 </w:t>
            </w:r>
            <w:r>
              <w:rPr>
                <w:rFonts w:ascii="Calibri" w:eastAsia="Times New Roman" w:hAnsi="Calibri" w:cs="Times New Roman"/>
                <w:color w:val="000000"/>
                <w:sz w:val="20"/>
                <w:szCs w:val="20"/>
                <w:lang w:val="es-MX" w:eastAsia="es-MX"/>
              </w:rPr>
              <w:t xml:space="preserve">Consultoría para el levantamiento del censo nacional de </w:t>
            </w:r>
            <w:r w:rsidRPr="00763088">
              <w:rPr>
                <w:rFonts w:ascii="Calibri" w:eastAsia="Times New Roman" w:hAnsi="Calibri" w:cs="Times New Roman"/>
                <w:color w:val="000000"/>
                <w:sz w:val="20"/>
                <w:szCs w:val="20"/>
                <w:lang w:val="es-MX" w:eastAsia="es-MX"/>
              </w:rPr>
              <w:t xml:space="preserve">proveedores no PNT </w:t>
            </w:r>
            <w:r>
              <w:rPr>
                <w:rFonts w:ascii="Calibri" w:eastAsia="Times New Roman" w:hAnsi="Calibri" w:cs="Times New Roman"/>
                <w:color w:val="000000"/>
                <w:sz w:val="20"/>
                <w:szCs w:val="20"/>
                <w:lang w:val="es-MX" w:eastAsia="es-MX"/>
              </w:rPr>
              <w:t xml:space="preserve">públicos y privados. </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3.1.2 Coordinación con proveedores no PNT </w:t>
            </w:r>
            <w:r>
              <w:rPr>
                <w:rFonts w:ascii="Calibri" w:eastAsia="Times New Roman" w:hAnsi="Calibri" w:cs="Times New Roman"/>
                <w:color w:val="000000"/>
                <w:sz w:val="20"/>
                <w:szCs w:val="20"/>
                <w:lang w:val="es-MX" w:eastAsia="es-MX"/>
              </w:rPr>
              <w:t xml:space="preserve">públicos y privados </w:t>
            </w:r>
            <w:r w:rsidRPr="00763088">
              <w:rPr>
                <w:rFonts w:ascii="Calibri" w:eastAsia="Times New Roman" w:hAnsi="Calibri" w:cs="Times New Roman"/>
                <w:color w:val="000000"/>
                <w:sz w:val="20"/>
                <w:szCs w:val="20"/>
                <w:lang w:val="es-MX" w:eastAsia="es-MX"/>
              </w:rPr>
              <w:t>a través de reuniones periódicas, en los diferentes niveles, para seguimiento de las actividades de control de la TB</w:t>
            </w:r>
            <w:r>
              <w:rPr>
                <w:rFonts w:ascii="Calibri" w:eastAsia="Times New Roman" w:hAnsi="Calibri" w:cs="Times New Roman"/>
                <w:color w:val="000000"/>
                <w:sz w:val="20"/>
                <w:szCs w:val="20"/>
                <w:lang w:val="es-MX" w:eastAsia="es-MX"/>
              </w:rPr>
              <w:t>.</w:t>
            </w:r>
          </w:p>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vMerge w:val="restart"/>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Informe de levantamiento del censo de proveedores no PNT públicos y privados</w:t>
            </w:r>
            <w:r w:rsidRPr="00763088">
              <w:rPr>
                <w:rFonts w:ascii="Calibri" w:eastAsia="Times New Roman" w:hAnsi="Calibri" w:cs="Times New Roman"/>
                <w:sz w:val="20"/>
                <w:szCs w:val="20"/>
                <w:lang w:val="es-MX" w:eastAsia="es-MX"/>
              </w:rPr>
              <w:t xml:space="preserve"> de la tuberculosis.</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Número de coordinaciones realizadas con proveedores NO PNT públicos y privados/Número de coordinaciones programadas</w:t>
            </w:r>
          </w:p>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noWrap/>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Año 1</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noWrap/>
            <w:hideMark/>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w:t>
            </w:r>
            <w:r>
              <w:rPr>
                <w:rFonts w:ascii="Calibri" w:eastAsia="Times New Roman" w:hAnsi="Calibri" w:cs="Times New Roman"/>
                <w:color w:val="000000"/>
                <w:sz w:val="20"/>
                <w:szCs w:val="20"/>
                <w:lang w:val="es-MX" w:eastAsia="es-MX"/>
              </w:rPr>
              <w:t xml:space="preserve"> Y </w:t>
            </w:r>
            <w:r w:rsidRPr="00763088">
              <w:rPr>
                <w:rFonts w:ascii="Calibri" w:eastAsia="Times New Roman" w:hAnsi="Calibri" w:cs="Times New Roman"/>
                <w:color w:val="000000"/>
                <w:sz w:val="20"/>
                <w:szCs w:val="20"/>
                <w:lang w:val="es-MX" w:eastAsia="es-MX"/>
              </w:rPr>
              <w:t>PROVEEDORES NO PNT</w:t>
            </w:r>
            <w:r>
              <w:rPr>
                <w:rFonts w:ascii="Calibri" w:eastAsia="Times New Roman" w:hAnsi="Calibri" w:cs="Times New Roman"/>
                <w:color w:val="000000"/>
                <w:sz w:val="20"/>
                <w:szCs w:val="20"/>
                <w:lang w:val="es-MX" w:eastAsia="es-MX"/>
              </w:rPr>
              <w:t xml:space="preserve"> PÚBLICOS Y PRIVADOS</w:t>
            </w:r>
          </w:p>
        </w:tc>
      </w:tr>
      <w:tr w:rsidR="00FB5E6D" w:rsidRPr="00763088" w:rsidTr="009418FE">
        <w:trPr>
          <w:trHeight w:val="113"/>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292CC6"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p w:rsidR="00FB5E6D" w:rsidRPr="00292CC6"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2409"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noWrap/>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.1.3 Desarrollo de jornadas educativas sobre el control de la TB al personal de las diferente</w:t>
            </w:r>
            <w:r>
              <w:rPr>
                <w:rFonts w:ascii="Calibri" w:eastAsia="Times New Roman" w:hAnsi="Calibri" w:cs="Times New Roman"/>
                <w:color w:val="000000"/>
                <w:sz w:val="20"/>
                <w:szCs w:val="20"/>
                <w:lang w:val="es-MX" w:eastAsia="es-MX"/>
              </w:rPr>
              <w:t xml:space="preserve">s instituciones No PNT </w:t>
            </w:r>
            <w:r w:rsidRPr="00763088">
              <w:rPr>
                <w:rFonts w:ascii="Calibri" w:eastAsia="Times New Roman" w:hAnsi="Calibri" w:cs="Times New Roman"/>
                <w:color w:val="000000"/>
                <w:sz w:val="20"/>
                <w:szCs w:val="20"/>
                <w:lang w:val="es-MX" w:eastAsia="es-MX"/>
              </w:rPr>
              <w:t xml:space="preserve">públicas y privadas </w:t>
            </w:r>
          </w:p>
        </w:tc>
        <w:tc>
          <w:tcPr>
            <w:tcW w:w="2409"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Número de jornadas desarrolladas/Número de jornadas programadas</w:t>
            </w:r>
          </w:p>
        </w:tc>
        <w:tc>
          <w:tcPr>
            <w:tcW w:w="1560"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(nivel local) Y PROVEEDORES NO PNT</w:t>
            </w:r>
            <w:r>
              <w:rPr>
                <w:rFonts w:ascii="Calibri" w:eastAsia="Times New Roman" w:hAnsi="Calibri" w:cs="Times New Roman"/>
                <w:color w:val="000000"/>
                <w:sz w:val="20"/>
                <w:szCs w:val="20"/>
                <w:lang w:val="es-MX" w:eastAsia="es-MX"/>
              </w:rPr>
              <w:t xml:space="preserve"> PÚBLICOS Y PRIVADOS</w:t>
            </w:r>
          </w:p>
        </w:tc>
      </w:tr>
      <w:tr w:rsidR="00FB5E6D" w:rsidRPr="00763088" w:rsidTr="009418FE">
        <w:trPr>
          <w:trHeight w:val="1548"/>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.1.4 Establecimiento de convenios y cartas compromiso entre instituciones públicas y privadas , con gremiales</w:t>
            </w:r>
            <w:r>
              <w:rPr>
                <w:rFonts w:ascii="Calibri" w:eastAsia="Times New Roman" w:hAnsi="Calibri" w:cs="Times New Roman"/>
                <w:color w:val="000000"/>
                <w:sz w:val="20"/>
                <w:szCs w:val="20"/>
                <w:lang w:val="es-MX" w:eastAsia="es-MX"/>
              </w:rPr>
              <w:t>,</w:t>
            </w:r>
            <w:r w:rsidRPr="00763088">
              <w:rPr>
                <w:rFonts w:ascii="Calibri" w:eastAsia="Times New Roman" w:hAnsi="Calibri" w:cs="Times New Roman"/>
                <w:color w:val="000000"/>
                <w:sz w:val="20"/>
                <w:szCs w:val="20"/>
                <w:lang w:val="es-MX" w:eastAsia="es-MX"/>
              </w:rPr>
              <w:t xml:space="preserve"> con grupos de trabajadores, con asociaciones médicas, Junta de V</w:t>
            </w:r>
            <w:r>
              <w:rPr>
                <w:rFonts w:ascii="Calibri" w:eastAsia="Times New Roman" w:hAnsi="Calibri" w:cs="Times New Roman"/>
                <w:color w:val="000000"/>
                <w:sz w:val="20"/>
                <w:szCs w:val="20"/>
                <w:lang w:val="es-MX" w:eastAsia="es-MX"/>
              </w:rPr>
              <w:t>i</w:t>
            </w:r>
            <w:r w:rsidRPr="00763088">
              <w:rPr>
                <w:rFonts w:ascii="Calibri" w:eastAsia="Times New Roman" w:hAnsi="Calibri" w:cs="Times New Roman"/>
                <w:color w:val="000000"/>
                <w:sz w:val="20"/>
                <w:szCs w:val="20"/>
                <w:lang w:val="es-MX" w:eastAsia="es-MX"/>
              </w:rPr>
              <w:t>gilancia, otros</w:t>
            </w:r>
          </w:p>
        </w:tc>
        <w:tc>
          <w:tcPr>
            <w:tcW w:w="2409"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No. De convenios y cartas compromiso firmadas entre </w:t>
            </w:r>
            <w:proofErr w:type="spellStart"/>
            <w:r w:rsidRPr="00763088">
              <w:rPr>
                <w:rFonts w:ascii="Calibri" w:eastAsia="Times New Roman" w:hAnsi="Calibri" w:cs="Times New Roman"/>
                <w:color w:val="000000"/>
                <w:sz w:val="20"/>
                <w:szCs w:val="20"/>
                <w:lang w:val="es-MX" w:eastAsia="es-MX"/>
              </w:rPr>
              <w:t>MINSAl</w:t>
            </w:r>
            <w:proofErr w:type="spellEnd"/>
            <w:r w:rsidRPr="00763088">
              <w:rPr>
                <w:rFonts w:ascii="Calibri" w:eastAsia="Times New Roman" w:hAnsi="Calibri" w:cs="Times New Roman"/>
                <w:color w:val="000000"/>
                <w:sz w:val="20"/>
                <w:szCs w:val="20"/>
                <w:lang w:val="es-MX" w:eastAsia="es-MX"/>
              </w:rPr>
              <w:t xml:space="preserve"> e instituciones públicas y privadas</w:t>
            </w:r>
          </w:p>
        </w:tc>
        <w:tc>
          <w:tcPr>
            <w:tcW w:w="1560"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 5 años </w:t>
            </w: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Y PROVEEDORES NO PNT</w:t>
            </w: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val="restart"/>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.1.5 Monitoreo y evaluación de las actividades realizadas por las diferentes instituciones proveedoras de salud, públicas y privadas</w:t>
            </w:r>
          </w:p>
        </w:tc>
        <w:tc>
          <w:tcPr>
            <w:tcW w:w="2409"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r>
              <w:rPr>
                <w:rFonts w:ascii="Calibri" w:eastAsia="Times New Roman" w:hAnsi="Calibri" w:cs="Times New Roman"/>
                <w:color w:val="000000"/>
                <w:sz w:val="20"/>
                <w:szCs w:val="20"/>
                <w:lang w:val="es-MX" w:eastAsia="es-MX"/>
              </w:rPr>
              <w:t xml:space="preserve">Número de monitoreo y evaluaciones realizados/Total de </w:t>
            </w:r>
            <w:proofErr w:type="spellStart"/>
            <w:r>
              <w:rPr>
                <w:rFonts w:ascii="Calibri" w:eastAsia="Times New Roman" w:hAnsi="Calibri" w:cs="Times New Roman"/>
                <w:color w:val="000000"/>
                <w:sz w:val="20"/>
                <w:szCs w:val="20"/>
                <w:lang w:val="es-MX" w:eastAsia="es-MX"/>
              </w:rPr>
              <w:t>monitoreos</w:t>
            </w:r>
            <w:proofErr w:type="spellEnd"/>
            <w:r>
              <w:rPr>
                <w:rFonts w:ascii="Calibri" w:eastAsia="Times New Roman" w:hAnsi="Calibri" w:cs="Times New Roman"/>
                <w:color w:val="000000"/>
                <w:sz w:val="20"/>
                <w:szCs w:val="20"/>
                <w:lang w:val="es-MX" w:eastAsia="es-MX"/>
              </w:rPr>
              <w:t xml:space="preserve"> y evaluaciones programados</w:t>
            </w:r>
          </w:p>
        </w:tc>
        <w:tc>
          <w:tcPr>
            <w:tcW w:w="1560" w:type="dxa"/>
            <w:hideMark/>
          </w:tcPr>
          <w:p w:rsidR="00FB5E6D" w:rsidRPr="00763088" w:rsidRDefault="00FB5E6D" w:rsidP="009418F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Y PROVEEDORES NO PNT</w:t>
            </w:r>
          </w:p>
        </w:tc>
      </w:tr>
      <w:tr w:rsidR="00FB5E6D" w:rsidRPr="00763088" w:rsidTr="009418FE">
        <w:trPr>
          <w:trHeight w:val="156"/>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hideMark/>
          </w:tcPr>
          <w:p w:rsidR="00FB5E6D" w:rsidRPr="00763088"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FB5E6D" w:rsidRPr="00763088" w:rsidTr="009C07D1">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875" w:type="dxa"/>
            <w:gridSpan w:val="2"/>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763088" w:rsidTr="009C07D1">
        <w:trPr>
          <w:trHeight w:val="1230"/>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val="restart"/>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noWrap/>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763088" w:rsidTr="003F009A">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noWrap/>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763088" w:rsidTr="003F009A">
        <w:trPr>
          <w:trHeight w:val="389"/>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noWrap/>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noWrap/>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413145" w:rsidTr="009418FE">
        <w:trPr>
          <w:gridAfter w:val="1"/>
          <w:wAfter w:w="31" w:type="dxa"/>
          <w:trHeight w:val="561"/>
        </w:trPr>
        <w:tc>
          <w:tcPr>
            <w:cnfStyle w:val="001000000000" w:firstRow="0" w:lastRow="0" w:firstColumn="1" w:lastColumn="0" w:oddVBand="0" w:evenVBand="0" w:oddHBand="0" w:evenHBand="0" w:firstRowFirstColumn="0" w:firstRowLastColumn="0" w:lastRowFirstColumn="0" w:lastRowLastColumn="0"/>
            <w:tcW w:w="13062" w:type="dxa"/>
            <w:gridSpan w:val="6"/>
            <w:hideMark/>
          </w:tcPr>
          <w:p w:rsidR="00FB5E6D" w:rsidRPr="00413145" w:rsidRDefault="00106B5E" w:rsidP="009418FE">
            <w:pPr>
              <w:rPr>
                <w:rFonts w:ascii="Arial" w:eastAsia="Times New Roman" w:hAnsi="Arial" w:cs="Arial"/>
                <w:b w:val="0"/>
                <w:bCs w:val="0"/>
                <w:color w:val="FFFFFF"/>
                <w:sz w:val="24"/>
                <w:szCs w:val="24"/>
                <w:lang w:val="es-MX" w:eastAsia="es-MX"/>
              </w:rPr>
            </w:pPr>
            <w:r w:rsidRPr="00763088">
              <w:rPr>
                <w:rFonts w:ascii="Arial" w:eastAsia="Times New Roman" w:hAnsi="Arial" w:cs="Arial"/>
                <w:color w:val="FFFFFF"/>
                <w:lang w:val="es-MX" w:eastAsia="es-MX"/>
              </w:rPr>
              <w:t>PILAR 2 . POLÍTICAS AUDACES Y SISTEMA DE SOPORTE (sostenibilidad)</w:t>
            </w:r>
          </w:p>
        </w:tc>
      </w:tr>
      <w:tr w:rsidR="00FB5E6D" w:rsidRPr="00413145" w:rsidTr="009418FE">
        <w:trPr>
          <w:gridAfter w:val="1"/>
          <w:cnfStyle w:val="000000100000" w:firstRow="0" w:lastRow="0" w:firstColumn="0" w:lastColumn="0" w:oddVBand="0" w:evenVBand="0" w:oddHBand="1" w:evenHBand="0" w:firstRowFirstColumn="0" w:firstRowLastColumn="0" w:lastRowFirstColumn="0" w:lastRowLastColumn="0"/>
          <w:wAfter w:w="31" w:type="dxa"/>
          <w:trHeight w:val="402"/>
        </w:trPr>
        <w:tc>
          <w:tcPr>
            <w:cnfStyle w:val="001000000000" w:firstRow="0" w:lastRow="0" w:firstColumn="1" w:lastColumn="0" w:oddVBand="0" w:evenVBand="0" w:oddHBand="0" w:evenHBand="0" w:firstRowFirstColumn="0" w:firstRowLastColumn="0" w:lastRowFirstColumn="0" w:lastRowLastColumn="0"/>
            <w:tcW w:w="13062" w:type="dxa"/>
            <w:gridSpan w:val="6"/>
            <w:hideMark/>
          </w:tcPr>
          <w:p w:rsidR="00FB5E6D" w:rsidRPr="008C52A0" w:rsidRDefault="00FB5E6D" w:rsidP="009418FE">
            <w:pPr>
              <w:rPr>
                <w:rFonts w:ascii="Arial" w:eastAsia="Times New Roman" w:hAnsi="Arial" w:cs="Arial"/>
                <w:b w:val="0"/>
                <w:bCs w:val="0"/>
                <w:sz w:val="24"/>
                <w:szCs w:val="24"/>
                <w:lang w:val="es-MX" w:eastAsia="es-MX"/>
              </w:rPr>
            </w:pPr>
            <w:r w:rsidRPr="008C52A0">
              <w:rPr>
                <w:rFonts w:ascii="Arial" w:eastAsia="Times New Roman" w:hAnsi="Arial" w:cs="Arial"/>
                <w:b w:val="0"/>
                <w:bCs w:val="0"/>
                <w:sz w:val="24"/>
                <w:szCs w:val="24"/>
                <w:lang w:val="es-MX" w:eastAsia="es-MX"/>
              </w:rPr>
              <w:t>META :</w:t>
            </w:r>
            <w:r>
              <w:rPr>
                <w:rFonts w:ascii="Arial" w:eastAsia="Times New Roman" w:hAnsi="Arial" w:cs="Arial"/>
                <w:b w:val="0"/>
                <w:bCs w:val="0"/>
                <w:sz w:val="24"/>
                <w:szCs w:val="24"/>
                <w:lang w:val="es-MX" w:eastAsia="es-MX"/>
              </w:rPr>
              <w:t xml:space="preserve"> Implementación del 100% de actividades del Plan Nacional Multisectorial</w:t>
            </w:r>
            <w:r w:rsidR="00641747">
              <w:rPr>
                <w:rFonts w:ascii="Arial" w:eastAsia="Times New Roman" w:hAnsi="Arial" w:cs="Arial"/>
                <w:b w:val="0"/>
                <w:bCs w:val="0"/>
                <w:sz w:val="24"/>
                <w:szCs w:val="24"/>
                <w:lang w:val="es-MX" w:eastAsia="es-MX"/>
              </w:rPr>
              <w:t xml:space="preserve"> </w:t>
            </w:r>
            <w:r>
              <w:rPr>
                <w:rFonts w:ascii="Arial" w:eastAsia="Times New Roman" w:hAnsi="Arial" w:cs="Arial"/>
                <w:b w:val="0"/>
                <w:bCs w:val="0"/>
                <w:sz w:val="24"/>
                <w:szCs w:val="24"/>
                <w:lang w:val="es-MX" w:eastAsia="es-MX"/>
              </w:rPr>
              <w:t xml:space="preserve">de </w:t>
            </w:r>
            <w:proofErr w:type="spellStart"/>
            <w:r w:rsidR="009803EC">
              <w:rPr>
                <w:rFonts w:ascii="Arial" w:eastAsia="Times New Roman" w:hAnsi="Arial" w:cs="Arial"/>
                <w:b w:val="0"/>
                <w:bCs w:val="0"/>
                <w:sz w:val="24"/>
                <w:szCs w:val="24"/>
                <w:lang w:val="es-MX" w:eastAsia="es-MX"/>
              </w:rPr>
              <w:t>de</w:t>
            </w:r>
            <w:proofErr w:type="spellEnd"/>
            <w:r w:rsidR="009803EC">
              <w:rPr>
                <w:rFonts w:ascii="Arial" w:eastAsia="Times New Roman" w:hAnsi="Arial" w:cs="Arial"/>
                <w:b w:val="0"/>
                <w:bCs w:val="0"/>
                <w:sz w:val="24"/>
                <w:szCs w:val="24"/>
                <w:lang w:val="es-MX" w:eastAsia="es-MX"/>
              </w:rPr>
              <w:t xml:space="preserve"> </w:t>
            </w:r>
            <w:r>
              <w:rPr>
                <w:rFonts w:ascii="Arial" w:eastAsia="Times New Roman" w:hAnsi="Arial" w:cs="Arial"/>
                <w:b w:val="0"/>
                <w:bCs w:val="0"/>
                <w:sz w:val="24"/>
                <w:szCs w:val="24"/>
                <w:lang w:val="es-MX" w:eastAsia="es-MX"/>
              </w:rPr>
              <w:t>ACMS</w:t>
            </w:r>
          </w:p>
        </w:tc>
      </w:tr>
      <w:tr w:rsidR="00FB5E6D" w:rsidRPr="00763088" w:rsidTr="009418FE">
        <w:trPr>
          <w:trHeight w:val="1814"/>
        </w:trPr>
        <w:tc>
          <w:tcPr>
            <w:cnfStyle w:val="001000000000" w:firstRow="0" w:lastRow="0" w:firstColumn="1" w:lastColumn="0" w:oddVBand="0" w:evenVBand="0" w:oddHBand="0" w:evenHBand="0" w:firstRowFirstColumn="0" w:firstRowLastColumn="0" w:lastRowFirstColumn="0" w:lastRowLastColumn="0"/>
            <w:tcW w:w="2004" w:type="dxa"/>
            <w:vMerge w:val="restart"/>
            <w:hideMark/>
          </w:tcPr>
          <w:p w:rsidR="00FB5E6D" w:rsidRPr="00722777" w:rsidRDefault="00FB5E6D" w:rsidP="00BD442C">
            <w:pPr>
              <w:jc w:val="both"/>
              <w:rPr>
                <w:rFonts w:ascii="Calibri" w:eastAsia="Times New Roman" w:hAnsi="Calibri" w:cs="Times New Roman"/>
                <w:sz w:val="20"/>
                <w:szCs w:val="20"/>
                <w:lang w:val="es-MX" w:eastAsia="es-MX"/>
              </w:rPr>
            </w:pPr>
            <w:proofErr w:type="spellStart"/>
            <w:r>
              <w:rPr>
                <w:rFonts w:ascii="Calibri" w:eastAsia="Times New Roman" w:hAnsi="Calibri" w:cs="Times New Roman"/>
                <w:sz w:val="20"/>
                <w:szCs w:val="20"/>
                <w:lang w:val="es-MX" w:eastAsia="es-MX"/>
              </w:rPr>
              <w:t>III</w:t>
            </w:r>
            <w:r w:rsidR="00FE1103">
              <w:rPr>
                <w:rFonts w:ascii="Calibri" w:eastAsia="Times New Roman" w:hAnsi="Calibri" w:cs="Times New Roman"/>
                <w:sz w:val="20"/>
                <w:szCs w:val="20"/>
                <w:lang w:val="es-MX" w:eastAsia="es-MX"/>
              </w:rPr>
              <w:t>no</w:t>
            </w:r>
            <w:proofErr w:type="spellEnd"/>
            <w:r w:rsidR="00FE1103">
              <w:rPr>
                <w:rFonts w:ascii="Calibri" w:eastAsia="Times New Roman" w:hAnsi="Calibri" w:cs="Times New Roman"/>
                <w:sz w:val="20"/>
                <w:szCs w:val="20"/>
                <w:lang w:val="es-MX" w:eastAsia="es-MX"/>
              </w:rPr>
              <w:t xml:space="preserve"> creo que este sea el </w:t>
            </w:r>
            <w:proofErr w:type="spellStart"/>
            <w:r w:rsidR="00FE1103">
              <w:rPr>
                <w:rFonts w:ascii="Calibri" w:eastAsia="Times New Roman" w:hAnsi="Calibri" w:cs="Times New Roman"/>
                <w:sz w:val="20"/>
                <w:szCs w:val="20"/>
                <w:lang w:val="es-MX" w:eastAsia="es-MX"/>
              </w:rPr>
              <w:t>objetivo</w:t>
            </w:r>
            <w:r w:rsidR="00F4525D" w:rsidRPr="00F4525D">
              <w:rPr>
                <w:rFonts w:ascii="Calibri" w:eastAsia="Times New Roman" w:hAnsi="Calibri" w:cs="Times New Roman"/>
                <w:sz w:val="20"/>
                <w:szCs w:val="20"/>
                <w:highlight w:val="yellow"/>
                <w:lang w:val="es-MX" w:eastAsia="es-MX"/>
              </w:rPr>
              <w:t>ES</w:t>
            </w:r>
            <w:proofErr w:type="spellEnd"/>
            <w:r w:rsidR="00F4525D" w:rsidRPr="00F4525D">
              <w:rPr>
                <w:rFonts w:ascii="Calibri" w:eastAsia="Times New Roman" w:hAnsi="Calibri" w:cs="Times New Roman"/>
                <w:sz w:val="20"/>
                <w:szCs w:val="20"/>
                <w:highlight w:val="yellow"/>
                <w:lang w:val="es-MX" w:eastAsia="es-MX"/>
              </w:rPr>
              <w:t xml:space="preserve"> EL MISMO OBJETIVO ANTERIOR</w:t>
            </w:r>
          </w:p>
        </w:tc>
        <w:tc>
          <w:tcPr>
            <w:tcW w:w="1984" w:type="dxa"/>
            <w:vMerge w:val="restart"/>
            <w:hideMark/>
          </w:tcPr>
          <w:p w:rsidR="00FB5E6D" w:rsidRPr="00763088" w:rsidRDefault="00FB5E6D" w:rsidP="009C07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BD442C" w:rsidP="00BD44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w:t>
            </w: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.1 Proveer a las instituciones no PNT</w:t>
            </w:r>
            <w:r w:rsidR="00FB5E6D">
              <w:rPr>
                <w:rFonts w:ascii="Calibri" w:eastAsia="Times New Roman" w:hAnsi="Calibri" w:cs="Times New Roman"/>
                <w:color w:val="000000"/>
                <w:sz w:val="20"/>
                <w:szCs w:val="20"/>
                <w:lang w:val="es-MX" w:eastAsia="es-MX"/>
              </w:rPr>
              <w:t xml:space="preserve"> públicas y privadas</w:t>
            </w:r>
            <w:r w:rsidR="00FB5E6D" w:rsidRPr="00763088">
              <w:rPr>
                <w:rFonts w:ascii="Calibri" w:eastAsia="Times New Roman" w:hAnsi="Calibri" w:cs="Times New Roman"/>
                <w:color w:val="000000"/>
                <w:sz w:val="20"/>
                <w:szCs w:val="20"/>
                <w:lang w:val="es-MX" w:eastAsia="es-MX"/>
              </w:rPr>
              <w:t xml:space="preserve"> de insumos y materiales  (materiales educativos, de registro, otros) para que </w:t>
            </w:r>
            <w:r w:rsidR="00FB5E6D">
              <w:rPr>
                <w:rFonts w:ascii="Calibri" w:eastAsia="Times New Roman" w:hAnsi="Calibri" w:cs="Times New Roman"/>
                <w:color w:val="000000"/>
                <w:sz w:val="20"/>
                <w:szCs w:val="20"/>
                <w:lang w:val="es-MX" w:eastAsia="es-MX"/>
              </w:rPr>
              <w:t>identifiquen sintomáticos respiratorios</w:t>
            </w:r>
          </w:p>
        </w:tc>
        <w:tc>
          <w:tcPr>
            <w:tcW w:w="2409"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Porcentaje de S.R- referidos por otros proveedores de salud.</w:t>
            </w:r>
          </w:p>
        </w:tc>
        <w:tc>
          <w:tcPr>
            <w:tcW w:w="1560"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EL MINSAL EN LOS DIFERENTES NIVELES EN COORDINACIÓN CON LAS INSTITUCIONES NO PNT</w:t>
            </w: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BD442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w:t>
            </w: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.2  Establecer un sistema de referencia de las personas sintomáticas respiratorias</w:t>
            </w:r>
            <w:r w:rsidR="00FB5E6D">
              <w:rPr>
                <w:rFonts w:ascii="Calibri" w:eastAsia="Times New Roman" w:hAnsi="Calibri" w:cs="Times New Roman"/>
                <w:color w:val="000000"/>
                <w:sz w:val="20"/>
                <w:szCs w:val="20"/>
                <w:lang w:val="es-MX" w:eastAsia="es-MX"/>
              </w:rPr>
              <w:t>, entre proveedores No PNT públicos y privados y establecimientos de salud del MINSAL</w:t>
            </w:r>
            <w:r w:rsidR="00FE1103">
              <w:rPr>
                <w:rFonts w:ascii="Calibri" w:eastAsia="Times New Roman" w:hAnsi="Calibri" w:cs="Times New Roman"/>
                <w:color w:val="000000"/>
                <w:sz w:val="20"/>
                <w:szCs w:val="20"/>
                <w:lang w:val="es-MX" w:eastAsia="es-MX"/>
              </w:rPr>
              <w:t xml:space="preserve"> y la comunidad</w:t>
            </w:r>
          </w:p>
        </w:tc>
        <w:tc>
          <w:tcPr>
            <w:tcW w:w="2409"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 xml:space="preserve">Número de SR diagnosticados </w:t>
            </w:r>
            <w:r w:rsidRPr="00763088">
              <w:rPr>
                <w:rFonts w:ascii="Calibri" w:eastAsia="Times New Roman" w:hAnsi="Calibri" w:cs="Times New Roman"/>
                <w:color w:val="000000"/>
                <w:sz w:val="20"/>
                <w:szCs w:val="20"/>
                <w:lang w:val="es-MX" w:eastAsia="es-MX"/>
              </w:rPr>
              <w:t>a través de la referencia de otros proveedores de salud</w:t>
            </w:r>
            <w:r>
              <w:rPr>
                <w:rFonts w:ascii="Calibri" w:eastAsia="Times New Roman" w:hAnsi="Calibri" w:cs="Times New Roman"/>
                <w:color w:val="000000"/>
                <w:sz w:val="20"/>
                <w:szCs w:val="20"/>
                <w:lang w:val="es-MX" w:eastAsia="es-MX"/>
              </w:rPr>
              <w:t xml:space="preserve"> No PNT/Total de S referidos por </w:t>
            </w:r>
            <w:r w:rsidRPr="00763088">
              <w:rPr>
                <w:rFonts w:ascii="Calibri" w:eastAsia="Times New Roman" w:hAnsi="Calibri" w:cs="Times New Roman"/>
                <w:color w:val="000000"/>
                <w:sz w:val="20"/>
                <w:szCs w:val="20"/>
                <w:lang w:val="es-MX" w:eastAsia="es-MX"/>
              </w:rPr>
              <w:t>otros proveedores de salud</w:t>
            </w:r>
            <w:r>
              <w:rPr>
                <w:rFonts w:ascii="Calibri" w:eastAsia="Times New Roman" w:hAnsi="Calibri" w:cs="Times New Roman"/>
                <w:color w:val="000000"/>
                <w:sz w:val="20"/>
                <w:szCs w:val="20"/>
                <w:lang w:val="es-MX" w:eastAsia="es-MX"/>
              </w:rPr>
              <w:t xml:space="preserve"> No PNT</w:t>
            </w:r>
          </w:p>
        </w:tc>
        <w:tc>
          <w:tcPr>
            <w:tcW w:w="1560" w:type="dxa"/>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TODAS LAS INSTITUCIONES</w:t>
            </w:r>
          </w:p>
        </w:tc>
      </w:tr>
      <w:tr w:rsidR="00FB5E6D" w:rsidRPr="00763088" w:rsidTr="009418FE">
        <w:trPr>
          <w:trHeight w:val="1753"/>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BD442C"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w:t>
            </w: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.3 Desarrollo de actividades educativas informativas por cada institución proveedora de salud, a su población objetivo.</w:t>
            </w:r>
          </w:p>
        </w:tc>
        <w:tc>
          <w:tcPr>
            <w:tcW w:w="2409"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Núm. de actividades educativas informativas desarrollado por cada institución proveedora de s</w:t>
            </w:r>
            <w:r>
              <w:rPr>
                <w:rFonts w:ascii="Calibri" w:eastAsia="Times New Roman" w:hAnsi="Calibri" w:cs="Times New Roman"/>
                <w:color w:val="000000"/>
                <w:sz w:val="20"/>
                <w:szCs w:val="20"/>
                <w:lang w:val="es-MX" w:eastAsia="es-MX"/>
              </w:rPr>
              <w:t xml:space="preserve">alud, a su población objetivo/total de instituciones No PNT </w:t>
            </w:r>
          </w:p>
        </w:tc>
        <w:tc>
          <w:tcPr>
            <w:tcW w:w="1560" w:type="dxa"/>
            <w:noWrap/>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TODAS LAS INSTITUCIONES PROVEEDORAS DE SALUD PÙBLICAS Y PRIVADAS</w:t>
            </w: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val="restart"/>
            <w:hideMark/>
          </w:tcPr>
          <w:p w:rsidR="00FB5E6D" w:rsidRPr="00763088" w:rsidRDefault="00BD442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w:t>
            </w:r>
            <w:r w:rsidR="0015577E">
              <w:rPr>
                <w:rFonts w:ascii="Calibri" w:eastAsia="Times New Roman" w:hAnsi="Calibri" w:cs="Times New Roman"/>
                <w:color w:val="000000"/>
                <w:sz w:val="20"/>
                <w:szCs w:val="20"/>
                <w:lang w:val="es-MX" w:eastAsia="es-MX"/>
              </w:rPr>
              <w:t>3</w:t>
            </w:r>
            <w:r w:rsidR="00FB5E6D" w:rsidRPr="00763088">
              <w:rPr>
                <w:rFonts w:ascii="Calibri" w:eastAsia="Times New Roman" w:hAnsi="Calibri" w:cs="Times New Roman"/>
                <w:color w:val="000000"/>
                <w:sz w:val="20"/>
                <w:szCs w:val="20"/>
                <w:lang w:val="es-MX" w:eastAsia="es-MX"/>
              </w:rPr>
              <w:t xml:space="preserve"> Implementación de estrategias de abogacía, comunicación y movilización social para el cambio de comportamiento en la población y la participación social, fomento al respeto de los DDHH y disminución del estigma y la discriminación</w:t>
            </w:r>
          </w:p>
        </w:tc>
        <w:tc>
          <w:tcPr>
            <w:tcW w:w="3261" w:type="dxa"/>
            <w:vMerge w:val="restart"/>
            <w:hideMark/>
          </w:tcPr>
          <w:p w:rsidR="00FB5E6D" w:rsidRDefault="00BD442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00FB5E6D" w:rsidRPr="00763088">
              <w:rPr>
                <w:rFonts w:ascii="Calibri" w:eastAsia="Times New Roman" w:hAnsi="Calibri" w:cs="Times New Roman"/>
                <w:color w:val="000000"/>
                <w:sz w:val="20"/>
                <w:szCs w:val="20"/>
                <w:lang w:val="es-MX" w:eastAsia="es-MX"/>
              </w:rPr>
              <w:t>.</w:t>
            </w:r>
            <w:r w:rsidR="0015577E">
              <w:rPr>
                <w:rFonts w:ascii="Calibri" w:eastAsia="Times New Roman" w:hAnsi="Calibri" w:cs="Times New Roman"/>
                <w:color w:val="000000"/>
                <w:sz w:val="20"/>
                <w:szCs w:val="20"/>
                <w:lang w:val="es-MX" w:eastAsia="es-MX"/>
              </w:rPr>
              <w:t>3</w:t>
            </w:r>
            <w:r w:rsidR="00FB5E6D" w:rsidRPr="00763088">
              <w:rPr>
                <w:rFonts w:ascii="Calibri" w:eastAsia="Times New Roman" w:hAnsi="Calibri" w:cs="Times New Roman"/>
                <w:color w:val="000000"/>
                <w:sz w:val="20"/>
                <w:szCs w:val="20"/>
                <w:lang w:val="es-MX" w:eastAsia="es-MX"/>
              </w:rPr>
              <w:t>.1 Diseñar un Plan Nacional Multisectorial de ACMS y socializarlo con personal del MINSAL y con otras in</w:t>
            </w:r>
            <w:r w:rsidR="00FB5E6D">
              <w:rPr>
                <w:rFonts w:ascii="Calibri" w:eastAsia="Times New Roman" w:hAnsi="Calibri" w:cs="Times New Roman"/>
                <w:color w:val="000000"/>
                <w:sz w:val="20"/>
                <w:szCs w:val="20"/>
                <w:lang w:val="es-MX" w:eastAsia="es-MX"/>
              </w:rPr>
              <w:t>s</w:t>
            </w:r>
            <w:r w:rsidR="00FB5E6D" w:rsidRPr="00763088">
              <w:rPr>
                <w:rFonts w:ascii="Calibri" w:eastAsia="Times New Roman" w:hAnsi="Calibri" w:cs="Times New Roman"/>
                <w:color w:val="000000"/>
                <w:sz w:val="20"/>
                <w:szCs w:val="20"/>
                <w:lang w:val="es-MX" w:eastAsia="es-MX"/>
              </w:rPr>
              <w:t>tituciones proveedoras de salud</w:t>
            </w:r>
          </w:p>
          <w:p w:rsidR="00FE1103" w:rsidRDefault="00FE110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p w:rsidR="00FE1103" w:rsidRPr="00763088" w:rsidRDefault="00FE1103"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vMerge w:val="restart"/>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Plan de ACMS multisectorial diseñado y socializado.</w:t>
            </w:r>
          </w:p>
        </w:tc>
        <w:tc>
          <w:tcPr>
            <w:tcW w:w="1560" w:type="dxa"/>
            <w:vMerge w:val="restart"/>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Año 1</w:t>
            </w:r>
          </w:p>
        </w:tc>
        <w:tc>
          <w:tcPr>
            <w:tcW w:w="1875" w:type="dxa"/>
            <w:gridSpan w:val="2"/>
            <w:vMerge w:val="restart"/>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FB5E6D" w:rsidRPr="00763088" w:rsidTr="009418FE">
        <w:trPr>
          <w:trHeight w:val="825"/>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763088" w:rsidTr="009418F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vMerge/>
            <w:hideMark/>
          </w:tcPr>
          <w:p w:rsidR="00FB5E6D" w:rsidRPr="00763088"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FB5E6D" w:rsidRPr="00763088" w:rsidTr="009418FE">
        <w:trPr>
          <w:trHeight w:val="2264"/>
        </w:trPr>
        <w:tc>
          <w:tcPr>
            <w:cnfStyle w:val="001000000000" w:firstRow="0" w:lastRow="0" w:firstColumn="1" w:lastColumn="0" w:oddVBand="0" w:evenVBand="0" w:oddHBand="0" w:evenHBand="0" w:firstRowFirstColumn="0" w:firstRowLastColumn="0" w:lastRowFirstColumn="0" w:lastRowLastColumn="0"/>
            <w:tcW w:w="2004" w:type="dxa"/>
            <w:vMerge/>
            <w:hideMark/>
          </w:tcPr>
          <w:p w:rsidR="00FB5E6D" w:rsidRPr="00763088" w:rsidRDefault="00FB5E6D" w:rsidP="009418FE">
            <w:pPr>
              <w:rPr>
                <w:rFonts w:ascii="Calibri" w:eastAsia="Times New Roman" w:hAnsi="Calibri" w:cs="Times New Roman"/>
                <w:color w:val="000000"/>
                <w:sz w:val="20"/>
                <w:szCs w:val="20"/>
                <w:lang w:val="es-MX" w:eastAsia="es-MX"/>
              </w:rPr>
            </w:pPr>
          </w:p>
        </w:tc>
        <w:tc>
          <w:tcPr>
            <w:tcW w:w="1984" w:type="dxa"/>
            <w:vMerge/>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hideMark/>
          </w:tcPr>
          <w:p w:rsidR="00FB5E6D" w:rsidRPr="00763088" w:rsidRDefault="00FB5E6D" w:rsidP="001557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 xml:space="preserve">. </w:t>
            </w:r>
            <w:r w:rsidR="009C07D1">
              <w:rPr>
                <w:rFonts w:ascii="Calibri" w:eastAsia="Times New Roman" w:hAnsi="Calibri" w:cs="Times New Roman"/>
                <w:sz w:val="20"/>
                <w:szCs w:val="20"/>
                <w:lang w:val="es-MX" w:eastAsia="es-MX"/>
              </w:rPr>
              <w:t xml:space="preserve"> (YA ESTA INCLUIDO EN COMPROMISO POLITICO)</w:t>
            </w:r>
          </w:p>
        </w:tc>
        <w:tc>
          <w:tcPr>
            <w:tcW w:w="2409"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FB5E6D" w:rsidRPr="00763088"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2004" w:type="dxa"/>
            <w:vMerge/>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tcPr>
          <w:p w:rsidR="003F009A" w:rsidDel="0015577E" w:rsidRDefault="003F009A" w:rsidP="001557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.1.</w:t>
            </w:r>
            <w:r>
              <w:rPr>
                <w:rFonts w:ascii="Calibri" w:eastAsia="Times New Roman" w:hAnsi="Calibri" w:cs="Times New Roman"/>
                <w:color w:val="000000"/>
                <w:sz w:val="20"/>
                <w:szCs w:val="20"/>
                <w:lang w:val="es-MX" w:eastAsia="es-MX"/>
              </w:rPr>
              <w:t xml:space="preserve"> 6 Promover la participación de los </w:t>
            </w:r>
            <w:r w:rsidRPr="00763088">
              <w:rPr>
                <w:rFonts w:ascii="Calibri" w:eastAsia="Times New Roman" w:hAnsi="Calibri" w:cs="Times New Roman"/>
                <w:color w:val="000000"/>
                <w:sz w:val="20"/>
                <w:szCs w:val="20"/>
                <w:lang w:val="es-MX" w:eastAsia="es-MX"/>
              </w:rPr>
              <w:t>comités intersectoriales municipal</w:t>
            </w:r>
            <w:r>
              <w:rPr>
                <w:rFonts w:ascii="Calibri" w:eastAsia="Times New Roman" w:hAnsi="Calibri" w:cs="Times New Roman"/>
                <w:color w:val="000000"/>
                <w:sz w:val="20"/>
                <w:szCs w:val="20"/>
                <w:lang w:val="es-MX" w:eastAsia="es-MX"/>
              </w:rPr>
              <w:t>es, en el control de la TB. A nivel nacional</w:t>
            </w:r>
          </w:p>
        </w:tc>
        <w:tc>
          <w:tcPr>
            <w:tcW w:w="2409" w:type="dxa"/>
          </w:tcPr>
          <w:p w:rsidR="003F009A" w:rsidRPr="00763088" w:rsidDel="009C07D1"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763088">
              <w:rPr>
                <w:rFonts w:ascii="Calibri" w:eastAsia="Times New Roman" w:hAnsi="Calibri" w:cs="Times New Roman"/>
                <w:color w:val="000000"/>
                <w:sz w:val="20"/>
                <w:szCs w:val="20"/>
                <w:lang w:val="es-MX" w:eastAsia="es-MX"/>
              </w:rPr>
              <w:t> </w:t>
            </w:r>
            <w:r>
              <w:rPr>
                <w:rFonts w:ascii="Calibri" w:eastAsia="Times New Roman" w:hAnsi="Calibri" w:cs="Times New Roman"/>
                <w:color w:val="000000"/>
                <w:sz w:val="20"/>
                <w:szCs w:val="20"/>
                <w:lang w:val="es-MX" w:eastAsia="es-MX"/>
              </w:rPr>
              <w:t>Comités intersectoriales  municipales participando en el control de la TB/total de comités intersectoriales municipales a nivel nacional</w:t>
            </w:r>
          </w:p>
        </w:tc>
        <w:tc>
          <w:tcPr>
            <w:tcW w:w="1560" w:type="dxa"/>
          </w:tcPr>
          <w:p w:rsidR="003F009A" w:rsidDel="009C07D1"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sz w:val="20"/>
                <w:szCs w:val="20"/>
                <w:lang w:val="es-MX" w:eastAsia="es-MX"/>
              </w:rPr>
              <w:t>Durante 5 años</w:t>
            </w:r>
          </w:p>
        </w:tc>
        <w:tc>
          <w:tcPr>
            <w:tcW w:w="1875" w:type="dxa"/>
            <w:gridSpan w:val="2"/>
          </w:tcPr>
          <w:p w:rsidR="003F009A" w:rsidRPr="00763088" w:rsidDel="009C07D1"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MUNICIPALIDADES, INSTITUCIONES PROVEEDORAS DE SALUD</w:t>
            </w:r>
          </w:p>
        </w:tc>
      </w:tr>
      <w:tr w:rsidR="003F009A" w:rsidRPr="00763088" w:rsidTr="009418FE">
        <w:trPr>
          <w:trHeight w:val="2264"/>
        </w:trPr>
        <w:tc>
          <w:tcPr>
            <w:cnfStyle w:val="001000000000" w:firstRow="0" w:lastRow="0" w:firstColumn="1" w:lastColumn="0" w:oddVBand="0" w:evenVBand="0" w:oddHBand="0" w:evenHBand="0" w:firstRowFirstColumn="0" w:firstRowLastColumn="0" w:lastRowFirstColumn="0" w:lastRowLastColumn="0"/>
            <w:tcW w:w="2004" w:type="dxa"/>
            <w:vMerge/>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tcPr>
          <w:p w:rsidR="003F009A" w:rsidDel="0015577E" w:rsidRDefault="003F009A" w:rsidP="001557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 xml:space="preserve">.1.7 Identificación y capacitación </w:t>
            </w:r>
            <w:r>
              <w:rPr>
                <w:rFonts w:ascii="Calibri" w:eastAsia="Times New Roman" w:hAnsi="Calibri" w:cs="Times New Roman"/>
                <w:color w:val="000000"/>
                <w:sz w:val="20"/>
                <w:szCs w:val="20"/>
                <w:lang w:val="es-MX" w:eastAsia="es-MX"/>
              </w:rPr>
              <w:t>en TB a</w:t>
            </w:r>
            <w:r w:rsidRPr="00763088">
              <w:rPr>
                <w:rFonts w:ascii="Calibri" w:eastAsia="Times New Roman" w:hAnsi="Calibri" w:cs="Times New Roman"/>
                <w:color w:val="000000"/>
                <w:sz w:val="20"/>
                <w:szCs w:val="20"/>
                <w:lang w:val="es-MX" w:eastAsia="es-MX"/>
              </w:rPr>
              <w:t xml:space="preserve"> líderes </w:t>
            </w:r>
            <w:r>
              <w:rPr>
                <w:rFonts w:ascii="Calibri" w:eastAsia="Times New Roman" w:hAnsi="Calibri" w:cs="Times New Roman"/>
                <w:color w:val="000000"/>
                <w:sz w:val="20"/>
                <w:szCs w:val="20"/>
                <w:lang w:val="es-MX" w:eastAsia="es-MX"/>
              </w:rPr>
              <w:t xml:space="preserve">y lideresas </w:t>
            </w:r>
            <w:r w:rsidRPr="00763088">
              <w:rPr>
                <w:rFonts w:ascii="Calibri" w:eastAsia="Times New Roman" w:hAnsi="Calibri" w:cs="Times New Roman"/>
                <w:color w:val="000000"/>
                <w:sz w:val="20"/>
                <w:szCs w:val="20"/>
                <w:lang w:val="es-MX" w:eastAsia="es-MX"/>
              </w:rPr>
              <w:t xml:space="preserve">en las diferentes instituciones proveedoras de salud, públicas y privadas </w:t>
            </w:r>
          </w:p>
        </w:tc>
        <w:tc>
          <w:tcPr>
            <w:tcW w:w="2409" w:type="dxa"/>
          </w:tcPr>
          <w:p w:rsidR="003F009A" w:rsidRPr="00763088" w:rsidDel="009C07D1"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sidRPr="00763088">
              <w:rPr>
                <w:rFonts w:ascii="Calibri" w:eastAsia="Times New Roman" w:hAnsi="Calibri" w:cs="Times New Roman"/>
                <w:color w:val="000000"/>
                <w:sz w:val="20"/>
                <w:szCs w:val="20"/>
                <w:lang w:val="es-MX" w:eastAsia="es-MX"/>
              </w:rPr>
              <w:t> </w:t>
            </w:r>
            <w:r>
              <w:rPr>
                <w:rFonts w:ascii="Calibri" w:eastAsia="Times New Roman" w:hAnsi="Calibri" w:cs="Times New Roman"/>
                <w:color w:val="000000"/>
                <w:sz w:val="20"/>
                <w:szCs w:val="20"/>
                <w:lang w:val="es-MX" w:eastAsia="es-MX"/>
              </w:rPr>
              <w:t>Número de líderes y lideresas capacitados/Total de líderes y lideresas identificados</w:t>
            </w:r>
          </w:p>
        </w:tc>
        <w:tc>
          <w:tcPr>
            <w:tcW w:w="1560" w:type="dxa"/>
          </w:tcPr>
          <w:p w:rsidR="003F009A" w:rsidDel="009C07D1"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gridSpan w:val="2"/>
          </w:tcPr>
          <w:p w:rsidR="003F009A" w:rsidRPr="00763088" w:rsidDel="009C07D1"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RESPONSABLES DEL PROGRAMA DE TB DE LAS DIFERENTES INSTITUCIONES</w:t>
            </w: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2239"/>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val="restart"/>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2</w:t>
            </w:r>
            <w:r w:rsidRPr="00763088">
              <w:rPr>
                <w:rFonts w:ascii="Calibri" w:eastAsia="Times New Roman" w:hAnsi="Calibri" w:cs="Times New Roman"/>
                <w:color w:val="000000"/>
                <w:sz w:val="20"/>
                <w:szCs w:val="20"/>
                <w:lang w:val="es-MX" w:eastAsia="es-MX"/>
              </w:rPr>
              <w:t>.</w:t>
            </w:r>
            <w:r>
              <w:rPr>
                <w:rFonts w:ascii="Calibri" w:eastAsia="Times New Roman" w:hAnsi="Calibri" w:cs="Times New Roman"/>
                <w:color w:val="000000"/>
                <w:sz w:val="20"/>
                <w:szCs w:val="20"/>
                <w:lang w:val="es-MX" w:eastAsia="es-MX"/>
              </w:rPr>
              <w:t>3</w:t>
            </w:r>
            <w:r w:rsidRPr="00763088">
              <w:rPr>
                <w:rFonts w:ascii="Calibri" w:eastAsia="Times New Roman" w:hAnsi="Calibri" w:cs="Times New Roman"/>
                <w:color w:val="000000"/>
                <w:sz w:val="20"/>
                <w:szCs w:val="20"/>
                <w:lang w:val="es-MX" w:eastAsia="es-MX"/>
              </w:rPr>
              <w:t>.3 Diseño y ejecución de campaña informativa a través de medios de comunicación colectiva: Promover derechos y deberes de las personas con TB., Reducción de estigma y discriminación</w:t>
            </w:r>
            <w:r w:rsidRPr="00641747">
              <w:rPr>
                <w:rFonts w:ascii="Calibri" w:eastAsia="Times New Roman" w:hAnsi="Calibri" w:cs="Times New Roman"/>
                <w:color w:val="000000"/>
                <w:sz w:val="20"/>
                <w:szCs w:val="20"/>
                <w:lang w:val="es-MX" w:eastAsia="es-MX"/>
              </w:rPr>
              <w:t xml:space="preserve">. </w:t>
            </w:r>
            <w:r w:rsidR="00F4525D" w:rsidRPr="00641747">
              <w:rPr>
                <w:rFonts w:ascii="Calibri" w:eastAsia="Times New Roman" w:hAnsi="Calibri" w:cs="Times New Roman"/>
                <w:color w:val="000000"/>
                <w:sz w:val="20"/>
                <w:szCs w:val="20"/>
                <w:lang w:val="es-MX" w:eastAsia="es-MX"/>
              </w:rPr>
              <w:t xml:space="preserve">Por ejemplo </w:t>
            </w:r>
            <w:r w:rsidR="00641747">
              <w:rPr>
                <w:rFonts w:ascii="Calibri" w:eastAsia="Times New Roman" w:hAnsi="Calibri" w:cs="Times New Roman"/>
                <w:color w:val="000000"/>
                <w:sz w:val="20"/>
                <w:szCs w:val="20"/>
                <w:lang w:val="es-MX" w:eastAsia="es-MX"/>
              </w:rPr>
              <w:t>“</w:t>
            </w:r>
            <w:r w:rsidR="00F4525D" w:rsidRPr="00641747">
              <w:rPr>
                <w:rFonts w:ascii="Calibri" w:eastAsia="Times New Roman" w:hAnsi="Calibri" w:cs="Times New Roman"/>
                <w:color w:val="000000"/>
                <w:sz w:val="20"/>
                <w:szCs w:val="20"/>
                <w:lang w:val="es-MX" w:eastAsia="es-MX"/>
              </w:rPr>
              <w:t>hablemos de vida</w:t>
            </w:r>
            <w:r w:rsidR="00641747">
              <w:rPr>
                <w:rFonts w:ascii="Calibri" w:eastAsia="Times New Roman" w:hAnsi="Calibri" w:cs="Times New Roman"/>
                <w:color w:val="000000"/>
                <w:sz w:val="20"/>
                <w:szCs w:val="20"/>
                <w:lang w:val="es-MX" w:eastAsia="es-MX"/>
              </w:rPr>
              <w:t>”.</w:t>
            </w: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Campaña diseñada</w:t>
            </w:r>
            <w:r>
              <w:rPr>
                <w:rFonts w:ascii="Calibri" w:eastAsia="Times New Roman" w:hAnsi="Calibri" w:cs="Times New Roman"/>
                <w:color w:val="000000"/>
                <w:sz w:val="20"/>
                <w:szCs w:val="20"/>
                <w:lang w:val="es-MX" w:eastAsia="es-MX"/>
              </w:rPr>
              <w:t xml:space="preserve"> y ejecutada</w:t>
            </w:r>
          </w:p>
        </w:tc>
        <w:tc>
          <w:tcPr>
            <w:tcW w:w="1560"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vMerge w:val="restart"/>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 y medios de comunicación.</w:t>
            </w:r>
          </w:p>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3F009A" w:rsidRPr="00763088" w:rsidTr="009418FE">
        <w:trPr>
          <w:trHeight w:val="2098"/>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No. De mensajes difundidos/t</w:t>
            </w:r>
            <w:r w:rsidRPr="00E86AAA">
              <w:rPr>
                <w:rFonts w:ascii="Calibri" w:eastAsia="Times New Roman" w:hAnsi="Calibri" w:cs="Times New Roman"/>
                <w:color w:val="000000"/>
                <w:sz w:val="20"/>
                <w:szCs w:val="20"/>
                <w:lang w:val="es-MX" w:eastAsia="es-MX"/>
              </w:rPr>
              <w:t xml:space="preserve">otal de mensajes </w:t>
            </w:r>
            <w:r>
              <w:rPr>
                <w:rFonts w:ascii="Calibri" w:eastAsia="Times New Roman" w:hAnsi="Calibri" w:cs="Times New Roman"/>
                <w:color w:val="000000"/>
                <w:sz w:val="20"/>
                <w:szCs w:val="20"/>
                <w:lang w:val="es-MX" w:eastAsia="es-MX"/>
              </w:rPr>
              <w:t>programados</w:t>
            </w:r>
          </w:p>
          <w:p w:rsidR="003F009A"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medios de comunicación</w:t>
            </w:r>
            <w:r>
              <w:rPr>
                <w:rFonts w:ascii="Calibri" w:eastAsia="Times New Roman" w:hAnsi="Calibri" w:cs="Times New Roman"/>
                <w:color w:val="000000"/>
                <w:sz w:val="20"/>
                <w:szCs w:val="20"/>
                <w:lang w:val="es-MX" w:eastAsia="es-MX"/>
              </w:rPr>
              <w:t xml:space="preserve"> participando</w:t>
            </w:r>
          </w:p>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materiales gráficos elaborados y distribuidos</w:t>
            </w:r>
          </w:p>
        </w:tc>
        <w:tc>
          <w:tcPr>
            <w:tcW w:w="1560" w:type="dxa"/>
            <w:noWrap/>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Durante los 5 años.</w:t>
            </w:r>
          </w:p>
        </w:tc>
        <w:tc>
          <w:tcPr>
            <w:tcW w:w="1875" w:type="dxa"/>
            <w:gridSpan w:val="2"/>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val="restart"/>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3</w:t>
            </w:r>
            <w:r w:rsidRPr="00763088">
              <w:rPr>
                <w:rFonts w:ascii="Calibri" w:eastAsia="Times New Roman" w:hAnsi="Calibri" w:cs="Times New Roman"/>
                <w:color w:val="000000"/>
                <w:sz w:val="20"/>
                <w:szCs w:val="20"/>
                <w:lang w:val="es-MX" w:eastAsia="es-MX"/>
              </w:rPr>
              <w:t>.2.4 Diseñar y ejecutar estudio de Conocimientos Actitudes y Prácticas (</w:t>
            </w:r>
            <w:proofErr w:type="spellStart"/>
            <w:r w:rsidRPr="00763088">
              <w:rPr>
                <w:rFonts w:ascii="Calibri" w:eastAsia="Times New Roman" w:hAnsi="Calibri" w:cs="Times New Roman"/>
                <w:color w:val="000000"/>
                <w:sz w:val="20"/>
                <w:szCs w:val="20"/>
                <w:lang w:val="es-MX" w:eastAsia="es-MX"/>
              </w:rPr>
              <w:t>CAP´s</w:t>
            </w:r>
            <w:proofErr w:type="spellEnd"/>
            <w:r w:rsidRPr="00763088">
              <w:rPr>
                <w:rFonts w:ascii="Calibri" w:eastAsia="Times New Roman" w:hAnsi="Calibri" w:cs="Times New Roman"/>
                <w:color w:val="000000"/>
                <w:sz w:val="20"/>
                <w:szCs w:val="20"/>
                <w:lang w:val="es-MX" w:eastAsia="es-MX"/>
              </w:rPr>
              <w:t>) con la población</w:t>
            </w: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Porcentaje de personas que tienen conocimientos  acerca de la tuberculosis.</w:t>
            </w:r>
          </w:p>
        </w:tc>
        <w:tc>
          <w:tcPr>
            <w:tcW w:w="1560" w:type="dxa"/>
            <w:hideMark/>
          </w:tcPr>
          <w:p w:rsidR="003F009A"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Primero año</w:t>
            </w:r>
          </w:p>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y quinto año</w:t>
            </w:r>
          </w:p>
        </w:tc>
        <w:tc>
          <w:tcPr>
            <w:tcW w:w="1875" w:type="dxa"/>
            <w:gridSpan w:val="2"/>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MINSAL EN COORDINACION CON TODAS LAS INSTITUCIONES PROVEEDORAS DE </w:t>
            </w:r>
          </w:p>
        </w:tc>
      </w:tr>
      <w:tr w:rsidR="003F009A" w:rsidRPr="00763088" w:rsidTr="009418FE">
        <w:trPr>
          <w:trHeight w:val="48"/>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3</w:t>
            </w:r>
            <w:r w:rsidRPr="00763088">
              <w:rPr>
                <w:rFonts w:ascii="Calibri" w:eastAsia="Times New Roman" w:hAnsi="Calibri" w:cs="Times New Roman"/>
                <w:color w:val="000000"/>
                <w:sz w:val="20"/>
                <w:szCs w:val="20"/>
                <w:lang w:val="es-MX" w:eastAsia="es-MX"/>
              </w:rPr>
              <w:t>.2.5 Monitorear, supervisar y evaluar  la ejecu</w:t>
            </w:r>
            <w:r>
              <w:rPr>
                <w:rFonts w:ascii="Calibri" w:eastAsia="Times New Roman" w:hAnsi="Calibri" w:cs="Times New Roman"/>
                <w:color w:val="000000"/>
                <w:sz w:val="20"/>
                <w:szCs w:val="20"/>
                <w:lang w:val="es-MX" w:eastAsia="es-MX"/>
              </w:rPr>
              <w:t xml:space="preserve">ción del Plan de ACMS de forma </w:t>
            </w:r>
            <w:r w:rsidRPr="00763088">
              <w:rPr>
                <w:rFonts w:ascii="Calibri" w:eastAsia="Times New Roman" w:hAnsi="Calibri" w:cs="Times New Roman"/>
                <w:color w:val="000000"/>
                <w:sz w:val="20"/>
                <w:szCs w:val="20"/>
                <w:lang w:val="es-MX" w:eastAsia="es-MX"/>
              </w:rPr>
              <w:t xml:space="preserve">semestral y anual. </w:t>
            </w: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No. De </w:t>
            </w:r>
            <w:proofErr w:type="spellStart"/>
            <w:r w:rsidRPr="00763088">
              <w:rPr>
                <w:rFonts w:ascii="Calibri" w:eastAsia="Times New Roman" w:hAnsi="Calibri" w:cs="Times New Roman"/>
                <w:color w:val="000000"/>
                <w:sz w:val="20"/>
                <w:szCs w:val="20"/>
                <w:lang w:val="es-MX" w:eastAsia="es-MX"/>
              </w:rPr>
              <w:t>monitoreos</w:t>
            </w:r>
            <w:proofErr w:type="spellEnd"/>
            <w:r w:rsidRPr="00763088">
              <w:rPr>
                <w:rFonts w:ascii="Calibri" w:eastAsia="Times New Roman" w:hAnsi="Calibri" w:cs="Times New Roman"/>
                <w:color w:val="000000"/>
                <w:sz w:val="20"/>
                <w:szCs w:val="20"/>
                <w:lang w:val="es-MX" w:eastAsia="es-MX"/>
              </w:rPr>
              <w:t xml:space="preserve">, supervisiones y evaluaciones realizadas </w:t>
            </w:r>
            <w:proofErr w:type="spellStart"/>
            <w:r w:rsidRPr="00763088">
              <w:rPr>
                <w:rFonts w:ascii="Calibri" w:eastAsia="Times New Roman" w:hAnsi="Calibri" w:cs="Times New Roman"/>
                <w:color w:val="000000"/>
                <w:sz w:val="20"/>
                <w:szCs w:val="20"/>
                <w:lang w:val="es-MX" w:eastAsia="es-MX"/>
              </w:rPr>
              <w:t>alplan</w:t>
            </w:r>
            <w:proofErr w:type="spellEnd"/>
            <w:r w:rsidRPr="00763088">
              <w:rPr>
                <w:rFonts w:ascii="Calibri" w:eastAsia="Times New Roman" w:hAnsi="Calibri" w:cs="Times New Roman"/>
                <w:color w:val="000000"/>
                <w:sz w:val="20"/>
                <w:szCs w:val="20"/>
                <w:lang w:val="es-MX" w:eastAsia="es-MX"/>
              </w:rPr>
              <w:t xml:space="preserve"> de ACMS</w:t>
            </w:r>
          </w:p>
        </w:tc>
        <w:tc>
          <w:tcPr>
            <w:tcW w:w="1560"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Semestral y Anual</w:t>
            </w:r>
            <w:r>
              <w:rPr>
                <w:rFonts w:ascii="Calibri" w:eastAsia="Times New Roman" w:hAnsi="Calibri" w:cs="Times New Roman"/>
                <w:color w:val="000000"/>
                <w:sz w:val="20"/>
                <w:szCs w:val="20"/>
                <w:lang w:val="es-MX" w:eastAsia="es-MX"/>
              </w:rPr>
              <w:t xml:space="preserve"> durante los 5 años</w:t>
            </w:r>
          </w:p>
        </w:tc>
        <w:tc>
          <w:tcPr>
            <w:tcW w:w="1875" w:type="dxa"/>
            <w:gridSpan w:val="2"/>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3F009A" w:rsidRPr="00763088" w:rsidTr="009418FE">
        <w:trPr>
          <w:trHeight w:val="2160"/>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val="restart"/>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3</w:t>
            </w:r>
            <w:r w:rsidRPr="00763088">
              <w:rPr>
                <w:rFonts w:ascii="Calibri" w:eastAsia="Times New Roman" w:hAnsi="Calibri" w:cs="Times New Roman"/>
                <w:color w:val="000000"/>
                <w:sz w:val="20"/>
                <w:szCs w:val="20"/>
                <w:lang w:val="es-MX" w:eastAsia="es-MX"/>
              </w:rPr>
              <w:t>.2.6 Conmemoración del Día Mundial de Lucha contra la Tuberculosis"</w:t>
            </w:r>
          </w:p>
        </w:tc>
        <w:tc>
          <w:tcPr>
            <w:tcW w:w="2409" w:type="dxa"/>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No. </w:t>
            </w:r>
            <w:r>
              <w:rPr>
                <w:rFonts w:ascii="Calibri" w:eastAsia="Times New Roman" w:hAnsi="Calibri" w:cs="Times New Roman"/>
                <w:color w:val="000000"/>
                <w:sz w:val="20"/>
                <w:szCs w:val="20"/>
                <w:lang w:val="es-MX" w:eastAsia="es-MX"/>
              </w:rPr>
              <w:t>de actividades conmemorando el “</w:t>
            </w:r>
            <w:r w:rsidRPr="00763088">
              <w:rPr>
                <w:rFonts w:ascii="Calibri" w:eastAsia="Times New Roman" w:hAnsi="Calibri" w:cs="Times New Roman"/>
                <w:color w:val="000000"/>
                <w:sz w:val="20"/>
                <w:szCs w:val="20"/>
                <w:lang w:val="es-MX" w:eastAsia="es-MX"/>
              </w:rPr>
              <w:t>Día Mundial de Lucha contra la Tuberculosis"</w:t>
            </w:r>
            <w:r>
              <w:rPr>
                <w:rFonts w:ascii="Calibri" w:eastAsia="Times New Roman" w:hAnsi="Calibri" w:cs="Times New Roman"/>
                <w:color w:val="000000"/>
                <w:sz w:val="20"/>
                <w:szCs w:val="20"/>
                <w:lang w:val="es-MX" w:eastAsia="es-MX"/>
              </w:rPr>
              <w:t xml:space="preserve"> realizadas/total de actividades conmemorando el “</w:t>
            </w:r>
            <w:r w:rsidRPr="00763088">
              <w:rPr>
                <w:rFonts w:ascii="Calibri" w:eastAsia="Times New Roman" w:hAnsi="Calibri" w:cs="Times New Roman"/>
                <w:color w:val="000000"/>
                <w:sz w:val="20"/>
                <w:szCs w:val="20"/>
                <w:lang w:val="es-MX" w:eastAsia="es-MX"/>
              </w:rPr>
              <w:t>Día Mundial de Lucha contra la Tuberculosis"</w:t>
            </w:r>
            <w:r>
              <w:rPr>
                <w:rFonts w:ascii="Calibri" w:eastAsia="Times New Roman" w:hAnsi="Calibri" w:cs="Times New Roman"/>
                <w:color w:val="000000"/>
                <w:sz w:val="20"/>
                <w:szCs w:val="20"/>
                <w:lang w:val="es-MX" w:eastAsia="es-MX"/>
              </w:rPr>
              <w:t xml:space="preserve"> programadas</w:t>
            </w:r>
          </w:p>
        </w:tc>
        <w:tc>
          <w:tcPr>
            <w:tcW w:w="1560" w:type="dxa"/>
            <w:noWrap/>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 Y ORGANIZACIONES DE SOCIEDAD CIVIL</w:t>
            </w: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trHeight w:val="330"/>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5844" w:type="dxa"/>
            <w:gridSpan w:val="4"/>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560"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trHeight w:val="1696"/>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val="restart"/>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3</w:t>
            </w:r>
            <w:r w:rsidRPr="00763088">
              <w:rPr>
                <w:rFonts w:ascii="Calibri" w:eastAsia="Times New Roman" w:hAnsi="Calibri" w:cs="Times New Roman"/>
                <w:color w:val="000000"/>
                <w:sz w:val="20"/>
                <w:szCs w:val="20"/>
                <w:lang w:val="es-MX" w:eastAsia="es-MX"/>
              </w:rPr>
              <w:t xml:space="preserve">.2.7 </w:t>
            </w:r>
            <w:r>
              <w:rPr>
                <w:rFonts w:ascii="Calibri" w:eastAsia="Times New Roman" w:hAnsi="Calibri" w:cs="Times New Roman"/>
                <w:color w:val="000000"/>
                <w:sz w:val="20"/>
                <w:szCs w:val="20"/>
                <w:lang w:val="es-MX" w:eastAsia="es-MX"/>
              </w:rPr>
              <w:t>Organización y seguimiento de los comités de afectados por</w:t>
            </w:r>
            <w:r w:rsidRPr="00763088">
              <w:rPr>
                <w:rFonts w:ascii="Calibri" w:eastAsia="Times New Roman" w:hAnsi="Calibri" w:cs="Times New Roman"/>
                <w:color w:val="000000"/>
                <w:sz w:val="20"/>
                <w:szCs w:val="20"/>
                <w:lang w:val="es-MX" w:eastAsia="es-MX"/>
              </w:rPr>
              <w:t xml:space="preserve"> TB, </w:t>
            </w:r>
            <w:r>
              <w:rPr>
                <w:rFonts w:ascii="Calibri" w:eastAsia="Times New Roman" w:hAnsi="Calibri" w:cs="Times New Roman"/>
                <w:color w:val="000000"/>
                <w:sz w:val="20"/>
                <w:szCs w:val="20"/>
                <w:lang w:val="es-MX" w:eastAsia="es-MX"/>
              </w:rPr>
              <w:t xml:space="preserve">a nivel de </w:t>
            </w:r>
            <w:proofErr w:type="spellStart"/>
            <w:r>
              <w:rPr>
                <w:rFonts w:ascii="Calibri" w:eastAsia="Times New Roman" w:hAnsi="Calibri" w:cs="Times New Roman"/>
                <w:color w:val="000000"/>
                <w:sz w:val="20"/>
                <w:szCs w:val="20"/>
                <w:lang w:val="es-MX" w:eastAsia="es-MX"/>
              </w:rPr>
              <w:t>SIBASI,e</w:t>
            </w:r>
            <w:r w:rsidRPr="00763088">
              <w:rPr>
                <w:rFonts w:ascii="Calibri" w:eastAsia="Times New Roman" w:hAnsi="Calibri" w:cs="Times New Roman"/>
                <w:color w:val="000000"/>
                <w:sz w:val="20"/>
                <w:szCs w:val="20"/>
                <w:lang w:val="es-MX" w:eastAsia="es-MX"/>
              </w:rPr>
              <w:t>mpoderándolos</w:t>
            </w:r>
            <w:proofErr w:type="spellEnd"/>
            <w:r w:rsidRPr="00763088">
              <w:rPr>
                <w:rFonts w:ascii="Calibri" w:eastAsia="Times New Roman" w:hAnsi="Calibri" w:cs="Times New Roman"/>
                <w:color w:val="000000"/>
                <w:sz w:val="20"/>
                <w:szCs w:val="20"/>
                <w:lang w:val="es-MX" w:eastAsia="es-MX"/>
              </w:rPr>
              <w:t xml:space="preserve"> de sus derechos y deberes para ejercer contraloría social.</w:t>
            </w:r>
          </w:p>
        </w:tc>
        <w:tc>
          <w:tcPr>
            <w:tcW w:w="2409" w:type="dxa"/>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r>
              <w:rPr>
                <w:rFonts w:ascii="Calibri" w:eastAsia="Times New Roman" w:hAnsi="Calibri" w:cs="Times New Roman"/>
                <w:sz w:val="20"/>
                <w:szCs w:val="20"/>
                <w:lang w:val="es-MX" w:eastAsia="es-MX"/>
              </w:rPr>
              <w:t xml:space="preserve">Número </w:t>
            </w:r>
            <w:r w:rsidRPr="00763088">
              <w:rPr>
                <w:rFonts w:ascii="Calibri" w:eastAsia="Times New Roman" w:hAnsi="Calibri" w:cs="Times New Roman"/>
                <w:sz w:val="20"/>
                <w:szCs w:val="20"/>
                <w:lang w:val="es-MX" w:eastAsia="es-MX"/>
              </w:rPr>
              <w:t>de SIBASI que tienen comités activos de personas afectadas por TB</w:t>
            </w:r>
            <w:r>
              <w:rPr>
                <w:rFonts w:ascii="Calibri" w:eastAsia="Times New Roman" w:hAnsi="Calibri" w:cs="Times New Roman"/>
                <w:sz w:val="20"/>
                <w:szCs w:val="20"/>
                <w:lang w:val="es-MX" w:eastAsia="es-MX"/>
              </w:rPr>
              <w:t>/Total de SIBASI a nivel nacional</w:t>
            </w:r>
          </w:p>
        </w:tc>
        <w:tc>
          <w:tcPr>
            <w:tcW w:w="1560" w:type="dxa"/>
            <w:noWrap/>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5 años</w:t>
            </w:r>
          </w:p>
        </w:tc>
        <w:tc>
          <w:tcPr>
            <w:tcW w:w="1875" w:type="dxa"/>
            <w:gridSpan w:val="2"/>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 </w:t>
            </w:r>
          </w:p>
        </w:tc>
        <w:tc>
          <w:tcPr>
            <w:tcW w:w="1560"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trHeight w:val="118"/>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noWrap/>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3F009A" w:rsidRPr="00763088" w:rsidRDefault="003F009A"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tc>
      </w:tr>
      <w:tr w:rsidR="003F009A" w:rsidRPr="00763088" w:rsidTr="009418F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004" w:type="dxa"/>
            <w:vMerge/>
            <w:hideMark/>
          </w:tcPr>
          <w:p w:rsidR="003F009A" w:rsidRPr="00763088" w:rsidRDefault="003F009A" w:rsidP="009418FE">
            <w:pPr>
              <w:rPr>
                <w:rFonts w:ascii="Calibri" w:eastAsia="Times New Roman" w:hAnsi="Calibri" w:cs="Times New Roman"/>
                <w:color w:val="000000"/>
                <w:sz w:val="20"/>
                <w:szCs w:val="20"/>
                <w:lang w:val="es-MX" w:eastAsia="es-MX"/>
              </w:rPr>
            </w:pPr>
          </w:p>
        </w:tc>
        <w:tc>
          <w:tcPr>
            <w:tcW w:w="1984"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3261" w:type="dxa"/>
            <w:vMerge/>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2409" w:type="dxa"/>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p>
        </w:tc>
        <w:tc>
          <w:tcPr>
            <w:tcW w:w="1560" w:type="dxa"/>
            <w:noWrap/>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c>
          <w:tcPr>
            <w:tcW w:w="1875" w:type="dxa"/>
            <w:gridSpan w:val="2"/>
            <w:hideMark/>
          </w:tcPr>
          <w:p w:rsidR="003F009A" w:rsidRPr="00763088" w:rsidRDefault="003F009A"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s-MX" w:eastAsia="es-MX"/>
              </w:rPr>
            </w:pP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342" w:type="dxa"/>
        <w:tblLayout w:type="fixed"/>
        <w:tblLook w:val="04A0" w:firstRow="1" w:lastRow="0" w:firstColumn="1" w:lastColumn="0" w:noHBand="0" w:noVBand="1"/>
      </w:tblPr>
      <w:tblGrid>
        <w:gridCol w:w="2285"/>
        <w:gridCol w:w="1701"/>
        <w:gridCol w:w="2694"/>
        <w:gridCol w:w="2693"/>
        <w:gridCol w:w="1701"/>
        <w:gridCol w:w="2268"/>
      </w:tblGrid>
      <w:tr w:rsidR="00FB5E6D" w:rsidRPr="00F12114" w:rsidTr="009418F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342" w:type="dxa"/>
            <w:gridSpan w:val="6"/>
            <w:hideMark/>
          </w:tcPr>
          <w:p w:rsidR="00FB5E6D" w:rsidRPr="00F12114" w:rsidRDefault="00FB5E6D" w:rsidP="009418FE">
            <w:pPr>
              <w:jc w:val="both"/>
              <w:rPr>
                <w:rFonts w:eastAsia="Times New Roman" w:cs="Arial"/>
                <w:color w:val="FFFFFF"/>
                <w:sz w:val="20"/>
                <w:szCs w:val="20"/>
                <w:lang w:val="es-MX" w:eastAsia="es-MX"/>
              </w:rPr>
            </w:pPr>
            <w:r w:rsidRPr="00F12114">
              <w:rPr>
                <w:rFonts w:eastAsia="Times New Roman" w:cs="Arial"/>
                <w:color w:val="FFFFFF"/>
                <w:sz w:val="20"/>
                <w:szCs w:val="20"/>
                <w:lang w:val="es-MX" w:eastAsia="es-MX"/>
              </w:rPr>
              <w:t>PILAR 2 . POLÍTICAS AUDACES Y SISTEMA DE SOPORTE (sostenibilidad)</w:t>
            </w:r>
          </w:p>
        </w:tc>
      </w:tr>
      <w:tr w:rsidR="00FB5E6D" w:rsidRPr="00F12114" w:rsidTr="009418F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342" w:type="dxa"/>
            <w:gridSpan w:val="6"/>
            <w:hideMark/>
          </w:tcPr>
          <w:p w:rsidR="00FB5E6D" w:rsidRPr="00F12114" w:rsidRDefault="00FB5E6D" w:rsidP="00641747">
            <w:pPr>
              <w:jc w:val="both"/>
              <w:rPr>
                <w:rFonts w:eastAsia="Times New Roman" w:cs="Arial"/>
                <w:sz w:val="20"/>
                <w:szCs w:val="20"/>
                <w:lang w:val="es-MX" w:eastAsia="es-MX"/>
              </w:rPr>
            </w:pPr>
            <w:r w:rsidRPr="00F12114">
              <w:rPr>
                <w:rFonts w:eastAsia="Times New Roman" w:cs="Arial"/>
                <w:sz w:val="20"/>
                <w:szCs w:val="20"/>
                <w:lang w:val="es-MX" w:eastAsia="es-MX"/>
              </w:rPr>
              <w:t xml:space="preserve">METAS: Vigilancia epidemiológica de  la TB en el 100 % de la población  con  </w:t>
            </w:r>
            <w:r w:rsidR="00641747">
              <w:rPr>
                <w:rFonts w:eastAsia="Times New Roman" w:cs="Arial"/>
                <w:sz w:val="20"/>
                <w:szCs w:val="20"/>
                <w:lang w:val="es-MX" w:eastAsia="es-MX"/>
              </w:rPr>
              <w:t>riesgo social con enfoque de determinantes sociales.</w:t>
            </w:r>
          </w:p>
        </w:tc>
      </w:tr>
      <w:tr w:rsidR="00FB5E6D" w:rsidRPr="00F12114" w:rsidTr="009418FE">
        <w:trPr>
          <w:trHeight w:val="640"/>
        </w:trPr>
        <w:tc>
          <w:tcPr>
            <w:cnfStyle w:val="001000000000" w:firstRow="0" w:lastRow="0" w:firstColumn="1" w:lastColumn="0" w:oddVBand="0" w:evenVBand="0" w:oddHBand="0" w:evenHBand="0" w:firstRowFirstColumn="0" w:firstRowLastColumn="0" w:lastRowFirstColumn="0" w:lastRowLastColumn="0"/>
            <w:tcW w:w="2285" w:type="dxa"/>
            <w:hideMark/>
          </w:tcPr>
          <w:p w:rsidR="00FB5E6D" w:rsidRPr="00F12114" w:rsidRDefault="00FB5E6D" w:rsidP="009418FE">
            <w:pPr>
              <w:jc w:val="center"/>
              <w:rPr>
                <w:rFonts w:eastAsia="Times New Roman" w:cs="Arial"/>
                <w:sz w:val="20"/>
                <w:szCs w:val="20"/>
                <w:lang w:val="es-MX" w:eastAsia="es-MX"/>
              </w:rPr>
            </w:pPr>
            <w:r w:rsidRPr="00F12114">
              <w:rPr>
                <w:rFonts w:eastAsia="Times New Roman" w:cs="Arial"/>
                <w:sz w:val="20"/>
                <w:szCs w:val="20"/>
                <w:lang w:val="es-MX" w:eastAsia="es-MX"/>
              </w:rPr>
              <w:lastRenderedPageBreak/>
              <w:t>OBJETIVOS ESTRATEGICOS</w:t>
            </w:r>
          </w:p>
        </w:tc>
        <w:tc>
          <w:tcPr>
            <w:tcW w:w="1701" w:type="dxa"/>
            <w:hideMark/>
          </w:tcPr>
          <w:p w:rsidR="00FB5E6D" w:rsidRPr="00F12114"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12114">
              <w:rPr>
                <w:rFonts w:eastAsia="Times New Roman" w:cs="Arial"/>
                <w:b/>
                <w:bCs/>
                <w:color w:val="000000"/>
                <w:sz w:val="20"/>
                <w:szCs w:val="20"/>
                <w:lang w:val="es-MX" w:eastAsia="es-MX"/>
              </w:rPr>
              <w:t>LINEAS DE ACCIÓN</w:t>
            </w:r>
          </w:p>
        </w:tc>
        <w:tc>
          <w:tcPr>
            <w:tcW w:w="2694" w:type="dxa"/>
            <w:noWrap/>
            <w:hideMark/>
          </w:tcPr>
          <w:p w:rsidR="00FB5E6D" w:rsidRPr="00F12114"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12114">
              <w:rPr>
                <w:rFonts w:eastAsia="Times New Roman" w:cs="Arial"/>
                <w:b/>
                <w:bCs/>
                <w:color w:val="000000"/>
                <w:sz w:val="20"/>
                <w:szCs w:val="20"/>
                <w:lang w:val="es-MX" w:eastAsia="es-MX"/>
              </w:rPr>
              <w:t>ACTIVIDADES</w:t>
            </w:r>
          </w:p>
        </w:tc>
        <w:tc>
          <w:tcPr>
            <w:tcW w:w="2693" w:type="dxa"/>
            <w:hideMark/>
          </w:tcPr>
          <w:p w:rsidR="00FB5E6D" w:rsidRPr="00F12114"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12114">
              <w:rPr>
                <w:rFonts w:eastAsia="Times New Roman" w:cs="Arial"/>
                <w:b/>
                <w:bCs/>
                <w:color w:val="000000"/>
                <w:sz w:val="20"/>
                <w:szCs w:val="20"/>
                <w:lang w:val="es-MX" w:eastAsia="es-MX"/>
              </w:rPr>
              <w:t>INDICADORES</w:t>
            </w:r>
          </w:p>
        </w:tc>
        <w:tc>
          <w:tcPr>
            <w:tcW w:w="1701" w:type="dxa"/>
            <w:hideMark/>
          </w:tcPr>
          <w:p w:rsidR="00FB5E6D" w:rsidRPr="00F12114"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12114">
              <w:rPr>
                <w:rFonts w:eastAsia="Times New Roman" w:cs="Arial"/>
                <w:b/>
                <w:bCs/>
                <w:color w:val="000000"/>
                <w:sz w:val="20"/>
                <w:szCs w:val="20"/>
                <w:lang w:val="es-MX" w:eastAsia="es-MX"/>
              </w:rPr>
              <w:t>TIEMPOS DE EJECUCIÓN</w:t>
            </w:r>
          </w:p>
        </w:tc>
        <w:tc>
          <w:tcPr>
            <w:tcW w:w="2268" w:type="dxa"/>
            <w:hideMark/>
          </w:tcPr>
          <w:p w:rsidR="00FB5E6D" w:rsidRPr="00F12114"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F12114">
              <w:rPr>
                <w:rFonts w:eastAsia="Times New Roman" w:cs="Arial"/>
                <w:b/>
                <w:bCs/>
                <w:color w:val="000000"/>
                <w:sz w:val="20"/>
                <w:szCs w:val="20"/>
                <w:lang w:val="es-MX" w:eastAsia="es-MX"/>
              </w:rPr>
              <w:t>RESPONSABLES/PARTICIPANTES</w:t>
            </w:r>
          </w:p>
        </w:tc>
      </w:tr>
      <w:tr w:rsidR="00FB5E6D" w:rsidRPr="00F12114" w:rsidTr="009418FE">
        <w:trPr>
          <w:cnfStyle w:val="000000100000" w:firstRow="0" w:lastRow="0" w:firstColumn="0" w:lastColumn="0" w:oddVBand="0" w:evenVBand="0" w:oddHBand="1" w:evenHBand="0" w:firstRowFirstColumn="0" w:firstRowLastColumn="0" w:lastRowFirstColumn="0" w:lastRowLastColumn="0"/>
          <w:trHeight w:val="1882"/>
        </w:trPr>
        <w:tc>
          <w:tcPr>
            <w:cnfStyle w:val="001000000000" w:firstRow="0" w:lastRow="0" w:firstColumn="1" w:lastColumn="0" w:oddVBand="0" w:evenVBand="0" w:oddHBand="0" w:evenHBand="0" w:firstRowFirstColumn="0" w:firstRowLastColumn="0" w:lastRowFirstColumn="0" w:lastRowLastColumn="0"/>
            <w:tcW w:w="2285" w:type="dxa"/>
            <w:vMerge w:val="restart"/>
            <w:hideMark/>
          </w:tcPr>
          <w:p w:rsidR="00FB5E6D" w:rsidRPr="00F12114" w:rsidRDefault="00FB5E6D" w:rsidP="009418FE">
            <w:pPr>
              <w:rPr>
                <w:rFonts w:eastAsia="Times New Roman" w:cs="Arial"/>
                <w:sz w:val="20"/>
                <w:szCs w:val="20"/>
                <w:lang w:val="es-MX" w:eastAsia="es-MX"/>
              </w:rPr>
            </w:pPr>
            <w:r w:rsidRPr="00F12114">
              <w:rPr>
                <w:rFonts w:eastAsia="Times New Roman" w:cs="Arial"/>
                <w:sz w:val="20"/>
                <w:szCs w:val="20"/>
                <w:lang w:val="es-MX" w:eastAsia="es-MX"/>
              </w:rPr>
              <w:t xml:space="preserve">IV. Fomentar acciones sobre los determinantes sociales de la TB a través de la acción multisectorial </w:t>
            </w:r>
          </w:p>
        </w:tc>
        <w:tc>
          <w:tcPr>
            <w:tcW w:w="1701" w:type="dxa"/>
            <w:vMerge w:val="restart"/>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4.1 Abordaje de los determinantes sociales de la salud y la Tb</w:t>
            </w:r>
          </w:p>
        </w:tc>
        <w:tc>
          <w:tcPr>
            <w:tcW w:w="2694" w:type="dxa"/>
            <w:hideMark/>
          </w:tcPr>
          <w:p w:rsidR="00FB5E6D" w:rsidRPr="00747628" w:rsidRDefault="00FB5E6D" w:rsidP="009418FE">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highlight w:val="yellow"/>
                <w:lang w:val="es-MX" w:eastAsia="es-MX"/>
              </w:rPr>
            </w:pPr>
          </w:p>
        </w:tc>
        <w:tc>
          <w:tcPr>
            <w:tcW w:w="2693"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Número de casos de TB todas las formas con desnutrición/Total de casos de TB todas las formas diagnosticados</w:t>
            </w:r>
          </w:p>
        </w:tc>
        <w:tc>
          <w:tcPr>
            <w:tcW w:w="1701" w:type="dxa"/>
            <w:noWrap/>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5 AÑOS</w:t>
            </w:r>
          </w:p>
        </w:tc>
        <w:tc>
          <w:tcPr>
            <w:tcW w:w="2268"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MINSAL, ISSS, Centros Penales, Sanidad Militar, Bienestar Magisterial y otros proveedores NO PNT.</w:t>
            </w:r>
          </w:p>
        </w:tc>
      </w:tr>
      <w:tr w:rsidR="00FB5E6D" w:rsidRPr="00F12114" w:rsidTr="009418FE">
        <w:trPr>
          <w:trHeight w:val="2665"/>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4" w:type="dxa"/>
            <w:hideMark/>
          </w:tcPr>
          <w:p w:rsidR="00FB5E6D" w:rsidRPr="00747628" w:rsidRDefault="00FB5E6D" w:rsidP="009418FE">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highlight w:val="yellow"/>
                <w:lang w:val="es-MX" w:eastAsia="es-MX"/>
              </w:rPr>
            </w:pPr>
            <w:r w:rsidRPr="00C21401">
              <w:rPr>
                <w:rFonts w:eastAsia="Times New Roman" w:cs="Arial"/>
                <w:sz w:val="20"/>
                <w:szCs w:val="20"/>
                <w:lang w:val="es-MX" w:eastAsia="es-MX"/>
              </w:rPr>
              <w:t>4.1.2 Gestionar soporte nutricional a los  pacientes afectados por TB y a sus familiares, con desnutrición</w:t>
            </w:r>
          </w:p>
        </w:tc>
        <w:tc>
          <w:tcPr>
            <w:tcW w:w="2693"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Número de familias con desnutrición y casos de tuberculosis todas las formas que reciben canasta básica o suplemento Nutricional/ Total de familias de los casos diagnosticados todas las formas, con desnutrición.</w:t>
            </w:r>
          </w:p>
        </w:tc>
        <w:tc>
          <w:tcPr>
            <w:tcW w:w="1701"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5 años</w:t>
            </w:r>
          </w:p>
        </w:tc>
        <w:tc>
          <w:tcPr>
            <w:tcW w:w="2268"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MINSAL, ISSS, Centros Penales, Sanidad Militar, Bienestar Magisterial y otros proveedores NO PNT.</w:t>
            </w:r>
          </w:p>
        </w:tc>
      </w:tr>
      <w:tr w:rsidR="00C21401" w:rsidRPr="00F12114" w:rsidTr="009418FE">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2285" w:type="dxa"/>
            <w:vMerge/>
          </w:tcPr>
          <w:p w:rsidR="00C21401" w:rsidRPr="00F12114" w:rsidRDefault="00C21401" w:rsidP="009418FE">
            <w:pPr>
              <w:rPr>
                <w:rFonts w:eastAsia="Times New Roman" w:cs="Arial"/>
                <w:sz w:val="20"/>
                <w:szCs w:val="20"/>
                <w:lang w:val="es-MX" w:eastAsia="es-MX"/>
              </w:rPr>
            </w:pPr>
          </w:p>
        </w:tc>
        <w:tc>
          <w:tcPr>
            <w:tcW w:w="1701" w:type="dxa"/>
            <w:vMerge/>
          </w:tcPr>
          <w:p w:rsidR="00C21401" w:rsidRPr="00F12114" w:rsidRDefault="00C21401"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4" w:type="dxa"/>
          </w:tcPr>
          <w:p w:rsidR="00C21401" w:rsidRPr="00C21401" w:rsidDel="00C21401" w:rsidRDefault="00F4525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highlight w:val="yellow"/>
                <w:lang w:val="es-MX" w:eastAsia="es-MX"/>
              </w:rPr>
            </w:pPr>
            <w:r w:rsidRPr="00F4525D">
              <w:rPr>
                <w:rFonts w:eastAsia="Times New Roman" w:cs="Arial"/>
                <w:sz w:val="20"/>
                <w:szCs w:val="20"/>
                <w:lang w:val="es-MX" w:eastAsia="es-MX"/>
              </w:rPr>
              <w:t xml:space="preserve">Gestionar </w:t>
            </w:r>
            <w:r w:rsidR="00C21401">
              <w:rPr>
                <w:rFonts w:eastAsia="Times New Roman" w:cs="Arial"/>
                <w:sz w:val="20"/>
                <w:szCs w:val="20"/>
                <w:lang w:val="es-MX" w:eastAsia="es-MX"/>
              </w:rPr>
              <w:t>con los programas del SPSU el apoyo a las personas afectadas por TB, TB/VIH y  TB-MDR. Que cumplan con los criterios de inclusión del SPSU.</w:t>
            </w:r>
          </w:p>
        </w:tc>
        <w:tc>
          <w:tcPr>
            <w:tcW w:w="2693" w:type="dxa"/>
          </w:tcPr>
          <w:p w:rsidR="00C21401" w:rsidRPr="00F12114" w:rsidRDefault="00C21401"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roofErr w:type="spellStart"/>
            <w:r>
              <w:rPr>
                <w:rFonts w:eastAsia="Times New Roman" w:cs="Arial"/>
                <w:sz w:val="20"/>
                <w:szCs w:val="20"/>
                <w:lang w:val="es-MX" w:eastAsia="es-MX"/>
              </w:rPr>
              <w:t>Numero</w:t>
            </w:r>
            <w:proofErr w:type="spellEnd"/>
            <w:r>
              <w:rPr>
                <w:rFonts w:eastAsia="Times New Roman" w:cs="Arial"/>
                <w:sz w:val="20"/>
                <w:szCs w:val="20"/>
                <w:lang w:val="es-MX" w:eastAsia="es-MX"/>
              </w:rPr>
              <w:t xml:space="preserve"> de personas afectadas por TB, TB/VIH y  TB-MDR. Incorporadas en los programas del SPSU/ Total de personas afectadas por TB</w:t>
            </w:r>
          </w:p>
        </w:tc>
        <w:tc>
          <w:tcPr>
            <w:tcW w:w="1701" w:type="dxa"/>
          </w:tcPr>
          <w:p w:rsidR="00C21401" w:rsidRPr="00F12114" w:rsidRDefault="00C21401"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5 años</w:t>
            </w:r>
          </w:p>
        </w:tc>
        <w:tc>
          <w:tcPr>
            <w:tcW w:w="2268" w:type="dxa"/>
            <w:noWrap/>
          </w:tcPr>
          <w:p w:rsidR="00C21401" w:rsidRPr="00F12114" w:rsidRDefault="00C21401"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 y SPSU.</w:t>
            </w:r>
          </w:p>
        </w:tc>
      </w:tr>
      <w:tr w:rsidR="00FB5E6D" w:rsidRPr="00F12114" w:rsidTr="009418FE">
        <w:trPr>
          <w:trHeight w:val="2391"/>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4" w:type="dxa"/>
            <w:hideMark/>
          </w:tcPr>
          <w:p w:rsidR="00FB5E6D" w:rsidRPr="00747628" w:rsidRDefault="00FB5E6D" w:rsidP="009418FE">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highlight w:val="yellow"/>
                <w:lang w:val="es-MX" w:eastAsia="es-MX"/>
              </w:rPr>
            </w:pPr>
          </w:p>
        </w:tc>
        <w:tc>
          <w:tcPr>
            <w:tcW w:w="2693"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Número de casos diagnosticados con TB todas las formas en sitios de congregación social y  con hacinamiento/Total de personas investigadas para TB, en sitios de congregación social y  con hacinamiento</w:t>
            </w:r>
          </w:p>
        </w:tc>
        <w:tc>
          <w:tcPr>
            <w:tcW w:w="1701"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5 años</w:t>
            </w:r>
          </w:p>
        </w:tc>
        <w:tc>
          <w:tcPr>
            <w:tcW w:w="2268" w:type="dxa"/>
            <w:noWrap/>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MINSAL, Centros Penales, Sanidad Militar, y otros proveedores NO PNT.</w:t>
            </w:r>
          </w:p>
        </w:tc>
      </w:tr>
      <w:tr w:rsidR="00FB5E6D" w:rsidRPr="00F12114" w:rsidTr="00C21401">
        <w:trPr>
          <w:cnfStyle w:val="000000100000" w:firstRow="0" w:lastRow="0" w:firstColumn="0" w:lastColumn="0" w:oddVBand="0" w:evenVBand="0" w:oddHBand="1" w:evenHBand="0" w:firstRowFirstColumn="0" w:firstRowLastColumn="0" w:lastRowFirstColumn="0" w:lastRowLastColumn="0"/>
          <w:trHeight w:val="2599"/>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4" w:type="dxa"/>
            <w:hideMark/>
          </w:tcPr>
          <w:p w:rsidR="00FB5E6D" w:rsidRPr="00747628" w:rsidRDefault="00FB5E6D" w:rsidP="009418FE">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highlight w:val="yellow"/>
                <w:lang w:val="es-MX" w:eastAsia="es-MX"/>
              </w:rPr>
            </w:pPr>
          </w:p>
        </w:tc>
        <w:tc>
          <w:tcPr>
            <w:tcW w:w="2693"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Número de casos diagnosticados con TB todas las formas en poblaciones móviles/ Total de personas investigadas para TB, de las poblaciones móviles</w:t>
            </w:r>
          </w:p>
        </w:tc>
        <w:tc>
          <w:tcPr>
            <w:tcW w:w="1701"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 xml:space="preserve"> 5 años</w:t>
            </w:r>
          </w:p>
        </w:tc>
        <w:tc>
          <w:tcPr>
            <w:tcW w:w="2268"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MINSAL y otros proveedores NO PNT.</w:t>
            </w:r>
          </w:p>
        </w:tc>
      </w:tr>
      <w:tr w:rsidR="00FB5E6D" w:rsidRPr="00F12114" w:rsidTr="009418FE">
        <w:trPr>
          <w:trHeight w:val="2239"/>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4" w:type="dxa"/>
            <w:hideMark/>
          </w:tcPr>
          <w:p w:rsidR="00FB5E6D" w:rsidRPr="00747628" w:rsidRDefault="00FB5E6D" w:rsidP="009418FE">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highlight w:val="yellow"/>
                <w:lang w:val="es-MX" w:eastAsia="es-MX"/>
              </w:rPr>
            </w:pPr>
          </w:p>
        </w:tc>
        <w:tc>
          <w:tcPr>
            <w:tcW w:w="2693"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Número de casos diagnosticados con TB todas las formas en poblaciones con alcoholismo, tabaquismo/Total de personas diagnosticadas con TB todas las formas</w:t>
            </w:r>
          </w:p>
        </w:tc>
        <w:tc>
          <w:tcPr>
            <w:tcW w:w="1701"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5 AÑOS</w:t>
            </w:r>
          </w:p>
        </w:tc>
        <w:tc>
          <w:tcPr>
            <w:tcW w:w="2268"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MINSAL, Asociación de diabéticos, grupos de alcohólicos anónimos y otros proveedores NO PNT</w:t>
            </w:r>
          </w:p>
        </w:tc>
      </w:tr>
      <w:tr w:rsidR="00FB5E6D" w:rsidRPr="00F12114" w:rsidTr="009418FE">
        <w:trPr>
          <w:cnfStyle w:val="000000100000" w:firstRow="0" w:lastRow="0" w:firstColumn="0" w:lastColumn="0" w:oddVBand="0" w:evenVBand="0" w:oddHBand="1" w:evenHBand="0" w:firstRowFirstColumn="0" w:firstRowLastColumn="0" w:lastRowFirstColumn="0" w:lastRowLastColumn="0"/>
          <w:trHeight w:val="3531"/>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val="restart"/>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4</w:t>
            </w:r>
            <w:r w:rsidRPr="00F12114">
              <w:rPr>
                <w:rFonts w:eastAsia="Times New Roman" w:cs="Arial"/>
                <w:sz w:val="20"/>
                <w:szCs w:val="20"/>
                <w:lang w:val="es-MX" w:eastAsia="es-MX"/>
              </w:rPr>
              <w:t>.2  Incorporación de otros actores en el apoyo de la protección social  para los grupos vulnerables y  afectados</w:t>
            </w:r>
          </w:p>
        </w:tc>
        <w:tc>
          <w:tcPr>
            <w:tcW w:w="2694"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4</w:t>
            </w:r>
            <w:r w:rsidRPr="00F12114">
              <w:rPr>
                <w:rFonts w:eastAsia="Times New Roman" w:cs="Arial"/>
                <w:sz w:val="20"/>
                <w:szCs w:val="20"/>
                <w:lang w:val="es-MX" w:eastAsia="es-MX"/>
              </w:rPr>
              <w:t xml:space="preserve">.2 1.  Creación de convenios con las Organizaciones  Gubernamentales y No Gubernamentales que apoyan a las poblaciones vulnerables a Tuberculosis: ASADI, Alcohólicos Anónimos, Asociaciones que apoyan al pacientes con  Cáncer, entre otros </w:t>
            </w:r>
            <w:proofErr w:type="spellStart"/>
            <w:r w:rsidRPr="00F12114">
              <w:rPr>
                <w:rFonts w:eastAsia="Times New Roman" w:cs="Arial"/>
                <w:sz w:val="20"/>
                <w:szCs w:val="20"/>
                <w:lang w:val="es-MX" w:eastAsia="es-MX"/>
              </w:rPr>
              <w:t>Inmunosuprimibles</w:t>
            </w:r>
            <w:proofErr w:type="spellEnd"/>
            <w:r w:rsidRPr="00F12114">
              <w:rPr>
                <w:rFonts w:eastAsia="Times New Roman" w:cs="Arial"/>
                <w:sz w:val="20"/>
                <w:szCs w:val="20"/>
                <w:lang w:val="es-MX" w:eastAsia="es-MX"/>
              </w:rPr>
              <w:t xml:space="preserve">. </w:t>
            </w:r>
          </w:p>
        </w:tc>
        <w:tc>
          <w:tcPr>
            <w:tcW w:w="2693"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 xml:space="preserve">Numero de Asociaciones y </w:t>
            </w:r>
            <w:proofErr w:type="spellStart"/>
            <w:r w:rsidRPr="00F12114">
              <w:rPr>
                <w:rFonts w:eastAsia="Times New Roman" w:cs="Arial"/>
                <w:sz w:val="20"/>
                <w:szCs w:val="20"/>
                <w:lang w:val="es-MX" w:eastAsia="es-MX"/>
              </w:rPr>
              <w:t>ONG</w:t>
            </w:r>
            <w:r>
              <w:rPr>
                <w:rFonts w:eastAsia="Times New Roman" w:cs="Arial"/>
                <w:sz w:val="20"/>
                <w:szCs w:val="20"/>
                <w:lang w:val="es-MX" w:eastAsia="es-MX"/>
              </w:rPr>
              <w:t>´</w:t>
            </w:r>
            <w:r w:rsidRPr="00F12114">
              <w:rPr>
                <w:rFonts w:eastAsia="Times New Roman" w:cs="Arial"/>
                <w:sz w:val="20"/>
                <w:szCs w:val="20"/>
                <w:lang w:val="es-MX" w:eastAsia="es-MX"/>
              </w:rPr>
              <w:t>s</w:t>
            </w:r>
            <w:proofErr w:type="spellEnd"/>
            <w:r w:rsidRPr="00F12114">
              <w:rPr>
                <w:rFonts w:eastAsia="Times New Roman" w:cs="Arial"/>
                <w:sz w:val="20"/>
                <w:szCs w:val="20"/>
                <w:lang w:val="es-MX" w:eastAsia="es-MX"/>
              </w:rPr>
              <w:t xml:space="preserve"> que firman convenios de apoyo./ Total de asociaciones y ONG existentes</w:t>
            </w:r>
          </w:p>
        </w:tc>
        <w:tc>
          <w:tcPr>
            <w:tcW w:w="1701"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Cada año durante los 5 años</w:t>
            </w:r>
          </w:p>
        </w:tc>
        <w:tc>
          <w:tcPr>
            <w:tcW w:w="2268"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 xml:space="preserve">Responsables: Equipo técnico PNTYER /  Participantes: </w:t>
            </w:r>
            <w:proofErr w:type="spellStart"/>
            <w:r w:rsidRPr="00F12114">
              <w:rPr>
                <w:rFonts w:eastAsia="Times New Roman" w:cs="Arial"/>
                <w:sz w:val="20"/>
                <w:szCs w:val="20"/>
                <w:lang w:val="es-MX" w:eastAsia="es-MX"/>
              </w:rPr>
              <w:t>ONGs</w:t>
            </w:r>
            <w:proofErr w:type="spellEnd"/>
            <w:r w:rsidRPr="00F12114">
              <w:rPr>
                <w:rFonts w:eastAsia="Times New Roman" w:cs="Arial"/>
                <w:sz w:val="20"/>
                <w:szCs w:val="20"/>
                <w:lang w:val="es-MX" w:eastAsia="es-MX"/>
              </w:rPr>
              <w:t xml:space="preserve"> y Asociaciones que trabajan con personas con problemas </w:t>
            </w:r>
            <w:proofErr w:type="spellStart"/>
            <w:r w:rsidRPr="00F12114">
              <w:rPr>
                <w:rFonts w:eastAsia="Times New Roman" w:cs="Arial"/>
                <w:sz w:val="20"/>
                <w:szCs w:val="20"/>
                <w:lang w:val="es-MX" w:eastAsia="es-MX"/>
              </w:rPr>
              <w:t>inmusupresiòn</w:t>
            </w:r>
            <w:proofErr w:type="spellEnd"/>
            <w:r w:rsidRPr="00F12114">
              <w:rPr>
                <w:rFonts w:eastAsia="Times New Roman" w:cs="Arial"/>
                <w:sz w:val="20"/>
                <w:szCs w:val="20"/>
                <w:lang w:val="es-MX" w:eastAsia="es-MX"/>
              </w:rPr>
              <w:t xml:space="preserve"> o metabólico.</w:t>
            </w:r>
          </w:p>
        </w:tc>
      </w:tr>
      <w:tr w:rsidR="00FB5E6D" w:rsidRPr="00F12114" w:rsidTr="009418FE">
        <w:trPr>
          <w:trHeight w:val="2381"/>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4"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4</w:t>
            </w:r>
            <w:r w:rsidRPr="00F12114">
              <w:rPr>
                <w:rFonts w:eastAsia="Times New Roman" w:cs="Arial"/>
                <w:sz w:val="20"/>
                <w:szCs w:val="20"/>
                <w:lang w:val="es-MX" w:eastAsia="es-MX"/>
              </w:rPr>
              <w:t xml:space="preserve">.2.2 Gestionar con el MINED la inclusión de los contenidos de TB en los programas de estudio del nivel básico de educación </w:t>
            </w:r>
          </w:p>
        </w:tc>
        <w:tc>
          <w:tcPr>
            <w:tcW w:w="2693"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Programas de estudio del nivel básico con contenidos de TB. incorporados</w:t>
            </w:r>
          </w:p>
        </w:tc>
        <w:tc>
          <w:tcPr>
            <w:tcW w:w="1701"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Durante los 5 años</w:t>
            </w:r>
          </w:p>
        </w:tc>
        <w:tc>
          <w:tcPr>
            <w:tcW w:w="2268" w:type="dxa"/>
            <w:hideMark/>
          </w:tcPr>
          <w:p w:rsidR="00FB5E6D" w:rsidRPr="00F12114"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MINSAL y MINED</w:t>
            </w:r>
          </w:p>
        </w:tc>
      </w:tr>
      <w:tr w:rsidR="00FB5E6D" w:rsidRPr="00F12114" w:rsidTr="009418FE">
        <w:trPr>
          <w:cnfStyle w:val="000000100000" w:firstRow="0" w:lastRow="0" w:firstColumn="0" w:lastColumn="0" w:oddVBand="0" w:evenVBand="0" w:oddHBand="1" w:evenHBand="0" w:firstRowFirstColumn="0" w:firstRowLastColumn="0" w:lastRowFirstColumn="0" w:lastRowLastColumn="0"/>
          <w:trHeight w:val="3225"/>
        </w:trPr>
        <w:tc>
          <w:tcPr>
            <w:cnfStyle w:val="001000000000" w:firstRow="0" w:lastRow="0" w:firstColumn="1" w:lastColumn="0" w:oddVBand="0" w:evenVBand="0" w:oddHBand="0" w:evenHBand="0" w:firstRowFirstColumn="0" w:firstRowLastColumn="0" w:lastRowFirstColumn="0" w:lastRowLastColumn="0"/>
            <w:tcW w:w="2285" w:type="dxa"/>
            <w:vMerge/>
            <w:hideMark/>
          </w:tcPr>
          <w:p w:rsidR="00FB5E6D" w:rsidRPr="00F12114" w:rsidRDefault="00FB5E6D" w:rsidP="009418FE">
            <w:pPr>
              <w:rPr>
                <w:rFonts w:eastAsia="Times New Roman" w:cs="Arial"/>
                <w:sz w:val="20"/>
                <w:szCs w:val="20"/>
                <w:lang w:val="es-MX" w:eastAsia="es-MX"/>
              </w:rPr>
            </w:pPr>
          </w:p>
        </w:tc>
        <w:tc>
          <w:tcPr>
            <w:tcW w:w="1701" w:type="dxa"/>
            <w:vMerge/>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4" w:type="dxa"/>
            <w:hideMark/>
          </w:tcPr>
          <w:p w:rsidR="00FB5E6D" w:rsidRPr="00F12114" w:rsidRDefault="00FB5E6D" w:rsidP="00375081">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Plan de protección social con participación multisectorial elaborado</w:t>
            </w:r>
          </w:p>
        </w:tc>
        <w:tc>
          <w:tcPr>
            <w:tcW w:w="1701"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F12114">
              <w:rPr>
                <w:rFonts w:eastAsia="Times New Roman" w:cs="Arial"/>
                <w:sz w:val="20"/>
                <w:szCs w:val="20"/>
                <w:lang w:val="es-MX" w:eastAsia="es-MX"/>
              </w:rPr>
              <w:t>5 años</w:t>
            </w:r>
          </w:p>
        </w:tc>
        <w:tc>
          <w:tcPr>
            <w:tcW w:w="2268" w:type="dxa"/>
            <w:hideMark/>
          </w:tcPr>
          <w:p w:rsidR="00FB5E6D" w:rsidRPr="00F12114"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MX" w:eastAsia="es-MX"/>
              </w:rPr>
            </w:pPr>
            <w:r w:rsidRPr="00F12114">
              <w:rPr>
                <w:rFonts w:eastAsia="Times New Roman" w:cs="Times New Roman"/>
                <w:sz w:val="20"/>
                <w:szCs w:val="20"/>
                <w:lang w:val="es-MX" w:eastAsia="es-MX"/>
              </w:rPr>
              <w:t>Ministerio de trabajo, Hacienda, salud, seguridad social, ANEP, Derechos humanos, MINED, Ministerio de gobernación.</w:t>
            </w: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0" w:type="auto"/>
        <w:tblLayout w:type="fixed"/>
        <w:tblLook w:val="04A0" w:firstRow="1" w:lastRow="0" w:firstColumn="1" w:lastColumn="0" w:noHBand="0" w:noVBand="1"/>
      </w:tblPr>
      <w:tblGrid>
        <w:gridCol w:w="2376"/>
        <w:gridCol w:w="1560"/>
        <w:gridCol w:w="2693"/>
        <w:gridCol w:w="2693"/>
        <w:gridCol w:w="1701"/>
        <w:gridCol w:w="2197"/>
      </w:tblGrid>
      <w:tr w:rsidR="00FB5E6D" w:rsidRPr="002A070D" w:rsidTr="00941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0" w:type="dxa"/>
            <w:gridSpan w:val="6"/>
          </w:tcPr>
          <w:p w:rsidR="00FB5E6D" w:rsidRPr="002A070D" w:rsidRDefault="00FB5E6D" w:rsidP="009418FE">
            <w:pPr>
              <w:jc w:val="both"/>
              <w:rPr>
                <w:rFonts w:eastAsia="Times New Roman" w:cs="Arial"/>
                <w:b w:val="0"/>
                <w:bCs w:val="0"/>
                <w:color w:val="FFFFFF"/>
                <w:szCs w:val="20"/>
                <w:lang w:val="es-MX" w:eastAsia="es-MX"/>
              </w:rPr>
            </w:pPr>
            <w:r w:rsidRPr="002A070D">
              <w:rPr>
                <w:rFonts w:eastAsia="Times New Roman" w:cs="Arial"/>
                <w:b w:val="0"/>
                <w:bCs w:val="0"/>
                <w:color w:val="FFFFFF"/>
                <w:szCs w:val="20"/>
                <w:lang w:val="es-MX" w:eastAsia="es-MX"/>
              </w:rPr>
              <w:t xml:space="preserve">PILAR </w:t>
            </w:r>
            <w:r>
              <w:rPr>
                <w:rFonts w:eastAsia="Times New Roman" w:cs="Arial"/>
                <w:b w:val="0"/>
                <w:bCs w:val="0"/>
                <w:color w:val="FFFFFF"/>
                <w:szCs w:val="20"/>
                <w:lang w:val="es-MX" w:eastAsia="es-MX"/>
              </w:rPr>
              <w:t>3</w:t>
            </w:r>
            <w:r w:rsidRPr="002A070D">
              <w:rPr>
                <w:rFonts w:eastAsia="Times New Roman" w:cs="Arial"/>
                <w:b w:val="0"/>
                <w:bCs w:val="0"/>
                <w:color w:val="FFFFFF"/>
                <w:szCs w:val="20"/>
                <w:lang w:val="es-MX" w:eastAsia="es-MX"/>
              </w:rPr>
              <w:t xml:space="preserve">: </w:t>
            </w:r>
            <w:r>
              <w:rPr>
                <w:rFonts w:eastAsia="Times New Roman" w:cs="Arial"/>
                <w:b w:val="0"/>
                <w:bCs w:val="0"/>
                <w:color w:val="FFFFFF"/>
                <w:szCs w:val="20"/>
                <w:lang w:val="es-MX" w:eastAsia="es-MX"/>
              </w:rPr>
              <w:t>INTERVENCIONES DIFERENCIADAS EN MUNICIPIOS PRIORIZADOS</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0" w:type="dxa"/>
            <w:gridSpan w:val="6"/>
          </w:tcPr>
          <w:p w:rsidR="00FB5E6D" w:rsidRPr="0004235A" w:rsidRDefault="00FB5E6D" w:rsidP="009418FE">
            <w:pPr>
              <w:spacing w:line="360" w:lineRule="auto"/>
              <w:jc w:val="both"/>
              <w:rPr>
                <w:rFonts w:cs="Arial"/>
                <w:sz w:val="20"/>
                <w:szCs w:val="20"/>
              </w:rPr>
            </w:pPr>
            <w:r w:rsidRPr="0004235A">
              <w:rPr>
                <w:rFonts w:eastAsia="Times New Roman" w:cs="Arial"/>
                <w:sz w:val="20"/>
                <w:szCs w:val="20"/>
                <w:lang w:val="es-MX" w:eastAsia="es-MX"/>
              </w:rPr>
              <w:t xml:space="preserve">METAS: </w:t>
            </w:r>
            <w:r w:rsidRPr="0004235A">
              <w:rPr>
                <w:rFonts w:eastAsia="Times New Roman" w:cs="Arial"/>
                <w:b w:val="0"/>
                <w:bCs w:val="0"/>
                <w:sz w:val="20"/>
                <w:szCs w:val="20"/>
                <w:lang w:val="es-MX" w:eastAsia="es-MX"/>
              </w:rPr>
              <w:t>Detección</w:t>
            </w:r>
            <w:r w:rsidRPr="0004235A">
              <w:rPr>
                <w:rFonts w:eastAsia="Times New Roman" w:cs="Arial"/>
                <w:sz w:val="20"/>
                <w:szCs w:val="20"/>
                <w:lang w:val="es-MX" w:eastAsia="es-MX"/>
              </w:rPr>
              <w:t xml:space="preserve"> de al </w:t>
            </w:r>
            <w:r w:rsidRPr="0004235A">
              <w:rPr>
                <w:rFonts w:cs="Arial"/>
                <w:sz w:val="20"/>
                <w:szCs w:val="20"/>
                <w:lang w:val="es-ES_tradnl"/>
              </w:rPr>
              <w:t>menos el 90% de los casos de</w:t>
            </w:r>
            <w:r w:rsidRPr="0004235A">
              <w:rPr>
                <w:rStyle w:val="apple-converted-space"/>
                <w:rFonts w:cs="Arial"/>
                <w:sz w:val="20"/>
                <w:szCs w:val="20"/>
                <w:lang w:val="es-ES_tradnl"/>
              </w:rPr>
              <w:t> </w:t>
            </w:r>
            <w:r w:rsidRPr="0004235A">
              <w:rPr>
                <w:rFonts w:cs="Arial"/>
                <w:sz w:val="20"/>
                <w:szCs w:val="20"/>
                <w:lang w:val="es-ES_tradnl"/>
              </w:rPr>
              <w:t>Tuberculosis en los municipios que presentan mayor  brecha de detección de casos.</w:t>
            </w:r>
          </w:p>
          <w:p w:rsidR="00FB5E6D" w:rsidRPr="0004235A" w:rsidRDefault="00FB5E6D" w:rsidP="009418FE">
            <w:pPr>
              <w:jc w:val="both"/>
              <w:rPr>
                <w:rFonts w:eastAsia="Times New Roman" w:cs="Arial"/>
                <w:b w:val="0"/>
                <w:bCs w:val="0"/>
                <w:sz w:val="20"/>
                <w:szCs w:val="20"/>
                <w:lang w:val="es-MX" w:eastAsia="es-MX"/>
              </w:rPr>
            </w:pP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tcPr>
          <w:p w:rsidR="00FB5E6D" w:rsidRPr="008C1E80" w:rsidRDefault="00FB5E6D" w:rsidP="009418FE">
            <w:pPr>
              <w:jc w:val="both"/>
              <w:rPr>
                <w:rFonts w:eastAsia="Times New Roman" w:cs="Arial"/>
                <w:bCs w:val="0"/>
                <w:sz w:val="20"/>
                <w:szCs w:val="20"/>
                <w:lang w:val="es-MX" w:eastAsia="es-MX"/>
              </w:rPr>
            </w:pPr>
            <w:r w:rsidRPr="008C1E80">
              <w:rPr>
                <w:rFonts w:eastAsia="Times New Roman" w:cs="Arial"/>
                <w:bCs w:val="0"/>
                <w:sz w:val="20"/>
                <w:szCs w:val="20"/>
                <w:lang w:val="es-MX" w:eastAsia="es-MX"/>
              </w:rPr>
              <w:t>OBJETIVOS ESTRATEGICOS</w:t>
            </w:r>
          </w:p>
        </w:tc>
        <w:tc>
          <w:tcPr>
            <w:tcW w:w="1560"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LINEAS DE ACCION</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ACTIVIDADES</w:t>
            </w:r>
          </w:p>
        </w:tc>
        <w:tc>
          <w:tcPr>
            <w:tcW w:w="2693"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INDICADORES</w:t>
            </w:r>
          </w:p>
        </w:tc>
        <w:tc>
          <w:tcPr>
            <w:tcW w:w="1701"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TIEMPOS DE EJECUCIÓN</w:t>
            </w:r>
          </w:p>
        </w:tc>
        <w:tc>
          <w:tcPr>
            <w:tcW w:w="2197"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RESPONSABLES/PARTICIPANTES</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FB5E6D" w:rsidRPr="0004235A" w:rsidRDefault="00FB5E6D" w:rsidP="00375081">
            <w:pPr>
              <w:rPr>
                <w:rFonts w:eastAsia="Times New Roman" w:cs="Arial"/>
                <w:sz w:val="20"/>
                <w:szCs w:val="20"/>
                <w:lang w:val="es-MX" w:eastAsia="es-MX"/>
              </w:rPr>
            </w:pPr>
            <w:proofErr w:type="spellStart"/>
            <w:r w:rsidRPr="0004235A">
              <w:rPr>
                <w:rFonts w:eastAsia="Times New Roman" w:cs="Arial"/>
                <w:sz w:val="20"/>
                <w:szCs w:val="20"/>
                <w:lang w:val="es-MX" w:eastAsia="es-MX"/>
              </w:rPr>
              <w:t>I.Implementar</w:t>
            </w:r>
            <w:proofErr w:type="spellEnd"/>
            <w:r w:rsidRPr="0004235A">
              <w:rPr>
                <w:rFonts w:eastAsia="Times New Roman" w:cs="Arial"/>
                <w:sz w:val="20"/>
                <w:szCs w:val="20"/>
                <w:lang w:val="es-MX" w:eastAsia="es-MX"/>
              </w:rPr>
              <w:t xml:space="preserve">  Intervenciones diferenciadas en Municipios priorizados de acuerdo a brechas de búsqueda, detección, cobertura</w:t>
            </w:r>
            <w:r w:rsidR="00375081">
              <w:rPr>
                <w:rFonts w:eastAsia="Times New Roman" w:cs="Arial"/>
                <w:sz w:val="20"/>
                <w:szCs w:val="20"/>
                <w:lang w:val="es-MX" w:eastAsia="es-MX"/>
              </w:rPr>
              <w:t xml:space="preserve"> de servicios de salud</w:t>
            </w:r>
            <w:r w:rsidRPr="0004235A">
              <w:rPr>
                <w:rFonts w:eastAsia="Times New Roman" w:cs="Arial"/>
                <w:sz w:val="20"/>
                <w:szCs w:val="20"/>
                <w:lang w:val="es-MX" w:eastAsia="es-MX"/>
              </w:rPr>
              <w:t xml:space="preserve">, pobreza y densidad poblacional para la prevención y control de la tuberculosis </w:t>
            </w:r>
          </w:p>
        </w:tc>
        <w:tc>
          <w:tcPr>
            <w:tcW w:w="1560" w:type="dxa"/>
            <w:vMerge w:val="restart"/>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 </w:t>
            </w:r>
            <w:r w:rsidRPr="0004235A">
              <w:rPr>
                <w:rFonts w:eastAsia="Times New Roman" w:cs="Arial"/>
                <w:sz w:val="20"/>
                <w:szCs w:val="20"/>
                <w:lang w:val="es-MX" w:eastAsia="es-MX"/>
              </w:rPr>
              <w:t>Ejecución de Intervenciones diferenciadas en 6</w:t>
            </w:r>
            <w:r w:rsidR="001220E5">
              <w:rPr>
                <w:rFonts w:eastAsia="Times New Roman" w:cs="Arial"/>
                <w:sz w:val="20"/>
                <w:szCs w:val="20"/>
                <w:lang w:val="es-MX" w:eastAsia="es-MX"/>
              </w:rPr>
              <w:t>5</w:t>
            </w:r>
            <w:r w:rsidRPr="0004235A">
              <w:rPr>
                <w:rFonts w:eastAsia="Times New Roman" w:cs="Arial"/>
                <w:sz w:val="20"/>
                <w:szCs w:val="20"/>
                <w:lang w:val="es-MX" w:eastAsia="es-MX"/>
              </w:rPr>
              <w:t xml:space="preserve"> Municipios priorizados por brechas de detección de casos.</w:t>
            </w: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1.1.1</w:t>
            </w:r>
            <w:r w:rsidR="001220E5">
              <w:rPr>
                <w:rFonts w:eastAsia="Times New Roman" w:cs="Arial"/>
                <w:sz w:val="20"/>
                <w:szCs w:val="20"/>
                <w:lang w:val="es-MX" w:eastAsia="es-MX"/>
              </w:rPr>
              <w:t xml:space="preserve"> Realizar un diagnóstico a fin </w:t>
            </w:r>
            <w:proofErr w:type="spellStart"/>
            <w:r w:rsidR="001220E5">
              <w:rPr>
                <w:rFonts w:eastAsia="Times New Roman" w:cs="Arial"/>
                <w:sz w:val="20"/>
                <w:szCs w:val="20"/>
                <w:lang w:val="es-MX" w:eastAsia="es-MX"/>
              </w:rPr>
              <w:t>de</w:t>
            </w:r>
            <w:r w:rsidRPr="0004235A">
              <w:rPr>
                <w:rFonts w:eastAsia="Times New Roman" w:cs="Arial"/>
                <w:sz w:val="20"/>
                <w:szCs w:val="20"/>
                <w:lang w:val="es-MX" w:eastAsia="es-MX"/>
              </w:rPr>
              <w:t>Identificar</w:t>
            </w:r>
            <w:proofErr w:type="spellEnd"/>
            <w:r w:rsidRPr="0004235A">
              <w:rPr>
                <w:rFonts w:eastAsia="Times New Roman" w:cs="Arial"/>
                <w:sz w:val="20"/>
                <w:szCs w:val="20"/>
                <w:lang w:val="es-MX" w:eastAsia="es-MX"/>
              </w:rPr>
              <w:t xml:space="preserve"> las </w:t>
            </w:r>
            <w:r w:rsidR="001220E5">
              <w:rPr>
                <w:rFonts w:eastAsia="Times New Roman" w:cs="Arial"/>
                <w:sz w:val="20"/>
                <w:szCs w:val="20"/>
                <w:lang w:val="es-MX" w:eastAsia="es-MX"/>
              </w:rPr>
              <w:t>causas</w:t>
            </w:r>
            <w:r w:rsidRPr="0004235A">
              <w:rPr>
                <w:rFonts w:eastAsia="Times New Roman" w:cs="Arial"/>
                <w:sz w:val="20"/>
                <w:szCs w:val="20"/>
                <w:lang w:val="es-MX" w:eastAsia="es-MX"/>
              </w:rPr>
              <w:t xml:space="preserve">  por las que la existe baja  detección de casos</w:t>
            </w:r>
            <w:r w:rsidR="00273C90">
              <w:rPr>
                <w:rFonts w:eastAsia="Times New Roman" w:cs="Arial"/>
                <w:sz w:val="20"/>
                <w:szCs w:val="20"/>
                <w:lang w:val="es-MX" w:eastAsia="es-MX"/>
              </w:rPr>
              <w:t xml:space="preserve"> en los servicios de salud de la RIISS</w:t>
            </w: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04235A">
              <w:rPr>
                <w:rFonts w:eastAsia="Times New Roman" w:cs="Arial"/>
                <w:sz w:val="20"/>
                <w:szCs w:val="20"/>
                <w:lang w:val="es-MX" w:eastAsia="es-MX"/>
              </w:rPr>
              <w:t>Evaluación de condiciones que provocan la baja detección de casos realizada.</w:t>
            </w:r>
          </w:p>
        </w:tc>
        <w:tc>
          <w:tcPr>
            <w:tcW w:w="1701"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6 meses</w:t>
            </w:r>
          </w:p>
        </w:tc>
        <w:tc>
          <w:tcPr>
            <w:tcW w:w="2197"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337B6F">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1.1.2</w:t>
            </w:r>
            <w:r w:rsidRPr="0004235A">
              <w:rPr>
                <w:rFonts w:eastAsia="Times New Roman" w:cs="Arial"/>
                <w:sz w:val="20"/>
                <w:szCs w:val="20"/>
                <w:lang w:val="es-MX" w:eastAsia="es-MX"/>
              </w:rPr>
              <w:t>Incrementar la búsqueda pasiva y activa de sintomáticos respiratorios</w:t>
            </w:r>
            <w:r w:rsidR="00CC40CD">
              <w:rPr>
                <w:rFonts w:eastAsia="Times New Roman" w:cs="Arial"/>
                <w:sz w:val="20"/>
                <w:szCs w:val="20"/>
                <w:lang w:val="es-MX" w:eastAsia="es-MX"/>
              </w:rPr>
              <w:t xml:space="preserve"> y contactos</w:t>
            </w:r>
            <w:r w:rsidRPr="0004235A">
              <w:rPr>
                <w:rFonts w:eastAsia="Times New Roman" w:cs="Arial"/>
                <w:sz w:val="20"/>
                <w:szCs w:val="20"/>
                <w:lang w:val="es-MX" w:eastAsia="es-MX"/>
              </w:rPr>
              <w:t xml:space="preserve"> para la detección de casos con los  </w:t>
            </w:r>
            <w:r w:rsidR="00337B6F">
              <w:rPr>
                <w:rFonts w:eastAsia="Times New Roman" w:cs="Arial"/>
                <w:sz w:val="20"/>
                <w:szCs w:val="20"/>
                <w:lang w:val="es-MX" w:eastAsia="es-MX"/>
              </w:rPr>
              <w:t>establecimientos de salud de la RIISS</w:t>
            </w:r>
            <w:r w:rsidRPr="0004235A">
              <w:rPr>
                <w:rFonts w:eastAsia="Times New Roman" w:cs="Arial"/>
                <w:sz w:val="20"/>
                <w:szCs w:val="20"/>
                <w:lang w:val="es-MX" w:eastAsia="es-MX"/>
              </w:rPr>
              <w:t xml:space="preserve">, equipos de salud de las </w:t>
            </w:r>
            <w:r w:rsidR="00337B6F">
              <w:rPr>
                <w:rFonts w:eastAsia="Times New Roman" w:cs="Arial"/>
                <w:sz w:val="20"/>
                <w:szCs w:val="20"/>
                <w:lang w:val="es-MX" w:eastAsia="es-MX"/>
              </w:rPr>
              <w:t xml:space="preserve">de las alcaldías </w:t>
            </w:r>
            <w:r w:rsidRPr="0004235A">
              <w:rPr>
                <w:rFonts w:eastAsia="Times New Roman" w:cs="Arial"/>
                <w:sz w:val="20"/>
                <w:szCs w:val="20"/>
                <w:lang w:val="es-MX" w:eastAsia="es-MX"/>
              </w:rPr>
              <w:t>municipal</w:t>
            </w:r>
            <w:r w:rsidR="00337B6F">
              <w:rPr>
                <w:rFonts w:eastAsia="Times New Roman" w:cs="Arial"/>
                <w:sz w:val="20"/>
                <w:szCs w:val="20"/>
                <w:lang w:val="es-MX" w:eastAsia="es-MX"/>
              </w:rPr>
              <w:t>es</w:t>
            </w:r>
            <w:r w:rsidRPr="0004235A">
              <w:rPr>
                <w:rFonts w:eastAsia="Times New Roman" w:cs="Arial"/>
                <w:sz w:val="20"/>
                <w:szCs w:val="20"/>
                <w:lang w:val="es-MX" w:eastAsia="es-MX"/>
              </w:rPr>
              <w:t>, otros proveedores de salud y actores relacionados con las determinantes sociales de la salud( trabajo, educación, organizaciones basadas en la fe, entre otros)</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04235A">
              <w:rPr>
                <w:rFonts w:eastAsia="Times New Roman" w:cs="Arial"/>
                <w:sz w:val="20"/>
                <w:szCs w:val="20"/>
                <w:lang w:val="es-MX" w:eastAsia="es-MX"/>
              </w:rPr>
              <w:t>Núm. de SR investigados</w:t>
            </w:r>
          </w:p>
        </w:tc>
        <w:tc>
          <w:tcPr>
            <w:tcW w:w="1701"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anual</w:t>
            </w:r>
          </w:p>
        </w:tc>
        <w:tc>
          <w:tcPr>
            <w:tcW w:w="2197"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1.1.3 </w:t>
            </w:r>
            <w:r w:rsidRPr="0004235A">
              <w:rPr>
                <w:rFonts w:eastAsia="Times New Roman" w:cs="Arial"/>
                <w:sz w:val="20"/>
                <w:szCs w:val="20"/>
                <w:lang w:val="es-MX" w:eastAsia="es-MX"/>
              </w:rPr>
              <w:t>Implementar acciones de búsquedas de casos en la población general, incluyendo grupos de mayor riesgo y vulnerabilidad, (PVS. PPL, DM, entre otros) que pertenezcan o procedan de estos municipios priorizados.</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sidRPr="0004235A">
              <w:rPr>
                <w:rFonts w:eastAsia="Times New Roman" w:cs="Arial"/>
                <w:sz w:val="20"/>
                <w:szCs w:val="20"/>
                <w:lang w:val="es-MX" w:eastAsia="es-MX"/>
              </w:rPr>
              <w:lastRenderedPageBreak/>
              <w:t>Núm. de casos detectados</w:t>
            </w:r>
          </w:p>
        </w:tc>
        <w:tc>
          <w:tcPr>
            <w:tcW w:w="1701"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anual</w:t>
            </w:r>
          </w:p>
        </w:tc>
        <w:tc>
          <w:tcPr>
            <w:tcW w:w="2197"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1.1.4 </w:t>
            </w:r>
            <w:r w:rsidRPr="0004235A">
              <w:rPr>
                <w:rFonts w:eastAsia="Times New Roman" w:cs="Arial"/>
                <w:sz w:val="20"/>
                <w:szCs w:val="20"/>
                <w:lang w:val="es-MX" w:eastAsia="es-MX"/>
              </w:rPr>
              <w:t>Implementar acciones de búsquedas de casos de TB a través de la Iniciativa AITER/PAL</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sidRPr="0004235A">
              <w:rPr>
                <w:rFonts w:eastAsia="Times New Roman" w:cs="Arial"/>
                <w:sz w:val="20"/>
                <w:szCs w:val="20"/>
                <w:lang w:val="es-MX" w:eastAsia="es-MX"/>
              </w:rPr>
              <w:t>Núm. de casos detectados</w:t>
            </w:r>
          </w:p>
        </w:tc>
        <w:tc>
          <w:tcPr>
            <w:tcW w:w="1701"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anual</w:t>
            </w:r>
          </w:p>
        </w:tc>
        <w:tc>
          <w:tcPr>
            <w:tcW w:w="2197"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1.1.5 </w:t>
            </w:r>
            <w:r w:rsidRPr="0004235A">
              <w:rPr>
                <w:rFonts w:eastAsia="Times New Roman" w:cs="Arial"/>
                <w:sz w:val="20"/>
                <w:szCs w:val="20"/>
                <w:lang w:val="es-MX" w:eastAsia="es-MX"/>
              </w:rPr>
              <w:t xml:space="preserve">Asignar recursos, insumos y equipo necesario tanto para el diagnóstico oportuno de casos, incluyendo </w:t>
            </w:r>
            <w:proofErr w:type="spellStart"/>
            <w:r w:rsidRPr="0004235A">
              <w:rPr>
                <w:rFonts w:eastAsia="Times New Roman" w:cs="Arial"/>
                <w:sz w:val="20"/>
                <w:szCs w:val="20"/>
                <w:lang w:val="es-MX" w:eastAsia="es-MX"/>
              </w:rPr>
              <w:t>el</w:t>
            </w:r>
            <w:proofErr w:type="spellEnd"/>
            <w:r w:rsidRPr="0004235A">
              <w:rPr>
                <w:rFonts w:eastAsia="Times New Roman" w:cs="Arial"/>
                <w:sz w:val="20"/>
                <w:szCs w:val="20"/>
                <w:lang w:val="es-MX" w:eastAsia="es-MX"/>
              </w:rPr>
              <w:t xml:space="preserve"> envió de muestras desde el nivel comunitario hasta los laboratorios, así como para el seguimiento de contactos y estudios en poblaciones de mayor riesgo.</w:t>
            </w: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Núm. y tipo de recursos asignados</w:t>
            </w:r>
          </w:p>
        </w:tc>
        <w:tc>
          <w:tcPr>
            <w:tcW w:w="1701"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2 años</w:t>
            </w:r>
          </w:p>
        </w:tc>
        <w:tc>
          <w:tcPr>
            <w:tcW w:w="2197"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1.1.6 </w:t>
            </w:r>
            <w:r w:rsidRPr="0004235A">
              <w:rPr>
                <w:rFonts w:eastAsia="Times New Roman" w:cs="Arial"/>
                <w:sz w:val="20"/>
                <w:szCs w:val="20"/>
                <w:lang w:val="es-MX" w:eastAsia="es-MX"/>
              </w:rPr>
              <w:t>Desarrollar actividades de abogacía, formación de RRHH, actualización de conocimientos clínicos y programáticos, con los diferentes proveedores de salud</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Núm. de actividades de </w:t>
            </w:r>
            <w:r w:rsidRPr="0004235A">
              <w:rPr>
                <w:rFonts w:eastAsia="Times New Roman" w:cs="Arial"/>
                <w:sz w:val="20"/>
                <w:szCs w:val="20"/>
                <w:lang w:val="es-MX" w:eastAsia="es-MX"/>
              </w:rPr>
              <w:t>abogacía, formación de RRHH, actualización de conocimientos clínicos</w:t>
            </w:r>
            <w:r>
              <w:rPr>
                <w:rFonts w:eastAsia="Times New Roman" w:cs="Arial"/>
                <w:sz w:val="20"/>
                <w:szCs w:val="20"/>
                <w:lang w:val="es-MX" w:eastAsia="es-MX"/>
              </w:rPr>
              <w:t xml:space="preserve"> ejecutadas</w:t>
            </w:r>
          </w:p>
        </w:tc>
        <w:tc>
          <w:tcPr>
            <w:tcW w:w="1701"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anual</w:t>
            </w:r>
          </w:p>
        </w:tc>
        <w:tc>
          <w:tcPr>
            <w:tcW w:w="2197"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1.1.7</w:t>
            </w:r>
            <w:r w:rsidRPr="0004235A">
              <w:rPr>
                <w:rFonts w:eastAsia="Times New Roman" w:cs="Arial"/>
                <w:sz w:val="20"/>
                <w:szCs w:val="20"/>
                <w:lang w:val="es-MX" w:eastAsia="es-MX"/>
              </w:rPr>
              <w:t>Desarrollar actividades para el fortalecimiento e involucramiento de las  municipalidades en la lucha contra la TB.</w:t>
            </w: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Núm. de </w:t>
            </w:r>
            <w:r w:rsidRPr="0004235A">
              <w:rPr>
                <w:rFonts w:eastAsia="Times New Roman" w:cs="Arial"/>
                <w:sz w:val="20"/>
                <w:szCs w:val="20"/>
                <w:lang w:val="es-MX" w:eastAsia="es-MX"/>
              </w:rPr>
              <w:t xml:space="preserve"> municipalidades </w:t>
            </w:r>
            <w:r>
              <w:rPr>
                <w:rFonts w:eastAsia="Times New Roman" w:cs="Arial"/>
                <w:sz w:val="20"/>
                <w:szCs w:val="20"/>
                <w:lang w:val="es-MX" w:eastAsia="es-MX"/>
              </w:rPr>
              <w:t xml:space="preserve">involucradas </w:t>
            </w:r>
            <w:r w:rsidRPr="0004235A">
              <w:rPr>
                <w:rFonts w:eastAsia="Times New Roman" w:cs="Arial"/>
                <w:sz w:val="20"/>
                <w:szCs w:val="20"/>
                <w:lang w:val="es-MX" w:eastAsia="es-MX"/>
              </w:rPr>
              <w:t>en la lucha contra la TB.</w:t>
            </w:r>
          </w:p>
        </w:tc>
        <w:tc>
          <w:tcPr>
            <w:tcW w:w="1701"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pPr>
            <w:r w:rsidRPr="00011CD9">
              <w:rPr>
                <w:rFonts w:eastAsia="Times New Roman" w:cs="Arial"/>
                <w:sz w:val="20"/>
                <w:szCs w:val="20"/>
                <w:lang w:val="es-MX" w:eastAsia="es-MX"/>
              </w:rPr>
              <w:t>anual</w:t>
            </w:r>
          </w:p>
        </w:tc>
        <w:tc>
          <w:tcPr>
            <w:tcW w:w="2197"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1.1.8 </w:t>
            </w:r>
            <w:r w:rsidRPr="0004235A">
              <w:rPr>
                <w:rFonts w:eastAsia="Times New Roman" w:cs="Arial"/>
                <w:sz w:val="20"/>
                <w:szCs w:val="20"/>
                <w:lang w:val="es-MX" w:eastAsia="es-MX"/>
              </w:rPr>
              <w:t xml:space="preserve">Involucrar a otros proveedores de salud en la búsqueda de casos a través de la captura y referencia de SR para la detección temprana de casos a través de la firma de convenios con cartas de </w:t>
            </w:r>
            <w:r w:rsidRPr="0004235A">
              <w:rPr>
                <w:rFonts w:eastAsia="Times New Roman" w:cs="Arial"/>
                <w:sz w:val="20"/>
                <w:szCs w:val="20"/>
                <w:lang w:val="es-MX" w:eastAsia="es-MX"/>
              </w:rPr>
              <w:lastRenderedPageBreak/>
              <w:t>entendimiento por medio de la iniciativa APP</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lastRenderedPageBreak/>
              <w:t xml:space="preserve">Núm. de </w:t>
            </w:r>
            <w:r w:rsidRPr="0004235A">
              <w:rPr>
                <w:rFonts w:eastAsia="Times New Roman" w:cs="Arial"/>
                <w:sz w:val="20"/>
                <w:szCs w:val="20"/>
                <w:lang w:val="es-MX" w:eastAsia="es-MX"/>
              </w:rPr>
              <w:t>convenios con cartas de entendimiento por medio de la iniciativa APP</w:t>
            </w:r>
          </w:p>
        </w:tc>
        <w:tc>
          <w:tcPr>
            <w:tcW w:w="1701"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pPr>
            <w:r w:rsidRPr="00011CD9">
              <w:rPr>
                <w:rFonts w:eastAsia="Times New Roman" w:cs="Arial"/>
                <w:sz w:val="20"/>
                <w:szCs w:val="20"/>
                <w:lang w:val="es-MX" w:eastAsia="es-MX"/>
              </w:rPr>
              <w:t>anual</w:t>
            </w:r>
          </w:p>
        </w:tc>
        <w:tc>
          <w:tcPr>
            <w:tcW w:w="2197"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1.1.9</w:t>
            </w:r>
            <w:r w:rsidRPr="0004235A">
              <w:rPr>
                <w:rFonts w:eastAsia="Times New Roman" w:cs="Arial"/>
                <w:sz w:val="20"/>
                <w:szCs w:val="20"/>
                <w:lang w:val="es-MX" w:eastAsia="es-MX"/>
              </w:rPr>
              <w:t xml:space="preserve">Incrementar la movilización comunitaria para aumentar  la detección precoz de casos con la participación de la sociedad civil, </w:t>
            </w:r>
            <w:proofErr w:type="spellStart"/>
            <w:r w:rsidRPr="0004235A">
              <w:rPr>
                <w:rFonts w:eastAsia="Times New Roman" w:cs="Arial"/>
                <w:sz w:val="20"/>
                <w:szCs w:val="20"/>
                <w:lang w:val="es-MX" w:eastAsia="es-MX"/>
              </w:rPr>
              <w:t>ONG`s</w:t>
            </w:r>
            <w:proofErr w:type="spellEnd"/>
            <w:r w:rsidRPr="0004235A">
              <w:rPr>
                <w:rFonts w:eastAsia="Times New Roman" w:cs="Arial"/>
                <w:sz w:val="20"/>
                <w:szCs w:val="20"/>
                <w:lang w:val="es-MX" w:eastAsia="es-MX"/>
              </w:rPr>
              <w:t>, asegurando que esta se responsabilice de la captura, referencia del sintomático respiratorio en áreas geográficas y poblaciones específicas.</w:t>
            </w: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Núm. de r</w:t>
            </w:r>
            <w:r w:rsidRPr="0004235A">
              <w:rPr>
                <w:rFonts w:eastAsia="Times New Roman" w:cs="Arial"/>
                <w:sz w:val="20"/>
                <w:szCs w:val="20"/>
                <w:lang w:val="es-MX" w:eastAsia="es-MX"/>
              </w:rPr>
              <w:t>eferencia</w:t>
            </w:r>
            <w:r>
              <w:rPr>
                <w:rFonts w:eastAsia="Times New Roman" w:cs="Arial"/>
                <w:sz w:val="20"/>
                <w:szCs w:val="20"/>
                <w:lang w:val="es-MX" w:eastAsia="es-MX"/>
              </w:rPr>
              <w:t>s de</w:t>
            </w:r>
            <w:r w:rsidRPr="0004235A">
              <w:rPr>
                <w:rFonts w:eastAsia="Times New Roman" w:cs="Arial"/>
                <w:sz w:val="20"/>
                <w:szCs w:val="20"/>
                <w:lang w:val="es-MX" w:eastAsia="es-MX"/>
              </w:rPr>
              <w:t xml:space="preserve"> sintomático respiratorio </w:t>
            </w:r>
            <w:r>
              <w:rPr>
                <w:rFonts w:eastAsia="Times New Roman" w:cs="Arial"/>
                <w:sz w:val="20"/>
                <w:szCs w:val="20"/>
                <w:lang w:val="es-MX" w:eastAsia="es-MX"/>
              </w:rPr>
              <w:t xml:space="preserve"> realizados a través de organizaciones de la sociedad civil.</w:t>
            </w:r>
          </w:p>
        </w:tc>
        <w:tc>
          <w:tcPr>
            <w:tcW w:w="1701"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pPr>
            <w:r w:rsidRPr="00011CD9">
              <w:rPr>
                <w:rFonts w:eastAsia="Times New Roman" w:cs="Arial"/>
                <w:sz w:val="20"/>
                <w:szCs w:val="20"/>
                <w:lang w:val="es-MX" w:eastAsia="es-MX"/>
              </w:rPr>
              <w:t>anual</w:t>
            </w:r>
          </w:p>
        </w:tc>
        <w:tc>
          <w:tcPr>
            <w:tcW w:w="2197"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CC40CD">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1.1.10</w:t>
            </w:r>
            <w:r w:rsidRPr="0004235A">
              <w:rPr>
                <w:rFonts w:eastAsia="Times New Roman" w:cs="Arial"/>
                <w:sz w:val="20"/>
                <w:szCs w:val="20"/>
                <w:lang w:val="es-MX" w:eastAsia="es-MX"/>
              </w:rPr>
              <w:t xml:space="preserve">Realizar investigaciones operacionales en las que se identifique la causa de las brechas y que intervenciones son </w:t>
            </w:r>
            <w:r w:rsidR="00CC40CD" w:rsidRPr="0004235A">
              <w:rPr>
                <w:rFonts w:eastAsia="Times New Roman" w:cs="Arial"/>
                <w:sz w:val="20"/>
                <w:szCs w:val="20"/>
                <w:lang w:val="es-MX" w:eastAsia="es-MX"/>
              </w:rPr>
              <w:t xml:space="preserve">el más </w:t>
            </w:r>
            <w:proofErr w:type="spellStart"/>
            <w:r w:rsidR="00CC40CD" w:rsidRPr="0004235A">
              <w:rPr>
                <w:rFonts w:eastAsia="Times New Roman" w:cs="Arial"/>
                <w:sz w:val="20"/>
                <w:szCs w:val="20"/>
                <w:lang w:val="es-MX" w:eastAsia="es-MX"/>
              </w:rPr>
              <w:t>costo</w:t>
            </w:r>
            <w:r w:rsidRPr="0004235A">
              <w:rPr>
                <w:rFonts w:eastAsia="Times New Roman" w:cs="Arial"/>
                <w:sz w:val="20"/>
                <w:szCs w:val="20"/>
                <w:lang w:val="es-MX" w:eastAsia="es-MX"/>
              </w:rPr>
              <w:t>efectiva</w:t>
            </w:r>
            <w:proofErr w:type="spellEnd"/>
            <w:r w:rsidRPr="0004235A">
              <w:rPr>
                <w:rFonts w:eastAsia="Times New Roman" w:cs="Arial"/>
                <w:sz w:val="20"/>
                <w:szCs w:val="20"/>
                <w:lang w:val="es-MX" w:eastAsia="es-MX"/>
              </w:rPr>
              <w:t xml:space="preserve"> para disminuir las brechas de detección en estas.</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Núm. de</w:t>
            </w:r>
            <w:r w:rsidRPr="0004235A">
              <w:rPr>
                <w:rFonts w:eastAsia="Times New Roman" w:cs="Arial"/>
                <w:sz w:val="20"/>
                <w:szCs w:val="20"/>
                <w:lang w:val="es-MX" w:eastAsia="es-MX"/>
              </w:rPr>
              <w:t xml:space="preserve"> investigacio</w:t>
            </w:r>
            <w:r>
              <w:rPr>
                <w:rFonts w:eastAsia="Times New Roman" w:cs="Arial"/>
                <w:sz w:val="20"/>
                <w:szCs w:val="20"/>
                <w:lang w:val="es-MX" w:eastAsia="es-MX"/>
              </w:rPr>
              <w:t>nes operacionales realizadas</w:t>
            </w:r>
          </w:p>
        </w:tc>
        <w:tc>
          <w:tcPr>
            <w:tcW w:w="1701"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pPr>
            <w:r w:rsidRPr="00453875">
              <w:rPr>
                <w:rFonts w:eastAsia="Times New Roman" w:cs="Arial"/>
                <w:sz w:val="20"/>
                <w:szCs w:val="20"/>
                <w:lang w:val="es-MX" w:eastAsia="es-MX"/>
              </w:rPr>
              <w:t>anual</w:t>
            </w:r>
          </w:p>
        </w:tc>
        <w:tc>
          <w:tcPr>
            <w:tcW w:w="2197"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rPr>
                <w:rFonts w:eastAsia="Times New Roman" w:cs="Arial"/>
                <w:color w:val="auto"/>
                <w:sz w:val="20"/>
                <w:szCs w:val="20"/>
                <w:lang w:val="es-MX" w:eastAsia="es-MX"/>
              </w:rPr>
            </w:pPr>
          </w:p>
        </w:tc>
        <w:tc>
          <w:tcPr>
            <w:tcW w:w="1560" w:type="dxa"/>
            <w:vMerge/>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 xml:space="preserve">1.1.11 </w:t>
            </w:r>
            <w:r w:rsidRPr="0004235A">
              <w:rPr>
                <w:rFonts w:eastAsia="Times New Roman" w:cs="Arial"/>
                <w:sz w:val="20"/>
                <w:szCs w:val="20"/>
                <w:lang w:val="es-MX" w:eastAsia="es-MX"/>
              </w:rPr>
              <w:t xml:space="preserve">Mantener un programa de supervisión monitoreo y evaluación en campo con el propósito de vigilar el cumplimiento de indicadores y el logro de metas y objetivos establecidos por el plan en los 65 municipios priorizados. </w:t>
            </w:r>
          </w:p>
        </w:tc>
        <w:tc>
          <w:tcPr>
            <w:tcW w:w="2693" w:type="dxa"/>
          </w:tcPr>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Programa de monitoreo y evaluación ejecutado en el 100% de sus actividades y reportes.</w:t>
            </w:r>
          </w:p>
        </w:tc>
        <w:tc>
          <w:tcPr>
            <w:tcW w:w="1701"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pPr>
            <w:r w:rsidRPr="00453875">
              <w:rPr>
                <w:rFonts w:eastAsia="Times New Roman" w:cs="Arial"/>
                <w:sz w:val="20"/>
                <w:szCs w:val="20"/>
                <w:lang w:val="es-MX" w:eastAsia="es-MX"/>
              </w:rPr>
              <w:t>anual</w:t>
            </w:r>
          </w:p>
        </w:tc>
        <w:tc>
          <w:tcPr>
            <w:tcW w:w="2197" w:type="dxa"/>
          </w:tcPr>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MINSAL</w:t>
            </w:r>
          </w:p>
          <w:p w:rsidR="00FB5E6D"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Proveedores de salud</w:t>
            </w:r>
          </w:p>
          <w:p w:rsidR="00FB5E6D" w:rsidRPr="0004235A"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MX" w:eastAsia="es-MX"/>
              </w:rPr>
            </w:pPr>
            <w:r>
              <w:rPr>
                <w:rFonts w:eastAsia="Times New Roman" w:cs="Arial"/>
                <w:sz w:val="20"/>
                <w:szCs w:val="20"/>
                <w:lang w:val="es-MX" w:eastAsia="es-MX"/>
              </w:rPr>
              <w:t>Organizaciones de la sociedad civil</w:t>
            </w:r>
          </w:p>
        </w:tc>
      </w:tr>
    </w:tbl>
    <w:p w:rsidR="00FB5E6D" w:rsidRPr="0004235A" w:rsidRDefault="00FB5E6D" w:rsidP="00FB5E6D">
      <w:pPr>
        <w:spacing w:after="0" w:line="240" w:lineRule="auto"/>
        <w:rPr>
          <w:rFonts w:eastAsia="Times New Roman" w:cs="Arial"/>
          <w:sz w:val="20"/>
          <w:szCs w:val="20"/>
          <w:lang w:val="es-MX" w:eastAsia="es-MX"/>
        </w:rPr>
      </w:pPr>
    </w:p>
    <w:p w:rsidR="00FB5E6D" w:rsidRPr="0004235A" w:rsidRDefault="00FB5E6D" w:rsidP="00FB5E6D">
      <w:pPr>
        <w:spacing w:after="0" w:line="240" w:lineRule="auto"/>
        <w:rPr>
          <w:rFonts w:eastAsia="Times New Roman" w:cs="Arial"/>
          <w:sz w:val="20"/>
          <w:szCs w:val="2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0" w:type="auto"/>
        <w:tblLayout w:type="fixed"/>
        <w:tblLook w:val="04A0" w:firstRow="1" w:lastRow="0" w:firstColumn="1" w:lastColumn="0" w:noHBand="0" w:noVBand="1"/>
      </w:tblPr>
      <w:tblGrid>
        <w:gridCol w:w="2376"/>
        <w:gridCol w:w="1560"/>
        <w:gridCol w:w="2693"/>
        <w:gridCol w:w="2693"/>
        <w:gridCol w:w="1701"/>
        <w:gridCol w:w="2197"/>
      </w:tblGrid>
      <w:tr w:rsidR="00FB5E6D" w:rsidRPr="002A070D" w:rsidTr="00941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0" w:type="dxa"/>
            <w:gridSpan w:val="6"/>
          </w:tcPr>
          <w:p w:rsidR="00FB5E6D" w:rsidRPr="002A070D" w:rsidRDefault="00FB5E6D" w:rsidP="009418FE">
            <w:pPr>
              <w:jc w:val="both"/>
              <w:rPr>
                <w:rFonts w:eastAsia="Times New Roman" w:cs="Arial"/>
                <w:b w:val="0"/>
                <w:bCs w:val="0"/>
                <w:color w:val="FFFFFF"/>
                <w:szCs w:val="20"/>
                <w:lang w:val="es-MX" w:eastAsia="es-MX"/>
              </w:rPr>
            </w:pPr>
            <w:r w:rsidRPr="002A070D">
              <w:rPr>
                <w:rFonts w:eastAsia="Times New Roman" w:cs="Arial"/>
                <w:b w:val="0"/>
                <w:bCs w:val="0"/>
                <w:color w:val="FFFFFF"/>
                <w:szCs w:val="20"/>
                <w:lang w:val="es-MX" w:eastAsia="es-MX"/>
              </w:rPr>
              <w:lastRenderedPageBreak/>
              <w:t xml:space="preserve">PILAR </w:t>
            </w:r>
            <w:r>
              <w:rPr>
                <w:rFonts w:eastAsia="Times New Roman" w:cs="Arial"/>
                <w:b w:val="0"/>
                <w:bCs w:val="0"/>
                <w:color w:val="FFFFFF"/>
                <w:szCs w:val="20"/>
                <w:lang w:val="es-MX" w:eastAsia="es-MX"/>
              </w:rPr>
              <w:t>3</w:t>
            </w:r>
            <w:r w:rsidRPr="002A070D">
              <w:rPr>
                <w:rFonts w:eastAsia="Times New Roman" w:cs="Arial"/>
                <w:b w:val="0"/>
                <w:bCs w:val="0"/>
                <w:color w:val="FFFFFF"/>
                <w:szCs w:val="20"/>
                <w:lang w:val="es-MX" w:eastAsia="es-MX"/>
              </w:rPr>
              <w:t xml:space="preserve">: </w:t>
            </w:r>
            <w:r>
              <w:rPr>
                <w:rFonts w:eastAsia="Times New Roman" w:cs="Arial"/>
                <w:b w:val="0"/>
                <w:bCs w:val="0"/>
                <w:color w:val="FFFFFF"/>
                <w:szCs w:val="20"/>
                <w:lang w:val="es-MX" w:eastAsia="es-MX"/>
              </w:rPr>
              <w:t>INTERVENCIONES DIFERENCIADAS EN MUNICIPIOS PRIORIZADOS</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0" w:type="dxa"/>
            <w:gridSpan w:val="6"/>
          </w:tcPr>
          <w:p w:rsidR="00FB5E6D" w:rsidRDefault="00FB5E6D" w:rsidP="009418FE">
            <w:pPr>
              <w:spacing w:line="360" w:lineRule="auto"/>
              <w:jc w:val="both"/>
              <w:rPr>
                <w:rFonts w:eastAsia="Times New Roman" w:cs="Arial"/>
                <w:b w:val="0"/>
                <w:bCs w:val="0"/>
                <w:sz w:val="20"/>
                <w:szCs w:val="20"/>
                <w:lang w:val="es-MX" w:eastAsia="es-MX"/>
              </w:rPr>
            </w:pPr>
            <w:r w:rsidRPr="002A070D">
              <w:rPr>
                <w:rFonts w:eastAsia="Times New Roman" w:cs="Arial"/>
                <w:sz w:val="20"/>
                <w:szCs w:val="20"/>
                <w:lang w:val="es-MX" w:eastAsia="es-MX"/>
              </w:rPr>
              <w:t xml:space="preserve">METAS: </w:t>
            </w:r>
          </w:p>
          <w:p w:rsidR="00FB5E6D" w:rsidRPr="002A070D" w:rsidRDefault="00FB5E6D" w:rsidP="007A7915">
            <w:pPr>
              <w:pStyle w:val="Prrafodelista"/>
              <w:numPr>
                <w:ilvl w:val="0"/>
                <w:numId w:val="38"/>
              </w:numPr>
              <w:spacing w:line="360" w:lineRule="auto"/>
              <w:ind w:left="360"/>
              <w:jc w:val="both"/>
              <w:rPr>
                <w:rFonts w:ascii="Arial" w:hAnsi="Arial" w:cs="Arial"/>
              </w:rPr>
            </w:pPr>
            <w:r w:rsidRPr="002A070D">
              <w:rPr>
                <w:rFonts w:ascii="Arial" w:hAnsi="Arial" w:cs="Arial"/>
                <w:sz w:val="20"/>
                <w:szCs w:val="20"/>
              </w:rPr>
              <w:t>Alcanzar una tasa de incidencia de TB entre el 20 al 24 x 100,000 hab. para</w:t>
            </w:r>
            <w:r w:rsidRPr="002A070D">
              <w:rPr>
                <w:rStyle w:val="apple-converted-space"/>
                <w:rFonts w:ascii="Arial" w:hAnsi="Arial" w:cs="Arial"/>
              </w:rPr>
              <w:t> </w:t>
            </w:r>
            <w:r w:rsidRPr="002A070D">
              <w:rPr>
                <w:rFonts w:ascii="Arial" w:hAnsi="Arial" w:cs="Arial"/>
                <w:sz w:val="20"/>
                <w:szCs w:val="20"/>
              </w:rPr>
              <w:t> los municipios con Control Avanzado</w:t>
            </w:r>
            <w:r w:rsidRPr="002A070D">
              <w:rPr>
                <w:rStyle w:val="apple-converted-space"/>
                <w:rFonts w:ascii="Arial" w:hAnsi="Arial" w:cs="Arial"/>
              </w:rPr>
              <w:t> </w:t>
            </w:r>
            <w:r w:rsidRPr="002A070D">
              <w:rPr>
                <w:rFonts w:ascii="Arial" w:hAnsi="Arial" w:cs="Arial"/>
                <w:sz w:val="20"/>
                <w:szCs w:val="20"/>
              </w:rPr>
              <w:t>en al menos en el 50% de los  municipios identificados</w:t>
            </w:r>
          </w:p>
          <w:p w:rsidR="00FB5E6D" w:rsidRPr="00505DAE" w:rsidRDefault="00FB5E6D" w:rsidP="007A7915">
            <w:pPr>
              <w:pStyle w:val="Prrafodelista"/>
              <w:numPr>
                <w:ilvl w:val="0"/>
                <w:numId w:val="38"/>
              </w:numPr>
              <w:spacing w:line="360" w:lineRule="auto"/>
              <w:ind w:left="360"/>
              <w:rPr>
                <w:rFonts w:ascii="Arial" w:hAnsi="Arial" w:cs="Arial"/>
              </w:rPr>
            </w:pPr>
            <w:r w:rsidRPr="00505DAE">
              <w:rPr>
                <w:rFonts w:ascii="Arial" w:hAnsi="Arial" w:cs="Arial"/>
                <w:sz w:val="20"/>
                <w:szCs w:val="20"/>
              </w:rPr>
              <w:t>Alcanzar una tasa de incidencia de TB entre el 19 al 15 x 100,000 hab. para municipios clasificados en pre-eliminación</w:t>
            </w:r>
            <w:r w:rsidRPr="00505DAE">
              <w:rPr>
                <w:rStyle w:val="apple-converted-space"/>
                <w:rFonts w:ascii="Arial" w:hAnsi="Arial" w:cs="Arial"/>
              </w:rPr>
              <w:t> </w:t>
            </w:r>
            <w:r w:rsidRPr="00505DAE">
              <w:rPr>
                <w:rFonts w:ascii="Arial" w:hAnsi="Arial" w:cs="Arial"/>
                <w:sz w:val="20"/>
                <w:szCs w:val="20"/>
              </w:rPr>
              <w:t xml:space="preserve">al menos en el 50% de </w:t>
            </w:r>
            <w:r>
              <w:rPr>
                <w:rFonts w:ascii="Arial" w:hAnsi="Arial" w:cs="Arial"/>
                <w:sz w:val="20"/>
                <w:szCs w:val="20"/>
              </w:rPr>
              <w:t>los municipios identificados</w:t>
            </w:r>
          </w:p>
          <w:p w:rsidR="00FB5E6D" w:rsidRPr="0004235A" w:rsidRDefault="00FB5E6D" w:rsidP="009418FE">
            <w:pPr>
              <w:spacing w:line="360" w:lineRule="auto"/>
              <w:jc w:val="both"/>
              <w:rPr>
                <w:rFonts w:eastAsia="Times New Roman" w:cs="Arial"/>
                <w:b w:val="0"/>
                <w:bCs w:val="0"/>
                <w:sz w:val="20"/>
                <w:szCs w:val="20"/>
                <w:lang w:val="es-MX" w:eastAsia="es-MX"/>
              </w:rPr>
            </w:pP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tcPr>
          <w:p w:rsidR="00FB5E6D" w:rsidRPr="00905DE8" w:rsidRDefault="00FB5E6D" w:rsidP="009418FE">
            <w:pPr>
              <w:jc w:val="both"/>
              <w:rPr>
                <w:rFonts w:eastAsia="Times New Roman" w:cs="Arial"/>
                <w:b w:val="0"/>
                <w:bCs w:val="0"/>
                <w:sz w:val="20"/>
                <w:szCs w:val="20"/>
                <w:lang w:val="es-MX" w:eastAsia="es-MX"/>
              </w:rPr>
            </w:pPr>
            <w:r w:rsidRPr="00905DE8">
              <w:rPr>
                <w:rFonts w:eastAsia="Times New Roman" w:cs="Arial"/>
                <w:b w:val="0"/>
                <w:bCs w:val="0"/>
                <w:sz w:val="20"/>
                <w:szCs w:val="20"/>
                <w:lang w:val="es-MX" w:eastAsia="es-MX"/>
              </w:rPr>
              <w:t>OBJETIVOS ESTRATEGICOS</w:t>
            </w:r>
          </w:p>
        </w:tc>
        <w:tc>
          <w:tcPr>
            <w:tcW w:w="1560"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LINEAS DE ACCION</w:t>
            </w:r>
          </w:p>
        </w:tc>
        <w:tc>
          <w:tcPr>
            <w:tcW w:w="2693"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ACTIVIDADES</w:t>
            </w:r>
          </w:p>
        </w:tc>
        <w:tc>
          <w:tcPr>
            <w:tcW w:w="2693"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INDICADORES</w:t>
            </w:r>
          </w:p>
        </w:tc>
        <w:tc>
          <w:tcPr>
            <w:tcW w:w="1701" w:type="dxa"/>
          </w:tcPr>
          <w:p w:rsidR="00FB5E6D" w:rsidRPr="0004235A"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TIEMPOS DE EJECUCIÓN</w:t>
            </w:r>
          </w:p>
        </w:tc>
        <w:tc>
          <w:tcPr>
            <w:tcW w:w="2197" w:type="dxa"/>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04235A">
              <w:rPr>
                <w:rFonts w:eastAsia="Times New Roman" w:cs="Arial"/>
                <w:b/>
                <w:bCs/>
                <w:color w:val="000000"/>
                <w:sz w:val="20"/>
                <w:szCs w:val="20"/>
                <w:lang w:val="es-MX" w:eastAsia="es-MX"/>
              </w:rPr>
              <w:t>RESPONSABLES/PARTICIPANTES</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FB5E6D" w:rsidRPr="00905DE8" w:rsidRDefault="00FB5E6D" w:rsidP="009418FE">
            <w:pPr>
              <w:rPr>
                <w:rFonts w:eastAsia="Times New Roman" w:cs="Arial"/>
                <w:bCs w:val="0"/>
                <w:sz w:val="20"/>
                <w:szCs w:val="20"/>
                <w:lang w:val="es-MX" w:eastAsia="es-MX"/>
              </w:rPr>
            </w:pPr>
            <w:r w:rsidRPr="00905DE8">
              <w:rPr>
                <w:rFonts w:eastAsia="Times New Roman" w:cs="Arial"/>
                <w:bCs w:val="0"/>
                <w:sz w:val="20"/>
                <w:szCs w:val="20"/>
                <w:lang w:val="es-MX" w:eastAsia="es-MX"/>
              </w:rPr>
              <w:t>I</w:t>
            </w:r>
            <w:r>
              <w:rPr>
                <w:rFonts w:eastAsia="Times New Roman" w:cs="Arial"/>
                <w:bCs w:val="0"/>
                <w:sz w:val="20"/>
                <w:szCs w:val="20"/>
                <w:lang w:val="es-MX" w:eastAsia="es-MX"/>
              </w:rPr>
              <w:t>I. I</w:t>
            </w:r>
            <w:r w:rsidRPr="00905DE8">
              <w:rPr>
                <w:rFonts w:eastAsia="Times New Roman" w:cs="Arial"/>
                <w:bCs w:val="0"/>
                <w:sz w:val="20"/>
                <w:szCs w:val="20"/>
                <w:lang w:val="es-MX" w:eastAsia="es-MX"/>
              </w:rPr>
              <w:t xml:space="preserve">niciar el proceso de control avanzado y Pre eliminación de la TB como problema de Salud Pública, a </w:t>
            </w:r>
            <w:r w:rsidR="001220E5" w:rsidRPr="00905DE8">
              <w:rPr>
                <w:rFonts w:eastAsia="Times New Roman" w:cs="Arial"/>
                <w:bCs w:val="0"/>
                <w:sz w:val="20"/>
                <w:szCs w:val="20"/>
                <w:lang w:val="es-MX" w:eastAsia="es-MX"/>
              </w:rPr>
              <w:t>través</w:t>
            </w:r>
            <w:r w:rsidRPr="00905DE8">
              <w:rPr>
                <w:rFonts w:eastAsia="Times New Roman" w:cs="Arial"/>
                <w:bCs w:val="0"/>
                <w:sz w:val="20"/>
                <w:szCs w:val="20"/>
                <w:lang w:val="es-MX" w:eastAsia="es-MX"/>
              </w:rPr>
              <w:t xml:space="preserve"> de la implementación de una estrategia de intervención en municipios priorizados</w:t>
            </w:r>
          </w:p>
        </w:tc>
        <w:tc>
          <w:tcPr>
            <w:tcW w:w="1560" w:type="dxa"/>
            <w:vMerge w:val="restart"/>
            <w:shd w:val="clear" w:color="auto" w:fill="B8CCE4" w:themeFill="accent1" w:themeFillTint="66"/>
          </w:tcPr>
          <w:p w:rsidR="00FB5E6D" w:rsidRPr="001008EF"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r>
              <w:rPr>
                <w:rFonts w:eastAsia="Times New Roman" w:cs="Arial"/>
                <w:bCs/>
                <w:color w:val="000000"/>
                <w:sz w:val="20"/>
                <w:szCs w:val="20"/>
                <w:lang w:val="es-MX" w:eastAsia="es-MX"/>
              </w:rPr>
              <w:t xml:space="preserve">2.1 Control avanzado y Pre-eliminación  de la TB en al </w:t>
            </w:r>
            <w:r w:rsidRPr="00641747">
              <w:rPr>
                <w:rFonts w:eastAsia="Times New Roman" w:cs="Arial"/>
                <w:bCs/>
                <w:color w:val="000000"/>
                <w:sz w:val="20"/>
                <w:szCs w:val="20"/>
                <w:lang w:val="es-MX" w:eastAsia="es-MX"/>
              </w:rPr>
              <w:t xml:space="preserve">menos </w:t>
            </w:r>
            <w:r w:rsidR="00641747" w:rsidRPr="00641747">
              <w:rPr>
                <w:rFonts w:eastAsia="Times New Roman" w:cs="Arial"/>
                <w:bCs/>
                <w:color w:val="000000"/>
                <w:sz w:val="20"/>
                <w:szCs w:val="20"/>
                <w:lang w:val="es-MX" w:eastAsia="es-MX"/>
              </w:rPr>
              <w:t>26</w:t>
            </w:r>
            <w:r>
              <w:rPr>
                <w:rFonts w:eastAsia="Times New Roman" w:cs="Arial"/>
                <w:bCs/>
                <w:color w:val="000000"/>
                <w:sz w:val="20"/>
                <w:szCs w:val="20"/>
                <w:lang w:val="es-MX" w:eastAsia="es-MX"/>
              </w:rPr>
              <w:t xml:space="preserve"> municipios priorizados en El Salvador</w:t>
            </w: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themeFill="background1"/>
                <w:lang w:val="es-MX"/>
              </w:rPr>
            </w:pPr>
            <w:r>
              <w:rPr>
                <w:rFonts w:eastAsia="Times New Roman" w:cs="Arial"/>
                <w:bCs/>
                <w:color w:val="000000"/>
                <w:sz w:val="20"/>
                <w:szCs w:val="20"/>
                <w:lang w:val="es-MX" w:eastAsia="es-MX"/>
              </w:rPr>
              <w:t>2.2.1  Implementar un estudio  a nivel de los municipios, para la actualización y verificación de condiciones para el control avanzado y/o la Pre Eliminación de la TB</w:t>
            </w:r>
          </w:p>
        </w:tc>
        <w:tc>
          <w:tcPr>
            <w:tcW w:w="2693"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Estudio realizado</w:t>
            </w:r>
          </w:p>
        </w:tc>
        <w:tc>
          <w:tcPr>
            <w:tcW w:w="1701"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6 meses</w:t>
            </w:r>
          </w:p>
        </w:tc>
        <w:tc>
          <w:tcPr>
            <w:tcW w:w="2197"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1008EF" w:rsidRDefault="00FB5E6D" w:rsidP="009418FE">
            <w:pPr>
              <w:shd w:val="clear" w:color="auto" w:fill="CCFF33"/>
              <w:autoSpaceDE w:val="0"/>
              <w:autoSpaceDN w:val="0"/>
              <w:adjustRightInd w:val="0"/>
              <w:rPr>
                <w:rFonts w:ascii="Arial" w:hAnsi="Arial" w:cs="Arial"/>
                <w:color w:val="000000"/>
                <w:sz w:val="20"/>
                <w:szCs w:val="20"/>
                <w:shd w:val="clear" w:color="auto" w:fill="FFFFFF" w:themeFill="background1"/>
                <w:lang w:val="es-MX"/>
              </w:rPr>
            </w:pPr>
          </w:p>
        </w:tc>
        <w:tc>
          <w:tcPr>
            <w:tcW w:w="1560" w:type="dxa"/>
            <w:vMerge/>
            <w:shd w:val="clear" w:color="auto" w:fill="B8CCE4" w:themeFill="accent1" w:themeFillTint="66"/>
          </w:tcPr>
          <w:p w:rsidR="00FB5E6D" w:rsidRPr="001008EF" w:rsidRDefault="00FB5E6D" w:rsidP="009418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shd w:val="clear" w:color="auto" w:fill="FFFFFF" w:themeFill="background1"/>
                <w:lang w:val="es-MX"/>
              </w:rPr>
            </w:pPr>
          </w:p>
        </w:tc>
        <w:tc>
          <w:tcPr>
            <w:tcW w:w="2693" w:type="dxa"/>
          </w:tcPr>
          <w:p w:rsidR="00FB5E6D" w:rsidRPr="00B55A9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2.2.2</w:t>
            </w:r>
            <w:r w:rsidRPr="00B55A9D">
              <w:rPr>
                <w:rFonts w:eastAsia="Times New Roman" w:cs="Arial"/>
                <w:bCs/>
                <w:color w:val="000000"/>
                <w:sz w:val="20"/>
                <w:szCs w:val="20"/>
                <w:lang w:val="es-MX" w:eastAsia="es-MX"/>
              </w:rPr>
              <w:t xml:space="preserve"> Diseñar y ejecutar un Plan integral para el control avanzado y la Pre-eliminación diseñado y en ejecución</w:t>
            </w:r>
          </w:p>
          <w:p w:rsidR="00FB5E6D" w:rsidRPr="00756932" w:rsidRDefault="00FB5E6D" w:rsidP="009418F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themeFill="background1"/>
                <w:lang w:val="es-MX"/>
              </w:rPr>
            </w:pPr>
          </w:p>
        </w:tc>
        <w:tc>
          <w:tcPr>
            <w:tcW w:w="2693" w:type="dxa"/>
          </w:tcPr>
          <w:p w:rsid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Plan integral para el control avanzado y la Pre-eliminación diseñado y en ejecución</w:t>
            </w:r>
          </w:p>
          <w:p w:rsidR="00FB5E6D"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p>
          <w:p w:rsidR="00FB5E6D" w:rsidRPr="00756932"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p>
        </w:tc>
        <w:tc>
          <w:tcPr>
            <w:tcW w:w="1701"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3 meses</w:t>
            </w:r>
          </w:p>
        </w:tc>
        <w:tc>
          <w:tcPr>
            <w:tcW w:w="2197" w:type="dxa"/>
          </w:tcPr>
          <w:p w:rsidR="00FB5E6D" w:rsidRPr="00756932"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MX" w:eastAsia="es-MX"/>
              </w:rPr>
            </w:pPr>
            <w:r>
              <w:rPr>
                <w:rFonts w:eastAsia="Times New Roman" w:cs="Arial"/>
                <w:bCs/>
                <w:color w:val="000000"/>
                <w:sz w:val="20"/>
                <w:szCs w:val="20"/>
                <w:lang w:val="es-MX" w:eastAsia="es-MX"/>
              </w:rPr>
              <w:t xml:space="preserve">2. 2.3 </w:t>
            </w:r>
            <w:r w:rsidRPr="00756932">
              <w:rPr>
                <w:rFonts w:ascii="Calibri" w:eastAsia="Times New Roman" w:hAnsi="Calibri" w:cs="Times New Roman"/>
                <w:sz w:val="20"/>
                <w:szCs w:val="20"/>
                <w:lang w:val="es-MX" w:eastAsia="es-MX"/>
              </w:rPr>
              <w:t>Lograr el compromiso  político para fortalecer el control de la TB, a través de la dotación de recursos financieros y humanos</w:t>
            </w:r>
          </w:p>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Acuerdos y apoyos logrados a través de los compromisos políticos adquiridos</w:t>
            </w:r>
          </w:p>
        </w:tc>
        <w:tc>
          <w:tcPr>
            <w:tcW w:w="1701"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2016-2020</w:t>
            </w:r>
          </w:p>
        </w:tc>
        <w:tc>
          <w:tcPr>
            <w:tcW w:w="2197"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r>
              <w:rPr>
                <w:rFonts w:eastAsia="Times New Roman" w:cs="Arial"/>
                <w:bCs/>
                <w:color w:val="000000"/>
                <w:sz w:val="20"/>
                <w:szCs w:val="20"/>
                <w:lang w:val="es-MX" w:eastAsia="es-MX"/>
              </w:rPr>
              <w:t xml:space="preserve">2.2.4 </w:t>
            </w:r>
            <w:r w:rsidRPr="00756932">
              <w:rPr>
                <w:rFonts w:eastAsia="Times New Roman" w:cs="Arial"/>
                <w:bCs/>
                <w:color w:val="000000"/>
                <w:sz w:val="20"/>
                <w:szCs w:val="20"/>
                <w:lang w:val="es-MX" w:eastAsia="es-MX"/>
              </w:rPr>
              <w:t xml:space="preserve">Fortalecimiento de la coordinación Multisectorial a través de  </w:t>
            </w:r>
            <w:r w:rsidRPr="00756932">
              <w:rPr>
                <w:rFonts w:ascii="Calibri" w:eastAsia="Times New Roman" w:hAnsi="Calibri" w:cs="Times New Roman"/>
                <w:color w:val="000000"/>
                <w:sz w:val="20"/>
                <w:szCs w:val="20"/>
                <w:lang w:val="es-MX" w:eastAsia="es-MX"/>
              </w:rPr>
              <w:t>Fortalecimiento de  las alianzas estratégicas y APP</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MX" w:eastAsia="es-MX"/>
              </w:rPr>
            </w:pPr>
          </w:p>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p>
        </w:tc>
        <w:tc>
          <w:tcPr>
            <w:tcW w:w="2693"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Núm. de alianzas establecidas</w:t>
            </w:r>
          </w:p>
        </w:tc>
        <w:tc>
          <w:tcPr>
            <w:tcW w:w="1701"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 años</w:t>
            </w:r>
          </w:p>
        </w:tc>
        <w:tc>
          <w:tcPr>
            <w:tcW w:w="2197" w:type="dxa"/>
          </w:tcPr>
          <w:p w:rsidR="00FB5E6D" w:rsidRPr="00756932"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 xml:space="preserve">2.2.5 </w:t>
            </w:r>
            <w:r w:rsidRPr="00756932">
              <w:rPr>
                <w:rFonts w:eastAsia="Times New Roman" w:cs="Arial"/>
                <w:bCs/>
                <w:color w:val="000000"/>
                <w:sz w:val="20"/>
                <w:szCs w:val="20"/>
                <w:lang w:val="es-MX" w:eastAsia="es-MX"/>
              </w:rPr>
              <w:t>Fortalecimiento de las habilidades técnicas, clínicas y gerenciales para el control de la TB en el personal de salud, municipal y de instituciones y organizaciones en los municipios</w:t>
            </w: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Núm. de jornadas para el fortalecimiento de las habilidades técnicas, clínicas y gerenciales para el control de la TB ejecutadas</w:t>
            </w:r>
          </w:p>
        </w:tc>
        <w:tc>
          <w:tcPr>
            <w:tcW w:w="1701"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3 años</w:t>
            </w:r>
          </w:p>
        </w:tc>
        <w:tc>
          <w:tcPr>
            <w:tcW w:w="2197"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 xml:space="preserve">2.2.6 </w:t>
            </w:r>
            <w:r w:rsidRPr="00756932">
              <w:rPr>
                <w:rFonts w:eastAsia="Times New Roman" w:cs="Arial"/>
                <w:bCs/>
                <w:color w:val="000000"/>
                <w:sz w:val="20"/>
                <w:szCs w:val="20"/>
                <w:lang w:val="es-MX" w:eastAsia="es-MX"/>
              </w:rPr>
              <w:t>Implementar un plan de gestión integral de la calidad de atención, diagnóstico y tratamiento oportuno a poblaciones en riesgo.</w:t>
            </w:r>
          </w:p>
        </w:tc>
        <w:tc>
          <w:tcPr>
            <w:tcW w:w="2693"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un plan de gestión integral de la calidad de atención, diagnóstico y tratamiento oportuno a poblaciones en riesgo, elaborado y ejecutándose</w:t>
            </w:r>
          </w:p>
        </w:tc>
        <w:tc>
          <w:tcPr>
            <w:tcW w:w="1701"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5 años</w:t>
            </w:r>
          </w:p>
        </w:tc>
        <w:tc>
          <w:tcPr>
            <w:tcW w:w="2197" w:type="dxa"/>
          </w:tcPr>
          <w:p w:rsidR="00FB5E6D" w:rsidRPr="00756932"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 xml:space="preserve">2.2.7 </w:t>
            </w:r>
            <w:r w:rsidRPr="00756932">
              <w:rPr>
                <w:rFonts w:eastAsia="Times New Roman" w:cs="Arial"/>
                <w:bCs/>
                <w:color w:val="000000"/>
                <w:sz w:val="20"/>
                <w:szCs w:val="20"/>
                <w:lang w:val="es-MX" w:eastAsia="es-MX"/>
              </w:rPr>
              <w:t xml:space="preserve">Establecer y </w:t>
            </w:r>
            <w:proofErr w:type="spellStart"/>
            <w:r w:rsidRPr="00756932">
              <w:rPr>
                <w:rFonts w:eastAsia="Times New Roman" w:cs="Arial"/>
                <w:bCs/>
                <w:color w:val="000000"/>
                <w:sz w:val="20"/>
                <w:szCs w:val="20"/>
                <w:lang w:val="es-MX" w:eastAsia="es-MX"/>
              </w:rPr>
              <w:t>operativizar</w:t>
            </w:r>
            <w:proofErr w:type="spellEnd"/>
            <w:r w:rsidRPr="00756932">
              <w:rPr>
                <w:rFonts w:eastAsia="Times New Roman" w:cs="Arial"/>
                <w:bCs/>
                <w:color w:val="000000"/>
                <w:sz w:val="20"/>
                <w:szCs w:val="20"/>
                <w:lang w:val="es-MX" w:eastAsia="es-MX"/>
              </w:rPr>
              <w:t xml:space="preserve"> un plan de investigaciones operativas locales.</w:t>
            </w: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Núm. de investigaciones realizadas</w:t>
            </w:r>
          </w:p>
        </w:tc>
        <w:tc>
          <w:tcPr>
            <w:tcW w:w="1701"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5 años</w:t>
            </w:r>
          </w:p>
        </w:tc>
        <w:tc>
          <w:tcPr>
            <w:tcW w:w="2197"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B55A9D"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2.2.8</w:t>
            </w:r>
            <w:r w:rsidRPr="00B55A9D">
              <w:rPr>
                <w:rFonts w:eastAsia="Times New Roman" w:cs="Arial"/>
                <w:bCs/>
                <w:color w:val="000000"/>
                <w:sz w:val="20"/>
                <w:szCs w:val="20"/>
                <w:lang w:val="es-MX" w:eastAsia="es-MX"/>
              </w:rPr>
              <w:t>Fortalecer la red de laboratorios.</w:t>
            </w:r>
          </w:p>
        </w:tc>
        <w:tc>
          <w:tcPr>
            <w:tcW w:w="2693"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Núm. de laboratorios fortalecidos</w:t>
            </w:r>
          </w:p>
        </w:tc>
        <w:tc>
          <w:tcPr>
            <w:tcW w:w="1701"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 años</w:t>
            </w:r>
          </w:p>
        </w:tc>
        <w:tc>
          <w:tcPr>
            <w:tcW w:w="2197" w:type="dxa"/>
          </w:tcPr>
          <w:p w:rsidR="00FB5E6D" w:rsidRPr="00756932"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2.2.9</w:t>
            </w:r>
            <w:r w:rsidRPr="00756932">
              <w:rPr>
                <w:rFonts w:eastAsia="Times New Roman" w:cs="Arial"/>
                <w:bCs/>
                <w:color w:val="000000"/>
                <w:sz w:val="20"/>
                <w:szCs w:val="20"/>
                <w:lang w:val="es-MX" w:eastAsia="es-MX"/>
              </w:rPr>
              <w:t>Mantener la vigilancia y tratamiento de TB-MDR, TB/VIH, TB/DM.</w:t>
            </w: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Núm. de casos y tratamientos de TB-MDR, TB/VIH, TB/DM.</w:t>
            </w:r>
          </w:p>
        </w:tc>
        <w:tc>
          <w:tcPr>
            <w:tcW w:w="1701"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5 años</w:t>
            </w:r>
          </w:p>
        </w:tc>
        <w:tc>
          <w:tcPr>
            <w:tcW w:w="2197"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2.2.10</w:t>
            </w:r>
            <w:r w:rsidRPr="00756932">
              <w:rPr>
                <w:rFonts w:eastAsia="Times New Roman" w:cs="Arial"/>
                <w:bCs/>
                <w:color w:val="000000"/>
                <w:sz w:val="20"/>
                <w:szCs w:val="20"/>
                <w:lang w:val="es-MX" w:eastAsia="es-MX"/>
              </w:rPr>
              <w:t>Establecer y ejecutar el plan de control de infecciones para servicios de salud y poblaciones congregadas</w:t>
            </w:r>
          </w:p>
        </w:tc>
        <w:tc>
          <w:tcPr>
            <w:tcW w:w="2693"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t>Reporte de ejecución y resultados del plan de control de infecciones para servicios de salud y poblaciones congregadas</w:t>
            </w:r>
          </w:p>
        </w:tc>
        <w:tc>
          <w:tcPr>
            <w:tcW w:w="1701" w:type="dxa"/>
          </w:tcPr>
          <w:p w:rsidR="00FB5E6D" w:rsidRPr="00756932" w:rsidRDefault="00FB5E6D" w:rsidP="009418FE">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5 años</w:t>
            </w:r>
          </w:p>
        </w:tc>
        <w:tc>
          <w:tcPr>
            <w:tcW w:w="2197" w:type="dxa"/>
          </w:tcPr>
          <w:p w:rsidR="00FB5E6D" w:rsidRPr="00756932" w:rsidRDefault="00FB5E6D" w:rsidP="009418FE">
            <w:pPr>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PNTYER/ Organización Panamericana de la Salud</w:t>
            </w:r>
          </w:p>
        </w:tc>
      </w:tr>
      <w:tr w:rsidR="00FB5E6D" w:rsidRPr="0004235A" w:rsidTr="00941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B5E6D" w:rsidRPr="0004235A" w:rsidRDefault="00FB5E6D" w:rsidP="009418FE">
            <w:pPr>
              <w:jc w:val="both"/>
              <w:rPr>
                <w:rFonts w:eastAsia="Times New Roman" w:cs="Arial"/>
                <w:b w:val="0"/>
                <w:bCs w:val="0"/>
                <w:color w:val="000000"/>
                <w:sz w:val="20"/>
                <w:szCs w:val="20"/>
                <w:lang w:val="es-MX" w:eastAsia="es-MX"/>
              </w:rPr>
            </w:pPr>
          </w:p>
        </w:tc>
        <w:tc>
          <w:tcPr>
            <w:tcW w:w="1560" w:type="dxa"/>
            <w:vMerge/>
            <w:shd w:val="clear" w:color="auto" w:fill="B8CCE4" w:themeFill="accent1" w:themeFillTint="66"/>
          </w:tcPr>
          <w:p w:rsidR="00FB5E6D" w:rsidRPr="0004235A"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t xml:space="preserve">2.2.11 </w:t>
            </w:r>
            <w:r w:rsidRPr="00756932">
              <w:rPr>
                <w:rFonts w:eastAsia="Times New Roman" w:cs="Arial"/>
                <w:bCs/>
                <w:color w:val="000000"/>
                <w:sz w:val="20"/>
                <w:szCs w:val="20"/>
                <w:lang w:val="es-MX" w:eastAsia="es-MX"/>
              </w:rPr>
              <w:t xml:space="preserve">Aplicación de un estricto plan de Monitoreo y Evaluación a la ejecución de actividades programadas en </w:t>
            </w:r>
            <w:r w:rsidRPr="00756932">
              <w:rPr>
                <w:rFonts w:eastAsia="Times New Roman" w:cs="Arial"/>
                <w:bCs/>
                <w:color w:val="000000"/>
                <w:sz w:val="20"/>
                <w:szCs w:val="20"/>
                <w:lang w:val="es-MX" w:eastAsia="es-MX"/>
              </w:rPr>
              <w:lastRenderedPageBreak/>
              <w:t>los Servicios de salud para el control y prevención de la TB</w:t>
            </w:r>
          </w:p>
        </w:tc>
        <w:tc>
          <w:tcPr>
            <w:tcW w:w="2693"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756932">
              <w:rPr>
                <w:rFonts w:eastAsia="Times New Roman" w:cs="Arial"/>
                <w:bCs/>
                <w:color w:val="000000"/>
                <w:sz w:val="20"/>
                <w:szCs w:val="20"/>
                <w:lang w:val="es-MX" w:eastAsia="es-MX"/>
              </w:rPr>
              <w:lastRenderedPageBreak/>
              <w:t xml:space="preserve">Reporte de ejecución y resultados del plan de Monitoreo y Evaluación a la ejecución de actividades </w:t>
            </w:r>
            <w:r w:rsidRPr="00756932">
              <w:rPr>
                <w:rFonts w:eastAsia="Times New Roman" w:cs="Arial"/>
                <w:bCs/>
                <w:color w:val="000000"/>
                <w:sz w:val="20"/>
                <w:szCs w:val="20"/>
                <w:lang w:val="es-MX" w:eastAsia="es-MX"/>
              </w:rPr>
              <w:lastRenderedPageBreak/>
              <w:t>programadas en los Servicios de salud para el control y prevención de la TB</w:t>
            </w:r>
          </w:p>
        </w:tc>
        <w:tc>
          <w:tcPr>
            <w:tcW w:w="1701" w:type="dxa"/>
          </w:tcPr>
          <w:p w:rsidR="00FB5E6D" w:rsidRPr="00756932" w:rsidRDefault="00FB5E6D" w:rsidP="009418FE">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Pr>
                <w:rFonts w:eastAsia="Times New Roman" w:cs="Arial"/>
                <w:bCs/>
                <w:color w:val="000000"/>
                <w:sz w:val="20"/>
                <w:szCs w:val="20"/>
                <w:lang w:val="es-MX" w:eastAsia="es-MX"/>
              </w:rPr>
              <w:lastRenderedPageBreak/>
              <w:t>5 años</w:t>
            </w:r>
          </w:p>
        </w:tc>
        <w:tc>
          <w:tcPr>
            <w:tcW w:w="2197" w:type="dxa"/>
          </w:tcPr>
          <w:p w:rsidR="00FB5E6D" w:rsidRPr="00756932" w:rsidRDefault="00FB5E6D" w:rsidP="009418FE">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val="es-MX" w:eastAsia="es-MX"/>
              </w:rPr>
            </w:pPr>
            <w:r w:rsidRPr="00866AF0">
              <w:rPr>
                <w:rFonts w:ascii="Calibri" w:eastAsia="Times New Roman" w:hAnsi="Calibri" w:cs="Times New Roman"/>
                <w:color w:val="000000"/>
              </w:rPr>
              <w:t xml:space="preserve">PNTYER/ Organización Panamericana de la </w:t>
            </w:r>
            <w:r w:rsidRPr="00866AF0">
              <w:rPr>
                <w:rFonts w:ascii="Calibri" w:eastAsia="Times New Roman" w:hAnsi="Calibri" w:cs="Times New Roman"/>
                <w:color w:val="000000"/>
              </w:rPr>
              <w:lastRenderedPageBreak/>
              <w:t>Salud</w:t>
            </w: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tbl>
      <w:tblPr>
        <w:tblStyle w:val="Cuadrculamedia3-nfasis1"/>
        <w:tblW w:w="13046" w:type="dxa"/>
        <w:tblLayout w:type="fixed"/>
        <w:tblLook w:val="04A0" w:firstRow="1" w:lastRow="0" w:firstColumn="1" w:lastColumn="0" w:noHBand="0" w:noVBand="1"/>
      </w:tblPr>
      <w:tblGrid>
        <w:gridCol w:w="1692"/>
        <w:gridCol w:w="1904"/>
        <w:gridCol w:w="2962"/>
        <w:gridCol w:w="2679"/>
        <w:gridCol w:w="1693"/>
        <w:gridCol w:w="2051"/>
        <w:gridCol w:w="65"/>
      </w:tblGrid>
      <w:tr w:rsidR="00FB5E6D" w:rsidRPr="002622A9" w:rsidTr="009418FE">
        <w:trPr>
          <w:gridAfter w:val="1"/>
          <w:cnfStyle w:val="100000000000" w:firstRow="1" w:lastRow="0" w:firstColumn="0" w:lastColumn="0" w:oddVBand="0" w:evenVBand="0" w:oddHBand="0" w:evenHBand="0" w:firstRowFirstColumn="0" w:firstRowLastColumn="0" w:lastRowFirstColumn="0" w:lastRowLastColumn="0"/>
          <w:wAfter w:w="65" w:type="dxa"/>
          <w:trHeight w:val="630"/>
        </w:trPr>
        <w:tc>
          <w:tcPr>
            <w:cnfStyle w:val="001000000000" w:firstRow="0" w:lastRow="0" w:firstColumn="1" w:lastColumn="0" w:oddVBand="0" w:evenVBand="0" w:oddHBand="0" w:evenHBand="0" w:firstRowFirstColumn="0" w:firstRowLastColumn="0" w:lastRowFirstColumn="0" w:lastRowLastColumn="0"/>
            <w:tcW w:w="12981" w:type="dxa"/>
            <w:gridSpan w:val="6"/>
            <w:hideMark/>
          </w:tcPr>
          <w:p w:rsidR="00FB5E6D" w:rsidRPr="002622A9" w:rsidRDefault="00FB5E6D" w:rsidP="009418FE">
            <w:pPr>
              <w:rPr>
                <w:rFonts w:ascii="Arial" w:eastAsia="Times New Roman" w:hAnsi="Arial" w:cs="Arial"/>
                <w:color w:val="FFFFFF"/>
                <w:sz w:val="20"/>
                <w:szCs w:val="20"/>
                <w:lang w:val="es-MX" w:eastAsia="es-MX"/>
              </w:rPr>
            </w:pPr>
            <w:r>
              <w:rPr>
                <w:rFonts w:ascii="Arial" w:eastAsia="Times New Roman" w:hAnsi="Arial" w:cs="Arial"/>
                <w:color w:val="FFFFFF"/>
                <w:sz w:val="20"/>
                <w:szCs w:val="20"/>
                <w:lang w:val="es-MX" w:eastAsia="es-MX"/>
              </w:rPr>
              <w:lastRenderedPageBreak/>
              <w:t>PILAR 4</w:t>
            </w:r>
            <w:r w:rsidRPr="002622A9">
              <w:rPr>
                <w:rFonts w:ascii="Arial" w:eastAsia="Times New Roman" w:hAnsi="Arial" w:cs="Arial"/>
                <w:color w:val="FFFFFF"/>
                <w:sz w:val="20"/>
                <w:szCs w:val="20"/>
                <w:lang w:val="es-MX" w:eastAsia="es-MX"/>
              </w:rPr>
              <w:t xml:space="preserve">. INVESTIGACIÓN E INNOVACIÓN INTENSIFICADA </w:t>
            </w:r>
          </w:p>
        </w:tc>
      </w:tr>
      <w:tr w:rsidR="00FB5E6D" w:rsidRPr="002622A9" w:rsidTr="009418FE">
        <w:trPr>
          <w:gridAfter w:val="1"/>
          <w:cnfStyle w:val="000000100000" w:firstRow="0" w:lastRow="0" w:firstColumn="0" w:lastColumn="0" w:oddVBand="0" w:evenVBand="0" w:oddHBand="1" w:evenHBand="0" w:firstRowFirstColumn="0" w:firstRowLastColumn="0" w:lastRowFirstColumn="0" w:lastRowLastColumn="0"/>
          <w:wAfter w:w="65" w:type="dxa"/>
          <w:trHeight w:val="630"/>
        </w:trPr>
        <w:tc>
          <w:tcPr>
            <w:cnfStyle w:val="001000000000" w:firstRow="0" w:lastRow="0" w:firstColumn="1" w:lastColumn="0" w:oddVBand="0" w:evenVBand="0" w:oddHBand="0" w:evenHBand="0" w:firstRowFirstColumn="0" w:firstRowLastColumn="0" w:lastRowFirstColumn="0" w:lastRowLastColumn="0"/>
            <w:tcW w:w="12981" w:type="dxa"/>
            <w:gridSpan w:val="6"/>
            <w:hideMark/>
          </w:tcPr>
          <w:p w:rsidR="00FB5E6D" w:rsidRPr="002622A9" w:rsidRDefault="00FB5E6D" w:rsidP="009418FE">
            <w:pPr>
              <w:rPr>
                <w:rFonts w:ascii="Arial" w:eastAsia="Times New Roman" w:hAnsi="Arial" w:cs="Arial"/>
                <w:sz w:val="20"/>
                <w:szCs w:val="20"/>
                <w:lang w:val="es-MX" w:eastAsia="es-MX"/>
              </w:rPr>
            </w:pPr>
            <w:r w:rsidRPr="002622A9">
              <w:rPr>
                <w:rFonts w:ascii="Arial" w:eastAsia="Times New Roman" w:hAnsi="Arial" w:cs="Arial"/>
                <w:sz w:val="20"/>
                <w:szCs w:val="20"/>
                <w:lang w:val="es-MX" w:eastAsia="es-MX"/>
              </w:rPr>
              <w:t>METAS: 5 investigaciones por año (1 por región), según áreas temáticas de interés definidas por PNTYER</w:t>
            </w:r>
          </w:p>
        </w:tc>
      </w:tr>
      <w:tr w:rsidR="00FB5E6D" w:rsidRPr="00866AF0" w:rsidTr="009418FE">
        <w:trPr>
          <w:trHeight w:val="797"/>
        </w:trPr>
        <w:tc>
          <w:tcPr>
            <w:cnfStyle w:val="001000000000" w:firstRow="0" w:lastRow="0" w:firstColumn="1" w:lastColumn="0" w:oddVBand="0" w:evenVBand="0" w:oddHBand="0" w:evenHBand="0" w:firstRowFirstColumn="0" w:firstRowLastColumn="0" w:lastRowFirstColumn="0" w:lastRowLastColumn="0"/>
            <w:tcW w:w="1692" w:type="dxa"/>
          </w:tcPr>
          <w:p w:rsidR="00FB5E6D" w:rsidRPr="00866AF0" w:rsidRDefault="00FB5E6D" w:rsidP="009418FE">
            <w:pPr>
              <w:jc w:val="center"/>
              <w:rPr>
                <w:rFonts w:eastAsia="Times New Roman" w:cs="Arial"/>
                <w:b w:val="0"/>
                <w:sz w:val="20"/>
                <w:szCs w:val="20"/>
                <w:lang w:val="es-MX" w:eastAsia="es-MX"/>
              </w:rPr>
            </w:pPr>
            <w:r w:rsidRPr="00866AF0">
              <w:rPr>
                <w:rFonts w:eastAsia="Times New Roman" w:cs="Arial"/>
                <w:b w:val="0"/>
                <w:sz w:val="20"/>
                <w:szCs w:val="20"/>
                <w:lang w:val="es-MX" w:eastAsia="es-MX"/>
              </w:rPr>
              <w:t>OBJETIVOS ESTRATEGICOS</w:t>
            </w:r>
          </w:p>
        </w:tc>
        <w:tc>
          <w:tcPr>
            <w:tcW w:w="1904" w:type="dxa"/>
            <w:hideMark/>
          </w:tcPr>
          <w:p w:rsidR="00FB5E6D" w:rsidRPr="00866AF0"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LINEAS DE ACCIÓN</w:t>
            </w:r>
          </w:p>
        </w:tc>
        <w:tc>
          <w:tcPr>
            <w:tcW w:w="2962" w:type="dxa"/>
            <w:noWrap/>
            <w:hideMark/>
          </w:tcPr>
          <w:p w:rsidR="00FB5E6D" w:rsidRPr="00866AF0"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ACTIVIDADES</w:t>
            </w:r>
          </w:p>
        </w:tc>
        <w:tc>
          <w:tcPr>
            <w:tcW w:w="2679" w:type="dxa"/>
            <w:hideMark/>
          </w:tcPr>
          <w:p w:rsidR="00FB5E6D" w:rsidRPr="00866AF0"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INDICADORES</w:t>
            </w:r>
          </w:p>
        </w:tc>
        <w:tc>
          <w:tcPr>
            <w:tcW w:w="1693" w:type="dxa"/>
            <w:hideMark/>
          </w:tcPr>
          <w:p w:rsidR="00FB5E6D" w:rsidRPr="00866AF0"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TIEMPOS DE EJECUCIÓN</w:t>
            </w:r>
          </w:p>
        </w:tc>
        <w:tc>
          <w:tcPr>
            <w:tcW w:w="2116" w:type="dxa"/>
            <w:gridSpan w:val="2"/>
            <w:hideMark/>
          </w:tcPr>
          <w:p w:rsidR="00FB5E6D" w:rsidRPr="00866AF0" w:rsidRDefault="00FB5E6D" w:rsidP="009418FE">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RESPONSABLES/PARTICIPANTES</w:t>
            </w:r>
          </w:p>
        </w:tc>
      </w:tr>
      <w:tr w:rsidR="00FB5E6D" w:rsidRPr="00866AF0" w:rsidTr="009418FE">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1692" w:type="dxa"/>
            <w:vMerge w:val="restart"/>
          </w:tcPr>
          <w:p w:rsidR="00FB5E6D" w:rsidRPr="00866AF0" w:rsidRDefault="00FB5E6D" w:rsidP="00950222">
            <w:pPr>
              <w:rPr>
                <w:rFonts w:ascii="Calibri" w:eastAsia="Times New Roman" w:hAnsi="Calibri" w:cs="Times New Roman"/>
                <w:sz w:val="20"/>
                <w:szCs w:val="20"/>
              </w:rPr>
            </w:pPr>
            <w:r>
              <w:rPr>
                <w:rFonts w:ascii="Calibri" w:eastAsia="Times New Roman" w:hAnsi="Calibri" w:cs="Times New Roman"/>
                <w:sz w:val="20"/>
                <w:szCs w:val="20"/>
              </w:rPr>
              <w:t>I.</w:t>
            </w:r>
            <w:r w:rsidRPr="00866AF0">
              <w:rPr>
                <w:rFonts w:ascii="Calibri" w:eastAsia="Times New Roman" w:hAnsi="Calibri" w:cs="Times New Roman"/>
                <w:sz w:val="20"/>
                <w:szCs w:val="20"/>
              </w:rPr>
              <w:t xml:space="preserve"> Fortalecer  la investigación, para optimizar la aplicación de intervenciones, </w:t>
            </w:r>
            <w:r w:rsidR="00950222">
              <w:rPr>
                <w:rFonts w:ascii="Calibri" w:eastAsia="Times New Roman" w:hAnsi="Calibri" w:cs="Times New Roman"/>
                <w:sz w:val="20"/>
                <w:szCs w:val="20"/>
              </w:rPr>
              <w:t xml:space="preserve">la toma de </w:t>
            </w:r>
            <w:r w:rsidRPr="00866AF0">
              <w:rPr>
                <w:rFonts w:ascii="Calibri" w:eastAsia="Times New Roman" w:hAnsi="Calibri" w:cs="Times New Roman"/>
                <w:sz w:val="20"/>
                <w:szCs w:val="20"/>
              </w:rPr>
              <w:t>decisiones y el diseño de nuevas estrategias</w:t>
            </w:r>
            <w:r w:rsidR="00950222">
              <w:rPr>
                <w:rFonts w:ascii="Calibri" w:eastAsia="Times New Roman" w:hAnsi="Calibri" w:cs="Times New Roman"/>
                <w:sz w:val="20"/>
                <w:szCs w:val="20"/>
              </w:rPr>
              <w:t xml:space="preserve"> innovadoras. </w:t>
            </w:r>
          </w:p>
        </w:tc>
        <w:tc>
          <w:tcPr>
            <w:tcW w:w="1904" w:type="dxa"/>
            <w:vMerge w:val="restart"/>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r w:rsidRPr="00866AF0">
              <w:rPr>
                <w:rFonts w:ascii="Calibri" w:eastAsia="Times New Roman" w:hAnsi="Calibri" w:cs="Times New Roman"/>
                <w:color w:val="000000"/>
                <w:sz w:val="20"/>
                <w:szCs w:val="20"/>
              </w:rPr>
              <w:t>.1 investigación técnica científica en áreas temáticas de interés en los diferentes niveles del sector salud</w:t>
            </w:r>
          </w:p>
        </w:tc>
        <w:tc>
          <w:tcPr>
            <w:tcW w:w="2962"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r w:rsidRPr="00866AF0">
              <w:rPr>
                <w:rFonts w:ascii="Calibri" w:eastAsia="Times New Roman" w:hAnsi="Calibri" w:cs="Times New Roman"/>
                <w:color w:val="000000"/>
                <w:sz w:val="20"/>
                <w:szCs w:val="20"/>
              </w:rPr>
              <w:t xml:space="preserve">.1.1 Establecer un Plan y  agenda de investigaciones por el Comité Científico de apoyo al PNTYER </w:t>
            </w:r>
            <w:r w:rsidR="00950222">
              <w:rPr>
                <w:rFonts w:ascii="Calibri" w:eastAsia="Times New Roman" w:hAnsi="Calibri" w:cs="Times New Roman"/>
                <w:color w:val="000000"/>
                <w:sz w:val="20"/>
                <w:szCs w:val="20"/>
              </w:rPr>
              <w:t>en coordinación con el Instituto Nacional de Salud</w:t>
            </w:r>
          </w:p>
        </w:tc>
        <w:tc>
          <w:tcPr>
            <w:tcW w:w="2679"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Numero de investigaciones realizadas/</w:t>
            </w:r>
            <w:proofErr w:type="spellStart"/>
            <w:r w:rsidRPr="00866AF0">
              <w:rPr>
                <w:rFonts w:ascii="Calibri" w:eastAsia="Times New Roman" w:hAnsi="Calibri" w:cs="Times New Roman"/>
                <w:color w:val="000000"/>
                <w:sz w:val="20"/>
                <w:szCs w:val="20"/>
              </w:rPr>
              <w:t>numero</w:t>
            </w:r>
            <w:proofErr w:type="spellEnd"/>
            <w:r w:rsidRPr="00866AF0">
              <w:rPr>
                <w:rFonts w:ascii="Calibri" w:eastAsia="Times New Roman" w:hAnsi="Calibri" w:cs="Times New Roman"/>
                <w:color w:val="000000"/>
                <w:sz w:val="20"/>
                <w:szCs w:val="20"/>
              </w:rPr>
              <w:t xml:space="preserve"> de investigaciones programadas</w:t>
            </w:r>
          </w:p>
        </w:tc>
        <w:tc>
          <w:tcPr>
            <w:tcW w:w="1693"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INS/PNTYER y Comité Científico</w:t>
            </w:r>
          </w:p>
        </w:tc>
      </w:tr>
      <w:tr w:rsidR="00FB5E6D" w:rsidRPr="00866AF0" w:rsidTr="009418FE">
        <w:trPr>
          <w:trHeight w:val="1545"/>
        </w:trPr>
        <w:tc>
          <w:tcPr>
            <w:cnfStyle w:val="001000000000" w:firstRow="0" w:lastRow="0" w:firstColumn="1" w:lastColumn="0" w:oddVBand="0" w:evenVBand="0" w:oddHBand="0" w:evenHBand="0" w:firstRowFirstColumn="0" w:firstRowLastColumn="0" w:lastRowFirstColumn="0" w:lastRowLastColumn="0"/>
            <w:tcW w:w="1692" w:type="dxa"/>
            <w:vMerge/>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2679"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Numero de coordinaciones realizadas para las investigaciones.</w:t>
            </w:r>
          </w:p>
        </w:tc>
        <w:tc>
          <w:tcPr>
            <w:tcW w:w="1693"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PNTYER/Comité de Ética Nacional e INS</w:t>
            </w:r>
          </w:p>
        </w:tc>
      </w:tr>
      <w:tr w:rsidR="00FB5E6D" w:rsidRPr="00866AF0" w:rsidTr="009418FE">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692" w:type="dxa"/>
            <w:vMerge/>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Pr="00866AF0" w:rsidRDefault="00FB5E6D" w:rsidP="0095022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 xml:space="preserve">1.1.3 </w:t>
            </w:r>
            <w:r w:rsidR="00950222">
              <w:rPr>
                <w:rFonts w:ascii="Calibri" w:eastAsia="Times New Roman" w:hAnsi="Calibri" w:cs="Times New Roman"/>
                <w:color w:val="000000"/>
                <w:sz w:val="20"/>
                <w:szCs w:val="20"/>
              </w:rPr>
              <w:t>Socializar instituciones</w:t>
            </w:r>
            <w:r w:rsidRPr="00866AF0">
              <w:rPr>
                <w:rFonts w:ascii="Calibri" w:eastAsia="Times New Roman" w:hAnsi="Calibri" w:cs="Times New Roman"/>
                <w:color w:val="000000"/>
                <w:sz w:val="20"/>
                <w:szCs w:val="20"/>
              </w:rPr>
              <w:t xml:space="preserve"> que realizan  </w:t>
            </w:r>
            <w:r w:rsidR="00950222">
              <w:rPr>
                <w:rFonts w:ascii="Calibri" w:eastAsia="Times New Roman" w:hAnsi="Calibri" w:cs="Times New Roman"/>
                <w:color w:val="000000"/>
                <w:sz w:val="20"/>
                <w:szCs w:val="20"/>
              </w:rPr>
              <w:t xml:space="preserve">las </w:t>
            </w:r>
            <w:r w:rsidRPr="00866AF0">
              <w:rPr>
                <w:rFonts w:ascii="Calibri" w:eastAsia="Times New Roman" w:hAnsi="Calibri" w:cs="Times New Roman"/>
                <w:color w:val="000000"/>
                <w:sz w:val="20"/>
                <w:szCs w:val="20"/>
              </w:rPr>
              <w:t>investigaci</w:t>
            </w:r>
            <w:r w:rsidR="00950222">
              <w:rPr>
                <w:rFonts w:ascii="Calibri" w:eastAsia="Times New Roman" w:hAnsi="Calibri" w:cs="Times New Roman"/>
                <w:color w:val="000000"/>
                <w:sz w:val="20"/>
                <w:szCs w:val="20"/>
              </w:rPr>
              <w:t>ones</w:t>
            </w:r>
            <w:r w:rsidRPr="00866AF0">
              <w:rPr>
                <w:rFonts w:ascii="Calibri" w:eastAsia="Times New Roman" w:hAnsi="Calibri" w:cs="Times New Roman"/>
                <w:color w:val="000000"/>
                <w:sz w:val="20"/>
                <w:szCs w:val="20"/>
              </w:rPr>
              <w:t xml:space="preserve"> en salud, las líneas de interés desarrolladas por el comité Nacional para la investigación </w:t>
            </w:r>
          </w:p>
        </w:tc>
        <w:tc>
          <w:tcPr>
            <w:tcW w:w="2679" w:type="dxa"/>
            <w:hideMark/>
          </w:tcPr>
          <w:p w:rsidR="00FB5E6D" w:rsidRPr="00866AF0" w:rsidRDefault="00950222"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Número</w:t>
            </w:r>
            <w:r w:rsidR="00FB5E6D" w:rsidRPr="00866AF0">
              <w:rPr>
                <w:rFonts w:ascii="Calibri" w:eastAsia="Times New Roman" w:hAnsi="Calibri" w:cs="Times New Roman"/>
                <w:color w:val="000000"/>
                <w:sz w:val="20"/>
                <w:szCs w:val="20"/>
              </w:rPr>
              <w:t xml:space="preserve"> de jornadas de socialización/el </w:t>
            </w:r>
            <w:proofErr w:type="spellStart"/>
            <w:r w:rsidR="00FB5E6D" w:rsidRPr="00866AF0">
              <w:rPr>
                <w:rFonts w:ascii="Calibri" w:eastAsia="Times New Roman" w:hAnsi="Calibri" w:cs="Times New Roman"/>
                <w:color w:val="000000"/>
                <w:sz w:val="20"/>
                <w:szCs w:val="20"/>
              </w:rPr>
              <w:t>numero</w:t>
            </w:r>
            <w:proofErr w:type="spellEnd"/>
            <w:r w:rsidR="00FB5E6D" w:rsidRPr="00866AF0">
              <w:rPr>
                <w:rFonts w:ascii="Calibri" w:eastAsia="Times New Roman" w:hAnsi="Calibri" w:cs="Times New Roman"/>
                <w:color w:val="000000"/>
                <w:sz w:val="20"/>
                <w:szCs w:val="20"/>
              </w:rPr>
              <w:t xml:space="preserve"> de Instituciones que realizan investigación en salud</w:t>
            </w:r>
          </w:p>
        </w:tc>
        <w:tc>
          <w:tcPr>
            <w:tcW w:w="1693"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Comité Científico/PNTYER</w:t>
            </w:r>
          </w:p>
        </w:tc>
      </w:tr>
      <w:tr w:rsidR="00FB5E6D" w:rsidRPr="00866AF0" w:rsidTr="009418FE">
        <w:trPr>
          <w:trHeight w:val="1413"/>
        </w:trPr>
        <w:tc>
          <w:tcPr>
            <w:cnfStyle w:val="001000000000" w:firstRow="0" w:lastRow="0" w:firstColumn="1" w:lastColumn="0" w:oddVBand="0" w:evenVBand="0" w:oddHBand="0" w:evenHBand="0" w:firstRowFirstColumn="0" w:firstRowLastColumn="0" w:lastRowFirstColumn="0" w:lastRowLastColumn="0"/>
            <w:tcW w:w="1692" w:type="dxa"/>
            <w:vMerge w:val="restart"/>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Pr="00866AF0" w:rsidRDefault="00FB5E6D" w:rsidP="00D540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 xml:space="preserve">1.1.4 </w:t>
            </w:r>
            <w:r w:rsidR="009B0B73">
              <w:rPr>
                <w:rFonts w:ascii="Calibri" w:eastAsia="Times New Roman" w:hAnsi="Calibri" w:cs="Times New Roman"/>
                <w:color w:val="000000"/>
                <w:sz w:val="20"/>
                <w:szCs w:val="20"/>
              </w:rPr>
              <w:t xml:space="preserve">Incorporar </w:t>
            </w:r>
            <w:r w:rsidRPr="00866AF0">
              <w:rPr>
                <w:rFonts w:ascii="Calibri" w:eastAsia="Times New Roman" w:hAnsi="Calibri" w:cs="Times New Roman"/>
                <w:color w:val="000000"/>
                <w:sz w:val="20"/>
                <w:szCs w:val="20"/>
              </w:rPr>
              <w:t>metodologías</w:t>
            </w:r>
            <w:r w:rsidR="009B0B73">
              <w:rPr>
                <w:rFonts w:ascii="Calibri" w:eastAsia="Times New Roman" w:hAnsi="Calibri" w:cs="Times New Roman"/>
                <w:color w:val="000000"/>
                <w:sz w:val="20"/>
                <w:szCs w:val="20"/>
              </w:rPr>
              <w:t xml:space="preserve"> innovadoras</w:t>
            </w:r>
            <w:r w:rsidRPr="00866AF0">
              <w:rPr>
                <w:rFonts w:ascii="Calibri" w:eastAsia="Times New Roman" w:hAnsi="Calibri" w:cs="Times New Roman"/>
                <w:color w:val="000000"/>
                <w:sz w:val="20"/>
                <w:szCs w:val="20"/>
              </w:rPr>
              <w:t xml:space="preserve"> de investigación a personal e Instituciones que realizan investigaciones en salud.</w:t>
            </w:r>
          </w:p>
        </w:tc>
        <w:tc>
          <w:tcPr>
            <w:tcW w:w="2679"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Cursos realizado /el numero cursos programados</w:t>
            </w:r>
          </w:p>
        </w:tc>
        <w:tc>
          <w:tcPr>
            <w:tcW w:w="1693"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Comité Científico y PNTYER/Instituciones Formadoras</w:t>
            </w:r>
          </w:p>
        </w:tc>
      </w:tr>
      <w:tr w:rsidR="00FB5E6D" w:rsidRPr="00866AF0" w:rsidTr="009418FE">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692" w:type="dxa"/>
            <w:vMerge/>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2679"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 xml:space="preserve">Numero de reuniones de coordinaciones realizadas/el </w:t>
            </w:r>
            <w:proofErr w:type="spellStart"/>
            <w:r w:rsidRPr="00866AF0">
              <w:rPr>
                <w:rFonts w:ascii="Calibri" w:eastAsia="Times New Roman" w:hAnsi="Calibri" w:cs="Times New Roman"/>
                <w:color w:val="000000"/>
                <w:sz w:val="20"/>
                <w:szCs w:val="20"/>
              </w:rPr>
              <w:t>numero</w:t>
            </w:r>
            <w:proofErr w:type="spellEnd"/>
            <w:r w:rsidRPr="00866AF0">
              <w:rPr>
                <w:rFonts w:ascii="Calibri" w:eastAsia="Times New Roman" w:hAnsi="Calibri" w:cs="Times New Roman"/>
                <w:color w:val="000000"/>
                <w:sz w:val="20"/>
                <w:szCs w:val="20"/>
              </w:rPr>
              <w:t xml:space="preserve"> de reuniones programadas</w:t>
            </w:r>
          </w:p>
        </w:tc>
        <w:tc>
          <w:tcPr>
            <w:tcW w:w="1693"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PNTYER/Instituciones Formadoras</w:t>
            </w:r>
          </w:p>
        </w:tc>
      </w:tr>
      <w:tr w:rsidR="00FB5E6D" w:rsidRPr="00866AF0" w:rsidTr="009418FE">
        <w:trPr>
          <w:trHeight w:val="1124"/>
        </w:trPr>
        <w:tc>
          <w:tcPr>
            <w:cnfStyle w:val="001000000000" w:firstRow="0" w:lastRow="0" w:firstColumn="1" w:lastColumn="0" w:oddVBand="0" w:evenVBand="0" w:oddHBand="0" w:evenHBand="0" w:firstRowFirstColumn="0" w:firstRowLastColumn="0" w:lastRowFirstColumn="0" w:lastRowLastColumn="0"/>
            <w:tcW w:w="1692" w:type="dxa"/>
            <w:vMerge/>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1.1.6 Realización de investigaciones operativas a nivel de regiones de salud</w:t>
            </w:r>
            <w:r w:rsidR="005A183A">
              <w:rPr>
                <w:rFonts w:ascii="Calibri" w:eastAsia="Times New Roman" w:hAnsi="Calibri" w:cs="Times New Roman"/>
                <w:color w:val="000000"/>
                <w:sz w:val="20"/>
                <w:szCs w:val="20"/>
              </w:rPr>
              <w:t xml:space="preserve">, incentivando </w:t>
            </w:r>
            <w:r w:rsidR="005A183A" w:rsidRPr="00866AF0">
              <w:rPr>
                <w:rFonts w:ascii="Calibri" w:eastAsia="Times New Roman" w:hAnsi="Calibri" w:cs="Times New Roman"/>
                <w:color w:val="000000"/>
                <w:sz w:val="20"/>
                <w:szCs w:val="20"/>
              </w:rPr>
              <w:t>Divulgación y/o Publicación de investigaciones realizadas</w:t>
            </w:r>
            <w:r w:rsidR="005A183A">
              <w:rPr>
                <w:rFonts w:ascii="Calibri" w:eastAsia="Times New Roman" w:hAnsi="Calibri" w:cs="Times New Roman"/>
                <w:color w:val="000000"/>
                <w:sz w:val="20"/>
                <w:szCs w:val="20"/>
              </w:rPr>
              <w:t>.</w:t>
            </w:r>
          </w:p>
        </w:tc>
        <w:tc>
          <w:tcPr>
            <w:tcW w:w="2679"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Numero de investigaciones realizadas/número de investigaciones programadas</w:t>
            </w:r>
          </w:p>
        </w:tc>
        <w:tc>
          <w:tcPr>
            <w:tcW w:w="1693"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Dos anuales por Región del 2016 al 2020</w:t>
            </w:r>
          </w:p>
        </w:tc>
        <w:tc>
          <w:tcPr>
            <w:tcW w:w="2116" w:type="dxa"/>
            <w:gridSpan w:val="2"/>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Comité Científico/SNS e Instituciones Formadoras</w:t>
            </w:r>
          </w:p>
        </w:tc>
      </w:tr>
      <w:tr w:rsidR="00FB5E6D" w:rsidRPr="00866AF0" w:rsidTr="009418FE">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692" w:type="dxa"/>
            <w:vMerge/>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2679" w:type="dxa"/>
            <w:noWrap/>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Plan de incentivos elaborados</w:t>
            </w:r>
          </w:p>
        </w:tc>
        <w:tc>
          <w:tcPr>
            <w:tcW w:w="1693" w:type="dxa"/>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noWrap/>
            <w:hideMark/>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PNTYER y Comité Científico/Investigadores</w:t>
            </w:r>
          </w:p>
        </w:tc>
      </w:tr>
      <w:tr w:rsidR="00FB5E6D" w:rsidRPr="00866AF0" w:rsidTr="009418FE">
        <w:trPr>
          <w:trHeight w:val="2160"/>
        </w:trPr>
        <w:tc>
          <w:tcPr>
            <w:cnfStyle w:val="001000000000" w:firstRow="0" w:lastRow="0" w:firstColumn="1" w:lastColumn="0" w:oddVBand="0" w:evenVBand="0" w:oddHBand="0" w:evenHBand="0" w:firstRowFirstColumn="0" w:firstRowLastColumn="0" w:lastRowFirstColumn="0" w:lastRowLastColumn="0"/>
            <w:tcW w:w="1692" w:type="dxa"/>
            <w:vMerge/>
          </w:tcPr>
          <w:p w:rsidR="00FB5E6D" w:rsidRPr="00866AF0" w:rsidRDefault="00FB5E6D" w:rsidP="009418FE">
            <w:pPr>
              <w:rPr>
                <w:rFonts w:ascii="Calibri" w:eastAsia="Times New Roman" w:hAnsi="Calibri" w:cs="Times New Roman"/>
                <w:color w:val="000000"/>
                <w:sz w:val="20"/>
                <w:szCs w:val="20"/>
              </w:rPr>
            </w:pPr>
          </w:p>
        </w:tc>
        <w:tc>
          <w:tcPr>
            <w:tcW w:w="1904" w:type="dxa"/>
            <w:vMerge/>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2962" w:type="dxa"/>
            <w:hideMark/>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2679"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Numero de investigaciones publicadas</w:t>
            </w:r>
          </w:p>
        </w:tc>
        <w:tc>
          <w:tcPr>
            <w:tcW w:w="1693" w:type="dxa"/>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De forma anual del 2016 al 2020</w:t>
            </w:r>
          </w:p>
        </w:tc>
        <w:tc>
          <w:tcPr>
            <w:tcW w:w="2116" w:type="dxa"/>
            <w:gridSpan w:val="2"/>
            <w:hideMark/>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66AF0">
              <w:rPr>
                <w:rFonts w:ascii="Calibri" w:eastAsia="Times New Roman" w:hAnsi="Calibri" w:cs="Times New Roman"/>
                <w:color w:val="000000"/>
                <w:sz w:val="20"/>
                <w:szCs w:val="20"/>
              </w:rPr>
              <w:t>Comité y Organizaciones científicas/Investigadores</w:t>
            </w:r>
          </w:p>
        </w:tc>
      </w:tr>
      <w:tr w:rsidR="00FB5E6D" w:rsidRPr="00866AF0" w:rsidTr="009418FE">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692" w:type="dxa"/>
          </w:tcPr>
          <w:p w:rsidR="00FB5E6D" w:rsidRPr="00866AF0" w:rsidRDefault="00FB5E6D" w:rsidP="009418FE">
            <w:pPr>
              <w:jc w:val="center"/>
              <w:rPr>
                <w:rFonts w:eastAsia="Times New Roman" w:cs="Arial"/>
                <w:b w:val="0"/>
                <w:sz w:val="20"/>
                <w:szCs w:val="20"/>
                <w:lang w:val="es-MX" w:eastAsia="es-MX"/>
              </w:rPr>
            </w:pPr>
            <w:r w:rsidRPr="00866AF0">
              <w:rPr>
                <w:rFonts w:eastAsia="Times New Roman" w:cs="Arial"/>
                <w:b w:val="0"/>
                <w:sz w:val="20"/>
                <w:szCs w:val="20"/>
                <w:lang w:val="es-MX" w:eastAsia="es-MX"/>
              </w:rPr>
              <w:t>OBJETIVOS ESTRATEGICOS</w:t>
            </w:r>
          </w:p>
        </w:tc>
        <w:tc>
          <w:tcPr>
            <w:tcW w:w="1904" w:type="dxa"/>
            <w:hideMark/>
          </w:tcPr>
          <w:p w:rsidR="00FB5E6D" w:rsidRPr="00866AF0"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LINEAS DE ACCIÓN</w:t>
            </w:r>
          </w:p>
        </w:tc>
        <w:tc>
          <w:tcPr>
            <w:tcW w:w="2962" w:type="dxa"/>
            <w:noWrap/>
            <w:hideMark/>
          </w:tcPr>
          <w:p w:rsidR="00FB5E6D" w:rsidRPr="00866AF0"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ACTIVIDADES</w:t>
            </w:r>
          </w:p>
        </w:tc>
        <w:tc>
          <w:tcPr>
            <w:tcW w:w="2679" w:type="dxa"/>
            <w:hideMark/>
          </w:tcPr>
          <w:p w:rsidR="00FB5E6D" w:rsidRPr="00866AF0"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INDICADORES</w:t>
            </w:r>
          </w:p>
        </w:tc>
        <w:tc>
          <w:tcPr>
            <w:tcW w:w="1693" w:type="dxa"/>
            <w:hideMark/>
          </w:tcPr>
          <w:p w:rsidR="00FB5E6D" w:rsidRPr="00866AF0"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TIEMPOS DE EJECUCIÓN</w:t>
            </w:r>
          </w:p>
        </w:tc>
        <w:tc>
          <w:tcPr>
            <w:tcW w:w="2116" w:type="dxa"/>
            <w:gridSpan w:val="2"/>
            <w:hideMark/>
          </w:tcPr>
          <w:p w:rsidR="00FB5E6D" w:rsidRPr="00866AF0" w:rsidRDefault="00FB5E6D" w:rsidP="009418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MX" w:eastAsia="es-MX"/>
              </w:rPr>
            </w:pPr>
            <w:r w:rsidRPr="00866AF0">
              <w:rPr>
                <w:rFonts w:eastAsia="Times New Roman" w:cs="Arial"/>
                <w:b/>
                <w:bCs/>
                <w:color w:val="000000"/>
                <w:sz w:val="20"/>
                <w:szCs w:val="20"/>
                <w:lang w:val="es-MX" w:eastAsia="es-MX"/>
              </w:rPr>
              <w:t>RESPONSABLES/PARTICIPANTES</w:t>
            </w:r>
          </w:p>
        </w:tc>
      </w:tr>
      <w:tr w:rsidR="00FB5E6D" w:rsidRPr="00866AF0" w:rsidTr="009418FE">
        <w:trPr>
          <w:trHeight w:val="2460"/>
        </w:trPr>
        <w:tc>
          <w:tcPr>
            <w:cnfStyle w:val="001000000000" w:firstRow="0" w:lastRow="0" w:firstColumn="1" w:lastColumn="0" w:oddVBand="0" w:evenVBand="0" w:oddHBand="0" w:evenHBand="0" w:firstRowFirstColumn="0" w:firstRowLastColumn="0" w:lastRowFirstColumn="0" w:lastRowLastColumn="0"/>
            <w:tcW w:w="1692" w:type="dxa"/>
          </w:tcPr>
          <w:p w:rsidR="00FB5E6D" w:rsidRDefault="00FB5E6D" w:rsidP="009418FE">
            <w:pPr>
              <w:rPr>
                <w:rFonts w:ascii="Calibri" w:eastAsia="Times New Roman" w:hAnsi="Calibri" w:cs="Times New Roman"/>
                <w:color w:val="000000"/>
              </w:rPr>
            </w:pPr>
            <w:r>
              <w:rPr>
                <w:rFonts w:ascii="Calibri" w:eastAsia="Times New Roman" w:hAnsi="Calibri" w:cs="Times New Roman"/>
              </w:rPr>
              <w:lastRenderedPageBreak/>
              <w:t xml:space="preserve">II. </w:t>
            </w:r>
            <w:r w:rsidRPr="00BB5384">
              <w:rPr>
                <w:rFonts w:ascii="Calibri" w:eastAsia="Times New Roman" w:hAnsi="Calibri" w:cs="Times New Roman"/>
              </w:rPr>
              <w:t>Desarrollar el Centro Regional de Formación, Capacitación y Excelencia en buenas prácticas de control de la TB</w:t>
            </w:r>
          </w:p>
        </w:tc>
        <w:tc>
          <w:tcPr>
            <w:tcW w:w="1904" w:type="dxa"/>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2.1 </w:t>
            </w:r>
            <w:r w:rsidRPr="00866AF0">
              <w:rPr>
                <w:rFonts w:ascii="Calibri" w:eastAsia="Times New Roman" w:hAnsi="Calibri" w:cs="Times New Roman"/>
                <w:color w:val="000000"/>
              </w:rPr>
              <w:t>Implementación del Centro Regional de formación y capacitación de tuberculosis</w:t>
            </w:r>
          </w:p>
        </w:tc>
        <w:tc>
          <w:tcPr>
            <w:tcW w:w="2962"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2.1.1  </w:t>
            </w:r>
            <w:r w:rsidRPr="00E45B50">
              <w:rPr>
                <w:rFonts w:ascii="Calibri" w:eastAsia="Times New Roman" w:hAnsi="Calibri" w:cs="Times New Roman"/>
                <w:color w:val="000000"/>
              </w:rPr>
              <w:t xml:space="preserve">Desarrollo de infraestructura y equipamiento </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2.1.2 </w:t>
            </w:r>
            <w:r w:rsidRPr="00E45B50">
              <w:rPr>
                <w:rFonts w:ascii="Calibri" w:eastAsia="Times New Roman" w:hAnsi="Calibri" w:cs="Times New Roman"/>
                <w:color w:val="000000"/>
              </w:rPr>
              <w:t>Diseño y ejecución de dos diplomados anuales</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2.1.3 </w:t>
            </w:r>
            <w:r w:rsidRPr="00E45B50">
              <w:rPr>
                <w:rFonts w:ascii="Calibri" w:eastAsia="Times New Roman" w:hAnsi="Calibri" w:cs="Times New Roman"/>
                <w:color w:val="000000"/>
              </w:rPr>
              <w:t>Ejecución de dos pasantías por año</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2.1.4 </w:t>
            </w:r>
            <w:r w:rsidRPr="00E45B50">
              <w:rPr>
                <w:rFonts w:ascii="Calibri" w:eastAsia="Times New Roman" w:hAnsi="Calibri" w:cs="Times New Roman"/>
                <w:color w:val="000000"/>
              </w:rPr>
              <w:t>Ejecución de al menos dos investigaciones anuales del 2016 al 2020</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Pr="00BB5384"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2.1.5 </w:t>
            </w:r>
            <w:r w:rsidRPr="00BB5384">
              <w:rPr>
                <w:rFonts w:ascii="Calibri" w:eastAsia="Times New Roman" w:hAnsi="Calibri" w:cs="Times New Roman"/>
                <w:color w:val="000000"/>
              </w:rPr>
              <w:t xml:space="preserve">Ejecución de seis pasantías para el intercambio de experiencias: 3 nacionales y 3 internacionales </w:t>
            </w:r>
          </w:p>
        </w:tc>
        <w:tc>
          <w:tcPr>
            <w:tcW w:w="2679"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w:t>
            </w:r>
            <w:r w:rsidRPr="00E45B50">
              <w:rPr>
                <w:rFonts w:ascii="Calibri" w:eastAsia="Times New Roman" w:hAnsi="Calibri" w:cs="Times New Roman"/>
                <w:color w:val="000000"/>
              </w:rPr>
              <w:t xml:space="preserve">nfraestructura y equipamiento </w:t>
            </w:r>
            <w:r>
              <w:rPr>
                <w:rFonts w:ascii="Calibri" w:eastAsia="Times New Roman" w:hAnsi="Calibri" w:cs="Times New Roman"/>
                <w:color w:val="000000"/>
              </w:rPr>
              <w:t xml:space="preserve"> instalado y funcionando</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Reporte de </w:t>
            </w:r>
            <w:r w:rsidRPr="00E45B50">
              <w:rPr>
                <w:rFonts w:ascii="Calibri" w:eastAsia="Times New Roman" w:hAnsi="Calibri" w:cs="Times New Roman"/>
                <w:color w:val="000000"/>
              </w:rPr>
              <w:t>ejecución de dos diplomados anuales</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Reporte de e</w:t>
            </w:r>
            <w:r w:rsidRPr="00E45B50">
              <w:rPr>
                <w:rFonts w:ascii="Calibri" w:eastAsia="Times New Roman" w:hAnsi="Calibri" w:cs="Times New Roman"/>
                <w:color w:val="000000"/>
              </w:rPr>
              <w:t>jecución de dos pasantías por año</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Reporte de e</w:t>
            </w:r>
            <w:r w:rsidRPr="00E45B50">
              <w:rPr>
                <w:rFonts w:ascii="Calibri" w:eastAsia="Times New Roman" w:hAnsi="Calibri" w:cs="Times New Roman"/>
                <w:color w:val="000000"/>
              </w:rPr>
              <w:t>jecución de al menos dos investigaciones anuales del 2016 al 2020</w:t>
            </w: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Reporte de  </w:t>
            </w:r>
            <w:r w:rsidRPr="00BB5384">
              <w:rPr>
                <w:rFonts w:ascii="Calibri" w:eastAsia="Times New Roman" w:hAnsi="Calibri" w:cs="Times New Roman"/>
                <w:color w:val="000000"/>
              </w:rPr>
              <w:t>Ejecución de seis pasantías para el intercambio de experiencias: 3 nacionales y 3 internacionales</w:t>
            </w:r>
          </w:p>
        </w:tc>
        <w:tc>
          <w:tcPr>
            <w:tcW w:w="1693" w:type="dxa"/>
          </w:tcPr>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 año</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Pr="00E45B5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Anual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Anual</w:t>
            </w: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Anual</w:t>
            </w:r>
          </w:p>
          <w:p w:rsid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p w:rsidR="00FB5E6D" w:rsidRPr="00866AF0" w:rsidRDefault="00FB5E6D" w:rsidP="009418F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2016 al 2020</w:t>
            </w:r>
          </w:p>
        </w:tc>
        <w:tc>
          <w:tcPr>
            <w:tcW w:w="2116" w:type="dxa"/>
            <w:gridSpan w:val="2"/>
          </w:tcPr>
          <w:p w:rsidR="00FB5E6D" w:rsidRPr="00866AF0" w:rsidRDefault="00FB5E6D" w:rsidP="009418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66AF0">
              <w:rPr>
                <w:rFonts w:ascii="Calibri" w:eastAsia="Times New Roman" w:hAnsi="Calibri" w:cs="Times New Roman"/>
                <w:color w:val="000000"/>
              </w:rPr>
              <w:t>PNTYER/ Organización Panamericana de la Salud/Centro Regional de formación</w:t>
            </w:r>
          </w:p>
        </w:tc>
      </w:tr>
      <w:tr w:rsidR="00FB5E6D" w:rsidRPr="00866AF0" w:rsidTr="009418FE">
        <w:trPr>
          <w:cnfStyle w:val="000000100000" w:firstRow="0" w:lastRow="0" w:firstColumn="0" w:lastColumn="0" w:oddVBand="0" w:evenVBand="0" w:oddHBand="1" w:evenHBand="0" w:firstRowFirstColumn="0" w:firstRowLastColumn="0" w:lastRowFirstColumn="0" w:lastRowLastColumn="0"/>
          <w:trHeight w:val="2460"/>
        </w:trPr>
        <w:tc>
          <w:tcPr>
            <w:cnfStyle w:val="001000000000" w:firstRow="0" w:lastRow="0" w:firstColumn="1" w:lastColumn="0" w:oddVBand="0" w:evenVBand="0" w:oddHBand="0" w:evenHBand="0" w:firstRowFirstColumn="0" w:firstRowLastColumn="0" w:lastRowFirstColumn="0" w:lastRowLastColumn="0"/>
            <w:tcW w:w="1692" w:type="dxa"/>
          </w:tcPr>
          <w:p w:rsidR="00FB5E6D" w:rsidRPr="00866AF0" w:rsidRDefault="00FB5E6D" w:rsidP="009418FE">
            <w:pPr>
              <w:rPr>
                <w:rFonts w:ascii="Calibri" w:eastAsia="Times New Roman" w:hAnsi="Calibri" w:cs="Times New Roman"/>
                <w:color w:val="000000"/>
              </w:rPr>
            </w:pPr>
            <w:r>
              <w:rPr>
                <w:rFonts w:ascii="Calibri" w:eastAsia="Times New Roman" w:hAnsi="Calibri" w:cs="Times New Roman"/>
                <w:color w:val="000000"/>
              </w:rPr>
              <w:t>4.3 Implementar un sistema de información inteligente</w:t>
            </w:r>
          </w:p>
        </w:tc>
        <w:tc>
          <w:tcPr>
            <w:tcW w:w="1904" w:type="dxa"/>
          </w:tcPr>
          <w:p w:rsidR="00FB5E6D" w:rsidRPr="00866AF0"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Sistema de Información electrónico en tiempo real </w:t>
            </w:r>
          </w:p>
        </w:tc>
        <w:tc>
          <w:tcPr>
            <w:tcW w:w="2962" w:type="dxa"/>
          </w:tcPr>
          <w:p w:rsidR="00FB5E6D" w:rsidRDefault="00AB26CC" w:rsidP="00AB26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4.3.1 Diseñar un sistema de información electrónico en tiempo real que permita registrar la información en forma oportuna de todos los proveedores de servicios de salud del SNS integra</w:t>
            </w:r>
            <w:r w:rsidR="004B6FEE">
              <w:rPr>
                <w:rFonts w:ascii="Calibri" w:eastAsia="Times New Roman" w:hAnsi="Calibri" w:cs="Times New Roman"/>
                <w:color w:val="000000"/>
              </w:rPr>
              <w:t>do</w:t>
            </w:r>
            <w:r>
              <w:rPr>
                <w:rFonts w:ascii="Calibri" w:eastAsia="Times New Roman" w:hAnsi="Calibri" w:cs="Times New Roman"/>
                <w:color w:val="000000"/>
              </w:rPr>
              <w:t xml:space="preserve"> al SUIS</w:t>
            </w:r>
          </w:p>
          <w:p w:rsidR="00AB26CC" w:rsidRDefault="00AB26CC" w:rsidP="00AB26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4.3.2. Implementar el Sistema de Información de TB, TB/VIH y TB-DR en la RIISS</w:t>
            </w:r>
          </w:p>
          <w:p w:rsidR="00AB26CC" w:rsidRDefault="00AB26CC" w:rsidP="00AB26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4.3.3. Gestionar la compra de equipo e insumos </w:t>
            </w:r>
            <w:r>
              <w:rPr>
                <w:rFonts w:ascii="Calibri" w:eastAsia="Times New Roman" w:hAnsi="Calibri" w:cs="Times New Roman"/>
                <w:color w:val="000000"/>
              </w:rPr>
              <w:lastRenderedPageBreak/>
              <w:t>informáticos para la implantación del SIISTB en la RIISS</w:t>
            </w:r>
          </w:p>
          <w:p w:rsidR="00AB26CC" w:rsidRPr="00866AF0" w:rsidRDefault="00AB26CC" w:rsidP="00C71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4.3.4. Monitoreo y evaluación de la implementación del SIISTB</w:t>
            </w:r>
          </w:p>
        </w:tc>
        <w:tc>
          <w:tcPr>
            <w:tcW w:w="2679" w:type="dxa"/>
          </w:tcPr>
          <w:p w:rsidR="00FB5E6D"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lastRenderedPageBreak/>
              <w:t>Sistema de información de TB diseñado e integrado al SUIS</w:t>
            </w: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AB26CC" w:rsidRPr="00866AF0" w:rsidRDefault="00AB26CC"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SIISTB implantado en la </w:t>
            </w:r>
            <w:r>
              <w:rPr>
                <w:rFonts w:ascii="Calibri" w:eastAsia="Times New Roman" w:hAnsi="Calibri" w:cs="Times New Roman"/>
                <w:color w:val="000000"/>
              </w:rPr>
              <w:lastRenderedPageBreak/>
              <w:t>RIISS</w:t>
            </w:r>
          </w:p>
        </w:tc>
        <w:tc>
          <w:tcPr>
            <w:tcW w:w="1693" w:type="dxa"/>
          </w:tcPr>
          <w:p w:rsidR="00FB5E6D" w:rsidRPr="00866AF0" w:rsidRDefault="00FB5E6D" w:rsidP="009418F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2116" w:type="dxa"/>
            <w:gridSpan w:val="2"/>
          </w:tcPr>
          <w:p w:rsidR="00FB5E6D" w:rsidRPr="00866AF0" w:rsidRDefault="00FB5E6D" w:rsidP="00941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bl>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sectPr w:rsidR="00FB5E6D" w:rsidSect="002D7AA9">
          <w:pgSz w:w="15840" w:h="12240" w:orient="landscape"/>
          <w:pgMar w:top="1701" w:right="1418" w:bottom="1701" w:left="1418" w:header="709" w:footer="709" w:gutter="0"/>
          <w:cols w:space="708"/>
          <w:docGrid w:linePitch="360"/>
        </w:sectPr>
      </w:pPr>
    </w:p>
    <w:p w:rsidR="00FB5E6D" w:rsidRDefault="00FB5E6D" w:rsidP="00FB5E6D">
      <w:pPr>
        <w:rPr>
          <w:rFonts w:ascii="Arial" w:hAnsi="Arial" w:cs="Arial"/>
          <w:sz w:val="20"/>
        </w:rPr>
      </w:pPr>
    </w:p>
    <w:p w:rsidR="00FB5E6D" w:rsidRDefault="00FB5E6D" w:rsidP="00FB5E6D">
      <w:pPr>
        <w:rPr>
          <w:rFonts w:ascii="Arial" w:hAnsi="Arial" w:cs="Arial"/>
          <w:sz w:val="20"/>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sectPr w:rsidR="002622A9" w:rsidSect="002D7AA9">
          <w:pgSz w:w="15840" w:h="12240" w:orient="landscape"/>
          <w:pgMar w:top="1701" w:right="1418" w:bottom="1701" w:left="1418" w:header="709" w:footer="709" w:gutter="0"/>
          <w:cols w:space="708"/>
          <w:docGrid w:linePitch="360"/>
        </w:sectPr>
      </w:pPr>
    </w:p>
    <w:p w:rsidR="002D7AA9" w:rsidRPr="0014193C" w:rsidRDefault="002D7AA9" w:rsidP="00B6366B">
      <w:pPr>
        <w:autoSpaceDE w:val="0"/>
        <w:autoSpaceDN w:val="0"/>
        <w:adjustRightInd w:val="0"/>
        <w:spacing w:after="0" w:line="360" w:lineRule="auto"/>
        <w:rPr>
          <w:rFonts w:ascii="Arial" w:hAnsi="Arial" w:cs="Arial"/>
          <w:sz w:val="20"/>
          <w:szCs w:val="24"/>
        </w:rPr>
      </w:pPr>
    </w:p>
    <w:p w:rsidR="00D72601" w:rsidRPr="00FB60E5" w:rsidRDefault="00D72601" w:rsidP="00D72601">
      <w:pPr>
        <w:pStyle w:val="Ttulo2"/>
        <w:shd w:val="clear" w:color="auto" w:fill="0F243E" w:themeFill="text2" w:themeFillShade="80"/>
        <w:rPr>
          <w:rFonts w:ascii="Arial" w:hAnsi="Arial" w:cs="Arial"/>
          <w:b w:val="0"/>
          <w:color w:val="FFFFFF" w:themeColor="background1"/>
          <w:sz w:val="22"/>
          <w:lang w:val="es-ES"/>
        </w:rPr>
      </w:pPr>
      <w:r w:rsidRPr="00FB60E5">
        <w:rPr>
          <w:rFonts w:ascii="Arial" w:hAnsi="Arial" w:cs="Arial"/>
          <w:color w:val="FFFFFF" w:themeColor="background1"/>
          <w:sz w:val="22"/>
          <w:lang w:val="es-ES"/>
        </w:rPr>
        <w:t xml:space="preserve">X. MONITOREO, SUPERVISIÓN Y EVALUACIÓN </w:t>
      </w:r>
    </w:p>
    <w:p w:rsidR="00D72601" w:rsidRPr="00B93FB2" w:rsidRDefault="00D72601" w:rsidP="00D72601">
      <w:pPr>
        <w:rPr>
          <w:lang w:val="es-ES"/>
        </w:rPr>
      </w:pPr>
    </w:p>
    <w:p w:rsidR="00D72601" w:rsidRPr="0051113B" w:rsidRDefault="00D72601" w:rsidP="00D72601">
      <w:pPr>
        <w:pStyle w:val="Textosinformato"/>
        <w:spacing w:after="120"/>
        <w:jc w:val="both"/>
        <w:rPr>
          <w:rFonts w:ascii="Arial" w:hAnsi="Arial" w:cs="Arial"/>
          <w:sz w:val="20"/>
        </w:rPr>
      </w:pPr>
      <w:r w:rsidRPr="0051113B">
        <w:rPr>
          <w:rFonts w:ascii="Arial" w:hAnsi="Arial" w:cs="Arial"/>
          <w:sz w:val="20"/>
        </w:rPr>
        <w:t>El Mo</w:t>
      </w:r>
      <w:r>
        <w:rPr>
          <w:rFonts w:ascii="Arial" w:hAnsi="Arial" w:cs="Arial"/>
          <w:sz w:val="20"/>
        </w:rPr>
        <w:t>nitoreo, supervisión y e</w:t>
      </w:r>
      <w:r w:rsidRPr="0051113B">
        <w:rPr>
          <w:rFonts w:ascii="Arial" w:hAnsi="Arial" w:cs="Arial"/>
          <w:sz w:val="20"/>
        </w:rPr>
        <w:t>valuación se fundamenta</w:t>
      </w:r>
      <w:r>
        <w:rPr>
          <w:rFonts w:ascii="Arial" w:hAnsi="Arial" w:cs="Arial"/>
          <w:sz w:val="20"/>
        </w:rPr>
        <w:t>n</w:t>
      </w:r>
      <w:r w:rsidRPr="0051113B">
        <w:rPr>
          <w:rFonts w:ascii="Arial" w:hAnsi="Arial" w:cs="Arial"/>
          <w:sz w:val="20"/>
        </w:rPr>
        <w:t xml:space="preserve"> en las líneas </w:t>
      </w:r>
      <w:r>
        <w:rPr>
          <w:rFonts w:ascii="Arial" w:hAnsi="Arial" w:cs="Arial"/>
          <w:sz w:val="20"/>
        </w:rPr>
        <w:t>e</w:t>
      </w:r>
      <w:r w:rsidRPr="0051113B">
        <w:rPr>
          <w:rFonts w:ascii="Arial" w:hAnsi="Arial" w:cs="Arial"/>
          <w:sz w:val="20"/>
        </w:rPr>
        <w:t xml:space="preserve">stratégicas contempladas </w:t>
      </w:r>
      <w:r>
        <w:rPr>
          <w:rFonts w:ascii="Arial" w:hAnsi="Arial" w:cs="Arial"/>
          <w:sz w:val="20"/>
        </w:rPr>
        <w:t xml:space="preserve">dentro del marco de </w:t>
      </w:r>
      <w:r w:rsidRPr="0051113B">
        <w:rPr>
          <w:rFonts w:ascii="Arial" w:hAnsi="Arial" w:cs="Arial"/>
          <w:sz w:val="20"/>
        </w:rPr>
        <w:t xml:space="preserve"> la </w:t>
      </w:r>
      <w:proofErr w:type="spellStart"/>
      <w:r>
        <w:rPr>
          <w:rFonts w:ascii="Arial" w:hAnsi="Arial" w:cs="Arial"/>
          <w:sz w:val="20"/>
        </w:rPr>
        <w:t>E</w:t>
      </w:r>
      <w:r w:rsidRPr="0051113B">
        <w:rPr>
          <w:rFonts w:ascii="Arial" w:hAnsi="Arial" w:cs="Arial"/>
          <w:sz w:val="20"/>
        </w:rPr>
        <w:t>strategia</w:t>
      </w:r>
      <w:r>
        <w:rPr>
          <w:rFonts w:ascii="Arial" w:hAnsi="Arial" w:cs="Arial"/>
          <w:sz w:val="20"/>
        </w:rPr>
        <w:t>MundialPOST</w:t>
      </w:r>
      <w:proofErr w:type="spellEnd"/>
      <w:r>
        <w:rPr>
          <w:rFonts w:ascii="Arial" w:hAnsi="Arial" w:cs="Arial"/>
          <w:sz w:val="20"/>
        </w:rPr>
        <w:t xml:space="preserve"> 2015</w:t>
      </w:r>
      <w:r w:rsidRPr="0051113B">
        <w:rPr>
          <w:rFonts w:ascii="Arial" w:hAnsi="Arial" w:cs="Arial"/>
          <w:sz w:val="20"/>
        </w:rPr>
        <w:t>”, objetivos y</w:t>
      </w:r>
      <w:r>
        <w:rPr>
          <w:rFonts w:ascii="Arial" w:hAnsi="Arial" w:cs="Arial"/>
          <w:sz w:val="20"/>
        </w:rPr>
        <w:t xml:space="preserve"> metas definidas en este plan</w:t>
      </w:r>
      <w:r w:rsidRPr="0051113B">
        <w:rPr>
          <w:rFonts w:ascii="Arial" w:hAnsi="Arial" w:cs="Arial"/>
          <w:sz w:val="20"/>
        </w:rPr>
        <w:t>.</w:t>
      </w:r>
    </w:p>
    <w:p w:rsidR="00D72601" w:rsidRPr="00D07835" w:rsidRDefault="00D72601" w:rsidP="00D72601">
      <w:pPr>
        <w:spacing w:after="120"/>
        <w:jc w:val="both"/>
        <w:rPr>
          <w:rFonts w:ascii="Arial" w:hAnsi="Arial" w:cs="Arial"/>
          <w:sz w:val="20"/>
          <w:lang w:val="es-ES_tradnl"/>
        </w:rPr>
      </w:pPr>
      <w:r w:rsidRPr="00D07835">
        <w:rPr>
          <w:rFonts w:ascii="Arial" w:hAnsi="Arial" w:cs="Arial"/>
          <w:sz w:val="20"/>
          <w:lang w:val="es-ES_tradnl"/>
        </w:rPr>
        <w:t>El Programa Nacional de Tuberculosis y Enfermedades Respiratorias es el responsable de</w:t>
      </w:r>
      <w:r>
        <w:rPr>
          <w:rFonts w:ascii="Arial" w:hAnsi="Arial" w:cs="Arial"/>
          <w:sz w:val="20"/>
          <w:lang w:val="es-ES_tradnl"/>
        </w:rPr>
        <w:t>l monitoreo, supervisión y evaluación</w:t>
      </w:r>
      <w:r w:rsidRPr="00D07835">
        <w:rPr>
          <w:rFonts w:ascii="Arial" w:hAnsi="Arial" w:cs="Arial"/>
          <w:sz w:val="20"/>
          <w:lang w:val="es-ES_tradnl"/>
        </w:rPr>
        <w:t xml:space="preserve"> de la </w:t>
      </w:r>
      <w:r>
        <w:rPr>
          <w:rFonts w:ascii="Arial" w:hAnsi="Arial" w:cs="Arial"/>
          <w:sz w:val="20"/>
          <w:lang w:val="es-ES_tradnl"/>
        </w:rPr>
        <w:t xml:space="preserve">vigilancia epidemiológica de la </w:t>
      </w:r>
      <w:r w:rsidRPr="00D07835">
        <w:rPr>
          <w:rFonts w:ascii="Arial" w:hAnsi="Arial" w:cs="Arial"/>
          <w:sz w:val="20"/>
          <w:lang w:val="es-ES_tradnl"/>
        </w:rPr>
        <w:t>Tuberculosis en El Salvador. Para ello cuenta, con un sistema de regist</w:t>
      </w:r>
      <w:r>
        <w:rPr>
          <w:rFonts w:ascii="Arial" w:hAnsi="Arial" w:cs="Arial"/>
          <w:sz w:val="20"/>
          <w:lang w:val="es-ES_tradnl"/>
        </w:rPr>
        <w:t>ro nacional constituido por once</w:t>
      </w:r>
      <w:r w:rsidRPr="00D07835">
        <w:rPr>
          <w:rFonts w:ascii="Arial" w:hAnsi="Arial" w:cs="Arial"/>
          <w:sz w:val="20"/>
          <w:lang w:val="es-ES_tradnl"/>
        </w:rPr>
        <w:t xml:space="preserve"> instrumentos denominados PCT los cuales han sido adaptados a nivel nacional, retomando los instrumentos internacionales.</w:t>
      </w:r>
    </w:p>
    <w:p w:rsidR="00D72601" w:rsidRPr="00D07835" w:rsidRDefault="00D72601" w:rsidP="00D72601">
      <w:pPr>
        <w:pStyle w:val="Sangra2detindependiente"/>
        <w:spacing w:line="240" w:lineRule="auto"/>
        <w:ind w:left="0"/>
        <w:jc w:val="both"/>
        <w:rPr>
          <w:rFonts w:ascii="Arial" w:hAnsi="Arial" w:cs="Arial"/>
          <w:sz w:val="20"/>
          <w:szCs w:val="22"/>
          <w:lang w:val="es-ES_tradnl"/>
        </w:rPr>
      </w:pPr>
      <w:r w:rsidRPr="00D07835">
        <w:rPr>
          <w:rFonts w:ascii="Arial" w:hAnsi="Arial" w:cs="Arial"/>
          <w:sz w:val="20"/>
          <w:szCs w:val="22"/>
          <w:lang w:val="es-ES_tradnl"/>
        </w:rPr>
        <w:t>Se cuenta con definiciones operativas de caso para el adecuado llenado de los</w:t>
      </w:r>
      <w:r>
        <w:rPr>
          <w:rFonts w:ascii="Arial" w:hAnsi="Arial" w:cs="Arial"/>
          <w:sz w:val="20"/>
          <w:szCs w:val="22"/>
          <w:lang w:val="es-ES_tradnl"/>
        </w:rPr>
        <w:t xml:space="preserve"> instrumentos, así como; </w:t>
      </w:r>
      <w:r w:rsidRPr="00D07835">
        <w:rPr>
          <w:rFonts w:ascii="Arial" w:hAnsi="Arial" w:cs="Arial"/>
          <w:sz w:val="20"/>
          <w:szCs w:val="22"/>
          <w:lang w:val="es-ES_tradnl"/>
        </w:rPr>
        <w:t xml:space="preserve"> indicadores epidemiológicos y </w:t>
      </w:r>
      <w:proofErr w:type="spellStart"/>
      <w:r w:rsidRPr="00D07835">
        <w:rPr>
          <w:rFonts w:ascii="Arial" w:hAnsi="Arial" w:cs="Arial"/>
          <w:sz w:val="20"/>
          <w:szCs w:val="22"/>
          <w:lang w:val="es-ES_tradnl"/>
        </w:rPr>
        <w:t>operativosdelPrograma.Las</w:t>
      </w:r>
      <w:proofErr w:type="spellEnd"/>
      <w:r w:rsidRPr="00D07835">
        <w:rPr>
          <w:rFonts w:ascii="Arial" w:hAnsi="Arial" w:cs="Arial"/>
          <w:sz w:val="20"/>
          <w:szCs w:val="22"/>
          <w:lang w:val="es-ES_tradnl"/>
        </w:rPr>
        <w:t xml:space="preserve"> fuentes de información primaria son los establecimientos de salud del Ministerio de Salud Pública , Instituto Salvadoreño del Seguro Social, Centros Penales y Sanidad Militar </w:t>
      </w:r>
      <w:r>
        <w:rPr>
          <w:rFonts w:ascii="Arial" w:hAnsi="Arial" w:cs="Arial"/>
          <w:sz w:val="20"/>
          <w:szCs w:val="22"/>
          <w:lang w:val="es-ES_tradnl"/>
        </w:rPr>
        <w:t xml:space="preserve">(proveedores de salud públicos PNT y No PNT) y hospitales privados, clínicas privados, clínicas </w:t>
      </w:r>
      <w:proofErr w:type="spellStart"/>
      <w:r>
        <w:rPr>
          <w:rFonts w:ascii="Arial" w:hAnsi="Arial" w:cs="Arial"/>
          <w:sz w:val="20"/>
          <w:szCs w:val="22"/>
          <w:lang w:val="es-ES_tradnl"/>
        </w:rPr>
        <w:t>ONG’s</w:t>
      </w:r>
      <w:proofErr w:type="spellEnd"/>
      <w:r>
        <w:rPr>
          <w:rFonts w:ascii="Arial" w:hAnsi="Arial" w:cs="Arial"/>
          <w:sz w:val="20"/>
          <w:szCs w:val="22"/>
          <w:lang w:val="es-ES_tradnl"/>
        </w:rPr>
        <w:t xml:space="preserve"> y otros (proveedores privados No PNT)</w:t>
      </w:r>
      <w:r w:rsidR="007B4017">
        <w:rPr>
          <w:rFonts w:ascii="Arial" w:hAnsi="Arial" w:cs="Arial"/>
          <w:sz w:val="20"/>
          <w:szCs w:val="22"/>
          <w:lang w:val="es-ES_tradnl"/>
        </w:rPr>
        <w:t xml:space="preserve">, municipalidades y organizaciones basadas en la </w:t>
      </w:r>
      <w:proofErr w:type="spellStart"/>
      <w:r w:rsidR="007B4017">
        <w:rPr>
          <w:rFonts w:ascii="Arial" w:hAnsi="Arial" w:cs="Arial"/>
          <w:sz w:val="20"/>
          <w:szCs w:val="22"/>
          <w:lang w:val="es-ES_tradnl"/>
        </w:rPr>
        <w:t>fé,los</w:t>
      </w:r>
      <w:proofErr w:type="spellEnd"/>
      <w:r w:rsidR="007B4017">
        <w:rPr>
          <w:rFonts w:ascii="Arial" w:hAnsi="Arial" w:cs="Arial"/>
          <w:sz w:val="20"/>
          <w:szCs w:val="22"/>
          <w:lang w:val="es-ES_tradnl"/>
        </w:rPr>
        <w:t xml:space="preserve"> cuales reportaran</w:t>
      </w:r>
      <w:r w:rsidRPr="00D07835">
        <w:rPr>
          <w:rFonts w:ascii="Arial" w:hAnsi="Arial" w:cs="Arial"/>
          <w:sz w:val="20"/>
          <w:szCs w:val="22"/>
          <w:lang w:val="es-ES_tradnl"/>
        </w:rPr>
        <w:t xml:space="preserve"> los casos de tuberculosis a los diferentes Sistemas Básicos de Salud Integral (SIBASI) en donde se concentra toda</w:t>
      </w:r>
      <w:r>
        <w:rPr>
          <w:rFonts w:ascii="Arial" w:hAnsi="Arial" w:cs="Arial"/>
          <w:sz w:val="20"/>
          <w:szCs w:val="22"/>
          <w:lang w:val="es-ES_tradnl"/>
        </w:rPr>
        <w:t xml:space="preserve"> la información del sector</w:t>
      </w:r>
      <w:r w:rsidRPr="00D07835">
        <w:rPr>
          <w:rFonts w:ascii="Arial" w:hAnsi="Arial" w:cs="Arial"/>
          <w:sz w:val="20"/>
          <w:szCs w:val="22"/>
          <w:lang w:val="es-ES_tradnl"/>
        </w:rPr>
        <w:t>, para luego ser informada según nivel jerárquico a las Direcciones Regionales de Salud correspondientes, quienes la envían Nivel Central para su consolidación, depuración y análisis, una vez realizado el análisis de la información se elaboran los informes de detección de casos y resultados del tratamien</w:t>
      </w:r>
      <w:r>
        <w:rPr>
          <w:rFonts w:ascii="Arial" w:hAnsi="Arial" w:cs="Arial"/>
          <w:sz w:val="20"/>
          <w:szCs w:val="22"/>
          <w:lang w:val="es-ES_tradnl"/>
        </w:rPr>
        <w:t xml:space="preserve">to a pacientes con tuberculosis, pero dada la naturaleza multisectorial del PENM TB 2016-2020 se establecerán mecanismos que permitan ampliar la información a todos los actores y sectores participantes en la lucha contra la TB, quienes </w:t>
      </w:r>
      <w:proofErr w:type="spellStart"/>
      <w:r>
        <w:rPr>
          <w:rFonts w:ascii="Arial" w:hAnsi="Arial" w:cs="Arial"/>
          <w:sz w:val="20"/>
          <w:szCs w:val="22"/>
          <w:lang w:val="es-ES_tradnl"/>
        </w:rPr>
        <w:t>operativizan</w:t>
      </w:r>
      <w:proofErr w:type="spellEnd"/>
      <w:r>
        <w:rPr>
          <w:rFonts w:ascii="Arial" w:hAnsi="Arial" w:cs="Arial"/>
          <w:sz w:val="20"/>
          <w:szCs w:val="22"/>
          <w:lang w:val="es-ES_tradnl"/>
        </w:rPr>
        <w:t xml:space="preserve"> el presente plan.</w:t>
      </w:r>
    </w:p>
    <w:p w:rsidR="00D72601" w:rsidRPr="00D07835" w:rsidRDefault="00D72601" w:rsidP="00D72601">
      <w:pPr>
        <w:pStyle w:val="Sangra2detindependiente"/>
        <w:spacing w:line="240" w:lineRule="auto"/>
        <w:ind w:left="0"/>
        <w:jc w:val="both"/>
        <w:rPr>
          <w:rFonts w:ascii="Arial" w:hAnsi="Arial" w:cs="Arial"/>
          <w:sz w:val="20"/>
          <w:szCs w:val="22"/>
          <w:lang w:val="es-ES_tradnl"/>
        </w:rPr>
      </w:pPr>
      <w:r>
        <w:rPr>
          <w:rFonts w:ascii="Arial" w:hAnsi="Arial" w:cs="Arial"/>
          <w:sz w:val="20"/>
          <w:szCs w:val="22"/>
          <w:lang w:val="es-ES_tradnl"/>
        </w:rPr>
        <w:t>Además el P</w:t>
      </w:r>
      <w:r w:rsidRPr="00D07835">
        <w:rPr>
          <w:rFonts w:ascii="Arial" w:hAnsi="Arial" w:cs="Arial"/>
          <w:sz w:val="20"/>
          <w:szCs w:val="22"/>
          <w:lang w:val="es-ES_tradnl"/>
        </w:rPr>
        <w:t>rograma realiza monitoreo y supervisi</w:t>
      </w:r>
      <w:r>
        <w:rPr>
          <w:rFonts w:ascii="Arial" w:hAnsi="Arial" w:cs="Arial"/>
          <w:sz w:val="20"/>
          <w:szCs w:val="22"/>
          <w:lang w:val="es-ES_tradnl"/>
        </w:rPr>
        <w:t>ón a los diferentes niveles (regional y SIBASI) y servicios de salud</w:t>
      </w:r>
      <w:r w:rsidRPr="00D07835">
        <w:rPr>
          <w:rFonts w:ascii="Arial" w:hAnsi="Arial" w:cs="Arial"/>
          <w:sz w:val="20"/>
          <w:szCs w:val="22"/>
          <w:lang w:val="es-ES_tradnl"/>
        </w:rPr>
        <w:t xml:space="preserve"> para dar seguimiento a la </w:t>
      </w:r>
      <w:proofErr w:type="spellStart"/>
      <w:r w:rsidRPr="00D07835">
        <w:rPr>
          <w:rFonts w:ascii="Arial" w:hAnsi="Arial" w:cs="Arial"/>
          <w:sz w:val="20"/>
          <w:szCs w:val="22"/>
          <w:lang w:val="es-ES_tradnl"/>
        </w:rPr>
        <w:t>operativización</w:t>
      </w:r>
      <w:proofErr w:type="spellEnd"/>
      <w:r w:rsidRPr="00D07835">
        <w:rPr>
          <w:rFonts w:ascii="Arial" w:hAnsi="Arial" w:cs="Arial"/>
          <w:sz w:val="20"/>
          <w:szCs w:val="22"/>
          <w:lang w:val="es-ES_tradnl"/>
        </w:rPr>
        <w:t xml:space="preserve"> del programa e identificar oportunamente las inconsistencias que puedan presentarse en la información. </w:t>
      </w:r>
    </w:p>
    <w:p w:rsidR="00D72601" w:rsidRDefault="00D72601" w:rsidP="00D72601">
      <w:pPr>
        <w:pStyle w:val="Textosinformato"/>
        <w:jc w:val="both"/>
        <w:rPr>
          <w:rFonts w:ascii="Arial" w:hAnsi="Arial" w:cs="Arial"/>
          <w:sz w:val="20"/>
          <w:szCs w:val="22"/>
        </w:rPr>
      </w:pPr>
      <w:r w:rsidRPr="00D07835">
        <w:rPr>
          <w:rFonts w:ascii="Arial" w:hAnsi="Arial" w:cs="Arial"/>
          <w:sz w:val="20"/>
          <w:szCs w:val="22"/>
        </w:rPr>
        <w:t>E</w:t>
      </w:r>
      <w:r w:rsidR="007B4017">
        <w:rPr>
          <w:rFonts w:ascii="Arial" w:hAnsi="Arial" w:cs="Arial"/>
          <w:sz w:val="20"/>
          <w:szCs w:val="22"/>
        </w:rPr>
        <w:t>n el MINSAL</w:t>
      </w:r>
      <w:r>
        <w:rPr>
          <w:rFonts w:ascii="Arial" w:hAnsi="Arial" w:cs="Arial"/>
          <w:sz w:val="20"/>
          <w:szCs w:val="22"/>
        </w:rPr>
        <w:t xml:space="preserve"> se ha consider</w:t>
      </w:r>
      <w:r w:rsidRPr="00D07835">
        <w:rPr>
          <w:rFonts w:ascii="Arial" w:hAnsi="Arial" w:cs="Arial"/>
          <w:sz w:val="20"/>
          <w:szCs w:val="22"/>
        </w:rPr>
        <w:t>o como de vital importancia en la construcción del sistema único de monitoreo, evaluación y vigilancia epidemiológica para satisfacer la información de las instituciones del sector involucrado  por lo que se ha establecido el:</w:t>
      </w:r>
    </w:p>
    <w:p w:rsidR="00D72601" w:rsidRPr="00D07835" w:rsidRDefault="00D72601" w:rsidP="00D72601">
      <w:pPr>
        <w:pStyle w:val="Textosinformato"/>
        <w:jc w:val="both"/>
        <w:rPr>
          <w:rFonts w:ascii="Arial" w:hAnsi="Arial" w:cs="Arial"/>
          <w:sz w:val="20"/>
          <w:szCs w:val="22"/>
        </w:rPr>
      </w:pPr>
    </w:p>
    <w:p w:rsidR="00D72601" w:rsidRPr="00D07835" w:rsidRDefault="00D72601" w:rsidP="007A7915">
      <w:pPr>
        <w:pStyle w:val="Textosinformato"/>
        <w:numPr>
          <w:ilvl w:val="0"/>
          <w:numId w:val="15"/>
        </w:numPr>
        <w:tabs>
          <w:tab w:val="num" w:pos="1080"/>
        </w:tabs>
        <w:jc w:val="both"/>
        <w:rPr>
          <w:rFonts w:ascii="Arial" w:hAnsi="Arial" w:cs="Arial"/>
          <w:sz w:val="20"/>
          <w:szCs w:val="22"/>
        </w:rPr>
      </w:pPr>
      <w:r w:rsidRPr="00D07835">
        <w:rPr>
          <w:rFonts w:ascii="Arial" w:hAnsi="Arial" w:cs="Arial"/>
          <w:sz w:val="20"/>
          <w:szCs w:val="22"/>
        </w:rPr>
        <w:t>Monitoreo del</w:t>
      </w:r>
      <w:r>
        <w:rPr>
          <w:rFonts w:ascii="Arial" w:hAnsi="Arial" w:cs="Arial"/>
          <w:sz w:val="20"/>
          <w:szCs w:val="22"/>
        </w:rPr>
        <w:t xml:space="preserve"> entorno y </w:t>
      </w:r>
      <w:proofErr w:type="spellStart"/>
      <w:r>
        <w:rPr>
          <w:rFonts w:ascii="Arial" w:hAnsi="Arial" w:cs="Arial"/>
          <w:sz w:val="20"/>
          <w:szCs w:val="22"/>
        </w:rPr>
        <w:t>operativización</w:t>
      </w:r>
      <w:proofErr w:type="spellEnd"/>
      <w:r>
        <w:rPr>
          <w:rFonts w:ascii="Arial" w:hAnsi="Arial" w:cs="Arial"/>
          <w:sz w:val="20"/>
          <w:szCs w:val="22"/>
        </w:rPr>
        <w:t xml:space="preserve"> del P</w:t>
      </w:r>
      <w:r w:rsidRPr="00D07835">
        <w:rPr>
          <w:rFonts w:ascii="Arial" w:hAnsi="Arial" w:cs="Arial"/>
          <w:sz w:val="20"/>
          <w:szCs w:val="22"/>
        </w:rPr>
        <w:t xml:space="preserve">rograma </w:t>
      </w:r>
    </w:p>
    <w:p w:rsidR="00D72601" w:rsidRPr="00D07835" w:rsidRDefault="00D72601" w:rsidP="007A7915">
      <w:pPr>
        <w:pStyle w:val="Textosinformato"/>
        <w:numPr>
          <w:ilvl w:val="0"/>
          <w:numId w:val="15"/>
        </w:numPr>
        <w:tabs>
          <w:tab w:val="num" w:pos="1080"/>
        </w:tabs>
        <w:jc w:val="both"/>
        <w:rPr>
          <w:rFonts w:ascii="Arial" w:hAnsi="Arial" w:cs="Arial"/>
          <w:sz w:val="20"/>
          <w:szCs w:val="22"/>
        </w:rPr>
      </w:pPr>
      <w:r>
        <w:rPr>
          <w:rFonts w:ascii="Arial" w:hAnsi="Arial" w:cs="Arial"/>
          <w:sz w:val="20"/>
          <w:szCs w:val="22"/>
        </w:rPr>
        <w:t>Vigilancia epidemiológica de la</w:t>
      </w:r>
      <w:r w:rsidRPr="00D07835">
        <w:rPr>
          <w:rFonts w:ascii="Arial" w:hAnsi="Arial" w:cs="Arial"/>
          <w:sz w:val="20"/>
          <w:szCs w:val="22"/>
        </w:rPr>
        <w:t xml:space="preserve"> tuberculosis</w:t>
      </w:r>
      <w:r>
        <w:rPr>
          <w:rFonts w:ascii="Arial" w:hAnsi="Arial" w:cs="Arial"/>
          <w:sz w:val="20"/>
          <w:szCs w:val="22"/>
        </w:rPr>
        <w:t>.</w:t>
      </w:r>
    </w:p>
    <w:p w:rsidR="00D72601" w:rsidRPr="00D07835" w:rsidRDefault="00D72601" w:rsidP="007A7915">
      <w:pPr>
        <w:pStyle w:val="Textosinformato"/>
        <w:numPr>
          <w:ilvl w:val="0"/>
          <w:numId w:val="15"/>
        </w:numPr>
        <w:tabs>
          <w:tab w:val="num" w:pos="1080"/>
        </w:tabs>
        <w:jc w:val="both"/>
        <w:rPr>
          <w:rFonts w:ascii="Arial" w:hAnsi="Arial" w:cs="Arial"/>
          <w:sz w:val="20"/>
          <w:szCs w:val="22"/>
        </w:rPr>
      </w:pPr>
      <w:r w:rsidRPr="00D07835">
        <w:rPr>
          <w:rFonts w:ascii="Arial" w:hAnsi="Arial" w:cs="Arial"/>
          <w:sz w:val="20"/>
          <w:szCs w:val="22"/>
        </w:rPr>
        <w:t xml:space="preserve">Monitoreo de la calidad de la atención de los servicios de salud </w:t>
      </w:r>
    </w:p>
    <w:p w:rsidR="00D72601" w:rsidRPr="00D07835" w:rsidRDefault="00D72601" w:rsidP="007A7915">
      <w:pPr>
        <w:pStyle w:val="Textosinformato"/>
        <w:numPr>
          <w:ilvl w:val="0"/>
          <w:numId w:val="15"/>
        </w:numPr>
        <w:tabs>
          <w:tab w:val="num" w:pos="1080"/>
        </w:tabs>
        <w:rPr>
          <w:rFonts w:ascii="Arial" w:hAnsi="Arial" w:cs="Arial"/>
          <w:sz w:val="20"/>
          <w:szCs w:val="22"/>
        </w:rPr>
      </w:pPr>
      <w:r>
        <w:rPr>
          <w:rFonts w:ascii="Arial" w:hAnsi="Arial" w:cs="Arial"/>
          <w:sz w:val="20"/>
          <w:szCs w:val="22"/>
        </w:rPr>
        <w:t xml:space="preserve">Estudio </w:t>
      </w:r>
      <w:r w:rsidRPr="00D07835">
        <w:rPr>
          <w:rFonts w:ascii="Arial" w:hAnsi="Arial" w:cs="Arial"/>
          <w:sz w:val="20"/>
          <w:szCs w:val="22"/>
        </w:rPr>
        <w:t>de los conocimientos, actitudes y prácticas de la población con rel</w:t>
      </w:r>
      <w:r>
        <w:rPr>
          <w:rFonts w:ascii="Arial" w:hAnsi="Arial" w:cs="Arial"/>
          <w:sz w:val="20"/>
          <w:szCs w:val="22"/>
        </w:rPr>
        <w:t>ación a la tuberculosis.</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jc w:val="both"/>
        <w:rPr>
          <w:rFonts w:ascii="Arial" w:hAnsi="Arial" w:cs="Arial"/>
          <w:sz w:val="20"/>
          <w:szCs w:val="22"/>
        </w:rPr>
      </w:pPr>
      <w:r w:rsidRPr="00D07835">
        <w:rPr>
          <w:rFonts w:ascii="Arial" w:hAnsi="Arial" w:cs="Arial"/>
          <w:sz w:val="20"/>
          <w:szCs w:val="22"/>
        </w:rPr>
        <w:t xml:space="preserve">En cuanto </w:t>
      </w:r>
      <w:proofErr w:type="spellStart"/>
      <w:r w:rsidRPr="00D07835">
        <w:rPr>
          <w:rFonts w:ascii="Arial" w:hAnsi="Arial" w:cs="Arial"/>
          <w:sz w:val="20"/>
          <w:szCs w:val="22"/>
        </w:rPr>
        <w:t>almonitoreo</w:t>
      </w:r>
      <w:proofErr w:type="spellEnd"/>
      <w:r w:rsidRPr="00D07835">
        <w:rPr>
          <w:rFonts w:ascii="Arial" w:hAnsi="Arial" w:cs="Arial"/>
          <w:sz w:val="20"/>
          <w:szCs w:val="22"/>
        </w:rPr>
        <w:t xml:space="preserve"> del entorno del programa, la recopilación de datos sobre los insumos, medicamentos, presupuesto y apoyo financiero podrán servir para el análisis de la situación y los  cambios relacionados con el entor</w:t>
      </w:r>
      <w:r w:rsidR="007B4017">
        <w:rPr>
          <w:rFonts w:ascii="Arial" w:hAnsi="Arial" w:cs="Arial"/>
          <w:sz w:val="20"/>
          <w:szCs w:val="22"/>
        </w:rPr>
        <w:t xml:space="preserve">no del plan </w:t>
      </w:r>
      <w:r w:rsidRPr="00D07835">
        <w:rPr>
          <w:rFonts w:ascii="Arial" w:hAnsi="Arial" w:cs="Arial"/>
          <w:sz w:val="20"/>
          <w:szCs w:val="22"/>
        </w:rPr>
        <w:t xml:space="preserve">y su </w:t>
      </w:r>
      <w:proofErr w:type="spellStart"/>
      <w:r w:rsidRPr="00D07835">
        <w:rPr>
          <w:rFonts w:ascii="Arial" w:hAnsi="Arial" w:cs="Arial"/>
          <w:sz w:val="20"/>
          <w:szCs w:val="22"/>
        </w:rPr>
        <w:t>operativización</w:t>
      </w:r>
      <w:proofErr w:type="spellEnd"/>
      <w:r w:rsidRPr="00D07835">
        <w:rPr>
          <w:rFonts w:ascii="Arial" w:hAnsi="Arial" w:cs="Arial"/>
          <w:sz w:val="20"/>
          <w:szCs w:val="22"/>
        </w:rPr>
        <w:t xml:space="preserve">. </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jc w:val="both"/>
        <w:rPr>
          <w:rFonts w:ascii="Arial" w:hAnsi="Arial" w:cs="Arial"/>
          <w:sz w:val="20"/>
          <w:szCs w:val="22"/>
        </w:rPr>
      </w:pPr>
      <w:r w:rsidRPr="00D07835">
        <w:rPr>
          <w:rFonts w:ascii="Arial" w:hAnsi="Arial" w:cs="Arial"/>
          <w:sz w:val="20"/>
          <w:szCs w:val="22"/>
        </w:rPr>
        <w:t>Asimismo; el monitoreo de los indicadores del programa, relacionados con el comportamiento de la tuberculosis a nivel país no</w:t>
      </w:r>
      <w:r>
        <w:rPr>
          <w:rFonts w:ascii="Arial" w:hAnsi="Arial" w:cs="Arial"/>
          <w:sz w:val="20"/>
          <w:szCs w:val="22"/>
        </w:rPr>
        <w:t>s</w:t>
      </w:r>
      <w:r w:rsidRPr="00D07835">
        <w:rPr>
          <w:rFonts w:ascii="Arial" w:hAnsi="Arial" w:cs="Arial"/>
          <w:sz w:val="20"/>
          <w:szCs w:val="22"/>
        </w:rPr>
        <w:t xml:space="preserve"> dan las pautas y estrategias necesarias para lograr nuestras metas según las poblaciones objetivos </w:t>
      </w:r>
      <w:r>
        <w:rPr>
          <w:rFonts w:ascii="Arial" w:hAnsi="Arial" w:cs="Arial"/>
          <w:sz w:val="20"/>
          <w:szCs w:val="22"/>
        </w:rPr>
        <w:t xml:space="preserve">y grupos priorizados en </w:t>
      </w:r>
      <w:r w:rsidRPr="00D07835">
        <w:rPr>
          <w:rFonts w:ascii="Arial" w:hAnsi="Arial" w:cs="Arial"/>
          <w:sz w:val="20"/>
          <w:szCs w:val="22"/>
        </w:rPr>
        <w:t>el plan.</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jc w:val="both"/>
        <w:rPr>
          <w:rFonts w:ascii="Arial" w:hAnsi="Arial" w:cs="Arial"/>
          <w:sz w:val="20"/>
          <w:szCs w:val="22"/>
        </w:rPr>
      </w:pPr>
      <w:r w:rsidRPr="00D07835">
        <w:rPr>
          <w:rFonts w:ascii="Arial" w:hAnsi="Arial" w:cs="Arial"/>
          <w:sz w:val="20"/>
          <w:szCs w:val="22"/>
        </w:rPr>
        <w:t>Las encuestas periódicas y sistemáticas en los servicios de salud y el monitoreo por los técnicos del programa dentro de su plan operativo anual proveerán la información sobre la calidad de atención prestada a los pacientes con tuberculosis en los servicios de salud.</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tulo2"/>
        <w:spacing w:after="240"/>
        <w:rPr>
          <w:rFonts w:ascii="Arial" w:hAnsi="Arial" w:cs="Arial"/>
          <w:b w:val="0"/>
          <w:sz w:val="20"/>
          <w:szCs w:val="20"/>
        </w:rPr>
      </w:pPr>
      <w:bookmarkStart w:id="32" w:name="_Toc211701383"/>
      <w:bookmarkStart w:id="33" w:name="_Toc224721909"/>
      <w:r>
        <w:rPr>
          <w:rFonts w:ascii="Arial" w:hAnsi="Arial" w:cs="Arial"/>
          <w:sz w:val="20"/>
          <w:szCs w:val="20"/>
        </w:rPr>
        <w:br w:type="page"/>
      </w:r>
      <w:r w:rsidRPr="00D07835">
        <w:rPr>
          <w:rFonts w:ascii="Arial" w:hAnsi="Arial" w:cs="Arial"/>
          <w:sz w:val="20"/>
          <w:szCs w:val="20"/>
        </w:rPr>
        <w:lastRenderedPageBreak/>
        <w:t>La importancia del monitoreo, la vigilancia y la evaluación</w:t>
      </w:r>
      <w:bookmarkEnd w:id="32"/>
      <w:bookmarkEnd w:id="33"/>
      <w:r w:rsidRPr="00D07835">
        <w:rPr>
          <w:rFonts w:ascii="Arial" w:hAnsi="Arial" w:cs="Arial"/>
          <w:sz w:val="20"/>
          <w:szCs w:val="20"/>
        </w:rPr>
        <w:t xml:space="preserve"> del </w:t>
      </w:r>
      <w:r w:rsidR="007B4017">
        <w:rPr>
          <w:rFonts w:ascii="Arial" w:hAnsi="Arial" w:cs="Arial"/>
          <w:sz w:val="20"/>
          <w:szCs w:val="20"/>
        </w:rPr>
        <w:t>PENM 2016-2020</w:t>
      </w:r>
    </w:p>
    <w:p w:rsidR="00D72601" w:rsidRPr="00D07835" w:rsidRDefault="00D72601" w:rsidP="00D72601">
      <w:pPr>
        <w:pStyle w:val="Textosinformato"/>
        <w:jc w:val="both"/>
        <w:rPr>
          <w:rFonts w:ascii="Arial" w:hAnsi="Arial" w:cs="Arial"/>
          <w:sz w:val="20"/>
        </w:rPr>
      </w:pPr>
      <w:r w:rsidRPr="00D07835">
        <w:rPr>
          <w:rFonts w:ascii="Arial" w:hAnsi="Arial" w:cs="Arial"/>
          <w:sz w:val="20"/>
        </w:rPr>
        <w:t xml:space="preserve">El Salvador cuenta con un Plan de Monitoreo y Evaluación preciso y detallado. El sistema de monitoreo, </w:t>
      </w:r>
      <w:r>
        <w:rPr>
          <w:rFonts w:ascii="Arial" w:hAnsi="Arial" w:cs="Arial"/>
          <w:sz w:val="20"/>
        </w:rPr>
        <w:t xml:space="preserve">supervisión y </w:t>
      </w:r>
      <w:r w:rsidRPr="00D07835">
        <w:rPr>
          <w:rFonts w:ascii="Arial" w:hAnsi="Arial" w:cs="Arial"/>
          <w:sz w:val="20"/>
        </w:rPr>
        <w:t>evaluación sirve para dar seguimiento a las acciones que se están desarrollando y determinar si con ello se están logrando cambios. También ayudar</w:t>
      </w:r>
      <w:r>
        <w:rPr>
          <w:rFonts w:ascii="Arial" w:hAnsi="Arial" w:cs="Arial"/>
          <w:sz w:val="20"/>
        </w:rPr>
        <w:t>á</w:t>
      </w:r>
      <w:r w:rsidRPr="00D07835">
        <w:rPr>
          <w:rFonts w:ascii="Arial" w:hAnsi="Arial" w:cs="Arial"/>
          <w:sz w:val="20"/>
        </w:rPr>
        <w:t xml:space="preserve"> a calcular y distribuir los recursos necesarios de modo que se obtengan los mejores resultados posibles. Las funciones de la vigilancia, el monitoreo y la evaluación son distintas aunque se superponen, nos proveen la información que ayuda a determinar la relación entre las actividades, los recursos del</w:t>
      </w:r>
      <w:r>
        <w:rPr>
          <w:rFonts w:ascii="Arial" w:hAnsi="Arial" w:cs="Arial"/>
          <w:sz w:val="20"/>
        </w:rPr>
        <w:t xml:space="preserve"> Programa</w:t>
      </w:r>
      <w:r w:rsidRPr="00D07835">
        <w:rPr>
          <w:rFonts w:ascii="Arial" w:hAnsi="Arial" w:cs="Arial"/>
          <w:sz w:val="20"/>
        </w:rPr>
        <w:t xml:space="preserve"> y las metas propuestas a  lograr</w:t>
      </w:r>
      <w:r w:rsidRPr="00D07835">
        <w:rPr>
          <w:rFonts w:ascii="Arial" w:hAnsi="Arial" w:cs="Arial"/>
          <w:b/>
          <w:sz w:val="20"/>
        </w:rPr>
        <w:t>.</w:t>
      </w:r>
    </w:p>
    <w:p w:rsidR="00D72601" w:rsidRPr="00D07835" w:rsidRDefault="00D72601" w:rsidP="00D72601">
      <w:pPr>
        <w:pStyle w:val="Textosinformato"/>
        <w:jc w:val="both"/>
        <w:rPr>
          <w:rFonts w:ascii="Arial" w:hAnsi="Arial" w:cs="Arial"/>
          <w:sz w:val="20"/>
        </w:rPr>
      </w:pPr>
    </w:p>
    <w:p w:rsidR="00D72601" w:rsidRPr="00D07835" w:rsidRDefault="00D72601" w:rsidP="00D72601">
      <w:pPr>
        <w:pStyle w:val="Textosinformato"/>
        <w:jc w:val="both"/>
        <w:rPr>
          <w:rFonts w:ascii="Arial" w:hAnsi="Arial" w:cs="Arial"/>
          <w:sz w:val="20"/>
        </w:rPr>
      </w:pPr>
      <w:r w:rsidRPr="00D07835">
        <w:rPr>
          <w:rFonts w:ascii="Arial" w:hAnsi="Arial" w:cs="Arial"/>
          <w:sz w:val="20"/>
        </w:rPr>
        <w:t>Para el logro de las metas, se hace prioritario el sostenimiento del</w:t>
      </w:r>
      <w:r w:rsidR="007B4017">
        <w:rPr>
          <w:rFonts w:ascii="Arial" w:hAnsi="Arial" w:cs="Arial"/>
          <w:sz w:val="20"/>
        </w:rPr>
        <w:t xml:space="preserve"> PENM 2016-2020 q</w:t>
      </w:r>
      <w:r w:rsidRPr="00D07835">
        <w:rPr>
          <w:rFonts w:ascii="Arial" w:hAnsi="Arial" w:cs="Arial"/>
          <w:sz w:val="20"/>
        </w:rPr>
        <w:t xml:space="preserve">ue incluye los insumos, los recursos humanos, financiamiento, abastecimiento de medicamentos y sistemas de distribución de éstos y otros productos esenciales, pruebas </w:t>
      </w:r>
      <w:proofErr w:type="spellStart"/>
      <w:r w:rsidRPr="00D07835">
        <w:rPr>
          <w:rFonts w:ascii="Arial" w:hAnsi="Arial" w:cs="Arial"/>
          <w:sz w:val="20"/>
        </w:rPr>
        <w:t>diagnostic</w:t>
      </w:r>
      <w:r>
        <w:rPr>
          <w:rFonts w:ascii="Arial" w:hAnsi="Arial" w:cs="Arial"/>
          <w:sz w:val="20"/>
        </w:rPr>
        <w:t>as</w:t>
      </w:r>
      <w:proofErr w:type="spellEnd"/>
      <w:r w:rsidRPr="00D07835">
        <w:rPr>
          <w:rFonts w:ascii="Arial" w:hAnsi="Arial" w:cs="Arial"/>
          <w:sz w:val="20"/>
        </w:rPr>
        <w:t>, servicios de calidad, personal capacitado, material informativo y otros. Cuando estos product</w:t>
      </w:r>
      <w:r>
        <w:rPr>
          <w:rFonts w:ascii="Arial" w:hAnsi="Arial" w:cs="Arial"/>
          <w:sz w:val="20"/>
        </w:rPr>
        <w:t>os están bien definidos y lleguen</w:t>
      </w:r>
      <w:r w:rsidRPr="00D07835">
        <w:rPr>
          <w:rFonts w:ascii="Arial" w:hAnsi="Arial" w:cs="Arial"/>
          <w:sz w:val="20"/>
        </w:rPr>
        <w:t xml:space="preserve"> al público al cual estaban destinados, el programa probablemente logre efecto o resultados positivos a corto plazo. Este impacto se refleja en una disminución del número de nuevos casos de tuberculosis o en la reducción de la mortalidad por esta. </w:t>
      </w:r>
    </w:p>
    <w:p w:rsidR="00D72601" w:rsidRPr="00D07835" w:rsidRDefault="00D72601" w:rsidP="00D72601">
      <w:pPr>
        <w:pStyle w:val="Textosinformato"/>
        <w:jc w:val="both"/>
        <w:rPr>
          <w:rFonts w:ascii="Arial" w:hAnsi="Arial" w:cs="Arial"/>
          <w:sz w:val="20"/>
        </w:rPr>
      </w:pPr>
    </w:p>
    <w:p w:rsidR="007B4017" w:rsidRDefault="00D72601" w:rsidP="007B4017">
      <w:pPr>
        <w:pStyle w:val="Textosinformato"/>
        <w:jc w:val="both"/>
        <w:rPr>
          <w:rFonts w:ascii="Arial" w:hAnsi="Arial" w:cs="Arial"/>
          <w:sz w:val="20"/>
        </w:rPr>
      </w:pPr>
      <w:r w:rsidRPr="00D07835">
        <w:rPr>
          <w:rFonts w:ascii="Arial" w:hAnsi="Arial" w:cs="Arial"/>
          <w:sz w:val="20"/>
        </w:rPr>
        <w:t xml:space="preserve">El sistema de monitoreo, supervisión y evaluación del </w:t>
      </w:r>
      <w:r w:rsidR="007B4017">
        <w:rPr>
          <w:rFonts w:ascii="Arial" w:hAnsi="Arial" w:cs="Arial"/>
          <w:sz w:val="20"/>
        </w:rPr>
        <w:t xml:space="preserve">PENM 2016-2020 </w:t>
      </w:r>
      <w:r w:rsidRPr="00D07835">
        <w:rPr>
          <w:rFonts w:ascii="Arial" w:hAnsi="Arial" w:cs="Arial"/>
          <w:sz w:val="20"/>
        </w:rPr>
        <w:t xml:space="preserve"> nos sirve para determinar si lo que se está realizando se está desarrollando bien o es necesario implementar otras acciones correctivas para lograr los objetivos propuestos; asimismo para ayudar a calcular y distribuir los recursos necesarios para obtener resultados óptimos en lo posible.</w:t>
      </w:r>
    </w:p>
    <w:p w:rsidR="007B4017" w:rsidRDefault="007B4017" w:rsidP="007B4017">
      <w:pPr>
        <w:pStyle w:val="Textosinformato"/>
        <w:jc w:val="both"/>
        <w:rPr>
          <w:rFonts w:ascii="Arial" w:hAnsi="Arial" w:cs="Arial"/>
          <w:sz w:val="20"/>
        </w:rPr>
      </w:pP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Con el monitoreo, supervisión y evaluación obtenemos información de la calidad de  la atención en los servicios de salud así como con la utilización de encuestas periódicas en los servicios  públicos y de otras instituciones  que presten servicios relacionados con la tuberculosis.</w:t>
      </w:r>
    </w:p>
    <w:p w:rsidR="00D72601" w:rsidRPr="00D07835" w:rsidRDefault="00D72601" w:rsidP="00D72601">
      <w:pPr>
        <w:jc w:val="both"/>
        <w:rPr>
          <w:lang w:val="es-ES"/>
        </w:rPr>
      </w:pPr>
      <w:r w:rsidRPr="00D07835">
        <w:rPr>
          <w:rFonts w:ascii="Arial" w:hAnsi="Arial" w:cs="Arial"/>
          <w:sz w:val="20"/>
          <w:szCs w:val="20"/>
          <w:lang w:val="es-ES"/>
        </w:rPr>
        <w:t>El proceso de monitoreo y supervisión del</w:t>
      </w:r>
      <w:r w:rsidR="007B4017">
        <w:rPr>
          <w:rFonts w:ascii="Arial" w:hAnsi="Arial" w:cs="Arial"/>
          <w:sz w:val="20"/>
        </w:rPr>
        <w:t xml:space="preserve">PENM 2016-2020 </w:t>
      </w:r>
      <w:r w:rsidRPr="00D07835">
        <w:rPr>
          <w:rFonts w:ascii="Arial" w:hAnsi="Arial" w:cs="Arial"/>
          <w:sz w:val="20"/>
          <w:szCs w:val="20"/>
          <w:lang w:val="es-ES"/>
        </w:rPr>
        <w:t>será permanente con visitas a los establecimientos de salud por los diferentes niveles de atención</w:t>
      </w:r>
      <w:r>
        <w:rPr>
          <w:rFonts w:ascii="Arial" w:hAnsi="Arial" w:cs="Arial"/>
          <w:sz w:val="20"/>
          <w:szCs w:val="20"/>
          <w:lang w:val="es-ES"/>
        </w:rPr>
        <w:t xml:space="preserve"> (I, II y III)</w:t>
      </w:r>
      <w:r w:rsidR="007B4017">
        <w:rPr>
          <w:rFonts w:ascii="Arial" w:hAnsi="Arial" w:cs="Arial"/>
          <w:sz w:val="20"/>
          <w:szCs w:val="20"/>
          <w:lang w:val="es-ES"/>
        </w:rPr>
        <w:t xml:space="preserve"> de todos los actores, instituciones y sectores participantes</w:t>
      </w:r>
      <w:r w:rsidRPr="00D07835">
        <w:rPr>
          <w:rFonts w:ascii="Arial" w:hAnsi="Arial" w:cs="Arial"/>
          <w:sz w:val="20"/>
          <w:szCs w:val="20"/>
          <w:lang w:val="es-ES"/>
        </w:rPr>
        <w:t xml:space="preserve">; éste será  </w:t>
      </w:r>
      <w:proofErr w:type="spellStart"/>
      <w:r w:rsidRPr="00D07835">
        <w:rPr>
          <w:rFonts w:ascii="Arial" w:hAnsi="Arial" w:cs="Arial"/>
          <w:sz w:val="20"/>
          <w:szCs w:val="20"/>
          <w:lang w:val="es-ES"/>
        </w:rPr>
        <w:t>directoe</w:t>
      </w:r>
      <w:proofErr w:type="spellEnd"/>
      <w:r w:rsidRPr="00D07835">
        <w:rPr>
          <w:rFonts w:ascii="Arial" w:hAnsi="Arial" w:cs="Arial"/>
          <w:sz w:val="20"/>
          <w:szCs w:val="20"/>
          <w:lang w:val="es-ES"/>
        </w:rPr>
        <w:t xml:space="preserve"> indirecto, este último se desarrollará a través del sistema de registro e información mensual y trimestral del PCT y el control de calidad de las </w:t>
      </w:r>
      <w:proofErr w:type="spellStart"/>
      <w:r w:rsidRPr="00D07835">
        <w:rPr>
          <w:rFonts w:ascii="Arial" w:hAnsi="Arial" w:cs="Arial"/>
          <w:sz w:val="20"/>
          <w:szCs w:val="20"/>
          <w:lang w:val="es-ES"/>
        </w:rPr>
        <w:t>baciloscopía</w:t>
      </w:r>
      <w:r>
        <w:rPr>
          <w:rFonts w:ascii="Arial" w:hAnsi="Arial" w:cs="Arial"/>
          <w:sz w:val="20"/>
          <w:szCs w:val="20"/>
          <w:lang w:val="es-ES"/>
        </w:rPr>
        <w:t>s</w:t>
      </w:r>
      <w:proofErr w:type="spellEnd"/>
      <w:r w:rsidRPr="00D07835">
        <w:rPr>
          <w:rFonts w:ascii="Arial" w:hAnsi="Arial" w:cs="Arial"/>
          <w:sz w:val="20"/>
          <w:szCs w:val="20"/>
          <w:lang w:val="es-ES"/>
        </w:rPr>
        <w:t xml:space="preserve">, las actividades de supervisión directa se realizará con guías normalizadas de supervisión y con cronograma previamente elaborado y coordinado con el equipo de nivel central y </w:t>
      </w:r>
      <w:r w:rsidR="007B4017">
        <w:rPr>
          <w:rFonts w:ascii="Arial" w:hAnsi="Arial" w:cs="Arial"/>
          <w:sz w:val="20"/>
          <w:szCs w:val="20"/>
          <w:lang w:val="es-ES"/>
        </w:rPr>
        <w:t xml:space="preserve">con todos </w:t>
      </w:r>
      <w:r w:rsidRPr="00D07835">
        <w:rPr>
          <w:rFonts w:ascii="Arial" w:hAnsi="Arial" w:cs="Arial"/>
          <w:sz w:val="20"/>
          <w:szCs w:val="20"/>
          <w:lang w:val="es-ES"/>
        </w:rPr>
        <w:t xml:space="preserve">los involucrados. </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La implementación del</w:t>
      </w:r>
      <w:r w:rsidR="007B4017">
        <w:rPr>
          <w:rFonts w:ascii="Arial" w:hAnsi="Arial" w:cs="Arial"/>
          <w:sz w:val="20"/>
        </w:rPr>
        <w:t xml:space="preserve">PENM 2016-2020 </w:t>
      </w:r>
      <w:r w:rsidRPr="00D07835">
        <w:rPr>
          <w:rFonts w:ascii="Arial" w:hAnsi="Arial" w:cs="Arial"/>
          <w:sz w:val="20"/>
          <w:szCs w:val="20"/>
          <w:lang w:val="es-ES"/>
        </w:rPr>
        <w:t>se hará, a través de planes anuales operativos con evaluaciones semestrales a nivel nacional, trimestral por SIBASI</w:t>
      </w:r>
      <w:r>
        <w:rPr>
          <w:rFonts w:ascii="Arial" w:hAnsi="Arial" w:cs="Arial"/>
          <w:sz w:val="20"/>
          <w:szCs w:val="20"/>
          <w:lang w:val="es-ES"/>
        </w:rPr>
        <w:t xml:space="preserve"> y Región,</w:t>
      </w:r>
      <w:r w:rsidRPr="00D07835">
        <w:rPr>
          <w:rFonts w:ascii="Arial" w:hAnsi="Arial" w:cs="Arial"/>
          <w:sz w:val="20"/>
          <w:szCs w:val="20"/>
          <w:lang w:val="es-ES"/>
        </w:rPr>
        <w:t xml:space="preserve"> y </w:t>
      </w:r>
      <w:r>
        <w:rPr>
          <w:rFonts w:ascii="Arial" w:hAnsi="Arial" w:cs="Arial"/>
          <w:sz w:val="20"/>
          <w:szCs w:val="20"/>
          <w:lang w:val="es-ES"/>
        </w:rPr>
        <w:t>de forma mensual con los niveles locales</w:t>
      </w:r>
      <w:r w:rsidRPr="00D07835">
        <w:rPr>
          <w:rFonts w:ascii="Arial" w:hAnsi="Arial" w:cs="Arial"/>
          <w:sz w:val="20"/>
          <w:szCs w:val="20"/>
          <w:lang w:val="es-ES"/>
        </w:rPr>
        <w:t xml:space="preserve">. </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Las evaluaciones se desarrollarán con indicadores epidemiológicos y operacionales estandarizados previamente definidos, con la finalidad de medir la eficacia de las intervenciones realizadas.</w:t>
      </w:r>
    </w:p>
    <w:p w:rsidR="00D72601" w:rsidRPr="00D07835" w:rsidRDefault="00D72601" w:rsidP="00D72601">
      <w:pPr>
        <w:jc w:val="both"/>
        <w:rPr>
          <w:rFonts w:ascii="Arial" w:hAnsi="Arial" w:cs="Arial"/>
          <w:color w:val="000000"/>
          <w:sz w:val="20"/>
          <w:szCs w:val="20"/>
          <w:lang w:val="es-ES"/>
        </w:rPr>
      </w:pPr>
      <w:r w:rsidRPr="00D07835">
        <w:rPr>
          <w:rFonts w:ascii="Arial" w:hAnsi="Arial" w:cs="Arial"/>
          <w:sz w:val="20"/>
          <w:szCs w:val="20"/>
          <w:lang w:val="es-ES"/>
        </w:rPr>
        <w:t>El programa también solicitará evaluaciones externas a la Organización Panamericana de la Salud (OPS) y</w:t>
      </w:r>
      <w:r w:rsidRPr="00D07835">
        <w:rPr>
          <w:rFonts w:ascii="Arial" w:hAnsi="Arial" w:cs="Arial"/>
          <w:color w:val="000000"/>
          <w:sz w:val="20"/>
          <w:szCs w:val="20"/>
          <w:lang w:val="es-ES"/>
        </w:rPr>
        <w:t xml:space="preserve">a otras organizaciones de carácter internacional que se vinculen con esta temática como La </w:t>
      </w:r>
      <w:r w:rsidRPr="00D07835">
        <w:rPr>
          <w:rFonts w:ascii="Arial" w:hAnsi="Arial" w:cs="Arial"/>
          <w:bCs/>
          <w:sz w:val="20"/>
          <w:szCs w:val="20"/>
          <w:lang w:val="es-ES_tradnl"/>
        </w:rPr>
        <w:t>Unión Internacional contra la Tuberculosis y Enfermedades Respiratorias</w:t>
      </w:r>
      <w:r w:rsidR="007B4017">
        <w:rPr>
          <w:rFonts w:ascii="Arial" w:hAnsi="Arial" w:cs="Arial"/>
          <w:color w:val="000000"/>
          <w:sz w:val="20"/>
          <w:szCs w:val="20"/>
          <w:lang w:val="es-ES"/>
        </w:rPr>
        <w:t>(La</w:t>
      </w:r>
      <w:r w:rsidRPr="00D07835">
        <w:rPr>
          <w:rFonts w:ascii="Arial" w:hAnsi="Arial" w:cs="Arial"/>
          <w:color w:val="000000"/>
          <w:sz w:val="20"/>
          <w:szCs w:val="20"/>
          <w:lang w:val="es-ES"/>
        </w:rPr>
        <w:t xml:space="preserve"> U</w:t>
      </w:r>
      <w:r w:rsidR="007B4017">
        <w:rPr>
          <w:rFonts w:ascii="Arial" w:hAnsi="Arial" w:cs="Arial"/>
          <w:color w:val="000000"/>
          <w:sz w:val="20"/>
          <w:szCs w:val="20"/>
          <w:lang w:val="es-ES"/>
        </w:rPr>
        <w:t>nión</w:t>
      </w:r>
      <w:r w:rsidRPr="00D07835">
        <w:rPr>
          <w:rFonts w:ascii="Arial" w:hAnsi="Arial" w:cs="Arial"/>
          <w:color w:val="000000"/>
          <w:sz w:val="20"/>
          <w:szCs w:val="20"/>
          <w:lang w:val="es-ES"/>
        </w:rPr>
        <w:t>”.</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La recolección de la información de datos, análisis y toma de decisiones estará bajo la responsabilidad de los equipos técnicos de tuberculosis en los diferentes niveles</w:t>
      </w:r>
      <w:r>
        <w:rPr>
          <w:rFonts w:ascii="Arial" w:hAnsi="Arial" w:cs="Arial"/>
          <w:sz w:val="20"/>
          <w:szCs w:val="20"/>
          <w:lang w:val="es-ES"/>
        </w:rPr>
        <w:t>: local, SIBASI, Regional y Central</w:t>
      </w:r>
      <w:r w:rsidRPr="00D07835">
        <w:rPr>
          <w:rFonts w:ascii="Arial" w:hAnsi="Arial" w:cs="Arial"/>
          <w:sz w:val="20"/>
          <w:szCs w:val="20"/>
          <w:lang w:val="es-ES"/>
        </w:rPr>
        <w:t>.</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 xml:space="preserve">Las Fuentes de verificación y su interpretación serán clave y para lo cual se utilizan: </w:t>
      </w:r>
    </w:p>
    <w:p w:rsidR="00D72601" w:rsidRPr="00D07835" w:rsidRDefault="00D72601" w:rsidP="00D72601">
      <w:pPr>
        <w:jc w:val="both"/>
        <w:rPr>
          <w:rFonts w:ascii="Arial" w:hAnsi="Arial" w:cs="Arial"/>
          <w:sz w:val="20"/>
          <w:szCs w:val="20"/>
          <w:lang w:val="es-ES"/>
        </w:rPr>
      </w:pPr>
    </w:p>
    <w:p w:rsidR="00D72601" w:rsidRPr="00D07835" w:rsidRDefault="00D72601" w:rsidP="007A7915">
      <w:pPr>
        <w:numPr>
          <w:ilvl w:val="0"/>
          <w:numId w:val="14"/>
        </w:numPr>
        <w:spacing w:after="0" w:line="240" w:lineRule="auto"/>
        <w:jc w:val="both"/>
        <w:rPr>
          <w:rFonts w:ascii="Arial" w:hAnsi="Arial" w:cs="Arial"/>
          <w:sz w:val="20"/>
          <w:szCs w:val="20"/>
          <w:lang w:val="es-ES"/>
        </w:rPr>
      </w:pPr>
      <w:r w:rsidRPr="00D07835">
        <w:rPr>
          <w:rFonts w:ascii="Arial" w:hAnsi="Arial" w:cs="Arial"/>
          <w:sz w:val="20"/>
          <w:szCs w:val="20"/>
          <w:lang w:val="es-ES"/>
        </w:rPr>
        <w:t xml:space="preserve">Los Informes de recolección de datos epidemiológicos y operaciones </w:t>
      </w:r>
    </w:p>
    <w:p w:rsidR="00D72601" w:rsidRPr="00D07835" w:rsidRDefault="00D72601" w:rsidP="007A7915">
      <w:pPr>
        <w:numPr>
          <w:ilvl w:val="0"/>
          <w:numId w:val="14"/>
        </w:numPr>
        <w:spacing w:after="0" w:line="240" w:lineRule="auto"/>
        <w:jc w:val="both"/>
        <w:rPr>
          <w:rFonts w:ascii="Arial" w:hAnsi="Arial" w:cs="Arial"/>
          <w:sz w:val="20"/>
          <w:szCs w:val="20"/>
          <w:lang w:val="es-ES"/>
        </w:rPr>
      </w:pPr>
      <w:r w:rsidRPr="00D07835">
        <w:rPr>
          <w:rFonts w:ascii="Arial" w:hAnsi="Arial" w:cs="Arial"/>
          <w:sz w:val="20"/>
          <w:szCs w:val="20"/>
          <w:lang w:val="es-ES"/>
        </w:rPr>
        <w:t>Los Informes de las visitas de monitoreo a los diferentes niveles</w:t>
      </w:r>
    </w:p>
    <w:p w:rsidR="007B4017" w:rsidRDefault="00D72601" w:rsidP="007A7915">
      <w:pPr>
        <w:numPr>
          <w:ilvl w:val="0"/>
          <w:numId w:val="14"/>
        </w:numPr>
        <w:spacing w:after="0" w:line="240" w:lineRule="auto"/>
        <w:jc w:val="both"/>
        <w:rPr>
          <w:rFonts w:ascii="Arial" w:hAnsi="Arial" w:cs="Arial"/>
          <w:sz w:val="20"/>
          <w:szCs w:val="20"/>
          <w:lang w:val="es-ES"/>
        </w:rPr>
      </w:pPr>
      <w:r w:rsidRPr="007B4017">
        <w:rPr>
          <w:rFonts w:ascii="Arial" w:hAnsi="Arial" w:cs="Arial"/>
          <w:sz w:val="20"/>
          <w:szCs w:val="20"/>
          <w:lang w:val="es-ES"/>
        </w:rPr>
        <w:t xml:space="preserve">Resultados de estudios de investigación, tanto operacional como epidemiológica </w:t>
      </w:r>
    </w:p>
    <w:p w:rsidR="00D72601" w:rsidRPr="007B4017" w:rsidRDefault="00D72601" w:rsidP="007A7915">
      <w:pPr>
        <w:numPr>
          <w:ilvl w:val="0"/>
          <w:numId w:val="14"/>
        </w:numPr>
        <w:spacing w:after="0" w:line="240" w:lineRule="auto"/>
        <w:jc w:val="both"/>
        <w:rPr>
          <w:rFonts w:ascii="Arial" w:hAnsi="Arial" w:cs="Arial"/>
          <w:sz w:val="20"/>
          <w:szCs w:val="20"/>
          <w:lang w:val="es-ES"/>
        </w:rPr>
      </w:pPr>
      <w:r w:rsidRPr="007B4017">
        <w:rPr>
          <w:rFonts w:ascii="Arial" w:hAnsi="Arial" w:cs="Arial"/>
          <w:sz w:val="20"/>
          <w:szCs w:val="20"/>
          <w:lang w:val="es-ES"/>
        </w:rPr>
        <w:t xml:space="preserve">Los Informes de reuniones y talleres referentes a: Centros penitenciarios, </w:t>
      </w:r>
      <w:proofErr w:type="spellStart"/>
      <w:r w:rsidRPr="007B4017">
        <w:rPr>
          <w:rFonts w:ascii="Arial" w:hAnsi="Arial" w:cs="Arial"/>
          <w:sz w:val="20"/>
          <w:szCs w:val="20"/>
          <w:lang w:val="es-ES"/>
        </w:rPr>
        <w:t>Coinfección</w:t>
      </w:r>
      <w:proofErr w:type="spellEnd"/>
      <w:r w:rsidRPr="007B4017">
        <w:rPr>
          <w:rFonts w:ascii="Arial" w:hAnsi="Arial" w:cs="Arial"/>
          <w:sz w:val="20"/>
          <w:szCs w:val="20"/>
          <w:lang w:val="es-ES"/>
        </w:rPr>
        <w:t xml:space="preserve"> TB/VIH, Instituciones formadoras de recursos humanos en Salud, APP, PAL, reuniones de la red de laboratorio y de enfermería.</w:t>
      </w:r>
    </w:p>
    <w:p w:rsidR="00D72601" w:rsidRPr="00D07835" w:rsidRDefault="00D72601" w:rsidP="007A7915">
      <w:pPr>
        <w:numPr>
          <w:ilvl w:val="0"/>
          <w:numId w:val="14"/>
        </w:numPr>
        <w:spacing w:after="0" w:line="240" w:lineRule="auto"/>
        <w:jc w:val="both"/>
        <w:rPr>
          <w:rFonts w:ascii="Arial" w:hAnsi="Arial" w:cs="Arial"/>
          <w:sz w:val="20"/>
          <w:szCs w:val="20"/>
          <w:lang w:val="es-ES"/>
        </w:rPr>
      </w:pPr>
      <w:r w:rsidRPr="00D07835">
        <w:rPr>
          <w:rFonts w:ascii="Arial" w:hAnsi="Arial" w:cs="Arial"/>
          <w:sz w:val="20"/>
          <w:szCs w:val="20"/>
          <w:lang w:val="es-ES"/>
        </w:rPr>
        <w:t>Informes de las visitas de evaluación externa por OPS/OMS</w:t>
      </w:r>
    </w:p>
    <w:p w:rsidR="00D72601" w:rsidRPr="00D07835" w:rsidRDefault="00D72601" w:rsidP="00D72601">
      <w:pPr>
        <w:jc w:val="both"/>
        <w:rPr>
          <w:rFonts w:ascii="Arial" w:hAnsi="Arial" w:cs="Arial"/>
          <w:sz w:val="20"/>
          <w:szCs w:val="20"/>
          <w:lang w:val="es-ES"/>
        </w:rPr>
      </w:pPr>
    </w:p>
    <w:p w:rsidR="00D72601" w:rsidRPr="00D07835" w:rsidRDefault="00D72601" w:rsidP="00D72601">
      <w:pPr>
        <w:jc w:val="both"/>
        <w:rPr>
          <w:rFonts w:ascii="Arial" w:hAnsi="Arial" w:cs="Arial"/>
          <w:sz w:val="20"/>
          <w:szCs w:val="20"/>
          <w:lang w:val="es-ES"/>
        </w:rPr>
      </w:pPr>
      <w:r>
        <w:rPr>
          <w:rFonts w:ascii="Arial" w:hAnsi="Arial" w:cs="Arial"/>
          <w:sz w:val="20"/>
          <w:szCs w:val="20"/>
          <w:lang w:val="es-ES"/>
        </w:rPr>
        <w:t>En cuanto</w:t>
      </w:r>
      <w:r w:rsidRPr="00D07835">
        <w:rPr>
          <w:rFonts w:ascii="Arial" w:hAnsi="Arial" w:cs="Arial"/>
          <w:sz w:val="20"/>
          <w:szCs w:val="20"/>
          <w:lang w:val="es-ES"/>
        </w:rPr>
        <w:t xml:space="preserve"> los indicadores de evaluación</w:t>
      </w:r>
      <w:r>
        <w:rPr>
          <w:rFonts w:ascii="Arial" w:hAnsi="Arial" w:cs="Arial"/>
          <w:sz w:val="20"/>
          <w:szCs w:val="20"/>
          <w:lang w:val="es-ES"/>
        </w:rPr>
        <w:t xml:space="preserve"> que</w:t>
      </w:r>
      <w:r w:rsidRPr="00D07835">
        <w:rPr>
          <w:rFonts w:ascii="Arial" w:hAnsi="Arial" w:cs="Arial"/>
          <w:sz w:val="20"/>
          <w:szCs w:val="20"/>
          <w:lang w:val="es-ES"/>
        </w:rPr>
        <w:t xml:space="preserve"> miden las metas programadas y los indicadores  internacionales con los cuales se mide el rendimiento e impacto del programa así como las actividades programadas para el logro de los objetivos planteados en el plan, su alcance o cobertura y la integralidad de sus acciones para continuar con las siguientes propuestas si no se logró la meta propuesta y si el avance es perceptible, continuar con lo programado</w:t>
      </w:r>
      <w:r>
        <w:rPr>
          <w:rFonts w:ascii="Arial" w:hAnsi="Arial" w:cs="Arial"/>
          <w:sz w:val="20"/>
          <w:szCs w:val="20"/>
          <w:lang w:val="es-ES"/>
        </w:rPr>
        <w:t xml:space="preserve"> se evaluarán cada año</w:t>
      </w:r>
      <w:r w:rsidRPr="00D07835">
        <w:rPr>
          <w:rFonts w:ascii="Arial" w:hAnsi="Arial" w:cs="Arial"/>
          <w:sz w:val="20"/>
          <w:szCs w:val="20"/>
          <w:lang w:val="es-ES"/>
        </w:rPr>
        <w:t>.</w:t>
      </w:r>
    </w:p>
    <w:p w:rsidR="00D72601" w:rsidRPr="0051113B" w:rsidRDefault="00D72601" w:rsidP="00D72601">
      <w:pPr>
        <w:pStyle w:val="Textosinformato"/>
        <w:jc w:val="both"/>
        <w:rPr>
          <w:rFonts w:ascii="Arial" w:hAnsi="Arial" w:cs="Arial"/>
          <w:sz w:val="20"/>
        </w:rPr>
      </w:pPr>
      <w:r>
        <w:rPr>
          <w:rFonts w:ascii="Arial" w:hAnsi="Arial" w:cs="Arial"/>
          <w:sz w:val="20"/>
        </w:rPr>
        <w:t>El propósito final del monitoreo, supervisión y evaluación de éste plan es el de p</w:t>
      </w:r>
      <w:r w:rsidRPr="0051113B">
        <w:rPr>
          <w:rFonts w:ascii="Arial" w:hAnsi="Arial" w:cs="Arial"/>
          <w:sz w:val="20"/>
        </w:rPr>
        <w:t xml:space="preserve">roveer lineamientos de monitoreo y evaluación que visualicen el avance de los logros en las metas globales del Plan Estratégico Nacional para el Control de la Tuberculosis, realizado por instituciones gubernamentales, no gubernamentales, y otros actores que trabajan en la lucha contra la tuberculosis. </w:t>
      </w:r>
    </w:p>
    <w:p w:rsidR="00D72601" w:rsidRPr="0051113B" w:rsidRDefault="00D72601" w:rsidP="00D72601">
      <w:pPr>
        <w:pStyle w:val="Textosinformato"/>
        <w:jc w:val="both"/>
        <w:rPr>
          <w:rFonts w:ascii="Arial" w:hAnsi="Arial" w:cs="Arial"/>
          <w:sz w:val="20"/>
        </w:rPr>
      </w:pPr>
    </w:p>
    <w:p w:rsidR="00D72601" w:rsidRPr="00C53F34" w:rsidRDefault="00D72601" w:rsidP="00D72601">
      <w:pPr>
        <w:pStyle w:val="Ttulo2"/>
        <w:spacing w:before="120" w:after="120"/>
        <w:rPr>
          <w:rFonts w:ascii="Arial" w:hAnsi="Arial" w:cs="Arial"/>
          <w:i/>
          <w:sz w:val="20"/>
          <w:szCs w:val="20"/>
        </w:rPr>
      </w:pPr>
      <w:bookmarkStart w:id="34" w:name="_Toc226352921"/>
      <w:r w:rsidRPr="00C53F34">
        <w:rPr>
          <w:rFonts w:ascii="Arial" w:hAnsi="Arial" w:cs="Arial"/>
          <w:i/>
          <w:sz w:val="20"/>
          <w:szCs w:val="20"/>
        </w:rPr>
        <w:t>Los fines específicos</w:t>
      </w:r>
      <w:bookmarkEnd w:id="34"/>
      <w:r w:rsidRPr="00C53F34">
        <w:rPr>
          <w:rFonts w:ascii="Arial" w:hAnsi="Arial" w:cs="Arial"/>
          <w:i/>
          <w:sz w:val="20"/>
          <w:szCs w:val="20"/>
        </w:rPr>
        <w:t xml:space="preserve"> son los de:</w:t>
      </w:r>
    </w:p>
    <w:p w:rsidR="00D72601" w:rsidRPr="0051113B" w:rsidRDefault="00D72601" w:rsidP="007A7915">
      <w:pPr>
        <w:pStyle w:val="Textosinformato"/>
        <w:numPr>
          <w:ilvl w:val="0"/>
          <w:numId w:val="16"/>
        </w:numPr>
        <w:jc w:val="both"/>
        <w:rPr>
          <w:rFonts w:ascii="Arial" w:hAnsi="Arial" w:cs="Arial"/>
          <w:sz w:val="20"/>
        </w:rPr>
      </w:pPr>
      <w:r w:rsidRPr="0051113B">
        <w:rPr>
          <w:rFonts w:ascii="Arial" w:hAnsi="Arial" w:cs="Arial"/>
          <w:sz w:val="20"/>
        </w:rPr>
        <w:t>Estandarizar lineamientos guía de monitoreo y evaluación para los equipos técnicos involucrados de los sectores en la respuesta nacional de la lucha contra la tuberculosis.</w:t>
      </w:r>
    </w:p>
    <w:p w:rsidR="00D72601" w:rsidRPr="0051113B" w:rsidRDefault="00D72601" w:rsidP="007A7915">
      <w:pPr>
        <w:pStyle w:val="Textosinformato"/>
        <w:numPr>
          <w:ilvl w:val="0"/>
          <w:numId w:val="16"/>
        </w:numPr>
        <w:jc w:val="both"/>
        <w:rPr>
          <w:rFonts w:ascii="Arial" w:hAnsi="Arial" w:cs="Arial"/>
          <w:sz w:val="20"/>
        </w:rPr>
      </w:pPr>
      <w:r w:rsidRPr="0051113B">
        <w:rPr>
          <w:rFonts w:ascii="Arial" w:hAnsi="Arial" w:cs="Arial"/>
          <w:sz w:val="20"/>
        </w:rPr>
        <w:t xml:space="preserve">Evaluar y fortalecer el monitoreo, evaluación y vigilancia epidemiológica a lo largo del tiempo a medida que se amplíen las intervenciones para reducir la incidencia de la morbilidad y mortalidad por tuberculosis. </w:t>
      </w:r>
    </w:p>
    <w:p w:rsidR="00D72601" w:rsidRPr="0051113B" w:rsidRDefault="00D72601" w:rsidP="007A7915">
      <w:pPr>
        <w:pStyle w:val="Textosinformato"/>
        <w:numPr>
          <w:ilvl w:val="0"/>
          <w:numId w:val="16"/>
        </w:numPr>
        <w:jc w:val="both"/>
        <w:rPr>
          <w:rFonts w:ascii="Arial" w:hAnsi="Arial" w:cs="Arial"/>
          <w:sz w:val="20"/>
        </w:rPr>
      </w:pPr>
      <w:r w:rsidRPr="0051113B">
        <w:rPr>
          <w:rFonts w:ascii="Arial" w:hAnsi="Arial" w:cs="Arial"/>
          <w:sz w:val="20"/>
        </w:rPr>
        <w:t>Medir el impacto directa e indirectamente de los lineamientos guía de monitoreo y evaluación delas actividades realizadas en el sector salud en la lucha contra la tuberculosis.</w:t>
      </w:r>
    </w:p>
    <w:p w:rsidR="00D72601" w:rsidRPr="00C53F34" w:rsidRDefault="00D72601" w:rsidP="00D72601">
      <w:pPr>
        <w:pStyle w:val="Ttulo2"/>
        <w:spacing w:before="120" w:after="120"/>
        <w:rPr>
          <w:rFonts w:ascii="Arial" w:hAnsi="Arial" w:cs="Arial"/>
          <w:i/>
          <w:sz w:val="20"/>
          <w:szCs w:val="20"/>
        </w:rPr>
      </w:pPr>
      <w:bookmarkStart w:id="35" w:name="_Toc226352922"/>
      <w:r w:rsidRPr="00C53F34">
        <w:rPr>
          <w:rFonts w:ascii="Arial" w:hAnsi="Arial" w:cs="Arial"/>
          <w:i/>
          <w:sz w:val="20"/>
          <w:szCs w:val="20"/>
        </w:rPr>
        <w:t xml:space="preserve">Con </w:t>
      </w:r>
      <w:r>
        <w:rPr>
          <w:rFonts w:ascii="Arial" w:hAnsi="Arial" w:cs="Arial"/>
          <w:i/>
          <w:sz w:val="20"/>
          <w:szCs w:val="20"/>
        </w:rPr>
        <w:t xml:space="preserve">el objeto de tener </w:t>
      </w:r>
      <w:r w:rsidRPr="00C53F34">
        <w:rPr>
          <w:rFonts w:ascii="Arial" w:hAnsi="Arial" w:cs="Arial"/>
          <w:i/>
          <w:sz w:val="20"/>
          <w:szCs w:val="20"/>
        </w:rPr>
        <w:t>los siguientes resultados:</w:t>
      </w:r>
      <w:bookmarkEnd w:id="35"/>
    </w:p>
    <w:p w:rsidR="00D72601" w:rsidRPr="0051113B" w:rsidRDefault="00D72601" w:rsidP="007A7915">
      <w:pPr>
        <w:pStyle w:val="Textosinformato"/>
        <w:numPr>
          <w:ilvl w:val="0"/>
          <w:numId w:val="17"/>
        </w:numPr>
        <w:tabs>
          <w:tab w:val="clear" w:pos="227"/>
          <w:tab w:val="num" w:pos="340"/>
        </w:tabs>
        <w:ind w:left="340"/>
        <w:jc w:val="both"/>
        <w:rPr>
          <w:rFonts w:ascii="Arial" w:hAnsi="Arial" w:cs="Arial"/>
          <w:sz w:val="20"/>
        </w:rPr>
      </w:pPr>
      <w:r w:rsidRPr="0051113B">
        <w:rPr>
          <w:rFonts w:ascii="Arial" w:hAnsi="Arial" w:cs="Arial"/>
          <w:sz w:val="20"/>
        </w:rPr>
        <w:t>Tener datos fidedignos, reales, confiables y oportunos.</w:t>
      </w:r>
    </w:p>
    <w:p w:rsidR="00D72601" w:rsidRPr="0051113B" w:rsidRDefault="00D72601" w:rsidP="007A7915">
      <w:pPr>
        <w:pStyle w:val="Textosinformato"/>
        <w:numPr>
          <w:ilvl w:val="0"/>
          <w:numId w:val="17"/>
        </w:numPr>
        <w:tabs>
          <w:tab w:val="clear" w:pos="227"/>
          <w:tab w:val="num" w:pos="340"/>
        </w:tabs>
        <w:ind w:left="340"/>
        <w:jc w:val="both"/>
        <w:rPr>
          <w:rFonts w:ascii="Arial" w:hAnsi="Arial" w:cs="Arial"/>
          <w:sz w:val="20"/>
        </w:rPr>
      </w:pPr>
      <w:r w:rsidRPr="0051113B">
        <w:rPr>
          <w:rFonts w:ascii="Arial" w:hAnsi="Arial" w:cs="Arial"/>
          <w:sz w:val="20"/>
        </w:rPr>
        <w:t xml:space="preserve">Contar con parámetros que puedan medir el avance de las metas estimadas en el </w:t>
      </w:r>
      <w:r w:rsidR="007B4017">
        <w:rPr>
          <w:rFonts w:ascii="Arial" w:hAnsi="Arial" w:cs="Arial"/>
          <w:sz w:val="20"/>
        </w:rPr>
        <w:t xml:space="preserve">PENM 2016-2020 </w:t>
      </w:r>
    </w:p>
    <w:p w:rsidR="00D72601" w:rsidRPr="0051113B" w:rsidRDefault="00D72601" w:rsidP="007A7915">
      <w:pPr>
        <w:pStyle w:val="Textosinformato"/>
        <w:numPr>
          <w:ilvl w:val="0"/>
          <w:numId w:val="17"/>
        </w:numPr>
        <w:tabs>
          <w:tab w:val="clear" w:pos="227"/>
          <w:tab w:val="num" w:pos="340"/>
        </w:tabs>
        <w:ind w:left="340"/>
        <w:jc w:val="both"/>
        <w:rPr>
          <w:rFonts w:ascii="Arial" w:hAnsi="Arial" w:cs="Arial"/>
          <w:sz w:val="20"/>
        </w:rPr>
      </w:pPr>
      <w:r w:rsidRPr="0051113B">
        <w:rPr>
          <w:rFonts w:ascii="Arial" w:hAnsi="Arial" w:cs="Arial"/>
          <w:sz w:val="20"/>
        </w:rPr>
        <w:t xml:space="preserve">Personal operativo de las instituciones del sector salud capacitados en la aplicación de los lineamientos guía de monitoreo y evaluación. </w:t>
      </w:r>
    </w:p>
    <w:p w:rsidR="00D72601" w:rsidRPr="0051113B" w:rsidRDefault="00D72601" w:rsidP="00D72601">
      <w:pPr>
        <w:pStyle w:val="Textosinformato"/>
        <w:ind w:left="113"/>
        <w:jc w:val="both"/>
        <w:rPr>
          <w:rFonts w:ascii="Arial" w:hAnsi="Arial" w:cs="Arial"/>
          <w:sz w:val="20"/>
        </w:rPr>
      </w:pPr>
    </w:p>
    <w:p w:rsidR="00D72601" w:rsidRPr="0051113B" w:rsidRDefault="00D72601" w:rsidP="00D72601">
      <w:pPr>
        <w:pStyle w:val="Textosinformato"/>
        <w:jc w:val="both"/>
        <w:rPr>
          <w:rFonts w:ascii="Arial" w:hAnsi="Arial" w:cs="Arial"/>
          <w:sz w:val="20"/>
        </w:rPr>
      </w:pPr>
      <w:r w:rsidRPr="0051113B">
        <w:rPr>
          <w:rFonts w:ascii="Arial" w:hAnsi="Arial" w:cs="Arial"/>
          <w:sz w:val="20"/>
        </w:rPr>
        <w:t>Es importante dentro del monitoreo, evaluación y vigilancia epidemiológica contar con datos oportunos y reales para las instituciones del sector tales como:</w:t>
      </w:r>
    </w:p>
    <w:p w:rsidR="00D72601" w:rsidRPr="0051113B" w:rsidRDefault="00D72601" w:rsidP="00D72601">
      <w:pPr>
        <w:pStyle w:val="Textosinformato"/>
        <w:jc w:val="both"/>
        <w:rPr>
          <w:rFonts w:ascii="Arial" w:hAnsi="Arial" w:cs="Arial"/>
          <w:sz w:val="20"/>
        </w:rPr>
      </w:pPr>
    </w:p>
    <w:p w:rsidR="00D72601" w:rsidRPr="0051113B" w:rsidRDefault="00D72601" w:rsidP="007A7915">
      <w:pPr>
        <w:pStyle w:val="Textosinformato"/>
        <w:numPr>
          <w:ilvl w:val="0"/>
          <w:numId w:val="15"/>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Monitore</w:t>
      </w:r>
      <w:r>
        <w:rPr>
          <w:rFonts w:ascii="Arial" w:hAnsi="Arial" w:cs="Arial"/>
          <w:sz w:val="20"/>
        </w:rPr>
        <w:t>o</w:t>
      </w:r>
      <w:r w:rsidRPr="0051113B">
        <w:rPr>
          <w:rFonts w:ascii="Arial" w:hAnsi="Arial" w:cs="Arial"/>
          <w:sz w:val="20"/>
        </w:rPr>
        <w:t xml:space="preserve"> y evaluación del cumplimiento del Plan estratégico Nacional</w:t>
      </w:r>
    </w:p>
    <w:p w:rsidR="00D72601" w:rsidRPr="0051113B" w:rsidRDefault="00D72601" w:rsidP="007A7915">
      <w:pPr>
        <w:pStyle w:val="Textosinformato"/>
        <w:numPr>
          <w:ilvl w:val="0"/>
          <w:numId w:val="15"/>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 xml:space="preserve">Monitoreo del entorno y </w:t>
      </w:r>
      <w:proofErr w:type="spellStart"/>
      <w:r w:rsidRPr="0051113B">
        <w:rPr>
          <w:rFonts w:ascii="Arial" w:hAnsi="Arial" w:cs="Arial"/>
          <w:sz w:val="20"/>
        </w:rPr>
        <w:t>operativización</w:t>
      </w:r>
      <w:proofErr w:type="spellEnd"/>
      <w:r w:rsidRPr="0051113B">
        <w:rPr>
          <w:rFonts w:ascii="Arial" w:hAnsi="Arial" w:cs="Arial"/>
          <w:sz w:val="20"/>
        </w:rPr>
        <w:t xml:space="preserve"> del programa </w:t>
      </w:r>
    </w:p>
    <w:p w:rsidR="00D72601" w:rsidRPr="0051113B" w:rsidRDefault="00D72601" w:rsidP="007A7915">
      <w:pPr>
        <w:pStyle w:val="Textosinformato"/>
        <w:numPr>
          <w:ilvl w:val="0"/>
          <w:numId w:val="15"/>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 xml:space="preserve">Vigilancia epidemiológica de la tuberculosis. </w:t>
      </w:r>
    </w:p>
    <w:p w:rsidR="00D72601" w:rsidRPr="0051113B" w:rsidRDefault="00D72601" w:rsidP="007A7915">
      <w:pPr>
        <w:pStyle w:val="Textosinformato"/>
        <w:numPr>
          <w:ilvl w:val="0"/>
          <w:numId w:val="15"/>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 xml:space="preserve">Monitoreo de la  calidad de la atención de  los servicios de salud </w:t>
      </w:r>
    </w:p>
    <w:p w:rsidR="00D72601" w:rsidRPr="0051113B" w:rsidRDefault="00D72601" w:rsidP="007A7915">
      <w:pPr>
        <w:pStyle w:val="Textosinformato"/>
        <w:numPr>
          <w:ilvl w:val="0"/>
          <w:numId w:val="15"/>
        </w:numPr>
        <w:shd w:val="clear" w:color="auto" w:fill="FFFF99"/>
        <w:tabs>
          <w:tab w:val="clear" w:pos="720"/>
          <w:tab w:val="num" w:pos="644"/>
          <w:tab w:val="num" w:pos="1080"/>
        </w:tabs>
        <w:ind w:left="644"/>
        <w:rPr>
          <w:rFonts w:ascii="Arial" w:hAnsi="Arial" w:cs="Arial"/>
          <w:sz w:val="20"/>
        </w:rPr>
      </w:pPr>
      <w:r w:rsidRPr="0051113B">
        <w:rPr>
          <w:rFonts w:ascii="Arial" w:hAnsi="Arial" w:cs="Arial"/>
          <w:sz w:val="20"/>
        </w:rPr>
        <w:t>Estudio  de los conocimientos, actitudes y prácticas de la población con relación a la tuberculosis.</w:t>
      </w:r>
    </w:p>
    <w:p w:rsidR="00D72601" w:rsidRPr="0051113B" w:rsidRDefault="00D72601" w:rsidP="00D72601">
      <w:pPr>
        <w:pStyle w:val="Textosinformato"/>
        <w:jc w:val="both"/>
        <w:rPr>
          <w:rFonts w:ascii="Arial" w:hAnsi="Arial" w:cs="Arial"/>
          <w:sz w:val="20"/>
        </w:rPr>
      </w:pPr>
    </w:p>
    <w:p w:rsidR="008F1F63" w:rsidRDefault="00D72601" w:rsidP="008F1F63">
      <w:pPr>
        <w:rPr>
          <w:rFonts w:ascii="Arial" w:hAnsi="Arial" w:cs="Arial"/>
          <w:sz w:val="20"/>
        </w:rPr>
      </w:pPr>
      <w:r w:rsidRPr="0051113B">
        <w:rPr>
          <w:rFonts w:ascii="Arial" w:hAnsi="Arial" w:cs="Arial"/>
          <w:sz w:val="20"/>
        </w:rPr>
        <w:t xml:space="preserve">En cuanto al </w:t>
      </w:r>
      <w:r w:rsidRPr="0051113B">
        <w:rPr>
          <w:rFonts w:ascii="Arial" w:hAnsi="Arial" w:cs="Arial"/>
          <w:b/>
          <w:sz w:val="20"/>
        </w:rPr>
        <w:t>Monitore</w:t>
      </w:r>
      <w:r>
        <w:rPr>
          <w:rFonts w:ascii="Arial" w:hAnsi="Arial" w:cs="Arial"/>
          <w:b/>
          <w:sz w:val="20"/>
        </w:rPr>
        <w:t>o</w:t>
      </w:r>
      <w:r w:rsidRPr="0051113B">
        <w:rPr>
          <w:rFonts w:ascii="Arial" w:hAnsi="Arial" w:cs="Arial"/>
          <w:b/>
          <w:sz w:val="20"/>
        </w:rPr>
        <w:t xml:space="preserve"> y evaluación del cumplimiento del </w:t>
      </w:r>
      <w:r w:rsidR="007B4017">
        <w:rPr>
          <w:rFonts w:ascii="Arial" w:hAnsi="Arial" w:cs="Arial"/>
          <w:sz w:val="20"/>
        </w:rPr>
        <w:t>PENM 2016-2020</w:t>
      </w:r>
      <w:r w:rsidRPr="0051113B">
        <w:rPr>
          <w:rFonts w:ascii="Arial" w:hAnsi="Arial" w:cs="Arial"/>
          <w:sz w:val="20"/>
        </w:rPr>
        <w:t>, este estará a cargo del PNTYER</w:t>
      </w:r>
      <w:r w:rsidR="008F1F63">
        <w:rPr>
          <w:rFonts w:ascii="Arial" w:hAnsi="Arial" w:cs="Arial"/>
          <w:sz w:val="20"/>
        </w:rPr>
        <w:t xml:space="preserve"> y del Comité Multisectorial para la lucha y el control de la TB en El Salvador</w:t>
      </w:r>
      <w:r w:rsidRPr="0051113B">
        <w:rPr>
          <w:rFonts w:ascii="Arial" w:hAnsi="Arial" w:cs="Arial"/>
          <w:sz w:val="20"/>
        </w:rPr>
        <w:t xml:space="preserve">. Los resultados serán compartidos con las autoridades sanitarias nacionales y el comité técnico </w:t>
      </w:r>
      <w:r w:rsidRPr="0051113B">
        <w:rPr>
          <w:rFonts w:ascii="Arial" w:hAnsi="Arial" w:cs="Arial"/>
          <w:sz w:val="20"/>
        </w:rPr>
        <w:lastRenderedPageBreak/>
        <w:t>asesor nacional, así como con los subcomités de expertos en las líneas estratégicas correspondientes</w:t>
      </w:r>
      <w:r w:rsidR="008F1F63">
        <w:rPr>
          <w:rFonts w:ascii="Arial" w:hAnsi="Arial" w:cs="Arial"/>
          <w:sz w:val="20"/>
        </w:rPr>
        <w:t>,  y con  todos los actores, instituciones, organizaciones, actores y sectores involucrados en la ejecución del PENM 2016-2020.</w:t>
      </w:r>
    </w:p>
    <w:p w:rsidR="008F1F63" w:rsidRPr="008F1F63" w:rsidRDefault="008F1F63" w:rsidP="008F1F63">
      <w:pPr>
        <w:pStyle w:val="Ttulo1"/>
        <w:shd w:val="clear" w:color="auto" w:fill="0F243E" w:themeFill="text2" w:themeFillShade="80"/>
        <w:jc w:val="both"/>
        <w:rPr>
          <w:rFonts w:ascii="Arial" w:hAnsi="Arial" w:cs="Arial"/>
          <w:color w:val="FFFFFF" w:themeColor="background1"/>
          <w:sz w:val="22"/>
          <w:szCs w:val="22"/>
          <w:lang w:val="pt-BR"/>
        </w:rPr>
      </w:pPr>
      <w:bookmarkStart w:id="36" w:name="_Toc224721921"/>
      <w:r w:rsidRPr="008F1F63">
        <w:rPr>
          <w:rFonts w:ascii="Arial" w:hAnsi="Arial" w:cs="Arial"/>
          <w:color w:val="FFFFFF" w:themeColor="background1"/>
          <w:sz w:val="22"/>
          <w:szCs w:val="22"/>
          <w:lang w:val="es-ES"/>
        </w:rPr>
        <w:t>XI.</w:t>
      </w:r>
      <w:bookmarkStart w:id="37" w:name="_Toc224721922"/>
      <w:bookmarkEnd w:id="36"/>
      <w:r w:rsidRPr="008F1F63">
        <w:rPr>
          <w:rFonts w:ascii="Arial" w:hAnsi="Arial" w:cs="Arial"/>
          <w:color w:val="FFFFFF" w:themeColor="background1"/>
          <w:sz w:val="22"/>
          <w:szCs w:val="22"/>
          <w:lang w:val="pt-BR"/>
        </w:rPr>
        <w:t xml:space="preserve"> BIBLIOGRAFIA</w:t>
      </w:r>
      <w:bookmarkEnd w:id="37"/>
    </w:p>
    <w:p w:rsidR="008F1F63" w:rsidRDefault="008F1F63" w:rsidP="008F1F63">
      <w:pPr>
        <w:rPr>
          <w:rFonts w:ascii="Arial" w:hAnsi="Arial" w:cs="Arial"/>
          <w:lang w:val="pt-BR"/>
        </w:rPr>
      </w:pPr>
    </w:p>
    <w:p w:rsidR="008F1F63" w:rsidRPr="0075549D" w:rsidRDefault="008F1F63" w:rsidP="007A7915">
      <w:pPr>
        <w:numPr>
          <w:ilvl w:val="0"/>
          <w:numId w:val="18"/>
        </w:numPr>
        <w:spacing w:after="0" w:line="360" w:lineRule="auto"/>
        <w:jc w:val="both"/>
        <w:rPr>
          <w:rFonts w:ascii="Arial" w:hAnsi="Arial" w:cs="Arial"/>
          <w:sz w:val="20"/>
          <w:szCs w:val="20"/>
          <w:lang w:val="es-ES"/>
        </w:rPr>
      </w:pPr>
      <w:r w:rsidRPr="0075549D">
        <w:rPr>
          <w:rFonts w:ascii="Arial" w:hAnsi="Arial" w:cs="Arial"/>
          <w:sz w:val="20"/>
          <w:szCs w:val="20"/>
        </w:rPr>
        <w:t>Plan</w:t>
      </w:r>
      <w:r w:rsidRPr="0075549D">
        <w:rPr>
          <w:rFonts w:ascii="Arial" w:hAnsi="Arial" w:cs="Arial"/>
          <w:sz w:val="20"/>
          <w:szCs w:val="20"/>
          <w:lang w:val="es-ES"/>
        </w:rPr>
        <w:t xml:space="preserve"> Regional de Tuberculosis 2006-2015 Organización Panamericana de la Salud</w:t>
      </w:r>
      <w:r>
        <w:rPr>
          <w:rFonts w:ascii="Arial" w:hAnsi="Arial" w:cs="Arial"/>
          <w:sz w:val="20"/>
          <w:szCs w:val="20"/>
          <w:lang w:val="es-ES"/>
        </w:rPr>
        <w:t>/ Organización Mundial de la Salud</w:t>
      </w:r>
    </w:p>
    <w:p w:rsidR="008F1F63" w:rsidRPr="00D8157B" w:rsidRDefault="008F1F63" w:rsidP="007A7915">
      <w:pPr>
        <w:numPr>
          <w:ilvl w:val="0"/>
          <w:numId w:val="18"/>
        </w:numPr>
        <w:spacing w:after="0" w:line="360" w:lineRule="auto"/>
        <w:jc w:val="both"/>
        <w:rPr>
          <w:rFonts w:ascii="Arial" w:hAnsi="Arial" w:cs="Arial"/>
          <w:sz w:val="20"/>
          <w:szCs w:val="20"/>
          <w:lang w:val="es-ES"/>
        </w:rPr>
      </w:pPr>
      <w:proofErr w:type="spellStart"/>
      <w:r w:rsidRPr="0075549D">
        <w:rPr>
          <w:rFonts w:ascii="Arial" w:hAnsi="Arial" w:cs="Arial"/>
          <w:sz w:val="20"/>
          <w:szCs w:val="20"/>
        </w:rPr>
        <w:t>SituaciónEpidemiológica</w:t>
      </w:r>
      <w:proofErr w:type="spellEnd"/>
      <w:r w:rsidRPr="00D8157B">
        <w:rPr>
          <w:rFonts w:ascii="Arial" w:hAnsi="Arial" w:cs="Arial"/>
          <w:sz w:val="20"/>
          <w:szCs w:val="20"/>
          <w:lang w:val="es-ES"/>
        </w:rPr>
        <w:t xml:space="preserve"> de la Tuberculosis</w:t>
      </w:r>
      <w:r w:rsidRPr="0075549D">
        <w:rPr>
          <w:rFonts w:ascii="Arial" w:hAnsi="Arial" w:cs="Arial"/>
          <w:sz w:val="20"/>
          <w:szCs w:val="20"/>
        </w:rPr>
        <w:t>en</w:t>
      </w:r>
      <w:r w:rsidRPr="00D8157B">
        <w:rPr>
          <w:rFonts w:ascii="Arial" w:hAnsi="Arial" w:cs="Arial"/>
          <w:sz w:val="20"/>
          <w:szCs w:val="20"/>
          <w:lang w:val="es-ES"/>
        </w:rPr>
        <w:t xml:space="preserve"> El Salvador </w:t>
      </w:r>
      <w:r>
        <w:rPr>
          <w:rFonts w:ascii="Arial" w:hAnsi="Arial" w:cs="Arial"/>
          <w:sz w:val="20"/>
          <w:szCs w:val="20"/>
          <w:lang w:val="es-ES"/>
        </w:rPr>
        <w:t>2012-2013, PNTYER, Ministerio de Salud Pública.</w:t>
      </w:r>
    </w:p>
    <w:p w:rsidR="008F1F63" w:rsidRPr="0075549D" w:rsidRDefault="008F1F63" w:rsidP="007A7915">
      <w:pPr>
        <w:numPr>
          <w:ilvl w:val="0"/>
          <w:numId w:val="18"/>
        </w:numPr>
        <w:spacing w:after="0" w:line="360" w:lineRule="auto"/>
        <w:jc w:val="both"/>
        <w:rPr>
          <w:rFonts w:ascii="Arial" w:hAnsi="Arial" w:cs="Arial"/>
          <w:sz w:val="20"/>
          <w:szCs w:val="20"/>
          <w:lang w:val="es-ES"/>
        </w:rPr>
      </w:pPr>
      <w:r w:rsidRPr="0075549D">
        <w:rPr>
          <w:rFonts w:ascii="Arial" w:hAnsi="Arial" w:cs="Arial"/>
          <w:sz w:val="20"/>
          <w:szCs w:val="20"/>
          <w:lang w:val="es-ES"/>
        </w:rPr>
        <w:t>Plan Estratégico</w:t>
      </w:r>
      <w:r>
        <w:rPr>
          <w:rFonts w:ascii="Arial" w:hAnsi="Arial" w:cs="Arial"/>
          <w:sz w:val="20"/>
          <w:szCs w:val="20"/>
          <w:lang w:val="es-ES"/>
        </w:rPr>
        <w:t xml:space="preserve"> "Construyendo La Esperanza" </w:t>
      </w:r>
      <w:r w:rsidRPr="0075549D">
        <w:rPr>
          <w:rFonts w:ascii="Arial" w:hAnsi="Arial" w:cs="Arial"/>
          <w:sz w:val="20"/>
          <w:szCs w:val="20"/>
          <w:lang w:val="es-ES"/>
        </w:rPr>
        <w:t xml:space="preserve">2009 </w:t>
      </w:r>
      <w:r>
        <w:rPr>
          <w:rFonts w:ascii="Arial" w:hAnsi="Arial" w:cs="Arial"/>
          <w:sz w:val="20"/>
          <w:szCs w:val="20"/>
          <w:lang w:val="es-ES"/>
        </w:rPr>
        <w:t>-2015.</w:t>
      </w:r>
      <w:r w:rsidRPr="0075549D">
        <w:rPr>
          <w:rFonts w:ascii="Arial" w:hAnsi="Arial" w:cs="Arial"/>
          <w:sz w:val="20"/>
          <w:szCs w:val="20"/>
          <w:lang w:val="es-ES"/>
        </w:rPr>
        <w:t xml:space="preserve"> Ministerio de Salud</w:t>
      </w:r>
    </w:p>
    <w:p w:rsidR="008F1F63" w:rsidRPr="0075549D" w:rsidRDefault="008F1F63" w:rsidP="007A7915">
      <w:pPr>
        <w:numPr>
          <w:ilvl w:val="0"/>
          <w:numId w:val="18"/>
        </w:numPr>
        <w:spacing w:after="0" w:line="360" w:lineRule="auto"/>
        <w:jc w:val="both"/>
        <w:rPr>
          <w:rFonts w:ascii="Arial" w:hAnsi="Arial" w:cs="Arial"/>
          <w:sz w:val="20"/>
          <w:szCs w:val="20"/>
          <w:lang w:val="es-ES"/>
        </w:rPr>
      </w:pPr>
      <w:r w:rsidRPr="0075549D">
        <w:rPr>
          <w:rFonts w:ascii="Arial" w:hAnsi="Arial" w:cs="Arial"/>
          <w:sz w:val="20"/>
          <w:szCs w:val="20"/>
        </w:rPr>
        <w:t>Encuesta</w:t>
      </w:r>
      <w:r w:rsidRPr="0075549D">
        <w:rPr>
          <w:rFonts w:ascii="Arial" w:hAnsi="Arial" w:cs="Arial"/>
          <w:sz w:val="20"/>
          <w:szCs w:val="20"/>
          <w:lang w:val="es-ES"/>
        </w:rPr>
        <w:t xml:space="preserve"> de Salud Familiar 200</w:t>
      </w:r>
      <w:r>
        <w:rPr>
          <w:rFonts w:ascii="Arial" w:hAnsi="Arial" w:cs="Arial"/>
          <w:sz w:val="20"/>
          <w:szCs w:val="20"/>
          <w:lang w:val="es-ES"/>
        </w:rPr>
        <w:t>7</w:t>
      </w:r>
      <w:r w:rsidRPr="0075549D">
        <w:rPr>
          <w:rFonts w:ascii="Arial" w:hAnsi="Arial" w:cs="Arial"/>
          <w:sz w:val="20"/>
          <w:szCs w:val="20"/>
          <w:lang w:val="es-ES"/>
        </w:rPr>
        <w:t xml:space="preserve"> (FESAL)</w:t>
      </w:r>
    </w:p>
    <w:p w:rsidR="008F1F63" w:rsidRDefault="008F1F63" w:rsidP="007A7915">
      <w:pPr>
        <w:numPr>
          <w:ilvl w:val="0"/>
          <w:numId w:val="18"/>
        </w:numPr>
        <w:spacing w:after="0" w:line="360" w:lineRule="auto"/>
        <w:jc w:val="both"/>
        <w:rPr>
          <w:rFonts w:ascii="Arial" w:hAnsi="Arial" w:cs="Arial"/>
          <w:sz w:val="20"/>
          <w:szCs w:val="20"/>
          <w:lang w:val="es-ES"/>
        </w:rPr>
      </w:pPr>
      <w:r w:rsidRPr="0075549D">
        <w:rPr>
          <w:rFonts w:ascii="Arial" w:hAnsi="Arial" w:cs="Arial"/>
          <w:sz w:val="20"/>
          <w:szCs w:val="20"/>
          <w:lang w:val="es-ES"/>
        </w:rPr>
        <w:t>Ministerio de Economía, Dirección General de Estadís</w:t>
      </w:r>
      <w:r>
        <w:rPr>
          <w:rFonts w:ascii="Arial" w:hAnsi="Arial" w:cs="Arial"/>
          <w:sz w:val="20"/>
          <w:szCs w:val="20"/>
          <w:lang w:val="es-ES"/>
        </w:rPr>
        <w:t>tica y Censo (2007</w:t>
      </w:r>
      <w:r w:rsidRPr="0075549D">
        <w:rPr>
          <w:rFonts w:ascii="Arial" w:hAnsi="Arial" w:cs="Arial"/>
          <w:sz w:val="20"/>
          <w:szCs w:val="20"/>
          <w:lang w:val="es-ES"/>
        </w:rPr>
        <w:t>), “Estadísticas Demográficas/Proyecciones”. El Salvador</w:t>
      </w:r>
    </w:p>
    <w:p w:rsidR="008F1F63" w:rsidRDefault="008F1F63" w:rsidP="007A7915">
      <w:pPr>
        <w:numPr>
          <w:ilvl w:val="0"/>
          <w:numId w:val="18"/>
        </w:numPr>
        <w:spacing w:after="0" w:line="360" w:lineRule="auto"/>
        <w:jc w:val="both"/>
        <w:rPr>
          <w:rFonts w:ascii="Arial" w:hAnsi="Arial" w:cs="Arial"/>
          <w:sz w:val="20"/>
          <w:szCs w:val="20"/>
          <w:lang w:val="es-ES"/>
        </w:rPr>
      </w:pPr>
      <w:r w:rsidRPr="0075549D">
        <w:rPr>
          <w:rFonts w:ascii="Arial" w:hAnsi="Arial" w:cs="Arial"/>
          <w:sz w:val="20"/>
          <w:szCs w:val="20"/>
          <w:lang w:val="es-ES"/>
        </w:rPr>
        <w:t>Ministerio de Economía</w:t>
      </w:r>
      <w:r>
        <w:rPr>
          <w:rFonts w:ascii="Arial" w:hAnsi="Arial" w:cs="Arial"/>
          <w:sz w:val="20"/>
          <w:szCs w:val="20"/>
          <w:lang w:val="es-ES"/>
        </w:rPr>
        <w:t>, Censo Nacional de población y vivienda  2007</w:t>
      </w:r>
    </w:p>
    <w:p w:rsidR="008F1F63" w:rsidRDefault="008F1F63" w:rsidP="007A7915">
      <w:pPr>
        <w:numPr>
          <w:ilvl w:val="0"/>
          <w:numId w:val="18"/>
        </w:numPr>
        <w:spacing w:after="0" w:line="360" w:lineRule="auto"/>
        <w:jc w:val="both"/>
        <w:rPr>
          <w:rFonts w:ascii="Arial" w:hAnsi="Arial" w:cs="Arial"/>
          <w:sz w:val="20"/>
          <w:szCs w:val="20"/>
          <w:lang w:val="es-ES"/>
        </w:rPr>
      </w:pPr>
      <w:r>
        <w:rPr>
          <w:rFonts w:ascii="Arial" w:hAnsi="Arial" w:cs="Arial"/>
          <w:sz w:val="20"/>
          <w:szCs w:val="20"/>
          <w:lang w:val="es-ES"/>
        </w:rPr>
        <w:t>Planeación y presupuesto para el control de la TB. OMS – Stop TB</w:t>
      </w:r>
    </w:p>
    <w:p w:rsidR="008F1F63" w:rsidRDefault="008F1F63"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Default="008A3C1C" w:rsidP="008F1F63">
      <w:pPr>
        <w:spacing w:line="360" w:lineRule="auto"/>
        <w:ind w:left="360"/>
        <w:jc w:val="both"/>
        <w:rPr>
          <w:rFonts w:ascii="Arial" w:hAnsi="Arial" w:cs="Arial"/>
          <w:sz w:val="20"/>
          <w:szCs w:val="20"/>
          <w:lang w:val="es-ES"/>
        </w:rPr>
      </w:pPr>
    </w:p>
    <w:p w:rsidR="008A3C1C" w:rsidRPr="008A3C1C" w:rsidRDefault="008A3C1C" w:rsidP="008F1F63">
      <w:pPr>
        <w:spacing w:line="360" w:lineRule="auto"/>
        <w:ind w:left="360"/>
        <w:jc w:val="both"/>
        <w:rPr>
          <w:rFonts w:ascii="Arial" w:hAnsi="Arial" w:cs="Arial"/>
          <w:sz w:val="96"/>
          <w:szCs w:val="20"/>
          <w:lang w:val="es-ES"/>
        </w:rPr>
      </w:pPr>
      <w:r w:rsidRPr="008A3C1C">
        <w:rPr>
          <w:rFonts w:ascii="Arial" w:hAnsi="Arial" w:cs="Arial"/>
          <w:sz w:val="96"/>
          <w:szCs w:val="20"/>
          <w:lang w:val="es-ES"/>
        </w:rPr>
        <w:t>ANEXOS</w:t>
      </w:r>
    </w:p>
    <w:p w:rsidR="008F1F63" w:rsidRDefault="008F1F63"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8A3C1C" w:rsidRDefault="008A3C1C"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FB5E6D">
      <w:pPr>
        <w:pStyle w:val="Ttulo1"/>
        <w:shd w:val="clear" w:color="auto" w:fill="FFFFFF" w:themeFill="background1"/>
        <w:jc w:val="both"/>
        <w:rPr>
          <w:rFonts w:ascii="Arial" w:hAnsi="Arial" w:cs="Arial"/>
          <w:color w:val="auto"/>
          <w:sz w:val="22"/>
          <w:highlight w:val="green"/>
          <w:lang w:val="es-ES"/>
        </w:rPr>
      </w:pPr>
      <w:r>
        <w:rPr>
          <w:rFonts w:ascii="Arial" w:hAnsi="Arial" w:cs="Arial"/>
          <w:color w:val="auto"/>
          <w:sz w:val="22"/>
          <w:highlight w:val="green"/>
          <w:lang w:val="es-ES"/>
        </w:rPr>
        <w:t>ANEXO 1:</w:t>
      </w:r>
    </w:p>
    <w:p w:rsidR="00FB5E6D" w:rsidRPr="00263296" w:rsidRDefault="00FB5E6D" w:rsidP="00FB5E6D">
      <w:pPr>
        <w:pStyle w:val="Ttulo1"/>
        <w:shd w:val="clear" w:color="auto" w:fill="FFFFFF" w:themeFill="background1"/>
        <w:jc w:val="both"/>
        <w:rPr>
          <w:rFonts w:ascii="Arial" w:hAnsi="Arial" w:cs="Arial"/>
          <w:lang w:val="es-ES"/>
        </w:rPr>
      </w:pPr>
      <w:r w:rsidRPr="00263296">
        <w:rPr>
          <w:rFonts w:ascii="Arial" w:hAnsi="Arial" w:cs="Arial"/>
          <w:color w:val="auto"/>
          <w:sz w:val="22"/>
          <w:lang w:val="es-ES"/>
        </w:rPr>
        <w:t>INSTITUCIONES, ORGANIZACIONES, SECTORES,  Y ACTORES PARTICIPANTES EN EL LA ELABORACIÓN DEL PENM TB 2016-2020</w:t>
      </w:r>
    </w:p>
    <w:p w:rsidR="00FB5E6D" w:rsidRPr="00263296" w:rsidRDefault="00FB5E6D" w:rsidP="00FB5E6D">
      <w:pPr>
        <w:spacing w:after="0" w:line="240" w:lineRule="auto"/>
        <w:ind w:left="720"/>
        <w:rPr>
          <w:rFonts w:ascii="Arial" w:hAnsi="Arial" w:cs="Arial"/>
          <w:sz w:val="20"/>
          <w:szCs w:val="20"/>
          <w:lang w:val="es-ES"/>
        </w:rPr>
      </w:pPr>
    </w:p>
    <w:p w:rsidR="00FB5E6D" w:rsidRPr="00263296" w:rsidRDefault="00FB5E6D" w:rsidP="007A7915">
      <w:pPr>
        <w:numPr>
          <w:ilvl w:val="0"/>
          <w:numId w:val="13"/>
        </w:numPr>
        <w:spacing w:after="0" w:line="240" w:lineRule="auto"/>
        <w:rPr>
          <w:rFonts w:ascii="Arial" w:hAnsi="Arial" w:cs="Arial"/>
          <w:sz w:val="20"/>
          <w:szCs w:val="20"/>
          <w:lang w:val="es-ES"/>
        </w:rPr>
      </w:pPr>
      <w:r w:rsidRPr="00263296">
        <w:rPr>
          <w:rFonts w:ascii="Arial" w:hAnsi="Arial" w:cs="Arial"/>
          <w:sz w:val="20"/>
          <w:szCs w:val="20"/>
          <w:lang w:val="es-ES"/>
        </w:rPr>
        <w:t>Mecanismo de Coordinación de País,  (MCP-ES)</w:t>
      </w:r>
    </w:p>
    <w:p w:rsidR="00FB5E6D" w:rsidRPr="00263296" w:rsidRDefault="00FB5E6D" w:rsidP="00FB5E6D">
      <w:pPr>
        <w:spacing w:after="0" w:line="240" w:lineRule="auto"/>
        <w:ind w:left="720"/>
        <w:rPr>
          <w:rFonts w:ascii="Arial" w:hAnsi="Arial" w:cs="Arial"/>
          <w:sz w:val="20"/>
          <w:szCs w:val="20"/>
          <w:lang w:val="es-ES"/>
        </w:rPr>
      </w:pPr>
    </w:p>
    <w:p w:rsidR="00FB5E6D" w:rsidRPr="00263296" w:rsidRDefault="00FB5E6D" w:rsidP="007A7915">
      <w:pPr>
        <w:numPr>
          <w:ilvl w:val="0"/>
          <w:numId w:val="13"/>
        </w:numPr>
        <w:spacing w:after="0" w:line="240" w:lineRule="auto"/>
        <w:rPr>
          <w:rFonts w:ascii="Arial" w:hAnsi="Arial" w:cs="Arial"/>
          <w:sz w:val="20"/>
          <w:szCs w:val="20"/>
          <w:lang w:val="es-ES"/>
        </w:rPr>
      </w:pPr>
      <w:r w:rsidRPr="00263296">
        <w:rPr>
          <w:rFonts w:ascii="Arial" w:hAnsi="Arial" w:cs="Arial"/>
          <w:sz w:val="20"/>
          <w:szCs w:val="20"/>
          <w:lang w:val="es-ES"/>
        </w:rPr>
        <w:t>Organismos Gubernamentales:</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Ministerio de Salud Pública</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Dirección de Centros Penales, </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Hospital Militar, </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Instituto Salvadoreño del Seguro Social, </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pt-BR"/>
        </w:rPr>
        <w:t xml:space="preserve">Instituto de </w:t>
      </w:r>
      <w:proofErr w:type="spellStart"/>
      <w:r w:rsidRPr="00263296">
        <w:rPr>
          <w:rFonts w:ascii="Arial" w:hAnsi="Arial" w:cs="Arial"/>
          <w:sz w:val="20"/>
          <w:szCs w:val="20"/>
          <w:lang w:val="es-ES"/>
        </w:rPr>
        <w:t>BienestarMagisterial</w:t>
      </w:r>
      <w:proofErr w:type="spellEnd"/>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Ministerio de Trabajo</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Ministerio de Educación</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FOSALUD</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Instituto Nacional de Investigación</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Ciudad Mujer</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Instituto Salvadoreño de la Niñez y la Adolescencia</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Consejo Nacional de la Judicatura</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Hospital Militar</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Policía Nacional Civil</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Corte Suprema de Justicia</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Procuraduría de Derechos Humanos</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COSAM</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ISDEMU</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ISRI</w:t>
      </w:r>
    </w:p>
    <w:p w:rsidR="00FB5E6D" w:rsidRPr="00263296" w:rsidRDefault="00FB5E6D" w:rsidP="00FB5E6D">
      <w:pPr>
        <w:spacing w:after="0" w:line="240" w:lineRule="auto"/>
        <w:ind w:left="1134"/>
        <w:rPr>
          <w:rFonts w:ascii="Arial" w:hAnsi="Arial" w:cs="Arial"/>
          <w:sz w:val="20"/>
          <w:szCs w:val="20"/>
          <w:lang w:val="es-ES"/>
        </w:rPr>
      </w:pPr>
    </w:p>
    <w:p w:rsidR="00FB5E6D" w:rsidRPr="00263296" w:rsidRDefault="00FB5E6D" w:rsidP="007A7915">
      <w:pPr>
        <w:numPr>
          <w:ilvl w:val="0"/>
          <w:numId w:val="13"/>
        </w:numPr>
        <w:spacing w:after="0" w:line="240" w:lineRule="auto"/>
        <w:rPr>
          <w:rFonts w:ascii="Arial" w:hAnsi="Arial" w:cs="Arial"/>
          <w:sz w:val="20"/>
          <w:szCs w:val="20"/>
          <w:lang w:val="es-ES"/>
        </w:rPr>
      </w:pPr>
      <w:r w:rsidRPr="00263296">
        <w:rPr>
          <w:rFonts w:ascii="Arial" w:hAnsi="Arial" w:cs="Arial"/>
          <w:sz w:val="20"/>
          <w:szCs w:val="20"/>
          <w:lang w:val="es-ES"/>
        </w:rPr>
        <w:t>Organismos de Cooperación Internacional:</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PNUD, </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OPS/OMS</w:t>
      </w:r>
    </w:p>
    <w:p w:rsidR="00FB5E6D" w:rsidRPr="00263296" w:rsidRDefault="00FB5E6D" w:rsidP="00FB5E6D">
      <w:pPr>
        <w:spacing w:after="0" w:line="240" w:lineRule="auto"/>
        <w:ind w:left="1134"/>
        <w:rPr>
          <w:rFonts w:ascii="Arial" w:hAnsi="Arial" w:cs="Arial"/>
          <w:sz w:val="20"/>
          <w:szCs w:val="20"/>
        </w:rPr>
      </w:pPr>
      <w:r w:rsidRPr="00263296">
        <w:rPr>
          <w:rFonts w:ascii="Arial" w:hAnsi="Arial" w:cs="Arial"/>
          <w:sz w:val="20"/>
          <w:szCs w:val="20"/>
        </w:rPr>
        <w:t>USAID</w:t>
      </w:r>
    </w:p>
    <w:p w:rsidR="00FB5E6D" w:rsidRPr="00263296" w:rsidRDefault="00FB5E6D" w:rsidP="00FB5E6D">
      <w:pPr>
        <w:spacing w:after="0" w:line="240" w:lineRule="auto"/>
        <w:ind w:left="1134"/>
        <w:rPr>
          <w:rFonts w:ascii="Arial" w:hAnsi="Arial" w:cs="Arial"/>
          <w:sz w:val="20"/>
          <w:szCs w:val="20"/>
        </w:rPr>
      </w:pPr>
      <w:r w:rsidRPr="00263296">
        <w:rPr>
          <w:rFonts w:ascii="Arial" w:hAnsi="Arial" w:cs="Arial"/>
          <w:sz w:val="20"/>
          <w:szCs w:val="20"/>
        </w:rPr>
        <w:t>GIZ</w:t>
      </w:r>
    </w:p>
    <w:p w:rsidR="00FB5E6D" w:rsidRPr="00263296" w:rsidRDefault="00FB5E6D" w:rsidP="00FB5E6D">
      <w:pPr>
        <w:spacing w:after="0" w:line="240" w:lineRule="auto"/>
        <w:rPr>
          <w:rFonts w:ascii="Arial" w:hAnsi="Arial" w:cs="Arial"/>
          <w:sz w:val="20"/>
          <w:szCs w:val="20"/>
        </w:rPr>
      </w:pPr>
      <w:r w:rsidRPr="00263296">
        <w:rPr>
          <w:rFonts w:ascii="Arial" w:hAnsi="Arial" w:cs="Arial"/>
          <w:sz w:val="20"/>
          <w:szCs w:val="20"/>
        </w:rPr>
        <w:t xml:space="preserve">                   ONUSIDA</w:t>
      </w:r>
    </w:p>
    <w:p w:rsidR="00FB5E6D" w:rsidRPr="00263296" w:rsidRDefault="00FB5E6D" w:rsidP="00FB5E6D">
      <w:pPr>
        <w:spacing w:after="0" w:line="240" w:lineRule="auto"/>
        <w:rPr>
          <w:rFonts w:ascii="Arial" w:hAnsi="Arial" w:cs="Arial"/>
          <w:sz w:val="20"/>
          <w:szCs w:val="20"/>
          <w:lang w:val="es-ES"/>
        </w:rPr>
      </w:pPr>
    </w:p>
    <w:p w:rsidR="00FB5E6D" w:rsidRPr="00263296" w:rsidRDefault="00FB5E6D" w:rsidP="00FB5E6D">
      <w:pPr>
        <w:spacing w:after="0" w:line="240" w:lineRule="auto"/>
        <w:ind w:left="360"/>
        <w:rPr>
          <w:rFonts w:ascii="Arial" w:hAnsi="Arial" w:cs="Arial"/>
          <w:sz w:val="20"/>
          <w:szCs w:val="20"/>
          <w:lang w:val="es-ES"/>
        </w:rPr>
      </w:pPr>
      <w:r w:rsidRPr="00263296">
        <w:rPr>
          <w:rFonts w:ascii="Arial" w:hAnsi="Arial" w:cs="Arial"/>
          <w:sz w:val="20"/>
          <w:szCs w:val="20"/>
          <w:lang w:val="es-ES"/>
        </w:rPr>
        <w:t xml:space="preserve">4. </w:t>
      </w:r>
      <w:proofErr w:type="spellStart"/>
      <w:r w:rsidRPr="00263296">
        <w:rPr>
          <w:rFonts w:ascii="Arial" w:hAnsi="Arial" w:cs="Arial"/>
          <w:sz w:val="20"/>
          <w:szCs w:val="20"/>
          <w:lang w:val="es-ES"/>
        </w:rPr>
        <w:t>ONG´s</w:t>
      </w:r>
      <w:proofErr w:type="spellEnd"/>
    </w:p>
    <w:p w:rsidR="00FB5E6D" w:rsidRPr="00263296" w:rsidRDefault="00FB5E6D" w:rsidP="00FB5E6D">
      <w:pPr>
        <w:spacing w:after="0" w:line="240" w:lineRule="auto"/>
        <w:ind w:left="1416"/>
        <w:jc w:val="both"/>
        <w:rPr>
          <w:rFonts w:ascii="Arial" w:hAnsi="Arial" w:cs="Arial"/>
          <w:color w:val="0F243E" w:themeColor="text2" w:themeShade="80"/>
          <w:sz w:val="20"/>
          <w:szCs w:val="20"/>
        </w:rPr>
      </w:pPr>
      <w:r w:rsidRPr="00263296">
        <w:rPr>
          <w:rFonts w:ascii="Arial" w:hAnsi="Arial" w:cs="Arial"/>
          <w:color w:val="0F243E" w:themeColor="text2" w:themeShade="80"/>
          <w:sz w:val="20"/>
          <w:szCs w:val="20"/>
        </w:rPr>
        <w:t>Asociación Demográfica Salvadoreña</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FUNDASIDA</w:t>
      </w:r>
    </w:p>
    <w:p w:rsidR="00FB5E6D" w:rsidRPr="00263296" w:rsidRDefault="00FB5E6D" w:rsidP="00FB5E6D">
      <w:pPr>
        <w:spacing w:after="0" w:line="240" w:lineRule="auto"/>
        <w:ind w:left="1416"/>
        <w:jc w:val="both"/>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Patronato Nacional Antituberculoso</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Asociación Nacional de Personas Positivas Vida Nueva</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 xml:space="preserve">Fundación </w:t>
      </w:r>
      <w:proofErr w:type="spellStart"/>
      <w:r w:rsidRPr="00263296">
        <w:rPr>
          <w:rFonts w:ascii="Arial" w:eastAsia="Times New Roman" w:hAnsi="Arial" w:cs="Arial"/>
          <w:color w:val="0F243E" w:themeColor="text2" w:themeShade="80"/>
          <w:sz w:val="20"/>
          <w:szCs w:val="20"/>
          <w:lang w:val="es-ES" w:eastAsia="es-ES"/>
        </w:rPr>
        <w:t>Seraphin</w:t>
      </w:r>
      <w:proofErr w:type="spellEnd"/>
    </w:p>
    <w:p w:rsidR="00FB5E6D" w:rsidRPr="00263296" w:rsidRDefault="00FB5E6D" w:rsidP="00FB5E6D">
      <w:pPr>
        <w:spacing w:after="0" w:line="240" w:lineRule="auto"/>
        <w:ind w:left="1416"/>
        <w:rPr>
          <w:rFonts w:ascii="Arial" w:hAnsi="Arial" w:cs="Arial"/>
          <w:color w:val="0F243E" w:themeColor="text2" w:themeShade="80"/>
          <w:sz w:val="20"/>
          <w:szCs w:val="20"/>
        </w:rPr>
      </w:pPr>
      <w:r w:rsidRPr="00263296">
        <w:rPr>
          <w:rFonts w:ascii="Arial" w:hAnsi="Arial" w:cs="Arial"/>
          <w:color w:val="0F243E" w:themeColor="text2" w:themeShade="80"/>
          <w:sz w:val="20"/>
          <w:szCs w:val="20"/>
        </w:rPr>
        <w:t>Asociación Promotora de la Salud</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Asociación Salvadoreña de Derechos Humanos. Entre Amigos</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Coordinadora Nacional de Mujeres Viviendo con VIH/SIDA</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Organización de Trabajadoras del Sexo de El Salvador</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Coordinadora Nacional de la Mujer Salvadoreña</w:t>
      </w:r>
    </w:p>
    <w:p w:rsidR="00FB5E6D" w:rsidRPr="00263296" w:rsidRDefault="00FB5E6D" w:rsidP="00FB5E6D">
      <w:pPr>
        <w:spacing w:after="0" w:line="240" w:lineRule="auto"/>
        <w:ind w:left="1416"/>
        <w:rPr>
          <w:rFonts w:ascii="Arial" w:hAnsi="Arial" w:cs="Arial"/>
          <w:color w:val="0F243E" w:themeColor="text2" w:themeShade="80"/>
          <w:sz w:val="20"/>
          <w:szCs w:val="20"/>
          <w:lang w:val="es-ES"/>
        </w:rPr>
      </w:pPr>
      <w:r w:rsidRPr="00263296">
        <w:rPr>
          <w:rFonts w:ascii="Arial" w:eastAsia="Times New Roman" w:hAnsi="Arial" w:cs="Arial"/>
          <w:color w:val="0F243E" w:themeColor="text2" w:themeShade="80"/>
          <w:sz w:val="20"/>
          <w:szCs w:val="20"/>
          <w:lang w:val="es-ES" w:eastAsia="es-ES"/>
        </w:rPr>
        <w:t>Visión Mundial</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Fundación Huellas</w:t>
      </w:r>
    </w:p>
    <w:p w:rsidR="00FB5E6D" w:rsidRPr="00263296" w:rsidRDefault="00FB5E6D" w:rsidP="00FB5E6D">
      <w:pPr>
        <w:spacing w:after="0" w:line="240" w:lineRule="auto"/>
        <w:ind w:left="1416"/>
        <w:rPr>
          <w:rFonts w:ascii="Arial" w:eastAsia="Times New Roman" w:hAnsi="Arial" w:cs="Arial"/>
          <w:color w:val="0F243E" w:themeColor="text2" w:themeShade="80"/>
          <w:sz w:val="20"/>
          <w:szCs w:val="20"/>
          <w:lang w:val="es-ES" w:eastAsia="es-ES"/>
        </w:rPr>
      </w:pPr>
      <w:r w:rsidRPr="00263296">
        <w:rPr>
          <w:rFonts w:ascii="Arial" w:eastAsia="Times New Roman" w:hAnsi="Arial" w:cs="Arial"/>
          <w:color w:val="0F243E" w:themeColor="text2" w:themeShade="80"/>
          <w:sz w:val="20"/>
          <w:szCs w:val="20"/>
          <w:lang w:val="es-ES" w:eastAsia="es-ES"/>
        </w:rPr>
        <w:t>Fraternidad Gay sin Fronteras</w:t>
      </w:r>
    </w:p>
    <w:p w:rsidR="00FB5E6D" w:rsidRPr="00263296" w:rsidRDefault="00FB5E6D" w:rsidP="00FB5E6D">
      <w:pPr>
        <w:spacing w:after="0" w:line="240" w:lineRule="auto"/>
        <w:ind w:left="1416"/>
        <w:rPr>
          <w:rFonts w:ascii="Arial" w:hAnsi="Arial" w:cs="Arial"/>
          <w:sz w:val="20"/>
          <w:szCs w:val="20"/>
          <w:lang w:val="es-ES"/>
        </w:rPr>
      </w:pPr>
      <w:r w:rsidRPr="00263296">
        <w:rPr>
          <w:rFonts w:ascii="Arial" w:hAnsi="Arial" w:cs="Arial"/>
          <w:sz w:val="20"/>
          <w:szCs w:val="20"/>
          <w:lang w:val="es-ES"/>
        </w:rPr>
        <w:lastRenderedPageBreak/>
        <w:t>Médicos del Mundo</w:t>
      </w:r>
    </w:p>
    <w:p w:rsidR="00FB5E6D" w:rsidRPr="00263296" w:rsidRDefault="00FB5E6D" w:rsidP="00FB5E6D">
      <w:pPr>
        <w:spacing w:after="0" w:line="240" w:lineRule="auto"/>
        <w:ind w:left="1134"/>
        <w:rPr>
          <w:rFonts w:ascii="Arial" w:hAnsi="Arial" w:cs="Arial"/>
          <w:sz w:val="20"/>
          <w:szCs w:val="20"/>
        </w:rPr>
      </w:pPr>
      <w:r w:rsidRPr="00263296">
        <w:rPr>
          <w:rFonts w:ascii="Arial" w:hAnsi="Arial" w:cs="Arial"/>
          <w:sz w:val="20"/>
          <w:szCs w:val="20"/>
        </w:rPr>
        <w:t>Plan El Salvador</w:t>
      </w:r>
    </w:p>
    <w:p w:rsidR="00FB5E6D" w:rsidRPr="00263296" w:rsidRDefault="00FB5E6D" w:rsidP="00FB5E6D">
      <w:pPr>
        <w:spacing w:after="0" w:line="240" w:lineRule="auto"/>
        <w:ind w:left="1416"/>
        <w:rPr>
          <w:rFonts w:ascii="Arial" w:eastAsia="Times New Roman" w:hAnsi="Arial" w:cs="Arial"/>
          <w:sz w:val="20"/>
          <w:szCs w:val="20"/>
          <w:lang w:val="es-ES" w:eastAsia="es-ES"/>
        </w:rPr>
      </w:pPr>
    </w:p>
    <w:p w:rsidR="00FB5E6D" w:rsidRPr="00263296" w:rsidRDefault="00FB5E6D" w:rsidP="00FB5E6D">
      <w:pPr>
        <w:spacing w:after="0" w:line="240" w:lineRule="auto"/>
        <w:rPr>
          <w:rFonts w:ascii="Arial" w:hAnsi="Arial" w:cs="Arial"/>
          <w:sz w:val="20"/>
          <w:szCs w:val="20"/>
          <w:lang w:val="es-ES"/>
        </w:rPr>
      </w:pPr>
    </w:p>
    <w:p w:rsidR="00FB5E6D" w:rsidRPr="00263296" w:rsidRDefault="00FB5E6D" w:rsidP="00FB5E6D">
      <w:pPr>
        <w:spacing w:after="0" w:line="240" w:lineRule="auto"/>
        <w:ind w:left="360"/>
        <w:rPr>
          <w:rFonts w:ascii="Arial" w:hAnsi="Arial" w:cs="Arial"/>
          <w:sz w:val="20"/>
          <w:szCs w:val="20"/>
          <w:lang w:val="es-ES"/>
        </w:rPr>
      </w:pPr>
      <w:r w:rsidRPr="00263296">
        <w:rPr>
          <w:rFonts w:ascii="Arial" w:hAnsi="Arial" w:cs="Arial"/>
          <w:sz w:val="20"/>
          <w:szCs w:val="20"/>
          <w:lang w:val="es-ES"/>
        </w:rPr>
        <w:t>5. Sector Educativo:</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 Universidad de El Salvador</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 Universidad Evangélica de El Salvador</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 Universidad Dr. José Matías Delgado </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 IEPROES</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 xml:space="preserve"> UNAB</w:t>
      </w:r>
    </w:p>
    <w:p w:rsidR="00FB5E6D" w:rsidRPr="00263296" w:rsidRDefault="00FB5E6D" w:rsidP="00FB5E6D">
      <w:pPr>
        <w:spacing w:after="0" w:line="240" w:lineRule="auto"/>
        <w:ind w:left="1134"/>
        <w:rPr>
          <w:rFonts w:ascii="Arial" w:hAnsi="Arial" w:cs="Arial"/>
          <w:sz w:val="20"/>
          <w:szCs w:val="20"/>
          <w:lang w:val="es-ES"/>
        </w:rPr>
      </w:pPr>
      <w:r w:rsidRPr="00263296">
        <w:rPr>
          <w:rFonts w:ascii="Arial" w:hAnsi="Arial" w:cs="Arial"/>
          <w:sz w:val="20"/>
          <w:szCs w:val="20"/>
          <w:lang w:val="es-ES"/>
        </w:rPr>
        <w:t>Comité de Docencia.</w:t>
      </w:r>
    </w:p>
    <w:p w:rsidR="00FB5E6D" w:rsidRPr="00263296" w:rsidRDefault="00FB5E6D" w:rsidP="00FB5E6D">
      <w:pPr>
        <w:spacing w:after="0" w:line="240" w:lineRule="auto"/>
        <w:rPr>
          <w:rFonts w:ascii="Arial" w:hAnsi="Arial" w:cs="Arial"/>
          <w:sz w:val="20"/>
          <w:szCs w:val="20"/>
          <w:lang w:val="es-ES"/>
        </w:rPr>
      </w:pPr>
    </w:p>
    <w:p w:rsidR="00FB5E6D" w:rsidRPr="00263296" w:rsidRDefault="00FB5E6D" w:rsidP="00FB5E6D">
      <w:pPr>
        <w:spacing w:after="0" w:line="240" w:lineRule="auto"/>
        <w:ind w:left="360"/>
        <w:rPr>
          <w:rFonts w:ascii="Arial" w:hAnsi="Arial" w:cs="Arial"/>
          <w:sz w:val="20"/>
          <w:szCs w:val="20"/>
          <w:lang w:val="es-ES"/>
        </w:rPr>
      </w:pPr>
      <w:r w:rsidRPr="00263296">
        <w:rPr>
          <w:rFonts w:ascii="Arial" w:hAnsi="Arial" w:cs="Arial"/>
          <w:sz w:val="20"/>
          <w:szCs w:val="20"/>
          <w:lang w:val="es-ES"/>
        </w:rPr>
        <w:t>6. Personas afectadas por la Tuberculosis.</w:t>
      </w:r>
    </w:p>
    <w:p w:rsidR="00FB5E6D" w:rsidRPr="00263296" w:rsidRDefault="00FB5E6D" w:rsidP="00FB5E6D">
      <w:pPr>
        <w:spacing w:after="0" w:line="240" w:lineRule="auto"/>
        <w:ind w:left="720"/>
        <w:rPr>
          <w:rFonts w:ascii="Arial" w:hAnsi="Arial" w:cs="Arial"/>
          <w:sz w:val="20"/>
          <w:szCs w:val="20"/>
          <w:lang w:val="es-ES"/>
        </w:rPr>
      </w:pPr>
    </w:p>
    <w:p w:rsidR="00FB5E6D" w:rsidRPr="00263296" w:rsidRDefault="00FB5E6D" w:rsidP="00FB5E6D">
      <w:pPr>
        <w:spacing w:after="0" w:line="240" w:lineRule="auto"/>
        <w:ind w:left="360"/>
        <w:rPr>
          <w:rFonts w:ascii="Arial" w:hAnsi="Arial" w:cs="Arial"/>
          <w:sz w:val="20"/>
          <w:szCs w:val="20"/>
          <w:lang w:val="es-ES"/>
        </w:rPr>
      </w:pPr>
      <w:r w:rsidRPr="00263296">
        <w:rPr>
          <w:rFonts w:ascii="Arial" w:hAnsi="Arial" w:cs="Arial"/>
          <w:sz w:val="20"/>
          <w:szCs w:val="20"/>
          <w:lang w:val="es-ES"/>
        </w:rPr>
        <w:t>7. Representantes de las Alcaldías  Municipales</w:t>
      </w:r>
    </w:p>
    <w:p w:rsidR="00FB5E6D" w:rsidRPr="00263296" w:rsidRDefault="00FB5E6D" w:rsidP="00FB5E6D">
      <w:pPr>
        <w:spacing w:after="0" w:line="240" w:lineRule="auto"/>
        <w:ind w:left="720"/>
        <w:rPr>
          <w:rFonts w:ascii="Arial" w:hAnsi="Arial" w:cs="Arial"/>
          <w:sz w:val="20"/>
          <w:szCs w:val="20"/>
          <w:lang w:val="es-ES"/>
        </w:rPr>
      </w:pPr>
    </w:p>
    <w:p w:rsidR="00FB5E6D" w:rsidRPr="00263296" w:rsidRDefault="00FB5E6D" w:rsidP="00FB5E6D">
      <w:pPr>
        <w:spacing w:after="0" w:line="240" w:lineRule="auto"/>
        <w:ind w:left="360"/>
        <w:rPr>
          <w:rFonts w:ascii="Arial" w:hAnsi="Arial" w:cs="Arial"/>
          <w:sz w:val="20"/>
          <w:szCs w:val="20"/>
          <w:lang w:val="es-ES"/>
        </w:rPr>
      </w:pPr>
      <w:r w:rsidRPr="00263296">
        <w:rPr>
          <w:rFonts w:ascii="Arial" w:hAnsi="Arial" w:cs="Arial"/>
          <w:sz w:val="20"/>
          <w:szCs w:val="20"/>
          <w:lang w:val="es-ES"/>
        </w:rPr>
        <w:t>8. Asociaciones Médicas:</w:t>
      </w:r>
    </w:p>
    <w:p w:rsidR="00FB5E6D" w:rsidRPr="00263296" w:rsidRDefault="00FB5E6D" w:rsidP="00FB5E6D">
      <w:pPr>
        <w:spacing w:after="0" w:line="240" w:lineRule="auto"/>
        <w:ind w:left="720"/>
        <w:rPr>
          <w:rFonts w:ascii="Arial" w:hAnsi="Arial" w:cs="Arial"/>
          <w:sz w:val="20"/>
          <w:szCs w:val="20"/>
          <w:lang w:val="es-ES"/>
        </w:rPr>
      </w:pPr>
    </w:p>
    <w:p w:rsidR="00FB5E6D" w:rsidRPr="00263296" w:rsidRDefault="00FB5E6D" w:rsidP="00FB5E6D">
      <w:pPr>
        <w:spacing w:after="0" w:line="240" w:lineRule="auto"/>
        <w:ind w:left="708"/>
        <w:jc w:val="both"/>
        <w:rPr>
          <w:rFonts w:ascii="Arial" w:eastAsia="Times New Roman" w:hAnsi="Arial" w:cs="Arial"/>
          <w:sz w:val="20"/>
          <w:szCs w:val="20"/>
          <w:lang w:val="es-ES" w:eastAsia="es-ES"/>
        </w:rPr>
      </w:pPr>
      <w:r w:rsidRPr="00263296">
        <w:rPr>
          <w:rFonts w:ascii="Arial" w:eastAsia="Times New Roman" w:hAnsi="Arial" w:cs="Arial"/>
          <w:sz w:val="20"/>
          <w:szCs w:val="20"/>
          <w:lang w:val="es-ES" w:eastAsia="es-ES"/>
        </w:rPr>
        <w:t>Asociación de Medicina Interna</w:t>
      </w:r>
    </w:p>
    <w:p w:rsidR="00FB5E6D" w:rsidRPr="00263296" w:rsidRDefault="00FB5E6D" w:rsidP="00FB5E6D">
      <w:pPr>
        <w:spacing w:after="0" w:line="240" w:lineRule="auto"/>
        <w:ind w:left="708"/>
        <w:jc w:val="both"/>
        <w:rPr>
          <w:rFonts w:ascii="Arial" w:eastAsia="Times New Roman" w:hAnsi="Arial" w:cs="Arial"/>
          <w:sz w:val="20"/>
          <w:szCs w:val="20"/>
          <w:lang w:val="es-ES" w:eastAsia="es-ES"/>
        </w:rPr>
      </w:pPr>
      <w:r w:rsidRPr="00263296">
        <w:rPr>
          <w:rFonts w:ascii="Arial" w:eastAsia="Times New Roman" w:hAnsi="Arial" w:cs="Arial"/>
          <w:sz w:val="20"/>
          <w:szCs w:val="20"/>
          <w:lang w:val="es-ES" w:eastAsia="es-ES"/>
        </w:rPr>
        <w:t xml:space="preserve">Asociación de </w:t>
      </w:r>
      <w:proofErr w:type="spellStart"/>
      <w:r w:rsidRPr="00263296">
        <w:rPr>
          <w:rFonts w:ascii="Arial" w:eastAsia="Times New Roman" w:hAnsi="Arial" w:cs="Arial"/>
          <w:sz w:val="20"/>
          <w:szCs w:val="20"/>
          <w:lang w:val="es-ES" w:eastAsia="es-ES"/>
        </w:rPr>
        <w:t>Infectología</w:t>
      </w:r>
      <w:proofErr w:type="spellEnd"/>
    </w:p>
    <w:p w:rsidR="00FB5E6D" w:rsidRPr="00263296" w:rsidRDefault="00FB5E6D" w:rsidP="00FB5E6D">
      <w:pPr>
        <w:spacing w:after="0" w:line="240" w:lineRule="auto"/>
        <w:ind w:left="708"/>
        <w:rPr>
          <w:rFonts w:ascii="Arial" w:eastAsia="Times New Roman" w:hAnsi="Arial" w:cs="Arial"/>
          <w:sz w:val="20"/>
          <w:szCs w:val="20"/>
          <w:lang w:val="es-ES" w:eastAsia="es-ES"/>
        </w:rPr>
      </w:pPr>
      <w:r w:rsidRPr="00263296">
        <w:rPr>
          <w:rFonts w:ascii="Arial" w:eastAsia="Times New Roman" w:hAnsi="Arial" w:cs="Arial"/>
          <w:sz w:val="20"/>
          <w:szCs w:val="20"/>
          <w:lang w:val="es-ES" w:eastAsia="es-ES"/>
        </w:rPr>
        <w:t>Asociación de Neumología</w:t>
      </w:r>
    </w:p>
    <w:p w:rsidR="00FB5E6D" w:rsidRPr="00263296" w:rsidRDefault="00FB5E6D" w:rsidP="00FB5E6D">
      <w:pPr>
        <w:spacing w:after="0" w:line="240" w:lineRule="auto"/>
        <w:ind w:left="708"/>
        <w:rPr>
          <w:rFonts w:ascii="Arial" w:eastAsia="Times New Roman" w:hAnsi="Arial" w:cs="Arial"/>
          <w:sz w:val="20"/>
          <w:szCs w:val="20"/>
          <w:lang w:val="es-ES" w:eastAsia="es-ES"/>
        </w:rPr>
      </w:pPr>
    </w:p>
    <w:p w:rsidR="00FB5E6D" w:rsidRPr="00263296" w:rsidRDefault="00FB5E6D" w:rsidP="007A7915">
      <w:pPr>
        <w:pStyle w:val="Prrafodelista"/>
        <w:numPr>
          <w:ilvl w:val="0"/>
          <w:numId w:val="30"/>
        </w:numPr>
        <w:spacing w:after="0" w:line="240" w:lineRule="auto"/>
        <w:rPr>
          <w:rFonts w:ascii="Arial" w:eastAsia="Times New Roman" w:hAnsi="Arial" w:cs="Arial"/>
          <w:sz w:val="20"/>
          <w:szCs w:val="20"/>
          <w:lang w:val="es-ES" w:eastAsia="es-ES"/>
        </w:rPr>
      </w:pPr>
      <w:r w:rsidRPr="00263296">
        <w:rPr>
          <w:rFonts w:ascii="Arial" w:eastAsia="Times New Roman" w:hAnsi="Arial" w:cs="Arial"/>
          <w:sz w:val="20"/>
          <w:szCs w:val="20"/>
          <w:lang w:val="es-ES" w:eastAsia="es-ES"/>
        </w:rPr>
        <w:t>Representantes Comunitarios.</w:t>
      </w:r>
    </w:p>
    <w:p w:rsidR="00FB5E6D" w:rsidRPr="00263296" w:rsidRDefault="00FB5E6D" w:rsidP="00FB5E6D">
      <w:pPr>
        <w:pStyle w:val="Prrafodelista"/>
        <w:spacing w:after="0" w:line="240" w:lineRule="auto"/>
        <w:rPr>
          <w:rFonts w:ascii="Arial" w:eastAsia="Times New Roman" w:hAnsi="Arial" w:cs="Arial"/>
          <w:sz w:val="20"/>
          <w:szCs w:val="20"/>
          <w:lang w:val="es-ES" w:eastAsia="es-ES"/>
        </w:rPr>
      </w:pPr>
    </w:p>
    <w:p w:rsidR="00FB5E6D" w:rsidRPr="00263296" w:rsidRDefault="00FB5E6D" w:rsidP="00FB5E6D">
      <w:pPr>
        <w:spacing w:after="0" w:line="240" w:lineRule="auto"/>
        <w:rPr>
          <w:rFonts w:ascii="Arial" w:eastAsia="Times New Roman" w:hAnsi="Arial" w:cs="Arial"/>
          <w:sz w:val="20"/>
          <w:szCs w:val="20"/>
          <w:lang w:val="es-ES" w:eastAsia="es-ES"/>
        </w:rPr>
      </w:pPr>
    </w:p>
    <w:p w:rsidR="00FB5E6D" w:rsidRDefault="00FB5E6D" w:rsidP="00FB5E6D">
      <w:pPr>
        <w:spacing w:after="0" w:line="240" w:lineRule="auto"/>
        <w:rPr>
          <w:rFonts w:ascii="Arial" w:eastAsia="Times New Roman" w:hAnsi="Arial" w:cs="Arial"/>
          <w:sz w:val="20"/>
          <w:szCs w:val="20"/>
          <w:lang w:val="es-ES" w:eastAsia="es-ES"/>
        </w:rPr>
      </w:pPr>
    </w:p>
    <w:p w:rsidR="00FB5E6D" w:rsidRDefault="00FB5E6D" w:rsidP="00FB5E6D">
      <w:pPr>
        <w:spacing w:after="0" w:line="240" w:lineRule="auto"/>
        <w:rPr>
          <w:rFonts w:ascii="Arial" w:eastAsia="Times New Roman" w:hAnsi="Arial" w:cs="Arial"/>
          <w:sz w:val="20"/>
          <w:szCs w:val="20"/>
          <w:lang w:val="es-ES" w:eastAsia="es-ES"/>
        </w:rPr>
      </w:pPr>
    </w:p>
    <w:p w:rsidR="00FB5E6D" w:rsidRDefault="00FB5E6D" w:rsidP="00FB5E6D">
      <w:pPr>
        <w:spacing w:after="0" w:line="240" w:lineRule="auto"/>
        <w:rPr>
          <w:rFonts w:ascii="Arial" w:eastAsia="Times New Roman" w:hAnsi="Arial" w:cs="Arial"/>
          <w:sz w:val="20"/>
          <w:szCs w:val="20"/>
          <w:lang w:val="es-ES" w:eastAsia="es-ES"/>
        </w:rPr>
      </w:pPr>
    </w:p>
    <w:p w:rsidR="00FB5E6D" w:rsidRDefault="00FB5E6D" w:rsidP="00FB5E6D"/>
    <w:p w:rsidR="00FB5E6D" w:rsidRDefault="00FB5E6D" w:rsidP="008F1F63">
      <w:pPr>
        <w:rPr>
          <w:rFonts w:ascii="Arial" w:hAnsi="Arial" w:cs="Arial"/>
          <w:sz w:val="20"/>
        </w:rPr>
      </w:pPr>
      <w:r>
        <w:rPr>
          <w:rFonts w:ascii="Arial" w:hAnsi="Arial" w:cs="Arial"/>
          <w:sz w:val="20"/>
        </w:rPr>
        <w:t>ANEXO 2. PLAN FINANCIERO—COPIA EN VERSION DIGITAL</w:t>
      </w:r>
    </w:p>
    <w:p w:rsidR="00FB5E6D" w:rsidRDefault="00FB5E6D" w:rsidP="008F1F63">
      <w:pPr>
        <w:rPr>
          <w:rFonts w:ascii="Arial" w:hAnsi="Arial" w:cs="Arial"/>
          <w:sz w:val="20"/>
        </w:rPr>
      </w:pPr>
      <w:r>
        <w:rPr>
          <w:rFonts w:ascii="Arial" w:hAnsi="Arial" w:cs="Arial"/>
          <w:sz w:val="20"/>
        </w:rPr>
        <w:t xml:space="preserve">ANEXO 3.PLAN DE CONTINGENCIAS—COPIA EN VERSION DIGITAL </w:t>
      </w:r>
    </w:p>
    <w:p w:rsidR="00FB5E6D" w:rsidRDefault="00FB5E6D" w:rsidP="008F1F63">
      <w:pPr>
        <w:rPr>
          <w:rFonts w:ascii="Arial" w:hAnsi="Arial" w:cs="Arial"/>
          <w:sz w:val="20"/>
        </w:rPr>
      </w:pPr>
      <w:r>
        <w:rPr>
          <w:rFonts w:ascii="Arial" w:hAnsi="Arial" w:cs="Arial"/>
          <w:sz w:val="20"/>
        </w:rPr>
        <w:t>ANEXO 4 TABLA DINAMICA---COPIA EN VERSION DIGITAL</w:t>
      </w: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8F1F63">
      <w:pPr>
        <w:rPr>
          <w:rFonts w:ascii="Arial" w:hAnsi="Arial" w:cs="Arial"/>
          <w:sz w:val="20"/>
        </w:rPr>
      </w:pPr>
    </w:p>
    <w:p w:rsidR="00FB5E6D" w:rsidRDefault="00FB5E6D" w:rsidP="00FB5E6D">
      <w:pPr>
        <w:rPr>
          <w:rFonts w:ascii="Arial" w:hAnsi="Arial" w:cs="Arial"/>
          <w:sz w:val="20"/>
        </w:rPr>
      </w:pPr>
      <w:r>
        <w:rPr>
          <w:rFonts w:ascii="Arial" w:hAnsi="Arial" w:cs="Arial"/>
          <w:szCs w:val="24"/>
        </w:rPr>
        <w:lastRenderedPageBreak/>
        <w:t xml:space="preserve">ANEXO 5 </w:t>
      </w:r>
    </w:p>
    <w:p w:rsidR="00FB5E6D" w:rsidRPr="00FB5E6D" w:rsidRDefault="00FB5E6D" w:rsidP="00FB5E6D">
      <w:pPr>
        <w:spacing w:line="360" w:lineRule="auto"/>
        <w:jc w:val="both"/>
        <w:rPr>
          <w:rFonts w:ascii="Arial" w:hAnsi="Arial" w:cs="Arial"/>
          <w:b/>
          <w:szCs w:val="24"/>
          <w:u w:val="single"/>
        </w:rPr>
      </w:pPr>
      <w:r w:rsidRPr="00FB5E6D">
        <w:rPr>
          <w:rFonts w:ascii="Arial" w:hAnsi="Arial" w:cs="Arial"/>
          <w:b/>
          <w:szCs w:val="24"/>
          <w:u w:val="single"/>
        </w:rPr>
        <w:t>NUEVAS DEFINICIONES</w:t>
      </w:r>
    </w:p>
    <w:p w:rsidR="00FB5E6D" w:rsidRPr="00FB5E6D" w:rsidRDefault="00FB5E6D" w:rsidP="00FB5E6D">
      <w:pPr>
        <w:spacing w:line="360" w:lineRule="auto"/>
        <w:jc w:val="both"/>
        <w:rPr>
          <w:rFonts w:ascii="Arial" w:hAnsi="Arial" w:cs="Arial"/>
          <w:szCs w:val="24"/>
          <w:lang w:val="es-ES_tradnl"/>
        </w:rPr>
      </w:pPr>
      <w:r w:rsidRPr="00FB5E6D">
        <w:rPr>
          <w:rFonts w:ascii="Arial" w:hAnsi="Arial" w:cs="Arial"/>
          <w:szCs w:val="24"/>
          <w:lang w:val="es-ES_tradnl"/>
        </w:rPr>
        <w:t xml:space="preserve">De acuerdo a las recomendaciones de la OMS del año 2013, se deben utilizar </w:t>
      </w:r>
      <w:r w:rsidRPr="00FB5E6D">
        <w:rPr>
          <w:rFonts w:ascii="Arial" w:hAnsi="Arial" w:cs="Arial"/>
          <w:b/>
          <w:bCs/>
          <w:szCs w:val="24"/>
          <w:lang w:val="es-ES_tradnl"/>
        </w:rPr>
        <w:t>definiciones estándar</w:t>
      </w:r>
      <w:r w:rsidRPr="00FB5E6D">
        <w:rPr>
          <w:rFonts w:ascii="Arial" w:hAnsi="Arial" w:cs="Arial"/>
          <w:szCs w:val="24"/>
          <w:lang w:val="es-ES_tradnl"/>
        </w:rPr>
        <w:t xml:space="preserve"> para los conceptos clave a ser captados por los sistemas de información  para que sean comparables entre los países, entre ellas:</w:t>
      </w:r>
    </w:p>
    <w:p w:rsidR="00FB5E6D" w:rsidRPr="00FB5E6D" w:rsidRDefault="00FB5E6D" w:rsidP="007A7915">
      <w:pPr>
        <w:numPr>
          <w:ilvl w:val="0"/>
          <w:numId w:val="20"/>
        </w:numPr>
        <w:spacing w:line="360" w:lineRule="auto"/>
        <w:jc w:val="both"/>
        <w:rPr>
          <w:rFonts w:ascii="Arial" w:hAnsi="Arial" w:cs="Arial"/>
          <w:szCs w:val="24"/>
          <w:lang w:val="es-MX"/>
        </w:rPr>
      </w:pPr>
      <w:r w:rsidRPr="00FB5E6D">
        <w:rPr>
          <w:rFonts w:ascii="Arial" w:hAnsi="Arial" w:cs="Arial"/>
          <w:b/>
          <w:bCs/>
          <w:szCs w:val="24"/>
          <w:lang w:val="es-ES_tradnl"/>
        </w:rPr>
        <w:t>TB presuntiva:</w:t>
      </w:r>
      <w:r w:rsidRPr="00FB5E6D">
        <w:rPr>
          <w:rFonts w:ascii="Arial" w:hAnsi="Arial" w:cs="Arial"/>
          <w:szCs w:val="24"/>
          <w:lang w:val="es-ES_tradnl"/>
        </w:rPr>
        <w:t xml:space="preserve"> paciente que presenta síntomas o signos sugestivos de TB (antes sospechoso de TB)</w:t>
      </w:r>
    </w:p>
    <w:p w:rsidR="00FB5E6D" w:rsidRPr="00FB5E6D" w:rsidRDefault="00FB5E6D" w:rsidP="007A7915">
      <w:pPr>
        <w:numPr>
          <w:ilvl w:val="0"/>
          <w:numId w:val="21"/>
        </w:numPr>
        <w:spacing w:line="360" w:lineRule="auto"/>
        <w:jc w:val="both"/>
        <w:rPr>
          <w:rFonts w:ascii="Arial" w:hAnsi="Arial" w:cs="Arial"/>
          <w:szCs w:val="24"/>
          <w:lang w:val="es-MX"/>
        </w:rPr>
      </w:pPr>
      <w:r w:rsidRPr="00FB5E6D">
        <w:rPr>
          <w:rFonts w:ascii="Arial" w:hAnsi="Arial" w:cs="Arial"/>
          <w:b/>
          <w:bCs/>
          <w:szCs w:val="24"/>
          <w:lang w:val="es-ES_tradnl"/>
        </w:rPr>
        <w:t>Definiciones de caso:</w:t>
      </w:r>
    </w:p>
    <w:p w:rsidR="00FB5E6D" w:rsidRPr="00FB5E6D" w:rsidRDefault="00FB5E6D" w:rsidP="007A7915">
      <w:pPr>
        <w:numPr>
          <w:ilvl w:val="1"/>
          <w:numId w:val="21"/>
        </w:numPr>
        <w:spacing w:line="360" w:lineRule="auto"/>
        <w:jc w:val="both"/>
        <w:rPr>
          <w:rFonts w:ascii="Arial" w:hAnsi="Arial" w:cs="Arial"/>
          <w:szCs w:val="24"/>
          <w:lang w:val="es-MX"/>
        </w:rPr>
      </w:pPr>
      <w:r w:rsidRPr="00FB5E6D">
        <w:rPr>
          <w:rFonts w:ascii="Arial" w:hAnsi="Arial" w:cs="Arial"/>
          <w:b/>
          <w:bCs/>
          <w:szCs w:val="24"/>
          <w:lang w:val="es-ES_tradnl"/>
        </w:rPr>
        <w:t>TB bacteriológicamente confirmada:</w:t>
      </w:r>
      <w:r w:rsidRPr="00FB5E6D">
        <w:rPr>
          <w:rFonts w:ascii="Arial" w:hAnsi="Arial" w:cs="Arial"/>
          <w:szCs w:val="24"/>
          <w:lang w:val="es-ES_tradnl"/>
        </w:rPr>
        <w:t xml:space="preserve"> (Positivo a  la </w:t>
      </w:r>
      <w:proofErr w:type="spellStart"/>
      <w:r w:rsidRPr="00FB5E6D">
        <w:rPr>
          <w:rFonts w:ascii="Arial" w:hAnsi="Arial" w:cs="Arial"/>
          <w:szCs w:val="24"/>
          <w:lang w:val="es-ES_tradnl"/>
        </w:rPr>
        <w:t>baciloscopía</w:t>
      </w:r>
      <w:proofErr w:type="spellEnd"/>
      <w:r w:rsidRPr="00FB5E6D">
        <w:rPr>
          <w:rFonts w:ascii="Arial" w:hAnsi="Arial" w:cs="Arial"/>
          <w:szCs w:val="24"/>
          <w:lang w:val="es-ES_tradnl"/>
        </w:rPr>
        <w:t xml:space="preserve">, cultivo o WDR). </w:t>
      </w:r>
      <w:r w:rsidRPr="00FB5E6D">
        <w:rPr>
          <w:rFonts w:ascii="Arial" w:hAnsi="Arial" w:cs="Arial"/>
          <w:b/>
          <w:bCs/>
          <w:szCs w:val="24"/>
          <w:lang w:val="es-ES_tradnl"/>
        </w:rPr>
        <w:t>Deben ser notificados independiente si inicio o no tratamiento.</w:t>
      </w:r>
    </w:p>
    <w:p w:rsidR="00FB5E6D" w:rsidRPr="00FB5E6D" w:rsidRDefault="00FB5E6D" w:rsidP="007A7915">
      <w:pPr>
        <w:numPr>
          <w:ilvl w:val="1"/>
          <w:numId w:val="21"/>
        </w:numPr>
        <w:spacing w:line="360" w:lineRule="auto"/>
        <w:jc w:val="both"/>
        <w:rPr>
          <w:rFonts w:ascii="Arial" w:hAnsi="Arial" w:cs="Arial"/>
          <w:szCs w:val="24"/>
          <w:lang w:val="es-MX"/>
        </w:rPr>
      </w:pPr>
      <w:r w:rsidRPr="00FB5E6D">
        <w:rPr>
          <w:rFonts w:ascii="Arial" w:hAnsi="Arial" w:cs="Arial"/>
          <w:b/>
          <w:bCs/>
          <w:szCs w:val="24"/>
          <w:lang w:val="es-ES_tradnl"/>
        </w:rPr>
        <w:t>TB clínicamente diagnosticada:</w:t>
      </w:r>
      <w:r w:rsidRPr="00FB5E6D">
        <w:rPr>
          <w:rFonts w:ascii="Arial" w:hAnsi="Arial" w:cs="Arial"/>
          <w:szCs w:val="24"/>
          <w:lang w:val="es-ES_tradnl"/>
        </w:rPr>
        <w:t xml:space="preserve"> no cumple los criterios de confirmación bacteriológica, pero es diagnosticada por un médico o proveedor quien  ha decidido dar un ciclo completo de </w:t>
      </w:r>
      <w:proofErr w:type="spellStart"/>
      <w:r w:rsidRPr="00FB5E6D">
        <w:rPr>
          <w:rFonts w:ascii="Arial" w:hAnsi="Arial" w:cs="Arial"/>
          <w:szCs w:val="24"/>
          <w:lang w:val="es-ES_tradnl"/>
        </w:rPr>
        <w:t>tto</w:t>
      </w:r>
      <w:proofErr w:type="spellEnd"/>
      <w:r w:rsidRPr="00FB5E6D">
        <w:rPr>
          <w:rFonts w:ascii="Arial" w:hAnsi="Arial" w:cs="Arial"/>
          <w:szCs w:val="24"/>
          <w:lang w:val="es-ES_tradnl"/>
        </w:rPr>
        <w:t xml:space="preserve">.  </w:t>
      </w:r>
      <w:r w:rsidRPr="00FB5E6D">
        <w:rPr>
          <w:rFonts w:ascii="Arial" w:hAnsi="Arial" w:cs="Arial"/>
          <w:b/>
          <w:bCs/>
          <w:szCs w:val="24"/>
          <w:lang w:val="es-ES_tradnl"/>
        </w:rPr>
        <w:t>Si</w:t>
      </w:r>
      <w:r w:rsidRPr="00FB5E6D">
        <w:rPr>
          <w:rFonts w:ascii="Arial" w:hAnsi="Arial" w:cs="Arial"/>
          <w:szCs w:val="24"/>
          <w:lang w:val="es-ES_tradnl"/>
        </w:rPr>
        <w:t xml:space="preserve"> posteriormente el enfermos es confirmado (bacteriología +) </w:t>
      </w:r>
      <w:r w:rsidRPr="00FB5E6D">
        <w:rPr>
          <w:rFonts w:ascii="Arial" w:hAnsi="Arial" w:cs="Arial"/>
          <w:b/>
          <w:bCs/>
          <w:szCs w:val="24"/>
          <w:lang w:val="es-ES_tradnl"/>
        </w:rPr>
        <w:t>debe ser reclasificado.</w:t>
      </w:r>
    </w:p>
    <w:p w:rsidR="00FB5E6D" w:rsidRPr="00FB5E6D" w:rsidRDefault="00FB5E6D" w:rsidP="007A7915">
      <w:pPr>
        <w:numPr>
          <w:ilvl w:val="0"/>
          <w:numId w:val="21"/>
        </w:numPr>
        <w:spacing w:line="360" w:lineRule="auto"/>
        <w:jc w:val="both"/>
        <w:rPr>
          <w:rFonts w:ascii="Arial" w:hAnsi="Arial" w:cs="Arial"/>
          <w:szCs w:val="24"/>
          <w:lang w:val="es-MX"/>
        </w:rPr>
      </w:pPr>
      <w:r w:rsidRPr="00FB5E6D">
        <w:rPr>
          <w:rFonts w:ascii="Arial" w:hAnsi="Arial" w:cs="Arial"/>
          <w:b/>
          <w:bCs/>
          <w:szCs w:val="24"/>
          <w:lang w:val="es-ES_tradnl"/>
        </w:rPr>
        <w:t>Los Casos deben ser clasificados:</w:t>
      </w:r>
    </w:p>
    <w:p w:rsidR="00FB5E6D" w:rsidRPr="00FB5E6D" w:rsidRDefault="00FB5E6D" w:rsidP="007A7915">
      <w:pPr>
        <w:numPr>
          <w:ilvl w:val="1"/>
          <w:numId w:val="21"/>
        </w:numPr>
        <w:spacing w:after="0" w:line="360" w:lineRule="auto"/>
        <w:jc w:val="both"/>
        <w:rPr>
          <w:rFonts w:ascii="Arial" w:hAnsi="Arial" w:cs="Arial"/>
          <w:szCs w:val="24"/>
          <w:lang w:val="es-MX"/>
        </w:rPr>
      </w:pPr>
      <w:r w:rsidRPr="00FB5E6D">
        <w:rPr>
          <w:rFonts w:ascii="Arial" w:hAnsi="Arial" w:cs="Arial"/>
          <w:szCs w:val="24"/>
          <w:lang w:val="es-ES_tradnl"/>
        </w:rPr>
        <w:t>Localización anatómica</w:t>
      </w:r>
    </w:p>
    <w:p w:rsidR="00FB5E6D" w:rsidRPr="00FB5E6D" w:rsidRDefault="00FB5E6D" w:rsidP="007A7915">
      <w:pPr>
        <w:numPr>
          <w:ilvl w:val="1"/>
          <w:numId w:val="21"/>
        </w:numPr>
        <w:spacing w:after="0" w:line="360" w:lineRule="auto"/>
        <w:jc w:val="both"/>
        <w:rPr>
          <w:rFonts w:ascii="Arial" w:hAnsi="Arial" w:cs="Arial"/>
          <w:szCs w:val="24"/>
          <w:lang w:val="es-MX"/>
        </w:rPr>
      </w:pPr>
      <w:r w:rsidRPr="00FB5E6D">
        <w:rPr>
          <w:rFonts w:ascii="Arial" w:hAnsi="Arial" w:cs="Arial"/>
          <w:szCs w:val="24"/>
          <w:lang w:val="es-ES_tradnl"/>
        </w:rPr>
        <w:t>Historia de tratamiento previo</w:t>
      </w:r>
    </w:p>
    <w:p w:rsidR="00FB5E6D" w:rsidRPr="00FB5E6D" w:rsidRDefault="00FB5E6D" w:rsidP="007A7915">
      <w:pPr>
        <w:numPr>
          <w:ilvl w:val="1"/>
          <w:numId w:val="21"/>
        </w:numPr>
        <w:spacing w:after="0" w:line="360" w:lineRule="auto"/>
        <w:jc w:val="both"/>
        <w:rPr>
          <w:rFonts w:ascii="Arial" w:hAnsi="Arial" w:cs="Arial"/>
          <w:szCs w:val="24"/>
          <w:lang w:val="es-MX"/>
        </w:rPr>
      </w:pPr>
      <w:r w:rsidRPr="00FB5E6D">
        <w:rPr>
          <w:rFonts w:ascii="Arial" w:hAnsi="Arial" w:cs="Arial"/>
          <w:szCs w:val="24"/>
          <w:lang w:val="es-ES_tradnl"/>
        </w:rPr>
        <w:t>Resistencia a medicamentos</w:t>
      </w:r>
    </w:p>
    <w:p w:rsidR="00FB5E6D" w:rsidRPr="00FB5E6D" w:rsidRDefault="00FB5E6D" w:rsidP="007A7915">
      <w:pPr>
        <w:numPr>
          <w:ilvl w:val="1"/>
          <w:numId w:val="21"/>
        </w:numPr>
        <w:spacing w:after="0" w:line="360" w:lineRule="auto"/>
        <w:jc w:val="both"/>
        <w:rPr>
          <w:rFonts w:ascii="Arial" w:hAnsi="Arial" w:cs="Arial"/>
          <w:szCs w:val="24"/>
          <w:lang w:val="es-MX"/>
        </w:rPr>
      </w:pPr>
      <w:r w:rsidRPr="00FB5E6D">
        <w:rPr>
          <w:rFonts w:ascii="Arial" w:hAnsi="Arial" w:cs="Arial"/>
          <w:szCs w:val="24"/>
          <w:lang w:val="es-ES_tradnl"/>
        </w:rPr>
        <w:t>Condición de VIH</w:t>
      </w:r>
    </w:p>
    <w:p w:rsidR="00FB5E6D" w:rsidRPr="00FB5E6D" w:rsidRDefault="00FB5E6D" w:rsidP="00FB5E6D">
      <w:pPr>
        <w:spacing w:after="0" w:line="360" w:lineRule="auto"/>
        <w:ind w:left="1440"/>
        <w:jc w:val="both"/>
        <w:rPr>
          <w:rFonts w:ascii="Arial" w:hAnsi="Arial" w:cs="Arial"/>
          <w:szCs w:val="24"/>
          <w:lang w:val="es-MX"/>
        </w:rPr>
      </w:pPr>
    </w:p>
    <w:p w:rsidR="00FB5E6D" w:rsidRPr="00FB5E6D" w:rsidRDefault="00FB5E6D" w:rsidP="007A7915">
      <w:pPr>
        <w:pStyle w:val="Prrafodelista"/>
        <w:numPr>
          <w:ilvl w:val="0"/>
          <w:numId w:val="27"/>
        </w:numPr>
        <w:spacing w:after="0" w:line="360" w:lineRule="auto"/>
        <w:jc w:val="both"/>
        <w:rPr>
          <w:rFonts w:ascii="Arial" w:hAnsi="Arial" w:cs="Arial"/>
          <w:szCs w:val="24"/>
          <w:lang w:val="es-MX"/>
        </w:rPr>
      </w:pPr>
      <w:r w:rsidRPr="00FB5E6D">
        <w:rPr>
          <w:rFonts w:ascii="Arial" w:hAnsi="Arial" w:cs="Arial"/>
          <w:b/>
          <w:bCs/>
          <w:i/>
          <w:iCs/>
          <w:szCs w:val="24"/>
          <w:lang w:val="es-MX"/>
        </w:rPr>
        <w:t xml:space="preserve">Localización anatómica de la TB </w:t>
      </w:r>
    </w:p>
    <w:p w:rsidR="00FB5E6D" w:rsidRPr="00FB5E6D" w:rsidRDefault="00FB5E6D" w:rsidP="007A7915">
      <w:pPr>
        <w:numPr>
          <w:ilvl w:val="0"/>
          <w:numId w:val="28"/>
        </w:numPr>
        <w:spacing w:after="0" w:line="360" w:lineRule="auto"/>
        <w:jc w:val="both"/>
        <w:rPr>
          <w:rFonts w:ascii="Arial" w:hAnsi="Arial" w:cs="Arial"/>
          <w:szCs w:val="24"/>
          <w:lang w:val="es-MX"/>
        </w:rPr>
      </w:pPr>
      <w:r w:rsidRPr="00FB5E6D">
        <w:rPr>
          <w:rFonts w:ascii="Arial" w:hAnsi="Arial" w:cs="Arial"/>
          <w:b/>
          <w:bCs/>
          <w:szCs w:val="24"/>
          <w:lang w:val="es-MX"/>
        </w:rPr>
        <w:t xml:space="preserve">TB pulmonar (TBP): TB confirmado bacteriológicamente o  clínicamente </w:t>
      </w:r>
      <w:r w:rsidRPr="00FB5E6D">
        <w:rPr>
          <w:rFonts w:ascii="Arial" w:hAnsi="Arial" w:cs="Arial"/>
          <w:szCs w:val="24"/>
          <w:lang w:val="es-MX"/>
        </w:rPr>
        <w:t xml:space="preserve">que implica el parénquima pulmonar, árbol traqueo bronquial y TB miliar. </w:t>
      </w:r>
    </w:p>
    <w:p w:rsidR="00FB5E6D" w:rsidRPr="00FB5E6D" w:rsidRDefault="00FB5E6D" w:rsidP="007A7915">
      <w:pPr>
        <w:numPr>
          <w:ilvl w:val="0"/>
          <w:numId w:val="28"/>
        </w:numPr>
        <w:spacing w:after="0" w:line="360" w:lineRule="auto"/>
        <w:jc w:val="both"/>
        <w:rPr>
          <w:rFonts w:ascii="Arial" w:hAnsi="Arial" w:cs="Arial"/>
          <w:szCs w:val="24"/>
          <w:lang w:val="es-MX"/>
        </w:rPr>
      </w:pPr>
      <w:r w:rsidRPr="00FB5E6D">
        <w:rPr>
          <w:rFonts w:ascii="Arial" w:hAnsi="Arial" w:cs="Arial"/>
          <w:b/>
          <w:bCs/>
          <w:szCs w:val="24"/>
          <w:lang w:val="es-MX"/>
        </w:rPr>
        <w:t xml:space="preserve">TB </w:t>
      </w:r>
      <w:proofErr w:type="spellStart"/>
      <w:r w:rsidRPr="00FB5E6D">
        <w:rPr>
          <w:rFonts w:ascii="Arial" w:hAnsi="Arial" w:cs="Arial"/>
          <w:b/>
          <w:bCs/>
          <w:szCs w:val="24"/>
          <w:lang w:val="es-MX"/>
        </w:rPr>
        <w:t>extrapulmonar</w:t>
      </w:r>
      <w:proofErr w:type="spellEnd"/>
      <w:r w:rsidRPr="00FB5E6D">
        <w:rPr>
          <w:rFonts w:ascii="Arial" w:hAnsi="Arial" w:cs="Arial"/>
          <w:b/>
          <w:bCs/>
          <w:szCs w:val="24"/>
          <w:lang w:val="es-MX"/>
        </w:rPr>
        <w:t xml:space="preserve"> (TBE): </w:t>
      </w:r>
      <w:r w:rsidRPr="00FB5E6D">
        <w:rPr>
          <w:rFonts w:ascii="Arial" w:hAnsi="Arial" w:cs="Arial"/>
          <w:szCs w:val="24"/>
          <w:lang w:val="es-MX"/>
        </w:rPr>
        <w:t>TB confirmada bacteriológicamente  o clínicamente que involucra otros órganos que los pulmones</w:t>
      </w:r>
    </w:p>
    <w:p w:rsidR="00FB5E6D" w:rsidRPr="00FB5E6D" w:rsidRDefault="00FB5E6D" w:rsidP="00FB5E6D">
      <w:pPr>
        <w:spacing w:after="0" w:line="360" w:lineRule="auto"/>
        <w:ind w:left="720"/>
        <w:jc w:val="both"/>
        <w:rPr>
          <w:rFonts w:ascii="Arial" w:hAnsi="Arial" w:cs="Arial"/>
          <w:szCs w:val="24"/>
          <w:lang w:val="es-MX"/>
        </w:rPr>
      </w:pPr>
    </w:p>
    <w:p w:rsidR="00FB5E6D" w:rsidRPr="00FB5E6D" w:rsidRDefault="00FB5E6D" w:rsidP="007A7915">
      <w:pPr>
        <w:pStyle w:val="Prrafodelista"/>
        <w:numPr>
          <w:ilvl w:val="0"/>
          <w:numId w:val="22"/>
        </w:numPr>
        <w:spacing w:after="0" w:line="360" w:lineRule="auto"/>
        <w:jc w:val="both"/>
        <w:rPr>
          <w:rFonts w:ascii="Arial" w:hAnsi="Arial" w:cs="Arial"/>
          <w:szCs w:val="24"/>
          <w:lang w:val="es-MX"/>
        </w:rPr>
      </w:pPr>
      <w:r w:rsidRPr="00FB5E6D">
        <w:rPr>
          <w:rFonts w:ascii="Arial" w:hAnsi="Arial" w:cs="Arial"/>
          <w:b/>
          <w:bCs/>
          <w:i/>
          <w:iCs/>
          <w:szCs w:val="24"/>
          <w:lang w:val="es-MX"/>
        </w:rPr>
        <w:t xml:space="preserve">Resistencia a medicamentos </w:t>
      </w:r>
    </w:p>
    <w:p w:rsidR="00FB5E6D" w:rsidRPr="00FB5E6D" w:rsidRDefault="00FB5E6D" w:rsidP="007A7915">
      <w:pPr>
        <w:numPr>
          <w:ilvl w:val="0"/>
          <w:numId w:val="29"/>
        </w:numPr>
        <w:spacing w:after="0" w:line="360" w:lineRule="auto"/>
        <w:jc w:val="both"/>
        <w:rPr>
          <w:rFonts w:ascii="Arial" w:hAnsi="Arial" w:cs="Arial"/>
          <w:szCs w:val="24"/>
          <w:lang w:val="es-MX"/>
        </w:rPr>
      </w:pPr>
      <w:proofErr w:type="spellStart"/>
      <w:r w:rsidRPr="00FB5E6D">
        <w:rPr>
          <w:rFonts w:ascii="Arial" w:hAnsi="Arial" w:cs="Arial"/>
          <w:b/>
          <w:bCs/>
          <w:szCs w:val="24"/>
          <w:lang w:val="es-ES_tradnl"/>
        </w:rPr>
        <w:t>Monoresistencia</w:t>
      </w:r>
      <w:proofErr w:type="spellEnd"/>
    </w:p>
    <w:p w:rsidR="00FB5E6D" w:rsidRPr="00FB5E6D" w:rsidRDefault="00FB5E6D" w:rsidP="007A7915">
      <w:pPr>
        <w:numPr>
          <w:ilvl w:val="0"/>
          <w:numId w:val="29"/>
        </w:numPr>
        <w:spacing w:after="0" w:line="360" w:lineRule="auto"/>
        <w:jc w:val="both"/>
        <w:rPr>
          <w:rFonts w:ascii="Arial" w:hAnsi="Arial" w:cs="Arial"/>
          <w:szCs w:val="24"/>
          <w:lang w:val="es-MX"/>
        </w:rPr>
      </w:pPr>
      <w:proofErr w:type="spellStart"/>
      <w:r w:rsidRPr="00FB5E6D">
        <w:rPr>
          <w:rFonts w:ascii="Arial" w:hAnsi="Arial" w:cs="Arial"/>
          <w:b/>
          <w:bCs/>
          <w:szCs w:val="24"/>
          <w:lang w:val="es-ES_tradnl"/>
        </w:rPr>
        <w:t>Polirresistencia</w:t>
      </w:r>
      <w:proofErr w:type="spellEnd"/>
    </w:p>
    <w:p w:rsidR="00FB5E6D" w:rsidRPr="00FB5E6D" w:rsidRDefault="00FB5E6D" w:rsidP="007A7915">
      <w:pPr>
        <w:numPr>
          <w:ilvl w:val="0"/>
          <w:numId w:val="29"/>
        </w:numPr>
        <w:spacing w:after="0" w:line="360" w:lineRule="auto"/>
        <w:jc w:val="both"/>
        <w:rPr>
          <w:rFonts w:ascii="Arial" w:hAnsi="Arial" w:cs="Arial"/>
          <w:szCs w:val="24"/>
          <w:lang w:val="es-MX"/>
        </w:rPr>
      </w:pPr>
      <w:r w:rsidRPr="00FB5E6D">
        <w:rPr>
          <w:rFonts w:ascii="Arial" w:hAnsi="Arial" w:cs="Arial"/>
          <w:b/>
          <w:bCs/>
          <w:szCs w:val="24"/>
          <w:lang w:val="es-ES_tradnl"/>
        </w:rPr>
        <w:lastRenderedPageBreak/>
        <w:t>MDR</w:t>
      </w:r>
    </w:p>
    <w:p w:rsidR="00FB5E6D" w:rsidRPr="00FB5E6D" w:rsidRDefault="00FB5E6D" w:rsidP="007A7915">
      <w:pPr>
        <w:numPr>
          <w:ilvl w:val="0"/>
          <w:numId w:val="29"/>
        </w:numPr>
        <w:spacing w:after="0" w:line="360" w:lineRule="auto"/>
        <w:jc w:val="both"/>
        <w:rPr>
          <w:rFonts w:ascii="Arial" w:hAnsi="Arial" w:cs="Arial"/>
          <w:szCs w:val="24"/>
          <w:lang w:val="es-MX"/>
        </w:rPr>
      </w:pPr>
      <w:r w:rsidRPr="00FB5E6D">
        <w:rPr>
          <w:rFonts w:ascii="Arial" w:hAnsi="Arial" w:cs="Arial"/>
          <w:b/>
          <w:bCs/>
          <w:szCs w:val="24"/>
          <w:lang w:val="es-ES_tradnl"/>
        </w:rPr>
        <w:t>XDR</w:t>
      </w:r>
    </w:p>
    <w:p w:rsidR="00FB5E6D" w:rsidRPr="00FB5E6D" w:rsidRDefault="00FB5E6D" w:rsidP="00FB5E6D">
      <w:pPr>
        <w:spacing w:after="0" w:line="360" w:lineRule="auto"/>
        <w:ind w:left="720"/>
        <w:jc w:val="both"/>
        <w:rPr>
          <w:rFonts w:ascii="Arial" w:hAnsi="Arial" w:cs="Arial"/>
          <w:szCs w:val="24"/>
          <w:lang w:val="es-MX"/>
        </w:rPr>
      </w:pPr>
    </w:p>
    <w:p w:rsidR="00FB5E6D" w:rsidRPr="00FB5E6D" w:rsidRDefault="00FB5E6D" w:rsidP="007A7915">
      <w:pPr>
        <w:numPr>
          <w:ilvl w:val="0"/>
          <w:numId w:val="23"/>
        </w:numPr>
        <w:spacing w:after="0" w:line="360" w:lineRule="auto"/>
        <w:jc w:val="both"/>
        <w:rPr>
          <w:rFonts w:ascii="Arial" w:hAnsi="Arial" w:cs="Arial"/>
          <w:szCs w:val="24"/>
          <w:lang w:val="es-MX"/>
        </w:rPr>
      </w:pPr>
      <w:r w:rsidRPr="00FB5E6D">
        <w:rPr>
          <w:rFonts w:ascii="Arial" w:hAnsi="Arial" w:cs="Arial"/>
          <w:b/>
          <w:bCs/>
          <w:szCs w:val="24"/>
          <w:lang w:val="es-ES_tradnl"/>
        </w:rPr>
        <w:t xml:space="preserve">Resistencia a la </w:t>
      </w:r>
      <w:proofErr w:type="spellStart"/>
      <w:r w:rsidRPr="00FB5E6D">
        <w:rPr>
          <w:rFonts w:ascii="Arial" w:hAnsi="Arial" w:cs="Arial"/>
          <w:b/>
          <w:bCs/>
          <w:szCs w:val="24"/>
          <w:lang w:val="es-ES_tradnl"/>
        </w:rPr>
        <w:t>Rifampicina</w:t>
      </w:r>
      <w:proofErr w:type="spellEnd"/>
      <w:r w:rsidRPr="00FB5E6D">
        <w:rPr>
          <w:rFonts w:ascii="Arial" w:hAnsi="Arial" w:cs="Arial"/>
          <w:b/>
          <w:bCs/>
          <w:szCs w:val="24"/>
          <w:lang w:val="es-ES_tradnl"/>
        </w:rPr>
        <w:t xml:space="preserve"> (TB-RR): </w:t>
      </w:r>
      <w:r w:rsidRPr="00FB5E6D">
        <w:rPr>
          <w:rFonts w:ascii="Arial" w:hAnsi="Arial" w:cs="Arial"/>
          <w:szCs w:val="24"/>
          <w:lang w:val="es-ES_tradnl"/>
        </w:rPr>
        <w:t>detectada con métodos fenotípicos o genotípicos con o sin resistencia a otros medicamentos anti-TB. Incluye cualquier resistencia a la R (mono, poli, MDR, XDR)</w:t>
      </w:r>
    </w:p>
    <w:p w:rsidR="00FB5E6D" w:rsidRPr="00FB5E6D" w:rsidRDefault="00FB5E6D" w:rsidP="00FB5E6D">
      <w:pPr>
        <w:spacing w:after="0" w:line="360" w:lineRule="auto"/>
        <w:ind w:left="360"/>
        <w:jc w:val="both"/>
        <w:rPr>
          <w:rFonts w:ascii="Arial" w:hAnsi="Arial" w:cs="Arial"/>
          <w:b/>
          <w:bCs/>
          <w:i/>
          <w:iCs/>
          <w:szCs w:val="24"/>
          <w:lang w:val="es-MX"/>
        </w:rPr>
      </w:pPr>
    </w:p>
    <w:p w:rsidR="00FB5E6D" w:rsidRPr="00FB5E6D" w:rsidRDefault="00FB5E6D" w:rsidP="00FB5E6D">
      <w:pPr>
        <w:spacing w:after="0" w:line="360" w:lineRule="auto"/>
        <w:ind w:left="360"/>
        <w:jc w:val="both"/>
        <w:rPr>
          <w:rFonts w:ascii="Arial" w:hAnsi="Arial" w:cs="Arial"/>
          <w:b/>
          <w:bCs/>
          <w:i/>
          <w:iCs/>
          <w:szCs w:val="24"/>
          <w:lang w:val="es-MX"/>
        </w:rPr>
      </w:pPr>
      <w:r w:rsidRPr="00FB5E6D">
        <w:rPr>
          <w:rFonts w:ascii="Arial" w:hAnsi="Arial" w:cs="Arial"/>
          <w:b/>
          <w:bCs/>
          <w:i/>
          <w:iCs/>
          <w:szCs w:val="24"/>
          <w:lang w:val="es-MX"/>
        </w:rPr>
        <w:t xml:space="preserve">Basada en el estado de VIH </w:t>
      </w:r>
    </w:p>
    <w:p w:rsidR="00FB5E6D" w:rsidRPr="00FB5E6D" w:rsidRDefault="00FB5E6D" w:rsidP="00FB5E6D">
      <w:pPr>
        <w:spacing w:after="0" w:line="360" w:lineRule="auto"/>
        <w:ind w:left="360"/>
        <w:jc w:val="both"/>
        <w:rPr>
          <w:rFonts w:ascii="Arial" w:hAnsi="Arial" w:cs="Arial"/>
          <w:szCs w:val="24"/>
          <w:lang w:val="es-MX"/>
        </w:rPr>
      </w:pPr>
    </w:p>
    <w:p w:rsidR="00FB5E6D" w:rsidRPr="00FB5E6D" w:rsidRDefault="00FB5E6D" w:rsidP="007A7915">
      <w:pPr>
        <w:numPr>
          <w:ilvl w:val="0"/>
          <w:numId w:val="24"/>
        </w:numPr>
        <w:spacing w:after="0" w:line="360" w:lineRule="auto"/>
        <w:jc w:val="both"/>
        <w:rPr>
          <w:rFonts w:ascii="Arial" w:hAnsi="Arial" w:cs="Arial"/>
          <w:szCs w:val="24"/>
          <w:lang w:val="es-MX"/>
        </w:rPr>
      </w:pPr>
      <w:r w:rsidRPr="00FB5E6D">
        <w:rPr>
          <w:rFonts w:ascii="Arial" w:hAnsi="Arial" w:cs="Arial"/>
          <w:b/>
          <w:bCs/>
          <w:szCs w:val="24"/>
          <w:lang w:val="es-MX"/>
        </w:rPr>
        <w:t xml:space="preserve">Paciente con TB y VIH </w:t>
      </w:r>
      <w:r w:rsidRPr="00FB5E6D">
        <w:rPr>
          <w:rFonts w:ascii="Arial" w:hAnsi="Arial" w:cs="Arial"/>
          <w:szCs w:val="24"/>
          <w:lang w:val="es-MX"/>
        </w:rPr>
        <w:t xml:space="preserve">caso confirmado bacteriológicamente o clínicamente con un resultado positivo de la prueba VIH. </w:t>
      </w:r>
    </w:p>
    <w:p w:rsidR="00FB5E6D" w:rsidRPr="00FB5E6D" w:rsidRDefault="00FB5E6D" w:rsidP="007A7915">
      <w:pPr>
        <w:numPr>
          <w:ilvl w:val="0"/>
          <w:numId w:val="24"/>
        </w:numPr>
        <w:spacing w:after="0" w:line="360" w:lineRule="auto"/>
        <w:jc w:val="both"/>
        <w:rPr>
          <w:rFonts w:ascii="Arial" w:hAnsi="Arial" w:cs="Arial"/>
          <w:szCs w:val="24"/>
          <w:lang w:val="es-MX"/>
        </w:rPr>
      </w:pPr>
      <w:r w:rsidRPr="00FB5E6D">
        <w:rPr>
          <w:rFonts w:ascii="Arial" w:hAnsi="Arial" w:cs="Arial"/>
          <w:b/>
          <w:bCs/>
          <w:szCs w:val="24"/>
          <w:lang w:val="es-MX"/>
        </w:rPr>
        <w:t xml:space="preserve">Paciente con TB  y sin VIH </w:t>
      </w:r>
      <w:r w:rsidRPr="00FB5E6D">
        <w:rPr>
          <w:rFonts w:ascii="Arial" w:hAnsi="Arial" w:cs="Arial"/>
          <w:szCs w:val="24"/>
          <w:lang w:val="es-MX"/>
        </w:rPr>
        <w:t>caso bacteriológicamente confirmado o clínicamente diagnosticado con resultado negativo de la prueba VIH.</w:t>
      </w:r>
    </w:p>
    <w:p w:rsidR="00FB5E6D" w:rsidRPr="00FB5E6D" w:rsidRDefault="00FB5E6D" w:rsidP="007A7915">
      <w:pPr>
        <w:numPr>
          <w:ilvl w:val="0"/>
          <w:numId w:val="25"/>
        </w:numPr>
        <w:spacing w:after="0" w:line="360" w:lineRule="auto"/>
        <w:jc w:val="both"/>
        <w:rPr>
          <w:rFonts w:ascii="Arial" w:hAnsi="Arial" w:cs="Arial"/>
          <w:szCs w:val="24"/>
          <w:lang w:val="es-MX"/>
        </w:rPr>
      </w:pPr>
      <w:r w:rsidRPr="00FB5E6D">
        <w:rPr>
          <w:rFonts w:ascii="Arial" w:hAnsi="Arial" w:cs="Arial"/>
          <w:b/>
          <w:bCs/>
          <w:szCs w:val="24"/>
          <w:lang w:val="es-MX"/>
        </w:rPr>
        <w:t xml:space="preserve">Paciente con TB  y estado VIH desconocido  </w:t>
      </w:r>
      <w:r w:rsidRPr="00FB5E6D">
        <w:rPr>
          <w:rFonts w:ascii="Arial" w:hAnsi="Arial" w:cs="Arial"/>
          <w:szCs w:val="24"/>
          <w:lang w:val="es-MX"/>
        </w:rPr>
        <w:t xml:space="preserve">caso confirmado bacteriológicamente o clínicamente que no tiene ningún resultado de la prueba VIH. </w:t>
      </w:r>
      <w:r w:rsidRPr="00FB5E6D">
        <w:rPr>
          <w:rFonts w:ascii="Arial" w:hAnsi="Arial" w:cs="Arial"/>
          <w:b/>
          <w:bCs/>
          <w:szCs w:val="24"/>
          <w:lang w:val="es-MX"/>
        </w:rPr>
        <w:t>Si posteriormente se determina el estado VIH debe ser reclasificado.</w:t>
      </w:r>
    </w:p>
    <w:p w:rsidR="00FB5E6D" w:rsidRPr="00FB5E6D" w:rsidRDefault="00FB5E6D" w:rsidP="00FB5E6D">
      <w:pPr>
        <w:spacing w:after="0" w:line="360" w:lineRule="auto"/>
        <w:ind w:left="1440"/>
        <w:jc w:val="both"/>
        <w:rPr>
          <w:rFonts w:ascii="Arial" w:hAnsi="Arial" w:cs="Arial"/>
          <w:b/>
          <w:bCs/>
          <w:i/>
          <w:iCs/>
          <w:szCs w:val="24"/>
          <w:lang w:val="es-MX"/>
        </w:rPr>
      </w:pPr>
    </w:p>
    <w:p w:rsidR="00FB5E6D" w:rsidRPr="00FB5E6D" w:rsidRDefault="00FB5E6D" w:rsidP="00FB5E6D">
      <w:pPr>
        <w:spacing w:after="0" w:line="360" w:lineRule="auto"/>
        <w:ind w:left="360"/>
        <w:jc w:val="both"/>
        <w:rPr>
          <w:rFonts w:ascii="Arial" w:hAnsi="Arial" w:cs="Arial"/>
          <w:b/>
          <w:bCs/>
          <w:i/>
          <w:iCs/>
          <w:szCs w:val="24"/>
          <w:lang w:val="es-MX"/>
        </w:rPr>
      </w:pPr>
      <w:r w:rsidRPr="00FB5E6D">
        <w:rPr>
          <w:rFonts w:ascii="Arial" w:hAnsi="Arial" w:cs="Arial"/>
          <w:b/>
          <w:bCs/>
          <w:i/>
          <w:iCs/>
          <w:szCs w:val="24"/>
          <w:lang w:val="es-MX"/>
        </w:rPr>
        <w:t xml:space="preserve">Historia del tratamiento previo de la TB </w:t>
      </w:r>
    </w:p>
    <w:p w:rsidR="00FB5E6D" w:rsidRPr="00FB5E6D" w:rsidRDefault="00FB5E6D" w:rsidP="00FB5E6D">
      <w:pPr>
        <w:spacing w:after="0" w:line="360" w:lineRule="auto"/>
        <w:ind w:left="360"/>
        <w:jc w:val="both"/>
        <w:rPr>
          <w:rFonts w:ascii="Arial" w:hAnsi="Arial" w:cs="Arial"/>
          <w:szCs w:val="24"/>
          <w:lang w:val="es-MX"/>
        </w:rPr>
      </w:pPr>
    </w:p>
    <w:p w:rsidR="00FB5E6D" w:rsidRPr="00FB5E6D" w:rsidRDefault="00FB5E6D" w:rsidP="007A7915">
      <w:pPr>
        <w:numPr>
          <w:ilvl w:val="0"/>
          <w:numId w:val="26"/>
        </w:numPr>
        <w:spacing w:after="0" w:line="360" w:lineRule="auto"/>
        <w:jc w:val="both"/>
        <w:rPr>
          <w:rFonts w:ascii="Arial" w:hAnsi="Arial" w:cs="Arial"/>
          <w:szCs w:val="24"/>
          <w:lang w:val="es-MX"/>
        </w:rPr>
      </w:pPr>
      <w:r w:rsidRPr="00FB5E6D">
        <w:rPr>
          <w:rFonts w:ascii="Arial" w:hAnsi="Arial" w:cs="Arial"/>
          <w:b/>
          <w:bCs/>
          <w:szCs w:val="24"/>
          <w:lang w:val="es-ES_tradnl"/>
        </w:rPr>
        <w:t>Pacientes nuevos</w:t>
      </w:r>
    </w:p>
    <w:p w:rsidR="00FB5E6D" w:rsidRPr="00FB5E6D" w:rsidRDefault="00FB5E6D" w:rsidP="007A7915">
      <w:pPr>
        <w:numPr>
          <w:ilvl w:val="0"/>
          <w:numId w:val="26"/>
        </w:numPr>
        <w:spacing w:after="0" w:line="360" w:lineRule="auto"/>
        <w:jc w:val="both"/>
        <w:rPr>
          <w:rFonts w:ascii="Arial" w:hAnsi="Arial" w:cs="Arial"/>
          <w:szCs w:val="24"/>
          <w:lang w:val="es-MX"/>
        </w:rPr>
      </w:pPr>
      <w:r w:rsidRPr="00FB5E6D">
        <w:rPr>
          <w:rFonts w:ascii="Arial" w:hAnsi="Arial" w:cs="Arial"/>
          <w:b/>
          <w:bCs/>
          <w:szCs w:val="24"/>
          <w:lang w:val="es-ES_tradnl"/>
        </w:rPr>
        <w:t>Pacientes previamente tratados</w:t>
      </w:r>
    </w:p>
    <w:p w:rsidR="00FB5E6D" w:rsidRPr="00FB5E6D" w:rsidRDefault="00FB5E6D" w:rsidP="007A7915">
      <w:pPr>
        <w:numPr>
          <w:ilvl w:val="1"/>
          <w:numId w:val="26"/>
        </w:numPr>
        <w:spacing w:after="0" w:line="360" w:lineRule="auto"/>
        <w:jc w:val="both"/>
        <w:rPr>
          <w:rFonts w:ascii="Arial" w:hAnsi="Arial" w:cs="Arial"/>
          <w:szCs w:val="24"/>
          <w:lang w:val="es-MX"/>
        </w:rPr>
      </w:pPr>
      <w:r w:rsidRPr="00FB5E6D">
        <w:rPr>
          <w:rFonts w:ascii="Arial" w:hAnsi="Arial" w:cs="Arial"/>
          <w:szCs w:val="24"/>
          <w:lang w:val="es-ES_tradnl"/>
        </w:rPr>
        <w:t>Pacientes con recaída</w:t>
      </w:r>
    </w:p>
    <w:p w:rsidR="00FB5E6D" w:rsidRPr="00FB5E6D" w:rsidRDefault="00FB5E6D" w:rsidP="007A7915">
      <w:pPr>
        <w:numPr>
          <w:ilvl w:val="1"/>
          <w:numId w:val="26"/>
        </w:numPr>
        <w:spacing w:after="0" w:line="360" w:lineRule="auto"/>
        <w:jc w:val="both"/>
        <w:rPr>
          <w:rFonts w:ascii="Arial" w:hAnsi="Arial" w:cs="Arial"/>
          <w:szCs w:val="24"/>
          <w:lang w:val="es-MX"/>
        </w:rPr>
      </w:pPr>
      <w:r w:rsidRPr="00FB5E6D">
        <w:rPr>
          <w:rFonts w:ascii="Arial" w:hAnsi="Arial" w:cs="Arial"/>
          <w:szCs w:val="24"/>
          <w:lang w:val="es-ES_tradnl"/>
        </w:rPr>
        <w:t>Pacientes con tratamiento después de fracaso terapéutico</w:t>
      </w:r>
    </w:p>
    <w:p w:rsidR="00FB5E6D" w:rsidRPr="00FB5E6D" w:rsidRDefault="00FB5E6D" w:rsidP="007A7915">
      <w:pPr>
        <w:numPr>
          <w:ilvl w:val="1"/>
          <w:numId w:val="26"/>
        </w:numPr>
        <w:spacing w:after="0" w:line="360" w:lineRule="auto"/>
        <w:jc w:val="both"/>
        <w:rPr>
          <w:rFonts w:ascii="Arial" w:hAnsi="Arial" w:cs="Arial"/>
          <w:szCs w:val="24"/>
          <w:lang w:val="es-MX"/>
        </w:rPr>
      </w:pPr>
      <w:r w:rsidRPr="00FB5E6D">
        <w:rPr>
          <w:rFonts w:ascii="Arial" w:hAnsi="Arial" w:cs="Arial"/>
          <w:b/>
          <w:bCs/>
          <w:szCs w:val="24"/>
          <w:lang w:val="es-ES_tradnl"/>
        </w:rPr>
        <w:t>Pacientes con tratamiento después de pérdida al seguimiento</w:t>
      </w:r>
    </w:p>
    <w:p w:rsidR="00FB5E6D" w:rsidRPr="00FB5E6D" w:rsidRDefault="00FB5E6D" w:rsidP="007A7915">
      <w:pPr>
        <w:numPr>
          <w:ilvl w:val="1"/>
          <w:numId w:val="26"/>
        </w:numPr>
        <w:spacing w:after="0" w:line="360" w:lineRule="auto"/>
        <w:jc w:val="both"/>
        <w:rPr>
          <w:rFonts w:ascii="Arial" w:hAnsi="Arial" w:cs="Arial"/>
          <w:szCs w:val="24"/>
          <w:lang w:val="es-MX"/>
        </w:rPr>
      </w:pPr>
      <w:r w:rsidRPr="00FB5E6D">
        <w:rPr>
          <w:rFonts w:ascii="Arial" w:hAnsi="Arial" w:cs="Arial"/>
          <w:b/>
          <w:bCs/>
          <w:szCs w:val="24"/>
          <w:lang w:val="es-ES_tradnl"/>
        </w:rPr>
        <w:t>Otros pacientes previamente tratados</w:t>
      </w:r>
    </w:p>
    <w:p w:rsidR="00FB5E6D" w:rsidRPr="00FB5E6D" w:rsidRDefault="00FB5E6D" w:rsidP="00FB5E6D">
      <w:pPr>
        <w:spacing w:after="0" w:line="360" w:lineRule="auto"/>
        <w:ind w:left="1440"/>
        <w:jc w:val="both"/>
        <w:rPr>
          <w:rFonts w:ascii="Arial" w:hAnsi="Arial" w:cs="Arial"/>
          <w:b/>
          <w:bCs/>
          <w:szCs w:val="24"/>
          <w:lang w:val="es-ES_tradnl"/>
        </w:rPr>
      </w:pPr>
    </w:p>
    <w:p w:rsidR="00FB5E6D" w:rsidRPr="00FB5E6D" w:rsidRDefault="00FB5E6D" w:rsidP="00FB5E6D">
      <w:pPr>
        <w:spacing w:after="0" w:line="360" w:lineRule="auto"/>
        <w:jc w:val="both"/>
        <w:rPr>
          <w:rFonts w:ascii="Arial" w:hAnsi="Arial" w:cs="Arial"/>
          <w:b/>
          <w:bCs/>
          <w:szCs w:val="24"/>
          <w:lang w:val="es-ES_tradnl"/>
        </w:rPr>
      </w:pPr>
      <w:r w:rsidRPr="00FB5E6D">
        <w:rPr>
          <w:rFonts w:ascii="Arial" w:hAnsi="Arial" w:cs="Arial"/>
          <w:b/>
          <w:bCs/>
          <w:szCs w:val="24"/>
          <w:lang w:val="es-ES_tradnl"/>
        </w:rPr>
        <w:t xml:space="preserve">En cuanto a los Resultados del tratamiento de pacientes con TB (excluye  </w:t>
      </w:r>
      <w:proofErr w:type="spellStart"/>
      <w:r w:rsidRPr="00FB5E6D">
        <w:rPr>
          <w:rFonts w:ascii="Arial" w:hAnsi="Arial" w:cs="Arial"/>
          <w:b/>
          <w:bCs/>
          <w:szCs w:val="24"/>
          <w:lang w:val="es-ES_tradnl"/>
        </w:rPr>
        <w:t>pacientescon</w:t>
      </w:r>
      <w:proofErr w:type="spellEnd"/>
      <w:r w:rsidRPr="00FB5E6D">
        <w:rPr>
          <w:rFonts w:ascii="Arial" w:hAnsi="Arial" w:cs="Arial"/>
          <w:b/>
          <w:bCs/>
          <w:szCs w:val="24"/>
          <w:lang w:val="es-ES_tradnl"/>
        </w:rPr>
        <w:t xml:space="preserve"> TB-RR o TB-MDR), se aplicaran las siguientes definiciones: </w:t>
      </w:r>
    </w:p>
    <w:p w:rsidR="00FB5E6D" w:rsidRPr="00FB5E6D" w:rsidRDefault="00FB5E6D" w:rsidP="00FB5E6D">
      <w:pPr>
        <w:spacing w:after="0" w:line="360" w:lineRule="auto"/>
        <w:jc w:val="both"/>
        <w:rPr>
          <w:rFonts w:ascii="Arial" w:hAnsi="Arial" w:cs="Arial"/>
          <w:szCs w:val="24"/>
          <w:lang w:val="es-MX"/>
        </w:rPr>
      </w:pPr>
      <w:r w:rsidRPr="00FB5E6D">
        <w:rPr>
          <w:noProof/>
        </w:rPr>
        <w:lastRenderedPageBreak/>
        <w:drawing>
          <wp:inline distT="0" distB="0" distL="0" distR="0">
            <wp:extent cx="5612130" cy="3019917"/>
            <wp:effectExtent l="19050" t="0" r="7620" b="0"/>
            <wp:docPr id="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612130" cy="3019917"/>
                    </a:xfrm>
                    <a:prstGeom prst="rect">
                      <a:avLst/>
                    </a:prstGeom>
                    <a:noFill/>
                    <a:ln w="9525">
                      <a:noFill/>
                      <a:miter lim="800000"/>
                      <a:headEnd/>
                      <a:tailEnd/>
                    </a:ln>
                  </pic:spPr>
                </pic:pic>
              </a:graphicData>
            </a:graphic>
          </wp:inline>
        </w:drawing>
      </w:r>
    </w:p>
    <w:p w:rsidR="00FB5E6D" w:rsidRPr="00FB5E6D" w:rsidRDefault="00FB5E6D" w:rsidP="00FB5E6D">
      <w:pPr>
        <w:spacing w:after="0" w:line="360" w:lineRule="auto"/>
        <w:jc w:val="both"/>
        <w:rPr>
          <w:rFonts w:ascii="Arial" w:hAnsi="Arial" w:cs="Arial"/>
          <w:i/>
          <w:iCs/>
          <w:szCs w:val="24"/>
          <w:lang w:val="es-ES_tradnl"/>
        </w:rPr>
      </w:pPr>
      <w:r w:rsidRPr="00FB5E6D">
        <w:rPr>
          <w:rFonts w:ascii="Arial" w:hAnsi="Arial" w:cs="Arial"/>
          <w:i/>
          <w:iCs/>
          <w:szCs w:val="24"/>
          <w:lang w:val="es-ES_tradnl"/>
        </w:rPr>
        <w:t xml:space="preserve">Pacientes que después de iniciado el </w:t>
      </w:r>
      <w:proofErr w:type="spellStart"/>
      <w:r w:rsidRPr="00FB5E6D">
        <w:rPr>
          <w:rFonts w:ascii="Arial" w:hAnsi="Arial" w:cs="Arial"/>
          <w:i/>
          <w:iCs/>
          <w:szCs w:val="24"/>
          <w:lang w:val="es-ES_tradnl"/>
        </w:rPr>
        <w:t>tto</w:t>
      </w:r>
      <w:proofErr w:type="spellEnd"/>
      <w:r w:rsidRPr="00FB5E6D">
        <w:rPr>
          <w:rFonts w:ascii="Arial" w:hAnsi="Arial" w:cs="Arial"/>
          <w:i/>
          <w:iCs/>
          <w:szCs w:val="24"/>
          <w:lang w:val="es-ES_tradnl"/>
        </w:rPr>
        <w:t xml:space="preserve"> son clasificados como TB-RR y TB-MDR, deben ser </w:t>
      </w:r>
      <w:r w:rsidRPr="00FB5E6D">
        <w:rPr>
          <w:rFonts w:ascii="Arial" w:hAnsi="Arial" w:cs="Arial"/>
          <w:b/>
          <w:bCs/>
          <w:i/>
          <w:iCs/>
          <w:szCs w:val="24"/>
          <w:lang w:val="es-ES_tradnl"/>
        </w:rPr>
        <w:t>excluidos de la cohorte</w:t>
      </w:r>
      <w:r w:rsidRPr="00FB5E6D">
        <w:rPr>
          <w:rFonts w:ascii="Arial" w:hAnsi="Arial" w:cs="Arial"/>
          <w:i/>
          <w:iCs/>
          <w:szCs w:val="24"/>
          <w:lang w:val="es-ES_tradnl"/>
        </w:rPr>
        <w:t xml:space="preserve"> e  incluidos en el análisis de cohorte de tratamiento con medicamentos de 2da línea </w:t>
      </w:r>
    </w:p>
    <w:p w:rsidR="00FB5E6D" w:rsidRPr="00FB5E6D" w:rsidRDefault="00FB5E6D" w:rsidP="00FB5E6D">
      <w:pPr>
        <w:spacing w:after="0" w:line="360" w:lineRule="auto"/>
        <w:jc w:val="both"/>
        <w:rPr>
          <w:rFonts w:ascii="Arial" w:hAnsi="Arial" w:cs="Arial"/>
          <w:szCs w:val="24"/>
          <w:lang w:val="es-MX"/>
        </w:rPr>
      </w:pPr>
    </w:p>
    <w:p w:rsidR="00FB5E6D" w:rsidRPr="00FB5E6D" w:rsidRDefault="00FB5E6D" w:rsidP="00FB5E6D">
      <w:pPr>
        <w:spacing w:after="0" w:line="360" w:lineRule="auto"/>
        <w:jc w:val="both"/>
        <w:rPr>
          <w:rFonts w:ascii="Arial" w:hAnsi="Arial" w:cs="Arial"/>
          <w:szCs w:val="24"/>
          <w:lang w:val="es-MX"/>
        </w:rPr>
      </w:pPr>
      <w:r w:rsidRPr="00FB5E6D">
        <w:rPr>
          <w:rFonts w:ascii="Arial" w:hAnsi="Arial" w:cs="Arial"/>
          <w:b/>
          <w:bCs/>
          <w:szCs w:val="24"/>
          <w:lang w:val="es-ES_tradnl"/>
        </w:rPr>
        <w:t>En cuanto a los Resultados de pacientes con TB-RR/MDR/XDR tratados con tratamiento de segunda línea, se aplicaran las siguientes definiciones:</w:t>
      </w:r>
    </w:p>
    <w:p w:rsidR="00FB5E6D" w:rsidRPr="00FB5E6D" w:rsidRDefault="00FB5E6D" w:rsidP="00FB5E6D">
      <w:pPr>
        <w:spacing w:after="0" w:line="360" w:lineRule="auto"/>
        <w:jc w:val="both"/>
        <w:rPr>
          <w:rFonts w:ascii="Arial" w:hAnsi="Arial" w:cs="Arial"/>
          <w:szCs w:val="24"/>
          <w:lang w:val="es-MX"/>
        </w:rPr>
      </w:pPr>
      <w:r w:rsidRPr="00FB5E6D">
        <w:rPr>
          <w:noProof/>
        </w:rPr>
        <w:drawing>
          <wp:inline distT="0" distB="0" distL="0" distR="0">
            <wp:extent cx="5612130" cy="3100653"/>
            <wp:effectExtent l="19050" t="0" r="7620" b="0"/>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612130" cy="3100653"/>
                    </a:xfrm>
                    <a:prstGeom prst="rect">
                      <a:avLst/>
                    </a:prstGeom>
                    <a:noFill/>
                    <a:ln w="9525">
                      <a:noFill/>
                      <a:miter lim="800000"/>
                      <a:headEnd/>
                      <a:tailEnd/>
                    </a:ln>
                  </pic:spPr>
                </pic:pic>
              </a:graphicData>
            </a:graphic>
          </wp:inline>
        </w:drawing>
      </w:r>
    </w:p>
    <w:p w:rsidR="00FB5E6D" w:rsidRPr="00FB5E6D" w:rsidRDefault="00FB5E6D" w:rsidP="00FB5E6D">
      <w:pPr>
        <w:spacing w:after="0" w:line="360" w:lineRule="auto"/>
        <w:jc w:val="both"/>
        <w:rPr>
          <w:rFonts w:ascii="Arial" w:hAnsi="Arial" w:cs="Arial"/>
          <w:szCs w:val="24"/>
          <w:lang w:val="es-MX"/>
        </w:rPr>
      </w:pPr>
    </w:p>
    <w:p w:rsidR="00FB5E6D" w:rsidRPr="00FB5E6D" w:rsidRDefault="00FB5E6D" w:rsidP="00FB5E6D">
      <w:pPr>
        <w:spacing w:after="0" w:line="360" w:lineRule="auto"/>
        <w:jc w:val="both"/>
        <w:rPr>
          <w:rFonts w:ascii="Arial" w:hAnsi="Arial" w:cs="Arial"/>
          <w:szCs w:val="24"/>
          <w:lang w:val="es-MX"/>
        </w:rPr>
      </w:pPr>
    </w:p>
    <w:p w:rsidR="00FB5E6D" w:rsidRDefault="00FB5E6D" w:rsidP="00FB5E6D">
      <w:pPr>
        <w:spacing w:after="0" w:line="360" w:lineRule="auto"/>
        <w:jc w:val="both"/>
        <w:rPr>
          <w:rFonts w:ascii="Arial" w:hAnsi="Arial" w:cs="Arial"/>
          <w:szCs w:val="24"/>
          <w:lang w:val="es-MX"/>
        </w:rPr>
      </w:pPr>
      <w:r w:rsidRPr="00FB5E6D">
        <w:rPr>
          <w:noProof/>
        </w:rPr>
        <w:lastRenderedPageBreak/>
        <w:drawing>
          <wp:inline distT="0" distB="0" distL="0" distR="0">
            <wp:extent cx="5612130" cy="2968324"/>
            <wp:effectExtent l="19050" t="0" r="7620" b="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612130" cy="2968324"/>
                    </a:xfrm>
                    <a:prstGeom prst="rect">
                      <a:avLst/>
                    </a:prstGeom>
                    <a:noFill/>
                    <a:ln w="9525">
                      <a:noFill/>
                      <a:miter lim="800000"/>
                      <a:headEnd/>
                      <a:tailEnd/>
                    </a:ln>
                  </pic:spPr>
                </pic:pic>
              </a:graphicData>
            </a:graphic>
          </wp:inline>
        </w:drawing>
      </w:r>
    </w:p>
    <w:p w:rsidR="00FB5E6D" w:rsidRDefault="00FB5E6D" w:rsidP="00FB5E6D">
      <w:pPr>
        <w:spacing w:after="0" w:line="360" w:lineRule="auto"/>
        <w:jc w:val="both"/>
        <w:rPr>
          <w:rFonts w:ascii="Arial" w:hAnsi="Arial" w:cs="Arial"/>
          <w:szCs w:val="24"/>
        </w:rPr>
      </w:pPr>
    </w:p>
    <w:p w:rsidR="00FB5E6D" w:rsidRDefault="00FB5E6D" w:rsidP="00FB5E6D">
      <w:pPr>
        <w:spacing w:after="0" w:line="360" w:lineRule="auto"/>
        <w:jc w:val="both"/>
        <w:rPr>
          <w:rFonts w:ascii="Arial" w:hAnsi="Arial" w:cs="Arial"/>
          <w:szCs w:val="24"/>
        </w:rPr>
      </w:pPr>
    </w:p>
    <w:p w:rsidR="00FB5E6D" w:rsidRDefault="00FB5E6D" w:rsidP="00FB5E6D">
      <w:pPr>
        <w:spacing w:after="0" w:line="360" w:lineRule="auto"/>
        <w:jc w:val="both"/>
        <w:rPr>
          <w:rFonts w:ascii="Arial" w:hAnsi="Arial" w:cs="Arial"/>
          <w:szCs w:val="24"/>
        </w:rPr>
      </w:pPr>
    </w:p>
    <w:p w:rsidR="00FB5E6D" w:rsidRDefault="00FB5E6D" w:rsidP="00FB5E6D">
      <w:pPr>
        <w:rPr>
          <w:rFonts w:ascii="Arial" w:hAnsi="Arial" w:cs="Arial"/>
          <w:sz w:val="20"/>
        </w:rPr>
      </w:pPr>
    </w:p>
    <w:p w:rsidR="00FB5E6D" w:rsidRDefault="00FB5E6D" w:rsidP="00FB5E6D">
      <w:pPr>
        <w:rPr>
          <w:rFonts w:ascii="Arial" w:hAnsi="Arial" w:cs="Arial"/>
          <w:sz w:val="20"/>
        </w:rPr>
      </w:pPr>
    </w:p>
    <w:p w:rsidR="00FB5E6D" w:rsidRDefault="00FB5E6D" w:rsidP="00FB5E6D">
      <w:pPr>
        <w:rPr>
          <w:rFonts w:ascii="Arial" w:hAnsi="Arial" w:cs="Arial"/>
          <w:sz w:val="20"/>
        </w:rPr>
      </w:pPr>
    </w:p>
    <w:p w:rsidR="00FB5E6D" w:rsidRDefault="00FB5E6D" w:rsidP="00FB5E6D">
      <w:pPr>
        <w:rPr>
          <w:rFonts w:ascii="Arial" w:hAnsi="Arial" w:cs="Arial"/>
          <w:sz w:val="20"/>
        </w:rPr>
      </w:pPr>
    </w:p>
    <w:p w:rsidR="00FB5E6D" w:rsidRDefault="00FB5E6D" w:rsidP="00FB5E6D">
      <w:pPr>
        <w:rPr>
          <w:rFonts w:ascii="Arial" w:hAnsi="Arial" w:cs="Arial"/>
          <w:sz w:val="20"/>
        </w:rPr>
      </w:pPr>
    </w:p>
    <w:p w:rsidR="00FB5E6D" w:rsidRDefault="00FB5E6D" w:rsidP="00FB5E6D">
      <w:pPr>
        <w:rPr>
          <w:rFonts w:ascii="Arial" w:hAnsi="Arial" w:cs="Arial"/>
          <w:sz w:val="20"/>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p w:rsidR="00FB5E6D" w:rsidRDefault="00FB5E6D" w:rsidP="00FB5E6D">
      <w:pPr>
        <w:spacing w:after="0" w:line="240" w:lineRule="auto"/>
        <w:jc w:val="both"/>
        <w:rPr>
          <w:rFonts w:ascii="Arial" w:eastAsia="Times New Roman" w:hAnsi="Arial" w:cs="Arial"/>
          <w:b/>
          <w:bCs/>
          <w:color w:val="000000"/>
          <w:lang w:val="es-MX" w:eastAsia="es-MX"/>
        </w:rPr>
      </w:pPr>
    </w:p>
    <w:sectPr w:rsidR="00FB5E6D" w:rsidSect="009C4009">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NTYER" w:date="2014-06-25T10:41:00Z" w:initials="P">
    <w:p w:rsidR="00EC3EFB" w:rsidRDefault="00EC3EFB">
      <w:pPr>
        <w:pStyle w:val="Textocomentario"/>
      </w:pPr>
      <w:r>
        <w:rPr>
          <w:rStyle w:val="Refdecomentario"/>
        </w:rPr>
        <w:annotationRef/>
      </w:r>
      <w:r>
        <w:t>DRA ROXANA CASTRO</w:t>
      </w:r>
    </w:p>
  </w:comment>
  <w:comment w:id="7" w:author="PNTYER" w:date="2014-06-25T10:44:00Z" w:initials="P">
    <w:p w:rsidR="00EC3EFB" w:rsidRDefault="00EC3EFB">
      <w:pPr>
        <w:pStyle w:val="Textocomentario"/>
      </w:pPr>
      <w:r>
        <w:rPr>
          <w:rStyle w:val="Refdecomentario"/>
        </w:rPr>
        <w:annotationRef/>
      </w:r>
      <w:r>
        <w:t>DR. PARADA FORTI</w:t>
      </w:r>
    </w:p>
  </w:comment>
  <w:comment w:id="8" w:author="PNTYER" w:date="2014-06-25T11:01:00Z" w:initials="P">
    <w:p w:rsidR="005130A8" w:rsidRDefault="005130A8">
      <w:pPr>
        <w:pStyle w:val="Textocomentario"/>
      </w:pPr>
      <w:r>
        <w:rPr>
          <w:rStyle w:val="Refdecomentario"/>
        </w:rPr>
        <w:annotationRef/>
      </w:r>
      <w:r>
        <w:t>PARADA FORTI … FAVOR PONER FUENTE</w:t>
      </w:r>
    </w:p>
  </w:comment>
  <w:comment w:id="9" w:author="PNTYER" w:date="2014-06-25T11:02:00Z" w:initials="P">
    <w:p w:rsidR="005130A8" w:rsidRDefault="005130A8">
      <w:pPr>
        <w:pStyle w:val="Textocomentario"/>
      </w:pPr>
      <w:r>
        <w:rPr>
          <w:rStyle w:val="Refdecomentario"/>
        </w:rPr>
        <w:annotationRef/>
      </w:r>
      <w:r>
        <w:t>DR. PARADA FORTI</w:t>
      </w:r>
    </w:p>
  </w:comment>
  <w:comment w:id="10" w:author="PNTYER" w:date="2014-06-25T11:03:00Z" w:initials="P">
    <w:p w:rsidR="005130A8" w:rsidRDefault="005130A8">
      <w:pPr>
        <w:pStyle w:val="Textocomentario"/>
      </w:pPr>
      <w:r>
        <w:rPr>
          <w:rStyle w:val="Refdecomentario"/>
        </w:rPr>
        <w:annotationRef/>
      </w:r>
      <w:r>
        <w:t>DR. PARADA FORTI – VERIFICAR DATO</w:t>
      </w:r>
    </w:p>
  </w:comment>
  <w:comment w:id="11" w:author="PNTYER" w:date="2014-06-25T11:04:00Z" w:initials="P">
    <w:p w:rsidR="005130A8" w:rsidRDefault="005130A8">
      <w:pPr>
        <w:pStyle w:val="Textocomentario"/>
      </w:pPr>
      <w:r>
        <w:rPr>
          <w:rStyle w:val="Refdecomentario"/>
        </w:rPr>
        <w:annotationRef/>
      </w:r>
      <w:r>
        <w:t xml:space="preserve"> DR. PARADA FORTI</w:t>
      </w:r>
    </w:p>
  </w:comment>
  <w:comment w:id="12" w:author="PNTYER" w:date="2014-06-25T11:05:00Z" w:initials="P">
    <w:p w:rsidR="00D162FB" w:rsidRDefault="00D162FB">
      <w:pPr>
        <w:pStyle w:val="Textocomentario"/>
      </w:pPr>
      <w:r>
        <w:rPr>
          <w:rStyle w:val="Refdecomentario"/>
        </w:rPr>
        <w:annotationRef/>
      </w:r>
      <w:r>
        <w:t>DR. PARADA FORTIS</w:t>
      </w:r>
    </w:p>
  </w:comment>
  <w:comment w:id="14" w:author="PNTYER" w:date="2014-06-25T11:06:00Z" w:initials="P">
    <w:p w:rsidR="00CF3CE7" w:rsidRDefault="00CF3CE7">
      <w:pPr>
        <w:pStyle w:val="Textocomentario"/>
      </w:pPr>
      <w:r>
        <w:rPr>
          <w:rStyle w:val="Refdecomentario"/>
        </w:rPr>
        <w:annotationRef/>
      </w:r>
      <w:r>
        <w:t>DR. PARA FORTIS</w:t>
      </w:r>
    </w:p>
  </w:comment>
  <w:comment w:id="17" w:author="PNTYER" w:date="2014-06-25T11:09:00Z" w:initials="P">
    <w:p w:rsidR="00CF3CE7" w:rsidRDefault="00CF3CE7">
      <w:pPr>
        <w:pStyle w:val="Textocomentario"/>
      </w:pPr>
      <w:r>
        <w:rPr>
          <w:rStyle w:val="Refdecomentario"/>
        </w:rPr>
        <w:annotationRef/>
      </w:r>
      <w:r>
        <w:t>DR. SOTO AGREGAR UN BOX QUE INCLUYA LAS INTERVENCIONES RONDA 2 Y RONDA 9</w:t>
      </w:r>
    </w:p>
  </w:comment>
  <w:comment w:id="18" w:author="PNTYER" w:date="2014-06-25T11:09:00Z" w:initials="P">
    <w:p w:rsidR="00CF3CE7" w:rsidRDefault="00CF3CE7">
      <w:pPr>
        <w:pStyle w:val="Textocomentario"/>
      </w:pPr>
      <w:r>
        <w:rPr>
          <w:rStyle w:val="Refdecomentario"/>
        </w:rPr>
        <w:annotationRef/>
      </w:r>
      <w:r>
        <w:t>DR. SOTO AGREGAR UN BOX QUE INCLUYA LAS INTERVENCIONES RONDA 2 Y RONDA 9</w:t>
      </w:r>
    </w:p>
  </w:comment>
  <w:comment w:id="20" w:author="PNTYER" w:date="2014-06-25T11:11:00Z" w:initials="P">
    <w:p w:rsidR="00010F9A" w:rsidRDefault="00010F9A">
      <w:pPr>
        <w:pStyle w:val="Textocomentario"/>
      </w:pPr>
      <w:r>
        <w:rPr>
          <w:rStyle w:val="Refdecomentario"/>
        </w:rPr>
        <w:annotationRef/>
      </w:r>
      <w:r>
        <w:t>LIC RENE GUEVARA SOLO CONFIRMAR</w:t>
      </w:r>
    </w:p>
  </w:comment>
  <w:comment w:id="21" w:author="PNTYER" w:date="2014-06-25T11:12:00Z" w:initials="P">
    <w:p w:rsidR="00010F9A" w:rsidRDefault="00010F9A">
      <w:pPr>
        <w:pStyle w:val="Textocomentario"/>
      </w:pPr>
      <w:r>
        <w:rPr>
          <w:rStyle w:val="Refdecomentario"/>
        </w:rPr>
        <w:annotationRef/>
      </w:r>
      <w:r>
        <w:t xml:space="preserve">LIC. RENE GUEVARA , DATOS </w:t>
      </w:r>
    </w:p>
  </w:comment>
  <w:comment w:id="22" w:author="PNTYER" w:date="2014-06-25T11:14:00Z" w:initials="P">
    <w:p w:rsidR="00010F9A" w:rsidRDefault="00010F9A">
      <w:pPr>
        <w:pStyle w:val="Textocomentario"/>
      </w:pPr>
      <w:r>
        <w:rPr>
          <w:rStyle w:val="Refdecomentario"/>
        </w:rPr>
        <w:annotationRef/>
      </w:r>
      <w:r>
        <w:t>DR. PARADA FORTIS – COLOCAR ANEXO DE  MATRIZ</w:t>
      </w:r>
    </w:p>
  </w:comment>
  <w:comment w:id="23" w:author="PNTYER" w:date="2014-06-25T11:15:00Z" w:initials="P">
    <w:p w:rsidR="00010F9A" w:rsidRDefault="00010F9A">
      <w:pPr>
        <w:pStyle w:val="Textocomentario"/>
      </w:pPr>
      <w:r>
        <w:rPr>
          <w:rStyle w:val="Refdecomentario"/>
        </w:rPr>
        <w:annotationRef/>
      </w:r>
      <w:r>
        <w:t>. PARADA FORTIS – ESCRIBIR LOS RANGOS, LAS PONDERACIONES DE DONDE SALIERON ROJOS AMARILLOS Y VERDES.</w:t>
      </w:r>
    </w:p>
  </w:comment>
  <w:comment w:id="24" w:author="PNTYER" w:date="2014-06-25T10:36:00Z" w:initials="P">
    <w:p w:rsidR="00977F41" w:rsidRDefault="00977F41">
      <w:pPr>
        <w:pStyle w:val="Textocomentario"/>
      </w:pPr>
      <w:r>
        <w:rPr>
          <w:rStyle w:val="Refdecomentario"/>
        </w:rPr>
        <w:annotationRef/>
      </w:r>
      <w:r>
        <w:t>DR. OSCAR PARADA</w:t>
      </w:r>
    </w:p>
  </w:comment>
  <w:comment w:id="31" w:author="PNTYER" w:date="2014-06-25T12:47:00Z" w:initials="P">
    <w:p w:rsidR="00F92399" w:rsidRDefault="00F92399">
      <w:pPr>
        <w:pStyle w:val="Textocomentario"/>
      </w:pPr>
      <w:r>
        <w:rPr>
          <w:rStyle w:val="Refdecomentario"/>
        </w:rPr>
        <w:annotationRef/>
      </w:r>
      <w:r>
        <w:t xml:space="preserve"> DRA  ROXANA CASTRO REVISARA META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915" w:rsidRDefault="007A7915" w:rsidP="00401D5D">
      <w:pPr>
        <w:spacing w:after="0" w:line="240" w:lineRule="auto"/>
      </w:pPr>
      <w:r>
        <w:separator/>
      </w:r>
    </w:p>
  </w:endnote>
  <w:endnote w:type="continuationSeparator" w:id="0">
    <w:p w:rsidR="007A7915" w:rsidRDefault="007A7915" w:rsidP="0040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ndara">
    <w:altName w:val="Candara"/>
    <w:panose1 w:val="020E0502030303020204"/>
    <w:charset w:val="00"/>
    <w:family w:val="swiss"/>
    <w:pitch w:val="variable"/>
    <w:sig w:usb0="A00002EF" w:usb1="4000A44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735"/>
      <w:docPartObj>
        <w:docPartGallery w:val="Page Numbers (Bottom of Page)"/>
        <w:docPartUnique/>
      </w:docPartObj>
    </w:sdtPr>
    <w:sdtEndPr/>
    <w:sdtContent>
      <w:p w:rsidR="00AA014C" w:rsidRDefault="000A5A4F">
        <w:pPr>
          <w:pStyle w:val="Piedepgina"/>
        </w:pP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1975" cy="561975"/>
                  <wp:effectExtent l="0" t="0" r="28575" b="28575"/>
                  <wp:wrapNone/>
                  <wp:docPr id="1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AA014C" w:rsidRDefault="00AA014C">
                              <w:pPr>
                                <w:pStyle w:val="Piedepgina"/>
                                <w:rPr>
                                  <w:color w:val="4F81BD" w:themeColor="accent1"/>
                                </w:rPr>
                              </w:pPr>
                              <w:r>
                                <w:fldChar w:fldCharType="begin"/>
                              </w:r>
                              <w:r>
                                <w:instrText xml:space="preserve"> PAGE  \* MERGEFORMAT </w:instrText>
                              </w:r>
                              <w:r>
                                <w:fldChar w:fldCharType="separate"/>
                              </w:r>
                              <w:r w:rsidR="00FE3507" w:rsidRPr="00FE3507">
                                <w:rPr>
                                  <w:noProof/>
                                  <w:color w:val="4F81BD" w:themeColor="accent1"/>
                                </w:rPr>
                                <w:t>45</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 o:spid="_x0000_s1026" style="position:absolute;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" filled="f" fillcolor="#c0504d [3205]" strokecolor="#a7bfde [1620]" strokeweight="1pt">
                  <v:textbox inset=",0,,0">
                    <w:txbxContent>
                      <w:p w:rsidR="00AA014C" w:rsidRDefault="00AA014C">
                        <w:pPr>
                          <w:pStyle w:val="Piedepgina"/>
                          <w:rPr>
                            <w:color w:val="4F81BD" w:themeColor="accent1"/>
                          </w:rPr>
                        </w:pPr>
                        <w:r>
                          <w:fldChar w:fldCharType="begin"/>
                        </w:r>
                        <w:r>
                          <w:instrText xml:space="preserve"> PAGE  \* MERGEFORMAT </w:instrText>
                        </w:r>
                        <w:r>
                          <w:fldChar w:fldCharType="separate"/>
                        </w:r>
                        <w:r w:rsidR="00FE3507" w:rsidRPr="00FE3507">
                          <w:rPr>
                            <w:noProof/>
                            <w:color w:val="4F81BD" w:themeColor="accent1"/>
                          </w:rPr>
                          <w:t>45</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915" w:rsidRDefault="007A7915" w:rsidP="00401D5D">
      <w:pPr>
        <w:spacing w:after="0" w:line="240" w:lineRule="auto"/>
      </w:pPr>
      <w:r>
        <w:separator/>
      </w:r>
    </w:p>
  </w:footnote>
  <w:footnote w:type="continuationSeparator" w:id="0">
    <w:p w:rsidR="007A7915" w:rsidRDefault="007A7915" w:rsidP="00401D5D">
      <w:pPr>
        <w:spacing w:after="0" w:line="240" w:lineRule="auto"/>
      </w:pPr>
      <w:r>
        <w:continuationSeparator/>
      </w:r>
    </w:p>
  </w:footnote>
  <w:footnote w:id="1">
    <w:p w:rsidR="00AA014C" w:rsidRPr="00497F67" w:rsidRDefault="00AA014C" w:rsidP="009265D2">
      <w:pPr>
        <w:pStyle w:val="Textonotapie"/>
        <w:rPr>
          <w:lang w:val="es-MX"/>
        </w:rPr>
      </w:pPr>
      <w:r>
        <w:rPr>
          <w:rStyle w:val="Refdenotaalpie"/>
        </w:rPr>
        <w:footnoteRef/>
      </w:r>
      <w:r>
        <w:rPr>
          <w:lang w:val="es-MX"/>
        </w:rPr>
        <w:t>En el anexo: lista de organizaciones, actores e instituciones participantes.</w:t>
      </w:r>
    </w:p>
  </w:footnote>
  <w:footnote w:id="2">
    <w:p w:rsidR="00AA014C" w:rsidRPr="00A13271" w:rsidRDefault="00AA014C">
      <w:pPr>
        <w:pStyle w:val="Textonotapie"/>
        <w:rPr>
          <w:rFonts w:ascii="Arial" w:hAnsi="Arial" w:cs="Arial"/>
          <w:sz w:val="18"/>
          <w:szCs w:val="22"/>
        </w:rPr>
      </w:pPr>
      <w:r>
        <w:rPr>
          <w:rStyle w:val="Refdenotaalpie"/>
        </w:rPr>
        <w:footnoteRef/>
      </w:r>
      <w:r w:rsidRPr="00A13271">
        <w:rPr>
          <w:rFonts w:ascii="Arial" w:hAnsi="Arial" w:cs="Arial"/>
          <w:sz w:val="18"/>
          <w:szCs w:val="22"/>
        </w:rPr>
        <w:t>Plan Quinquenal de desarrollo 2010-2014</w:t>
      </w:r>
    </w:p>
    <w:p w:rsidR="00AA014C" w:rsidRPr="00A13271" w:rsidRDefault="00AA014C">
      <w:pPr>
        <w:pStyle w:val="Textonotapie"/>
        <w:rPr>
          <w:sz w:val="18"/>
          <w:lang w:val="es-ES"/>
        </w:rPr>
      </w:pPr>
      <w:r w:rsidRPr="00A13271">
        <w:rPr>
          <w:rFonts w:ascii="Arial" w:hAnsi="Arial" w:cs="Arial"/>
          <w:sz w:val="18"/>
          <w:szCs w:val="22"/>
        </w:rPr>
        <w:t>Plan de Ordenamiento Territorial</w:t>
      </w:r>
    </w:p>
  </w:footnote>
  <w:footnote w:id="3">
    <w:p w:rsidR="00AA014C" w:rsidRPr="00497F67" w:rsidRDefault="00AA014C" w:rsidP="003B1420">
      <w:pPr>
        <w:pStyle w:val="Textonotapie"/>
        <w:rPr>
          <w:lang w:val="es-MX"/>
        </w:rPr>
      </w:pPr>
      <w:r>
        <w:rPr>
          <w:rStyle w:val="Refdenotaalpie"/>
        </w:rPr>
        <w:footnoteRef/>
      </w:r>
      <w:r>
        <w:rPr>
          <w:lang w:val="es-MX"/>
        </w:rPr>
        <w:t>En el anexo: lista de organizaciones, actores e instituciones participantes.</w:t>
      </w:r>
    </w:p>
  </w:footnote>
  <w:footnote w:id="4">
    <w:p w:rsidR="00AA014C" w:rsidRPr="002B19B8" w:rsidRDefault="00AA014C" w:rsidP="00CA41EB">
      <w:pPr>
        <w:pStyle w:val="Textonotapie"/>
      </w:pPr>
      <w:r>
        <w:rPr>
          <w:rStyle w:val="Refdenotaalpie"/>
        </w:rPr>
        <w:footnoteRef/>
      </w:r>
      <w:r>
        <w:t xml:space="preserve"> JANS. Siglas en Ingles referidas a la Evaluación Conjunta del Plan Estratégico Nacional</w:t>
      </w:r>
    </w:p>
  </w:footnote>
  <w:footnote w:id="5">
    <w:p w:rsidR="00AA014C" w:rsidRPr="001E5FC7" w:rsidRDefault="00AA014C" w:rsidP="00401D5D">
      <w:pPr>
        <w:pStyle w:val="Textonotapie"/>
      </w:pPr>
      <w:r>
        <w:rPr>
          <w:rStyle w:val="Refdenotaalpie"/>
        </w:rPr>
        <w:footnoteRef/>
      </w:r>
      <w:r>
        <w:t xml:space="preserve"> Informe Banco  Mundial: El Salvador Panorama General</w:t>
      </w:r>
    </w:p>
  </w:footnote>
  <w:footnote w:id="6">
    <w:p w:rsidR="00AA014C" w:rsidRPr="008860B5" w:rsidRDefault="00AA014C" w:rsidP="00A309F5">
      <w:pPr>
        <w:pStyle w:val="Textonotapie"/>
        <w:jc w:val="both"/>
      </w:pPr>
      <w:r w:rsidRPr="0008368A">
        <w:rPr>
          <w:rStyle w:val="Refdenotaalpie"/>
          <w:sz w:val="18"/>
          <w:szCs w:val="18"/>
        </w:rPr>
        <w:footnoteRef/>
      </w:r>
      <w:r>
        <w:rPr>
          <w:sz w:val="18"/>
          <w:szCs w:val="18"/>
          <w:lang w:val="es-ES" w:eastAsia="ko-KR"/>
        </w:rPr>
        <w:t xml:space="preserve"> Las coberturas poblacionales son: </w:t>
      </w:r>
      <w:r w:rsidRPr="007C4D2B">
        <w:rPr>
          <w:sz w:val="18"/>
          <w:szCs w:val="18"/>
          <w:lang w:val="es-ES" w:eastAsia="ko-KR"/>
        </w:rPr>
        <w:t>ISSS: Población del sector formal cotizante, cónyuge e hijos hasta los 12 años</w:t>
      </w:r>
      <w:r>
        <w:rPr>
          <w:sz w:val="18"/>
          <w:szCs w:val="18"/>
          <w:lang w:val="es-ES" w:eastAsia="ko-KR"/>
        </w:rPr>
        <w:t xml:space="preserve">; </w:t>
      </w:r>
      <w:r w:rsidRPr="007C4D2B">
        <w:rPr>
          <w:sz w:val="18"/>
          <w:szCs w:val="18"/>
          <w:lang w:val="es-ES" w:eastAsia="ko-KR"/>
        </w:rPr>
        <w:t xml:space="preserve"> ISBM: Docentes cotizantes, cónyuges o convivie</w:t>
      </w:r>
      <w:r>
        <w:rPr>
          <w:sz w:val="18"/>
          <w:szCs w:val="18"/>
          <w:lang w:val="es-ES" w:eastAsia="ko-KR"/>
        </w:rPr>
        <w:t xml:space="preserve">ntes e hijos hasta los 21 años; </w:t>
      </w:r>
      <w:r w:rsidRPr="007C4D2B">
        <w:rPr>
          <w:sz w:val="18"/>
          <w:szCs w:val="18"/>
          <w:lang w:val="es-ES" w:eastAsia="ko-KR"/>
        </w:rPr>
        <w:t>COSAM: miembros de las fuerzas armadas, cónyuges e hijos solteros de hasta 25 años de edad.</w:t>
      </w:r>
    </w:p>
  </w:footnote>
  <w:footnote w:id="7">
    <w:p w:rsidR="00AA014C" w:rsidRPr="00A574C1" w:rsidRDefault="00AA014C" w:rsidP="00A309F5">
      <w:pPr>
        <w:jc w:val="both"/>
        <w:rPr>
          <w:lang w:val="en-US"/>
        </w:rPr>
      </w:pPr>
      <w:r w:rsidRPr="00DF6882">
        <w:rPr>
          <w:rStyle w:val="Refdenotaalpie"/>
          <w:sz w:val="18"/>
          <w:szCs w:val="18"/>
        </w:rPr>
        <w:footnoteRef/>
      </w:r>
      <w:r w:rsidRPr="00A574C1">
        <w:rPr>
          <w:sz w:val="18"/>
          <w:szCs w:val="18"/>
          <w:lang w:val="en-US"/>
        </w:rPr>
        <w:t xml:space="preserve">World Development Indicators: Health Systems (http://wdi.worldbank.org/table/2.15#) </w:t>
      </w:r>
      <w:proofErr w:type="spellStart"/>
      <w:r w:rsidRPr="00A574C1">
        <w:rPr>
          <w:sz w:val="18"/>
          <w:szCs w:val="18"/>
          <w:lang w:val="en-US"/>
        </w:rPr>
        <w:t>descargadofebrero</w:t>
      </w:r>
      <w:proofErr w:type="spellEnd"/>
      <w:r w:rsidRPr="00A574C1">
        <w:rPr>
          <w:sz w:val="18"/>
          <w:szCs w:val="18"/>
          <w:lang w:val="en-US"/>
        </w:rPr>
        <w:t xml:space="preserve"> 05/ 2014.</w:t>
      </w:r>
    </w:p>
  </w:footnote>
  <w:footnote w:id="8">
    <w:p w:rsidR="00AA014C" w:rsidRPr="00DE546F" w:rsidRDefault="00AA014C">
      <w:pPr>
        <w:pStyle w:val="Textonotapie"/>
        <w:rPr>
          <w:lang w:val="es-ES"/>
        </w:rPr>
      </w:pPr>
      <w:r>
        <w:rPr>
          <w:rStyle w:val="Refdenotaalpie"/>
        </w:rPr>
        <w:footnoteRef/>
      </w:r>
      <w:r>
        <w:rPr>
          <w:lang w:val="es-ES"/>
        </w:rPr>
        <w:t xml:space="preserve">Comité de Luz Verde- Instancia colegiada que autoriza los esquemas clínicos y programáticos de la TB </w:t>
      </w:r>
      <w:proofErr w:type="spellStart"/>
      <w:r>
        <w:rPr>
          <w:lang w:val="es-ES"/>
        </w:rPr>
        <w:t>farmacorresistente</w:t>
      </w:r>
      <w:proofErr w:type="spellEnd"/>
      <w:r>
        <w:rPr>
          <w:lang w:val="es-ES"/>
        </w:rPr>
        <w:t>, incluyendo la compra de los medicamentos.</w:t>
      </w:r>
    </w:p>
  </w:footnote>
  <w:footnote w:id="9">
    <w:p w:rsidR="00AA014C" w:rsidRPr="00403A77" w:rsidRDefault="00AA014C" w:rsidP="00ED7DA1">
      <w:pPr>
        <w:pStyle w:val="Textonotapie"/>
        <w:rPr>
          <w:lang w:val="es-ES"/>
        </w:rPr>
      </w:pPr>
      <w:r>
        <w:rPr>
          <w:rStyle w:val="Refdenotaalpie"/>
        </w:rPr>
        <w:footnoteRef/>
      </w:r>
      <w:r>
        <w:rPr>
          <w:lang w:val="es-ES"/>
        </w:rPr>
        <w:t>Norma Nacional de Prevención y Control de la Tuberculosis. PNTYER/MINSAL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140"/>
    <w:multiLevelType w:val="multilevel"/>
    <w:tmpl w:val="2444B9A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D939FB"/>
    <w:multiLevelType w:val="hybridMultilevel"/>
    <w:tmpl w:val="2434442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5E24D3D"/>
    <w:multiLevelType w:val="hybridMultilevel"/>
    <w:tmpl w:val="2BC0E83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9F22BD"/>
    <w:multiLevelType w:val="hybridMultilevel"/>
    <w:tmpl w:val="C914ABF8"/>
    <w:lvl w:ilvl="0" w:tplc="4B60F774">
      <w:start w:val="1"/>
      <w:numFmt w:val="bullet"/>
      <w:lvlText w:val=""/>
      <w:lvlJc w:val="left"/>
      <w:pPr>
        <w:tabs>
          <w:tab w:val="num" w:pos="1220"/>
        </w:tabs>
        <w:ind w:left="1220" w:hanging="227"/>
      </w:pPr>
      <w:rPr>
        <w:rFonts w:ascii="Symbol" w:hAnsi="Symbol" w:hint="default"/>
      </w:rPr>
    </w:lvl>
    <w:lvl w:ilvl="1" w:tplc="0C0A0003" w:tentative="1">
      <w:start w:val="1"/>
      <w:numFmt w:val="bullet"/>
      <w:lvlText w:val="o"/>
      <w:lvlJc w:val="left"/>
      <w:pPr>
        <w:tabs>
          <w:tab w:val="num" w:pos="2320"/>
        </w:tabs>
        <w:ind w:left="2320" w:hanging="360"/>
      </w:pPr>
      <w:rPr>
        <w:rFonts w:ascii="Courier New" w:hAnsi="Courier New" w:cs="Courier New" w:hint="default"/>
      </w:rPr>
    </w:lvl>
    <w:lvl w:ilvl="2" w:tplc="0C0A0005" w:tentative="1">
      <w:start w:val="1"/>
      <w:numFmt w:val="bullet"/>
      <w:lvlText w:val=""/>
      <w:lvlJc w:val="left"/>
      <w:pPr>
        <w:tabs>
          <w:tab w:val="num" w:pos="3040"/>
        </w:tabs>
        <w:ind w:left="3040" w:hanging="360"/>
      </w:pPr>
      <w:rPr>
        <w:rFonts w:ascii="Wingdings" w:hAnsi="Wingdings" w:hint="default"/>
      </w:rPr>
    </w:lvl>
    <w:lvl w:ilvl="3" w:tplc="0C0A0001" w:tentative="1">
      <w:start w:val="1"/>
      <w:numFmt w:val="bullet"/>
      <w:lvlText w:val=""/>
      <w:lvlJc w:val="left"/>
      <w:pPr>
        <w:tabs>
          <w:tab w:val="num" w:pos="3760"/>
        </w:tabs>
        <w:ind w:left="3760" w:hanging="360"/>
      </w:pPr>
      <w:rPr>
        <w:rFonts w:ascii="Symbol" w:hAnsi="Symbol" w:hint="default"/>
      </w:rPr>
    </w:lvl>
    <w:lvl w:ilvl="4" w:tplc="0C0A0003" w:tentative="1">
      <w:start w:val="1"/>
      <w:numFmt w:val="bullet"/>
      <w:lvlText w:val="o"/>
      <w:lvlJc w:val="left"/>
      <w:pPr>
        <w:tabs>
          <w:tab w:val="num" w:pos="4480"/>
        </w:tabs>
        <w:ind w:left="4480" w:hanging="360"/>
      </w:pPr>
      <w:rPr>
        <w:rFonts w:ascii="Courier New" w:hAnsi="Courier New" w:cs="Courier New" w:hint="default"/>
      </w:rPr>
    </w:lvl>
    <w:lvl w:ilvl="5" w:tplc="0C0A0005" w:tentative="1">
      <w:start w:val="1"/>
      <w:numFmt w:val="bullet"/>
      <w:lvlText w:val=""/>
      <w:lvlJc w:val="left"/>
      <w:pPr>
        <w:tabs>
          <w:tab w:val="num" w:pos="5200"/>
        </w:tabs>
        <w:ind w:left="5200" w:hanging="360"/>
      </w:pPr>
      <w:rPr>
        <w:rFonts w:ascii="Wingdings" w:hAnsi="Wingdings" w:hint="default"/>
      </w:rPr>
    </w:lvl>
    <w:lvl w:ilvl="6" w:tplc="0C0A0001" w:tentative="1">
      <w:start w:val="1"/>
      <w:numFmt w:val="bullet"/>
      <w:lvlText w:val=""/>
      <w:lvlJc w:val="left"/>
      <w:pPr>
        <w:tabs>
          <w:tab w:val="num" w:pos="5920"/>
        </w:tabs>
        <w:ind w:left="5920" w:hanging="360"/>
      </w:pPr>
      <w:rPr>
        <w:rFonts w:ascii="Symbol" w:hAnsi="Symbol" w:hint="default"/>
      </w:rPr>
    </w:lvl>
    <w:lvl w:ilvl="7" w:tplc="0C0A0003" w:tentative="1">
      <w:start w:val="1"/>
      <w:numFmt w:val="bullet"/>
      <w:lvlText w:val="o"/>
      <w:lvlJc w:val="left"/>
      <w:pPr>
        <w:tabs>
          <w:tab w:val="num" w:pos="6640"/>
        </w:tabs>
        <w:ind w:left="6640" w:hanging="360"/>
      </w:pPr>
      <w:rPr>
        <w:rFonts w:ascii="Courier New" w:hAnsi="Courier New" w:cs="Courier New" w:hint="default"/>
      </w:rPr>
    </w:lvl>
    <w:lvl w:ilvl="8" w:tplc="0C0A0005" w:tentative="1">
      <w:start w:val="1"/>
      <w:numFmt w:val="bullet"/>
      <w:lvlText w:val=""/>
      <w:lvlJc w:val="left"/>
      <w:pPr>
        <w:tabs>
          <w:tab w:val="num" w:pos="7360"/>
        </w:tabs>
        <w:ind w:left="7360" w:hanging="360"/>
      </w:pPr>
      <w:rPr>
        <w:rFonts w:ascii="Wingdings" w:hAnsi="Wingdings" w:hint="default"/>
      </w:rPr>
    </w:lvl>
  </w:abstractNum>
  <w:abstractNum w:abstractNumId="4">
    <w:nsid w:val="06CC6E9F"/>
    <w:multiLevelType w:val="hybridMultilevel"/>
    <w:tmpl w:val="47FAC39E"/>
    <w:lvl w:ilvl="0" w:tplc="382AF588">
      <w:start w:val="1"/>
      <w:numFmt w:val="bullet"/>
      <w:lvlText w:val="•"/>
      <w:lvlJc w:val="left"/>
      <w:pPr>
        <w:tabs>
          <w:tab w:val="num" w:pos="720"/>
        </w:tabs>
        <w:ind w:left="720" w:hanging="360"/>
      </w:pPr>
      <w:rPr>
        <w:rFonts w:ascii="Arial" w:hAnsi="Arial" w:hint="default"/>
      </w:rPr>
    </w:lvl>
    <w:lvl w:ilvl="1" w:tplc="1C6A5472">
      <w:start w:val="1651"/>
      <w:numFmt w:val="bullet"/>
      <w:lvlText w:val=""/>
      <w:lvlJc w:val="left"/>
      <w:pPr>
        <w:tabs>
          <w:tab w:val="num" w:pos="1440"/>
        </w:tabs>
        <w:ind w:left="1440" w:hanging="360"/>
      </w:pPr>
      <w:rPr>
        <w:rFonts w:ascii="Wingdings" w:hAnsi="Wingdings" w:hint="default"/>
      </w:rPr>
    </w:lvl>
    <w:lvl w:ilvl="2" w:tplc="03788A06" w:tentative="1">
      <w:start w:val="1"/>
      <w:numFmt w:val="bullet"/>
      <w:lvlText w:val="•"/>
      <w:lvlJc w:val="left"/>
      <w:pPr>
        <w:tabs>
          <w:tab w:val="num" w:pos="2160"/>
        </w:tabs>
        <w:ind w:left="2160" w:hanging="360"/>
      </w:pPr>
      <w:rPr>
        <w:rFonts w:ascii="Arial" w:hAnsi="Arial" w:hint="default"/>
      </w:rPr>
    </w:lvl>
    <w:lvl w:ilvl="3" w:tplc="83469A28" w:tentative="1">
      <w:start w:val="1"/>
      <w:numFmt w:val="bullet"/>
      <w:lvlText w:val="•"/>
      <w:lvlJc w:val="left"/>
      <w:pPr>
        <w:tabs>
          <w:tab w:val="num" w:pos="2880"/>
        </w:tabs>
        <w:ind w:left="2880" w:hanging="360"/>
      </w:pPr>
      <w:rPr>
        <w:rFonts w:ascii="Arial" w:hAnsi="Arial" w:hint="default"/>
      </w:rPr>
    </w:lvl>
    <w:lvl w:ilvl="4" w:tplc="7506CD9E" w:tentative="1">
      <w:start w:val="1"/>
      <w:numFmt w:val="bullet"/>
      <w:lvlText w:val="•"/>
      <w:lvlJc w:val="left"/>
      <w:pPr>
        <w:tabs>
          <w:tab w:val="num" w:pos="3600"/>
        </w:tabs>
        <w:ind w:left="3600" w:hanging="360"/>
      </w:pPr>
      <w:rPr>
        <w:rFonts w:ascii="Arial" w:hAnsi="Arial" w:hint="default"/>
      </w:rPr>
    </w:lvl>
    <w:lvl w:ilvl="5" w:tplc="B3D68B74" w:tentative="1">
      <w:start w:val="1"/>
      <w:numFmt w:val="bullet"/>
      <w:lvlText w:val="•"/>
      <w:lvlJc w:val="left"/>
      <w:pPr>
        <w:tabs>
          <w:tab w:val="num" w:pos="4320"/>
        </w:tabs>
        <w:ind w:left="4320" w:hanging="360"/>
      </w:pPr>
      <w:rPr>
        <w:rFonts w:ascii="Arial" w:hAnsi="Arial" w:hint="default"/>
      </w:rPr>
    </w:lvl>
    <w:lvl w:ilvl="6" w:tplc="7EA27412" w:tentative="1">
      <w:start w:val="1"/>
      <w:numFmt w:val="bullet"/>
      <w:lvlText w:val="•"/>
      <w:lvlJc w:val="left"/>
      <w:pPr>
        <w:tabs>
          <w:tab w:val="num" w:pos="5040"/>
        </w:tabs>
        <w:ind w:left="5040" w:hanging="360"/>
      </w:pPr>
      <w:rPr>
        <w:rFonts w:ascii="Arial" w:hAnsi="Arial" w:hint="default"/>
      </w:rPr>
    </w:lvl>
    <w:lvl w:ilvl="7" w:tplc="7ACA27D0" w:tentative="1">
      <w:start w:val="1"/>
      <w:numFmt w:val="bullet"/>
      <w:lvlText w:val="•"/>
      <w:lvlJc w:val="left"/>
      <w:pPr>
        <w:tabs>
          <w:tab w:val="num" w:pos="5760"/>
        </w:tabs>
        <w:ind w:left="5760" w:hanging="360"/>
      </w:pPr>
      <w:rPr>
        <w:rFonts w:ascii="Arial" w:hAnsi="Arial" w:hint="default"/>
      </w:rPr>
    </w:lvl>
    <w:lvl w:ilvl="8" w:tplc="A198DEBE" w:tentative="1">
      <w:start w:val="1"/>
      <w:numFmt w:val="bullet"/>
      <w:lvlText w:val="•"/>
      <w:lvlJc w:val="left"/>
      <w:pPr>
        <w:tabs>
          <w:tab w:val="num" w:pos="6480"/>
        </w:tabs>
        <w:ind w:left="6480" w:hanging="360"/>
      </w:pPr>
      <w:rPr>
        <w:rFonts w:ascii="Arial" w:hAnsi="Arial" w:hint="default"/>
      </w:rPr>
    </w:lvl>
  </w:abstractNum>
  <w:abstractNum w:abstractNumId="5">
    <w:nsid w:val="079A4A3A"/>
    <w:multiLevelType w:val="hybridMultilevel"/>
    <w:tmpl w:val="A09E71E6"/>
    <w:lvl w:ilvl="0" w:tplc="0C0A000B">
      <w:start w:val="1"/>
      <w:numFmt w:val="bullet"/>
      <w:lvlText w:val=""/>
      <w:lvlJc w:val="left"/>
      <w:pPr>
        <w:ind w:left="786" w:hanging="360"/>
      </w:pPr>
      <w:rPr>
        <w:rFonts w:ascii="Wingdings" w:hAnsi="Wingdings" w:hint="default"/>
      </w:rPr>
    </w:lvl>
    <w:lvl w:ilvl="1" w:tplc="925C50F8">
      <w:numFmt w:val="bullet"/>
      <w:lvlText w:val="-"/>
      <w:lvlJc w:val="left"/>
      <w:pPr>
        <w:ind w:left="1440" w:hanging="360"/>
      </w:pPr>
      <w:rPr>
        <w:rFonts w:ascii="Arial" w:eastAsia="Calibr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0AF638E3"/>
    <w:multiLevelType w:val="hybridMultilevel"/>
    <w:tmpl w:val="39E0A5F4"/>
    <w:lvl w:ilvl="0" w:tplc="0F8E1376">
      <w:start w:val="1"/>
      <w:numFmt w:val="bullet"/>
      <w:lvlText w:val=""/>
      <w:lvlJc w:val="left"/>
      <w:pPr>
        <w:tabs>
          <w:tab w:val="num" w:pos="720"/>
        </w:tabs>
        <w:ind w:left="720" w:hanging="360"/>
      </w:pPr>
      <w:rPr>
        <w:rFonts w:ascii="Wingdings" w:hAnsi="Wingdings" w:hint="default"/>
      </w:rPr>
    </w:lvl>
    <w:lvl w:ilvl="1" w:tplc="107E1164" w:tentative="1">
      <w:start w:val="1"/>
      <w:numFmt w:val="bullet"/>
      <w:lvlText w:val=""/>
      <w:lvlJc w:val="left"/>
      <w:pPr>
        <w:tabs>
          <w:tab w:val="num" w:pos="1440"/>
        </w:tabs>
        <w:ind w:left="1440" w:hanging="360"/>
      </w:pPr>
      <w:rPr>
        <w:rFonts w:ascii="Wingdings" w:hAnsi="Wingdings" w:hint="default"/>
      </w:rPr>
    </w:lvl>
    <w:lvl w:ilvl="2" w:tplc="AA24D94E" w:tentative="1">
      <w:start w:val="1"/>
      <w:numFmt w:val="bullet"/>
      <w:lvlText w:val=""/>
      <w:lvlJc w:val="left"/>
      <w:pPr>
        <w:tabs>
          <w:tab w:val="num" w:pos="2160"/>
        </w:tabs>
        <w:ind w:left="2160" w:hanging="360"/>
      </w:pPr>
      <w:rPr>
        <w:rFonts w:ascii="Wingdings" w:hAnsi="Wingdings" w:hint="default"/>
      </w:rPr>
    </w:lvl>
    <w:lvl w:ilvl="3" w:tplc="FEBC371C" w:tentative="1">
      <w:start w:val="1"/>
      <w:numFmt w:val="bullet"/>
      <w:lvlText w:val=""/>
      <w:lvlJc w:val="left"/>
      <w:pPr>
        <w:tabs>
          <w:tab w:val="num" w:pos="2880"/>
        </w:tabs>
        <w:ind w:left="2880" w:hanging="360"/>
      </w:pPr>
      <w:rPr>
        <w:rFonts w:ascii="Wingdings" w:hAnsi="Wingdings" w:hint="default"/>
      </w:rPr>
    </w:lvl>
    <w:lvl w:ilvl="4" w:tplc="BDBAFDB8" w:tentative="1">
      <w:start w:val="1"/>
      <w:numFmt w:val="bullet"/>
      <w:lvlText w:val=""/>
      <w:lvlJc w:val="left"/>
      <w:pPr>
        <w:tabs>
          <w:tab w:val="num" w:pos="3600"/>
        </w:tabs>
        <w:ind w:left="3600" w:hanging="360"/>
      </w:pPr>
      <w:rPr>
        <w:rFonts w:ascii="Wingdings" w:hAnsi="Wingdings" w:hint="default"/>
      </w:rPr>
    </w:lvl>
    <w:lvl w:ilvl="5" w:tplc="07EC6D34" w:tentative="1">
      <w:start w:val="1"/>
      <w:numFmt w:val="bullet"/>
      <w:lvlText w:val=""/>
      <w:lvlJc w:val="left"/>
      <w:pPr>
        <w:tabs>
          <w:tab w:val="num" w:pos="4320"/>
        </w:tabs>
        <w:ind w:left="4320" w:hanging="360"/>
      </w:pPr>
      <w:rPr>
        <w:rFonts w:ascii="Wingdings" w:hAnsi="Wingdings" w:hint="default"/>
      </w:rPr>
    </w:lvl>
    <w:lvl w:ilvl="6" w:tplc="C2049688" w:tentative="1">
      <w:start w:val="1"/>
      <w:numFmt w:val="bullet"/>
      <w:lvlText w:val=""/>
      <w:lvlJc w:val="left"/>
      <w:pPr>
        <w:tabs>
          <w:tab w:val="num" w:pos="5040"/>
        </w:tabs>
        <w:ind w:left="5040" w:hanging="360"/>
      </w:pPr>
      <w:rPr>
        <w:rFonts w:ascii="Wingdings" w:hAnsi="Wingdings" w:hint="default"/>
      </w:rPr>
    </w:lvl>
    <w:lvl w:ilvl="7" w:tplc="60DA1C4A" w:tentative="1">
      <w:start w:val="1"/>
      <w:numFmt w:val="bullet"/>
      <w:lvlText w:val=""/>
      <w:lvlJc w:val="left"/>
      <w:pPr>
        <w:tabs>
          <w:tab w:val="num" w:pos="5760"/>
        </w:tabs>
        <w:ind w:left="5760" w:hanging="360"/>
      </w:pPr>
      <w:rPr>
        <w:rFonts w:ascii="Wingdings" w:hAnsi="Wingdings" w:hint="default"/>
      </w:rPr>
    </w:lvl>
    <w:lvl w:ilvl="8" w:tplc="87B81638" w:tentative="1">
      <w:start w:val="1"/>
      <w:numFmt w:val="bullet"/>
      <w:lvlText w:val=""/>
      <w:lvlJc w:val="left"/>
      <w:pPr>
        <w:tabs>
          <w:tab w:val="num" w:pos="6480"/>
        </w:tabs>
        <w:ind w:left="6480" w:hanging="360"/>
      </w:pPr>
      <w:rPr>
        <w:rFonts w:ascii="Wingdings" w:hAnsi="Wingdings" w:hint="default"/>
      </w:rPr>
    </w:lvl>
  </w:abstractNum>
  <w:abstractNum w:abstractNumId="7">
    <w:nsid w:val="0FC6533D"/>
    <w:multiLevelType w:val="hybridMultilevel"/>
    <w:tmpl w:val="418C0CAA"/>
    <w:lvl w:ilvl="0" w:tplc="25361180">
      <w:start w:val="1"/>
      <w:numFmt w:val="bullet"/>
      <w:lvlText w:val="•"/>
      <w:lvlJc w:val="left"/>
      <w:pPr>
        <w:tabs>
          <w:tab w:val="num" w:pos="720"/>
        </w:tabs>
        <w:ind w:left="720" w:hanging="360"/>
      </w:pPr>
      <w:rPr>
        <w:rFonts w:ascii="Times New Roman" w:hAnsi="Times New Roman" w:hint="default"/>
      </w:rPr>
    </w:lvl>
    <w:lvl w:ilvl="1" w:tplc="D6528E1A" w:tentative="1">
      <w:start w:val="1"/>
      <w:numFmt w:val="bullet"/>
      <w:lvlText w:val="•"/>
      <w:lvlJc w:val="left"/>
      <w:pPr>
        <w:tabs>
          <w:tab w:val="num" w:pos="1440"/>
        </w:tabs>
        <w:ind w:left="1440" w:hanging="360"/>
      </w:pPr>
      <w:rPr>
        <w:rFonts w:ascii="Times New Roman" w:hAnsi="Times New Roman" w:hint="default"/>
      </w:rPr>
    </w:lvl>
    <w:lvl w:ilvl="2" w:tplc="E78680F0" w:tentative="1">
      <w:start w:val="1"/>
      <w:numFmt w:val="bullet"/>
      <w:lvlText w:val="•"/>
      <w:lvlJc w:val="left"/>
      <w:pPr>
        <w:tabs>
          <w:tab w:val="num" w:pos="2160"/>
        </w:tabs>
        <w:ind w:left="2160" w:hanging="360"/>
      </w:pPr>
      <w:rPr>
        <w:rFonts w:ascii="Times New Roman" w:hAnsi="Times New Roman" w:hint="default"/>
      </w:rPr>
    </w:lvl>
    <w:lvl w:ilvl="3" w:tplc="D5363626" w:tentative="1">
      <w:start w:val="1"/>
      <w:numFmt w:val="bullet"/>
      <w:lvlText w:val="•"/>
      <w:lvlJc w:val="left"/>
      <w:pPr>
        <w:tabs>
          <w:tab w:val="num" w:pos="2880"/>
        </w:tabs>
        <w:ind w:left="2880" w:hanging="360"/>
      </w:pPr>
      <w:rPr>
        <w:rFonts w:ascii="Times New Roman" w:hAnsi="Times New Roman" w:hint="default"/>
      </w:rPr>
    </w:lvl>
    <w:lvl w:ilvl="4" w:tplc="BDEC7DF6" w:tentative="1">
      <w:start w:val="1"/>
      <w:numFmt w:val="bullet"/>
      <w:lvlText w:val="•"/>
      <w:lvlJc w:val="left"/>
      <w:pPr>
        <w:tabs>
          <w:tab w:val="num" w:pos="3600"/>
        </w:tabs>
        <w:ind w:left="3600" w:hanging="360"/>
      </w:pPr>
      <w:rPr>
        <w:rFonts w:ascii="Times New Roman" w:hAnsi="Times New Roman" w:hint="default"/>
      </w:rPr>
    </w:lvl>
    <w:lvl w:ilvl="5" w:tplc="A3B27678" w:tentative="1">
      <w:start w:val="1"/>
      <w:numFmt w:val="bullet"/>
      <w:lvlText w:val="•"/>
      <w:lvlJc w:val="left"/>
      <w:pPr>
        <w:tabs>
          <w:tab w:val="num" w:pos="4320"/>
        </w:tabs>
        <w:ind w:left="4320" w:hanging="360"/>
      </w:pPr>
      <w:rPr>
        <w:rFonts w:ascii="Times New Roman" w:hAnsi="Times New Roman" w:hint="default"/>
      </w:rPr>
    </w:lvl>
    <w:lvl w:ilvl="6" w:tplc="4D727950" w:tentative="1">
      <w:start w:val="1"/>
      <w:numFmt w:val="bullet"/>
      <w:lvlText w:val="•"/>
      <w:lvlJc w:val="left"/>
      <w:pPr>
        <w:tabs>
          <w:tab w:val="num" w:pos="5040"/>
        </w:tabs>
        <w:ind w:left="5040" w:hanging="360"/>
      </w:pPr>
      <w:rPr>
        <w:rFonts w:ascii="Times New Roman" w:hAnsi="Times New Roman" w:hint="default"/>
      </w:rPr>
    </w:lvl>
    <w:lvl w:ilvl="7" w:tplc="9430677C" w:tentative="1">
      <w:start w:val="1"/>
      <w:numFmt w:val="bullet"/>
      <w:lvlText w:val="•"/>
      <w:lvlJc w:val="left"/>
      <w:pPr>
        <w:tabs>
          <w:tab w:val="num" w:pos="5760"/>
        </w:tabs>
        <w:ind w:left="5760" w:hanging="360"/>
      </w:pPr>
      <w:rPr>
        <w:rFonts w:ascii="Times New Roman" w:hAnsi="Times New Roman" w:hint="default"/>
      </w:rPr>
    </w:lvl>
    <w:lvl w:ilvl="8" w:tplc="7D442258" w:tentative="1">
      <w:start w:val="1"/>
      <w:numFmt w:val="bullet"/>
      <w:lvlText w:val="•"/>
      <w:lvlJc w:val="left"/>
      <w:pPr>
        <w:tabs>
          <w:tab w:val="num" w:pos="6480"/>
        </w:tabs>
        <w:ind w:left="6480" w:hanging="360"/>
      </w:pPr>
      <w:rPr>
        <w:rFonts w:ascii="Times New Roman" w:hAnsi="Times New Roman" w:hint="default"/>
      </w:rPr>
    </w:lvl>
  </w:abstractNum>
  <w:abstractNum w:abstractNumId="8">
    <w:nsid w:val="0FE62924"/>
    <w:multiLevelType w:val="hybridMultilevel"/>
    <w:tmpl w:val="4A249C82"/>
    <w:lvl w:ilvl="0" w:tplc="C6869BEC">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24D43E5"/>
    <w:multiLevelType w:val="hybridMultilevel"/>
    <w:tmpl w:val="AFA4A5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293A8D"/>
    <w:multiLevelType w:val="hybridMultilevel"/>
    <w:tmpl w:val="34BA5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9F68AA"/>
    <w:multiLevelType w:val="multilevel"/>
    <w:tmpl w:val="C9C2AF7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C7C7E02"/>
    <w:multiLevelType w:val="hybridMultilevel"/>
    <w:tmpl w:val="D8D60722"/>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E54327E"/>
    <w:multiLevelType w:val="hybridMultilevel"/>
    <w:tmpl w:val="905452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1FBF1708"/>
    <w:multiLevelType w:val="hybridMultilevel"/>
    <w:tmpl w:val="697C41BC"/>
    <w:lvl w:ilvl="0" w:tplc="4440C414">
      <w:start w:val="1"/>
      <w:numFmt w:val="decimal"/>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8DA6C48"/>
    <w:multiLevelType w:val="hybridMultilevel"/>
    <w:tmpl w:val="A0E0259C"/>
    <w:lvl w:ilvl="0" w:tplc="4B60F774">
      <w:start w:val="1"/>
      <w:numFmt w:val="bullet"/>
      <w:lvlText w:val=""/>
      <w:lvlJc w:val="left"/>
      <w:pPr>
        <w:tabs>
          <w:tab w:val="num" w:pos="227"/>
        </w:tabs>
        <w:ind w:left="22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E35173"/>
    <w:multiLevelType w:val="hybridMultilevel"/>
    <w:tmpl w:val="616A78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A103A81"/>
    <w:multiLevelType w:val="hybridMultilevel"/>
    <w:tmpl w:val="CF044A68"/>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CE5603F"/>
    <w:multiLevelType w:val="hybridMultilevel"/>
    <w:tmpl w:val="415CE528"/>
    <w:lvl w:ilvl="0" w:tplc="EC18FE76">
      <w:start w:val="1"/>
      <w:numFmt w:val="decimal"/>
      <w:lvlText w:val="%1."/>
      <w:lvlJc w:val="left"/>
      <w:pPr>
        <w:tabs>
          <w:tab w:val="num" w:pos="720"/>
        </w:tabs>
        <w:ind w:left="720" w:hanging="360"/>
      </w:pPr>
      <w:rPr>
        <w:rFonts w:hint="default"/>
        <w:b w:val="0"/>
      </w:rPr>
    </w:lvl>
    <w:lvl w:ilvl="1" w:tplc="FFB4304A">
      <w:start w:val="1"/>
      <w:numFmt w:val="bullet"/>
      <w:lvlText w:val="•"/>
      <w:lvlJc w:val="left"/>
      <w:pPr>
        <w:tabs>
          <w:tab w:val="num" w:pos="1440"/>
        </w:tabs>
        <w:ind w:left="1440" w:hanging="360"/>
      </w:pPr>
      <w:rPr>
        <w:rFonts w:ascii="Times New Roman" w:hAnsi="Times New Roman" w:hint="default"/>
      </w:rPr>
    </w:lvl>
    <w:lvl w:ilvl="2" w:tplc="140C4E80" w:tentative="1">
      <w:start w:val="1"/>
      <w:numFmt w:val="bullet"/>
      <w:lvlText w:val="•"/>
      <w:lvlJc w:val="left"/>
      <w:pPr>
        <w:tabs>
          <w:tab w:val="num" w:pos="2160"/>
        </w:tabs>
        <w:ind w:left="2160" w:hanging="360"/>
      </w:pPr>
      <w:rPr>
        <w:rFonts w:ascii="Times New Roman" w:hAnsi="Times New Roman" w:hint="default"/>
      </w:rPr>
    </w:lvl>
    <w:lvl w:ilvl="3" w:tplc="15E8B8E4" w:tentative="1">
      <w:start w:val="1"/>
      <w:numFmt w:val="bullet"/>
      <w:lvlText w:val="•"/>
      <w:lvlJc w:val="left"/>
      <w:pPr>
        <w:tabs>
          <w:tab w:val="num" w:pos="2880"/>
        </w:tabs>
        <w:ind w:left="2880" w:hanging="360"/>
      </w:pPr>
      <w:rPr>
        <w:rFonts w:ascii="Times New Roman" w:hAnsi="Times New Roman" w:hint="default"/>
      </w:rPr>
    </w:lvl>
    <w:lvl w:ilvl="4" w:tplc="9830ED10" w:tentative="1">
      <w:start w:val="1"/>
      <w:numFmt w:val="bullet"/>
      <w:lvlText w:val="•"/>
      <w:lvlJc w:val="left"/>
      <w:pPr>
        <w:tabs>
          <w:tab w:val="num" w:pos="3600"/>
        </w:tabs>
        <w:ind w:left="3600" w:hanging="360"/>
      </w:pPr>
      <w:rPr>
        <w:rFonts w:ascii="Times New Roman" w:hAnsi="Times New Roman" w:hint="default"/>
      </w:rPr>
    </w:lvl>
    <w:lvl w:ilvl="5" w:tplc="2C700DC8" w:tentative="1">
      <w:start w:val="1"/>
      <w:numFmt w:val="bullet"/>
      <w:lvlText w:val="•"/>
      <w:lvlJc w:val="left"/>
      <w:pPr>
        <w:tabs>
          <w:tab w:val="num" w:pos="4320"/>
        </w:tabs>
        <w:ind w:left="4320" w:hanging="360"/>
      </w:pPr>
      <w:rPr>
        <w:rFonts w:ascii="Times New Roman" w:hAnsi="Times New Roman" w:hint="default"/>
      </w:rPr>
    </w:lvl>
    <w:lvl w:ilvl="6" w:tplc="1C320996" w:tentative="1">
      <w:start w:val="1"/>
      <w:numFmt w:val="bullet"/>
      <w:lvlText w:val="•"/>
      <w:lvlJc w:val="left"/>
      <w:pPr>
        <w:tabs>
          <w:tab w:val="num" w:pos="5040"/>
        </w:tabs>
        <w:ind w:left="5040" w:hanging="360"/>
      </w:pPr>
      <w:rPr>
        <w:rFonts w:ascii="Times New Roman" w:hAnsi="Times New Roman" w:hint="default"/>
      </w:rPr>
    </w:lvl>
    <w:lvl w:ilvl="7" w:tplc="166809FA" w:tentative="1">
      <w:start w:val="1"/>
      <w:numFmt w:val="bullet"/>
      <w:lvlText w:val="•"/>
      <w:lvlJc w:val="left"/>
      <w:pPr>
        <w:tabs>
          <w:tab w:val="num" w:pos="5760"/>
        </w:tabs>
        <w:ind w:left="5760" w:hanging="360"/>
      </w:pPr>
      <w:rPr>
        <w:rFonts w:ascii="Times New Roman" w:hAnsi="Times New Roman" w:hint="default"/>
      </w:rPr>
    </w:lvl>
    <w:lvl w:ilvl="8" w:tplc="0DFA85D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F420A44"/>
    <w:multiLevelType w:val="hybridMultilevel"/>
    <w:tmpl w:val="E83849F0"/>
    <w:lvl w:ilvl="0" w:tplc="440A000F">
      <w:start w:val="1"/>
      <w:numFmt w:val="decimal"/>
      <w:lvlText w:val="%1."/>
      <w:lvlJc w:val="left"/>
      <w:pPr>
        <w:ind w:left="1068" w:hanging="360"/>
      </w:pPr>
      <w:rPr>
        <w:b/>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3943B44"/>
    <w:multiLevelType w:val="hybridMultilevel"/>
    <w:tmpl w:val="E17AC33A"/>
    <w:lvl w:ilvl="0" w:tplc="F844E138">
      <w:start w:val="1"/>
      <w:numFmt w:val="lowerLetter"/>
      <w:lvlText w:val="%1."/>
      <w:lvlJc w:val="left"/>
      <w:pPr>
        <w:ind w:left="720" w:hanging="360"/>
      </w:pPr>
      <w:rPr>
        <w:rFonts w:ascii="Century" w:hAnsi="Century" w:cs="Century"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43AB4541"/>
    <w:multiLevelType w:val="hybridMultilevel"/>
    <w:tmpl w:val="14CE963E"/>
    <w:lvl w:ilvl="0" w:tplc="4B60F774">
      <w:start w:val="1"/>
      <w:numFmt w:val="bullet"/>
      <w:lvlText w:val=""/>
      <w:lvlJc w:val="left"/>
      <w:pPr>
        <w:tabs>
          <w:tab w:val="num" w:pos="340"/>
        </w:tabs>
        <w:ind w:left="340"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3F852A4"/>
    <w:multiLevelType w:val="multilevel"/>
    <w:tmpl w:val="22E6531A"/>
    <w:lvl w:ilvl="0">
      <w:start w:val="1"/>
      <w:numFmt w:val="decimal"/>
      <w:lvlText w:val="%1."/>
      <w:lvlJc w:val="left"/>
      <w:pPr>
        <w:ind w:left="1211" w:hanging="360"/>
      </w:pPr>
      <w:rPr>
        <w:b/>
        <w:color w:val="auto"/>
      </w:rPr>
    </w:lvl>
    <w:lvl w:ilvl="1">
      <w:start w:val="3"/>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3">
    <w:nsid w:val="475D708A"/>
    <w:multiLevelType w:val="hybridMultilevel"/>
    <w:tmpl w:val="39A26A02"/>
    <w:lvl w:ilvl="0" w:tplc="EC18FE76">
      <w:start w:val="1"/>
      <w:numFmt w:val="decimal"/>
      <w:lvlText w:val="%1."/>
      <w:lvlJc w:val="left"/>
      <w:pPr>
        <w:tabs>
          <w:tab w:val="num" w:pos="1068"/>
        </w:tabs>
        <w:ind w:left="1068" w:hanging="360"/>
      </w:pPr>
      <w:rPr>
        <w:rFonts w:hint="default"/>
        <w:b w:val="0"/>
      </w:rPr>
    </w:lvl>
    <w:lvl w:ilvl="1" w:tplc="EC18FE76">
      <w:start w:val="1"/>
      <w:numFmt w:val="decimal"/>
      <w:lvlText w:val="%2."/>
      <w:lvlJc w:val="left"/>
      <w:pPr>
        <w:tabs>
          <w:tab w:val="num" w:pos="1788"/>
        </w:tabs>
        <w:ind w:left="1788" w:hanging="360"/>
      </w:pPr>
      <w:rPr>
        <w:rFonts w:hint="default"/>
        <w:b w:val="0"/>
      </w:rPr>
    </w:lvl>
    <w:lvl w:ilvl="2" w:tplc="140C4E80" w:tentative="1">
      <w:start w:val="1"/>
      <w:numFmt w:val="bullet"/>
      <w:lvlText w:val="•"/>
      <w:lvlJc w:val="left"/>
      <w:pPr>
        <w:tabs>
          <w:tab w:val="num" w:pos="2508"/>
        </w:tabs>
        <w:ind w:left="2508" w:hanging="360"/>
      </w:pPr>
      <w:rPr>
        <w:rFonts w:ascii="Times New Roman" w:hAnsi="Times New Roman" w:hint="default"/>
      </w:rPr>
    </w:lvl>
    <w:lvl w:ilvl="3" w:tplc="15E8B8E4" w:tentative="1">
      <w:start w:val="1"/>
      <w:numFmt w:val="bullet"/>
      <w:lvlText w:val="•"/>
      <w:lvlJc w:val="left"/>
      <w:pPr>
        <w:tabs>
          <w:tab w:val="num" w:pos="3228"/>
        </w:tabs>
        <w:ind w:left="3228" w:hanging="360"/>
      </w:pPr>
      <w:rPr>
        <w:rFonts w:ascii="Times New Roman" w:hAnsi="Times New Roman" w:hint="default"/>
      </w:rPr>
    </w:lvl>
    <w:lvl w:ilvl="4" w:tplc="9830ED10" w:tentative="1">
      <w:start w:val="1"/>
      <w:numFmt w:val="bullet"/>
      <w:lvlText w:val="•"/>
      <w:lvlJc w:val="left"/>
      <w:pPr>
        <w:tabs>
          <w:tab w:val="num" w:pos="3948"/>
        </w:tabs>
        <w:ind w:left="3948" w:hanging="360"/>
      </w:pPr>
      <w:rPr>
        <w:rFonts w:ascii="Times New Roman" w:hAnsi="Times New Roman" w:hint="default"/>
      </w:rPr>
    </w:lvl>
    <w:lvl w:ilvl="5" w:tplc="2C700DC8" w:tentative="1">
      <w:start w:val="1"/>
      <w:numFmt w:val="bullet"/>
      <w:lvlText w:val="•"/>
      <w:lvlJc w:val="left"/>
      <w:pPr>
        <w:tabs>
          <w:tab w:val="num" w:pos="4668"/>
        </w:tabs>
        <w:ind w:left="4668" w:hanging="360"/>
      </w:pPr>
      <w:rPr>
        <w:rFonts w:ascii="Times New Roman" w:hAnsi="Times New Roman" w:hint="default"/>
      </w:rPr>
    </w:lvl>
    <w:lvl w:ilvl="6" w:tplc="1C320996" w:tentative="1">
      <w:start w:val="1"/>
      <w:numFmt w:val="bullet"/>
      <w:lvlText w:val="•"/>
      <w:lvlJc w:val="left"/>
      <w:pPr>
        <w:tabs>
          <w:tab w:val="num" w:pos="5388"/>
        </w:tabs>
        <w:ind w:left="5388" w:hanging="360"/>
      </w:pPr>
      <w:rPr>
        <w:rFonts w:ascii="Times New Roman" w:hAnsi="Times New Roman" w:hint="default"/>
      </w:rPr>
    </w:lvl>
    <w:lvl w:ilvl="7" w:tplc="166809FA" w:tentative="1">
      <w:start w:val="1"/>
      <w:numFmt w:val="bullet"/>
      <w:lvlText w:val="•"/>
      <w:lvlJc w:val="left"/>
      <w:pPr>
        <w:tabs>
          <w:tab w:val="num" w:pos="6108"/>
        </w:tabs>
        <w:ind w:left="6108" w:hanging="360"/>
      </w:pPr>
      <w:rPr>
        <w:rFonts w:ascii="Times New Roman" w:hAnsi="Times New Roman" w:hint="default"/>
      </w:rPr>
    </w:lvl>
    <w:lvl w:ilvl="8" w:tplc="0DFA85D8" w:tentative="1">
      <w:start w:val="1"/>
      <w:numFmt w:val="bullet"/>
      <w:lvlText w:val="•"/>
      <w:lvlJc w:val="left"/>
      <w:pPr>
        <w:tabs>
          <w:tab w:val="num" w:pos="6828"/>
        </w:tabs>
        <w:ind w:left="6828" w:hanging="360"/>
      </w:pPr>
      <w:rPr>
        <w:rFonts w:ascii="Times New Roman" w:hAnsi="Times New Roman" w:hint="default"/>
      </w:rPr>
    </w:lvl>
  </w:abstractNum>
  <w:abstractNum w:abstractNumId="24">
    <w:nsid w:val="477F05C9"/>
    <w:multiLevelType w:val="hybridMultilevel"/>
    <w:tmpl w:val="B6740982"/>
    <w:lvl w:ilvl="0" w:tplc="FAE273AA">
      <w:start w:val="1"/>
      <w:numFmt w:val="decimal"/>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7956117"/>
    <w:multiLevelType w:val="hybridMultilevel"/>
    <w:tmpl w:val="E8E2D1B6"/>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B764051"/>
    <w:multiLevelType w:val="hybridMultilevel"/>
    <w:tmpl w:val="4B72D0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E34821"/>
    <w:multiLevelType w:val="hybridMultilevel"/>
    <w:tmpl w:val="2F14A138"/>
    <w:lvl w:ilvl="0" w:tplc="89260204">
      <w:start w:val="1"/>
      <w:numFmt w:val="bullet"/>
      <w:lvlText w:val="-"/>
      <w:lvlJc w:val="left"/>
      <w:pPr>
        <w:tabs>
          <w:tab w:val="num" w:pos="720"/>
        </w:tabs>
        <w:ind w:left="720" w:hanging="360"/>
      </w:pPr>
      <w:rPr>
        <w:rFonts w:ascii="Times New Roman" w:hAnsi="Times New Roman" w:hint="default"/>
      </w:rPr>
    </w:lvl>
    <w:lvl w:ilvl="1" w:tplc="AFC21F82" w:tentative="1">
      <w:start w:val="1"/>
      <w:numFmt w:val="bullet"/>
      <w:lvlText w:val="-"/>
      <w:lvlJc w:val="left"/>
      <w:pPr>
        <w:tabs>
          <w:tab w:val="num" w:pos="1440"/>
        </w:tabs>
        <w:ind w:left="1440" w:hanging="360"/>
      </w:pPr>
      <w:rPr>
        <w:rFonts w:ascii="Times New Roman" w:hAnsi="Times New Roman" w:hint="default"/>
      </w:rPr>
    </w:lvl>
    <w:lvl w:ilvl="2" w:tplc="05061D70" w:tentative="1">
      <w:start w:val="1"/>
      <w:numFmt w:val="bullet"/>
      <w:lvlText w:val="-"/>
      <w:lvlJc w:val="left"/>
      <w:pPr>
        <w:tabs>
          <w:tab w:val="num" w:pos="2160"/>
        </w:tabs>
        <w:ind w:left="2160" w:hanging="360"/>
      </w:pPr>
      <w:rPr>
        <w:rFonts w:ascii="Times New Roman" w:hAnsi="Times New Roman" w:hint="default"/>
      </w:rPr>
    </w:lvl>
    <w:lvl w:ilvl="3" w:tplc="D0DC05AC" w:tentative="1">
      <w:start w:val="1"/>
      <w:numFmt w:val="bullet"/>
      <w:lvlText w:val="-"/>
      <w:lvlJc w:val="left"/>
      <w:pPr>
        <w:tabs>
          <w:tab w:val="num" w:pos="2880"/>
        </w:tabs>
        <w:ind w:left="2880" w:hanging="360"/>
      </w:pPr>
      <w:rPr>
        <w:rFonts w:ascii="Times New Roman" w:hAnsi="Times New Roman" w:hint="default"/>
      </w:rPr>
    </w:lvl>
    <w:lvl w:ilvl="4" w:tplc="F28A1F0E" w:tentative="1">
      <w:start w:val="1"/>
      <w:numFmt w:val="bullet"/>
      <w:lvlText w:val="-"/>
      <w:lvlJc w:val="left"/>
      <w:pPr>
        <w:tabs>
          <w:tab w:val="num" w:pos="3600"/>
        </w:tabs>
        <w:ind w:left="3600" w:hanging="360"/>
      </w:pPr>
      <w:rPr>
        <w:rFonts w:ascii="Times New Roman" w:hAnsi="Times New Roman" w:hint="default"/>
      </w:rPr>
    </w:lvl>
    <w:lvl w:ilvl="5" w:tplc="AC08244E" w:tentative="1">
      <w:start w:val="1"/>
      <w:numFmt w:val="bullet"/>
      <w:lvlText w:val="-"/>
      <w:lvlJc w:val="left"/>
      <w:pPr>
        <w:tabs>
          <w:tab w:val="num" w:pos="4320"/>
        </w:tabs>
        <w:ind w:left="4320" w:hanging="360"/>
      </w:pPr>
      <w:rPr>
        <w:rFonts w:ascii="Times New Roman" w:hAnsi="Times New Roman" w:hint="default"/>
      </w:rPr>
    </w:lvl>
    <w:lvl w:ilvl="6" w:tplc="15048D64" w:tentative="1">
      <w:start w:val="1"/>
      <w:numFmt w:val="bullet"/>
      <w:lvlText w:val="-"/>
      <w:lvlJc w:val="left"/>
      <w:pPr>
        <w:tabs>
          <w:tab w:val="num" w:pos="5040"/>
        </w:tabs>
        <w:ind w:left="5040" w:hanging="360"/>
      </w:pPr>
      <w:rPr>
        <w:rFonts w:ascii="Times New Roman" w:hAnsi="Times New Roman" w:hint="default"/>
      </w:rPr>
    </w:lvl>
    <w:lvl w:ilvl="7" w:tplc="9B9C32E4" w:tentative="1">
      <w:start w:val="1"/>
      <w:numFmt w:val="bullet"/>
      <w:lvlText w:val="-"/>
      <w:lvlJc w:val="left"/>
      <w:pPr>
        <w:tabs>
          <w:tab w:val="num" w:pos="5760"/>
        </w:tabs>
        <w:ind w:left="5760" w:hanging="360"/>
      </w:pPr>
      <w:rPr>
        <w:rFonts w:ascii="Times New Roman" w:hAnsi="Times New Roman" w:hint="default"/>
      </w:rPr>
    </w:lvl>
    <w:lvl w:ilvl="8" w:tplc="D11CD0B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00475DA"/>
    <w:multiLevelType w:val="multilevel"/>
    <w:tmpl w:val="D1AEB7B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0F21E28"/>
    <w:multiLevelType w:val="hybridMultilevel"/>
    <w:tmpl w:val="2ECA51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2F411CF"/>
    <w:multiLevelType w:val="hybridMultilevel"/>
    <w:tmpl w:val="A1CC9356"/>
    <w:lvl w:ilvl="0" w:tplc="EEE45742">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59E541F"/>
    <w:multiLevelType w:val="multilevel"/>
    <w:tmpl w:val="534C16B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C1E43E2"/>
    <w:multiLevelType w:val="hybridMultilevel"/>
    <w:tmpl w:val="CA18A8C2"/>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EE6EBA"/>
    <w:multiLevelType w:val="hybridMultilevel"/>
    <w:tmpl w:val="361E79D0"/>
    <w:lvl w:ilvl="0" w:tplc="080A000F">
      <w:start w:val="1"/>
      <w:numFmt w:val="decimal"/>
      <w:lvlText w:val="%1."/>
      <w:lvlJc w:val="left"/>
      <w:pPr>
        <w:tabs>
          <w:tab w:val="num" w:pos="720"/>
        </w:tabs>
        <w:ind w:left="720" w:hanging="360"/>
      </w:pPr>
      <w:rPr>
        <w:rFonts w:hint="default"/>
      </w:rPr>
    </w:lvl>
    <w:lvl w:ilvl="1" w:tplc="A00A4C64" w:tentative="1">
      <w:start w:val="1"/>
      <w:numFmt w:val="bullet"/>
      <w:lvlText w:val="•"/>
      <w:lvlJc w:val="left"/>
      <w:pPr>
        <w:tabs>
          <w:tab w:val="num" w:pos="1440"/>
        </w:tabs>
        <w:ind w:left="1440" w:hanging="360"/>
      </w:pPr>
      <w:rPr>
        <w:rFonts w:ascii="Arial" w:hAnsi="Arial" w:hint="default"/>
      </w:rPr>
    </w:lvl>
    <w:lvl w:ilvl="2" w:tplc="F370D4BC" w:tentative="1">
      <w:start w:val="1"/>
      <w:numFmt w:val="bullet"/>
      <w:lvlText w:val="•"/>
      <w:lvlJc w:val="left"/>
      <w:pPr>
        <w:tabs>
          <w:tab w:val="num" w:pos="2160"/>
        </w:tabs>
        <w:ind w:left="2160" w:hanging="360"/>
      </w:pPr>
      <w:rPr>
        <w:rFonts w:ascii="Arial" w:hAnsi="Arial" w:hint="default"/>
      </w:rPr>
    </w:lvl>
    <w:lvl w:ilvl="3" w:tplc="D81C67F8" w:tentative="1">
      <w:start w:val="1"/>
      <w:numFmt w:val="bullet"/>
      <w:lvlText w:val="•"/>
      <w:lvlJc w:val="left"/>
      <w:pPr>
        <w:tabs>
          <w:tab w:val="num" w:pos="2880"/>
        </w:tabs>
        <w:ind w:left="2880" w:hanging="360"/>
      </w:pPr>
      <w:rPr>
        <w:rFonts w:ascii="Arial" w:hAnsi="Arial" w:hint="default"/>
      </w:rPr>
    </w:lvl>
    <w:lvl w:ilvl="4" w:tplc="ED9881D2" w:tentative="1">
      <w:start w:val="1"/>
      <w:numFmt w:val="bullet"/>
      <w:lvlText w:val="•"/>
      <w:lvlJc w:val="left"/>
      <w:pPr>
        <w:tabs>
          <w:tab w:val="num" w:pos="3600"/>
        </w:tabs>
        <w:ind w:left="3600" w:hanging="360"/>
      </w:pPr>
      <w:rPr>
        <w:rFonts w:ascii="Arial" w:hAnsi="Arial" w:hint="default"/>
      </w:rPr>
    </w:lvl>
    <w:lvl w:ilvl="5" w:tplc="E2A09D1C" w:tentative="1">
      <w:start w:val="1"/>
      <w:numFmt w:val="bullet"/>
      <w:lvlText w:val="•"/>
      <w:lvlJc w:val="left"/>
      <w:pPr>
        <w:tabs>
          <w:tab w:val="num" w:pos="4320"/>
        </w:tabs>
        <w:ind w:left="4320" w:hanging="360"/>
      </w:pPr>
      <w:rPr>
        <w:rFonts w:ascii="Arial" w:hAnsi="Arial" w:hint="default"/>
      </w:rPr>
    </w:lvl>
    <w:lvl w:ilvl="6" w:tplc="D3D29D4A" w:tentative="1">
      <w:start w:val="1"/>
      <w:numFmt w:val="bullet"/>
      <w:lvlText w:val="•"/>
      <w:lvlJc w:val="left"/>
      <w:pPr>
        <w:tabs>
          <w:tab w:val="num" w:pos="5040"/>
        </w:tabs>
        <w:ind w:left="5040" w:hanging="360"/>
      </w:pPr>
      <w:rPr>
        <w:rFonts w:ascii="Arial" w:hAnsi="Arial" w:hint="default"/>
      </w:rPr>
    </w:lvl>
    <w:lvl w:ilvl="7" w:tplc="92A089EA" w:tentative="1">
      <w:start w:val="1"/>
      <w:numFmt w:val="bullet"/>
      <w:lvlText w:val="•"/>
      <w:lvlJc w:val="left"/>
      <w:pPr>
        <w:tabs>
          <w:tab w:val="num" w:pos="5760"/>
        </w:tabs>
        <w:ind w:left="5760" w:hanging="360"/>
      </w:pPr>
      <w:rPr>
        <w:rFonts w:ascii="Arial" w:hAnsi="Arial" w:hint="default"/>
      </w:rPr>
    </w:lvl>
    <w:lvl w:ilvl="8" w:tplc="50BCAF24" w:tentative="1">
      <w:start w:val="1"/>
      <w:numFmt w:val="bullet"/>
      <w:lvlText w:val="•"/>
      <w:lvlJc w:val="left"/>
      <w:pPr>
        <w:tabs>
          <w:tab w:val="num" w:pos="6480"/>
        </w:tabs>
        <w:ind w:left="6480" w:hanging="360"/>
      </w:pPr>
      <w:rPr>
        <w:rFonts w:ascii="Arial" w:hAnsi="Arial" w:hint="default"/>
      </w:rPr>
    </w:lvl>
  </w:abstractNum>
  <w:abstractNum w:abstractNumId="34">
    <w:nsid w:val="5E7F7E98"/>
    <w:multiLevelType w:val="hybridMultilevel"/>
    <w:tmpl w:val="C8EA5670"/>
    <w:lvl w:ilvl="0" w:tplc="8B9EA1D2">
      <w:start w:val="1"/>
      <w:numFmt w:val="bullet"/>
      <w:lvlText w:val="•"/>
      <w:lvlJc w:val="left"/>
      <w:pPr>
        <w:tabs>
          <w:tab w:val="num" w:pos="720"/>
        </w:tabs>
        <w:ind w:left="720" w:hanging="360"/>
      </w:pPr>
      <w:rPr>
        <w:rFonts w:ascii="Arial" w:hAnsi="Arial" w:hint="default"/>
      </w:rPr>
    </w:lvl>
    <w:lvl w:ilvl="1" w:tplc="A00A4C64" w:tentative="1">
      <w:start w:val="1"/>
      <w:numFmt w:val="bullet"/>
      <w:lvlText w:val="•"/>
      <w:lvlJc w:val="left"/>
      <w:pPr>
        <w:tabs>
          <w:tab w:val="num" w:pos="1440"/>
        </w:tabs>
        <w:ind w:left="1440" w:hanging="360"/>
      </w:pPr>
      <w:rPr>
        <w:rFonts w:ascii="Arial" w:hAnsi="Arial" w:hint="default"/>
      </w:rPr>
    </w:lvl>
    <w:lvl w:ilvl="2" w:tplc="F370D4BC" w:tentative="1">
      <w:start w:val="1"/>
      <w:numFmt w:val="bullet"/>
      <w:lvlText w:val="•"/>
      <w:lvlJc w:val="left"/>
      <w:pPr>
        <w:tabs>
          <w:tab w:val="num" w:pos="2160"/>
        </w:tabs>
        <w:ind w:left="2160" w:hanging="360"/>
      </w:pPr>
      <w:rPr>
        <w:rFonts w:ascii="Arial" w:hAnsi="Arial" w:hint="default"/>
      </w:rPr>
    </w:lvl>
    <w:lvl w:ilvl="3" w:tplc="D81C67F8" w:tentative="1">
      <w:start w:val="1"/>
      <w:numFmt w:val="bullet"/>
      <w:lvlText w:val="•"/>
      <w:lvlJc w:val="left"/>
      <w:pPr>
        <w:tabs>
          <w:tab w:val="num" w:pos="2880"/>
        </w:tabs>
        <w:ind w:left="2880" w:hanging="360"/>
      </w:pPr>
      <w:rPr>
        <w:rFonts w:ascii="Arial" w:hAnsi="Arial" w:hint="default"/>
      </w:rPr>
    </w:lvl>
    <w:lvl w:ilvl="4" w:tplc="ED9881D2" w:tentative="1">
      <w:start w:val="1"/>
      <w:numFmt w:val="bullet"/>
      <w:lvlText w:val="•"/>
      <w:lvlJc w:val="left"/>
      <w:pPr>
        <w:tabs>
          <w:tab w:val="num" w:pos="3600"/>
        </w:tabs>
        <w:ind w:left="3600" w:hanging="360"/>
      </w:pPr>
      <w:rPr>
        <w:rFonts w:ascii="Arial" w:hAnsi="Arial" w:hint="default"/>
      </w:rPr>
    </w:lvl>
    <w:lvl w:ilvl="5" w:tplc="E2A09D1C" w:tentative="1">
      <w:start w:val="1"/>
      <w:numFmt w:val="bullet"/>
      <w:lvlText w:val="•"/>
      <w:lvlJc w:val="left"/>
      <w:pPr>
        <w:tabs>
          <w:tab w:val="num" w:pos="4320"/>
        </w:tabs>
        <w:ind w:left="4320" w:hanging="360"/>
      </w:pPr>
      <w:rPr>
        <w:rFonts w:ascii="Arial" w:hAnsi="Arial" w:hint="default"/>
      </w:rPr>
    </w:lvl>
    <w:lvl w:ilvl="6" w:tplc="D3D29D4A" w:tentative="1">
      <w:start w:val="1"/>
      <w:numFmt w:val="bullet"/>
      <w:lvlText w:val="•"/>
      <w:lvlJc w:val="left"/>
      <w:pPr>
        <w:tabs>
          <w:tab w:val="num" w:pos="5040"/>
        </w:tabs>
        <w:ind w:left="5040" w:hanging="360"/>
      </w:pPr>
      <w:rPr>
        <w:rFonts w:ascii="Arial" w:hAnsi="Arial" w:hint="default"/>
      </w:rPr>
    </w:lvl>
    <w:lvl w:ilvl="7" w:tplc="92A089EA" w:tentative="1">
      <w:start w:val="1"/>
      <w:numFmt w:val="bullet"/>
      <w:lvlText w:val="•"/>
      <w:lvlJc w:val="left"/>
      <w:pPr>
        <w:tabs>
          <w:tab w:val="num" w:pos="5760"/>
        </w:tabs>
        <w:ind w:left="5760" w:hanging="360"/>
      </w:pPr>
      <w:rPr>
        <w:rFonts w:ascii="Arial" w:hAnsi="Arial" w:hint="default"/>
      </w:rPr>
    </w:lvl>
    <w:lvl w:ilvl="8" w:tplc="50BCAF24" w:tentative="1">
      <w:start w:val="1"/>
      <w:numFmt w:val="bullet"/>
      <w:lvlText w:val="•"/>
      <w:lvlJc w:val="left"/>
      <w:pPr>
        <w:tabs>
          <w:tab w:val="num" w:pos="6480"/>
        </w:tabs>
        <w:ind w:left="6480" w:hanging="360"/>
      </w:pPr>
      <w:rPr>
        <w:rFonts w:ascii="Arial" w:hAnsi="Arial" w:hint="default"/>
      </w:rPr>
    </w:lvl>
  </w:abstractNum>
  <w:abstractNum w:abstractNumId="35">
    <w:nsid w:val="62F46C3B"/>
    <w:multiLevelType w:val="hybridMultilevel"/>
    <w:tmpl w:val="D2C208F8"/>
    <w:lvl w:ilvl="0" w:tplc="0C0A0009">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6">
    <w:nsid w:val="65DB48DC"/>
    <w:multiLevelType w:val="hybridMultilevel"/>
    <w:tmpl w:val="DA88468C"/>
    <w:lvl w:ilvl="0" w:tplc="D75EB6F8">
      <w:start w:val="1"/>
      <w:numFmt w:val="bullet"/>
      <w:lvlText w:val=""/>
      <w:lvlJc w:val="left"/>
      <w:pPr>
        <w:tabs>
          <w:tab w:val="num" w:pos="720"/>
        </w:tabs>
        <w:ind w:left="720" w:hanging="360"/>
      </w:pPr>
      <w:rPr>
        <w:rFonts w:ascii="Wingdings 2" w:hAnsi="Wingdings 2" w:hint="default"/>
      </w:rPr>
    </w:lvl>
    <w:lvl w:ilvl="1" w:tplc="C1F44FB4">
      <w:start w:val="1118"/>
      <w:numFmt w:val="bullet"/>
      <w:lvlText w:val=""/>
      <w:lvlJc w:val="left"/>
      <w:pPr>
        <w:tabs>
          <w:tab w:val="num" w:pos="1440"/>
        </w:tabs>
        <w:ind w:left="1440" w:hanging="360"/>
      </w:pPr>
      <w:rPr>
        <w:rFonts w:ascii="Wingdings" w:hAnsi="Wingdings" w:hint="default"/>
      </w:rPr>
    </w:lvl>
    <w:lvl w:ilvl="2" w:tplc="38F09988" w:tentative="1">
      <w:start w:val="1"/>
      <w:numFmt w:val="bullet"/>
      <w:lvlText w:val=""/>
      <w:lvlJc w:val="left"/>
      <w:pPr>
        <w:tabs>
          <w:tab w:val="num" w:pos="2160"/>
        </w:tabs>
        <w:ind w:left="2160" w:hanging="360"/>
      </w:pPr>
      <w:rPr>
        <w:rFonts w:ascii="Wingdings 2" w:hAnsi="Wingdings 2" w:hint="default"/>
      </w:rPr>
    </w:lvl>
    <w:lvl w:ilvl="3" w:tplc="8DE05FE2" w:tentative="1">
      <w:start w:val="1"/>
      <w:numFmt w:val="bullet"/>
      <w:lvlText w:val=""/>
      <w:lvlJc w:val="left"/>
      <w:pPr>
        <w:tabs>
          <w:tab w:val="num" w:pos="2880"/>
        </w:tabs>
        <w:ind w:left="2880" w:hanging="360"/>
      </w:pPr>
      <w:rPr>
        <w:rFonts w:ascii="Wingdings 2" w:hAnsi="Wingdings 2" w:hint="default"/>
      </w:rPr>
    </w:lvl>
    <w:lvl w:ilvl="4" w:tplc="B4E4FBCA" w:tentative="1">
      <w:start w:val="1"/>
      <w:numFmt w:val="bullet"/>
      <w:lvlText w:val=""/>
      <w:lvlJc w:val="left"/>
      <w:pPr>
        <w:tabs>
          <w:tab w:val="num" w:pos="3600"/>
        </w:tabs>
        <w:ind w:left="3600" w:hanging="360"/>
      </w:pPr>
      <w:rPr>
        <w:rFonts w:ascii="Wingdings 2" w:hAnsi="Wingdings 2" w:hint="default"/>
      </w:rPr>
    </w:lvl>
    <w:lvl w:ilvl="5" w:tplc="11C89360" w:tentative="1">
      <w:start w:val="1"/>
      <w:numFmt w:val="bullet"/>
      <w:lvlText w:val=""/>
      <w:lvlJc w:val="left"/>
      <w:pPr>
        <w:tabs>
          <w:tab w:val="num" w:pos="4320"/>
        </w:tabs>
        <w:ind w:left="4320" w:hanging="360"/>
      </w:pPr>
      <w:rPr>
        <w:rFonts w:ascii="Wingdings 2" w:hAnsi="Wingdings 2" w:hint="default"/>
      </w:rPr>
    </w:lvl>
    <w:lvl w:ilvl="6" w:tplc="39A8615E" w:tentative="1">
      <w:start w:val="1"/>
      <w:numFmt w:val="bullet"/>
      <w:lvlText w:val=""/>
      <w:lvlJc w:val="left"/>
      <w:pPr>
        <w:tabs>
          <w:tab w:val="num" w:pos="5040"/>
        </w:tabs>
        <w:ind w:left="5040" w:hanging="360"/>
      </w:pPr>
      <w:rPr>
        <w:rFonts w:ascii="Wingdings 2" w:hAnsi="Wingdings 2" w:hint="default"/>
      </w:rPr>
    </w:lvl>
    <w:lvl w:ilvl="7" w:tplc="B4BE5880" w:tentative="1">
      <w:start w:val="1"/>
      <w:numFmt w:val="bullet"/>
      <w:lvlText w:val=""/>
      <w:lvlJc w:val="left"/>
      <w:pPr>
        <w:tabs>
          <w:tab w:val="num" w:pos="5760"/>
        </w:tabs>
        <w:ind w:left="5760" w:hanging="360"/>
      </w:pPr>
      <w:rPr>
        <w:rFonts w:ascii="Wingdings 2" w:hAnsi="Wingdings 2" w:hint="default"/>
      </w:rPr>
    </w:lvl>
    <w:lvl w:ilvl="8" w:tplc="9AD67CEC" w:tentative="1">
      <w:start w:val="1"/>
      <w:numFmt w:val="bullet"/>
      <w:lvlText w:val=""/>
      <w:lvlJc w:val="left"/>
      <w:pPr>
        <w:tabs>
          <w:tab w:val="num" w:pos="6480"/>
        </w:tabs>
        <w:ind w:left="6480" w:hanging="360"/>
      </w:pPr>
      <w:rPr>
        <w:rFonts w:ascii="Wingdings 2" w:hAnsi="Wingdings 2" w:hint="default"/>
      </w:rPr>
    </w:lvl>
  </w:abstractNum>
  <w:abstractNum w:abstractNumId="37">
    <w:nsid w:val="66383776"/>
    <w:multiLevelType w:val="multilevel"/>
    <w:tmpl w:val="5636C59A"/>
    <w:lvl w:ilvl="0">
      <w:start w:val="1"/>
      <w:numFmt w:val="decimal"/>
      <w:lvlText w:val="%1."/>
      <w:lvlJc w:val="left"/>
      <w:pPr>
        <w:tabs>
          <w:tab w:val="num" w:pos="720"/>
        </w:tabs>
        <w:ind w:left="720" w:hanging="360"/>
      </w:pPr>
      <w:rPr>
        <w:rFonts w:hint="default"/>
        <w:b w:val="0"/>
      </w:rPr>
    </w:lvl>
    <w:lvl w:ilvl="1">
      <w:start w:val="2"/>
      <w:numFmt w:val="decimal"/>
      <w:isLgl/>
      <w:lvlText w:val="%1.%2"/>
      <w:lvlJc w:val="left"/>
      <w:pPr>
        <w:ind w:left="720" w:hanging="360"/>
      </w:pPr>
      <w:rPr>
        <w:rFonts w:hint="default"/>
        <w:b w:val="0"/>
        <w:color w:val="000000"/>
        <w:sz w:val="20"/>
      </w:rPr>
    </w:lvl>
    <w:lvl w:ilvl="2">
      <w:start w:val="1"/>
      <w:numFmt w:val="decimal"/>
      <w:isLgl/>
      <w:lvlText w:val="%1.%2.%3"/>
      <w:lvlJc w:val="left"/>
      <w:pPr>
        <w:ind w:left="1080" w:hanging="720"/>
      </w:pPr>
      <w:rPr>
        <w:rFonts w:hint="default"/>
        <w:b w:val="0"/>
        <w:color w:val="000000"/>
        <w:sz w:val="20"/>
      </w:rPr>
    </w:lvl>
    <w:lvl w:ilvl="3">
      <w:start w:val="1"/>
      <w:numFmt w:val="decimal"/>
      <w:isLgl/>
      <w:lvlText w:val="%1.%2.%3.%4"/>
      <w:lvlJc w:val="left"/>
      <w:pPr>
        <w:ind w:left="1080" w:hanging="720"/>
      </w:pPr>
      <w:rPr>
        <w:rFonts w:hint="default"/>
        <w:b w:val="0"/>
        <w:color w:val="000000"/>
        <w:sz w:val="20"/>
      </w:rPr>
    </w:lvl>
    <w:lvl w:ilvl="4">
      <w:start w:val="1"/>
      <w:numFmt w:val="decimal"/>
      <w:isLgl/>
      <w:lvlText w:val="%1.%2.%3.%4.%5"/>
      <w:lvlJc w:val="left"/>
      <w:pPr>
        <w:ind w:left="1440" w:hanging="1080"/>
      </w:pPr>
      <w:rPr>
        <w:rFonts w:hint="default"/>
        <w:b w:val="0"/>
        <w:color w:val="000000"/>
        <w:sz w:val="20"/>
      </w:rPr>
    </w:lvl>
    <w:lvl w:ilvl="5">
      <w:start w:val="1"/>
      <w:numFmt w:val="decimal"/>
      <w:isLgl/>
      <w:lvlText w:val="%1.%2.%3.%4.%5.%6"/>
      <w:lvlJc w:val="left"/>
      <w:pPr>
        <w:ind w:left="1440" w:hanging="1080"/>
      </w:pPr>
      <w:rPr>
        <w:rFonts w:hint="default"/>
        <w:b w:val="0"/>
        <w:color w:val="000000"/>
        <w:sz w:val="20"/>
      </w:rPr>
    </w:lvl>
    <w:lvl w:ilvl="6">
      <w:start w:val="1"/>
      <w:numFmt w:val="decimal"/>
      <w:isLgl/>
      <w:lvlText w:val="%1.%2.%3.%4.%5.%6.%7"/>
      <w:lvlJc w:val="left"/>
      <w:pPr>
        <w:ind w:left="1800" w:hanging="1440"/>
      </w:pPr>
      <w:rPr>
        <w:rFonts w:hint="default"/>
        <w:b w:val="0"/>
        <w:color w:val="000000"/>
        <w:sz w:val="20"/>
      </w:rPr>
    </w:lvl>
    <w:lvl w:ilvl="7">
      <w:start w:val="1"/>
      <w:numFmt w:val="decimal"/>
      <w:isLgl/>
      <w:lvlText w:val="%1.%2.%3.%4.%5.%6.%7.%8"/>
      <w:lvlJc w:val="left"/>
      <w:pPr>
        <w:ind w:left="1800" w:hanging="1440"/>
      </w:pPr>
      <w:rPr>
        <w:rFonts w:hint="default"/>
        <w:b w:val="0"/>
        <w:color w:val="000000"/>
        <w:sz w:val="20"/>
      </w:rPr>
    </w:lvl>
    <w:lvl w:ilvl="8">
      <w:start w:val="1"/>
      <w:numFmt w:val="decimal"/>
      <w:isLgl/>
      <w:lvlText w:val="%1.%2.%3.%4.%5.%6.%7.%8.%9"/>
      <w:lvlJc w:val="left"/>
      <w:pPr>
        <w:ind w:left="2160" w:hanging="1800"/>
      </w:pPr>
      <w:rPr>
        <w:rFonts w:hint="default"/>
        <w:b w:val="0"/>
        <w:color w:val="000000"/>
        <w:sz w:val="20"/>
      </w:rPr>
    </w:lvl>
  </w:abstractNum>
  <w:abstractNum w:abstractNumId="38">
    <w:nsid w:val="6889163D"/>
    <w:multiLevelType w:val="hybridMultilevel"/>
    <w:tmpl w:val="C8EA6E64"/>
    <w:lvl w:ilvl="0" w:tplc="529800C0">
      <w:start w:val="1"/>
      <w:numFmt w:val="bullet"/>
      <w:lvlText w:val=""/>
      <w:lvlJc w:val="left"/>
      <w:pPr>
        <w:tabs>
          <w:tab w:val="num" w:pos="720"/>
        </w:tabs>
        <w:ind w:left="720" w:hanging="360"/>
      </w:pPr>
      <w:rPr>
        <w:rFonts w:ascii="Wingdings 2" w:hAnsi="Wingdings 2" w:hint="default"/>
      </w:rPr>
    </w:lvl>
    <w:lvl w:ilvl="1" w:tplc="355422F8" w:tentative="1">
      <w:start w:val="1"/>
      <w:numFmt w:val="bullet"/>
      <w:lvlText w:val=""/>
      <w:lvlJc w:val="left"/>
      <w:pPr>
        <w:tabs>
          <w:tab w:val="num" w:pos="1440"/>
        </w:tabs>
        <w:ind w:left="1440" w:hanging="360"/>
      </w:pPr>
      <w:rPr>
        <w:rFonts w:ascii="Wingdings 2" w:hAnsi="Wingdings 2" w:hint="default"/>
      </w:rPr>
    </w:lvl>
    <w:lvl w:ilvl="2" w:tplc="D5CEE18A" w:tentative="1">
      <w:start w:val="1"/>
      <w:numFmt w:val="bullet"/>
      <w:lvlText w:val=""/>
      <w:lvlJc w:val="left"/>
      <w:pPr>
        <w:tabs>
          <w:tab w:val="num" w:pos="2160"/>
        </w:tabs>
        <w:ind w:left="2160" w:hanging="360"/>
      </w:pPr>
      <w:rPr>
        <w:rFonts w:ascii="Wingdings 2" w:hAnsi="Wingdings 2" w:hint="default"/>
      </w:rPr>
    </w:lvl>
    <w:lvl w:ilvl="3" w:tplc="E8A80D46" w:tentative="1">
      <w:start w:val="1"/>
      <w:numFmt w:val="bullet"/>
      <w:lvlText w:val=""/>
      <w:lvlJc w:val="left"/>
      <w:pPr>
        <w:tabs>
          <w:tab w:val="num" w:pos="2880"/>
        </w:tabs>
        <w:ind w:left="2880" w:hanging="360"/>
      </w:pPr>
      <w:rPr>
        <w:rFonts w:ascii="Wingdings 2" w:hAnsi="Wingdings 2" w:hint="default"/>
      </w:rPr>
    </w:lvl>
    <w:lvl w:ilvl="4" w:tplc="87DC62D8" w:tentative="1">
      <w:start w:val="1"/>
      <w:numFmt w:val="bullet"/>
      <w:lvlText w:val=""/>
      <w:lvlJc w:val="left"/>
      <w:pPr>
        <w:tabs>
          <w:tab w:val="num" w:pos="3600"/>
        </w:tabs>
        <w:ind w:left="3600" w:hanging="360"/>
      </w:pPr>
      <w:rPr>
        <w:rFonts w:ascii="Wingdings 2" w:hAnsi="Wingdings 2" w:hint="default"/>
      </w:rPr>
    </w:lvl>
    <w:lvl w:ilvl="5" w:tplc="860E4B32" w:tentative="1">
      <w:start w:val="1"/>
      <w:numFmt w:val="bullet"/>
      <w:lvlText w:val=""/>
      <w:lvlJc w:val="left"/>
      <w:pPr>
        <w:tabs>
          <w:tab w:val="num" w:pos="4320"/>
        </w:tabs>
        <w:ind w:left="4320" w:hanging="360"/>
      </w:pPr>
      <w:rPr>
        <w:rFonts w:ascii="Wingdings 2" w:hAnsi="Wingdings 2" w:hint="default"/>
      </w:rPr>
    </w:lvl>
    <w:lvl w:ilvl="6" w:tplc="394436A6" w:tentative="1">
      <w:start w:val="1"/>
      <w:numFmt w:val="bullet"/>
      <w:lvlText w:val=""/>
      <w:lvlJc w:val="left"/>
      <w:pPr>
        <w:tabs>
          <w:tab w:val="num" w:pos="5040"/>
        </w:tabs>
        <w:ind w:left="5040" w:hanging="360"/>
      </w:pPr>
      <w:rPr>
        <w:rFonts w:ascii="Wingdings 2" w:hAnsi="Wingdings 2" w:hint="default"/>
      </w:rPr>
    </w:lvl>
    <w:lvl w:ilvl="7" w:tplc="E1BC7B52" w:tentative="1">
      <w:start w:val="1"/>
      <w:numFmt w:val="bullet"/>
      <w:lvlText w:val=""/>
      <w:lvlJc w:val="left"/>
      <w:pPr>
        <w:tabs>
          <w:tab w:val="num" w:pos="5760"/>
        </w:tabs>
        <w:ind w:left="5760" w:hanging="360"/>
      </w:pPr>
      <w:rPr>
        <w:rFonts w:ascii="Wingdings 2" w:hAnsi="Wingdings 2" w:hint="default"/>
      </w:rPr>
    </w:lvl>
    <w:lvl w:ilvl="8" w:tplc="5AA250EE" w:tentative="1">
      <w:start w:val="1"/>
      <w:numFmt w:val="bullet"/>
      <w:lvlText w:val=""/>
      <w:lvlJc w:val="left"/>
      <w:pPr>
        <w:tabs>
          <w:tab w:val="num" w:pos="6480"/>
        </w:tabs>
        <w:ind w:left="6480" w:hanging="360"/>
      </w:pPr>
      <w:rPr>
        <w:rFonts w:ascii="Wingdings 2" w:hAnsi="Wingdings 2" w:hint="default"/>
      </w:rPr>
    </w:lvl>
  </w:abstractNum>
  <w:abstractNum w:abstractNumId="39">
    <w:nsid w:val="6AEA6790"/>
    <w:multiLevelType w:val="hybridMultilevel"/>
    <w:tmpl w:val="99E2193E"/>
    <w:lvl w:ilvl="0" w:tplc="0C0A000F">
      <w:start w:val="1"/>
      <w:numFmt w:val="decimal"/>
      <w:lvlText w:val="%1."/>
      <w:lvlJc w:val="left"/>
      <w:pPr>
        <w:ind w:left="1068" w:hanging="360"/>
      </w:pPr>
      <w:rPr>
        <w:rFonts w:hint="default"/>
        <w:sz w:val="2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nsid w:val="6D871C3F"/>
    <w:multiLevelType w:val="multilevel"/>
    <w:tmpl w:val="C19ADC44"/>
    <w:lvl w:ilvl="0">
      <w:start w:val="1"/>
      <w:numFmt w:val="decimal"/>
      <w:lvlText w:val="%1."/>
      <w:lvlJc w:val="left"/>
      <w:pPr>
        <w:ind w:left="1080" w:hanging="360"/>
      </w:pPr>
    </w:lvl>
    <w:lvl w:ilvl="1">
      <w:start w:val="1"/>
      <w:numFmt w:val="decimal"/>
      <w:isLgl/>
      <w:lvlText w:val="%1.%2."/>
      <w:lvlJc w:val="left"/>
      <w:pPr>
        <w:ind w:left="1215" w:hanging="49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6E493426"/>
    <w:multiLevelType w:val="hybridMultilevel"/>
    <w:tmpl w:val="98940B42"/>
    <w:lvl w:ilvl="0" w:tplc="080A0005">
      <w:start w:val="1"/>
      <w:numFmt w:val="bullet"/>
      <w:lvlText w:val=""/>
      <w:lvlJc w:val="left"/>
      <w:pPr>
        <w:tabs>
          <w:tab w:val="num" w:pos="720"/>
        </w:tabs>
        <w:ind w:left="720" w:hanging="360"/>
      </w:pPr>
      <w:rPr>
        <w:rFonts w:ascii="Wingdings" w:hAnsi="Wingdings" w:hint="default"/>
      </w:rPr>
    </w:lvl>
    <w:lvl w:ilvl="1" w:tplc="0122B9BA" w:tentative="1">
      <w:start w:val="1"/>
      <w:numFmt w:val="bullet"/>
      <w:lvlText w:val="•"/>
      <w:lvlJc w:val="left"/>
      <w:pPr>
        <w:tabs>
          <w:tab w:val="num" w:pos="1440"/>
        </w:tabs>
        <w:ind w:left="1440" w:hanging="360"/>
      </w:pPr>
      <w:rPr>
        <w:rFonts w:ascii="Arial" w:hAnsi="Arial" w:hint="default"/>
      </w:rPr>
    </w:lvl>
    <w:lvl w:ilvl="2" w:tplc="9684F022" w:tentative="1">
      <w:start w:val="1"/>
      <w:numFmt w:val="bullet"/>
      <w:lvlText w:val="•"/>
      <w:lvlJc w:val="left"/>
      <w:pPr>
        <w:tabs>
          <w:tab w:val="num" w:pos="2160"/>
        </w:tabs>
        <w:ind w:left="2160" w:hanging="360"/>
      </w:pPr>
      <w:rPr>
        <w:rFonts w:ascii="Arial" w:hAnsi="Arial" w:hint="default"/>
      </w:rPr>
    </w:lvl>
    <w:lvl w:ilvl="3" w:tplc="018CB082" w:tentative="1">
      <w:start w:val="1"/>
      <w:numFmt w:val="bullet"/>
      <w:lvlText w:val="•"/>
      <w:lvlJc w:val="left"/>
      <w:pPr>
        <w:tabs>
          <w:tab w:val="num" w:pos="2880"/>
        </w:tabs>
        <w:ind w:left="2880" w:hanging="360"/>
      </w:pPr>
      <w:rPr>
        <w:rFonts w:ascii="Arial" w:hAnsi="Arial" w:hint="default"/>
      </w:rPr>
    </w:lvl>
    <w:lvl w:ilvl="4" w:tplc="0B8C3954" w:tentative="1">
      <w:start w:val="1"/>
      <w:numFmt w:val="bullet"/>
      <w:lvlText w:val="•"/>
      <w:lvlJc w:val="left"/>
      <w:pPr>
        <w:tabs>
          <w:tab w:val="num" w:pos="3600"/>
        </w:tabs>
        <w:ind w:left="3600" w:hanging="360"/>
      </w:pPr>
      <w:rPr>
        <w:rFonts w:ascii="Arial" w:hAnsi="Arial" w:hint="default"/>
      </w:rPr>
    </w:lvl>
    <w:lvl w:ilvl="5" w:tplc="B6845BB0" w:tentative="1">
      <w:start w:val="1"/>
      <w:numFmt w:val="bullet"/>
      <w:lvlText w:val="•"/>
      <w:lvlJc w:val="left"/>
      <w:pPr>
        <w:tabs>
          <w:tab w:val="num" w:pos="4320"/>
        </w:tabs>
        <w:ind w:left="4320" w:hanging="360"/>
      </w:pPr>
      <w:rPr>
        <w:rFonts w:ascii="Arial" w:hAnsi="Arial" w:hint="default"/>
      </w:rPr>
    </w:lvl>
    <w:lvl w:ilvl="6" w:tplc="C8DE7ECE" w:tentative="1">
      <w:start w:val="1"/>
      <w:numFmt w:val="bullet"/>
      <w:lvlText w:val="•"/>
      <w:lvlJc w:val="left"/>
      <w:pPr>
        <w:tabs>
          <w:tab w:val="num" w:pos="5040"/>
        </w:tabs>
        <w:ind w:left="5040" w:hanging="360"/>
      </w:pPr>
      <w:rPr>
        <w:rFonts w:ascii="Arial" w:hAnsi="Arial" w:hint="default"/>
      </w:rPr>
    </w:lvl>
    <w:lvl w:ilvl="7" w:tplc="1E400580" w:tentative="1">
      <w:start w:val="1"/>
      <w:numFmt w:val="bullet"/>
      <w:lvlText w:val="•"/>
      <w:lvlJc w:val="left"/>
      <w:pPr>
        <w:tabs>
          <w:tab w:val="num" w:pos="5760"/>
        </w:tabs>
        <w:ind w:left="5760" w:hanging="360"/>
      </w:pPr>
      <w:rPr>
        <w:rFonts w:ascii="Arial" w:hAnsi="Arial" w:hint="default"/>
      </w:rPr>
    </w:lvl>
    <w:lvl w:ilvl="8" w:tplc="3C725086" w:tentative="1">
      <w:start w:val="1"/>
      <w:numFmt w:val="bullet"/>
      <w:lvlText w:val="•"/>
      <w:lvlJc w:val="left"/>
      <w:pPr>
        <w:tabs>
          <w:tab w:val="num" w:pos="6480"/>
        </w:tabs>
        <w:ind w:left="6480" w:hanging="360"/>
      </w:pPr>
      <w:rPr>
        <w:rFonts w:ascii="Arial" w:hAnsi="Arial" w:hint="default"/>
      </w:rPr>
    </w:lvl>
  </w:abstractNum>
  <w:abstractNum w:abstractNumId="42">
    <w:nsid w:val="6E7D7B47"/>
    <w:multiLevelType w:val="hybridMultilevel"/>
    <w:tmpl w:val="302EA4DA"/>
    <w:lvl w:ilvl="0" w:tplc="440A0005">
      <w:start w:val="1"/>
      <w:numFmt w:val="bullet"/>
      <w:lvlText w:val=""/>
      <w:lvlJc w:val="left"/>
      <w:pPr>
        <w:ind w:left="2484" w:hanging="360"/>
      </w:pPr>
      <w:rPr>
        <w:rFonts w:ascii="Wingdings" w:hAnsi="Wingdings"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43">
    <w:nsid w:val="70066762"/>
    <w:multiLevelType w:val="hybridMultilevel"/>
    <w:tmpl w:val="E6AC0678"/>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70483BC1"/>
    <w:multiLevelType w:val="hybridMultilevel"/>
    <w:tmpl w:val="571056A4"/>
    <w:lvl w:ilvl="0" w:tplc="24DC8080">
      <w:start w:val="1"/>
      <w:numFmt w:val="bullet"/>
      <w:lvlText w:val=""/>
      <w:lvlJc w:val="left"/>
      <w:pPr>
        <w:ind w:left="360" w:hanging="360"/>
      </w:pPr>
      <w:rPr>
        <w:rFonts w:ascii="Symbol" w:hAnsi="Symbol" w:hint="default"/>
        <w:sz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1A63777"/>
    <w:multiLevelType w:val="hybridMultilevel"/>
    <w:tmpl w:val="71962BC0"/>
    <w:lvl w:ilvl="0" w:tplc="1F5C955C">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6">
    <w:nsid w:val="72696772"/>
    <w:multiLevelType w:val="hybridMultilevel"/>
    <w:tmpl w:val="994804D8"/>
    <w:lvl w:ilvl="0" w:tplc="B44EAC64">
      <w:start w:val="1"/>
      <w:numFmt w:val="decimal"/>
      <w:lvlText w:val="%1."/>
      <w:lvlJc w:val="left"/>
      <w:pPr>
        <w:ind w:left="2136" w:hanging="360"/>
      </w:pPr>
      <w:rPr>
        <w:b/>
        <w:color w:val="auto"/>
      </w:rPr>
    </w:lvl>
    <w:lvl w:ilvl="1" w:tplc="440A0019" w:tentative="1">
      <w:start w:val="1"/>
      <w:numFmt w:val="lowerLetter"/>
      <w:lvlText w:val="%2."/>
      <w:lvlJc w:val="left"/>
      <w:pPr>
        <w:ind w:left="2508" w:hanging="360"/>
      </w:pPr>
    </w:lvl>
    <w:lvl w:ilvl="2" w:tplc="440A001B" w:tentative="1">
      <w:start w:val="1"/>
      <w:numFmt w:val="lowerRoman"/>
      <w:lvlText w:val="%3."/>
      <w:lvlJc w:val="right"/>
      <w:pPr>
        <w:ind w:left="3228" w:hanging="180"/>
      </w:pPr>
    </w:lvl>
    <w:lvl w:ilvl="3" w:tplc="440A000F" w:tentative="1">
      <w:start w:val="1"/>
      <w:numFmt w:val="decimal"/>
      <w:lvlText w:val="%4."/>
      <w:lvlJc w:val="left"/>
      <w:pPr>
        <w:ind w:left="3948" w:hanging="360"/>
      </w:pPr>
    </w:lvl>
    <w:lvl w:ilvl="4" w:tplc="440A0019" w:tentative="1">
      <w:start w:val="1"/>
      <w:numFmt w:val="lowerLetter"/>
      <w:lvlText w:val="%5."/>
      <w:lvlJc w:val="left"/>
      <w:pPr>
        <w:ind w:left="4668" w:hanging="360"/>
      </w:pPr>
    </w:lvl>
    <w:lvl w:ilvl="5" w:tplc="440A001B" w:tentative="1">
      <w:start w:val="1"/>
      <w:numFmt w:val="lowerRoman"/>
      <w:lvlText w:val="%6."/>
      <w:lvlJc w:val="right"/>
      <w:pPr>
        <w:ind w:left="5388" w:hanging="180"/>
      </w:pPr>
    </w:lvl>
    <w:lvl w:ilvl="6" w:tplc="440A000F" w:tentative="1">
      <w:start w:val="1"/>
      <w:numFmt w:val="decimal"/>
      <w:lvlText w:val="%7."/>
      <w:lvlJc w:val="left"/>
      <w:pPr>
        <w:ind w:left="6108" w:hanging="360"/>
      </w:pPr>
    </w:lvl>
    <w:lvl w:ilvl="7" w:tplc="440A0019" w:tentative="1">
      <w:start w:val="1"/>
      <w:numFmt w:val="lowerLetter"/>
      <w:lvlText w:val="%8."/>
      <w:lvlJc w:val="left"/>
      <w:pPr>
        <w:ind w:left="6828" w:hanging="360"/>
      </w:pPr>
    </w:lvl>
    <w:lvl w:ilvl="8" w:tplc="440A001B" w:tentative="1">
      <w:start w:val="1"/>
      <w:numFmt w:val="lowerRoman"/>
      <w:lvlText w:val="%9."/>
      <w:lvlJc w:val="right"/>
      <w:pPr>
        <w:ind w:left="7548" w:hanging="180"/>
      </w:pPr>
    </w:lvl>
  </w:abstractNum>
  <w:abstractNum w:abstractNumId="47">
    <w:nsid w:val="75330318"/>
    <w:multiLevelType w:val="hybridMultilevel"/>
    <w:tmpl w:val="C19AE4AC"/>
    <w:lvl w:ilvl="0" w:tplc="1414C37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78D1B8F"/>
    <w:multiLevelType w:val="multilevel"/>
    <w:tmpl w:val="7EFE7112"/>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80F396B"/>
    <w:multiLevelType w:val="hybridMultilevel"/>
    <w:tmpl w:val="E00A592A"/>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0">
    <w:nsid w:val="7AF43B52"/>
    <w:multiLevelType w:val="hybridMultilevel"/>
    <w:tmpl w:val="0E762316"/>
    <w:lvl w:ilvl="0" w:tplc="4D80873E">
      <w:start w:val="1"/>
      <w:numFmt w:val="bullet"/>
      <w:lvlText w:val="•"/>
      <w:lvlJc w:val="left"/>
      <w:pPr>
        <w:tabs>
          <w:tab w:val="num" w:pos="720"/>
        </w:tabs>
        <w:ind w:left="720" w:hanging="360"/>
      </w:pPr>
      <w:rPr>
        <w:rFonts w:ascii="Arial" w:hAnsi="Arial" w:hint="default"/>
      </w:rPr>
    </w:lvl>
    <w:lvl w:ilvl="1" w:tplc="CED8EABA" w:tentative="1">
      <w:start w:val="1"/>
      <w:numFmt w:val="bullet"/>
      <w:lvlText w:val="•"/>
      <w:lvlJc w:val="left"/>
      <w:pPr>
        <w:tabs>
          <w:tab w:val="num" w:pos="1440"/>
        </w:tabs>
        <w:ind w:left="1440" w:hanging="360"/>
      </w:pPr>
      <w:rPr>
        <w:rFonts w:ascii="Arial" w:hAnsi="Arial" w:hint="default"/>
      </w:rPr>
    </w:lvl>
    <w:lvl w:ilvl="2" w:tplc="8BFCAA10" w:tentative="1">
      <w:start w:val="1"/>
      <w:numFmt w:val="bullet"/>
      <w:lvlText w:val="•"/>
      <w:lvlJc w:val="left"/>
      <w:pPr>
        <w:tabs>
          <w:tab w:val="num" w:pos="2160"/>
        </w:tabs>
        <w:ind w:left="2160" w:hanging="360"/>
      </w:pPr>
      <w:rPr>
        <w:rFonts w:ascii="Arial" w:hAnsi="Arial" w:hint="default"/>
      </w:rPr>
    </w:lvl>
    <w:lvl w:ilvl="3" w:tplc="A1ACACD8" w:tentative="1">
      <w:start w:val="1"/>
      <w:numFmt w:val="bullet"/>
      <w:lvlText w:val="•"/>
      <w:lvlJc w:val="left"/>
      <w:pPr>
        <w:tabs>
          <w:tab w:val="num" w:pos="2880"/>
        </w:tabs>
        <w:ind w:left="2880" w:hanging="360"/>
      </w:pPr>
      <w:rPr>
        <w:rFonts w:ascii="Arial" w:hAnsi="Arial" w:hint="default"/>
      </w:rPr>
    </w:lvl>
    <w:lvl w:ilvl="4" w:tplc="5F62A8BA" w:tentative="1">
      <w:start w:val="1"/>
      <w:numFmt w:val="bullet"/>
      <w:lvlText w:val="•"/>
      <w:lvlJc w:val="left"/>
      <w:pPr>
        <w:tabs>
          <w:tab w:val="num" w:pos="3600"/>
        </w:tabs>
        <w:ind w:left="3600" w:hanging="360"/>
      </w:pPr>
      <w:rPr>
        <w:rFonts w:ascii="Arial" w:hAnsi="Arial" w:hint="default"/>
      </w:rPr>
    </w:lvl>
    <w:lvl w:ilvl="5" w:tplc="7A406BF6" w:tentative="1">
      <w:start w:val="1"/>
      <w:numFmt w:val="bullet"/>
      <w:lvlText w:val="•"/>
      <w:lvlJc w:val="left"/>
      <w:pPr>
        <w:tabs>
          <w:tab w:val="num" w:pos="4320"/>
        </w:tabs>
        <w:ind w:left="4320" w:hanging="360"/>
      </w:pPr>
      <w:rPr>
        <w:rFonts w:ascii="Arial" w:hAnsi="Arial" w:hint="default"/>
      </w:rPr>
    </w:lvl>
    <w:lvl w:ilvl="6" w:tplc="16866AAA" w:tentative="1">
      <w:start w:val="1"/>
      <w:numFmt w:val="bullet"/>
      <w:lvlText w:val="•"/>
      <w:lvlJc w:val="left"/>
      <w:pPr>
        <w:tabs>
          <w:tab w:val="num" w:pos="5040"/>
        </w:tabs>
        <w:ind w:left="5040" w:hanging="360"/>
      </w:pPr>
      <w:rPr>
        <w:rFonts w:ascii="Arial" w:hAnsi="Arial" w:hint="default"/>
      </w:rPr>
    </w:lvl>
    <w:lvl w:ilvl="7" w:tplc="6BF2B258" w:tentative="1">
      <w:start w:val="1"/>
      <w:numFmt w:val="bullet"/>
      <w:lvlText w:val="•"/>
      <w:lvlJc w:val="left"/>
      <w:pPr>
        <w:tabs>
          <w:tab w:val="num" w:pos="5760"/>
        </w:tabs>
        <w:ind w:left="5760" w:hanging="360"/>
      </w:pPr>
      <w:rPr>
        <w:rFonts w:ascii="Arial" w:hAnsi="Arial" w:hint="default"/>
      </w:rPr>
    </w:lvl>
    <w:lvl w:ilvl="8" w:tplc="593017A4" w:tentative="1">
      <w:start w:val="1"/>
      <w:numFmt w:val="bullet"/>
      <w:lvlText w:val="•"/>
      <w:lvlJc w:val="left"/>
      <w:pPr>
        <w:tabs>
          <w:tab w:val="num" w:pos="6480"/>
        </w:tabs>
        <w:ind w:left="6480" w:hanging="360"/>
      </w:pPr>
      <w:rPr>
        <w:rFonts w:ascii="Arial" w:hAnsi="Arial" w:hint="default"/>
      </w:rPr>
    </w:lvl>
  </w:abstractNum>
  <w:abstractNum w:abstractNumId="51">
    <w:nsid w:val="7CEE1612"/>
    <w:multiLevelType w:val="hybridMultilevel"/>
    <w:tmpl w:val="E432F67C"/>
    <w:lvl w:ilvl="0" w:tplc="440A000F">
      <w:start w:val="1"/>
      <w:numFmt w:val="decimal"/>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52">
    <w:nsid w:val="7E2D5D01"/>
    <w:multiLevelType w:val="hybridMultilevel"/>
    <w:tmpl w:val="2F22B3F0"/>
    <w:lvl w:ilvl="0" w:tplc="3AA0979E">
      <w:start w:val="1"/>
      <w:numFmt w:val="lowerRoman"/>
      <w:lvlText w:val="(%1)"/>
      <w:lvlJc w:val="left"/>
      <w:pPr>
        <w:ind w:left="780" w:hanging="72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num w:numId="1">
    <w:abstractNumId w:val="11"/>
  </w:num>
  <w:num w:numId="2">
    <w:abstractNumId w:val="26"/>
  </w:num>
  <w:num w:numId="3">
    <w:abstractNumId w:val="35"/>
  </w:num>
  <w:num w:numId="4">
    <w:abstractNumId w:val="2"/>
  </w:num>
  <w:num w:numId="5">
    <w:abstractNumId w:val="5"/>
  </w:num>
  <w:num w:numId="6">
    <w:abstractNumId w:val="48"/>
  </w:num>
  <w:num w:numId="7">
    <w:abstractNumId w:val="18"/>
  </w:num>
  <w:num w:numId="8">
    <w:abstractNumId w:val="37"/>
  </w:num>
  <w:num w:numId="9">
    <w:abstractNumId w:val="27"/>
  </w:num>
  <w:num w:numId="10">
    <w:abstractNumId w:val="43"/>
  </w:num>
  <w:num w:numId="11">
    <w:abstractNumId w:val="14"/>
  </w:num>
  <w:num w:numId="12">
    <w:abstractNumId w:val="22"/>
  </w:num>
  <w:num w:numId="13">
    <w:abstractNumId w:val="17"/>
  </w:num>
  <w:num w:numId="14">
    <w:abstractNumId w:val="16"/>
  </w:num>
  <w:num w:numId="15">
    <w:abstractNumId w:val="9"/>
  </w:num>
  <w:num w:numId="16">
    <w:abstractNumId w:val="21"/>
  </w:num>
  <w:num w:numId="17">
    <w:abstractNumId w:val="15"/>
  </w:num>
  <w:num w:numId="18">
    <w:abstractNumId w:val="28"/>
  </w:num>
  <w:num w:numId="19">
    <w:abstractNumId w:val="12"/>
  </w:num>
  <w:num w:numId="20">
    <w:abstractNumId w:val="6"/>
  </w:num>
  <w:num w:numId="21">
    <w:abstractNumId w:val="36"/>
  </w:num>
  <w:num w:numId="22">
    <w:abstractNumId w:val="41"/>
  </w:num>
  <w:num w:numId="23">
    <w:abstractNumId w:val="34"/>
  </w:num>
  <w:num w:numId="24">
    <w:abstractNumId w:val="50"/>
  </w:num>
  <w:num w:numId="25">
    <w:abstractNumId w:val="38"/>
  </w:num>
  <w:num w:numId="26">
    <w:abstractNumId w:val="4"/>
  </w:num>
  <w:num w:numId="27">
    <w:abstractNumId w:val="29"/>
  </w:num>
  <w:num w:numId="28">
    <w:abstractNumId w:val="31"/>
  </w:num>
  <w:num w:numId="29">
    <w:abstractNumId w:val="33"/>
  </w:num>
  <w:num w:numId="30">
    <w:abstractNumId w:val="32"/>
  </w:num>
  <w:num w:numId="31">
    <w:abstractNumId w:val="44"/>
  </w:num>
  <w:num w:numId="32">
    <w:abstractNumId w:val="1"/>
  </w:num>
  <w:num w:numId="33">
    <w:abstractNumId w:val="47"/>
  </w:num>
  <w:num w:numId="34">
    <w:abstractNumId w:val="24"/>
  </w:num>
  <w:num w:numId="35">
    <w:abstractNumId w:val="30"/>
  </w:num>
  <w:num w:numId="36">
    <w:abstractNumId w:val="46"/>
  </w:num>
  <w:num w:numId="37">
    <w:abstractNumId w:val="19"/>
  </w:num>
  <w:num w:numId="38">
    <w:abstractNumId w:val="51"/>
  </w:num>
  <w:num w:numId="39">
    <w:abstractNumId w:val="42"/>
  </w:num>
  <w:num w:numId="40">
    <w:abstractNumId w:val="49"/>
  </w:num>
  <w:num w:numId="41">
    <w:abstractNumId w:val="7"/>
  </w:num>
  <w:num w:numId="42">
    <w:abstractNumId w:val="23"/>
  </w:num>
  <w:num w:numId="43">
    <w:abstractNumId w:val="39"/>
  </w:num>
  <w:num w:numId="44">
    <w:abstractNumId w:val="40"/>
  </w:num>
  <w:num w:numId="45">
    <w:abstractNumId w:val="3"/>
  </w:num>
  <w:num w:numId="46">
    <w:abstractNumId w:val="0"/>
  </w:num>
  <w:num w:numId="47">
    <w:abstractNumId w:val="8"/>
  </w:num>
  <w:num w:numId="48">
    <w:abstractNumId w:val="25"/>
  </w:num>
  <w:num w:numId="49">
    <w:abstractNumId w:val="52"/>
  </w:num>
  <w:num w:numId="50">
    <w:abstractNumId w:val="20"/>
  </w:num>
  <w:num w:numId="51">
    <w:abstractNumId w:val="13"/>
  </w:num>
  <w:num w:numId="52">
    <w:abstractNumId w:val="10"/>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5D"/>
    <w:rsid w:val="00002386"/>
    <w:rsid w:val="00004DC1"/>
    <w:rsid w:val="00006E5B"/>
    <w:rsid w:val="00007E7A"/>
    <w:rsid w:val="00010F9A"/>
    <w:rsid w:val="000124B6"/>
    <w:rsid w:val="000135BF"/>
    <w:rsid w:val="000138B9"/>
    <w:rsid w:val="00014225"/>
    <w:rsid w:val="000150D4"/>
    <w:rsid w:val="000160A9"/>
    <w:rsid w:val="00016382"/>
    <w:rsid w:val="00017E7C"/>
    <w:rsid w:val="00021260"/>
    <w:rsid w:val="00021893"/>
    <w:rsid w:val="000218BE"/>
    <w:rsid w:val="00022A7C"/>
    <w:rsid w:val="00023004"/>
    <w:rsid w:val="00023E15"/>
    <w:rsid w:val="00023E5E"/>
    <w:rsid w:val="00030AE7"/>
    <w:rsid w:val="00030E99"/>
    <w:rsid w:val="00031361"/>
    <w:rsid w:val="000341AE"/>
    <w:rsid w:val="0003473B"/>
    <w:rsid w:val="000355AF"/>
    <w:rsid w:val="00040831"/>
    <w:rsid w:val="00042B7F"/>
    <w:rsid w:val="00045905"/>
    <w:rsid w:val="00052A43"/>
    <w:rsid w:val="000535D6"/>
    <w:rsid w:val="0005566E"/>
    <w:rsid w:val="00055C81"/>
    <w:rsid w:val="00056013"/>
    <w:rsid w:val="00056897"/>
    <w:rsid w:val="00057344"/>
    <w:rsid w:val="00062BD8"/>
    <w:rsid w:val="00062C62"/>
    <w:rsid w:val="00064B36"/>
    <w:rsid w:val="00064E42"/>
    <w:rsid w:val="0006548C"/>
    <w:rsid w:val="0007142E"/>
    <w:rsid w:val="000738AA"/>
    <w:rsid w:val="00073C19"/>
    <w:rsid w:val="00073FCB"/>
    <w:rsid w:val="00077BA3"/>
    <w:rsid w:val="000830C1"/>
    <w:rsid w:val="00087177"/>
    <w:rsid w:val="00087AE9"/>
    <w:rsid w:val="00087DE5"/>
    <w:rsid w:val="0009084B"/>
    <w:rsid w:val="00093848"/>
    <w:rsid w:val="000960BA"/>
    <w:rsid w:val="000A0D26"/>
    <w:rsid w:val="000A1489"/>
    <w:rsid w:val="000A4AE1"/>
    <w:rsid w:val="000A5244"/>
    <w:rsid w:val="000A5A4F"/>
    <w:rsid w:val="000A6B8F"/>
    <w:rsid w:val="000A6DA0"/>
    <w:rsid w:val="000B0309"/>
    <w:rsid w:val="000B230E"/>
    <w:rsid w:val="000B4139"/>
    <w:rsid w:val="000B4B03"/>
    <w:rsid w:val="000B6D26"/>
    <w:rsid w:val="000B7127"/>
    <w:rsid w:val="000B797C"/>
    <w:rsid w:val="000C0ABB"/>
    <w:rsid w:val="000C0CBE"/>
    <w:rsid w:val="000C10AC"/>
    <w:rsid w:val="000C20C4"/>
    <w:rsid w:val="000C2251"/>
    <w:rsid w:val="000C7342"/>
    <w:rsid w:val="000C7C12"/>
    <w:rsid w:val="000D3533"/>
    <w:rsid w:val="000E2DF1"/>
    <w:rsid w:val="000E5F8B"/>
    <w:rsid w:val="000E6440"/>
    <w:rsid w:val="000F0528"/>
    <w:rsid w:val="000F1E91"/>
    <w:rsid w:val="000F251B"/>
    <w:rsid w:val="000F504C"/>
    <w:rsid w:val="000F6662"/>
    <w:rsid w:val="000F6810"/>
    <w:rsid w:val="000F7CEB"/>
    <w:rsid w:val="00101083"/>
    <w:rsid w:val="00102B13"/>
    <w:rsid w:val="00104800"/>
    <w:rsid w:val="00104859"/>
    <w:rsid w:val="00106B5E"/>
    <w:rsid w:val="00116CF0"/>
    <w:rsid w:val="00117D56"/>
    <w:rsid w:val="0012082C"/>
    <w:rsid w:val="00121A36"/>
    <w:rsid w:val="00121D83"/>
    <w:rsid w:val="001220E5"/>
    <w:rsid w:val="0012302E"/>
    <w:rsid w:val="00125CE8"/>
    <w:rsid w:val="00133758"/>
    <w:rsid w:val="0013470C"/>
    <w:rsid w:val="00137DEE"/>
    <w:rsid w:val="0014184E"/>
    <w:rsid w:val="0014193C"/>
    <w:rsid w:val="00141B0E"/>
    <w:rsid w:val="001432B9"/>
    <w:rsid w:val="00143974"/>
    <w:rsid w:val="00144F81"/>
    <w:rsid w:val="0014687A"/>
    <w:rsid w:val="00147E9D"/>
    <w:rsid w:val="0015064C"/>
    <w:rsid w:val="001510CE"/>
    <w:rsid w:val="0015577E"/>
    <w:rsid w:val="0015602A"/>
    <w:rsid w:val="00160228"/>
    <w:rsid w:val="00163244"/>
    <w:rsid w:val="00167FE2"/>
    <w:rsid w:val="001702E3"/>
    <w:rsid w:val="00173244"/>
    <w:rsid w:val="0017494F"/>
    <w:rsid w:val="00174DB2"/>
    <w:rsid w:val="0017653D"/>
    <w:rsid w:val="00177E4B"/>
    <w:rsid w:val="001804AA"/>
    <w:rsid w:val="00181435"/>
    <w:rsid w:val="00182E75"/>
    <w:rsid w:val="00184A23"/>
    <w:rsid w:val="00185AE7"/>
    <w:rsid w:val="00186A49"/>
    <w:rsid w:val="00195102"/>
    <w:rsid w:val="00197958"/>
    <w:rsid w:val="001A09D7"/>
    <w:rsid w:val="001A2690"/>
    <w:rsid w:val="001A30F1"/>
    <w:rsid w:val="001A3378"/>
    <w:rsid w:val="001B11DA"/>
    <w:rsid w:val="001B12EF"/>
    <w:rsid w:val="001B42B1"/>
    <w:rsid w:val="001B4405"/>
    <w:rsid w:val="001C06EE"/>
    <w:rsid w:val="001C1944"/>
    <w:rsid w:val="001C1BDA"/>
    <w:rsid w:val="001C2AAB"/>
    <w:rsid w:val="001C30E7"/>
    <w:rsid w:val="001C59EF"/>
    <w:rsid w:val="001D0669"/>
    <w:rsid w:val="001D1192"/>
    <w:rsid w:val="001D1B15"/>
    <w:rsid w:val="001D2793"/>
    <w:rsid w:val="001D5BA3"/>
    <w:rsid w:val="001D6C3A"/>
    <w:rsid w:val="001D7F23"/>
    <w:rsid w:val="001E045B"/>
    <w:rsid w:val="001E083E"/>
    <w:rsid w:val="001E17EF"/>
    <w:rsid w:val="001E2DD6"/>
    <w:rsid w:val="001E3685"/>
    <w:rsid w:val="001E3E60"/>
    <w:rsid w:val="001E4137"/>
    <w:rsid w:val="001E6801"/>
    <w:rsid w:val="001E7DB4"/>
    <w:rsid w:val="00205CA0"/>
    <w:rsid w:val="002102C4"/>
    <w:rsid w:val="00211288"/>
    <w:rsid w:val="00214048"/>
    <w:rsid w:val="00215448"/>
    <w:rsid w:val="00215F9A"/>
    <w:rsid w:val="00216A23"/>
    <w:rsid w:val="0021731B"/>
    <w:rsid w:val="00217548"/>
    <w:rsid w:val="00220C87"/>
    <w:rsid w:val="00221402"/>
    <w:rsid w:val="00224399"/>
    <w:rsid w:val="002277E7"/>
    <w:rsid w:val="00227BAF"/>
    <w:rsid w:val="00231ECF"/>
    <w:rsid w:val="002345F9"/>
    <w:rsid w:val="002409A8"/>
    <w:rsid w:val="002441C7"/>
    <w:rsid w:val="002459E2"/>
    <w:rsid w:val="00246FA7"/>
    <w:rsid w:val="00253D98"/>
    <w:rsid w:val="002546F2"/>
    <w:rsid w:val="00257258"/>
    <w:rsid w:val="00257609"/>
    <w:rsid w:val="00257ADF"/>
    <w:rsid w:val="00261CFD"/>
    <w:rsid w:val="002622A9"/>
    <w:rsid w:val="0026269B"/>
    <w:rsid w:val="00262968"/>
    <w:rsid w:val="00262E04"/>
    <w:rsid w:val="00263035"/>
    <w:rsid w:val="0026310F"/>
    <w:rsid w:val="00263613"/>
    <w:rsid w:val="00266114"/>
    <w:rsid w:val="00270081"/>
    <w:rsid w:val="0027018A"/>
    <w:rsid w:val="002725B6"/>
    <w:rsid w:val="00272943"/>
    <w:rsid w:val="00273C90"/>
    <w:rsid w:val="00274004"/>
    <w:rsid w:val="00277EBE"/>
    <w:rsid w:val="002824F4"/>
    <w:rsid w:val="00283D38"/>
    <w:rsid w:val="00284ACC"/>
    <w:rsid w:val="002858F7"/>
    <w:rsid w:val="002927F6"/>
    <w:rsid w:val="00292B4E"/>
    <w:rsid w:val="00294F8E"/>
    <w:rsid w:val="002A090C"/>
    <w:rsid w:val="002A0C31"/>
    <w:rsid w:val="002A2230"/>
    <w:rsid w:val="002A4D30"/>
    <w:rsid w:val="002A4E77"/>
    <w:rsid w:val="002A6557"/>
    <w:rsid w:val="002A714C"/>
    <w:rsid w:val="002A769E"/>
    <w:rsid w:val="002B0BA2"/>
    <w:rsid w:val="002B19B8"/>
    <w:rsid w:val="002B1C83"/>
    <w:rsid w:val="002B2D81"/>
    <w:rsid w:val="002B7B68"/>
    <w:rsid w:val="002C726F"/>
    <w:rsid w:val="002D09B4"/>
    <w:rsid w:val="002D33B0"/>
    <w:rsid w:val="002D6D68"/>
    <w:rsid w:val="002D76CF"/>
    <w:rsid w:val="002D7AA9"/>
    <w:rsid w:val="002E422B"/>
    <w:rsid w:val="002E4D12"/>
    <w:rsid w:val="002E6A69"/>
    <w:rsid w:val="002F01B3"/>
    <w:rsid w:val="002F09FE"/>
    <w:rsid w:val="002F1673"/>
    <w:rsid w:val="002F24E2"/>
    <w:rsid w:val="002F2834"/>
    <w:rsid w:val="002F361D"/>
    <w:rsid w:val="002F3A9C"/>
    <w:rsid w:val="002F7A85"/>
    <w:rsid w:val="00301CB0"/>
    <w:rsid w:val="00301D17"/>
    <w:rsid w:val="00302DD5"/>
    <w:rsid w:val="003030E8"/>
    <w:rsid w:val="00303193"/>
    <w:rsid w:val="003034C9"/>
    <w:rsid w:val="003048A4"/>
    <w:rsid w:val="003067C3"/>
    <w:rsid w:val="00306AA9"/>
    <w:rsid w:val="00311106"/>
    <w:rsid w:val="00311A6D"/>
    <w:rsid w:val="00312D09"/>
    <w:rsid w:val="00312FF3"/>
    <w:rsid w:val="00313E0C"/>
    <w:rsid w:val="00314B77"/>
    <w:rsid w:val="00315DA1"/>
    <w:rsid w:val="00317BDD"/>
    <w:rsid w:val="0032240C"/>
    <w:rsid w:val="003250E5"/>
    <w:rsid w:val="003278D2"/>
    <w:rsid w:val="00327C1D"/>
    <w:rsid w:val="0033110B"/>
    <w:rsid w:val="00331BCC"/>
    <w:rsid w:val="003325F5"/>
    <w:rsid w:val="00336459"/>
    <w:rsid w:val="00337266"/>
    <w:rsid w:val="00337B6F"/>
    <w:rsid w:val="00340CB3"/>
    <w:rsid w:val="00341DD4"/>
    <w:rsid w:val="0034251B"/>
    <w:rsid w:val="00342CF5"/>
    <w:rsid w:val="00343E97"/>
    <w:rsid w:val="00344A95"/>
    <w:rsid w:val="00345201"/>
    <w:rsid w:val="00347CDE"/>
    <w:rsid w:val="00347F42"/>
    <w:rsid w:val="00355E0C"/>
    <w:rsid w:val="003609CD"/>
    <w:rsid w:val="00360DEA"/>
    <w:rsid w:val="00361EA0"/>
    <w:rsid w:val="00364BF5"/>
    <w:rsid w:val="003672AB"/>
    <w:rsid w:val="00367E9B"/>
    <w:rsid w:val="0037029E"/>
    <w:rsid w:val="003704CD"/>
    <w:rsid w:val="00371013"/>
    <w:rsid w:val="003726D5"/>
    <w:rsid w:val="00375081"/>
    <w:rsid w:val="00375AE2"/>
    <w:rsid w:val="00376C49"/>
    <w:rsid w:val="00383452"/>
    <w:rsid w:val="00383F81"/>
    <w:rsid w:val="00385EDE"/>
    <w:rsid w:val="0038705D"/>
    <w:rsid w:val="0039093A"/>
    <w:rsid w:val="00390EAD"/>
    <w:rsid w:val="00390F33"/>
    <w:rsid w:val="00393A5B"/>
    <w:rsid w:val="00395B65"/>
    <w:rsid w:val="003A2977"/>
    <w:rsid w:val="003A4790"/>
    <w:rsid w:val="003A60F4"/>
    <w:rsid w:val="003A6862"/>
    <w:rsid w:val="003A7240"/>
    <w:rsid w:val="003B1420"/>
    <w:rsid w:val="003B2E8B"/>
    <w:rsid w:val="003B4001"/>
    <w:rsid w:val="003B4421"/>
    <w:rsid w:val="003B5331"/>
    <w:rsid w:val="003B5CA3"/>
    <w:rsid w:val="003B7674"/>
    <w:rsid w:val="003C0AFA"/>
    <w:rsid w:val="003C4A85"/>
    <w:rsid w:val="003C60FF"/>
    <w:rsid w:val="003D0E4C"/>
    <w:rsid w:val="003D1BC8"/>
    <w:rsid w:val="003D300E"/>
    <w:rsid w:val="003D33D6"/>
    <w:rsid w:val="003D6759"/>
    <w:rsid w:val="003E18A1"/>
    <w:rsid w:val="003E1F3F"/>
    <w:rsid w:val="003E27C0"/>
    <w:rsid w:val="003E2DC3"/>
    <w:rsid w:val="003E55F8"/>
    <w:rsid w:val="003E6616"/>
    <w:rsid w:val="003F009A"/>
    <w:rsid w:val="003F103B"/>
    <w:rsid w:val="003F27F9"/>
    <w:rsid w:val="003F321F"/>
    <w:rsid w:val="003F55B1"/>
    <w:rsid w:val="004012A9"/>
    <w:rsid w:val="00401547"/>
    <w:rsid w:val="004019CC"/>
    <w:rsid w:val="00401D5D"/>
    <w:rsid w:val="00402947"/>
    <w:rsid w:val="00403A77"/>
    <w:rsid w:val="00406416"/>
    <w:rsid w:val="00410900"/>
    <w:rsid w:val="00412F23"/>
    <w:rsid w:val="00412FF9"/>
    <w:rsid w:val="00413145"/>
    <w:rsid w:val="00413E38"/>
    <w:rsid w:val="00415AA8"/>
    <w:rsid w:val="00416190"/>
    <w:rsid w:val="00417E0A"/>
    <w:rsid w:val="00420DD8"/>
    <w:rsid w:val="00423CF8"/>
    <w:rsid w:val="00424EA0"/>
    <w:rsid w:val="0042759E"/>
    <w:rsid w:val="0043142D"/>
    <w:rsid w:val="00432F6D"/>
    <w:rsid w:val="00434175"/>
    <w:rsid w:val="00434780"/>
    <w:rsid w:val="00436D03"/>
    <w:rsid w:val="004370F1"/>
    <w:rsid w:val="0043728A"/>
    <w:rsid w:val="004417AC"/>
    <w:rsid w:val="00441E2E"/>
    <w:rsid w:val="00444479"/>
    <w:rsid w:val="0044485E"/>
    <w:rsid w:val="00446403"/>
    <w:rsid w:val="004466D0"/>
    <w:rsid w:val="00447D7C"/>
    <w:rsid w:val="00453E57"/>
    <w:rsid w:val="00463E00"/>
    <w:rsid w:val="00464104"/>
    <w:rsid w:val="0046602F"/>
    <w:rsid w:val="00467672"/>
    <w:rsid w:val="00471AF9"/>
    <w:rsid w:val="004734C0"/>
    <w:rsid w:val="00474A13"/>
    <w:rsid w:val="00476296"/>
    <w:rsid w:val="00477746"/>
    <w:rsid w:val="004819F2"/>
    <w:rsid w:val="00482043"/>
    <w:rsid w:val="00483F08"/>
    <w:rsid w:val="00484CB1"/>
    <w:rsid w:val="00484E20"/>
    <w:rsid w:val="00485198"/>
    <w:rsid w:val="00485643"/>
    <w:rsid w:val="00485BF4"/>
    <w:rsid w:val="00486159"/>
    <w:rsid w:val="00486C86"/>
    <w:rsid w:val="00491225"/>
    <w:rsid w:val="00492EA9"/>
    <w:rsid w:val="00494AE6"/>
    <w:rsid w:val="00494D8E"/>
    <w:rsid w:val="004A29A1"/>
    <w:rsid w:val="004A2D12"/>
    <w:rsid w:val="004A2D65"/>
    <w:rsid w:val="004A34C8"/>
    <w:rsid w:val="004A5996"/>
    <w:rsid w:val="004B1DA3"/>
    <w:rsid w:val="004B31FD"/>
    <w:rsid w:val="004B3EA4"/>
    <w:rsid w:val="004B651C"/>
    <w:rsid w:val="004B6FEE"/>
    <w:rsid w:val="004C0368"/>
    <w:rsid w:val="004C1A13"/>
    <w:rsid w:val="004C67BF"/>
    <w:rsid w:val="004D071A"/>
    <w:rsid w:val="004D0C0F"/>
    <w:rsid w:val="004D49E2"/>
    <w:rsid w:val="004D578A"/>
    <w:rsid w:val="004E1A83"/>
    <w:rsid w:val="004E2885"/>
    <w:rsid w:val="004E3A8F"/>
    <w:rsid w:val="004E72FA"/>
    <w:rsid w:val="004F49B7"/>
    <w:rsid w:val="005014AB"/>
    <w:rsid w:val="00505DAE"/>
    <w:rsid w:val="0051116C"/>
    <w:rsid w:val="005122B1"/>
    <w:rsid w:val="005130A8"/>
    <w:rsid w:val="0051717B"/>
    <w:rsid w:val="00521DD1"/>
    <w:rsid w:val="00522142"/>
    <w:rsid w:val="005230FF"/>
    <w:rsid w:val="00526B1A"/>
    <w:rsid w:val="0053479C"/>
    <w:rsid w:val="00535E2B"/>
    <w:rsid w:val="00535F6A"/>
    <w:rsid w:val="00536E3C"/>
    <w:rsid w:val="00545BD6"/>
    <w:rsid w:val="005518E3"/>
    <w:rsid w:val="00552374"/>
    <w:rsid w:val="00553E00"/>
    <w:rsid w:val="00556D79"/>
    <w:rsid w:val="005601D6"/>
    <w:rsid w:val="00560D8A"/>
    <w:rsid w:val="0056369E"/>
    <w:rsid w:val="00564E50"/>
    <w:rsid w:val="00565669"/>
    <w:rsid w:val="00566A38"/>
    <w:rsid w:val="00570DAF"/>
    <w:rsid w:val="00573418"/>
    <w:rsid w:val="005779B6"/>
    <w:rsid w:val="0058253D"/>
    <w:rsid w:val="00586714"/>
    <w:rsid w:val="005872A0"/>
    <w:rsid w:val="00587B61"/>
    <w:rsid w:val="005911D4"/>
    <w:rsid w:val="005926C5"/>
    <w:rsid w:val="005953F5"/>
    <w:rsid w:val="005959EA"/>
    <w:rsid w:val="005A04A3"/>
    <w:rsid w:val="005A08EB"/>
    <w:rsid w:val="005A183A"/>
    <w:rsid w:val="005A28D2"/>
    <w:rsid w:val="005A3858"/>
    <w:rsid w:val="005A3B8E"/>
    <w:rsid w:val="005A47F3"/>
    <w:rsid w:val="005A6F53"/>
    <w:rsid w:val="005A7418"/>
    <w:rsid w:val="005A7CF4"/>
    <w:rsid w:val="005A7DD1"/>
    <w:rsid w:val="005B08AD"/>
    <w:rsid w:val="005B3CB9"/>
    <w:rsid w:val="005B44B5"/>
    <w:rsid w:val="005B4571"/>
    <w:rsid w:val="005B51C4"/>
    <w:rsid w:val="005B5952"/>
    <w:rsid w:val="005B77EA"/>
    <w:rsid w:val="005C30BF"/>
    <w:rsid w:val="005C5596"/>
    <w:rsid w:val="005C581E"/>
    <w:rsid w:val="005C5AC7"/>
    <w:rsid w:val="005C5C6C"/>
    <w:rsid w:val="005C5DA1"/>
    <w:rsid w:val="005D526F"/>
    <w:rsid w:val="005D6354"/>
    <w:rsid w:val="005D666A"/>
    <w:rsid w:val="005D7FE0"/>
    <w:rsid w:val="005E1F8C"/>
    <w:rsid w:val="005F18B4"/>
    <w:rsid w:val="005F271A"/>
    <w:rsid w:val="005F32F4"/>
    <w:rsid w:val="005F340B"/>
    <w:rsid w:val="005F7525"/>
    <w:rsid w:val="00601777"/>
    <w:rsid w:val="00601C33"/>
    <w:rsid w:val="006027EF"/>
    <w:rsid w:val="006030E7"/>
    <w:rsid w:val="00603417"/>
    <w:rsid w:val="00603A42"/>
    <w:rsid w:val="00605F62"/>
    <w:rsid w:val="00606994"/>
    <w:rsid w:val="00613229"/>
    <w:rsid w:val="00615EB7"/>
    <w:rsid w:val="00626B80"/>
    <w:rsid w:val="006275EE"/>
    <w:rsid w:val="00630288"/>
    <w:rsid w:val="00631672"/>
    <w:rsid w:val="006328D4"/>
    <w:rsid w:val="00635727"/>
    <w:rsid w:val="00635D62"/>
    <w:rsid w:val="00641747"/>
    <w:rsid w:val="00643A33"/>
    <w:rsid w:val="00644894"/>
    <w:rsid w:val="00644F21"/>
    <w:rsid w:val="00645AF6"/>
    <w:rsid w:val="00650E85"/>
    <w:rsid w:val="00651B7D"/>
    <w:rsid w:val="00651CA8"/>
    <w:rsid w:val="0065233E"/>
    <w:rsid w:val="00652892"/>
    <w:rsid w:val="00655F65"/>
    <w:rsid w:val="00657197"/>
    <w:rsid w:val="00657B7D"/>
    <w:rsid w:val="00660EC6"/>
    <w:rsid w:val="00661B72"/>
    <w:rsid w:val="006629D5"/>
    <w:rsid w:val="00663B0C"/>
    <w:rsid w:val="00663F85"/>
    <w:rsid w:val="006651BD"/>
    <w:rsid w:val="00666300"/>
    <w:rsid w:val="0066710A"/>
    <w:rsid w:val="006671C6"/>
    <w:rsid w:val="00670AFB"/>
    <w:rsid w:val="006716D3"/>
    <w:rsid w:val="00672809"/>
    <w:rsid w:val="00676578"/>
    <w:rsid w:val="00677EC7"/>
    <w:rsid w:val="00680AB9"/>
    <w:rsid w:val="00681387"/>
    <w:rsid w:val="00685AE3"/>
    <w:rsid w:val="00686AC7"/>
    <w:rsid w:val="0068700D"/>
    <w:rsid w:val="00687C9F"/>
    <w:rsid w:val="00687FCA"/>
    <w:rsid w:val="006900DD"/>
    <w:rsid w:val="00690B42"/>
    <w:rsid w:val="00692444"/>
    <w:rsid w:val="0069448F"/>
    <w:rsid w:val="006A01B6"/>
    <w:rsid w:val="006A1AD7"/>
    <w:rsid w:val="006A209B"/>
    <w:rsid w:val="006A398C"/>
    <w:rsid w:val="006A518F"/>
    <w:rsid w:val="006A5654"/>
    <w:rsid w:val="006B05D5"/>
    <w:rsid w:val="006B0F09"/>
    <w:rsid w:val="006B1574"/>
    <w:rsid w:val="006B7A7C"/>
    <w:rsid w:val="006C0107"/>
    <w:rsid w:val="006C25A4"/>
    <w:rsid w:val="006C3BF4"/>
    <w:rsid w:val="006C46AF"/>
    <w:rsid w:val="006C4749"/>
    <w:rsid w:val="006C5422"/>
    <w:rsid w:val="006C5CA1"/>
    <w:rsid w:val="006C6481"/>
    <w:rsid w:val="006C6AA3"/>
    <w:rsid w:val="006C76BA"/>
    <w:rsid w:val="006C78CF"/>
    <w:rsid w:val="006C7EEF"/>
    <w:rsid w:val="006D080D"/>
    <w:rsid w:val="006D1DBA"/>
    <w:rsid w:val="006D3313"/>
    <w:rsid w:val="006D44F8"/>
    <w:rsid w:val="006D4750"/>
    <w:rsid w:val="006D5ED8"/>
    <w:rsid w:val="006D601D"/>
    <w:rsid w:val="006D6CAD"/>
    <w:rsid w:val="006E2EF1"/>
    <w:rsid w:val="006E4554"/>
    <w:rsid w:val="006E510E"/>
    <w:rsid w:val="006E6B51"/>
    <w:rsid w:val="006E74C0"/>
    <w:rsid w:val="006E76D3"/>
    <w:rsid w:val="006F5233"/>
    <w:rsid w:val="006F682D"/>
    <w:rsid w:val="00705961"/>
    <w:rsid w:val="007066AF"/>
    <w:rsid w:val="007105AA"/>
    <w:rsid w:val="0071076B"/>
    <w:rsid w:val="00710FD9"/>
    <w:rsid w:val="00711FCE"/>
    <w:rsid w:val="00712412"/>
    <w:rsid w:val="0071383C"/>
    <w:rsid w:val="007160B3"/>
    <w:rsid w:val="00717C0F"/>
    <w:rsid w:val="00720BC6"/>
    <w:rsid w:val="00722654"/>
    <w:rsid w:val="00722777"/>
    <w:rsid w:val="00723194"/>
    <w:rsid w:val="00723365"/>
    <w:rsid w:val="00723CA2"/>
    <w:rsid w:val="00725060"/>
    <w:rsid w:val="00725B1A"/>
    <w:rsid w:val="007264F4"/>
    <w:rsid w:val="007309BA"/>
    <w:rsid w:val="00734C83"/>
    <w:rsid w:val="007355B3"/>
    <w:rsid w:val="00741483"/>
    <w:rsid w:val="007426B2"/>
    <w:rsid w:val="007447FD"/>
    <w:rsid w:val="00747628"/>
    <w:rsid w:val="00747C81"/>
    <w:rsid w:val="00754C0C"/>
    <w:rsid w:val="00754FD0"/>
    <w:rsid w:val="00755F32"/>
    <w:rsid w:val="00756F61"/>
    <w:rsid w:val="00762862"/>
    <w:rsid w:val="00763088"/>
    <w:rsid w:val="00766272"/>
    <w:rsid w:val="00772313"/>
    <w:rsid w:val="00774010"/>
    <w:rsid w:val="007817B4"/>
    <w:rsid w:val="00785126"/>
    <w:rsid w:val="0078720A"/>
    <w:rsid w:val="00790863"/>
    <w:rsid w:val="00795E9E"/>
    <w:rsid w:val="00796C61"/>
    <w:rsid w:val="007A030A"/>
    <w:rsid w:val="007A1098"/>
    <w:rsid w:val="007A3790"/>
    <w:rsid w:val="007A3A7E"/>
    <w:rsid w:val="007A6A0F"/>
    <w:rsid w:val="007A7915"/>
    <w:rsid w:val="007B02C3"/>
    <w:rsid w:val="007B1E73"/>
    <w:rsid w:val="007B22B9"/>
    <w:rsid w:val="007B27A2"/>
    <w:rsid w:val="007B4017"/>
    <w:rsid w:val="007C23F2"/>
    <w:rsid w:val="007C64B1"/>
    <w:rsid w:val="007C6F08"/>
    <w:rsid w:val="007D0123"/>
    <w:rsid w:val="007D1639"/>
    <w:rsid w:val="007D1EA4"/>
    <w:rsid w:val="007D2CD7"/>
    <w:rsid w:val="007D65F6"/>
    <w:rsid w:val="007E0674"/>
    <w:rsid w:val="007E06AB"/>
    <w:rsid w:val="007E0F53"/>
    <w:rsid w:val="007E13BC"/>
    <w:rsid w:val="007E1528"/>
    <w:rsid w:val="007E7D40"/>
    <w:rsid w:val="007F253F"/>
    <w:rsid w:val="00801813"/>
    <w:rsid w:val="0080185F"/>
    <w:rsid w:val="00802310"/>
    <w:rsid w:val="008027C0"/>
    <w:rsid w:val="0080397B"/>
    <w:rsid w:val="00807A4F"/>
    <w:rsid w:val="0081195C"/>
    <w:rsid w:val="008130BB"/>
    <w:rsid w:val="00814A79"/>
    <w:rsid w:val="00815499"/>
    <w:rsid w:val="00815522"/>
    <w:rsid w:val="0081564B"/>
    <w:rsid w:val="00816E7D"/>
    <w:rsid w:val="00817B5B"/>
    <w:rsid w:val="008201C0"/>
    <w:rsid w:val="00820B71"/>
    <w:rsid w:val="00821D0E"/>
    <w:rsid w:val="00822FE2"/>
    <w:rsid w:val="00824AF2"/>
    <w:rsid w:val="00824FCC"/>
    <w:rsid w:val="008251CF"/>
    <w:rsid w:val="008303E3"/>
    <w:rsid w:val="008314C3"/>
    <w:rsid w:val="00834223"/>
    <w:rsid w:val="008347BF"/>
    <w:rsid w:val="00836DBD"/>
    <w:rsid w:val="00837909"/>
    <w:rsid w:val="0084289E"/>
    <w:rsid w:val="00843760"/>
    <w:rsid w:val="008439B0"/>
    <w:rsid w:val="00844784"/>
    <w:rsid w:val="008508FC"/>
    <w:rsid w:val="00851890"/>
    <w:rsid w:val="0085591F"/>
    <w:rsid w:val="008578BD"/>
    <w:rsid w:val="0086139A"/>
    <w:rsid w:val="00861CC7"/>
    <w:rsid w:val="00862169"/>
    <w:rsid w:val="00863C40"/>
    <w:rsid w:val="00863F20"/>
    <w:rsid w:val="008654FC"/>
    <w:rsid w:val="00865B8C"/>
    <w:rsid w:val="00866B06"/>
    <w:rsid w:val="00871109"/>
    <w:rsid w:val="0087218A"/>
    <w:rsid w:val="00872EF8"/>
    <w:rsid w:val="008752BD"/>
    <w:rsid w:val="0088299D"/>
    <w:rsid w:val="008910F7"/>
    <w:rsid w:val="008914C2"/>
    <w:rsid w:val="008931D1"/>
    <w:rsid w:val="00893D25"/>
    <w:rsid w:val="00894690"/>
    <w:rsid w:val="0089479B"/>
    <w:rsid w:val="008948AF"/>
    <w:rsid w:val="00895F92"/>
    <w:rsid w:val="00897579"/>
    <w:rsid w:val="008A1093"/>
    <w:rsid w:val="008A3A9D"/>
    <w:rsid w:val="008A3B3C"/>
    <w:rsid w:val="008A3C1C"/>
    <w:rsid w:val="008B0A4D"/>
    <w:rsid w:val="008B4154"/>
    <w:rsid w:val="008B46B7"/>
    <w:rsid w:val="008B5C8D"/>
    <w:rsid w:val="008B5D0E"/>
    <w:rsid w:val="008C0795"/>
    <w:rsid w:val="008C1854"/>
    <w:rsid w:val="008C19BD"/>
    <w:rsid w:val="008C1B3A"/>
    <w:rsid w:val="008C1EDB"/>
    <w:rsid w:val="008C275F"/>
    <w:rsid w:val="008C281B"/>
    <w:rsid w:val="008C456E"/>
    <w:rsid w:val="008C47D9"/>
    <w:rsid w:val="008C5999"/>
    <w:rsid w:val="008C5F72"/>
    <w:rsid w:val="008C6D62"/>
    <w:rsid w:val="008C74A0"/>
    <w:rsid w:val="008D1730"/>
    <w:rsid w:val="008D3901"/>
    <w:rsid w:val="008D3A6E"/>
    <w:rsid w:val="008E1B02"/>
    <w:rsid w:val="008E3ADF"/>
    <w:rsid w:val="008E50B8"/>
    <w:rsid w:val="008E6202"/>
    <w:rsid w:val="008F0C72"/>
    <w:rsid w:val="008F1F63"/>
    <w:rsid w:val="008F75CA"/>
    <w:rsid w:val="009009A7"/>
    <w:rsid w:val="009022B9"/>
    <w:rsid w:val="009059C7"/>
    <w:rsid w:val="00907166"/>
    <w:rsid w:val="00910736"/>
    <w:rsid w:val="00911351"/>
    <w:rsid w:val="00912258"/>
    <w:rsid w:val="0091637F"/>
    <w:rsid w:val="00920C8C"/>
    <w:rsid w:val="009237D4"/>
    <w:rsid w:val="0092460E"/>
    <w:rsid w:val="009265D2"/>
    <w:rsid w:val="00927ED2"/>
    <w:rsid w:val="0093253D"/>
    <w:rsid w:val="009325B3"/>
    <w:rsid w:val="00932FA6"/>
    <w:rsid w:val="00934773"/>
    <w:rsid w:val="00934A99"/>
    <w:rsid w:val="009356D2"/>
    <w:rsid w:val="009358DC"/>
    <w:rsid w:val="00936786"/>
    <w:rsid w:val="0094138D"/>
    <w:rsid w:val="009418FE"/>
    <w:rsid w:val="00942386"/>
    <w:rsid w:val="0094402F"/>
    <w:rsid w:val="009442D9"/>
    <w:rsid w:val="0094749A"/>
    <w:rsid w:val="00947F5A"/>
    <w:rsid w:val="00950222"/>
    <w:rsid w:val="00950778"/>
    <w:rsid w:val="00951821"/>
    <w:rsid w:val="00951937"/>
    <w:rsid w:val="00951F3A"/>
    <w:rsid w:val="00954225"/>
    <w:rsid w:val="00954C1A"/>
    <w:rsid w:val="0095676B"/>
    <w:rsid w:val="0095706D"/>
    <w:rsid w:val="009613DE"/>
    <w:rsid w:val="00962ED9"/>
    <w:rsid w:val="00966716"/>
    <w:rsid w:val="0097080F"/>
    <w:rsid w:val="00970DE8"/>
    <w:rsid w:val="0097100D"/>
    <w:rsid w:val="009743E3"/>
    <w:rsid w:val="009755DC"/>
    <w:rsid w:val="0097586B"/>
    <w:rsid w:val="00977F41"/>
    <w:rsid w:val="009803EC"/>
    <w:rsid w:val="00983AE3"/>
    <w:rsid w:val="00985C54"/>
    <w:rsid w:val="00986494"/>
    <w:rsid w:val="00986C44"/>
    <w:rsid w:val="00992A2B"/>
    <w:rsid w:val="00993C67"/>
    <w:rsid w:val="00996D6D"/>
    <w:rsid w:val="009A0447"/>
    <w:rsid w:val="009A2F4D"/>
    <w:rsid w:val="009A378B"/>
    <w:rsid w:val="009B0B73"/>
    <w:rsid w:val="009B2431"/>
    <w:rsid w:val="009B30BD"/>
    <w:rsid w:val="009B3DAB"/>
    <w:rsid w:val="009B3E05"/>
    <w:rsid w:val="009B3F65"/>
    <w:rsid w:val="009B6DDF"/>
    <w:rsid w:val="009C07D1"/>
    <w:rsid w:val="009C27E8"/>
    <w:rsid w:val="009C3863"/>
    <w:rsid w:val="009C4009"/>
    <w:rsid w:val="009C4773"/>
    <w:rsid w:val="009C486B"/>
    <w:rsid w:val="009C5C7A"/>
    <w:rsid w:val="009C77F8"/>
    <w:rsid w:val="009D0EEC"/>
    <w:rsid w:val="009D4F4F"/>
    <w:rsid w:val="009D5534"/>
    <w:rsid w:val="009E1041"/>
    <w:rsid w:val="009E1373"/>
    <w:rsid w:val="009E3C17"/>
    <w:rsid w:val="009F06D3"/>
    <w:rsid w:val="009F09D7"/>
    <w:rsid w:val="009F169D"/>
    <w:rsid w:val="009F5D6D"/>
    <w:rsid w:val="00A04E19"/>
    <w:rsid w:val="00A05F5F"/>
    <w:rsid w:val="00A073A7"/>
    <w:rsid w:val="00A10517"/>
    <w:rsid w:val="00A105E4"/>
    <w:rsid w:val="00A119B8"/>
    <w:rsid w:val="00A12364"/>
    <w:rsid w:val="00A13271"/>
    <w:rsid w:val="00A132BE"/>
    <w:rsid w:val="00A13378"/>
    <w:rsid w:val="00A15049"/>
    <w:rsid w:val="00A1545B"/>
    <w:rsid w:val="00A15BA8"/>
    <w:rsid w:val="00A2318A"/>
    <w:rsid w:val="00A232EC"/>
    <w:rsid w:val="00A235B7"/>
    <w:rsid w:val="00A24246"/>
    <w:rsid w:val="00A24A0E"/>
    <w:rsid w:val="00A25B55"/>
    <w:rsid w:val="00A26B2A"/>
    <w:rsid w:val="00A309F5"/>
    <w:rsid w:val="00A30A18"/>
    <w:rsid w:val="00A321A3"/>
    <w:rsid w:val="00A34774"/>
    <w:rsid w:val="00A35ADE"/>
    <w:rsid w:val="00A368D2"/>
    <w:rsid w:val="00A42A31"/>
    <w:rsid w:val="00A42A75"/>
    <w:rsid w:val="00A43074"/>
    <w:rsid w:val="00A44AFB"/>
    <w:rsid w:val="00A4532F"/>
    <w:rsid w:val="00A457FC"/>
    <w:rsid w:val="00A501E7"/>
    <w:rsid w:val="00A504A6"/>
    <w:rsid w:val="00A550D1"/>
    <w:rsid w:val="00A557D6"/>
    <w:rsid w:val="00A574C1"/>
    <w:rsid w:val="00A57968"/>
    <w:rsid w:val="00A57D69"/>
    <w:rsid w:val="00A63DDB"/>
    <w:rsid w:val="00A64578"/>
    <w:rsid w:val="00A65326"/>
    <w:rsid w:val="00A67240"/>
    <w:rsid w:val="00A70D9D"/>
    <w:rsid w:val="00A71B34"/>
    <w:rsid w:val="00A72F29"/>
    <w:rsid w:val="00A74DF5"/>
    <w:rsid w:val="00A7544D"/>
    <w:rsid w:val="00A76A9A"/>
    <w:rsid w:val="00A772D4"/>
    <w:rsid w:val="00A82501"/>
    <w:rsid w:val="00A842DE"/>
    <w:rsid w:val="00A919CF"/>
    <w:rsid w:val="00A91CB9"/>
    <w:rsid w:val="00A925E0"/>
    <w:rsid w:val="00A92E71"/>
    <w:rsid w:val="00A937CE"/>
    <w:rsid w:val="00A93FE0"/>
    <w:rsid w:val="00A96207"/>
    <w:rsid w:val="00A96FBD"/>
    <w:rsid w:val="00A97240"/>
    <w:rsid w:val="00A97DDE"/>
    <w:rsid w:val="00AA014C"/>
    <w:rsid w:val="00AA1A5A"/>
    <w:rsid w:val="00AA5D09"/>
    <w:rsid w:val="00AB045C"/>
    <w:rsid w:val="00AB205A"/>
    <w:rsid w:val="00AB26CC"/>
    <w:rsid w:val="00AB42F3"/>
    <w:rsid w:val="00AB49D6"/>
    <w:rsid w:val="00AB5599"/>
    <w:rsid w:val="00AB65D0"/>
    <w:rsid w:val="00AB68C4"/>
    <w:rsid w:val="00AB74C3"/>
    <w:rsid w:val="00AC0794"/>
    <w:rsid w:val="00AC1D9E"/>
    <w:rsid w:val="00AC2AD8"/>
    <w:rsid w:val="00AC578E"/>
    <w:rsid w:val="00AC7874"/>
    <w:rsid w:val="00AD11E1"/>
    <w:rsid w:val="00AE1A0D"/>
    <w:rsid w:val="00AE3FC8"/>
    <w:rsid w:val="00AE48A4"/>
    <w:rsid w:val="00AE6CA3"/>
    <w:rsid w:val="00AF10F5"/>
    <w:rsid w:val="00AF3874"/>
    <w:rsid w:val="00AF414D"/>
    <w:rsid w:val="00B02AAC"/>
    <w:rsid w:val="00B048C5"/>
    <w:rsid w:val="00B0513D"/>
    <w:rsid w:val="00B06852"/>
    <w:rsid w:val="00B10534"/>
    <w:rsid w:val="00B13992"/>
    <w:rsid w:val="00B15870"/>
    <w:rsid w:val="00B20FA8"/>
    <w:rsid w:val="00B20FBA"/>
    <w:rsid w:val="00B24BFF"/>
    <w:rsid w:val="00B25541"/>
    <w:rsid w:val="00B256F5"/>
    <w:rsid w:val="00B269CD"/>
    <w:rsid w:val="00B271DC"/>
    <w:rsid w:val="00B27200"/>
    <w:rsid w:val="00B27632"/>
    <w:rsid w:val="00B3077D"/>
    <w:rsid w:val="00B31B93"/>
    <w:rsid w:val="00B31F36"/>
    <w:rsid w:val="00B32247"/>
    <w:rsid w:val="00B352B9"/>
    <w:rsid w:val="00B35976"/>
    <w:rsid w:val="00B40615"/>
    <w:rsid w:val="00B42FE2"/>
    <w:rsid w:val="00B44DF5"/>
    <w:rsid w:val="00B453C4"/>
    <w:rsid w:val="00B45988"/>
    <w:rsid w:val="00B46EE3"/>
    <w:rsid w:val="00B51124"/>
    <w:rsid w:val="00B541CC"/>
    <w:rsid w:val="00B55F28"/>
    <w:rsid w:val="00B56B07"/>
    <w:rsid w:val="00B60267"/>
    <w:rsid w:val="00B6366B"/>
    <w:rsid w:val="00B63F36"/>
    <w:rsid w:val="00B66B40"/>
    <w:rsid w:val="00B722C3"/>
    <w:rsid w:val="00B72456"/>
    <w:rsid w:val="00B75D2F"/>
    <w:rsid w:val="00B76051"/>
    <w:rsid w:val="00B76AFA"/>
    <w:rsid w:val="00B77297"/>
    <w:rsid w:val="00B8433C"/>
    <w:rsid w:val="00B8437C"/>
    <w:rsid w:val="00B8484B"/>
    <w:rsid w:val="00B86BC2"/>
    <w:rsid w:val="00B9096D"/>
    <w:rsid w:val="00B90EAD"/>
    <w:rsid w:val="00B92239"/>
    <w:rsid w:val="00B92799"/>
    <w:rsid w:val="00B92FA5"/>
    <w:rsid w:val="00B93E79"/>
    <w:rsid w:val="00BA14F1"/>
    <w:rsid w:val="00BA1BE8"/>
    <w:rsid w:val="00BA4EBF"/>
    <w:rsid w:val="00BA508D"/>
    <w:rsid w:val="00BA6084"/>
    <w:rsid w:val="00BA7AB0"/>
    <w:rsid w:val="00BB1714"/>
    <w:rsid w:val="00BB1962"/>
    <w:rsid w:val="00BB2957"/>
    <w:rsid w:val="00BB41C1"/>
    <w:rsid w:val="00BB50AB"/>
    <w:rsid w:val="00BB5C11"/>
    <w:rsid w:val="00BB6A09"/>
    <w:rsid w:val="00BB710E"/>
    <w:rsid w:val="00BC3C5C"/>
    <w:rsid w:val="00BC434F"/>
    <w:rsid w:val="00BD138A"/>
    <w:rsid w:val="00BD2005"/>
    <w:rsid w:val="00BD265D"/>
    <w:rsid w:val="00BD442C"/>
    <w:rsid w:val="00BD54B9"/>
    <w:rsid w:val="00BD5BB0"/>
    <w:rsid w:val="00BD7C5E"/>
    <w:rsid w:val="00BD7F12"/>
    <w:rsid w:val="00BE0305"/>
    <w:rsid w:val="00BE2508"/>
    <w:rsid w:val="00BE397B"/>
    <w:rsid w:val="00BE50CB"/>
    <w:rsid w:val="00BE64AA"/>
    <w:rsid w:val="00BE6EE2"/>
    <w:rsid w:val="00BF025A"/>
    <w:rsid w:val="00BF1131"/>
    <w:rsid w:val="00BF187D"/>
    <w:rsid w:val="00BF1E5D"/>
    <w:rsid w:val="00BF49E8"/>
    <w:rsid w:val="00C000BE"/>
    <w:rsid w:val="00C025CF"/>
    <w:rsid w:val="00C03E7C"/>
    <w:rsid w:val="00C03FCD"/>
    <w:rsid w:val="00C04E3B"/>
    <w:rsid w:val="00C05A6A"/>
    <w:rsid w:val="00C0779C"/>
    <w:rsid w:val="00C10298"/>
    <w:rsid w:val="00C11E16"/>
    <w:rsid w:val="00C205D8"/>
    <w:rsid w:val="00C20A22"/>
    <w:rsid w:val="00C20E43"/>
    <w:rsid w:val="00C21401"/>
    <w:rsid w:val="00C22882"/>
    <w:rsid w:val="00C22AA1"/>
    <w:rsid w:val="00C267ED"/>
    <w:rsid w:val="00C269B2"/>
    <w:rsid w:val="00C270EA"/>
    <w:rsid w:val="00C27640"/>
    <w:rsid w:val="00C3011A"/>
    <w:rsid w:val="00C3452C"/>
    <w:rsid w:val="00C346EA"/>
    <w:rsid w:val="00C34865"/>
    <w:rsid w:val="00C35649"/>
    <w:rsid w:val="00C3582B"/>
    <w:rsid w:val="00C37D0D"/>
    <w:rsid w:val="00C40057"/>
    <w:rsid w:val="00C40588"/>
    <w:rsid w:val="00C405F3"/>
    <w:rsid w:val="00C43631"/>
    <w:rsid w:val="00C43D01"/>
    <w:rsid w:val="00C449F8"/>
    <w:rsid w:val="00C44E1B"/>
    <w:rsid w:val="00C51A65"/>
    <w:rsid w:val="00C5280C"/>
    <w:rsid w:val="00C53DCC"/>
    <w:rsid w:val="00C6008A"/>
    <w:rsid w:val="00C66674"/>
    <w:rsid w:val="00C67140"/>
    <w:rsid w:val="00C7073E"/>
    <w:rsid w:val="00C71274"/>
    <w:rsid w:val="00C7145B"/>
    <w:rsid w:val="00C719BF"/>
    <w:rsid w:val="00C71FA5"/>
    <w:rsid w:val="00C74001"/>
    <w:rsid w:val="00C831DA"/>
    <w:rsid w:val="00C83E5A"/>
    <w:rsid w:val="00C8578D"/>
    <w:rsid w:val="00C85E48"/>
    <w:rsid w:val="00C86318"/>
    <w:rsid w:val="00C8641A"/>
    <w:rsid w:val="00C87F38"/>
    <w:rsid w:val="00C91E9A"/>
    <w:rsid w:val="00C95495"/>
    <w:rsid w:val="00C97632"/>
    <w:rsid w:val="00C976FE"/>
    <w:rsid w:val="00CA255B"/>
    <w:rsid w:val="00CA3CCD"/>
    <w:rsid w:val="00CA41EB"/>
    <w:rsid w:val="00CA579E"/>
    <w:rsid w:val="00CA6B1C"/>
    <w:rsid w:val="00CA7BAF"/>
    <w:rsid w:val="00CB110F"/>
    <w:rsid w:val="00CB1EA4"/>
    <w:rsid w:val="00CB1ED8"/>
    <w:rsid w:val="00CB48CA"/>
    <w:rsid w:val="00CB4BAD"/>
    <w:rsid w:val="00CC12E2"/>
    <w:rsid w:val="00CC348E"/>
    <w:rsid w:val="00CC40CD"/>
    <w:rsid w:val="00CC4B39"/>
    <w:rsid w:val="00CC504E"/>
    <w:rsid w:val="00CC5FD6"/>
    <w:rsid w:val="00CC7759"/>
    <w:rsid w:val="00CC7DBB"/>
    <w:rsid w:val="00CD307C"/>
    <w:rsid w:val="00CD3C8E"/>
    <w:rsid w:val="00CD5175"/>
    <w:rsid w:val="00CD65B8"/>
    <w:rsid w:val="00CD7F29"/>
    <w:rsid w:val="00CE0A54"/>
    <w:rsid w:val="00CE4C53"/>
    <w:rsid w:val="00CF08EC"/>
    <w:rsid w:val="00CF2C5E"/>
    <w:rsid w:val="00CF2CBD"/>
    <w:rsid w:val="00CF3CE7"/>
    <w:rsid w:val="00CF4746"/>
    <w:rsid w:val="00CF62A0"/>
    <w:rsid w:val="00CF6D93"/>
    <w:rsid w:val="00CF7E07"/>
    <w:rsid w:val="00D01297"/>
    <w:rsid w:val="00D02A7F"/>
    <w:rsid w:val="00D03C61"/>
    <w:rsid w:val="00D060F1"/>
    <w:rsid w:val="00D10CC3"/>
    <w:rsid w:val="00D11A3C"/>
    <w:rsid w:val="00D147B1"/>
    <w:rsid w:val="00D162FB"/>
    <w:rsid w:val="00D16EFC"/>
    <w:rsid w:val="00D216DA"/>
    <w:rsid w:val="00D22BDD"/>
    <w:rsid w:val="00D244B1"/>
    <w:rsid w:val="00D24F7A"/>
    <w:rsid w:val="00D27118"/>
    <w:rsid w:val="00D31318"/>
    <w:rsid w:val="00D32369"/>
    <w:rsid w:val="00D32D3F"/>
    <w:rsid w:val="00D33C71"/>
    <w:rsid w:val="00D35EEC"/>
    <w:rsid w:val="00D3747D"/>
    <w:rsid w:val="00D419A3"/>
    <w:rsid w:val="00D45C42"/>
    <w:rsid w:val="00D51DF7"/>
    <w:rsid w:val="00D52D4E"/>
    <w:rsid w:val="00D5301A"/>
    <w:rsid w:val="00D540A4"/>
    <w:rsid w:val="00D6028E"/>
    <w:rsid w:val="00D61366"/>
    <w:rsid w:val="00D631A4"/>
    <w:rsid w:val="00D6428F"/>
    <w:rsid w:val="00D65953"/>
    <w:rsid w:val="00D72601"/>
    <w:rsid w:val="00D7349A"/>
    <w:rsid w:val="00D744CF"/>
    <w:rsid w:val="00D75978"/>
    <w:rsid w:val="00D766D6"/>
    <w:rsid w:val="00D80D39"/>
    <w:rsid w:val="00D8225B"/>
    <w:rsid w:val="00D822BC"/>
    <w:rsid w:val="00D87C0C"/>
    <w:rsid w:val="00D91DF0"/>
    <w:rsid w:val="00D935F9"/>
    <w:rsid w:val="00D949E8"/>
    <w:rsid w:val="00D94F42"/>
    <w:rsid w:val="00D95875"/>
    <w:rsid w:val="00D96070"/>
    <w:rsid w:val="00DA00C6"/>
    <w:rsid w:val="00DA1AE7"/>
    <w:rsid w:val="00DA56EA"/>
    <w:rsid w:val="00DA6884"/>
    <w:rsid w:val="00DA7425"/>
    <w:rsid w:val="00DA7EEB"/>
    <w:rsid w:val="00DB2AFC"/>
    <w:rsid w:val="00DB379D"/>
    <w:rsid w:val="00DB6093"/>
    <w:rsid w:val="00DB6C1F"/>
    <w:rsid w:val="00DB7F1E"/>
    <w:rsid w:val="00DC194C"/>
    <w:rsid w:val="00DD5B43"/>
    <w:rsid w:val="00DE1035"/>
    <w:rsid w:val="00DE12EF"/>
    <w:rsid w:val="00DE243A"/>
    <w:rsid w:val="00DE546F"/>
    <w:rsid w:val="00DE5CB7"/>
    <w:rsid w:val="00DE64EA"/>
    <w:rsid w:val="00DE7012"/>
    <w:rsid w:val="00DF3652"/>
    <w:rsid w:val="00DF40B6"/>
    <w:rsid w:val="00DF453E"/>
    <w:rsid w:val="00DF4743"/>
    <w:rsid w:val="00E0098B"/>
    <w:rsid w:val="00E00AEA"/>
    <w:rsid w:val="00E03E93"/>
    <w:rsid w:val="00E0516B"/>
    <w:rsid w:val="00E11FB1"/>
    <w:rsid w:val="00E13F6C"/>
    <w:rsid w:val="00E166A9"/>
    <w:rsid w:val="00E1711D"/>
    <w:rsid w:val="00E200DA"/>
    <w:rsid w:val="00E21152"/>
    <w:rsid w:val="00E23520"/>
    <w:rsid w:val="00E23829"/>
    <w:rsid w:val="00E25CE4"/>
    <w:rsid w:val="00E32BAF"/>
    <w:rsid w:val="00E32F66"/>
    <w:rsid w:val="00E33FD1"/>
    <w:rsid w:val="00E3595C"/>
    <w:rsid w:val="00E364AA"/>
    <w:rsid w:val="00E3680F"/>
    <w:rsid w:val="00E36B2A"/>
    <w:rsid w:val="00E43F40"/>
    <w:rsid w:val="00E450B9"/>
    <w:rsid w:val="00E515AD"/>
    <w:rsid w:val="00E52BA0"/>
    <w:rsid w:val="00E533CF"/>
    <w:rsid w:val="00E57AD8"/>
    <w:rsid w:val="00E57BEF"/>
    <w:rsid w:val="00E57F7F"/>
    <w:rsid w:val="00E60CA2"/>
    <w:rsid w:val="00E60FA3"/>
    <w:rsid w:val="00E62597"/>
    <w:rsid w:val="00E62CFD"/>
    <w:rsid w:val="00E659BA"/>
    <w:rsid w:val="00E65F63"/>
    <w:rsid w:val="00E664A4"/>
    <w:rsid w:val="00E67768"/>
    <w:rsid w:val="00E703EB"/>
    <w:rsid w:val="00E71935"/>
    <w:rsid w:val="00E73339"/>
    <w:rsid w:val="00E7378B"/>
    <w:rsid w:val="00E7540D"/>
    <w:rsid w:val="00E76C69"/>
    <w:rsid w:val="00E80605"/>
    <w:rsid w:val="00E80EA8"/>
    <w:rsid w:val="00E81688"/>
    <w:rsid w:val="00E816DE"/>
    <w:rsid w:val="00E819CA"/>
    <w:rsid w:val="00E82240"/>
    <w:rsid w:val="00E826D2"/>
    <w:rsid w:val="00E8311B"/>
    <w:rsid w:val="00E8689A"/>
    <w:rsid w:val="00E87A3C"/>
    <w:rsid w:val="00E9213E"/>
    <w:rsid w:val="00E9557A"/>
    <w:rsid w:val="00E95E5B"/>
    <w:rsid w:val="00EA14F5"/>
    <w:rsid w:val="00EA15BC"/>
    <w:rsid w:val="00EA27BA"/>
    <w:rsid w:val="00EA5974"/>
    <w:rsid w:val="00EB05E9"/>
    <w:rsid w:val="00EB0AD2"/>
    <w:rsid w:val="00EB0BD0"/>
    <w:rsid w:val="00EB0EC8"/>
    <w:rsid w:val="00EB3942"/>
    <w:rsid w:val="00EB4CBB"/>
    <w:rsid w:val="00EB5285"/>
    <w:rsid w:val="00EB57E8"/>
    <w:rsid w:val="00EB7344"/>
    <w:rsid w:val="00EB7473"/>
    <w:rsid w:val="00EB7D7B"/>
    <w:rsid w:val="00EC0887"/>
    <w:rsid w:val="00EC2119"/>
    <w:rsid w:val="00EC3258"/>
    <w:rsid w:val="00EC3EFB"/>
    <w:rsid w:val="00EC5894"/>
    <w:rsid w:val="00ED05AE"/>
    <w:rsid w:val="00ED1409"/>
    <w:rsid w:val="00ED7DA1"/>
    <w:rsid w:val="00EE2F86"/>
    <w:rsid w:val="00EE3C69"/>
    <w:rsid w:val="00EF1213"/>
    <w:rsid w:val="00EF4765"/>
    <w:rsid w:val="00EF6F2E"/>
    <w:rsid w:val="00EF78E2"/>
    <w:rsid w:val="00F0155F"/>
    <w:rsid w:val="00F03D41"/>
    <w:rsid w:val="00F0410F"/>
    <w:rsid w:val="00F05B1C"/>
    <w:rsid w:val="00F07D1F"/>
    <w:rsid w:val="00F140CE"/>
    <w:rsid w:val="00F142A6"/>
    <w:rsid w:val="00F1493C"/>
    <w:rsid w:val="00F15043"/>
    <w:rsid w:val="00F174C8"/>
    <w:rsid w:val="00F20717"/>
    <w:rsid w:val="00F25416"/>
    <w:rsid w:val="00F31702"/>
    <w:rsid w:val="00F32103"/>
    <w:rsid w:val="00F32B9A"/>
    <w:rsid w:val="00F35DE8"/>
    <w:rsid w:val="00F36958"/>
    <w:rsid w:val="00F37EEE"/>
    <w:rsid w:val="00F41F0A"/>
    <w:rsid w:val="00F420A5"/>
    <w:rsid w:val="00F42ACD"/>
    <w:rsid w:val="00F4525D"/>
    <w:rsid w:val="00F52CFE"/>
    <w:rsid w:val="00F5337B"/>
    <w:rsid w:val="00F5390A"/>
    <w:rsid w:val="00F57023"/>
    <w:rsid w:val="00F60049"/>
    <w:rsid w:val="00F606FC"/>
    <w:rsid w:val="00F611FD"/>
    <w:rsid w:val="00F61D71"/>
    <w:rsid w:val="00F624FA"/>
    <w:rsid w:val="00F62B4C"/>
    <w:rsid w:val="00F640FC"/>
    <w:rsid w:val="00F65035"/>
    <w:rsid w:val="00F66A89"/>
    <w:rsid w:val="00F758DE"/>
    <w:rsid w:val="00F759B9"/>
    <w:rsid w:val="00F75CCD"/>
    <w:rsid w:val="00F80726"/>
    <w:rsid w:val="00F80903"/>
    <w:rsid w:val="00F80915"/>
    <w:rsid w:val="00F8134E"/>
    <w:rsid w:val="00F8198E"/>
    <w:rsid w:val="00F83EAB"/>
    <w:rsid w:val="00F84097"/>
    <w:rsid w:val="00F8661E"/>
    <w:rsid w:val="00F86C57"/>
    <w:rsid w:val="00F9076E"/>
    <w:rsid w:val="00F91B69"/>
    <w:rsid w:val="00F91DF2"/>
    <w:rsid w:val="00F91E72"/>
    <w:rsid w:val="00F92399"/>
    <w:rsid w:val="00F96FD1"/>
    <w:rsid w:val="00FA1600"/>
    <w:rsid w:val="00FA1674"/>
    <w:rsid w:val="00FA19E8"/>
    <w:rsid w:val="00FA3605"/>
    <w:rsid w:val="00FA4ED0"/>
    <w:rsid w:val="00FA69A4"/>
    <w:rsid w:val="00FB1FAA"/>
    <w:rsid w:val="00FB42E6"/>
    <w:rsid w:val="00FB4301"/>
    <w:rsid w:val="00FB533D"/>
    <w:rsid w:val="00FB5B39"/>
    <w:rsid w:val="00FB5E6D"/>
    <w:rsid w:val="00FB60E5"/>
    <w:rsid w:val="00FB7141"/>
    <w:rsid w:val="00FB7EEB"/>
    <w:rsid w:val="00FC0FA8"/>
    <w:rsid w:val="00FC104A"/>
    <w:rsid w:val="00FC48DB"/>
    <w:rsid w:val="00FD18E1"/>
    <w:rsid w:val="00FE1103"/>
    <w:rsid w:val="00FE1535"/>
    <w:rsid w:val="00FE3507"/>
    <w:rsid w:val="00FE6763"/>
    <w:rsid w:val="00FF0E7A"/>
    <w:rsid w:val="00FF2685"/>
    <w:rsid w:val="00FF2910"/>
    <w:rsid w:val="00FF2A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B63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itle Header2"/>
    <w:basedOn w:val="Normal"/>
    <w:next w:val="Normal"/>
    <w:link w:val="Ttulo2Car"/>
    <w:unhideWhenUsed/>
    <w:qFormat/>
    <w:rsid w:val="00B636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single space,fn,FOOTNOTES,Footnote Text Char Char,ADB,Footnote Text Char Char Char Char Char Char,Footnote Text1 Char,Footnote Text Char Char Char Char,Fußnotentextr,Char,foottextfra,f,tex,F,Texto nota pie Car Car"/>
    <w:basedOn w:val="Normal"/>
    <w:link w:val="TextonotapieCar"/>
    <w:unhideWhenUsed/>
    <w:rsid w:val="00401D5D"/>
    <w:pPr>
      <w:spacing w:after="0" w:line="240" w:lineRule="auto"/>
    </w:pPr>
    <w:rPr>
      <w:rFonts w:ascii="Calibri" w:eastAsia="Calibri" w:hAnsi="Calibri" w:cs="Times New Roman"/>
      <w:sz w:val="20"/>
      <w:szCs w:val="20"/>
    </w:rPr>
  </w:style>
  <w:style w:type="character" w:customStyle="1" w:styleId="TextonotapieCar">
    <w:name w:val="Texto nota pie Car"/>
    <w:aliases w:val="footnote Car,single space Car,fn Car,FOOTNOTES Car,Footnote Text Char Char Car,ADB Car,Footnote Text Char Char Char Char Char Char Car,Footnote Text1 Char Car,Footnote Text Char Char Char Char Car,Fußnotentextr Car,Char Car,f Car"/>
    <w:basedOn w:val="Fuentedeprrafopredeter"/>
    <w:link w:val="Textonotapie"/>
    <w:rsid w:val="00401D5D"/>
    <w:rPr>
      <w:rFonts w:ascii="Calibri" w:eastAsia="Calibri" w:hAnsi="Calibri" w:cs="Times New Roman"/>
      <w:sz w:val="20"/>
      <w:szCs w:val="20"/>
      <w:lang w:val="es-SV"/>
    </w:rPr>
  </w:style>
  <w:style w:type="character" w:styleId="Refdenotaalpie">
    <w:name w:val="footnote reference"/>
    <w:aliases w:val="referencia nota al pie,Fußnotenzeichen DISS,16 Point,Superscript 6 Point,ftref,Footnote Referencefra,BVI fnr,Знак сноски 1,FC,titulo 2"/>
    <w:unhideWhenUsed/>
    <w:rsid w:val="00401D5D"/>
    <w:rPr>
      <w:vertAlign w:val="superscript"/>
    </w:rPr>
  </w:style>
  <w:style w:type="paragraph" w:styleId="Prrafodelista">
    <w:name w:val="List Paragraph"/>
    <w:basedOn w:val="Normal"/>
    <w:link w:val="PrrafodelistaCar"/>
    <w:qFormat/>
    <w:rsid w:val="00401D5D"/>
    <w:pPr>
      <w:ind w:left="720"/>
      <w:contextualSpacing/>
    </w:pPr>
  </w:style>
  <w:style w:type="paragraph" w:styleId="Ttulo">
    <w:name w:val="Title"/>
    <w:basedOn w:val="Normal"/>
    <w:next w:val="Normal"/>
    <w:link w:val="TtuloCar"/>
    <w:uiPriority w:val="10"/>
    <w:qFormat/>
    <w:rsid w:val="00401D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01D5D"/>
    <w:rPr>
      <w:rFonts w:asciiTheme="majorHAnsi" w:eastAsiaTheme="majorEastAsia" w:hAnsiTheme="majorHAnsi" w:cstheme="majorBidi"/>
      <w:color w:val="17365D" w:themeColor="text2" w:themeShade="BF"/>
      <w:spacing w:val="5"/>
      <w:kern w:val="28"/>
      <w:sz w:val="52"/>
      <w:szCs w:val="52"/>
      <w:lang w:val="es-SV"/>
    </w:rPr>
  </w:style>
  <w:style w:type="paragraph" w:customStyle="1" w:styleId="Default">
    <w:name w:val="Default"/>
    <w:rsid w:val="00401D5D"/>
    <w:pPr>
      <w:autoSpaceDE w:val="0"/>
      <w:autoSpaceDN w:val="0"/>
      <w:adjustRightInd w:val="0"/>
      <w:spacing w:after="0" w:line="240" w:lineRule="auto"/>
    </w:pPr>
    <w:rPr>
      <w:rFonts w:ascii="Century" w:hAnsi="Century" w:cs="Century"/>
      <w:color w:val="000000"/>
      <w:sz w:val="24"/>
      <w:szCs w:val="24"/>
    </w:rPr>
  </w:style>
  <w:style w:type="paragraph" w:styleId="Piedepgina">
    <w:name w:val="footer"/>
    <w:basedOn w:val="Normal"/>
    <w:link w:val="PiedepginaCar"/>
    <w:uiPriority w:val="99"/>
    <w:unhideWhenUsed/>
    <w:rsid w:val="00401D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1D5D"/>
    <w:rPr>
      <w:lang w:val="es-SV"/>
    </w:rPr>
  </w:style>
  <w:style w:type="paragraph" w:styleId="NormalWeb">
    <w:name w:val="Normal (Web)"/>
    <w:basedOn w:val="Normal"/>
    <w:uiPriority w:val="99"/>
    <w:unhideWhenUsed/>
    <w:rsid w:val="00401D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2">
    <w:name w:val="List 2"/>
    <w:basedOn w:val="Normal"/>
    <w:rsid w:val="00401D5D"/>
    <w:pPr>
      <w:spacing w:after="0" w:line="240" w:lineRule="auto"/>
      <w:ind w:left="566" w:hanging="283"/>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rsid w:val="00401D5D"/>
    <w:rPr>
      <w:lang w:val="es-SV"/>
    </w:rPr>
  </w:style>
  <w:style w:type="paragraph" w:styleId="Textodeglobo">
    <w:name w:val="Balloon Text"/>
    <w:basedOn w:val="Normal"/>
    <w:link w:val="TextodegloboCar"/>
    <w:uiPriority w:val="99"/>
    <w:semiHidden/>
    <w:unhideWhenUsed/>
    <w:rsid w:val="00401D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D5D"/>
    <w:rPr>
      <w:rFonts w:ascii="Tahoma" w:hAnsi="Tahoma" w:cs="Tahoma"/>
      <w:sz w:val="16"/>
      <w:szCs w:val="16"/>
      <w:lang w:val="es-SV"/>
    </w:rPr>
  </w:style>
  <w:style w:type="character" w:customStyle="1" w:styleId="apple-converted-space">
    <w:name w:val="apple-converted-space"/>
    <w:basedOn w:val="Fuentedeprrafopredeter"/>
    <w:rsid w:val="00B6366B"/>
  </w:style>
  <w:style w:type="paragraph" w:styleId="Textoindependiente">
    <w:name w:val="Body Text"/>
    <w:basedOn w:val="Normal"/>
    <w:link w:val="TextoindependienteCar"/>
    <w:unhideWhenUsed/>
    <w:rsid w:val="00B6366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B6366B"/>
    <w:rPr>
      <w:rFonts w:ascii="Calibri" w:eastAsia="Calibri" w:hAnsi="Calibri" w:cs="Times New Roman"/>
      <w:lang w:val="es-SV"/>
    </w:rPr>
  </w:style>
  <w:style w:type="character" w:customStyle="1" w:styleId="Ttulo1Car">
    <w:name w:val="Título 1 Car"/>
    <w:basedOn w:val="Fuentedeprrafopredeter"/>
    <w:link w:val="Ttulo1"/>
    <w:uiPriority w:val="99"/>
    <w:rsid w:val="00B6366B"/>
    <w:rPr>
      <w:rFonts w:asciiTheme="majorHAnsi" w:eastAsiaTheme="majorEastAsia" w:hAnsiTheme="majorHAnsi" w:cstheme="majorBidi"/>
      <w:b/>
      <w:bCs/>
      <w:color w:val="365F91" w:themeColor="accent1" w:themeShade="BF"/>
      <w:sz w:val="28"/>
      <w:szCs w:val="28"/>
      <w:lang w:val="es-SV"/>
    </w:rPr>
  </w:style>
  <w:style w:type="character" w:customStyle="1" w:styleId="Ttulo2Car">
    <w:name w:val="Título 2 Car"/>
    <w:aliases w:val="Title Header2 Car"/>
    <w:basedOn w:val="Fuentedeprrafopredeter"/>
    <w:link w:val="Ttulo2"/>
    <w:rsid w:val="00B6366B"/>
    <w:rPr>
      <w:rFonts w:asciiTheme="majorHAnsi" w:eastAsiaTheme="majorEastAsia" w:hAnsiTheme="majorHAnsi" w:cstheme="majorBidi"/>
      <w:b/>
      <w:bCs/>
      <w:color w:val="4F81BD" w:themeColor="accent1"/>
      <w:sz w:val="26"/>
      <w:szCs w:val="26"/>
      <w:lang w:val="es-SV"/>
    </w:rPr>
  </w:style>
  <w:style w:type="paragraph" w:styleId="Sinespaciado">
    <w:name w:val="No Spacing"/>
    <w:link w:val="SinespaciadoCar"/>
    <w:uiPriority w:val="1"/>
    <w:qFormat/>
    <w:rsid w:val="000124B6"/>
    <w:pPr>
      <w:spacing w:after="0" w:line="240" w:lineRule="auto"/>
    </w:pPr>
    <w:rPr>
      <w:lang w:val="es-ES"/>
    </w:rPr>
  </w:style>
  <w:style w:type="character" w:customStyle="1" w:styleId="SinespaciadoCar">
    <w:name w:val="Sin espaciado Car"/>
    <w:basedOn w:val="Fuentedeprrafopredeter"/>
    <w:link w:val="Sinespaciado"/>
    <w:uiPriority w:val="1"/>
    <w:rsid w:val="000124B6"/>
    <w:rPr>
      <w:rFonts w:eastAsiaTheme="minorEastAsia"/>
      <w:lang w:val="es-ES"/>
    </w:rPr>
  </w:style>
  <w:style w:type="table" w:styleId="Tablaconcuadrcula">
    <w:name w:val="Table Grid"/>
    <w:basedOn w:val="Tablanormal"/>
    <w:uiPriority w:val="59"/>
    <w:rsid w:val="00BC4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C1E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8C1E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5">
    <w:name w:val="Medium Grid 3 Accent 5"/>
    <w:basedOn w:val="Tablanormal"/>
    <w:uiPriority w:val="69"/>
    <w:rsid w:val="008C1E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cabezado">
    <w:name w:val="header"/>
    <w:basedOn w:val="Normal"/>
    <w:link w:val="EncabezadoCar"/>
    <w:uiPriority w:val="99"/>
    <w:unhideWhenUsed/>
    <w:rsid w:val="00E171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711D"/>
    <w:rPr>
      <w:lang w:val="es-SV"/>
    </w:rPr>
  </w:style>
  <w:style w:type="paragraph" w:styleId="Textosinformato">
    <w:name w:val="Plain Text"/>
    <w:basedOn w:val="Normal"/>
    <w:link w:val="TextosinformatoCar"/>
    <w:rsid w:val="00D72601"/>
    <w:pPr>
      <w:spacing w:after="0" w:line="240" w:lineRule="auto"/>
    </w:pPr>
    <w:rPr>
      <w:rFonts w:ascii="Courier" w:eastAsia="Times" w:hAnsi="Courier" w:cs="Times New Roman"/>
      <w:sz w:val="24"/>
      <w:szCs w:val="20"/>
      <w:lang w:val="es-ES" w:eastAsia="es-ES"/>
    </w:rPr>
  </w:style>
  <w:style w:type="character" w:customStyle="1" w:styleId="TextosinformatoCar">
    <w:name w:val="Texto sin formato Car"/>
    <w:basedOn w:val="Fuentedeprrafopredeter"/>
    <w:link w:val="Textosinformato"/>
    <w:rsid w:val="00D72601"/>
    <w:rPr>
      <w:rFonts w:ascii="Courier" w:eastAsia="Times" w:hAnsi="Courier" w:cs="Times New Roman"/>
      <w:sz w:val="24"/>
      <w:szCs w:val="20"/>
      <w:lang w:val="es-ES" w:eastAsia="es-ES"/>
    </w:rPr>
  </w:style>
  <w:style w:type="paragraph" w:styleId="Sangra2detindependiente">
    <w:name w:val="Body Text Indent 2"/>
    <w:basedOn w:val="Normal"/>
    <w:link w:val="Sangra2detindependienteCar"/>
    <w:rsid w:val="00D72601"/>
    <w:pPr>
      <w:spacing w:after="120" w:line="480" w:lineRule="auto"/>
      <w:ind w:left="283"/>
    </w:pPr>
    <w:rPr>
      <w:rFonts w:ascii="Times New Roman" w:eastAsia="Times New Roman" w:hAnsi="Times New Roman" w:cs="Times New Roman"/>
      <w:sz w:val="24"/>
      <w:szCs w:val="24"/>
      <w:lang w:val="es-MX"/>
    </w:rPr>
  </w:style>
  <w:style w:type="character" w:customStyle="1" w:styleId="Sangra2detindependienteCar">
    <w:name w:val="Sangría 2 de t. independiente Car"/>
    <w:basedOn w:val="Fuentedeprrafopredeter"/>
    <w:link w:val="Sangra2detindependiente"/>
    <w:rsid w:val="00D72601"/>
    <w:rPr>
      <w:rFonts w:ascii="Times New Roman" w:eastAsia="Times New Roman" w:hAnsi="Times New Roman" w:cs="Times New Roman"/>
      <w:sz w:val="24"/>
      <w:szCs w:val="24"/>
    </w:rPr>
  </w:style>
  <w:style w:type="paragraph" w:styleId="Epgrafe">
    <w:name w:val="caption"/>
    <w:aliases w:val="CaptionTemplate"/>
    <w:basedOn w:val="Normal"/>
    <w:next w:val="Normal"/>
    <w:uiPriority w:val="99"/>
    <w:qFormat/>
    <w:rsid w:val="00A309F5"/>
    <w:pPr>
      <w:keepNext/>
      <w:spacing w:before="240" w:after="120" w:line="240" w:lineRule="auto"/>
      <w:jc w:val="center"/>
    </w:pPr>
    <w:rPr>
      <w:rFonts w:ascii="Calibri" w:eastAsia="Batang" w:hAnsi="Calibri" w:cs="Calibri"/>
      <w:b/>
      <w:bCs/>
      <w:color w:val="274A8B"/>
      <w:sz w:val="20"/>
      <w:szCs w:val="20"/>
      <w:lang w:val="en-US" w:eastAsia="ko-KR"/>
    </w:rPr>
  </w:style>
  <w:style w:type="paragraph" w:customStyle="1" w:styleId="TemplateSource">
    <w:name w:val="TemplateSource"/>
    <w:basedOn w:val="Normal"/>
    <w:uiPriority w:val="99"/>
    <w:rsid w:val="00A309F5"/>
    <w:pPr>
      <w:spacing w:after="240" w:line="240" w:lineRule="auto"/>
      <w:jc w:val="center"/>
    </w:pPr>
    <w:rPr>
      <w:rFonts w:ascii="Calibri" w:eastAsia="Cambria" w:hAnsi="Calibri" w:cs="Calibri"/>
      <w:sz w:val="20"/>
      <w:szCs w:val="20"/>
      <w:lang w:val="en-US"/>
    </w:rPr>
  </w:style>
  <w:style w:type="character" w:styleId="Refdecomentario">
    <w:name w:val="annotation reference"/>
    <w:basedOn w:val="Fuentedeprrafopredeter"/>
    <w:uiPriority w:val="99"/>
    <w:semiHidden/>
    <w:rsid w:val="00A309F5"/>
    <w:rPr>
      <w:sz w:val="16"/>
      <w:szCs w:val="16"/>
    </w:rPr>
  </w:style>
  <w:style w:type="table" w:customStyle="1" w:styleId="Sombreadomedio1-nfasis11">
    <w:name w:val="Sombreado medio 1 - Énfasis 11"/>
    <w:basedOn w:val="Tablanormal"/>
    <w:uiPriority w:val="63"/>
    <w:rsid w:val="00A30A1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vistosa-nfasis4">
    <w:name w:val="Colorful List Accent 4"/>
    <w:basedOn w:val="Tablanormal"/>
    <w:uiPriority w:val="72"/>
    <w:rsid w:val="0066630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3">
    <w:name w:val="Colorful List Accent 3"/>
    <w:basedOn w:val="Tablanormal"/>
    <w:uiPriority w:val="72"/>
    <w:rsid w:val="0066630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Textocomentario">
    <w:name w:val="annotation text"/>
    <w:basedOn w:val="Normal"/>
    <w:link w:val="TextocomentarioCar"/>
    <w:uiPriority w:val="99"/>
    <w:semiHidden/>
    <w:unhideWhenUsed/>
    <w:rsid w:val="005B77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77EA"/>
    <w:rPr>
      <w:sz w:val="20"/>
      <w:szCs w:val="20"/>
    </w:rPr>
  </w:style>
  <w:style w:type="paragraph" w:styleId="Asuntodelcomentario">
    <w:name w:val="annotation subject"/>
    <w:basedOn w:val="Textocomentario"/>
    <w:next w:val="Textocomentario"/>
    <w:link w:val="AsuntodelcomentarioCar"/>
    <w:uiPriority w:val="99"/>
    <w:semiHidden/>
    <w:unhideWhenUsed/>
    <w:rsid w:val="005B77EA"/>
    <w:rPr>
      <w:b/>
      <w:bCs/>
    </w:rPr>
  </w:style>
  <w:style w:type="character" w:customStyle="1" w:styleId="AsuntodelcomentarioCar">
    <w:name w:val="Asunto del comentario Car"/>
    <w:basedOn w:val="TextocomentarioCar"/>
    <w:link w:val="Asuntodelcomentario"/>
    <w:uiPriority w:val="99"/>
    <w:semiHidden/>
    <w:rsid w:val="005B77EA"/>
    <w:rPr>
      <w:b/>
      <w:bCs/>
      <w:sz w:val="20"/>
      <w:szCs w:val="20"/>
    </w:rPr>
  </w:style>
  <w:style w:type="paragraph" w:styleId="Revisin">
    <w:name w:val="Revision"/>
    <w:hidden/>
    <w:uiPriority w:val="99"/>
    <w:semiHidden/>
    <w:rsid w:val="005B77EA"/>
    <w:pPr>
      <w:spacing w:after="0" w:line="240" w:lineRule="auto"/>
    </w:pPr>
  </w:style>
  <w:style w:type="character" w:styleId="Textodelmarcadordeposicin">
    <w:name w:val="Placeholder Text"/>
    <w:basedOn w:val="Fuentedeprrafopredeter"/>
    <w:uiPriority w:val="99"/>
    <w:semiHidden/>
    <w:rsid w:val="00B93E79"/>
    <w:rPr>
      <w:color w:val="808080"/>
    </w:rPr>
  </w:style>
  <w:style w:type="paragraph" w:customStyle="1" w:styleId="Pa10">
    <w:name w:val="Pa10"/>
    <w:basedOn w:val="Default"/>
    <w:next w:val="Default"/>
    <w:uiPriority w:val="99"/>
    <w:rsid w:val="00947F5A"/>
    <w:pPr>
      <w:spacing w:line="241" w:lineRule="atLeast"/>
    </w:pPr>
    <w:rPr>
      <w:rFonts w:ascii="Candara" w:hAnsi="Candara" w:cstheme="minorBidi"/>
      <w:color w:val="auto"/>
    </w:rPr>
  </w:style>
  <w:style w:type="paragraph" w:customStyle="1" w:styleId="Pa12">
    <w:name w:val="Pa12"/>
    <w:basedOn w:val="Default"/>
    <w:next w:val="Default"/>
    <w:uiPriority w:val="99"/>
    <w:rsid w:val="00947F5A"/>
    <w:pPr>
      <w:spacing w:line="241" w:lineRule="atLeast"/>
    </w:pPr>
    <w:rPr>
      <w:rFonts w:ascii="Candara" w:hAnsi="Candara"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B63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itle Header2"/>
    <w:basedOn w:val="Normal"/>
    <w:next w:val="Normal"/>
    <w:link w:val="Ttulo2Car"/>
    <w:unhideWhenUsed/>
    <w:qFormat/>
    <w:rsid w:val="00B636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single space,fn,FOOTNOTES,Footnote Text Char Char,ADB,Footnote Text Char Char Char Char Char Char,Footnote Text1 Char,Footnote Text Char Char Char Char,Fußnotentextr,Char,foottextfra,f,tex,F,Texto nota pie Car Car"/>
    <w:basedOn w:val="Normal"/>
    <w:link w:val="TextonotapieCar"/>
    <w:unhideWhenUsed/>
    <w:rsid w:val="00401D5D"/>
    <w:pPr>
      <w:spacing w:after="0" w:line="240" w:lineRule="auto"/>
    </w:pPr>
    <w:rPr>
      <w:rFonts w:ascii="Calibri" w:eastAsia="Calibri" w:hAnsi="Calibri" w:cs="Times New Roman"/>
      <w:sz w:val="20"/>
      <w:szCs w:val="20"/>
    </w:rPr>
  </w:style>
  <w:style w:type="character" w:customStyle="1" w:styleId="TextonotapieCar">
    <w:name w:val="Texto nota pie Car"/>
    <w:aliases w:val="footnote Car,single space Car,fn Car,FOOTNOTES Car,Footnote Text Char Char Car,ADB Car,Footnote Text Char Char Char Char Char Char Car,Footnote Text1 Char Car,Footnote Text Char Char Char Char Car,Fußnotentextr Car,Char Car,f Car"/>
    <w:basedOn w:val="Fuentedeprrafopredeter"/>
    <w:link w:val="Textonotapie"/>
    <w:rsid w:val="00401D5D"/>
    <w:rPr>
      <w:rFonts w:ascii="Calibri" w:eastAsia="Calibri" w:hAnsi="Calibri" w:cs="Times New Roman"/>
      <w:sz w:val="20"/>
      <w:szCs w:val="20"/>
      <w:lang w:val="es-SV"/>
    </w:rPr>
  </w:style>
  <w:style w:type="character" w:styleId="Refdenotaalpie">
    <w:name w:val="footnote reference"/>
    <w:aliases w:val="referencia nota al pie,Fußnotenzeichen DISS,16 Point,Superscript 6 Point,ftref,Footnote Referencefra,BVI fnr,Знак сноски 1,FC,titulo 2"/>
    <w:unhideWhenUsed/>
    <w:rsid w:val="00401D5D"/>
    <w:rPr>
      <w:vertAlign w:val="superscript"/>
    </w:rPr>
  </w:style>
  <w:style w:type="paragraph" w:styleId="Prrafodelista">
    <w:name w:val="List Paragraph"/>
    <w:basedOn w:val="Normal"/>
    <w:link w:val="PrrafodelistaCar"/>
    <w:qFormat/>
    <w:rsid w:val="00401D5D"/>
    <w:pPr>
      <w:ind w:left="720"/>
      <w:contextualSpacing/>
    </w:pPr>
  </w:style>
  <w:style w:type="paragraph" w:styleId="Ttulo">
    <w:name w:val="Title"/>
    <w:basedOn w:val="Normal"/>
    <w:next w:val="Normal"/>
    <w:link w:val="TtuloCar"/>
    <w:uiPriority w:val="10"/>
    <w:qFormat/>
    <w:rsid w:val="00401D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01D5D"/>
    <w:rPr>
      <w:rFonts w:asciiTheme="majorHAnsi" w:eastAsiaTheme="majorEastAsia" w:hAnsiTheme="majorHAnsi" w:cstheme="majorBidi"/>
      <w:color w:val="17365D" w:themeColor="text2" w:themeShade="BF"/>
      <w:spacing w:val="5"/>
      <w:kern w:val="28"/>
      <w:sz w:val="52"/>
      <w:szCs w:val="52"/>
      <w:lang w:val="es-SV"/>
    </w:rPr>
  </w:style>
  <w:style w:type="paragraph" w:customStyle="1" w:styleId="Default">
    <w:name w:val="Default"/>
    <w:rsid w:val="00401D5D"/>
    <w:pPr>
      <w:autoSpaceDE w:val="0"/>
      <w:autoSpaceDN w:val="0"/>
      <w:adjustRightInd w:val="0"/>
      <w:spacing w:after="0" w:line="240" w:lineRule="auto"/>
    </w:pPr>
    <w:rPr>
      <w:rFonts w:ascii="Century" w:hAnsi="Century" w:cs="Century"/>
      <w:color w:val="000000"/>
      <w:sz w:val="24"/>
      <w:szCs w:val="24"/>
    </w:rPr>
  </w:style>
  <w:style w:type="paragraph" w:styleId="Piedepgina">
    <w:name w:val="footer"/>
    <w:basedOn w:val="Normal"/>
    <w:link w:val="PiedepginaCar"/>
    <w:uiPriority w:val="99"/>
    <w:unhideWhenUsed/>
    <w:rsid w:val="00401D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1D5D"/>
    <w:rPr>
      <w:lang w:val="es-SV"/>
    </w:rPr>
  </w:style>
  <w:style w:type="paragraph" w:styleId="NormalWeb">
    <w:name w:val="Normal (Web)"/>
    <w:basedOn w:val="Normal"/>
    <w:uiPriority w:val="99"/>
    <w:unhideWhenUsed/>
    <w:rsid w:val="00401D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2">
    <w:name w:val="List 2"/>
    <w:basedOn w:val="Normal"/>
    <w:rsid w:val="00401D5D"/>
    <w:pPr>
      <w:spacing w:after="0" w:line="240" w:lineRule="auto"/>
      <w:ind w:left="566" w:hanging="283"/>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rsid w:val="00401D5D"/>
    <w:rPr>
      <w:lang w:val="es-SV"/>
    </w:rPr>
  </w:style>
  <w:style w:type="paragraph" w:styleId="Textodeglobo">
    <w:name w:val="Balloon Text"/>
    <w:basedOn w:val="Normal"/>
    <w:link w:val="TextodegloboCar"/>
    <w:uiPriority w:val="99"/>
    <w:semiHidden/>
    <w:unhideWhenUsed/>
    <w:rsid w:val="00401D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D5D"/>
    <w:rPr>
      <w:rFonts w:ascii="Tahoma" w:hAnsi="Tahoma" w:cs="Tahoma"/>
      <w:sz w:val="16"/>
      <w:szCs w:val="16"/>
      <w:lang w:val="es-SV"/>
    </w:rPr>
  </w:style>
  <w:style w:type="character" w:customStyle="1" w:styleId="apple-converted-space">
    <w:name w:val="apple-converted-space"/>
    <w:basedOn w:val="Fuentedeprrafopredeter"/>
    <w:rsid w:val="00B6366B"/>
  </w:style>
  <w:style w:type="paragraph" w:styleId="Textoindependiente">
    <w:name w:val="Body Text"/>
    <w:basedOn w:val="Normal"/>
    <w:link w:val="TextoindependienteCar"/>
    <w:unhideWhenUsed/>
    <w:rsid w:val="00B6366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B6366B"/>
    <w:rPr>
      <w:rFonts w:ascii="Calibri" w:eastAsia="Calibri" w:hAnsi="Calibri" w:cs="Times New Roman"/>
      <w:lang w:val="es-SV"/>
    </w:rPr>
  </w:style>
  <w:style w:type="character" w:customStyle="1" w:styleId="Ttulo1Car">
    <w:name w:val="Título 1 Car"/>
    <w:basedOn w:val="Fuentedeprrafopredeter"/>
    <w:link w:val="Ttulo1"/>
    <w:uiPriority w:val="99"/>
    <w:rsid w:val="00B6366B"/>
    <w:rPr>
      <w:rFonts w:asciiTheme="majorHAnsi" w:eastAsiaTheme="majorEastAsia" w:hAnsiTheme="majorHAnsi" w:cstheme="majorBidi"/>
      <w:b/>
      <w:bCs/>
      <w:color w:val="365F91" w:themeColor="accent1" w:themeShade="BF"/>
      <w:sz w:val="28"/>
      <w:szCs w:val="28"/>
      <w:lang w:val="es-SV"/>
    </w:rPr>
  </w:style>
  <w:style w:type="character" w:customStyle="1" w:styleId="Ttulo2Car">
    <w:name w:val="Título 2 Car"/>
    <w:aliases w:val="Title Header2 Car"/>
    <w:basedOn w:val="Fuentedeprrafopredeter"/>
    <w:link w:val="Ttulo2"/>
    <w:rsid w:val="00B6366B"/>
    <w:rPr>
      <w:rFonts w:asciiTheme="majorHAnsi" w:eastAsiaTheme="majorEastAsia" w:hAnsiTheme="majorHAnsi" w:cstheme="majorBidi"/>
      <w:b/>
      <w:bCs/>
      <w:color w:val="4F81BD" w:themeColor="accent1"/>
      <w:sz w:val="26"/>
      <w:szCs w:val="26"/>
      <w:lang w:val="es-SV"/>
    </w:rPr>
  </w:style>
  <w:style w:type="paragraph" w:styleId="Sinespaciado">
    <w:name w:val="No Spacing"/>
    <w:link w:val="SinespaciadoCar"/>
    <w:uiPriority w:val="1"/>
    <w:qFormat/>
    <w:rsid w:val="000124B6"/>
    <w:pPr>
      <w:spacing w:after="0" w:line="240" w:lineRule="auto"/>
    </w:pPr>
    <w:rPr>
      <w:lang w:val="es-ES"/>
    </w:rPr>
  </w:style>
  <w:style w:type="character" w:customStyle="1" w:styleId="SinespaciadoCar">
    <w:name w:val="Sin espaciado Car"/>
    <w:basedOn w:val="Fuentedeprrafopredeter"/>
    <w:link w:val="Sinespaciado"/>
    <w:uiPriority w:val="1"/>
    <w:rsid w:val="000124B6"/>
    <w:rPr>
      <w:rFonts w:eastAsiaTheme="minorEastAsia"/>
      <w:lang w:val="es-ES"/>
    </w:rPr>
  </w:style>
  <w:style w:type="table" w:styleId="Tablaconcuadrcula">
    <w:name w:val="Table Grid"/>
    <w:basedOn w:val="Tablanormal"/>
    <w:uiPriority w:val="59"/>
    <w:rsid w:val="00BC4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C1E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8C1E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5">
    <w:name w:val="Medium Grid 3 Accent 5"/>
    <w:basedOn w:val="Tablanormal"/>
    <w:uiPriority w:val="69"/>
    <w:rsid w:val="008C1E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cabezado">
    <w:name w:val="header"/>
    <w:basedOn w:val="Normal"/>
    <w:link w:val="EncabezadoCar"/>
    <w:uiPriority w:val="99"/>
    <w:unhideWhenUsed/>
    <w:rsid w:val="00E171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711D"/>
    <w:rPr>
      <w:lang w:val="es-SV"/>
    </w:rPr>
  </w:style>
  <w:style w:type="paragraph" w:styleId="Textosinformato">
    <w:name w:val="Plain Text"/>
    <w:basedOn w:val="Normal"/>
    <w:link w:val="TextosinformatoCar"/>
    <w:rsid w:val="00D72601"/>
    <w:pPr>
      <w:spacing w:after="0" w:line="240" w:lineRule="auto"/>
    </w:pPr>
    <w:rPr>
      <w:rFonts w:ascii="Courier" w:eastAsia="Times" w:hAnsi="Courier" w:cs="Times New Roman"/>
      <w:sz w:val="24"/>
      <w:szCs w:val="20"/>
      <w:lang w:val="es-ES" w:eastAsia="es-ES"/>
    </w:rPr>
  </w:style>
  <w:style w:type="character" w:customStyle="1" w:styleId="TextosinformatoCar">
    <w:name w:val="Texto sin formato Car"/>
    <w:basedOn w:val="Fuentedeprrafopredeter"/>
    <w:link w:val="Textosinformato"/>
    <w:rsid w:val="00D72601"/>
    <w:rPr>
      <w:rFonts w:ascii="Courier" w:eastAsia="Times" w:hAnsi="Courier" w:cs="Times New Roman"/>
      <w:sz w:val="24"/>
      <w:szCs w:val="20"/>
      <w:lang w:val="es-ES" w:eastAsia="es-ES"/>
    </w:rPr>
  </w:style>
  <w:style w:type="paragraph" w:styleId="Sangra2detindependiente">
    <w:name w:val="Body Text Indent 2"/>
    <w:basedOn w:val="Normal"/>
    <w:link w:val="Sangra2detindependienteCar"/>
    <w:rsid w:val="00D72601"/>
    <w:pPr>
      <w:spacing w:after="120" w:line="480" w:lineRule="auto"/>
      <w:ind w:left="283"/>
    </w:pPr>
    <w:rPr>
      <w:rFonts w:ascii="Times New Roman" w:eastAsia="Times New Roman" w:hAnsi="Times New Roman" w:cs="Times New Roman"/>
      <w:sz w:val="24"/>
      <w:szCs w:val="24"/>
      <w:lang w:val="es-MX"/>
    </w:rPr>
  </w:style>
  <w:style w:type="character" w:customStyle="1" w:styleId="Sangra2detindependienteCar">
    <w:name w:val="Sangría 2 de t. independiente Car"/>
    <w:basedOn w:val="Fuentedeprrafopredeter"/>
    <w:link w:val="Sangra2detindependiente"/>
    <w:rsid w:val="00D72601"/>
    <w:rPr>
      <w:rFonts w:ascii="Times New Roman" w:eastAsia="Times New Roman" w:hAnsi="Times New Roman" w:cs="Times New Roman"/>
      <w:sz w:val="24"/>
      <w:szCs w:val="24"/>
    </w:rPr>
  </w:style>
  <w:style w:type="paragraph" w:styleId="Epgrafe">
    <w:name w:val="caption"/>
    <w:aliases w:val="CaptionTemplate"/>
    <w:basedOn w:val="Normal"/>
    <w:next w:val="Normal"/>
    <w:uiPriority w:val="99"/>
    <w:qFormat/>
    <w:rsid w:val="00A309F5"/>
    <w:pPr>
      <w:keepNext/>
      <w:spacing w:before="240" w:after="120" w:line="240" w:lineRule="auto"/>
      <w:jc w:val="center"/>
    </w:pPr>
    <w:rPr>
      <w:rFonts w:ascii="Calibri" w:eastAsia="Batang" w:hAnsi="Calibri" w:cs="Calibri"/>
      <w:b/>
      <w:bCs/>
      <w:color w:val="274A8B"/>
      <w:sz w:val="20"/>
      <w:szCs w:val="20"/>
      <w:lang w:val="en-US" w:eastAsia="ko-KR"/>
    </w:rPr>
  </w:style>
  <w:style w:type="paragraph" w:customStyle="1" w:styleId="TemplateSource">
    <w:name w:val="TemplateSource"/>
    <w:basedOn w:val="Normal"/>
    <w:uiPriority w:val="99"/>
    <w:rsid w:val="00A309F5"/>
    <w:pPr>
      <w:spacing w:after="240" w:line="240" w:lineRule="auto"/>
      <w:jc w:val="center"/>
    </w:pPr>
    <w:rPr>
      <w:rFonts w:ascii="Calibri" w:eastAsia="Cambria" w:hAnsi="Calibri" w:cs="Calibri"/>
      <w:sz w:val="20"/>
      <w:szCs w:val="20"/>
      <w:lang w:val="en-US"/>
    </w:rPr>
  </w:style>
  <w:style w:type="character" w:styleId="Refdecomentario">
    <w:name w:val="annotation reference"/>
    <w:basedOn w:val="Fuentedeprrafopredeter"/>
    <w:uiPriority w:val="99"/>
    <w:semiHidden/>
    <w:rsid w:val="00A309F5"/>
    <w:rPr>
      <w:sz w:val="16"/>
      <w:szCs w:val="16"/>
    </w:rPr>
  </w:style>
  <w:style w:type="table" w:customStyle="1" w:styleId="Sombreadomedio1-nfasis11">
    <w:name w:val="Sombreado medio 1 - Énfasis 11"/>
    <w:basedOn w:val="Tablanormal"/>
    <w:uiPriority w:val="63"/>
    <w:rsid w:val="00A30A1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vistosa-nfasis4">
    <w:name w:val="Colorful List Accent 4"/>
    <w:basedOn w:val="Tablanormal"/>
    <w:uiPriority w:val="72"/>
    <w:rsid w:val="0066630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3">
    <w:name w:val="Colorful List Accent 3"/>
    <w:basedOn w:val="Tablanormal"/>
    <w:uiPriority w:val="72"/>
    <w:rsid w:val="0066630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Textocomentario">
    <w:name w:val="annotation text"/>
    <w:basedOn w:val="Normal"/>
    <w:link w:val="TextocomentarioCar"/>
    <w:uiPriority w:val="99"/>
    <w:semiHidden/>
    <w:unhideWhenUsed/>
    <w:rsid w:val="005B77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77EA"/>
    <w:rPr>
      <w:sz w:val="20"/>
      <w:szCs w:val="20"/>
    </w:rPr>
  </w:style>
  <w:style w:type="paragraph" w:styleId="Asuntodelcomentario">
    <w:name w:val="annotation subject"/>
    <w:basedOn w:val="Textocomentario"/>
    <w:next w:val="Textocomentario"/>
    <w:link w:val="AsuntodelcomentarioCar"/>
    <w:uiPriority w:val="99"/>
    <w:semiHidden/>
    <w:unhideWhenUsed/>
    <w:rsid w:val="005B77EA"/>
    <w:rPr>
      <w:b/>
      <w:bCs/>
    </w:rPr>
  </w:style>
  <w:style w:type="character" w:customStyle="1" w:styleId="AsuntodelcomentarioCar">
    <w:name w:val="Asunto del comentario Car"/>
    <w:basedOn w:val="TextocomentarioCar"/>
    <w:link w:val="Asuntodelcomentario"/>
    <w:uiPriority w:val="99"/>
    <w:semiHidden/>
    <w:rsid w:val="005B77EA"/>
    <w:rPr>
      <w:b/>
      <w:bCs/>
      <w:sz w:val="20"/>
      <w:szCs w:val="20"/>
    </w:rPr>
  </w:style>
  <w:style w:type="paragraph" w:styleId="Revisin">
    <w:name w:val="Revision"/>
    <w:hidden/>
    <w:uiPriority w:val="99"/>
    <w:semiHidden/>
    <w:rsid w:val="005B77EA"/>
    <w:pPr>
      <w:spacing w:after="0" w:line="240" w:lineRule="auto"/>
    </w:pPr>
  </w:style>
  <w:style w:type="character" w:styleId="Textodelmarcadordeposicin">
    <w:name w:val="Placeholder Text"/>
    <w:basedOn w:val="Fuentedeprrafopredeter"/>
    <w:uiPriority w:val="99"/>
    <w:semiHidden/>
    <w:rsid w:val="00B93E79"/>
    <w:rPr>
      <w:color w:val="808080"/>
    </w:rPr>
  </w:style>
  <w:style w:type="paragraph" w:customStyle="1" w:styleId="Pa10">
    <w:name w:val="Pa10"/>
    <w:basedOn w:val="Default"/>
    <w:next w:val="Default"/>
    <w:uiPriority w:val="99"/>
    <w:rsid w:val="00947F5A"/>
    <w:pPr>
      <w:spacing w:line="241" w:lineRule="atLeast"/>
    </w:pPr>
    <w:rPr>
      <w:rFonts w:ascii="Candara" w:hAnsi="Candara" w:cstheme="minorBidi"/>
      <w:color w:val="auto"/>
    </w:rPr>
  </w:style>
  <w:style w:type="paragraph" w:customStyle="1" w:styleId="Pa12">
    <w:name w:val="Pa12"/>
    <w:basedOn w:val="Default"/>
    <w:next w:val="Default"/>
    <w:uiPriority w:val="99"/>
    <w:rsid w:val="00947F5A"/>
    <w:pPr>
      <w:spacing w:line="241" w:lineRule="atLeast"/>
    </w:pPr>
    <w:rPr>
      <w:rFonts w:ascii="Candara" w:hAnsi="Candar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3536">
      <w:bodyDiv w:val="1"/>
      <w:marLeft w:val="0"/>
      <w:marRight w:val="0"/>
      <w:marTop w:val="0"/>
      <w:marBottom w:val="0"/>
      <w:divBdr>
        <w:top w:val="none" w:sz="0" w:space="0" w:color="auto"/>
        <w:left w:val="none" w:sz="0" w:space="0" w:color="auto"/>
        <w:bottom w:val="none" w:sz="0" w:space="0" w:color="auto"/>
        <w:right w:val="none" w:sz="0" w:space="0" w:color="auto"/>
      </w:divBdr>
    </w:div>
    <w:div w:id="35854413">
      <w:bodyDiv w:val="1"/>
      <w:marLeft w:val="0"/>
      <w:marRight w:val="0"/>
      <w:marTop w:val="0"/>
      <w:marBottom w:val="0"/>
      <w:divBdr>
        <w:top w:val="none" w:sz="0" w:space="0" w:color="auto"/>
        <w:left w:val="none" w:sz="0" w:space="0" w:color="auto"/>
        <w:bottom w:val="none" w:sz="0" w:space="0" w:color="auto"/>
        <w:right w:val="none" w:sz="0" w:space="0" w:color="auto"/>
      </w:divBdr>
      <w:divsChild>
        <w:div w:id="1774133083">
          <w:marLeft w:val="547"/>
          <w:marRight w:val="0"/>
          <w:marTop w:val="115"/>
          <w:marBottom w:val="0"/>
          <w:divBdr>
            <w:top w:val="none" w:sz="0" w:space="0" w:color="auto"/>
            <w:left w:val="none" w:sz="0" w:space="0" w:color="auto"/>
            <w:bottom w:val="none" w:sz="0" w:space="0" w:color="auto"/>
            <w:right w:val="none" w:sz="0" w:space="0" w:color="auto"/>
          </w:divBdr>
        </w:div>
        <w:div w:id="1952206482">
          <w:marLeft w:val="547"/>
          <w:marRight w:val="0"/>
          <w:marTop w:val="115"/>
          <w:marBottom w:val="0"/>
          <w:divBdr>
            <w:top w:val="none" w:sz="0" w:space="0" w:color="auto"/>
            <w:left w:val="none" w:sz="0" w:space="0" w:color="auto"/>
            <w:bottom w:val="none" w:sz="0" w:space="0" w:color="auto"/>
            <w:right w:val="none" w:sz="0" w:space="0" w:color="auto"/>
          </w:divBdr>
        </w:div>
        <w:div w:id="1714235778">
          <w:marLeft w:val="1166"/>
          <w:marRight w:val="0"/>
          <w:marTop w:val="96"/>
          <w:marBottom w:val="0"/>
          <w:divBdr>
            <w:top w:val="none" w:sz="0" w:space="0" w:color="auto"/>
            <w:left w:val="none" w:sz="0" w:space="0" w:color="auto"/>
            <w:bottom w:val="none" w:sz="0" w:space="0" w:color="auto"/>
            <w:right w:val="none" w:sz="0" w:space="0" w:color="auto"/>
          </w:divBdr>
        </w:div>
        <w:div w:id="2113628421">
          <w:marLeft w:val="1166"/>
          <w:marRight w:val="0"/>
          <w:marTop w:val="96"/>
          <w:marBottom w:val="0"/>
          <w:divBdr>
            <w:top w:val="none" w:sz="0" w:space="0" w:color="auto"/>
            <w:left w:val="none" w:sz="0" w:space="0" w:color="auto"/>
            <w:bottom w:val="none" w:sz="0" w:space="0" w:color="auto"/>
            <w:right w:val="none" w:sz="0" w:space="0" w:color="auto"/>
          </w:divBdr>
        </w:div>
        <w:div w:id="155073495">
          <w:marLeft w:val="547"/>
          <w:marRight w:val="0"/>
          <w:marTop w:val="115"/>
          <w:marBottom w:val="0"/>
          <w:divBdr>
            <w:top w:val="none" w:sz="0" w:space="0" w:color="auto"/>
            <w:left w:val="none" w:sz="0" w:space="0" w:color="auto"/>
            <w:bottom w:val="none" w:sz="0" w:space="0" w:color="auto"/>
            <w:right w:val="none" w:sz="0" w:space="0" w:color="auto"/>
          </w:divBdr>
        </w:div>
        <w:div w:id="1397707994">
          <w:marLeft w:val="1166"/>
          <w:marRight w:val="0"/>
          <w:marTop w:val="96"/>
          <w:marBottom w:val="0"/>
          <w:divBdr>
            <w:top w:val="none" w:sz="0" w:space="0" w:color="auto"/>
            <w:left w:val="none" w:sz="0" w:space="0" w:color="auto"/>
            <w:bottom w:val="none" w:sz="0" w:space="0" w:color="auto"/>
            <w:right w:val="none" w:sz="0" w:space="0" w:color="auto"/>
          </w:divBdr>
        </w:div>
        <w:div w:id="1125542401">
          <w:marLeft w:val="1166"/>
          <w:marRight w:val="0"/>
          <w:marTop w:val="96"/>
          <w:marBottom w:val="0"/>
          <w:divBdr>
            <w:top w:val="none" w:sz="0" w:space="0" w:color="auto"/>
            <w:left w:val="none" w:sz="0" w:space="0" w:color="auto"/>
            <w:bottom w:val="none" w:sz="0" w:space="0" w:color="auto"/>
            <w:right w:val="none" w:sz="0" w:space="0" w:color="auto"/>
          </w:divBdr>
        </w:div>
        <w:div w:id="1056658615">
          <w:marLeft w:val="1166"/>
          <w:marRight w:val="0"/>
          <w:marTop w:val="96"/>
          <w:marBottom w:val="0"/>
          <w:divBdr>
            <w:top w:val="none" w:sz="0" w:space="0" w:color="auto"/>
            <w:left w:val="none" w:sz="0" w:space="0" w:color="auto"/>
            <w:bottom w:val="none" w:sz="0" w:space="0" w:color="auto"/>
            <w:right w:val="none" w:sz="0" w:space="0" w:color="auto"/>
          </w:divBdr>
        </w:div>
        <w:div w:id="100881517">
          <w:marLeft w:val="1166"/>
          <w:marRight w:val="0"/>
          <w:marTop w:val="96"/>
          <w:marBottom w:val="0"/>
          <w:divBdr>
            <w:top w:val="none" w:sz="0" w:space="0" w:color="auto"/>
            <w:left w:val="none" w:sz="0" w:space="0" w:color="auto"/>
            <w:bottom w:val="none" w:sz="0" w:space="0" w:color="auto"/>
            <w:right w:val="none" w:sz="0" w:space="0" w:color="auto"/>
          </w:divBdr>
        </w:div>
      </w:divsChild>
    </w:div>
    <w:div w:id="85463355">
      <w:bodyDiv w:val="1"/>
      <w:marLeft w:val="0"/>
      <w:marRight w:val="0"/>
      <w:marTop w:val="0"/>
      <w:marBottom w:val="0"/>
      <w:divBdr>
        <w:top w:val="none" w:sz="0" w:space="0" w:color="auto"/>
        <w:left w:val="none" w:sz="0" w:space="0" w:color="auto"/>
        <w:bottom w:val="none" w:sz="0" w:space="0" w:color="auto"/>
        <w:right w:val="none" w:sz="0" w:space="0" w:color="auto"/>
      </w:divBdr>
    </w:div>
    <w:div w:id="94788658">
      <w:bodyDiv w:val="1"/>
      <w:marLeft w:val="0"/>
      <w:marRight w:val="0"/>
      <w:marTop w:val="0"/>
      <w:marBottom w:val="0"/>
      <w:divBdr>
        <w:top w:val="none" w:sz="0" w:space="0" w:color="auto"/>
        <w:left w:val="none" w:sz="0" w:space="0" w:color="auto"/>
        <w:bottom w:val="none" w:sz="0" w:space="0" w:color="auto"/>
        <w:right w:val="none" w:sz="0" w:space="0" w:color="auto"/>
      </w:divBdr>
      <w:divsChild>
        <w:div w:id="698816807">
          <w:marLeft w:val="0"/>
          <w:marRight w:val="0"/>
          <w:marTop w:val="0"/>
          <w:marBottom w:val="0"/>
          <w:divBdr>
            <w:top w:val="none" w:sz="0" w:space="0" w:color="auto"/>
            <w:left w:val="none" w:sz="0" w:space="0" w:color="auto"/>
            <w:bottom w:val="none" w:sz="0" w:space="0" w:color="auto"/>
            <w:right w:val="none" w:sz="0" w:space="0" w:color="auto"/>
          </w:divBdr>
        </w:div>
        <w:div w:id="2083991322">
          <w:marLeft w:val="0"/>
          <w:marRight w:val="0"/>
          <w:marTop w:val="0"/>
          <w:marBottom w:val="0"/>
          <w:divBdr>
            <w:top w:val="none" w:sz="0" w:space="0" w:color="auto"/>
            <w:left w:val="none" w:sz="0" w:space="0" w:color="auto"/>
            <w:bottom w:val="none" w:sz="0" w:space="0" w:color="auto"/>
            <w:right w:val="none" w:sz="0" w:space="0" w:color="auto"/>
          </w:divBdr>
        </w:div>
      </w:divsChild>
    </w:div>
    <w:div w:id="181670018">
      <w:bodyDiv w:val="1"/>
      <w:marLeft w:val="0"/>
      <w:marRight w:val="0"/>
      <w:marTop w:val="0"/>
      <w:marBottom w:val="0"/>
      <w:divBdr>
        <w:top w:val="none" w:sz="0" w:space="0" w:color="auto"/>
        <w:left w:val="none" w:sz="0" w:space="0" w:color="auto"/>
        <w:bottom w:val="none" w:sz="0" w:space="0" w:color="auto"/>
        <w:right w:val="none" w:sz="0" w:space="0" w:color="auto"/>
      </w:divBdr>
    </w:div>
    <w:div w:id="200485564">
      <w:bodyDiv w:val="1"/>
      <w:marLeft w:val="0"/>
      <w:marRight w:val="0"/>
      <w:marTop w:val="0"/>
      <w:marBottom w:val="0"/>
      <w:divBdr>
        <w:top w:val="none" w:sz="0" w:space="0" w:color="auto"/>
        <w:left w:val="none" w:sz="0" w:space="0" w:color="auto"/>
        <w:bottom w:val="none" w:sz="0" w:space="0" w:color="auto"/>
        <w:right w:val="none" w:sz="0" w:space="0" w:color="auto"/>
      </w:divBdr>
    </w:div>
    <w:div w:id="304434858">
      <w:bodyDiv w:val="1"/>
      <w:marLeft w:val="0"/>
      <w:marRight w:val="0"/>
      <w:marTop w:val="0"/>
      <w:marBottom w:val="0"/>
      <w:divBdr>
        <w:top w:val="none" w:sz="0" w:space="0" w:color="auto"/>
        <w:left w:val="none" w:sz="0" w:space="0" w:color="auto"/>
        <w:bottom w:val="none" w:sz="0" w:space="0" w:color="auto"/>
        <w:right w:val="none" w:sz="0" w:space="0" w:color="auto"/>
      </w:divBdr>
    </w:div>
    <w:div w:id="332613199">
      <w:bodyDiv w:val="1"/>
      <w:marLeft w:val="0"/>
      <w:marRight w:val="0"/>
      <w:marTop w:val="0"/>
      <w:marBottom w:val="0"/>
      <w:divBdr>
        <w:top w:val="none" w:sz="0" w:space="0" w:color="auto"/>
        <w:left w:val="none" w:sz="0" w:space="0" w:color="auto"/>
        <w:bottom w:val="none" w:sz="0" w:space="0" w:color="auto"/>
        <w:right w:val="none" w:sz="0" w:space="0" w:color="auto"/>
      </w:divBdr>
    </w:div>
    <w:div w:id="360327156">
      <w:bodyDiv w:val="1"/>
      <w:marLeft w:val="0"/>
      <w:marRight w:val="0"/>
      <w:marTop w:val="0"/>
      <w:marBottom w:val="0"/>
      <w:divBdr>
        <w:top w:val="none" w:sz="0" w:space="0" w:color="auto"/>
        <w:left w:val="none" w:sz="0" w:space="0" w:color="auto"/>
        <w:bottom w:val="none" w:sz="0" w:space="0" w:color="auto"/>
        <w:right w:val="none" w:sz="0" w:space="0" w:color="auto"/>
      </w:divBdr>
    </w:div>
    <w:div w:id="375737465">
      <w:bodyDiv w:val="1"/>
      <w:marLeft w:val="0"/>
      <w:marRight w:val="0"/>
      <w:marTop w:val="0"/>
      <w:marBottom w:val="0"/>
      <w:divBdr>
        <w:top w:val="none" w:sz="0" w:space="0" w:color="auto"/>
        <w:left w:val="none" w:sz="0" w:space="0" w:color="auto"/>
        <w:bottom w:val="none" w:sz="0" w:space="0" w:color="auto"/>
        <w:right w:val="none" w:sz="0" w:space="0" w:color="auto"/>
      </w:divBdr>
      <w:divsChild>
        <w:div w:id="24525485">
          <w:marLeft w:val="547"/>
          <w:marRight w:val="0"/>
          <w:marTop w:val="0"/>
          <w:marBottom w:val="0"/>
          <w:divBdr>
            <w:top w:val="none" w:sz="0" w:space="0" w:color="auto"/>
            <w:left w:val="none" w:sz="0" w:space="0" w:color="auto"/>
            <w:bottom w:val="none" w:sz="0" w:space="0" w:color="auto"/>
            <w:right w:val="none" w:sz="0" w:space="0" w:color="auto"/>
          </w:divBdr>
        </w:div>
      </w:divsChild>
    </w:div>
    <w:div w:id="387462879">
      <w:bodyDiv w:val="1"/>
      <w:marLeft w:val="0"/>
      <w:marRight w:val="0"/>
      <w:marTop w:val="0"/>
      <w:marBottom w:val="0"/>
      <w:divBdr>
        <w:top w:val="none" w:sz="0" w:space="0" w:color="auto"/>
        <w:left w:val="none" w:sz="0" w:space="0" w:color="auto"/>
        <w:bottom w:val="none" w:sz="0" w:space="0" w:color="auto"/>
        <w:right w:val="none" w:sz="0" w:space="0" w:color="auto"/>
      </w:divBdr>
    </w:div>
    <w:div w:id="421683825">
      <w:bodyDiv w:val="1"/>
      <w:marLeft w:val="0"/>
      <w:marRight w:val="0"/>
      <w:marTop w:val="0"/>
      <w:marBottom w:val="0"/>
      <w:divBdr>
        <w:top w:val="none" w:sz="0" w:space="0" w:color="auto"/>
        <w:left w:val="none" w:sz="0" w:space="0" w:color="auto"/>
        <w:bottom w:val="none" w:sz="0" w:space="0" w:color="auto"/>
        <w:right w:val="none" w:sz="0" w:space="0" w:color="auto"/>
      </w:divBdr>
      <w:divsChild>
        <w:div w:id="1527788338">
          <w:marLeft w:val="547"/>
          <w:marRight w:val="0"/>
          <w:marTop w:val="0"/>
          <w:marBottom w:val="0"/>
          <w:divBdr>
            <w:top w:val="none" w:sz="0" w:space="0" w:color="auto"/>
            <w:left w:val="none" w:sz="0" w:space="0" w:color="auto"/>
            <w:bottom w:val="none" w:sz="0" w:space="0" w:color="auto"/>
            <w:right w:val="none" w:sz="0" w:space="0" w:color="auto"/>
          </w:divBdr>
        </w:div>
      </w:divsChild>
    </w:div>
    <w:div w:id="457379551">
      <w:bodyDiv w:val="1"/>
      <w:marLeft w:val="0"/>
      <w:marRight w:val="0"/>
      <w:marTop w:val="0"/>
      <w:marBottom w:val="0"/>
      <w:divBdr>
        <w:top w:val="none" w:sz="0" w:space="0" w:color="auto"/>
        <w:left w:val="none" w:sz="0" w:space="0" w:color="auto"/>
        <w:bottom w:val="none" w:sz="0" w:space="0" w:color="auto"/>
        <w:right w:val="none" w:sz="0" w:space="0" w:color="auto"/>
      </w:divBdr>
    </w:div>
    <w:div w:id="475345367">
      <w:bodyDiv w:val="1"/>
      <w:marLeft w:val="0"/>
      <w:marRight w:val="0"/>
      <w:marTop w:val="0"/>
      <w:marBottom w:val="0"/>
      <w:divBdr>
        <w:top w:val="none" w:sz="0" w:space="0" w:color="auto"/>
        <w:left w:val="none" w:sz="0" w:space="0" w:color="auto"/>
        <w:bottom w:val="none" w:sz="0" w:space="0" w:color="auto"/>
        <w:right w:val="none" w:sz="0" w:space="0" w:color="auto"/>
      </w:divBdr>
      <w:divsChild>
        <w:div w:id="853543161">
          <w:marLeft w:val="547"/>
          <w:marRight w:val="0"/>
          <w:marTop w:val="96"/>
          <w:marBottom w:val="0"/>
          <w:divBdr>
            <w:top w:val="none" w:sz="0" w:space="0" w:color="auto"/>
            <w:left w:val="none" w:sz="0" w:space="0" w:color="auto"/>
            <w:bottom w:val="none" w:sz="0" w:space="0" w:color="auto"/>
            <w:right w:val="none" w:sz="0" w:space="0" w:color="auto"/>
          </w:divBdr>
        </w:div>
        <w:div w:id="853223416">
          <w:marLeft w:val="547"/>
          <w:marRight w:val="0"/>
          <w:marTop w:val="96"/>
          <w:marBottom w:val="0"/>
          <w:divBdr>
            <w:top w:val="none" w:sz="0" w:space="0" w:color="auto"/>
            <w:left w:val="none" w:sz="0" w:space="0" w:color="auto"/>
            <w:bottom w:val="none" w:sz="0" w:space="0" w:color="auto"/>
            <w:right w:val="none" w:sz="0" w:space="0" w:color="auto"/>
          </w:divBdr>
        </w:div>
        <w:div w:id="514467636">
          <w:marLeft w:val="547"/>
          <w:marRight w:val="0"/>
          <w:marTop w:val="96"/>
          <w:marBottom w:val="0"/>
          <w:divBdr>
            <w:top w:val="none" w:sz="0" w:space="0" w:color="auto"/>
            <w:left w:val="none" w:sz="0" w:space="0" w:color="auto"/>
            <w:bottom w:val="none" w:sz="0" w:space="0" w:color="auto"/>
            <w:right w:val="none" w:sz="0" w:space="0" w:color="auto"/>
          </w:divBdr>
        </w:div>
        <w:div w:id="1783768860">
          <w:marLeft w:val="547"/>
          <w:marRight w:val="0"/>
          <w:marTop w:val="96"/>
          <w:marBottom w:val="0"/>
          <w:divBdr>
            <w:top w:val="none" w:sz="0" w:space="0" w:color="auto"/>
            <w:left w:val="none" w:sz="0" w:space="0" w:color="auto"/>
            <w:bottom w:val="none" w:sz="0" w:space="0" w:color="auto"/>
            <w:right w:val="none" w:sz="0" w:space="0" w:color="auto"/>
          </w:divBdr>
        </w:div>
        <w:div w:id="2033722624">
          <w:marLeft w:val="547"/>
          <w:marRight w:val="0"/>
          <w:marTop w:val="96"/>
          <w:marBottom w:val="0"/>
          <w:divBdr>
            <w:top w:val="none" w:sz="0" w:space="0" w:color="auto"/>
            <w:left w:val="none" w:sz="0" w:space="0" w:color="auto"/>
            <w:bottom w:val="none" w:sz="0" w:space="0" w:color="auto"/>
            <w:right w:val="none" w:sz="0" w:space="0" w:color="auto"/>
          </w:divBdr>
        </w:div>
        <w:div w:id="1977832039">
          <w:marLeft w:val="1166"/>
          <w:marRight w:val="0"/>
          <w:marTop w:val="96"/>
          <w:marBottom w:val="0"/>
          <w:divBdr>
            <w:top w:val="none" w:sz="0" w:space="0" w:color="auto"/>
            <w:left w:val="none" w:sz="0" w:space="0" w:color="auto"/>
            <w:bottom w:val="none" w:sz="0" w:space="0" w:color="auto"/>
            <w:right w:val="none" w:sz="0" w:space="0" w:color="auto"/>
          </w:divBdr>
        </w:div>
        <w:div w:id="1684672084">
          <w:marLeft w:val="1166"/>
          <w:marRight w:val="0"/>
          <w:marTop w:val="96"/>
          <w:marBottom w:val="0"/>
          <w:divBdr>
            <w:top w:val="none" w:sz="0" w:space="0" w:color="auto"/>
            <w:left w:val="none" w:sz="0" w:space="0" w:color="auto"/>
            <w:bottom w:val="none" w:sz="0" w:space="0" w:color="auto"/>
            <w:right w:val="none" w:sz="0" w:space="0" w:color="auto"/>
          </w:divBdr>
        </w:div>
        <w:div w:id="1114398108">
          <w:marLeft w:val="1166"/>
          <w:marRight w:val="0"/>
          <w:marTop w:val="96"/>
          <w:marBottom w:val="0"/>
          <w:divBdr>
            <w:top w:val="none" w:sz="0" w:space="0" w:color="auto"/>
            <w:left w:val="none" w:sz="0" w:space="0" w:color="auto"/>
            <w:bottom w:val="none" w:sz="0" w:space="0" w:color="auto"/>
            <w:right w:val="none" w:sz="0" w:space="0" w:color="auto"/>
          </w:divBdr>
        </w:div>
        <w:div w:id="1062410372">
          <w:marLeft w:val="1166"/>
          <w:marRight w:val="0"/>
          <w:marTop w:val="96"/>
          <w:marBottom w:val="0"/>
          <w:divBdr>
            <w:top w:val="none" w:sz="0" w:space="0" w:color="auto"/>
            <w:left w:val="none" w:sz="0" w:space="0" w:color="auto"/>
            <w:bottom w:val="none" w:sz="0" w:space="0" w:color="auto"/>
            <w:right w:val="none" w:sz="0" w:space="0" w:color="auto"/>
          </w:divBdr>
        </w:div>
      </w:divsChild>
    </w:div>
    <w:div w:id="508911787">
      <w:bodyDiv w:val="1"/>
      <w:marLeft w:val="0"/>
      <w:marRight w:val="0"/>
      <w:marTop w:val="0"/>
      <w:marBottom w:val="0"/>
      <w:divBdr>
        <w:top w:val="none" w:sz="0" w:space="0" w:color="auto"/>
        <w:left w:val="none" w:sz="0" w:space="0" w:color="auto"/>
        <w:bottom w:val="none" w:sz="0" w:space="0" w:color="auto"/>
        <w:right w:val="none" w:sz="0" w:space="0" w:color="auto"/>
      </w:divBdr>
    </w:div>
    <w:div w:id="523370766">
      <w:bodyDiv w:val="1"/>
      <w:marLeft w:val="0"/>
      <w:marRight w:val="0"/>
      <w:marTop w:val="0"/>
      <w:marBottom w:val="0"/>
      <w:divBdr>
        <w:top w:val="none" w:sz="0" w:space="0" w:color="auto"/>
        <w:left w:val="none" w:sz="0" w:space="0" w:color="auto"/>
        <w:bottom w:val="none" w:sz="0" w:space="0" w:color="auto"/>
        <w:right w:val="none" w:sz="0" w:space="0" w:color="auto"/>
      </w:divBdr>
    </w:div>
    <w:div w:id="604657457">
      <w:bodyDiv w:val="1"/>
      <w:marLeft w:val="0"/>
      <w:marRight w:val="0"/>
      <w:marTop w:val="0"/>
      <w:marBottom w:val="0"/>
      <w:divBdr>
        <w:top w:val="none" w:sz="0" w:space="0" w:color="auto"/>
        <w:left w:val="none" w:sz="0" w:space="0" w:color="auto"/>
        <w:bottom w:val="none" w:sz="0" w:space="0" w:color="auto"/>
        <w:right w:val="none" w:sz="0" w:space="0" w:color="auto"/>
      </w:divBdr>
    </w:div>
    <w:div w:id="608898758">
      <w:bodyDiv w:val="1"/>
      <w:marLeft w:val="0"/>
      <w:marRight w:val="0"/>
      <w:marTop w:val="0"/>
      <w:marBottom w:val="0"/>
      <w:divBdr>
        <w:top w:val="none" w:sz="0" w:space="0" w:color="auto"/>
        <w:left w:val="none" w:sz="0" w:space="0" w:color="auto"/>
        <w:bottom w:val="none" w:sz="0" w:space="0" w:color="auto"/>
        <w:right w:val="none" w:sz="0" w:space="0" w:color="auto"/>
      </w:divBdr>
      <w:divsChild>
        <w:div w:id="199361916">
          <w:marLeft w:val="547"/>
          <w:marRight w:val="0"/>
          <w:marTop w:val="0"/>
          <w:marBottom w:val="0"/>
          <w:divBdr>
            <w:top w:val="none" w:sz="0" w:space="0" w:color="auto"/>
            <w:left w:val="none" w:sz="0" w:space="0" w:color="auto"/>
            <w:bottom w:val="none" w:sz="0" w:space="0" w:color="auto"/>
            <w:right w:val="none" w:sz="0" w:space="0" w:color="auto"/>
          </w:divBdr>
        </w:div>
        <w:div w:id="1760559285">
          <w:marLeft w:val="547"/>
          <w:marRight w:val="0"/>
          <w:marTop w:val="0"/>
          <w:marBottom w:val="0"/>
          <w:divBdr>
            <w:top w:val="none" w:sz="0" w:space="0" w:color="auto"/>
            <w:left w:val="none" w:sz="0" w:space="0" w:color="auto"/>
            <w:bottom w:val="none" w:sz="0" w:space="0" w:color="auto"/>
            <w:right w:val="none" w:sz="0" w:space="0" w:color="auto"/>
          </w:divBdr>
        </w:div>
      </w:divsChild>
    </w:div>
    <w:div w:id="630597698">
      <w:bodyDiv w:val="1"/>
      <w:marLeft w:val="0"/>
      <w:marRight w:val="0"/>
      <w:marTop w:val="0"/>
      <w:marBottom w:val="0"/>
      <w:divBdr>
        <w:top w:val="none" w:sz="0" w:space="0" w:color="auto"/>
        <w:left w:val="none" w:sz="0" w:space="0" w:color="auto"/>
        <w:bottom w:val="none" w:sz="0" w:space="0" w:color="auto"/>
        <w:right w:val="none" w:sz="0" w:space="0" w:color="auto"/>
      </w:divBdr>
      <w:divsChild>
        <w:div w:id="769205011">
          <w:marLeft w:val="547"/>
          <w:marRight w:val="0"/>
          <w:marTop w:val="0"/>
          <w:marBottom w:val="0"/>
          <w:divBdr>
            <w:top w:val="none" w:sz="0" w:space="0" w:color="auto"/>
            <w:left w:val="none" w:sz="0" w:space="0" w:color="auto"/>
            <w:bottom w:val="none" w:sz="0" w:space="0" w:color="auto"/>
            <w:right w:val="none" w:sz="0" w:space="0" w:color="auto"/>
          </w:divBdr>
        </w:div>
      </w:divsChild>
    </w:div>
    <w:div w:id="633172892">
      <w:bodyDiv w:val="1"/>
      <w:marLeft w:val="0"/>
      <w:marRight w:val="0"/>
      <w:marTop w:val="0"/>
      <w:marBottom w:val="0"/>
      <w:divBdr>
        <w:top w:val="none" w:sz="0" w:space="0" w:color="auto"/>
        <w:left w:val="none" w:sz="0" w:space="0" w:color="auto"/>
        <w:bottom w:val="none" w:sz="0" w:space="0" w:color="auto"/>
        <w:right w:val="none" w:sz="0" w:space="0" w:color="auto"/>
      </w:divBdr>
      <w:divsChild>
        <w:div w:id="274678426">
          <w:marLeft w:val="547"/>
          <w:marRight w:val="0"/>
          <w:marTop w:val="0"/>
          <w:marBottom w:val="0"/>
          <w:divBdr>
            <w:top w:val="none" w:sz="0" w:space="0" w:color="auto"/>
            <w:left w:val="none" w:sz="0" w:space="0" w:color="auto"/>
            <w:bottom w:val="none" w:sz="0" w:space="0" w:color="auto"/>
            <w:right w:val="none" w:sz="0" w:space="0" w:color="auto"/>
          </w:divBdr>
        </w:div>
      </w:divsChild>
    </w:div>
    <w:div w:id="686372040">
      <w:bodyDiv w:val="1"/>
      <w:marLeft w:val="0"/>
      <w:marRight w:val="0"/>
      <w:marTop w:val="0"/>
      <w:marBottom w:val="0"/>
      <w:divBdr>
        <w:top w:val="none" w:sz="0" w:space="0" w:color="auto"/>
        <w:left w:val="none" w:sz="0" w:space="0" w:color="auto"/>
        <w:bottom w:val="none" w:sz="0" w:space="0" w:color="auto"/>
        <w:right w:val="none" w:sz="0" w:space="0" w:color="auto"/>
      </w:divBdr>
    </w:div>
    <w:div w:id="806241729">
      <w:bodyDiv w:val="1"/>
      <w:marLeft w:val="0"/>
      <w:marRight w:val="0"/>
      <w:marTop w:val="0"/>
      <w:marBottom w:val="0"/>
      <w:divBdr>
        <w:top w:val="none" w:sz="0" w:space="0" w:color="auto"/>
        <w:left w:val="none" w:sz="0" w:space="0" w:color="auto"/>
        <w:bottom w:val="none" w:sz="0" w:space="0" w:color="auto"/>
        <w:right w:val="none" w:sz="0" w:space="0" w:color="auto"/>
      </w:divBdr>
      <w:divsChild>
        <w:div w:id="2107114874">
          <w:marLeft w:val="547"/>
          <w:marRight w:val="0"/>
          <w:marTop w:val="0"/>
          <w:marBottom w:val="0"/>
          <w:divBdr>
            <w:top w:val="none" w:sz="0" w:space="0" w:color="auto"/>
            <w:left w:val="none" w:sz="0" w:space="0" w:color="auto"/>
            <w:bottom w:val="none" w:sz="0" w:space="0" w:color="auto"/>
            <w:right w:val="none" w:sz="0" w:space="0" w:color="auto"/>
          </w:divBdr>
        </w:div>
      </w:divsChild>
    </w:div>
    <w:div w:id="810026638">
      <w:bodyDiv w:val="1"/>
      <w:marLeft w:val="0"/>
      <w:marRight w:val="0"/>
      <w:marTop w:val="0"/>
      <w:marBottom w:val="0"/>
      <w:divBdr>
        <w:top w:val="none" w:sz="0" w:space="0" w:color="auto"/>
        <w:left w:val="none" w:sz="0" w:space="0" w:color="auto"/>
        <w:bottom w:val="none" w:sz="0" w:space="0" w:color="auto"/>
        <w:right w:val="none" w:sz="0" w:space="0" w:color="auto"/>
      </w:divBdr>
    </w:div>
    <w:div w:id="855734096">
      <w:bodyDiv w:val="1"/>
      <w:marLeft w:val="0"/>
      <w:marRight w:val="0"/>
      <w:marTop w:val="0"/>
      <w:marBottom w:val="0"/>
      <w:divBdr>
        <w:top w:val="none" w:sz="0" w:space="0" w:color="auto"/>
        <w:left w:val="none" w:sz="0" w:space="0" w:color="auto"/>
        <w:bottom w:val="none" w:sz="0" w:space="0" w:color="auto"/>
        <w:right w:val="none" w:sz="0" w:space="0" w:color="auto"/>
      </w:divBdr>
      <w:divsChild>
        <w:div w:id="605118315">
          <w:marLeft w:val="547"/>
          <w:marRight w:val="0"/>
          <w:marTop w:val="0"/>
          <w:marBottom w:val="0"/>
          <w:divBdr>
            <w:top w:val="none" w:sz="0" w:space="0" w:color="auto"/>
            <w:left w:val="none" w:sz="0" w:space="0" w:color="auto"/>
            <w:bottom w:val="none" w:sz="0" w:space="0" w:color="auto"/>
            <w:right w:val="none" w:sz="0" w:space="0" w:color="auto"/>
          </w:divBdr>
        </w:div>
      </w:divsChild>
    </w:div>
    <w:div w:id="902831698">
      <w:bodyDiv w:val="1"/>
      <w:marLeft w:val="0"/>
      <w:marRight w:val="0"/>
      <w:marTop w:val="0"/>
      <w:marBottom w:val="0"/>
      <w:divBdr>
        <w:top w:val="none" w:sz="0" w:space="0" w:color="auto"/>
        <w:left w:val="none" w:sz="0" w:space="0" w:color="auto"/>
        <w:bottom w:val="none" w:sz="0" w:space="0" w:color="auto"/>
        <w:right w:val="none" w:sz="0" w:space="0" w:color="auto"/>
      </w:divBdr>
      <w:divsChild>
        <w:div w:id="1546063611">
          <w:marLeft w:val="0"/>
          <w:marRight w:val="0"/>
          <w:marTop w:val="0"/>
          <w:marBottom w:val="0"/>
          <w:divBdr>
            <w:top w:val="none" w:sz="0" w:space="0" w:color="auto"/>
            <w:left w:val="none" w:sz="0" w:space="0" w:color="auto"/>
            <w:bottom w:val="none" w:sz="0" w:space="0" w:color="auto"/>
            <w:right w:val="none" w:sz="0" w:space="0" w:color="auto"/>
          </w:divBdr>
        </w:div>
      </w:divsChild>
    </w:div>
    <w:div w:id="913710005">
      <w:bodyDiv w:val="1"/>
      <w:marLeft w:val="0"/>
      <w:marRight w:val="0"/>
      <w:marTop w:val="0"/>
      <w:marBottom w:val="0"/>
      <w:divBdr>
        <w:top w:val="none" w:sz="0" w:space="0" w:color="auto"/>
        <w:left w:val="none" w:sz="0" w:space="0" w:color="auto"/>
        <w:bottom w:val="none" w:sz="0" w:space="0" w:color="auto"/>
        <w:right w:val="none" w:sz="0" w:space="0" w:color="auto"/>
      </w:divBdr>
    </w:div>
    <w:div w:id="940840384">
      <w:bodyDiv w:val="1"/>
      <w:marLeft w:val="0"/>
      <w:marRight w:val="0"/>
      <w:marTop w:val="0"/>
      <w:marBottom w:val="0"/>
      <w:divBdr>
        <w:top w:val="none" w:sz="0" w:space="0" w:color="auto"/>
        <w:left w:val="none" w:sz="0" w:space="0" w:color="auto"/>
        <w:bottom w:val="none" w:sz="0" w:space="0" w:color="auto"/>
        <w:right w:val="none" w:sz="0" w:space="0" w:color="auto"/>
      </w:divBdr>
      <w:divsChild>
        <w:div w:id="492379953">
          <w:marLeft w:val="547"/>
          <w:marRight w:val="0"/>
          <w:marTop w:val="0"/>
          <w:marBottom w:val="0"/>
          <w:divBdr>
            <w:top w:val="none" w:sz="0" w:space="0" w:color="auto"/>
            <w:left w:val="none" w:sz="0" w:space="0" w:color="auto"/>
            <w:bottom w:val="none" w:sz="0" w:space="0" w:color="auto"/>
            <w:right w:val="none" w:sz="0" w:space="0" w:color="auto"/>
          </w:divBdr>
        </w:div>
      </w:divsChild>
    </w:div>
    <w:div w:id="943728721">
      <w:bodyDiv w:val="1"/>
      <w:marLeft w:val="0"/>
      <w:marRight w:val="0"/>
      <w:marTop w:val="0"/>
      <w:marBottom w:val="0"/>
      <w:divBdr>
        <w:top w:val="none" w:sz="0" w:space="0" w:color="auto"/>
        <w:left w:val="none" w:sz="0" w:space="0" w:color="auto"/>
        <w:bottom w:val="none" w:sz="0" w:space="0" w:color="auto"/>
        <w:right w:val="none" w:sz="0" w:space="0" w:color="auto"/>
      </w:divBdr>
    </w:div>
    <w:div w:id="943920291">
      <w:bodyDiv w:val="1"/>
      <w:marLeft w:val="0"/>
      <w:marRight w:val="0"/>
      <w:marTop w:val="0"/>
      <w:marBottom w:val="0"/>
      <w:divBdr>
        <w:top w:val="none" w:sz="0" w:space="0" w:color="auto"/>
        <w:left w:val="none" w:sz="0" w:space="0" w:color="auto"/>
        <w:bottom w:val="none" w:sz="0" w:space="0" w:color="auto"/>
        <w:right w:val="none" w:sz="0" w:space="0" w:color="auto"/>
      </w:divBdr>
      <w:divsChild>
        <w:div w:id="495263237">
          <w:marLeft w:val="0"/>
          <w:marRight w:val="0"/>
          <w:marTop w:val="0"/>
          <w:marBottom w:val="0"/>
          <w:divBdr>
            <w:top w:val="none" w:sz="0" w:space="0" w:color="auto"/>
            <w:left w:val="none" w:sz="0" w:space="0" w:color="auto"/>
            <w:bottom w:val="none" w:sz="0" w:space="0" w:color="auto"/>
            <w:right w:val="none" w:sz="0" w:space="0" w:color="auto"/>
          </w:divBdr>
        </w:div>
        <w:div w:id="1310987156">
          <w:marLeft w:val="0"/>
          <w:marRight w:val="0"/>
          <w:marTop w:val="0"/>
          <w:marBottom w:val="0"/>
          <w:divBdr>
            <w:top w:val="none" w:sz="0" w:space="0" w:color="auto"/>
            <w:left w:val="none" w:sz="0" w:space="0" w:color="auto"/>
            <w:bottom w:val="none" w:sz="0" w:space="0" w:color="auto"/>
            <w:right w:val="none" w:sz="0" w:space="0" w:color="auto"/>
          </w:divBdr>
        </w:div>
      </w:divsChild>
    </w:div>
    <w:div w:id="945770262">
      <w:bodyDiv w:val="1"/>
      <w:marLeft w:val="0"/>
      <w:marRight w:val="0"/>
      <w:marTop w:val="0"/>
      <w:marBottom w:val="0"/>
      <w:divBdr>
        <w:top w:val="none" w:sz="0" w:space="0" w:color="auto"/>
        <w:left w:val="none" w:sz="0" w:space="0" w:color="auto"/>
        <w:bottom w:val="none" w:sz="0" w:space="0" w:color="auto"/>
        <w:right w:val="none" w:sz="0" w:space="0" w:color="auto"/>
      </w:divBdr>
    </w:div>
    <w:div w:id="1017074339">
      <w:bodyDiv w:val="1"/>
      <w:marLeft w:val="0"/>
      <w:marRight w:val="0"/>
      <w:marTop w:val="0"/>
      <w:marBottom w:val="0"/>
      <w:divBdr>
        <w:top w:val="none" w:sz="0" w:space="0" w:color="auto"/>
        <w:left w:val="none" w:sz="0" w:space="0" w:color="auto"/>
        <w:bottom w:val="none" w:sz="0" w:space="0" w:color="auto"/>
        <w:right w:val="none" w:sz="0" w:space="0" w:color="auto"/>
      </w:divBdr>
      <w:divsChild>
        <w:div w:id="537740961">
          <w:marLeft w:val="547"/>
          <w:marRight w:val="0"/>
          <w:marTop w:val="0"/>
          <w:marBottom w:val="0"/>
          <w:divBdr>
            <w:top w:val="none" w:sz="0" w:space="0" w:color="auto"/>
            <w:left w:val="none" w:sz="0" w:space="0" w:color="auto"/>
            <w:bottom w:val="none" w:sz="0" w:space="0" w:color="auto"/>
            <w:right w:val="none" w:sz="0" w:space="0" w:color="auto"/>
          </w:divBdr>
        </w:div>
      </w:divsChild>
    </w:div>
    <w:div w:id="1035303412">
      <w:bodyDiv w:val="1"/>
      <w:marLeft w:val="0"/>
      <w:marRight w:val="0"/>
      <w:marTop w:val="0"/>
      <w:marBottom w:val="0"/>
      <w:divBdr>
        <w:top w:val="none" w:sz="0" w:space="0" w:color="auto"/>
        <w:left w:val="none" w:sz="0" w:space="0" w:color="auto"/>
        <w:bottom w:val="none" w:sz="0" w:space="0" w:color="auto"/>
        <w:right w:val="none" w:sz="0" w:space="0" w:color="auto"/>
      </w:divBdr>
    </w:div>
    <w:div w:id="1082601295">
      <w:bodyDiv w:val="1"/>
      <w:marLeft w:val="0"/>
      <w:marRight w:val="0"/>
      <w:marTop w:val="0"/>
      <w:marBottom w:val="0"/>
      <w:divBdr>
        <w:top w:val="none" w:sz="0" w:space="0" w:color="auto"/>
        <w:left w:val="none" w:sz="0" w:space="0" w:color="auto"/>
        <w:bottom w:val="none" w:sz="0" w:space="0" w:color="auto"/>
        <w:right w:val="none" w:sz="0" w:space="0" w:color="auto"/>
      </w:divBdr>
    </w:div>
    <w:div w:id="1126503915">
      <w:bodyDiv w:val="1"/>
      <w:marLeft w:val="0"/>
      <w:marRight w:val="0"/>
      <w:marTop w:val="0"/>
      <w:marBottom w:val="0"/>
      <w:divBdr>
        <w:top w:val="none" w:sz="0" w:space="0" w:color="auto"/>
        <w:left w:val="none" w:sz="0" w:space="0" w:color="auto"/>
        <w:bottom w:val="none" w:sz="0" w:space="0" w:color="auto"/>
        <w:right w:val="none" w:sz="0" w:space="0" w:color="auto"/>
      </w:divBdr>
    </w:div>
    <w:div w:id="1290698659">
      <w:bodyDiv w:val="1"/>
      <w:marLeft w:val="0"/>
      <w:marRight w:val="0"/>
      <w:marTop w:val="0"/>
      <w:marBottom w:val="0"/>
      <w:divBdr>
        <w:top w:val="none" w:sz="0" w:space="0" w:color="auto"/>
        <w:left w:val="none" w:sz="0" w:space="0" w:color="auto"/>
        <w:bottom w:val="none" w:sz="0" w:space="0" w:color="auto"/>
        <w:right w:val="none" w:sz="0" w:space="0" w:color="auto"/>
      </w:divBdr>
    </w:div>
    <w:div w:id="1336225071">
      <w:bodyDiv w:val="1"/>
      <w:marLeft w:val="0"/>
      <w:marRight w:val="0"/>
      <w:marTop w:val="0"/>
      <w:marBottom w:val="0"/>
      <w:divBdr>
        <w:top w:val="none" w:sz="0" w:space="0" w:color="auto"/>
        <w:left w:val="none" w:sz="0" w:space="0" w:color="auto"/>
        <w:bottom w:val="none" w:sz="0" w:space="0" w:color="auto"/>
        <w:right w:val="none" w:sz="0" w:space="0" w:color="auto"/>
      </w:divBdr>
    </w:div>
    <w:div w:id="1460687950">
      <w:bodyDiv w:val="1"/>
      <w:marLeft w:val="0"/>
      <w:marRight w:val="0"/>
      <w:marTop w:val="0"/>
      <w:marBottom w:val="0"/>
      <w:divBdr>
        <w:top w:val="none" w:sz="0" w:space="0" w:color="auto"/>
        <w:left w:val="none" w:sz="0" w:space="0" w:color="auto"/>
        <w:bottom w:val="none" w:sz="0" w:space="0" w:color="auto"/>
        <w:right w:val="none" w:sz="0" w:space="0" w:color="auto"/>
      </w:divBdr>
    </w:div>
    <w:div w:id="1469204750">
      <w:bodyDiv w:val="1"/>
      <w:marLeft w:val="0"/>
      <w:marRight w:val="0"/>
      <w:marTop w:val="0"/>
      <w:marBottom w:val="0"/>
      <w:divBdr>
        <w:top w:val="none" w:sz="0" w:space="0" w:color="auto"/>
        <w:left w:val="none" w:sz="0" w:space="0" w:color="auto"/>
        <w:bottom w:val="none" w:sz="0" w:space="0" w:color="auto"/>
        <w:right w:val="none" w:sz="0" w:space="0" w:color="auto"/>
      </w:divBdr>
      <w:divsChild>
        <w:div w:id="956983392">
          <w:marLeft w:val="547"/>
          <w:marRight w:val="0"/>
          <w:marTop w:val="0"/>
          <w:marBottom w:val="0"/>
          <w:divBdr>
            <w:top w:val="none" w:sz="0" w:space="0" w:color="auto"/>
            <w:left w:val="none" w:sz="0" w:space="0" w:color="auto"/>
            <w:bottom w:val="none" w:sz="0" w:space="0" w:color="auto"/>
            <w:right w:val="none" w:sz="0" w:space="0" w:color="auto"/>
          </w:divBdr>
        </w:div>
      </w:divsChild>
    </w:div>
    <w:div w:id="1532690956">
      <w:bodyDiv w:val="1"/>
      <w:marLeft w:val="0"/>
      <w:marRight w:val="0"/>
      <w:marTop w:val="0"/>
      <w:marBottom w:val="0"/>
      <w:divBdr>
        <w:top w:val="none" w:sz="0" w:space="0" w:color="auto"/>
        <w:left w:val="none" w:sz="0" w:space="0" w:color="auto"/>
        <w:bottom w:val="none" w:sz="0" w:space="0" w:color="auto"/>
        <w:right w:val="none" w:sz="0" w:space="0" w:color="auto"/>
      </w:divBdr>
      <w:divsChild>
        <w:div w:id="1687557614">
          <w:marLeft w:val="0"/>
          <w:marRight w:val="0"/>
          <w:marTop w:val="0"/>
          <w:marBottom w:val="0"/>
          <w:divBdr>
            <w:top w:val="none" w:sz="0" w:space="0" w:color="auto"/>
            <w:left w:val="none" w:sz="0" w:space="0" w:color="auto"/>
            <w:bottom w:val="none" w:sz="0" w:space="0" w:color="auto"/>
            <w:right w:val="none" w:sz="0" w:space="0" w:color="auto"/>
          </w:divBdr>
          <w:divsChild>
            <w:div w:id="1034575901">
              <w:marLeft w:val="0"/>
              <w:marRight w:val="0"/>
              <w:marTop w:val="100"/>
              <w:marBottom w:val="100"/>
              <w:divBdr>
                <w:top w:val="none" w:sz="0" w:space="0" w:color="auto"/>
                <w:left w:val="none" w:sz="0" w:space="0" w:color="auto"/>
                <w:bottom w:val="none" w:sz="0" w:space="0" w:color="auto"/>
                <w:right w:val="none" w:sz="0" w:space="0" w:color="auto"/>
              </w:divBdr>
              <w:divsChild>
                <w:div w:id="1205363954">
                  <w:marLeft w:val="0"/>
                  <w:marRight w:val="0"/>
                  <w:marTop w:val="0"/>
                  <w:marBottom w:val="0"/>
                  <w:divBdr>
                    <w:top w:val="none" w:sz="0" w:space="0" w:color="auto"/>
                    <w:left w:val="none" w:sz="0" w:space="0" w:color="auto"/>
                    <w:bottom w:val="none" w:sz="0" w:space="0" w:color="auto"/>
                    <w:right w:val="none" w:sz="0" w:space="0" w:color="auto"/>
                  </w:divBdr>
                  <w:divsChild>
                    <w:div w:id="1381172997">
                      <w:marLeft w:val="0"/>
                      <w:marRight w:val="0"/>
                      <w:marTop w:val="0"/>
                      <w:marBottom w:val="0"/>
                      <w:divBdr>
                        <w:top w:val="none" w:sz="0" w:space="0" w:color="auto"/>
                        <w:left w:val="none" w:sz="0" w:space="0" w:color="auto"/>
                        <w:bottom w:val="none" w:sz="0" w:space="0" w:color="auto"/>
                        <w:right w:val="none" w:sz="0" w:space="0" w:color="auto"/>
                      </w:divBdr>
                      <w:divsChild>
                        <w:div w:id="296879850">
                          <w:marLeft w:val="0"/>
                          <w:marRight w:val="0"/>
                          <w:marTop w:val="0"/>
                          <w:marBottom w:val="0"/>
                          <w:divBdr>
                            <w:top w:val="none" w:sz="0" w:space="0" w:color="auto"/>
                            <w:left w:val="none" w:sz="0" w:space="0" w:color="auto"/>
                            <w:bottom w:val="none" w:sz="0" w:space="0" w:color="auto"/>
                            <w:right w:val="none" w:sz="0" w:space="0" w:color="auto"/>
                          </w:divBdr>
                          <w:divsChild>
                            <w:div w:id="1600870984">
                              <w:marLeft w:val="0"/>
                              <w:marRight w:val="0"/>
                              <w:marTop w:val="0"/>
                              <w:marBottom w:val="0"/>
                              <w:divBdr>
                                <w:top w:val="none" w:sz="0" w:space="0" w:color="auto"/>
                                <w:left w:val="none" w:sz="0" w:space="0" w:color="auto"/>
                                <w:bottom w:val="none" w:sz="0" w:space="0" w:color="auto"/>
                                <w:right w:val="none" w:sz="0" w:space="0" w:color="auto"/>
                              </w:divBdr>
                              <w:divsChild>
                                <w:div w:id="1594166776">
                                  <w:marLeft w:val="3225"/>
                                  <w:marRight w:val="0"/>
                                  <w:marTop w:val="0"/>
                                  <w:marBottom w:val="0"/>
                                  <w:divBdr>
                                    <w:top w:val="none" w:sz="0" w:space="0" w:color="auto"/>
                                    <w:left w:val="none" w:sz="0" w:space="0" w:color="auto"/>
                                    <w:bottom w:val="none" w:sz="0" w:space="0" w:color="auto"/>
                                    <w:right w:val="none" w:sz="0" w:space="0" w:color="auto"/>
                                  </w:divBdr>
                                  <w:divsChild>
                                    <w:div w:id="1498882189">
                                      <w:marLeft w:val="0"/>
                                      <w:marRight w:val="0"/>
                                      <w:marTop w:val="0"/>
                                      <w:marBottom w:val="0"/>
                                      <w:divBdr>
                                        <w:top w:val="none" w:sz="0" w:space="0" w:color="auto"/>
                                        <w:left w:val="none" w:sz="0" w:space="0" w:color="auto"/>
                                        <w:bottom w:val="none" w:sz="0" w:space="0" w:color="auto"/>
                                        <w:right w:val="none" w:sz="0" w:space="0" w:color="auto"/>
                                      </w:divBdr>
                                      <w:divsChild>
                                        <w:div w:id="150024554">
                                          <w:marLeft w:val="0"/>
                                          <w:marRight w:val="0"/>
                                          <w:marTop w:val="0"/>
                                          <w:marBottom w:val="0"/>
                                          <w:divBdr>
                                            <w:top w:val="none" w:sz="0" w:space="0" w:color="auto"/>
                                            <w:left w:val="none" w:sz="0" w:space="0" w:color="auto"/>
                                            <w:bottom w:val="none" w:sz="0" w:space="0" w:color="auto"/>
                                            <w:right w:val="none" w:sz="0" w:space="0" w:color="auto"/>
                                          </w:divBdr>
                                          <w:divsChild>
                                            <w:div w:id="693851556">
                                              <w:marLeft w:val="0"/>
                                              <w:marRight w:val="0"/>
                                              <w:marTop w:val="0"/>
                                              <w:marBottom w:val="0"/>
                                              <w:divBdr>
                                                <w:top w:val="none" w:sz="0" w:space="0" w:color="auto"/>
                                                <w:left w:val="none" w:sz="0" w:space="0" w:color="auto"/>
                                                <w:bottom w:val="none" w:sz="0" w:space="0" w:color="auto"/>
                                                <w:right w:val="none" w:sz="0" w:space="0" w:color="auto"/>
                                              </w:divBdr>
                                              <w:divsChild>
                                                <w:div w:id="1634405474">
                                                  <w:marLeft w:val="0"/>
                                                  <w:marRight w:val="0"/>
                                                  <w:marTop w:val="0"/>
                                                  <w:marBottom w:val="0"/>
                                                  <w:divBdr>
                                                    <w:top w:val="none" w:sz="0" w:space="0" w:color="auto"/>
                                                    <w:left w:val="none" w:sz="0" w:space="0" w:color="auto"/>
                                                    <w:bottom w:val="none" w:sz="0" w:space="0" w:color="auto"/>
                                                    <w:right w:val="none" w:sz="0" w:space="0" w:color="auto"/>
                                                  </w:divBdr>
                                                  <w:divsChild>
                                                    <w:div w:id="319697486">
                                                      <w:marLeft w:val="0"/>
                                                      <w:marRight w:val="0"/>
                                                      <w:marTop w:val="225"/>
                                                      <w:marBottom w:val="0"/>
                                                      <w:divBdr>
                                                        <w:top w:val="none" w:sz="0" w:space="0" w:color="auto"/>
                                                        <w:left w:val="none" w:sz="0" w:space="0" w:color="auto"/>
                                                        <w:bottom w:val="none" w:sz="0" w:space="0" w:color="auto"/>
                                                        <w:right w:val="none" w:sz="0" w:space="0" w:color="auto"/>
                                                      </w:divBdr>
                                                      <w:divsChild>
                                                        <w:div w:id="1208832380">
                                                          <w:marLeft w:val="0"/>
                                                          <w:marRight w:val="0"/>
                                                          <w:marTop w:val="0"/>
                                                          <w:marBottom w:val="0"/>
                                                          <w:divBdr>
                                                            <w:top w:val="none" w:sz="0" w:space="0" w:color="auto"/>
                                                            <w:left w:val="none" w:sz="0" w:space="0" w:color="auto"/>
                                                            <w:bottom w:val="none" w:sz="0" w:space="0" w:color="auto"/>
                                                            <w:right w:val="none" w:sz="0" w:space="0" w:color="auto"/>
                                                          </w:divBdr>
                                                          <w:divsChild>
                                                            <w:div w:id="1184124208">
                                                              <w:marLeft w:val="0"/>
                                                              <w:marRight w:val="0"/>
                                                              <w:marTop w:val="0"/>
                                                              <w:marBottom w:val="0"/>
                                                              <w:divBdr>
                                                                <w:top w:val="none" w:sz="0" w:space="0" w:color="auto"/>
                                                                <w:left w:val="none" w:sz="0" w:space="0" w:color="auto"/>
                                                                <w:bottom w:val="none" w:sz="0" w:space="0" w:color="auto"/>
                                                                <w:right w:val="none" w:sz="0" w:space="0" w:color="auto"/>
                                                              </w:divBdr>
                                                              <w:divsChild>
                                                                <w:div w:id="1672247299">
                                                                  <w:marLeft w:val="0"/>
                                                                  <w:marRight w:val="0"/>
                                                                  <w:marTop w:val="0"/>
                                                                  <w:marBottom w:val="0"/>
                                                                  <w:divBdr>
                                                                    <w:top w:val="none" w:sz="0" w:space="0" w:color="auto"/>
                                                                    <w:left w:val="none" w:sz="0" w:space="0" w:color="auto"/>
                                                                    <w:bottom w:val="none" w:sz="0" w:space="0" w:color="auto"/>
                                                                    <w:right w:val="none" w:sz="0" w:space="0" w:color="auto"/>
                                                                  </w:divBdr>
                                                                  <w:divsChild>
                                                                    <w:div w:id="1061173424">
                                                                      <w:marLeft w:val="0"/>
                                                                      <w:marRight w:val="0"/>
                                                                      <w:marTop w:val="0"/>
                                                                      <w:marBottom w:val="0"/>
                                                                      <w:divBdr>
                                                                        <w:top w:val="none" w:sz="0" w:space="0" w:color="auto"/>
                                                                        <w:left w:val="none" w:sz="0" w:space="0" w:color="auto"/>
                                                                        <w:bottom w:val="none" w:sz="0" w:space="0" w:color="auto"/>
                                                                        <w:right w:val="none" w:sz="0" w:space="0" w:color="auto"/>
                                                                      </w:divBdr>
                                                                      <w:divsChild>
                                                                        <w:div w:id="526257500">
                                                                          <w:marLeft w:val="0"/>
                                                                          <w:marRight w:val="0"/>
                                                                          <w:marTop w:val="0"/>
                                                                          <w:marBottom w:val="0"/>
                                                                          <w:divBdr>
                                                                            <w:top w:val="none" w:sz="0" w:space="0" w:color="auto"/>
                                                                            <w:left w:val="none" w:sz="0" w:space="0" w:color="auto"/>
                                                                            <w:bottom w:val="none" w:sz="0" w:space="0" w:color="auto"/>
                                                                            <w:right w:val="none" w:sz="0" w:space="0" w:color="auto"/>
                                                                          </w:divBdr>
                                                                        </w:div>
                                                                        <w:div w:id="3613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504366">
      <w:bodyDiv w:val="1"/>
      <w:marLeft w:val="0"/>
      <w:marRight w:val="0"/>
      <w:marTop w:val="0"/>
      <w:marBottom w:val="0"/>
      <w:divBdr>
        <w:top w:val="none" w:sz="0" w:space="0" w:color="auto"/>
        <w:left w:val="none" w:sz="0" w:space="0" w:color="auto"/>
        <w:bottom w:val="none" w:sz="0" w:space="0" w:color="auto"/>
        <w:right w:val="none" w:sz="0" w:space="0" w:color="auto"/>
      </w:divBdr>
    </w:div>
    <w:div w:id="1548226620">
      <w:bodyDiv w:val="1"/>
      <w:marLeft w:val="0"/>
      <w:marRight w:val="0"/>
      <w:marTop w:val="0"/>
      <w:marBottom w:val="0"/>
      <w:divBdr>
        <w:top w:val="none" w:sz="0" w:space="0" w:color="auto"/>
        <w:left w:val="none" w:sz="0" w:space="0" w:color="auto"/>
        <w:bottom w:val="none" w:sz="0" w:space="0" w:color="auto"/>
        <w:right w:val="none" w:sz="0" w:space="0" w:color="auto"/>
      </w:divBdr>
      <w:divsChild>
        <w:div w:id="589461618">
          <w:marLeft w:val="547"/>
          <w:marRight w:val="0"/>
          <w:marTop w:val="0"/>
          <w:marBottom w:val="0"/>
          <w:divBdr>
            <w:top w:val="none" w:sz="0" w:space="0" w:color="auto"/>
            <w:left w:val="none" w:sz="0" w:space="0" w:color="auto"/>
            <w:bottom w:val="none" w:sz="0" w:space="0" w:color="auto"/>
            <w:right w:val="none" w:sz="0" w:space="0" w:color="auto"/>
          </w:divBdr>
        </w:div>
      </w:divsChild>
    </w:div>
    <w:div w:id="1555117348">
      <w:bodyDiv w:val="1"/>
      <w:marLeft w:val="0"/>
      <w:marRight w:val="0"/>
      <w:marTop w:val="0"/>
      <w:marBottom w:val="0"/>
      <w:divBdr>
        <w:top w:val="none" w:sz="0" w:space="0" w:color="auto"/>
        <w:left w:val="none" w:sz="0" w:space="0" w:color="auto"/>
        <w:bottom w:val="none" w:sz="0" w:space="0" w:color="auto"/>
        <w:right w:val="none" w:sz="0" w:space="0" w:color="auto"/>
      </w:divBdr>
    </w:div>
    <w:div w:id="1557621141">
      <w:bodyDiv w:val="1"/>
      <w:marLeft w:val="0"/>
      <w:marRight w:val="0"/>
      <w:marTop w:val="0"/>
      <w:marBottom w:val="0"/>
      <w:divBdr>
        <w:top w:val="none" w:sz="0" w:space="0" w:color="auto"/>
        <w:left w:val="none" w:sz="0" w:space="0" w:color="auto"/>
        <w:bottom w:val="none" w:sz="0" w:space="0" w:color="auto"/>
        <w:right w:val="none" w:sz="0" w:space="0" w:color="auto"/>
      </w:divBdr>
    </w:div>
    <w:div w:id="1597978794">
      <w:bodyDiv w:val="1"/>
      <w:marLeft w:val="0"/>
      <w:marRight w:val="0"/>
      <w:marTop w:val="0"/>
      <w:marBottom w:val="0"/>
      <w:divBdr>
        <w:top w:val="none" w:sz="0" w:space="0" w:color="auto"/>
        <w:left w:val="none" w:sz="0" w:space="0" w:color="auto"/>
        <w:bottom w:val="none" w:sz="0" w:space="0" w:color="auto"/>
        <w:right w:val="none" w:sz="0" w:space="0" w:color="auto"/>
      </w:divBdr>
      <w:divsChild>
        <w:div w:id="1391731026">
          <w:marLeft w:val="547"/>
          <w:marRight w:val="0"/>
          <w:marTop w:val="0"/>
          <w:marBottom w:val="0"/>
          <w:divBdr>
            <w:top w:val="none" w:sz="0" w:space="0" w:color="auto"/>
            <w:left w:val="none" w:sz="0" w:space="0" w:color="auto"/>
            <w:bottom w:val="none" w:sz="0" w:space="0" w:color="auto"/>
            <w:right w:val="none" w:sz="0" w:space="0" w:color="auto"/>
          </w:divBdr>
        </w:div>
      </w:divsChild>
    </w:div>
    <w:div w:id="1701472881">
      <w:bodyDiv w:val="1"/>
      <w:marLeft w:val="0"/>
      <w:marRight w:val="0"/>
      <w:marTop w:val="0"/>
      <w:marBottom w:val="0"/>
      <w:divBdr>
        <w:top w:val="none" w:sz="0" w:space="0" w:color="auto"/>
        <w:left w:val="none" w:sz="0" w:space="0" w:color="auto"/>
        <w:bottom w:val="none" w:sz="0" w:space="0" w:color="auto"/>
        <w:right w:val="none" w:sz="0" w:space="0" w:color="auto"/>
      </w:divBdr>
      <w:divsChild>
        <w:div w:id="1153136904">
          <w:marLeft w:val="547"/>
          <w:marRight w:val="0"/>
          <w:marTop w:val="96"/>
          <w:marBottom w:val="0"/>
          <w:divBdr>
            <w:top w:val="none" w:sz="0" w:space="0" w:color="auto"/>
            <w:left w:val="none" w:sz="0" w:space="0" w:color="auto"/>
            <w:bottom w:val="none" w:sz="0" w:space="0" w:color="auto"/>
            <w:right w:val="none" w:sz="0" w:space="0" w:color="auto"/>
          </w:divBdr>
        </w:div>
        <w:div w:id="1634291209">
          <w:marLeft w:val="547"/>
          <w:marRight w:val="0"/>
          <w:marTop w:val="96"/>
          <w:marBottom w:val="0"/>
          <w:divBdr>
            <w:top w:val="none" w:sz="0" w:space="0" w:color="auto"/>
            <w:left w:val="none" w:sz="0" w:space="0" w:color="auto"/>
            <w:bottom w:val="none" w:sz="0" w:space="0" w:color="auto"/>
            <w:right w:val="none" w:sz="0" w:space="0" w:color="auto"/>
          </w:divBdr>
        </w:div>
        <w:div w:id="1097555081">
          <w:marLeft w:val="547"/>
          <w:marRight w:val="0"/>
          <w:marTop w:val="96"/>
          <w:marBottom w:val="0"/>
          <w:divBdr>
            <w:top w:val="none" w:sz="0" w:space="0" w:color="auto"/>
            <w:left w:val="none" w:sz="0" w:space="0" w:color="auto"/>
            <w:bottom w:val="none" w:sz="0" w:space="0" w:color="auto"/>
            <w:right w:val="none" w:sz="0" w:space="0" w:color="auto"/>
          </w:divBdr>
        </w:div>
        <w:div w:id="400058497">
          <w:marLeft w:val="547"/>
          <w:marRight w:val="0"/>
          <w:marTop w:val="96"/>
          <w:marBottom w:val="0"/>
          <w:divBdr>
            <w:top w:val="none" w:sz="0" w:space="0" w:color="auto"/>
            <w:left w:val="none" w:sz="0" w:space="0" w:color="auto"/>
            <w:bottom w:val="none" w:sz="0" w:space="0" w:color="auto"/>
            <w:right w:val="none" w:sz="0" w:space="0" w:color="auto"/>
          </w:divBdr>
        </w:div>
        <w:div w:id="1043946538">
          <w:marLeft w:val="547"/>
          <w:marRight w:val="0"/>
          <w:marTop w:val="96"/>
          <w:marBottom w:val="0"/>
          <w:divBdr>
            <w:top w:val="none" w:sz="0" w:space="0" w:color="auto"/>
            <w:left w:val="none" w:sz="0" w:space="0" w:color="auto"/>
            <w:bottom w:val="none" w:sz="0" w:space="0" w:color="auto"/>
            <w:right w:val="none" w:sz="0" w:space="0" w:color="auto"/>
          </w:divBdr>
        </w:div>
        <w:div w:id="1511220095">
          <w:marLeft w:val="547"/>
          <w:marRight w:val="0"/>
          <w:marTop w:val="96"/>
          <w:marBottom w:val="0"/>
          <w:divBdr>
            <w:top w:val="none" w:sz="0" w:space="0" w:color="auto"/>
            <w:left w:val="none" w:sz="0" w:space="0" w:color="auto"/>
            <w:bottom w:val="none" w:sz="0" w:space="0" w:color="auto"/>
            <w:right w:val="none" w:sz="0" w:space="0" w:color="auto"/>
          </w:divBdr>
        </w:div>
        <w:div w:id="803086584">
          <w:marLeft w:val="547"/>
          <w:marRight w:val="0"/>
          <w:marTop w:val="96"/>
          <w:marBottom w:val="0"/>
          <w:divBdr>
            <w:top w:val="none" w:sz="0" w:space="0" w:color="auto"/>
            <w:left w:val="none" w:sz="0" w:space="0" w:color="auto"/>
            <w:bottom w:val="none" w:sz="0" w:space="0" w:color="auto"/>
            <w:right w:val="none" w:sz="0" w:space="0" w:color="auto"/>
          </w:divBdr>
        </w:div>
      </w:divsChild>
    </w:div>
    <w:div w:id="1761560179">
      <w:bodyDiv w:val="1"/>
      <w:marLeft w:val="0"/>
      <w:marRight w:val="0"/>
      <w:marTop w:val="0"/>
      <w:marBottom w:val="0"/>
      <w:divBdr>
        <w:top w:val="none" w:sz="0" w:space="0" w:color="auto"/>
        <w:left w:val="none" w:sz="0" w:space="0" w:color="auto"/>
        <w:bottom w:val="none" w:sz="0" w:space="0" w:color="auto"/>
        <w:right w:val="none" w:sz="0" w:space="0" w:color="auto"/>
      </w:divBdr>
    </w:div>
    <w:div w:id="1793817263">
      <w:bodyDiv w:val="1"/>
      <w:marLeft w:val="0"/>
      <w:marRight w:val="0"/>
      <w:marTop w:val="0"/>
      <w:marBottom w:val="0"/>
      <w:divBdr>
        <w:top w:val="none" w:sz="0" w:space="0" w:color="auto"/>
        <w:left w:val="none" w:sz="0" w:space="0" w:color="auto"/>
        <w:bottom w:val="none" w:sz="0" w:space="0" w:color="auto"/>
        <w:right w:val="none" w:sz="0" w:space="0" w:color="auto"/>
      </w:divBdr>
    </w:div>
    <w:div w:id="1849128008">
      <w:bodyDiv w:val="1"/>
      <w:marLeft w:val="0"/>
      <w:marRight w:val="0"/>
      <w:marTop w:val="0"/>
      <w:marBottom w:val="0"/>
      <w:divBdr>
        <w:top w:val="none" w:sz="0" w:space="0" w:color="auto"/>
        <w:left w:val="none" w:sz="0" w:space="0" w:color="auto"/>
        <w:bottom w:val="none" w:sz="0" w:space="0" w:color="auto"/>
        <w:right w:val="none" w:sz="0" w:space="0" w:color="auto"/>
      </w:divBdr>
      <w:divsChild>
        <w:div w:id="619842517">
          <w:marLeft w:val="0"/>
          <w:marRight w:val="0"/>
          <w:marTop w:val="0"/>
          <w:marBottom w:val="0"/>
          <w:divBdr>
            <w:top w:val="none" w:sz="0" w:space="0" w:color="auto"/>
            <w:left w:val="none" w:sz="0" w:space="0" w:color="auto"/>
            <w:bottom w:val="none" w:sz="0" w:space="0" w:color="auto"/>
            <w:right w:val="none" w:sz="0" w:space="0" w:color="auto"/>
          </w:divBdr>
        </w:div>
        <w:div w:id="1107655883">
          <w:marLeft w:val="0"/>
          <w:marRight w:val="0"/>
          <w:marTop w:val="0"/>
          <w:marBottom w:val="0"/>
          <w:divBdr>
            <w:top w:val="none" w:sz="0" w:space="0" w:color="auto"/>
            <w:left w:val="none" w:sz="0" w:space="0" w:color="auto"/>
            <w:bottom w:val="none" w:sz="0" w:space="0" w:color="auto"/>
            <w:right w:val="none" w:sz="0" w:space="0" w:color="auto"/>
          </w:divBdr>
        </w:div>
      </w:divsChild>
    </w:div>
    <w:div w:id="1855486559">
      <w:bodyDiv w:val="1"/>
      <w:marLeft w:val="0"/>
      <w:marRight w:val="0"/>
      <w:marTop w:val="0"/>
      <w:marBottom w:val="0"/>
      <w:divBdr>
        <w:top w:val="none" w:sz="0" w:space="0" w:color="auto"/>
        <w:left w:val="none" w:sz="0" w:space="0" w:color="auto"/>
        <w:bottom w:val="none" w:sz="0" w:space="0" w:color="auto"/>
        <w:right w:val="none" w:sz="0" w:space="0" w:color="auto"/>
      </w:divBdr>
    </w:div>
    <w:div w:id="1864973765">
      <w:bodyDiv w:val="1"/>
      <w:marLeft w:val="0"/>
      <w:marRight w:val="0"/>
      <w:marTop w:val="0"/>
      <w:marBottom w:val="0"/>
      <w:divBdr>
        <w:top w:val="none" w:sz="0" w:space="0" w:color="auto"/>
        <w:left w:val="none" w:sz="0" w:space="0" w:color="auto"/>
        <w:bottom w:val="none" w:sz="0" w:space="0" w:color="auto"/>
        <w:right w:val="none" w:sz="0" w:space="0" w:color="auto"/>
      </w:divBdr>
    </w:div>
    <w:div w:id="1893348432">
      <w:bodyDiv w:val="1"/>
      <w:marLeft w:val="0"/>
      <w:marRight w:val="0"/>
      <w:marTop w:val="0"/>
      <w:marBottom w:val="0"/>
      <w:divBdr>
        <w:top w:val="none" w:sz="0" w:space="0" w:color="auto"/>
        <w:left w:val="none" w:sz="0" w:space="0" w:color="auto"/>
        <w:bottom w:val="none" w:sz="0" w:space="0" w:color="auto"/>
        <w:right w:val="none" w:sz="0" w:space="0" w:color="auto"/>
      </w:divBdr>
      <w:divsChild>
        <w:div w:id="1807433975">
          <w:marLeft w:val="547"/>
          <w:marRight w:val="0"/>
          <w:marTop w:val="0"/>
          <w:marBottom w:val="0"/>
          <w:divBdr>
            <w:top w:val="none" w:sz="0" w:space="0" w:color="auto"/>
            <w:left w:val="none" w:sz="0" w:space="0" w:color="auto"/>
            <w:bottom w:val="none" w:sz="0" w:space="0" w:color="auto"/>
            <w:right w:val="none" w:sz="0" w:space="0" w:color="auto"/>
          </w:divBdr>
        </w:div>
      </w:divsChild>
    </w:div>
    <w:div w:id="1958561421">
      <w:bodyDiv w:val="1"/>
      <w:marLeft w:val="0"/>
      <w:marRight w:val="0"/>
      <w:marTop w:val="0"/>
      <w:marBottom w:val="0"/>
      <w:divBdr>
        <w:top w:val="none" w:sz="0" w:space="0" w:color="auto"/>
        <w:left w:val="none" w:sz="0" w:space="0" w:color="auto"/>
        <w:bottom w:val="none" w:sz="0" w:space="0" w:color="auto"/>
        <w:right w:val="none" w:sz="0" w:space="0" w:color="auto"/>
      </w:divBdr>
    </w:div>
    <w:div w:id="1987466946">
      <w:bodyDiv w:val="1"/>
      <w:marLeft w:val="0"/>
      <w:marRight w:val="0"/>
      <w:marTop w:val="0"/>
      <w:marBottom w:val="0"/>
      <w:divBdr>
        <w:top w:val="none" w:sz="0" w:space="0" w:color="auto"/>
        <w:left w:val="none" w:sz="0" w:space="0" w:color="auto"/>
        <w:bottom w:val="none" w:sz="0" w:space="0" w:color="auto"/>
        <w:right w:val="none" w:sz="0" w:space="0" w:color="auto"/>
      </w:divBdr>
      <w:divsChild>
        <w:div w:id="271936878">
          <w:marLeft w:val="547"/>
          <w:marRight w:val="0"/>
          <w:marTop w:val="0"/>
          <w:marBottom w:val="0"/>
          <w:divBdr>
            <w:top w:val="none" w:sz="0" w:space="0" w:color="auto"/>
            <w:left w:val="none" w:sz="0" w:space="0" w:color="auto"/>
            <w:bottom w:val="none" w:sz="0" w:space="0" w:color="auto"/>
            <w:right w:val="none" w:sz="0" w:space="0" w:color="auto"/>
          </w:divBdr>
        </w:div>
        <w:div w:id="899437477">
          <w:marLeft w:val="547"/>
          <w:marRight w:val="0"/>
          <w:marTop w:val="0"/>
          <w:marBottom w:val="0"/>
          <w:divBdr>
            <w:top w:val="none" w:sz="0" w:space="0" w:color="auto"/>
            <w:left w:val="none" w:sz="0" w:space="0" w:color="auto"/>
            <w:bottom w:val="none" w:sz="0" w:space="0" w:color="auto"/>
            <w:right w:val="none" w:sz="0" w:space="0" w:color="auto"/>
          </w:divBdr>
        </w:div>
      </w:divsChild>
    </w:div>
    <w:div w:id="2042003011">
      <w:bodyDiv w:val="1"/>
      <w:marLeft w:val="0"/>
      <w:marRight w:val="0"/>
      <w:marTop w:val="0"/>
      <w:marBottom w:val="0"/>
      <w:divBdr>
        <w:top w:val="none" w:sz="0" w:space="0" w:color="auto"/>
        <w:left w:val="none" w:sz="0" w:space="0" w:color="auto"/>
        <w:bottom w:val="none" w:sz="0" w:space="0" w:color="auto"/>
        <w:right w:val="none" w:sz="0" w:space="0" w:color="auto"/>
      </w:divBdr>
    </w:div>
    <w:div w:id="2049600690">
      <w:bodyDiv w:val="1"/>
      <w:marLeft w:val="0"/>
      <w:marRight w:val="0"/>
      <w:marTop w:val="0"/>
      <w:marBottom w:val="0"/>
      <w:divBdr>
        <w:top w:val="none" w:sz="0" w:space="0" w:color="auto"/>
        <w:left w:val="none" w:sz="0" w:space="0" w:color="auto"/>
        <w:bottom w:val="none" w:sz="0" w:space="0" w:color="auto"/>
        <w:right w:val="none" w:sz="0" w:space="0" w:color="auto"/>
      </w:divBdr>
    </w:div>
    <w:div w:id="2126272852">
      <w:bodyDiv w:val="1"/>
      <w:marLeft w:val="0"/>
      <w:marRight w:val="0"/>
      <w:marTop w:val="0"/>
      <w:marBottom w:val="0"/>
      <w:divBdr>
        <w:top w:val="none" w:sz="0" w:space="0" w:color="auto"/>
        <w:left w:val="none" w:sz="0" w:space="0" w:color="auto"/>
        <w:bottom w:val="none" w:sz="0" w:space="0" w:color="auto"/>
        <w:right w:val="none" w:sz="0" w:space="0" w:color="auto"/>
      </w:divBdr>
      <w:divsChild>
        <w:div w:id="185676767">
          <w:marLeft w:val="547"/>
          <w:marRight w:val="0"/>
          <w:marTop w:val="0"/>
          <w:marBottom w:val="0"/>
          <w:divBdr>
            <w:top w:val="none" w:sz="0" w:space="0" w:color="auto"/>
            <w:left w:val="none" w:sz="0" w:space="0" w:color="auto"/>
            <w:bottom w:val="none" w:sz="0" w:space="0" w:color="auto"/>
            <w:right w:val="none" w:sz="0" w:space="0" w:color="auto"/>
          </w:divBdr>
        </w:div>
      </w:divsChild>
    </w:div>
    <w:div w:id="213752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0.png"/><Relationship Id="rId47" Type="http://schemas.microsoft.com/office/2007/relationships/diagramDrawing" Target="diagrams/drawing1.xml"/><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wmf"/><Relationship Id="rId41" Type="http://schemas.openxmlformats.org/officeDocument/2006/relationships/package" Target="embeddings/Microsoft_PowerPoint_Slide2.sl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diagramQuickStyle" Target="diagrams/quickStyle1.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5.wmf"/><Relationship Id="rId10" Type="http://schemas.openxmlformats.org/officeDocument/2006/relationships/image" Target="http://2.bp.blogspot.com/_DjYgNii92pI/SS7TjUGwxnI/AAAAAAAAAps/LGnAFDq6kCQ/s320/escudo.gif" TargetMode="Externa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diagramLayout" Target="diagrams/layout1.xml"/><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package" Target="embeddings/Microsoft_PowerPoint_Slide1.sldx"/><Relationship Id="rId35" Type="http://schemas.openxmlformats.org/officeDocument/2006/relationships/image" Target="media/image24.emf"/><Relationship Id="rId43" Type="http://schemas.openxmlformats.org/officeDocument/2006/relationships/diagramData" Target="diagrams/data1.xm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7.png"/></Relationships>
</file>

<file path=word/diagrams/_rels/data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581D9-4DB6-4B3D-874B-42820F29A677}" type="doc">
      <dgm:prSet loTypeId="urn:microsoft.com/office/officeart/2005/8/layout/pList2#1" loCatId="list" qsTypeId="urn:microsoft.com/office/officeart/2005/8/quickstyle/simple1" qsCatId="simple" csTypeId="urn:microsoft.com/office/officeart/2005/8/colors/colorful3" csCatId="colorful" phldr="1"/>
      <dgm:spPr/>
    </dgm:pt>
    <dgm:pt modelId="{90BAE14D-73AF-4FA9-BF54-4B601EC62D75}">
      <dgm:prSet phldrT="[Texto]"/>
      <dgm:spPr/>
      <dgm:t>
        <a:bodyPr/>
        <a:lstStyle/>
        <a:p>
          <a:r>
            <a:rPr lang="es-MX"/>
            <a:t>I- </a:t>
          </a:r>
        </a:p>
        <a:p>
          <a:r>
            <a:rPr lang="es-MX"/>
            <a:t>Atencion  y prevencion integrada de la TB centrada en la persona </a:t>
          </a:r>
          <a:r>
            <a:rPr lang="es-MX" b="1">
              <a:solidFill>
                <a:schemeClr val="bg1"/>
              </a:solidFill>
            </a:rPr>
            <a:t>, familia y la comunidad</a:t>
          </a:r>
        </a:p>
      </dgm:t>
    </dgm:pt>
    <dgm:pt modelId="{3E83DD89-A3D0-450A-B411-20142400AF42}" type="parTrans" cxnId="{2AE1DD1D-588B-4599-8103-64F0AB8EC4DE}">
      <dgm:prSet/>
      <dgm:spPr/>
      <dgm:t>
        <a:bodyPr/>
        <a:lstStyle/>
        <a:p>
          <a:endParaRPr lang="es-MX"/>
        </a:p>
      </dgm:t>
    </dgm:pt>
    <dgm:pt modelId="{A5E15DF3-8523-4E5F-99E4-43E59B98E428}" type="sibTrans" cxnId="{2AE1DD1D-588B-4599-8103-64F0AB8EC4DE}">
      <dgm:prSet/>
      <dgm:spPr/>
      <dgm:t>
        <a:bodyPr/>
        <a:lstStyle/>
        <a:p>
          <a:endParaRPr lang="es-MX"/>
        </a:p>
      </dgm:t>
    </dgm:pt>
    <dgm:pt modelId="{9CC5BF22-2F04-44E3-80BE-04BDD0E0D7D6}">
      <dgm:prSet phldrT="[Texto]"/>
      <dgm:spPr/>
      <dgm:t>
        <a:bodyPr/>
        <a:lstStyle/>
        <a:p>
          <a:r>
            <a:rPr lang="es-MX"/>
            <a:t>II-</a:t>
          </a:r>
          <a:r>
            <a:rPr lang="es-ES_tradnl" b="1"/>
            <a:t>Implementacion de Políticas audaces y sistema de soporte a fin de lograr compromiso político, recursos suficientes y participación activa de la sociedad civil</a:t>
          </a:r>
          <a:endParaRPr lang="es-MX"/>
        </a:p>
      </dgm:t>
    </dgm:pt>
    <dgm:pt modelId="{B03E4C3A-40C7-402E-BC2A-E3E665F42931}" type="parTrans" cxnId="{D3DD7D4A-85DC-42AA-A6A0-2C33C3E735BA}">
      <dgm:prSet/>
      <dgm:spPr/>
      <dgm:t>
        <a:bodyPr/>
        <a:lstStyle/>
        <a:p>
          <a:endParaRPr lang="es-MX"/>
        </a:p>
      </dgm:t>
    </dgm:pt>
    <dgm:pt modelId="{9E0EED1A-F6A1-4AF6-9D50-D6593D81BC04}" type="sibTrans" cxnId="{D3DD7D4A-85DC-42AA-A6A0-2C33C3E735BA}">
      <dgm:prSet/>
      <dgm:spPr/>
      <dgm:t>
        <a:bodyPr/>
        <a:lstStyle/>
        <a:p>
          <a:endParaRPr lang="es-MX"/>
        </a:p>
      </dgm:t>
    </dgm:pt>
    <dgm:pt modelId="{BD3119B0-6CB1-4CE9-91EA-48F945949797}">
      <dgm:prSet phldrT="[Texto]" custT="1"/>
      <dgm:spPr/>
      <dgm:t>
        <a:bodyPr/>
        <a:lstStyle/>
        <a:p>
          <a:r>
            <a:rPr lang="es-MX" sz="1100" b="0"/>
            <a:t>IV-</a:t>
          </a:r>
          <a:r>
            <a:rPr lang="es-ES_tradnl" sz="1100" b="0"/>
            <a:t>Investigación e innovación intensificada</a:t>
          </a:r>
          <a:endParaRPr lang="es-MX" sz="1100" b="0"/>
        </a:p>
      </dgm:t>
    </dgm:pt>
    <dgm:pt modelId="{5E409A5A-E1FB-42D0-9F04-98A41D373D17}" type="parTrans" cxnId="{8AB4ADA4-98A3-4727-9870-F80C5A7824B6}">
      <dgm:prSet/>
      <dgm:spPr/>
      <dgm:t>
        <a:bodyPr/>
        <a:lstStyle/>
        <a:p>
          <a:endParaRPr lang="es-MX"/>
        </a:p>
      </dgm:t>
    </dgm:pt>
    <dgm:pt modelId="{EC85D04C-611D-4B1E-9DD8-C5F4D27601DB}" type="sibTrans" cxnId="{8AB4ADA4-98A3-4727-9870-F80C5A7824B6}">
      <dgm:prSet/>
      <dgm:spPr/>
      <dgm:t>
        <a:bodyPr/>
        <a:lstStyle/>
        <a:p>
          <a:endParaRPr lang="es-MX"/>
        </a:p>
      </dgm:t>
    </dgm:pt>
    <dgm:pt modelId="{E8387BBB-E28E-4EA2-AD5F-72B991AF3656}">
      <dgm:prSet phldrT="[Texto]" custT="1"/>
      <dgm:spPr/>
      <dgm:t>
        <a:bodyPr/>
        <a:lstStyle/>
        <a:p>
          <a:r>
            <a:rPr lang="es-MX" sz="1100" b="0"/>
            <a:t>III-Intervenciones diferenciadas en Municipios priorizados</a:t>
          </a:r>
        </a:p>
      </dgm:t>
    </dgm:pt>
    <dgm:pt modelId="{D8243EE2-78C0-4084-A5BE-5B7341CF22D9}" type="parTrans" cxnId="{89FF5A18-664D-497F-A4DF-2829921088A7}">
      <dgm:prSet/>
      <dgm:spPr/>
      <dgm:t>
        <a:bodyPr/>
        <a:lstStyle/>
        <a:p>
          <a:endParaRPr lang="es-ES"/>
        </a:p>
      </dgm:t>
    </dgm:pt>
    <dgm:pt modelId="{0F7CCF2C-68E0-4753-B607-BCA2D7E0E5DC}" type="sibTrans" cxnId="{89FF5A18-664D-497F-A4DF-2829921088A7}">
      <dgm:prSet/>
      <dgm:spPr/>
      <dgm:t>
        <a:bodyPr/>
        <a:lstStyle/>
        <a:p>
          <a:endParaRPr lang="es-ES"/>
        </a:p>
      </dgm:t>
    </dgm:pt>
    <dgm:pt modelId="{8D24189F-E490-41EA-BBF6-79630576E68B}" type="pres">
      <dgm:prSet presAssocID="{9CE581D9-4DB6-4B3D-874B-42820F29A677}" presName="Name0" presStyleCnt="0">
        <dgm:presLayoutVars>
          <dgm:dir/>
          <dgm:resizeHandles val="exact"/>
        </dgm:presLayoutVars>
      </dgm:prSet>
      <dgm:spPr/>
    </dgm:pt>
    <dgm:pt modelId="{D00BC7D4-6B46-4A40-A66F-6D5702F8F843}" type="pres">
      <dgm:prSet presAssocID="{9CE581D9-4DB6-4B3D-874B-42820F29A677}" presName="bkgdShp" presStyleLbl="alignAccFollowNode1" presStyleIdx="0" presStyleCnt="1"/>
      <dgm:spPr/>
    </dgm:pt>
    <dgm:pt modelId="{E435BA32-063F-48E7-9915-720104574B55}" type="pres">
      <dgm:prSet presAssocID="{9CE581D9-4DB6-4B3D-874B-42820F29A677}" presName="linComp" presStyleCnt="0"/>
      <dgm:spPr/>
    </dgm:pt>
    <dgm:pt modelId="{A0DEA9FE-06CC-4CA5-AF32-90256A4A97C6}" type="pres">
      <dgm:prSet presAssocID="{90BAE14D-73AF-4FA9-BF54-4B601EC62D75}" presName="compNode" presStyleCnt="0"/>
      <dgm:spPr/>
    </dgm:pt>
    <dgm:pt modelId="{9DAA4565-DA9A-4262-9C60-44826C45E7E5}" type="pres">
      <dgm:prSet presAssocID="{90BAE14D-73AF-4FA9-BF54-4B601EC62D75}" presName="node" presStyleLbl="node1" presStyleIdx="0" presStyleCnt="4">
        <dgm:presLayoutVars>
          <dgm:bulletEnabled val="1"/>
        </dgm:presLayoutVars>
      </dgm:prSet>
      <dgm:spPr/>
      <dgm:t>
        <a:bodyPr/>
        <a:lstStyle/>
        <a:p>
          <a:endParaRPr lang="es-MX"/>
        </a:p>
      </dgm:t>
    </dgm:pt>
    <dgm:pt modelId="{6A4159BC-509D-4DFB-8B65-474BC47E563F}" type="pres">
      <dgm:prSet presAssocID="{90BAE14D-73AF-4FA9-BF54-4B601EC62D75}" presName="invisiNode" presStyleLbl="node1" presStyleIdx="0" presStyleCnt="4"/>
      <dgm:spPr/>
    </dgm:pt>
    <dgm:pt modelId="{7E395FB6-3713-438A-AAEA-0EDD2692211B}" type="pres">
      <dgm:prSet presAssocID="{90BAE14D-73AF-4FA9-BF54-4B601EC62D75}" presName="imagNode" presStyleLbl="fgImgPlace1" presStyleIdx="0" presStyleCnt="4" custLinFactNeighborX="980"/>
      <dgm:spPr>
        <a:blipFill rotWithShape="0">
          <a:blip xmlns:r="http://schemas.openxmlformats.org/officeDocument/2006/relationships" r:embed="rId1"/>
          <a:stretch>
            <a:fillRect/>
          </a:stretch>
        </a:blipFill>
      </dgm:spPr>
    </dgm:pt>
    <dgm:pt modelId="{352C842F-EAF1-45E3-A4A2-B11D80345DD6}" type="pres">
      <dgm:prSet presAssocID="{A5E15DF3-8523-4E5F-99E4-43E59B98E428}" presName="sibTrans" presStyleLbl="sibTrans2D1" presStyleIdx="0" presStyleCnt="0"/>
      <dgm:spPr/>
      <dgm:t>
        <a:bodyPr/>
        <a:lstStyle/>
        <a:p>
          <a:endParaRPr lang="es-MX"/>
        </a:p>
      </dgm:t>
    </dgm:pt>
    <dgm:pt modelId="{A9F2C0B2-07F2-4943-8577-8F20153E32DF}" type="pres">
      <dgm:prSet presAssocID="{9CC5BF22-2F04-44E3-80BE-04BDD0E0D7D6}" presName="compNode" presStyleCnt="0"/>
      <dgm:spPr/>
    </dgm:pt>
    <dgm:pt modelId="{1E9CEA89-35A7-4F93-8829-9327BFE27519}" type="pres">
      <dgm:prSet presAssocID="{9CC5BF22-2F04-44E3-80BE-04BDD0E0D7D6}" presName="node" presStyleLbl="node1" presStyleIdx="1" presStyleCnt="4" custLinFactNeighborY="21">
        <dgm:presLayoutVars>
          <dgm:bulletEnabled val="1"/>
        </dgm:presLayoutVars>
      </dgm:prSet>
      <dgm:spPr/>
      <dgm:t>
        <a:bodyPr/>
        <a:lstStyle/>
        <a:p>
          <a:endParaRPr lang="es-MX"/>
        </a:p>
      </dgm:t>
    </dgm:pt>
    <dgm:pt modelId="{1DBB0F43-946C-4261-8010-15FB2005DC91}" type="pres">
      <dgm:prSet presAssocID="{9CC5BF22-2F04-44E3-80BE-04BDD0E0D7D6}" presName="invisiNode" presStyleLbl="node1" presStyleIdx="1" presStyleCnt="4"/>
      <dgm:spPr/>
    </dgm:pt>
    <dgm:pt modelId="{94CA4308-7CAD-4F07-B2DB-6352A6107C20}" type="pres">
      <dgm:prSet presAssocID="{9CC5BF22-2F04-44E3-80BE-04BDD0E0D7D6}" presName="imagNode" presStyleLbl="fgImgPlace1" presStyleIdx="1" presStyleCnt="4"/>
      <dgm:spPr>
        <a:blipFill rotWithShape="0">
          <a:blip xmlns:r="http://schemas.openxmlformats.org/officeDocument/2006/relationships" r:embed="rId2"/>
          <a:stretch>
            <a:fillRect/>
          </a:stretch>
        </a:blipFill>
      </dgm:spPr>
    </dgm:pt>
    <dgm:pt modelId="{AB6B1FD1-C4C0-4317-A250-E911FB880A10}" type="pres">
      <dgm:prSet presAssocID="{9E0EED1A-F6A1-4AF6-9D50-D6593D81BC04}" presName="sibTrans" presStyleLbl="sibTrans2D1" presStyleIdx="0" presStyleCnt="0"/>
      <dgm:spPr/>
      <dgm:t>
        <a:bodyPr/>
        <a:lstStyle/>
        <a:p>
          <a:endParaRPr lang="es-MX"/>
        </a:p>
      </dgm:t>
    </dgm:pt>
    <dgm:pt modelId="{8A27B33C-EBA1-4DC5-9931-420B582AA6EF}" type="pres">
      <dgm:prSet presAssocID="{E8387BBB-E28E-4EA2-AD5F-72B991AF3656}" presName="compNode" presStyleCnt="0"/>
      <dgm:spPr/>
    </dgm:pt>
    <dgm:pt modelId="{724C5535-8902-4062-8A10-6C87930416A0}" type="pres">
      <dgm:prSet presAssocID="{E8387BBB-E28E-4EA2-AD5F-72B991AF3656}" presName="node" presStyleLbl="node1" presStyleIdx="2" presStyleCnt="4" custLinFactNeighborY="21">
        <dgm:presLayoutVars>
          <dgm:bulletEnabled val="1"/>
        </dgm:presLayoutVars>
      </dgm:prSet>
      <dgm:spPr/>
      <dgm:t>
        <a:bodyPr/>
        <a:lstStyle/>
        <a:p>
          <a:endParaRPr lang="es-ES"/>
        </a:p>
      </dgm:t>
    </dgm:pt>
    <dgm:pt modelId="{0F00D5B5-4A14-46E5-A10D-78987ADA145D}" type="pres">
      <dgm:prSet presAssocID="{E8387BBB-E28E-4EA2-AD5F-72B991AF3656}" presName="invisiNode" presStyleLbl="node1" presStyleIdx="2" presStyleCnt="4"/>
      <dgm:spPr/>
    </dgm:pt>
    <dgm:pt modelId="{A062FF9D-CAD8-47CE-9D97-991C70F5D45D}" type="pres">
      <dgm:prSet presAssocID="{E8387BBB-E28E-4EA2-AD5F-72B991AF3656}" presName="imagNode" presStyleLbl="fgImgPlace1" presStyleIdx="2" presStyleCnt="4" custLinFactNeighborX="-2183"/>
      <dgm:spPr>
        <a:blipFill rotWithShape="0">
          <a:blip xmlns:r="http://schemas.openxmlformats.org/officeDocument/2006/relationships" r:embed="rId3"/>
          <a:stretch>
            <a:fillRect/>
          </a:stretch>
        </a:blipFill>
      </dgm:spPr>
      <dgm:t>
        <a:bodyPr/>
        <a:lstStyle/>
        <a:p>
          <a:endParaRPr lang="es-ES"/>
        </a:p>
      </dgm:t>
    </dgm:pt>
    <dgm:pt modelId="{077BB489-BC37-4A7C-9E77-04008E98E56F}" type="pres">
      <dgm:prSet presAssocID="{0F7CCF2C-68E0-4753-B607-BCA2D7E0E5DC}" presName="sibTrans" presStyleLbl="sibTrans2D1" presStyleIdx="0" presStyleCnt="0"/>
      <dgm:spPr/>
      <dgm:t>
        <a:bodyPr/>
        <a:lstStyle/>
        <a:p>
          <a:endParaRPr lang="es-ES"/>
        </a:p>
      </dgm:t>
    </dgm:pt>
    <dgm:pt modelId="{8BDF29A5-439B-4DFE-9DD6-70A6EBBC82DC}" type="pres">
      <dgm:prSet presAssocID="{BD3119B0-6CB1-4CE9-91EA-48F945949797}" presName="compNode" presStyleCnt="0"/>
      <dgm:spPr/>
    </dgm:pt>
    <dgm:pt modelId="{3AC83491-DF52-4CFE-B09B-8CA1E47E1DAB}" type="pres">
      <dgm:prSet presAssocID="{BD3119B0-6CB1-4CE9-91EA-48F945949797}" presName="node" presStyleLbl="node1" presStyleIdx="3" presStyleCnt="4" custLinFactNeighborX="-536" custLinFactNeighborY="88">
        <dgm:presLayoutVars>
          <dgm:bulletEnabled val="1"/>
        </dgm:presLayoutVars>
      </dgm:prSet>
      <dgm:spPr/>
      <dgm:t>
        <a:bodyPr/>
        <a:lstStyle/>
        <a:p>
          <a:endParaRPr lang="es-MX"/>
        </a:p>
      </dgm:t>
    </dgm:pt>
    <dgm:pt modelId="{6C6BD3C6-8F20-4E86-9C7D-719CFB6DCC04}" type="pres">
      <dgm:prSet presAssocID="{BD3119B0-6CB1-4CE9-91EA-48F945949797}" presName="invisiNode" presStyleLbl="node1" presStyleIdx="3" presStyleCnt="4"/>
      <dgm:spPr/>
    </dgm:pt>
    <dgm:pt modelId="{7EF53126-A7DC-48BF-BD37-13AB36FF621B}" type="pres">
      <dgm:prSet presAssocID="{BD3119B0-6CB1-4CE9-91EA-48F945949797}" presName="imagNode" presStyleLbl="fgImgPlace1" presStyleIdx="3" presStyleCnt="4"/>
      <dgm:spPr>
        <a:blipFill rotWithShape="0">
          <a:blip xmlns:r="http://schemas.openxmlformats.org/officeDocument/2006/relationships" r:embed="rId4"/>
          <a:stretch>
            <a:fillRect/>
          </a:stretch>
        </a:blipFill>
      </dgm:spPr>
    </dgm:pt>
  </dgm:ptLst>
  <dgm:cxnLst>
    <dgm:cxn modelId="{91E5B80D-9BEB-4EC1-BB7F-DC96D2D79191}" type="presOf" srcId="{0F7CCF2C-68E0-4753-B607-BCA2D7E0E5DC}" destId="{077BB489-BC37-4A7C-9E77-04008E98E56F}" srcOrd="0" destOrd="0" presId="urn:microsoft.com/office/officeart/2005/8/layout/pList2#1"/>
    <dgm:cxn modelId="{D3DD7D4A-85DC-42AA-A6A0-2C33C3E735BA}" srcId="{9CE581D9-4DB6-4B3D-874B-42820F29A677}" destId="{9CC5BF22-2F04-44E3-80BE-04BDD0E0D7D6}" srcOrd="1" destOrd="0" parTransId="{B03E4C3A-40C7-402E-BC2A-E3E665F42931}" sibTransId="{9E0EED1A-F6A1-4AF6-9D50-D6593D81BC04}"/>
    <dgm:cxn modelId="{CA738F7A-0748-4C81-AA68-360B4116333C}" type="presOf" srcId="{90BAE14D-73AF-4FA9-BF54-4B601EC62D75}" destId="{9DAA4565-DA9A-4262-9C60-44826C45E7E5}" srcOrd="0" destOrd="0" presId="urn:microsoft.com/office/officeart/2005/8/layout/pList2#1"/>
    <dgm:cxn modelId="{B139A61C-C15D-499D-B07C-91F3636D4240}" type="presOf" srcId="{9CC5BF22-2F04-44E3-80BE-04BDD0E0D7D6}" destId="{1E9CEA89-35A7-4F93-8829-9327BFE27519}" srcOrd="0" destOrd="0" presId="urn:microsoft.com/office/officeart/2005/8/layout/pList2#1"/>
    <dgm:cxn modelId="{7CA2E5AC-3B22-4FFB-843A-3E763D8898A3}" type="presOf" srcId="{9CE581D9-4DB6-4B3D-874B-42820F29A677}" destId="{8D24189F-E490-41EA-BBF6-79630576E68B}" srcOrd="0" destOrd="0" presId="urn:microsoft.com/office/officeart/2005/8/layout/pList2#1"/>
    <dgm:cxn modelId="{4D84BA2E-32BE-49CA-BECC-B56AB101DEF9}" type="presOf" srcId="{9E0EED1A-F6A1-4AF6-9D50-D6593D81BC04}" destId="{AB6B1FD1-C4C0-4317-A250-E911FB880A10}" srcOrd="0" destOrd="0" presId="urn:microsoft.com/office/officeart/2005/8/layout/pList2#1"/>
    <dgm:cxn modelId="{309E8176-351A-4F29-8830-8329AB55D01B}" type="presOf" srcId="{A5E15DF3-8523-4E5F-99E4-43E59B98E428}" destId="{352C842F-EAF1-45E3-A4A2-B11D80345DD6}" srcOrd="0" destOrd="0" presId="urn:microsoft.com/office/officeart/2005/8/layout/pList2#1"/>
    <dgm:cxn modelId="{2AE1DD1D-588B-4599-8103-64F0AB8EC4DE}" srcId="{9CE581D9-4DB6-4B3D-874B-42820F29A677}" destId="{90BAE14D-73AF-4FA9-BF54-4B601EC62D75}" srcOrd="0" destOrd="0" parTransId="{3E83DD89-A3D0-450A-B411-20142400AF42}" sibTransId="{A5E15DF3-8523-4E5F-99E4-43E59B98E428}"/>
    <dgm:cxn modelId="{89FF5A18-664D-497F-A4DF-2829921088A7}" srcId="{9CE581D9-4DB6-4B3D-874B-42820F29A677}" destId="{E8387BBB-E28E-4EA2-AD5F-72B991AF3656}" srcOrd="2" destOrd="0" parTransId="{D8243EE2-78C0-4084-A5BE-5B7341CF22D9}" sibTransId="{0F7CCF2C-68E0-4753-B607-BCA2D7E0E5DC}"/>
    <dgm:cxn modelId="{8AB4ADA4-98A3-4727-9870-F80C5A7824B6}" srcId="{9CE581D9-4DB6-4B3D-874B-42820F29A677}" destId="{BD3119B0-6CB1-4CE9-91EA-48F945949797}" srcOrd="3" destOrd="0" parTransId="{5E409A5A-E1FB-42D0-9F04-98A41D373D17}" sibTransId="{EC85D04C-611D-4B1E-9DD8-C5F4D27601DB}"/>
    <dgm:cxn modelId="{4CE2616F-2610-4B7C-8CAE-59C906D87B3A}" type="presOf" srcId="{E8387BBB-E28E-4EA2-AD5F-72B991AF3656}" destId="{724C5535-8902-4062-8A10-6C87930416A0}" srcOrd="0" destOrd="0" presId="urn:microsoft.com/office/officeart/2005/8/layout/pList2#1"/>
    <dgm:cxn modelId="{D50929F4-8737-4B17-B067-36EBA7E770FB}" type="presOf" srcId="{BD3119B0-6CB1-4CE9-91EA-48F945949797}" destId="{3AC83491-DF52-4CFE-B09B-8CA1E47E1DAB}" srcOrd="0" destOrd="0" presId="urn:microsoft.com/office/officeart/2005/8/layout/pList2#1"/>
    <dgm:cxn modelId="{3E61C29A-6103-4204-84AE-5CCDE5B6ABDF}" type="presParOf" srcId="{8D24189F-E490-41EA-BBF6-79630576E68B}" destId="{D00BC7D4-6B46-4A40-A66F-6D5702F8F843}" srcOrd="0" destOrd="0" presId="urn:microsoft.com/office/officeart/2005/8/layout/pList2#1"/>
    <dgm:cxn modelId="{9586A830-E91F-478B-9571-A2161D36B027}" type="presParOf" srcId="{8D24189F-E490-41EA-BBF6-79630576E68B}" destId="{E435BA32-063F-48E7-9915-720104574B55}" srcOrd="1" destOrd="0" presId="urn:microsoft.com/office/officeart/2005/8/layout/pList2#1"/>
    <dgm:cxn modelId="{3807466F-914D-493D-8B25-2385D6EB8F4A}" type="presParOf" srcId="{E435BA32-063F-48E7-9915-720104574B55}" destId="{A0DEA9FE-06CC-4CA5-AF32-90256A4A97C6}" srcOrd="0" destOrd="0" presId="urn:microsoft.com/office/officeart/2005/8/layout/pList2#1"/>
    <dgm:cxn modelId="{B55D888D-FBE8-4C7A-B2A7-4EDED617D4AC}" type="presParOf" srcId="{A0DEA9FE-06CC-4CA5-AF32-90256A4A97C6}" destId="{9DAA4565-DA9A-4262-9C60-44826C45E7E5}" srcOrd="0" destOrd="0" presId="urn:microsoft.com/office/officeart/2005/8/layout/pList2#1"/>
    <dgm:cxn modelId="{150CF6FB-F708-4AD9-BA18-D384C242832E}" type="presParOf" srcId="{A0DEA9FE-06CC-4CA5-AF32-90256A4A97C6}" destId="{6A4159BC-509D-4DFB-8B65-474BC47E563F}" srcOrd="1" destOrd="0" presId="urn:microsoft.com/office/officeart/2005/8/layout/pList2#1"/>
    <dgm:cxn modelId="{8EA98079-C9E8-4E5C-8542-377534DDAD67}" type="presParOf" srcId="{A0DEA9FE-06CC-4CA5-AF32-90256A4A97C6}" destId="{7E395FB6-3713-438A-AAEA-0EDD2692211B}" srcOrd="2" destOrd="0" presId="urn:microsoft.com/office/officeart/2005/8/layout/pList2#1"/>
    <dgm:cxn modelId="{197502AD-0505-4820-8E79-442E3D858CAB}" type="presParOf" srcId="{E435BA32-063F-48E7-9915-720104574B55}" destId="{352C842F-EAF1-45E3-A4A2-B11D80345DD6}" srcOrd="1" destOrd="0" presId="urn:microsoft.com/office/officeart/2005/8/layout/pList2#1"/>
    <dgm:cxn modelId="{76BD55D9-0328-49FF-B79F-F5556FC11CE0}" type="presParOf" srcId="{E435BA32-063F-48E7-9915-720104574B55}" destId="{A9F2C0B2-07F2-4943-8577-8F20153E32DF}" srcOrd="2" destOrd="0" presId="urn:microsoft.com/office/officeart/2005/8/layout/pList2#1"/>
    <dgm:cxn modelId="{8D17BF8A-3D1A-4B09-9972-693291A6F448}" type="presParOf" srcId="{A9F2C0B2-07F2-4943-8577-8F20153E32DF}" destId="{1E9CEA89-35A7-4F93-8829-9327BFE27519}" srcOrd="0" destOrd="0" presId="urn:microsoft.com/office/officeart/2005/8/layout/pList2#1"/>
    <dgm:cxn modelId="{12C3C1EC-D128-4AE1-A198-22A6EDB57741}" type="presParOf" srcId="{A9F2C0B2-07F2-4943-8577-8F20153E32DF}" destId="{1DBB0F43-946C-4261-8010-15FB2005DC91}" srcOrd="1" destOrd="0" presId="urn:microsoft.com/office/officeart/2005/8/layout/pList2#1"/>
    <dgm:cxn modelId="{7DDA7B02-8D43-43D4-997B-D1DDEC121E1B}" type="presParOf" srcId="{A9F2C0B2-07F2-4943-8577-8F20153E32DF}" destId="{94CA4308-7CAD-4F07-B2DB-6352A6107C20}" srcOrd="2" destOrd="0" presId="urn:microsoft.com/office/officeart/2005/8/layout/pList2#1"/>
    <dgm:cxn modelId="{E05EF8BA-280A-4673-BAD7-D3A83BCED9FE}" type="presParOf" srcId="{E435BA32-063F-48E7-9915-720104574B55}" destId="{AB6B1FD1-C4C0-4317-A250-E911FB880A10}" srcOrd="3" destOrd="0" presId="urn:microsoft.com/office/officeart/2005/8/layout/pList2#1"/>
    <dgm:cxn modelId="{929E6117-8163-460B-AA83-3BEA63AD66A6}" type="presParOf" srcId="{E435BA32-063F-48E7-9915-720104574B55}" destId="{8A27B33C-EBA1-4DC5-9931-420B582AA6EF}" srcOrd="4" destOrd="0" presId="urn:microsoft.com/office/officeart/2005/8/layout/pList2#1"/>
    <dgm:cxn modelId="{103F5BA3-5AE8-4180-A61E-86CA0470AE9B}" type="presParOf" srcId="{8A27B33C-EBA1-4DC5-9931-420B582AA6EF}" destId="{724C5535-8902-4062-8A10-6C87930416A0}" srcOrd="0" destOrd="0" presId="urn:microsoft.com/office/officeart/2005/8/layout/pList2#1"/>
    <dgm:cxn modelId="{B20C50DA-2EF6-41A8-BB9E-B0C01901FD40}" type="presParOf" srcId="{8A27B33C-EBA1-4DC5-9931-420B582AA6EF}" destId="{0F00D5B5-4A14-46E5-A10D-78987ADA145D}" srcOrd="1" destOrd="0" presId="urn:microsoft.com/office/officeart/2005/8/layout/pList2#1"/>
    <dgm:cxn modelId="{F78D6AD0-0B0D-45CA-BDDF-293FC17EFE97}" type="presParOf" srcId="{8A27B33C-EBA1-4DC5-9931-420B582AA6EF}" destId="{A062FF9D-CAD8-47CE-9D97-991C70F5D45D}" srcOrd="2" destOrd="0" presId="urn:microsoft.com/office/officeart/2005/8/layout/pList2#1"/>
    <dgm:cxn modelId="{04FF472F-25D3-45EF-8B1E-0301441A3598}" type="presParOf" srcId="{E435BA32-063F-48E7-9915-720104574B55}" destId="{077BB489-BC37-4A7C-9E77-04008E98E56F}" srcOrd="5" destOrd="0" presId="urn:microsoft.com/office/officeart/2005/8/layout/pList2#1"/>
    <dgm:cxn modelId="{9D2944E4-B691-418C-80BD-60BF3DD22CD4}" type="presParOf" srcId="{E435BA32-063F-48E7-9915-720104574B55}" destId="{8BDF29A5-439B-4DFE-9DD6-70A6EBBC82DC}" srcOrd="6" destOrd="0" presId="urn:microsoft.com/office/officeart/2005/8/layout/pList2#1"/>
    <dgm:cxn modelId="{9341AE68-0D54-435C-9477-94E54F27275F}" type="presParOf" srcId="{8BDF29A5-439B-4DFE-9DD6-70A6EBBC82DC}" destId="{3AC83491-DF52-4CFE-B09B-8CA1E47E1DAB}" srcOrd="0" destOrd="0" presId="urn:microsoft.com/office/officeart/2005/8/layout/pList2#1"/>
    <dgm:cxn modelId="{1947F960-C4FC-4D01-AF8F-B32E482AAC12}" type="presParOf" srcId="{8BDF29A5-439B-4DFE-9DD6-70A6EBBC82DC}" destId="{6C6BD3C6-8F20-4E86-9C7D-719CFB6DCC04}" srcOrd="1" destOrd="0" presId="urn:microsoft.com/office/officeart/2005/8/layout/pList2#1"/>
    <dgm:cxn modelId="{6362B00A-ED04-4839-BFED-59853539D06E}" type="presParOf" srcId="{8BDF29A5-439B-4DFE-9DD6-70A6EBBC82DC}" destId="{7EF53126-A7DC-48BF-BD37-13AB36FF621B}" srcOrd="2" destOrd="0" presId="urn:microsoft.com/office/officeart/2005/8/layout/pList2#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BC7D4-6B46-4A40-A66F-6D5702F8F843}">
      <dsp:nvSpPr>
        <dsp:cNvPr id="0" name=""/>
        <dsp:cNvSpPr/>
      </dsp:nvSpPr>
      <dsp:spPr>
        <a:xfrm>
          <a:off x="0" y="0"/>
          <a:ext cx="5992554" cy="1273140"/>
        </a:xfrm>
        <a:prstGeom prst="roundRect">
          <a:avLst>
            <a:gd name="adj" fmla="val 1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395FB6-3713-438A-AAEA-0EDD2692211B}">
      <dsp:nvSpPr>
        <dsp:cNvPr id="0" name=""/>
        <dsp:cNvSpPr/>
      </dsp:nvSpPr>
      <dsp:spPr>
        <a:xfrm>
          <a:off x="194257" y="169752"/>
          <a:ext cx="1309232" cy="933636"/>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AA4565-DA9A-4262-9C60-44826C45E7E5}">
      <dsp:nvSpPr>
        <dsp:cNvPr id="0" name=""/>
        <dsp:cNvSpPr/>
      </dsp:nvSpPr>
      <dsp:spPr>
        <a:xfrm rot="10800000">
          <a:off x="181426" y="1273139"/>
          <a:ext cx="1309232" cy="1556060"/>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MX" sz="1000" kern="1200"/>
            <a:t>I- </a:t>
          </a:r>
        </a:p>
        <a:p>
          <a:pPr lvl="0" algn="ctr" defTabSz="444500">
            <a:lnSpc>
              <a:spcPct val="90000"/>
            </a:lnSpc>
            <a:spcBef>
              <a:spcPct val="0"/>
            </a:spcBef>
            <a:spcAft>
              <a:spcPct val="35000"/>
            </a:spcAft>
          </a:pPr>
          <a:r>
            <a:rPr lang="es-MX" sz="1000" kern="1200"/>
            <a:t>Atencion  y prevencion integrada de la TB centrada en la persona </a:t>
          </a:r>
          <a:r>
            <a:rPr lang="es-MX" sz="1000" b="1" kern="1200">
              <a:solidFill>
                <a:schemeClr val="bg1"/>
              </a:solidFill>
            </a:rPr>
            <a:t>, familia y la comunidad</a:t>
          </a:r>
        </a:p>
      </dsp:txBody>
      <dsp:txXfrm rot="10800000">
        <a:off x="221689" y="1273139"/>
        <a:ext cx="1228706" cy="1515797"/>
      </dsp:txXfrm>
    </dsp:sp>
    <dsp:sp modelId="{94CA4308-7CAD-4F07-B2DB-6352A6107C20}">
      <dsp:nvSpPr>
        <dsp:cNvPr id="0" name=""/>
        <dsp:cNvSpPr/>
      </dsp:nvSpPr>
      <dsp:spPr>
        <a:xfrm>
          <a:off x="1621582" y="169752"/>
          <a:ext cx="1309232" cy="933636"/>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CEA89-35A7-4F93-8829-9327BFE27519}">
      <dsp:nvSpPr>
        <dsp:cNvPr id="0" name=""/>
        <dsp:cNvSpPr/>
      </dsp:nvSpPr>
      <dsp:spPr>
        <a:xfrm rot="10800000">
          <a:off x="1621582" y="1273139"/>
          <a:ext cx="1309232" cy="1556060"/>
        </a:xfrm>
        <a:prstGeom prst="round2SameRect">
          <a:avLst>
            <a:gd name="adj1" fmla="val 10500"/>
            <a:gd name="adj2" fmla="val 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MX" sz="1000" kern="1200"/>
            <a:t>II-</a:t>
          </a:r>
          <a:r>
            <a:rPr lang="es-ES_tradnl" sz="1000" b="1" kern="1200"/>
            <a:t>Implementacion de Políticas audaces y sistema de soporte a fin de lograr compromiso político, recursos suficientes y participación activa de la sociedad civil</a:t>
          </a:r>
          <a:endParaRPr lang="es-MX" sz="1000" kern="1200"/>
        </a:p>
      </dsp:txBody>
      <dsp:txXfrm rot="10800000">
        <a:off x="1661845" y="1273139"/>
        <a:ext cx="1228706" cy="1515797"/>
      </dsp:txXfrm>
    </dsp:sp>
    <dsp:sp modelId="{A062FF9D-CAD8-47CE-9D97-991C70F5D45D}">
      <dsp:nvSpPr>
        <dsp:cNvPr id="0" name=""/>
        <dsp:cNvSpPr/>
      </dsp:nvSpPr>
      <dsp:spPr>
        <a:xfrm>
          <a:off x="3033158" y="169752"/>
          <a:ext cx="1309232" cy="933636"/>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4C5535-8902-4062-8A10-6C87930416A0}">
      <dsp:nvSpPr>
        <dsp:cNvPr id="0" name=""/>
        <dsp:cNvSpPr/>
      </dsp:nvSpPr>
      <dsp:spPr>
        <a:xfrm rot="10800000">
          <a:off x="3061738" y="1273139"/>
          <a:ext cx="1309232" cy="1556060"/>
        </a:xfrm>
        <a:prstGeom prst="round2SameRect">
          <a:avLst>
            <a:gd name="adj1" fmla="val 10500"/>
            <a:gd name="adj2" fmla="val 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s-MX" sz="1100" b="0" kern="1200"/>
            <a:t>III-Intervenciones diferenciadas en Municipios priorizados</a:t>
          </a:r>
        </a:p>
      </dsp:txBody>
      <dsp:txXfrm rot="10800000">
        <a:off x="3102001" y="1273139"/>
        <a:ext cx="1228706" cy="1515797"/>
      </dsp:txXfrm>
    </dsp:sp>
    <dsp:sp modelId="{7EF53126-A7DC-48BF-BD37-13AB36FF621B}">
      <dsp:nvSpPr>
        <dsp:cNvPr id="0" name=""/>
        <dsp:cNvSpPr/>
      </dsp:nvSpPr>
      <dsp:spPr>
        <a:xfrm>
          <a:off x="4501894" y="169752"/>
          <a:ext cx="1309232" cy="933636"/>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C83491-DF52-4CFE-B09B-8CA1E47E1DAB}">
      <dsp:nvSpPr>
        <dsp:cNvPr id="0" name=""/>
        <dsp:cNvSpPr/>
      </dsp:nvSpPr>
      <dsp:spPr>
        <a:xfrm rot="10800000">
          <a:off x="4494877" y="1273139"/>
          <a:ext cx="1309232" cy="1556060"/>
        </a:xfrm>
        <a:prstGeom prst="round2SameRect">
          <a:avLst>
            <a:gd name="adj1" fmla="val 10500"/>
            <a:gd name="adj2" fmla="val 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s-MX" sz="1100" b="0" kern="1200"/>
            <a:t>IV-</a:t>
          </a:r>
          <a:r>
            <a:rPr lang="es-ES_tradnl" sz="1100" b="0" kern="1200"/>
            <a:t>Investigación e innovación intensificada</a:t>
          </a:r>
          <a:endParaRPr lang="es-MX" sz="1100" b="0" kern="1200"/>
        </a:p>
      </dsp:txBody>
      <dsp:txXfrm rot="10800000">
        <a:off x="4535140" y="1273139"/>
        <a:ext cx="1228706" cy="1515797"/>
      </dsp:txXfrm>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4A949-7BA5-44A4-A051-784D61194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152</Pages>
  <Words>37465</Words>
  <Characters>206059</Characters>
  <Application>Microsoft Office Word</Application>
  <DocSecurity>0</DocSecurity>
  <Lines>1717</Lines>
  <Paragraphs>486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ESTRATÉGICO NACIONAL MULTISECTORIAL PARA LA PREVENCIÓN, EL CONTROL AVANZADO Y LA PRE ELIMINACIÓN DE LA TUBERCULOSIS COMO PROBLEMA DE SALUD PÚBLICA EN EL SALVADOR 2016-2020</vt:lpstr>
      <vt:lpstr>PLAN ESTRATÉGICO NACIONAL MULTISECTORIAL PARA LA PREVENCIÓN, EL CONTROL AVANZADO Y LA PRE ELIMINACIÓN DE LA TUBERCULOSIS COMO PROBLEMA DE SALUD PÚBLICA EN EL SALVADOR 2016-2020</vt:lpstr>
    </vt:vector>
  </TitlesOfParts>
  <Company>MINISTERIO DE SALUD</Company>
  <LinksUpToDate>false</LinksUpToDate>
  <CharactersWithSpaces>243038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NACIONAL MULTISECTORIAL PARA LA PREVENCIÓN, EL CONTROL AVANZADO Y LA PRE ELIMINACIÓN DE LA TUBERCULOSIS COMO PROBLEMA DE SALUD PÚBLICA EN EL SALVADOR 2016-2020</dc:title>
  <dc:subject>PROGRAMA NACIONAL DE TUBERCULOSIS                                           Y ENFERMEDADES RESPIRATORIAS</dc:subject>
  <dc:creator>MARZO 2014</dc:creator>
  <cp:lastModifiedBy>Villatoro, Matías Humberto (ELS)</cp:lastModifiedBy>
  <cp:revision>5</cp:revision>
  <cp:lastPrinted>2014-06-04T13:56:00Z</cp:lastPrinted>
  <dcterms:created xsi:type="dcterms:W3CDTF">2014-06-26T00:01:00Z</dcterms:created>
  <dcterms:modified xsi:type="dcterms:W3CDTF">2014-06-26T00:16:00Z</dcterms:modified>
</cp:coreProperties>
</file>