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99" w:rsidRPr="00C862BC" w:rsidRDefault="00D53F99" w:rsidP="001613F5">
      <w:pPr>
        <w:widowControl/>
        <w:jc w:val="center"/>
        <w:rPr>
          <w:rFonts w:ascii="Liberation Sans" w:hAnsi="Liberation Sans" w:cs="Arial"/>
          <w:b/>
          <w:sz w:val="28"/>
          <w:lang w:val="en-US"/>
        </w:rPr>
      </w:pPr>
      <w:bookmarkStart w:id="0" w:name="_GoBack"/>
      <w:bookmarkEnd w:id="0"/>
      <w:r w:rsidRPr="00C862BC">
        <w:rPr>
          <w:rFonts w:ascii="Liberation Sans" w:hAnsi="Liberation Sans" w:cs="Arial"/>
          <w:b/>
          <w:bCs/>
          <w:sz w:val="28"/>
          <w:lang w:val="en-US"/>
        </w:rPr>
        <w:t>STRENGTHENING THE NATIONAL REFERENCE LABORATORY</w:t>
      </w:r>
    </w:p>
    <w:p w:rsidR="00D53F99" w:rsidRPr="00C862BC" w:rsidRDefault="00D53F99" w:rsidP="001613F5">
      <w:pPr>
        <w:widowControl/>
        <w:jc w:val="both"/>
        <w:rPr>
          <w:rFonts w:ascii="Liberation Sans" w:hAnsi="Liberation Sans" w:cs="Arial"/>
          <w:lang w:val="en-US"/>
        </w:rPr>
      </w:pPr>
    </w:p>
    <w:p w:rsidR="00D53F99" w:rsidRDefault="00D53F99" w:rsidP="001613F5">
      <w:pPr>
        <w:keepNext/>
        <w:widowControl/>
        <w:shd w:val="clear" w:color="auto" w:fill="FFFFFF"/>
        <w:jc w:val="both"/>
        <w:rPr>
          <w:rFonts w:ascii="Liberation Sans" w:eastAsia="Times New Roman" w:hAnsi="Liberation Sans" w:cs="Times New Roman"/>
          <w:b/>
          <w:bCs/>
          <w:color w:val="000000"/>
          <w:sz w:val="32"/>
          <w:lang w:val="en-US"/>
        </w:rPr>
      </w:pPr>
      <w:r w:rsidRPr="00C862BC">
        <w:rPr>
          <w:rFonts w:ascii="Liberation Sans" w:eastAsia="Times New Roman" w:hAnsi="Liberation Sans" w:cs="Times New Roman"/>
          <w:b/>
          <w:bCs/>
          <w:color w:val="000000"/>
          <w:sz w:val="32"/>
          <w:lang w:val="en-US"/>
        </w:rPr>
        <w:t>Situation analysis</w:t>
      </w:r>
    </w:p>
    <w:p w:rsidR="008B29B2" w:rsidRPr="00C862BC" w:rsidRDefault="008B29B2" w:rsidP="001613F5">
      <w:pPr>
        <w:keepNext/>
        <w:widowControl/>
        <w:shd w:val="clear" w:color="auto" w:fill="FFFFFF"/>
        <w:jc w:val="both"/>
        <w:rPr>
          <w:rFonts w:ascii="Liberation Sans" w:eastAsia="Times New Roman" w:hAnsi="Liberation Sans" w:cs="Times New Roman"/>
          <w:b/>
          <w:color w:val="000000"/>
          <w:sz w:val="32"/>
          <w:lang w:val="en-US"/>
        </w:rPr>
      </w:pPr>
    </w:p>
    <w:p w:rsidR="001613F5" w:rsidRDefault="00D53F99" w:rsidP="001613F5">
      <w:pPr>
        <w:widowControl/>
        <w:jc w:val="both"/>
        <w:rPr>
          <w:rFonts w:ascii="Liberation Sans" w:hAnsi="Liberation Sans" w:cs="Arial"/>
          <w:lang w:val="en-US"/>
        </w:rPr>
      </w:pPr>
      <w:r w:rsidRPr="00C862BC">
        <w:rPr>
          <w:rFonts w:ascii="Liberation Sans" w:hAnsi="Liberation Sans" w:cs="Arial"/>
          <w:lang w:val="en-US"/>
        </w:rPr>
        <w:t xml:space="preserve">With respect to the duties of the National Reference Laboratory (NRL), </w:t>
      </w:r>
      <w:r w:rsidR="00233E8D">
        <w:rPr>
          <w:rFonts w:ascii="Liberation Sans" w:hAnsi="Liberation Sans" w:cs="Arial"/>
          <w:lang w:val="en-US"/>
        </w:rPr>
        <w:t>the Ministry of Health (MINSAL)</w:t>
      </w:r>
      <w:r w:rsidRPr="00C862BC">
        <w:rPr>
          <w:rFonts w:ascii="Liberation Sans" w:hAnsi="Liberation Sans" w:cs="Arial"/>
          <w:lang w:val="en-US"/>
        </w:rPr>
        <w:t xml:space="preserve"> is struggling to meet current and future laboratory, </w:t>
      </w:r>
      <w:r w:rsidRPr="00C862BC">
        <w:rPr>
          <w:rFonts w:ascii="Liberation Sans" w:hAnsi="Liberation Sans" w:cs="Arial"/>
          <w:color w:val="000000"/>
          <w:lang w:val="en-US"/>
        </w:rPr>
        <w:t>teac</w:t>
      </w:r>
      <w:r w:rsidR="006A635E">
        <w:rPr>
          <w:rFonts w:ascii="Liberation Sans" w:hAnsi="Liberation Sans" w:cs="Arial"/>
          <w:color w:val="000000"/>
          <w:lang w:val="en-US"/>
        </w:rPr>
        <w:t xml:space="preserve">hing and research requirements. This is </w:t>
      </w:r>
      <w:r w:rsidRPr="00C862BC">
        <w:rPr>
          <w:rFonts w:ascii="Liberation Sans" w:hAnsi="Liberation Sans" w:cs="Arial"/>
          <w:color w:val="000000"/>
          <w:lang w:val="en-US"/>
        </w:rPr>
        <w:t>due to various restrictions, inclu</w:t>
      </w:r>
      <w:r w:rsidR="00FA6C6F">
        <w:rPr>
          <w:rFonts w:ascii="Liberation Sans" w:hAnsi="Liberation Sans" w:cs="Arial"/>
          <w:color w:val="000000"/>
          <w:lang w:val="en-US"/>
        </w:rPr>
        <w:t>ding the absence of</w:t>
      </w:r>
      <w:r w:rsidRPr="00C862BC">
        <w:rPr>
          <w:rFonts w:ascii="Liberation Sans" w:hAnsi="Liberation Sans" w:cs="Arial"/>
          <w:color w:val="000000"/>
          <w:lang w:val="en-US"/>
        </w:rPr>
        <w:t xml:space="preserve"> additional land</w:t>
      </w:r>
      <w:r w:rsidR="00FA6C6F">
        <w:rPr>
          <w:rFonts w:ascii="Liberation Sans" w:hAnsi="Liberation Sans" w:cs="Arial"/>
          <w:color w:val="000000"/>
          <w:lang w:val="en-US"/>
        </w:rPr>
        <w:t xml:space="preserve"> for expansion </w:t>
      </w:r>
      <w:r w:rsidR="00FA6C6F" w:rsidRPr="00C862BC">
        <w:rPr>
          <w:rFonts w:ascii="Liberation Sans" w:hAnsi="Liberation Sans" w:cs="Arial"/>
          <w:lang w:val="en-US"/>
        </w:rPr>
        <w:t>to cover the current and future needs of the NRL</w:t>
      </w:r>
      <w:r w:rsidRPr="00C862BC">
        <w:rPr>
          <w:rFonts w:ascii="Liberation Sans" w:hAnsi="Liberation Sans" w:cs="Arial"/>
          <w:color w:val="000000"/>
          <w:lang w:val="en-US"/>
        </w:rPr>
        <w:t xml:space="preserve"> at the present sit</w:t>
      </w:r>
      <w:r w:rsidR="00FA6C6F">
        <w:rPr>
          <w:rFonts w:ascii="Liberation Sans" w:hAnsi="Liberation Sans" w:cs="Arial"/>
          <w:color w:val="000000"/>
          <w:lang w:val="en-US"/>
        </w:rPr>
        <w:t xml:space="preserve">e, which is </w:t>
      </w:r>
      <w:r w:rsidR="00FA6C6F" w:rsidRPr="00C862BC">
        <w:rPr>
          <w:rFonts w:ascii="Liberation Sans" w:hAnsi="Liberation Sans" w:cs="Arial"/>
          <w:color w:val="000000"/>
          <w:lang w:val="en-US"/>
        </w:rPr>
        <w:t>approximately 4,560 m</w:t>
      </w:r>
      <w:r w:rsidR="00FA6C6F" w:rsidRPr="00C862BC">
        <w:rPr>
          <w:rFonts w:ascii="Liberation Sans" w:hAnsi="Liberation Sans" w:cs="Arial"/>
          <w:color w:val="000000"/>
          <w:vertAlign w:val="superscript"/>
          <w:lang w:val="en-US"/>
        </w:rPr>
        <w:t>2</w:t>
      </w:r>
      <w:r w:rsidRPr="00C862BC">
        <w:rPr>
          <w:rFonts w:ascii="Liberation Sans" w:hAnsi="Liberation Sans" w:cs="Arial"/>
          <w:lang w:val="en-US"/>
        </w:rPr>
        <w:t>.</w:t>
      </w:r>
    </w:p>
    <w:p w:rsidR="001C5DD5" w:rsidRPr="00C862BC" w:rsidRDefault="001C5DD5" w:rsidP="001613F5">
      <w:pPr>
        <w:widowControl/>
        <w:shd w:val="clear" w:color="auto" w:fill="FFFFFF"/>
        <w:jc w:val="both"/>
        <w:rPr>
          <w:rFonts w:ascii="Liberation Sans" w:hAnsi="Liberation Sans" w:cs="Arial"/>
          <w:lang w:val="en-US"/>
        </w:rPr>
      </w:pPr>
    </w:p>
    <w:p w:rsidR="001613F5" w:rsidRDefault="00D53F99" w:rsidP="001613F5">
      <w:pPr>
        <w:widowControl/>
        <w:shd w:val="clear" w:color="auto" w:fill="FFFFFF"/>
        <w:jc w:val="both"/>
        <w:rPr>
          <w:rFonts w:ascii="Liberation Sans" w:hAnsi="Liberation Sans" w:cs="Arial"/>
          <w:lang w:val="en-US"/>
        </w:rPr>
      </w:pPr>
      <w:r w:rsidRPr="00C862BC">
        <w:rPr>
          <w:rFonts w:ascii="Liberation Sans" w:hAnsi="Liberation Sans" w:cs="Arial"/>
          <w:lang w:val="en-US"/>
        </w:rPr>
        <w:t xml:space="preserve">A structural study of the current building found that it was inhabitable subject to certain restrictions, as it </w:t>
      </w:r>
      <w:r w:rsidR="00783538">
        <w:rPr>
          <w:rFonts w:ascii="Liberation Sans" w:hAnsi="Liberation Sans" w:cs="Arial"/>
          <w:lang w:val="en-US"/>
        </w:rPr>
        <w:t>had been</w:t>
      </w:r>
      <w:r w:rsidRPr="00C862BC">
        <w:rPr>
          <w:rFonts w:ascii="Liberation Sans" w:hAnsi="Liberation Sans" w:cs="Arial"/>
          <w:lang w:val="en-US"/>
        </w:rPr>
        <w:t xml:space="preserve"> built in the 1940s, did not reflect the new building and structural design regulations in force since the 1990s, and therefore required structural reinforcement due to the damage caused </w:t>
      </w:r>
      <w:r w:rsidR="00783538">
        <w:rPr>
          <w:rFonts w:ascii="Liberation Sans" w:hAnsi="Liberation Sans" w:cs="Arial"/>
          <w:lang w:val="en-US"/>
        </w:rPr>
        <w:t>by earthquakes in 1986 and 2001. It required</w:t>
      </w:r>
      <w:r w:rsidRPr="00C862BC">
        <w:rPr>
          <w:rFonts w:ascii="Liberation Sans" w:hAnsi="Liberation Sans" w:cs="Arial"/>
          <w:lang w:val="en-US"/>
        </w:rPr>
        <w:t xml:space="preserve"> strengthening with an estimated cost at March 2014 of </w:t>
      </w:r>
      <w:r w:rsidR="008F6EA1">
        <w:rPr>
          <w:rFonts w:ascii="Liberation Sans" w:hAnsi="Liberation Sans" w:cs="Arial"/>
          <w:lang w:val="en-US"/>
        </w:rPr>
        <w:t>US$</w:t>
      </w:r>
      <w:r w:rsidRPr="00C862BC">
        <w:rPr>
          <w:rFonts w:ascii="Liberation Sans" w:hAnsi="Liberation Sans" w:cs="Arial"/>
          <w:lang w:val="en-US"/>
        </w:rPr>
        <w:t xml:space="preserve"> 1,130,000.00 (document: Ref.: LD-EST-047, PRESENTACIÓN SOBRE EL DIAGNÓSTICO DEL LABORATORIO CENTRAL “MAX BLOCK” [PRESENTATION OF ANALYSIS OF “MAX BLOCK” CENTRAL LABORATORY] conducted by Civil and Structural Engineer Leonidas, G. Delgado, dated 21 March 2014 and sent to the Global Fund on 9 December 2015).</w:t>
      </w:r>
    </w:p>
    <w:p w:rsidR="001C5DD5" w:rsidRPr="00C862BC" w:rsidRDefault="001C5DD5" w:rsidP="001613F5">
      <w:pPr>
        <w:widowControl/>
        <w:shd w:val="clear" w:color="auto" w:fill="FFFFFF"/>
        <w:jc w:val="both"/>
        <w:rPr>
          <w:rFonts w:ascii="Liberation Sans" w:hAnsi="Liberation Sans" w:cs="Arial"/>
          <w:lang w:val="en-US"/>
        </w:rPr>
      </w:pPr>
    </w:p>
    <w:p w:rsidR="001613F5" w:rsidRDefault="00D53F99" w:rsidP="001613F5">
      <w:pPr>
        <w:widowControl/>
        <w:shd w:val="clear" w:color="auto" w:fill="FFFFFF"/>
        <w:jc w:val="both"/>
        <w:rPr>
          <w:rFonts w:ascii="Liberation Sans" w:hAnsi="Liberation Sans" w:cs="Arial"/>
          <w:lang w:val="en-US"/>
        </w:rPr>
      </w:pPr>
      <w:r w:rsidRPr="00C862BC">
        <w:rPr>
          <w:rFonts w:ascii="Liberation Sans" w:hAnsi="Liberation Sans" w:cs="Arial"/>
          <w:lang w:val="en-US"/>
        </w:rPr>
        <w:t>This document also explains that the load on the building exceeds the optimal limit and must be reduced to prevent risk to human life and equipment, and likely environmental pollution due to the potential future impact of earthquakes, as it is located next to the Hospital Nacional Rosales, in a densely populated area in the center of San Salvador.</w:t>
      </w:r>
    </w:p>
    <w:p w:rsidR="001C5DD5" w:rsidRPr="00C862BC" w:rsidRDefault="001C5DD5" w:rsidP="001613F5">
      <w:pPr>
        <w:widowControl/>
        <w:shd w:val="clear" w:color="auto" w:fill="FFFFFF"/>
        <w:jc w:val="both"/>
        <w:rPr>
          <w:rFonts w:cs="Arial"/>
          <w:lang w:val="en-US"/>
        </w:rPr>
      </w:pPr>
    </w:p>
    <w:p w:rsidR="001613F5" w:rsidRDefault="00D53F99" w:rsidP="001613F5">
      <w:pPr>
        <w:widowControl/>
        <w:shd w:val="clear" w:color="auto" w:fill="FFFFFF"/>
        <w:jc w:val="both"/>
        <w:rPr>
          <w:rFonts w:ascii="Liberation Sans" w:hAnsi="Liberation Sans" w:cs="Arial"/>
          <w:lang w:val="en-US"/>
        </w:rPr>
      </w:pPr>
      <w:r w:rsidRPr="00C862BC">
        <w:rPr>
          <w:rFonts w:ascii="Liberation Sans" w:hAnsi="Liberation Sans" w:cs="Arial"/>
          <w:lang w:val="en-US"/>
        </w:rPr>
        <w:t xml:space="preserve">In addition, the current electrical system is </w:t>
      </w:r>
      <w:r w:rsidR="00295AAD">
        <w:rPr>
          <w:rFonts w:ascii="Liberation Sans" w:hAnsi="Liberation Sans" w:cs="Arial"/>
          <w:lang w:val="en-US"/>
        </w:rPr>
        <w:t>outdated</w:t>
      </w:r>
      <w:r w:rsidRPr="00C862BC">
        <w:rPr>
          <w:rFonts w:ascii="Liberation Sans" w:hAnsi="Liberation Sans" w:cs="Arial"/>
          <w:lang w:val="en-US"/>
        </w:rPr>
        <w:t xml:space="preserve"> and lacks capacity</w:t>
      </w:r>
      <w:r w:rsidR="00295AAD">
        <w:rPr>
          <w:rFonts w:ascii="Liberation Sans" w:hAnsi="Liberation Sans" w:cs="Arial"/>
          <w:lang w:val="en-US"/>
        </w:rPr>
        <w:t>,</w:t>
      </w:r>
      <w:r w:rsidRPr="00C862BC">
        <w:rPr>
          <w:rFonts w:ascii="Liberation Sans" w:hAnsi="Liberation Sans" w:cs="Arial"/>
          <w:lang w:val="en-US"/>
        </w:rPr>
        <w:t xml:space="preserve"> as it was originally designed for teaching facilities, not to supply technological and biomedical equipment. This represents a major restriction on laboratory, training and administrative work as the fluctuations in energy supply damage the equipment and reduce its working life. The central air-conditioning system is affected by the same issues, causing damage to equipment and increasing maintenance costs. The drainage system is inadequate and during the rainy season the resultant humidity affects the operation of equipment, damaging laboratory materials and office supplies. The basement of the building floods, making it difficult to work in this area.</w:t>
      </w:r>
    </w:p>
    <w:p w:rsidR="001C5DD5" w:rsidRPr="00C862BC" w:rsidRDefault="001C5DD5" w:rsidP="001613F5">
      <w:pPr>
        <w:widowControl/>
        <w:shd w:val="clear" w:color="auto" w:fill="FFFFFF"/>
        <w:jc w:val="both"/>
        <w:rPr>
          <w:rFonts w:cs="Arial"/>
          <w:lang w:val="en-US"/>
        </w:rPr>
      </w:pPr>
    </w:p>
    <w:p w:rsidR="001613F5" w:rsidRDefault="00D53F99" w:rsidP="001613F5">
      <w:pPr>
        <w:widowControl/>
        <w:shd w:val="clear" w:color="auto" w:fill="FFFFFF"/>
        <w:jc w:val="both"/>
        <w:rPr>
          <w:rFonts w:ascii="Liberation Sans" w:hAnsi="Liberation Sans" w:cs="Arial"/>
          <w:lang w:val="en-US"/>
        </w:rPr>
      </w:pPr>
      <w:r w:rsidRPr="00C862BC">
        <w:rPr>
          <w:rFonts w:ascii="Liberation Sans" w:hAnsi="Liberation Sans" w:cs="Arial"/>
          <w:lang w:val="en-US"/>
        </w:rPr>
        <w:t>As a result, it is not possible to expand or modernize the NRL equipment as there is no</w:t>
      </w:r>
      <w:r w:rsidR="00FA6C9B">
        <w:rPr>
          <w:rFonts w:ascii="Liberation Sans" w:hAnsi="Liberation Sans" w:cs="Arial"/>
          <w:lang w:val="en-US"/>
        </w:rPr>
        <w:t xml:space="preserve">where to house it, and </w:t>
      </w:r>
      <w:r w:rsidRPr="00C862BC">
        <w:rPr>
          <w:rFonts w:ascii="Liberation Sans" w:hAnsi="Liberation Sans" w:cs="Arial"/>
          <w:lang w:val="en-US"/>
        </w:rPr>
        <w:t xml:space="preserve">the electrical and mechanical infrastructure is inadequate, as is the drainage system. It is also not possible to expand the specialist workforce due to the lack of physical space, combined with the fact that the building does not offer a safe working environment or </w:t>
      </w:r>
      <w:r w:rsidRPr="00C862BC">
        <w:rPr>
          <w:rFonts w:ascii="Liberation Sans" w:hAnsi="Liberation Sans" w:cs="Arial"/>
          <w:lang w:val="en-US"/>
        </w:rPr>
        <w:lastRenderedPageBreak/>
        <w:t>adequate conditions to protect and maintain the health of the staff working in it, or that of the inhabitants of neighboring areas.</w:t>
      </w:r>
    </w:p>
    <w:p w:rsidR="001C5DD5" w:rsidRPr="00C862BC" w:rsidRDefault="001C5DD5" w:rsidP="001613F5">
      <w:pPr>
        <w:widowControl/>
        <w:shd w:val="clear" w:color="auto" w:fill="FFFFFF"/>
        <w:jc w:val="both"/>
        <w:rPr>
          <w:rFonts w:ascii="Liberation Sans" w:hAnsi="Liberation Sans" w:cs="Arial"/>
          <w:lang w:val="en-US"/>
        </w:rPr>
      </w:pPr>
    </w:p>
    <w:p w:rsidR="001613F5" w:rsidRDefault="00D53F99" w:rsidP="001613F5">
      <w:pPr>
        <w:widowControl/>
        <w:shd w:val="clear" w:color="auto" w:fill="FFFFFF"/>
        <w:jc w:val="both"/>
        <w:rPr>
          <w:rFonts w:ascii="Liberation Sans" w:hAnsi="Liberation Sans" w:cs="Arial"/>
          <w:lang w:val="en-US"/>
        </w:rPr>
      </w:pPr>
      <w:r w:rsidRPr="00C862BC">
        <w:rPr>
          <w:rFonts w:ascii="Liberation Sans" w:hAnsi="Liberation Sans" w:cs="Arial"/>
          <w:lang w:val="en-US"/>
        </w:rPr>
        <w:t>It should also be noted that the building, consisting of three floors and a basement, does not have elevators</w:t>
      </w:r>
      <w:r w:rsidR="009803E5">
        <w:rPr>
          <w:rFonts w:ascii="Liberation Sans" w:hAnsi="Liberation Sans" w:cs="Arial"/>
          <w:lang w:val="en-US"/>
        </w:rPr>
        <w:t xml:space="preserve">; </w:t>
      </w:r>
      <w:r w:rsidRPr="00C862BC">
        <w:rPr>
          <w:rFonts w:ascii="Liberation Sans" w:hAnsi="Liberation Sans" w:cs="Arial"/>
          <w:lang w:val="en-US"/>
        </w:rPr>
        <w:t>these were not required by the regulations</w:t>
      </w:r>
      <w:r w:rsidR="00FA6C9B">
        <w:rPr>
          <w:rFonts w:ascii="Liberation Sans" w:hAnsi="Liberation Sans" w:cs="Arial"/>
          <w:lang w:val="en-US"/>
        </w:rPr>
        <w:t xml:space="preserve"> at the time of construction. This </w:t>
      </w:r>
      <w:r w:rsidRPr="00C862BC">
        <w:rPr>
          <w:rFonts w:ascii="Liberation Sans" w:hAnsi="Liberation Sans" w:cs="Arial"/>
          <w:lang w:val="en-US"/>
        </w:rPr>
        <w:t>hinders the movement of equipment, furniture and staff.</w:t>
      </w:r>
    </w:p>
    <w:p w:rsidR="001C5DD5" w:rsidRPr="00C862BC" w:rsidRDefault="001C5DD5" w:rsidP="001613F5">
      <w:pPr>
        <w:widowControl/>
        <w:shd w:val="clear" w:color="auto" w:fill="FFFFFF"/>
        <w:jc w:val="both"/>
        <w:rPr>
          <w:rFonts w:cs="Arial"/>
          <w:lang w:val="en-US"/>
        </w:rPr>
      </w:pPr>
    </w:p>
    <w:p w:rsidR="001C5DD5" w:rsidRPr="00C862BC" w:rsidRDefault="00D53F99" w:rsidP="001613F5">
      <w:pPr>
        <w:widowControl/>
        <w:shd w:val="clear" w:color="auto" w:fill="FFFFFF"/>
        <w:jc w:val="both"/>
        <w:rPr>
          <w:lang w:val="en-US"/>
        </w:rPr>
      </w:pPr>
      <w:r w:rsidRPr="00C862BC">
        <w:rPr>
          <w:rFonts w:ascii="Liberation Sans" w:hAnsi="Liberation Sans" w:cs="Arial"/>
          <w:lang w:val="en-US"/>
        </w:rPr>
        <w:t>As a result, in financial terms, structurally strengthening the building that currently houses the NRL is an expense rather than an investment because, in addition to the need for structural reinforcement and complete replacement of the electrical and drainage systems, the restricted nature of t</w:t>
      </w:r>
      <w:r w:rsidR="00944537">
        <w:rPr>
          <w:rFonts w:ascii="Liberation Sans" w:hAnsi="Liberation Sans" w:cs="Arial"/>
          <w:lang w:val="en-US"/>
        </w:rPr>
        <w:t>he site would not permit growth. Furthermore,</w:t>
      </w:r>
      <w:r w:rsidRPr="00C862BC">
        <w:rPr>
          <w:rFonts w:ascii="Liberation Sans" w:hAnsi="Liberation Sans" w:cs="Arial"/>
          <w:lang w:val="en-US"/>
        </w:rPr>
        <w:t xml:space="preserve"> it would pose a threat to the life and health of those working there and those living and working nearby, and it would not permit modernization of the laboratory and research equipment and processes, compliance with the quality standards required of a laboratory of its standing, or any improvement in the capacity of the laboratory to respond to the</w:t>
      </w:r>
      <w:r w:rsidR="000E765B">
        <w:rPr>
          <w:rFonts w:ascii="Liberation Sans" w:hAnsi="Liberation Sans" w:cs="Arial"/>
          <w:lang w:val="en-US"/>
        </w:rPr>
        <w:t xml:space="preserve"> health needs of the population</w:t>
      </w:r>
      <w:r w:rsidRPr="00C862BC">
        <w:rPr>
          <w:rFonts w:ascii="Liberation Sans" w:hAnsi="Liberation Sans" w:cs="Arial"/>
          <w:lang w:val="en-US"/>
        </w:rPr>
        <w:t xml:space="preserve"> </w:t>
      </w:r>
      <w:r w:rsidR="000E765B">
        <w:rPr>
          <w:rFonts w:ascii="Liberation Sans" w:hAnsi="Liberation Sans" w:cs="Arial"/>
          <w:lang w:val="en-US"/>
        </w:rPr>
        <w:t>(</w:t>
      </w:r>
      <w:r w:rsidRPr="00C862BC">
        <w:rPr>
          <w:rFonts w:ascii="Liberation Sans" w:hAnsi="Liberation Sans" w:cs="Arial"/>
          <w:lang w:val="en-US"/>
        </w:rPr>
        <w:t xml:space="preserve">particularly those related to the </w:t>
      </w:r>
      <w:r w:rsidR="00B25978">
        <w:rPr>
          <w:rFonts w:ascii="Liberation Sans" w:hAnsi="Liberation Sans" w:cs="Arial"/>
          <w:lang w:val="en-US"/>
        </w:rPr>
        <w:t xml:space="preserve">control of </w:t>
      </w:r>
      <w:r w:rsidRPr="00C862BC">
        <w:rPr>
          <w:rFonts w:ascii="Liberation Sans" w:hAnsi="Liberation Sans" w:cs="Arial"/>
          <w:lang w:val="en-US"/>
        </w:rPr>
        <w:t>HIV, TB and malaria</w:t>
      </w:r>
      <w:r w:rsidR="000E765B">
        <w:rPr>
          <w:rFonts w:ascii="Liberation Sans" w:hAnsi="Liberation Sans" w:cs="Arial"/>
          <w:lang w:val="en-US"/>
        </w:rPr>
        <w:t>)</w:t>
      </w:r>
      <w:r w:rsidRPr="00C862BC">
        <w:rPr>
          <w:rFonts w:ascii="Liberation Sans" w:hAnsi="Liberation Sans" w:cs="Arial"/>
          <w:lang w:val="en-US"/>
        </w:rPr>
        <w:t>.</w:t>
      </w:r>
    </w:p>
    <w:p w:rsidR="001C5DD5" w:rsidRPr="00C862BC" w:rsidRDefault="001C5DD5" w:rsidP="001613F5">
      <w:pPr>
        <w:widowControl/>
        <w:shd w:val="clear" w:color="auto" w:fill="FFFFFF"/>
        <w:jc w:val="both"/>
        <w:rPr>
          <w:rFonts w:ascii="Liberation Sans" w:hAnsi="Liberation Sans" w:cs="Arial"/>
          <w:lang w:val="en-US"/>
        </w:rPr>
      </w:pPr>
    </w:p>
    <w:p w:rsidR="001613F5" w:rsidRDefault="00D53F99" w:rsidP="001613F5">
      <w:pPr>
        <w:widowControl/>
        <w:shd w:val="clear" w:color="auto" w:fill="FFFFFF"/>
        <w:jc w:val="both"/>
        <w:rPr>
          <w:rFonts w:ascii="Liberation Sans" w:hAnsi="Liberation Sans" w:cs="Arial"/>
          <w:color w:val="000000"/>
          <w:lang w:val="en-US"/>
        </w:rPr>
      </w:pPr>
      <w:r w:rsidRPr="00C862BC">
        <w:rPr>
          <w:rFonts w:ascii="Liberation Sans" w:hAnsi="Liberation Sans" w:cs="Arial"/>
          <w:lang w:val="en-US"/>
        </w:rPr>
        <w:t xml:space="preserve">To respond to existing needs and expand the activities that a laboratory of this standing should provide, the Department of </w:t>
      </w:r>
      <w:r w:rsidRPr="00C862BC">
        <w:rPr>
          <w:rFonts w:ascii="Liberation Sans" w:hAnsi="Liberation Sans" w:cs="Arial"/>
          <w:color w:val="000000"/>
          <w:lang w:val="en-US"/>
        </w:rPr>
        <w:t>Health Infrastructure</w:t>
      </w:r>
      <w:r w:rsidRPr="00C862BC">
        <w:rPr>
          <w:rFonts w:ascii="Liberation Sans" w:hAnsi="Liberation Sans" w:cs="Arial"/>
          <w:lang w:val="en-US"/>
        </w:rPr>
        <w:t xml:space="preserve"> of </w:t>
      </w:r>
      <w:r w:rsidR="00233E8D">
        <w:rPr>
          <w:rFonts w:ascii="Liberation Sans" w:hAnsi="Liberation Sans" w:cs="Arial"/>
          <w:lang w:val="en-US"/>
        </w:rPr>
        <w:t>MINSAL</w:t>
      </w:r>
      <w:r w:rsidRPr="00C862BC">
        <w:rPr>
          <w:rFonts w:ascii="Liberation Sans" w:hAnsi="Liberation Sans" w:cs="Arial"/>
          <w:lang w:val="en-US"/>
        </w:rPr>
        <w:t xml:space="preserve"> has estimated that the NRL should measure approximately </w:t>
      </w:r>
      <w:r w:rsidRPr="00C862BC">
        <w:rPr>
          <w:rFonts w:ascii="Liberation Sans" w:hAnsi="Liberation Sans" w:cs="Arial"/>
          <w:color w:val="000000"/>
          <w:lang w:val="en-US"/>
        </w:rPr>
        <w:t>8,000 m</w:t>
      </w:r>
      <w:r w:rsidRPr="00C862BC">
        <w:rPr>
          <w:rFonts w:ascii="Liberation Sans" w:hAnsi="Liberation Sans" w:cs="Arial"/>
          <w:color w:val="000000"/>
          <w:vertAlign w:val="superscript"/>
          <w:lang w:val="en-US"/>
        </w:rPr>
        <w:t>2</w:t>
      </w:r>
      <w:r w:rsidR="001F6E38">
        <w:rPr>
          <w:rFonts w:ascii="Liberation Sans" w:hAnsi="Liberation Sans" w:cs="Arial"/>
          <w:color w:val="000000"/>
          <w:lang w:val="en-US"/>
        </w:rPr>
        <w:t xml:space="preserve">. This would </w:t>
      </w:r>
      <w:r w:rsidR="00FC5EF1">
        <w:rPr>
          <w:rFonts w:ascii="Liberation Sans" w:hAnsi="Liberation Sans" w:cs="Arial"/>
          <w:color w:val="000000"/>
          <w:lang w:val="en-US"/>
        </w:rPr>
        <w:t xml:space="preserve">enable it to </w:t>
      </w:r>
      <w:r w:rsidRPr="00C862BC">
        <w:rPr>
          <w:rFonts w:ascii="Liberation Sans" w:hAnsi="Liberation Sans" w:cs="Arial"/>
          <w:color w:val="000000"/>
          <w:lang w:val="en-US"/>
        </w:rPr>
        <w:t>host</w:t>
      </w:r>
      <w:r w:rsidR="006E2B24">
        <w:rPr>
          <w:rFonts w:ascii="Liberation Sans" w:hAnsi="Liberation Sans" w:cs="Arial"/>
          <w:color w:val="000000"/>
          <w:lang w:val="en-US"/>
        </w:rPr>
        <w:t xml:space="preserve"> the National Health Institute, which include</w:t>
      </w:r>
      <w:r w:rsidR="00175254">
        <w:rPr>
          <w:rFonts w:ascii="Liberation Sans" w:hAnsi="Liberation Sans" w:cs="Arial"/>
          <w:color w:val="000000"/>
          <w:lang w:val="en-US"/>
        </w:rPr>
        <w:t>s</w:t>
      </w:r>
      <w:r w:rsidR="006E2B24">
        <w:rPr>
          <w:rFonts w:ascii="Liberation Sans" w:hAnsi="Liberation Sans" w:cs="Arial"/>
          <w:color w:val="000000"/>
          <w:lang w:val="en-US"/>
        </w:rPr>
        <w:t xml:space="preserve"> the NRL and </w:t>
      </w:r>
      <w:r w:rsidRPr="00C862BC">
        <w:rPr>
          <w:rFonts w:ascii="Liberation Sans" w:hAnsi="Liberation Sans" w:cs="Arial"/>
          <w:color w:val="000000"/>
          <w:lang w:val="en-US"/>
        </w:rPr>
        <w:t xml:space="preserve">which directs, coordinates and monitors research, </w:t>
      </w:r>
      <w:r w:rsidR="006E2B24">
        <w:rPr>
          <w:rFonts w:ascii="Liberation Sans" w:hAnsi="Liberation Sans" w:cs="Arial"/>
          <w:color w:val="000000"/>
          <w:lang w:val="en-US"/>
        </w:rPr>
        <w:t>ongoing</w:t>
      </w:r>
      <w:r w:rsidRPr="00C862BC">
        <w:rPr>
          <w:rFonts w:ascii="Liberation Sans" w:hAnsi="Liberation Sans" w:cs="Arial"/>
          <w:color w:val="000000"/>
          <w:lang w:val="en-US"/>
        </w:rPr>
        <w:t xml:space="preserve"> education in health, and laboratory-related teaching.</w:t>
      </w:r>
    </w:p>
    <w:p w:rsidR="001C5DD5" w:rsidRPr="00C862BC" w:rsidRDefault="001C5DD5" w:rsidP="001613F5">
      <w:pPr>
        <w:widowControl/>
        <w:shd w:val="clear" w:color="auto" w:fill="FFFFFF"/>
        <w:jc w:val="both"/>
        <w:rPr>
          <w:rFonts w:ascii="Liberation Sans" w:hAnsi="Liberation Sans" w:cs="Arial"/>
          <w:lang w:val="en-US"/>
        </w:rPr>
      </w:pPr>
    </w:p>
    <w:p w:rsidR="001613F5" w:rsidRDefault="00D53F99" w:rsidP="001613F5">
      <w:pPr>
        <w:widowControl/>
        <w:shd w:val="clear" w:color="auto" w:fill="FFFFFF"/>
        <w:jc w:val="both"/>
        <w:rPr>
          <w:rFonts w:ascii="Liberation Sans" w:hAnsi="Liberation Sans" w:cs="Arial"/>
          <w:lang w:val="en-US"/>
        </w:rPr>
      </w:pPr>
      <w:r w:rsidRPr="00C862BC">
        <w:rPr>
          <w:rFonts w:ascii="Liberation Sans" w:hAnsi="Liberation Sans" w:cs="Arial"/>
          <w:lang w:val="en-US"/>
        </w:rPr>
        <w:t>The National Institute</w:t>
      </w:r>
      <w:r w:rsidR="00BB2779">
        <w:rPr>
          <w:rFonts w:ascii="Liberation Sans" w:hAnsi="Liberation Sans" w:cs="Arial"/>
          <w:lang w:val="en-US"/>
        </w:rPr>
        <w:t xml:space="preserve"> for Health</w:t>
      </w:r>
      <w:r w:rsidR="00F72AB8">
        <w:rPr>
          <w:rFonts w:ascii="Liberation Sans" w:hAnsi="Liberation Sans" w:cs="Arial"/>
          <w:lang w:val="en-US"/>
        </w:rPr>
        <w:t xml:space="preserve"> (</w:t>
      </w:r>
      <w:r w:rsidR="004A55EA">
        <w:rPr>
          <w:rFonts w:ascii="Liberation Sans" w:hAnsi="Liberation Sans" w:cs="Arial"/>
          <w:lang w:val="en-US"/>
        </w:rPr>
        <w:t xml:space="preserve">Instituto Nacional de </w:t>
      </w:r>
      <w:proofErr w:type="spellStart"/>
      <w:r w:rsidR="004A55EA">
        <w:rPr>
          <w:rFonts w:ascii="Liberation Sans" w:hAnsi="Liberation Sans" w:cs="Arial"/>
          <w:lang w:val="en-US"/>
        </w:rPr>
        <w:t>S</w:t>
      </w:r>
      <w:r w:rsidR="00961048">
        <w:rPr>
          <w:rFonts w:ascii="Liberation Sans" w:hAnsi="Liberation Sans" w:cs="Arial"/>
          <w:lang w:val="en-US"/>
        </w:rPr>
        <w:t>alud</w:t>
      </w:r>
      <w:proofErr w:type="spellEnd"/>
      <w:r w:rsidR="00961048">
        <w:rPr>
          <w:rFonts w:ascii="Liberation Sans" w:hAnsi="Liberation Sans" w:cs="Arial"/>
          <w:lang w:val="en-US"/>
        </w:rPr>
        <w:t xml:space="preserve"> </w:t>
      </w:r>
      <w:r w:rsidR="00961048">
        <w:rPr>
          <w:rFonts w:ascii="Arial" w:hAnsi="Arial" w:cs="Arial"/>
          <w:lang w:val="en-US"/>
        </w:rPr>
        <w:t>–</w:t>
      </w:r>
      <w:r w:rsidR="00961048">
        <w:rPr>
          <w:rFonts w:ascii="Liberation Sans" w:hAnsi="Liberation Sans" w:cs="Arial"/>
          <w:lang w:val="en-US"/>
        </w:rPr>
        <w:t xml:space="preserve"> INS</w:t>
      </w:r>
      <w:r w:rsidR="00F72AB8">
        <w:rPr>
          <w:rFonts w:ascii="Liberation Sans" w:hAnsi="Liberation Sans" w:cs="Arial"/>
          <w:lang w:val="en-US"/>
        </w:rPr>
        <w:t>)</w:t>
      </w:r>
      <w:r w:rsidRPr="00C862BC">
        <w:rPr>
          <w:rFonts w:ascii="Liberation Sans" w:hAnsi="Liberation Sans" w:cs="Arial"/>
          <w:lang w:val="en-US"/>
        </w:rPr>
        <w:t xml:space="preserve"> is housed in its own buil</w:t>
      </w:r>
      <w:r w:rsidR="00325E19">
        <w:rPr>
          <w:rFonts w:ascii="Liberation Sans" w:hAnsi="Liberation Sans" w:cs="Arial"/>
          <w:lang w:val="en-US"/>
        </w:rPr>
        <w:t>ding, measuring</w:t>
      </w:r>
      <w:r w:rsidRPr="00C862BC">
        <w:rPr>
          <w:rFonts w:ascii="Liberation Sans" w:hAnsi="Liberation Sans" w:cs="Arial"/>
          <w:lang w:val="en-US"/>
        </w:rPr>
        <w:t xml:space="preserve"> approximately </w:t>
      </w:r>
      <w:r w:rsidRPr="00C862BC">
        <w:rPr>
          <w:rFonts w:ascii="Liberation Sans" w:hAnsi="Liberation Sans" w:cs="Arial"/>
          <w:shd w:val="clear" w:color="auto" w:fill="FFFFFF"/>
          <w:lang w:val="en-US"/>
        </w:rPr>
        <w:t>650 m</w:t>
      </w:r>
      <w:r w:rsidRPr="00C862BC">
        <w:rPr>
          <w:rFonts w:ascii="Liberation Sans" w:hAnsi="Liberation Sans" w:cs="Arial"/>
          <w:shd w:val="clear" w:color="auto" w:fill="FFFFFF"/>
          <w:vertAlign w:val="superscript"/>
          <w:lang w:val="en-US"/>
        </w:rPr>
        <w:t>2</w:t>
      </w:r>
      <w:r w:rsidR="007172F7">
        <w:rPr>
          <w:rFonts w:ascii="Liberation Sans" w:hAnsi="Liberation Sans" w:cs="Arial"/>
          <w:shd w:val="clear" w:color="auto" w:fill="FFFFFF"/>
          <w:lang w:val="en-US"/>
        </w:rPr>
        <w:t>. This site d</w:t>
      </w:r>
      <w:r w:rsidRPr="00C862BC">
        <w:rPr>
          <w:rFonts w:ascii="Liberation Sans" w:hAnsi="Liberation Sans" w:cs="Arial"/>
          <w:lang w:val="en-US"/>
        </w:rPr>
        <w:t>oes not provide adequate conditions</w:t>
      </w:r>
      <w:r w:rsidR="00325E19">
        <w:rPr>
          <w:rFonts w:ascii="Liberation Sans" w:hAnsi="Liberation Sans" w:cs="Arial"/>
          <w:lang w:val="en-US"/>
        </w:rPr>
        <w:t>,</w:t>
      </w:r>
      <w:r w:rsidRPr="00C862BC">
        <w:rPr>
          <w:rFonts w:ascii="Liberation Sans" w:hAnsi="Liberation Sans" w:cs="Arial"/>
          <w:lang w:val="en-US"/>
        </w:rPr>
        <w:t xml:space="preserve"> as it is a residential building that has been adapted for office use, and for which </w:t>
      </w:r>
      <w:r w:rsidR="00233E8D">
        <w:rPr>
          <w:rFonts w:ascii="Liberation Sans" w:hAnsi="Liberation Sans" w:cs="Arial"/>
          <w:lang w:val="en-US"/>
        </w:rPr>
        <w:t>MINSAL</w:t>
      </w:r>
      <w:r w:rsidRPr="00C862BC">
        <w:rPr>
          <w:rFonts w:ascii="Liberation Sans" w:hAnsi="Liberation Sans" w:cs="Arial"/>
          <w:lang w:val="en-US"/>
        </w:rPr>
        <w:t xml:space="preserve"> pays an annual rent </w:t>
      </w:r>
      <w:r w:rsidR="00C862BC" w:rsidRPr="00C862BC">
        <w:rPr>
          <w:rFonts w:ascii="Liberation Sans" w:hAnsi="Liberation Sans" w:cs="Arial"/>
          <w:lang w:val="en-US"/>
        </w:rPr>
        <w:t xml:space="preserve">of </w:t>
      </w:r>
      <w:r w:rsidR="008F6EA1">
        <w:rPr>
          <w:rFonts w:ascii="Liberation Sans" w:hAnsi="Liberation Sans" w:cs="Arial"/>
          <w:color w:val="000000"/>
          <w:lang w:val="en-US"/>
        </w:rPr>
        <w:t>US$</w:t>
      </w:r>
      <w:r w:rsidRPr="00C862BC">
        <w:rPr>
          <w:rFonts w:ascii="Liberation Sans" w:hAnsi="Liberation Sans" w:cs="Arial"/>
          <w:color w:val="000000"/>
          <w:lang w:val="en-US"/>
        </w:rPr>
        <w:t xml:space="preserve"> 43,392, not including energy, water, security charges etc., which </w:t>
      </w:r>
      <w:r w:rsidRPr="00C862BC">
        <w:rPr>
          <w:rFonts w:ascii="Liberation Sans" w:hAnsi="Liberation Sans" w:cs="Arial"/>
          <w:lang w:val="en-US"/>
        </w:rPr>
        <w:t xml:space="preserve">could </w:t>
      </w:r>
      <w:r w:rsidR="00325E19">
        <w:rPr>
          <w:rFonts w:ascii="Liberation Sans" w:hAnsi="Liberation Sans" w:cs="Arial"/>
          <w:lang w:val="en-US"/>
        </w:rPr>
        <w:t xml:space="preserve">instead </w:t>
      </w:r>
      <w:r w:rsidRPr="00C862BC">
        <w:rPr>
          <w:rFonts w:ascii="Liberation Sans" w:hAnsi="Liberation Sans" w:cs="Arial"/>
          <w:lang w:val="en-US"/>
        </w:rPr>
        <w:t xml:space="preserve">be invested in </w:t>
      </w:r>
      <w:r w:rsidR="007172F7">
        <w:rPr>
          <w:rFonts w:ascii="Liberation Sans" w:hAnsi="Liberation Sans" w:cs="Arial"/>
          <w:lang w:val="en-US"/>
        </w:rPr>
        <w:t>supplies</w:t>
      </w:r>
      <w:r w:rsidRPr="00C862BC">
        <w:rPr>
          <w:rFonts w:ascii="Liberation Sans" w:hAnsi="Liberation Sans" w:cs="Arial"/>
          <w:lang w:val="en-US"/>
        </w:rPr>
        <w:t xml:space="preserve"> for the NRL.</w:t>
      </w:r>
    </w:p>
    <w:p w:rsidR="001C5DD5" w:rsidRPr="00C862BC" w:rsidRDefault="001C5DD5" w:rsidP="001613F5">
      <w:pPr>
        <w:widowControl/>
        <w:shd w:val="clear" w:color="auto" w:fill="FFFFFF"/>
        <w:jc w:val="both"/>
        <w:rPr>
          <w:rFonts w:ascii="Liberation Sans" w:hAnsi="Liberation Sans" w:cs="Arial"/>
          <w:lang w:val="en-US"/>
        </w:rPr>
      </w:pPr>
    </w:p>
    <w:p w:rsidR="001613F5" w:rsidRDefault="00D53F99" w:rsidP="001613F5">
      <w:pPr>
        <w:widowControl/>
        <w:shd w:val="clear" w:color="auto" w:fill="FFFFFF"/>
        <w:jc w:val="both"/>
        <w:rPr>
          <w:rFonts w:ascii="Liberation Sans" w:hAnsi="Liberation Sans" w:cs="Arial"/>
          <w:lang w:val="en-US"/>
        </w:rPr>
      </w:pPr>
      <w:r w:rsidRPr="00C862BC">
        <w:rPr>
          <w:rFonts w:ascii="Liberation Sans" w:hAnsi="Liberation Sans" w:cs="Arial"/>
          <w:lang w:val="en-US"/>
        </w:rPr>
        <w:t>It should also be noted that the Department of Health Infrastructure has conducted the necessary inqu</w:t>
      </w:r>
      <w:r w:rsidR="00325E19">
        <w:rPr>
          <w:rFonts w:ascii="Liberation Sans" w:hAnsi="Liberation Sans" w:cs="Arial"/>
          <w:lang w:val="en-US"/>
        </w:rPr>
        <w:t xml:space="preserve">iries, and neither the central </w:t>
      </w:r>
      <w:r w:rsidR="00E56C99">
        <w:rPr>
          <w:rFonts w:ascii="Liberation Sans" w:hAnsi="Liberation Sans" w:cs="Arial"/>
          <w:lang w:val="en-US"/>
        </w:rPr>
        <w:t>government</w:t>
      </w:r>
      <w:r w:rsidRPr="00C862BC">
        <w:rPr>
          <w:rFonts w:ascii="Liberation Sans" w:hAnsi="Liberation Sans" w:cs="Arial"/>
          <w:lang w:val="en-US"/>
        </w:rPr>
        <w:t xml:space="preserve"> nor </w:t>
      </w:r>
      <w:r w:rsidR="00233E8D">
        <w:rPr>
          <w:rFonts w:ascii="Liberation Sans" w:hAnsi="Liberation Sans" w:cs="Arial"/>
          <w:lang w:val="en-US"/>
        </w:rPr>
        <w:t>MINSAL</w:t>
      </w:r>
      <w:r w:rsidRPr="00C862BC">
        <w:rPr>
          <w:rFonts w:ascii="Liberation Sans" w:hAnsi="Liberation Sans" w:cs="Arial"/>
          <w:lang w:val="en-US"/>
        </w:rPr>
        <w:t xml:space="preserve"> have </w:t>
      </w:r>
      <w:r w:rsidR="00A21CD1">
        <w:rPr>
          <w:rFonts w:ascii="Liberation Sans" w:hAnsi="Liberation Sans" w:cs="Arial"/>
          <w:lang w:val="en-US"/>
        </w:rPr>
        <w:t>site</w:t>
      </w:r>
      <w:r w:rsidRPr="00C862BC">
        <w:rPr>
          <w:rFonts w:ascii="Liberation Sans" w:hAnsi="Liberation Sans" w:cs="Arial"/>
          <w:lang w:val="en-US"/>
        </w:rPr>
        <w:t xml:space="preserve">s large enough to accommodate the NRL and the </w:t>
      </w:r>
      <w:r w:rsidR="00E747BB">
        <w:rPr>
          <w:rFonts w:ascii="Liberation Sans" w:hAnsi="Liberation Sans" w:cs="Arial"/>
          <w:lang w:val="en-US"/>
        </w:rPr>
        <w:t>INS</w:t>
      </w:r>
      <w:r w:rsidRPr="00C862BC">
        <w:rPr>
          <w:rFonts w:ascii="Liberation Sans" w:hAnsi="Liberation Sans" w:cs="Arial"/>
          <w:lang w:val="en-US"/>
        </w:rPr>
        <w:t>.</w:t>
      </w:r>
    </w:p>
    <w:p w:rsidR="001C5DD5" w:rsidRPr="00C862BC" w:rsidRDefault="001C5DD5" w:rsidP="001613F5">
      <w:pPr>
        <w:widowControl/>
        <w:shd w:val="clear" w:color="auto" w:fill="FFFFFF"/>
        <w:jc w:val="both"/>
        <w:rPr>
          <w:rFonts w:ascii="Liberation Sans" w:hAnsi="Liberation Sans" w:cs="Arial"/>
          <w:lang w:val="en-US"/>
        </w:rPr>
      </w:pPr>
    </w:p>
    <w:p w:rsidR="00A21CD1" w:rsidRDefault="00D53F99" w:rsidP="001613F5">
      <w:pPr>
        <w:widowControl/>
        <w:shd w:val="clear" w:color="auto" w:fill="FFFFFF"/>
        <w:jc w:val="both"/>
        <w:rPr>
          <w:rFonts w:ascii="Liberation Sans" w:hAnsi="Liberation Sans" w:cs="Arial"/>
          <w:lang w:val="en-US"/>
        </w:rPr>
      </w:pPr>
      <w:r w:rsidRPr="00C862BC">
        <w:rPr>
          <w:rFonts w:ascii="Liberation Sans" w:hAnsi="Liberation Sans" w:cs="Arial"/>
          <w:color w:val="000000"/>
          <w:lang w:val="en-US"/>
        </w:rPr>
        <w:t>As a result, the acquisition of a new building</w:t>
      </w:r>
      <w:r w:rsidR="00A21CD1">
        <w:rPr>
          <w:rFonts w:ascii="Liberation Sans" w:hAnsi="Liberation Sans" w:cs="Arial"/>
          <w:color w:val="000000"/>
          <w:lang w:val="en-US"/>
        </w:rPr>
        <w:t xml:space="preserve"> </w:t>
      </w:r>
      <w:r w:rsidR="00A21CD1" w:rsidRPr="00C862BC">
        <w:rPr>
          <w:rFonts w:ascii="Liberation Sans" w:hAnsi="Liberation Sans" w:cs="Arial"/>
          <w:lang w:val="en-US"/>
        </w:rPr>
        <w:t xml:space="preserve">is a health investment that would ensure that the objectives of principal recipients and sub-recipients related to programs supported by the Global Fund in the </w:t>
      </w:r>
      <w:r w:rsidR="00A21CD1">
        <w:rPr>
          <w:rFonts w:ascii="Liberation Sans" w:hAnsi="Liberation Sans" w:cs="Arial"/>
          <w:lang w:val="en-US"/>
        </w:rPr>
        <w:t>control of HIV, TB and malaria would</w:t>
      </w:r>
      <w:r w:rsidR="00A21CD1" w:rsidRPr="00C862BC">
        <w:rPr>
          <w:rFonts w:ascii="Liberation Sans" w:hAnsi="Liberation Sans" w:cs="Arial"/>
          <w:lang w:val="en-US"/>
        </w:rPr>
        <w:t xml:space="preserve"> be promoted, together with other research areas for other diseases.</w:t>
      </w:r>
      <w:r w:rsidR="00A21CD1">
        <w:rPr>
          <w:rFonts w:ascii="Liberation Sans" w:hAnsi="Liberation Sans" w:cs="Arial"/>
          <w:lang w:val="en-US"/>
        </w:rPr>
        <w:t xml:space="preserve"> This building would have</w:t>
      </w:r>
      <w:r w:rsidR="00A21CD1">
        <w:rPr>
          <w:rFonts w:ascii="Liberation Sans" w:hAnsi="Liberation Sans" w:cs="Arial"/>
          <w:color w:val="000000"/>
          <w:lang w:val="en-US"/>
        </w:rPr>
        <w:t xml:space="preserve"> </w:t>
      </w:r>
      <w:r w:rsidRPr="00C862BC">
        <w:rPr>
          <w:rFonts w:ascii="Liberation Sans" w:hAnsi="Liberation Sans" w:cs="Arial"/>
          <w:color w:val="000000"/>
          <w:lang w:val="en-US"/>
        </w:rPr>
        <w:t>the capacity to house the NRL and</w:t>
      </w:r>
      <w:r w:rsidR="00A21CD1">
        <w:rPr>
          <w:rFonts w:ascii="Liberation Sans" w:hAnsi="Liberation Sans" w:cs="Arial"/>
          <w:color w:val="000000"/>
          <w:lang w:val="en-US"/>
        </w:rPr>
        <w:t xml:space="preserve"> the </w:t>
      </w:r>
      <w:r w:rsidR="00E747BB">
        <w:rPr>
          <w:rFonts w:ascii="Liberation Sans" w:hAnsi="Liberation Sans" w:cs="Arial"/>
          <w:color w:val="000000"/>
          <w:lang w:val="en-US"/>
        </w:rPr>
        <w:t>INS</w:t>
      </w:r>
      <w:r w:rsidR="00A21CD1">
        <w:rPr>
          <w:rFonts w:ascii="Liberation Sans" w:hAnsi="Liberation Sans" w:cs="Arial"/>
          <w:color w:val="000000"/>
          <w:lang w:val="en-US"/>
        </w:rPr>
        <w:t xml:space="preserve">; </w:t>
      </w:r>
      <w:r w:rsidRPr="00C862BC">
        <w:rPr>
          <w:rFonts w:ascii="Liberation Sans" w:hAnsi="Liberation Sans" w:cs="Arial"/>
          <w:color w:val="000000"/>
          <w:lang w:val="en-US"/>
        </w:rPr>
        <w:t>to expand their laboratory activities and enlarge the laboratory science, teaching and research staff</w:t>
      </w:r>
      <w:r w:rsidR="00A21CD1">
        <w:rPr>
          <w:rFonts w:ascii="Liberation Sans" w:hAnsi="Liberation Sans" w:cs="Arial"/>
          <w:lang w:val="en-US"/>
        </w:rPr>
        <w:t>;</w:t>
      </w:r>
      <w:r w:rsidRPr="00C862BC">
        <w:rPr>
          <w:rFonts w:ascii="Liberation Sans" w:hAnsi="Liberation Sans" w:cs="Arial"/>
          <w:lang w:val="en-US"/>
        </w:rPr>
        <w:t xml:space="preserve"> to modernize equipment, processes and procedures to satisfy mandatory </w:t>
      </w:r>
      <w:r w:rsidRPr="00C862BC">
        <w:rPr>
          <w:rFonts w:ascii="Liberation Sans" w:hAnsi="Liberation Sans" w:cs="Arial"/>
          <w:lang w:val="en-US"/>
        </w:rPr>
        <w:lastRenderedPageBreak/>
        <w:t xml:space="preserve">standards and deliver an improved response to the existing and future </w:t>
      </w:r>
      <w:r w:rsidR="00A21CD1">
        <w:rPr>
          <w:rFonts w:ascii="Liberation Sans" w:hAnsi="Liberation Sans" w:cs="Arial"/>
          <w:lang w:val="en-US"/>
        </w:rPr>
        <w:t>health needs of the population.</w:t>
      </w:r>
    </w:p>
    <w:p w:rsidR="00C02E77" w:rsidRDefault="00C02E77" w:rsidP="001613F5">
      <w:pPr>
        <w:widowControl/>
        <w:shd w:val="clear" w:color="auto" w:fill="FFFFFF"/>
        <w:jc w:val="both"/>
        <w:rPr>
          <w:rFonts w:ascii="Liberation Sans" w:hAnsi="Liberation Sans" w:cs="Arial"/>
          <w:lang w:val="en-US"/>
        </w:rPr>
      </w:pPr>
    </w:p>
    <w:p w:rsidR="001C5DD5" w:rsidRPr="00C862BC" w:rsidRDefault="00D53F99" w:rsidP="001613F5">
      <w:pPr>
        <w:widowControl/>
        <w:shd w:val="clear" w:color="auto" w:fill="FFFFFF"/>
        <w:jc w:val="both"/>
        <w:rPr>
          <w:lang w:val="en-US"/>
        </w:rPr>
      </w:pPr>
      <w:r w:rsidRPr="00C862BC">
        <w:rPr>
          <w:rFonts w:ascii="Liberation Sans" w:hAnsi="Liberation Sans" w:cs="Arial"/>
          <w:color w:val="000000"/>
          <w:lang w:val="en-US"/>
        </w:rPr>
        <w:t xml:space="preserve">The NRL with its four laboratory areas has a regulatory, teaching and training relationship with the laboratory network of the different care levels of </w:t>
      </w:r>
      <w:r w:rsidR="00233E8D">
        <w:rPr>
          <w:rFonts w:ascii="Liberation Sans" w:hAnsi="Liberation Sans" w:cs="Arial"/>
          <w:color w:val="000000"/>
          <w:lang w:val="en-US"/>
        </w:rPr>
        <w:t>MINSAL</w:t>
      </w:r>
      <w:r w:rsidRPr="00C862BC">
        <w:rPr>
          <w:rFonts w:ascii="Liberation Sans" w:hAnsi="Liberation Sans" w:cs="Arial"/>
          <w:color w:val="000000"/>
          <w:lang w:val="en-US"/>
        </w:rPr>
        <w:t>, performing q</w:t>
      </w:r>
      <w:r w:rsidR="00A970DF">
        <w:rPr>
          <w:rFonts w:ascii="Liberation Sans" w:hAnsi="Liberation Sans" w:cs="Arial"/>
          <w:color w:val="000000"/>
          <w:lang w:val="en-US"/>
        </w:rPr>
        <w:t>uality control on the results</w:t>
      </w:r>
      <w:r w:rsidRPr="00C862BC">
        <w:rPr>
          <w:rFonts w:ascii="Liberation Sans" w:hAnsi="Liberation Sans" w:cs="Arial"/>
          <w:color w:val="000000"/>
          <w:lang w:val="en-US"/>
        </w:rPr>
        <w:t xml:space="preserve"> analysis of disease samples for epidemiological surveillance, the environment, food quality control and cancer screening.</w:t>
      </w:r>
    </w:p>
    <w:p w:rsidR="001C5DD5" w:rsidRPr="00C862BC" w:rsidRDefault="001C5DD5" w:rsidP="001613F5">
      <w:pPr>
        <w:widowControl/>
        <w:shd w:val="clear" w:color="auto" w:fill="FFFFFF"/>
        <w:jc w:val="both"/>
        <w:rPr>
          <w:rFonts w:cs="Arial"/>
          <w:color w:val="000000"/>
          <w:lang w:val="en-US"/>
        </w:rPr>
      </w:pPr>
    </w:p>
    <w:p w:rsidR="001613F5" w:rsidRDefault="00D53F99" w:rsidP="001613F5">
      <w:pPr>
        <w:widowControl/>
        <w:shd w:val="clear" w:color="auto" w:fill="FFFFFF"/>
        <w:jc w:val="both"/>
        <w:rPr>
          <w:rFonts w:ascii="Liberation Sans" w:hAnsi="Liberation Sans" w:cs="Arial"/>
          <w:color w:val="000000"/>
          <w:lang w:val="en-US"/>
        </w:rPr>
      </w:pPr>
      <w:r w:rsidRPr="00C862BC">
        <w:rPr>
          <w:rFonts w:ascii="Liberation Sans" w:hAnsi="Liberation Sans" w:cs="Arial"/>
          <w:color w:val="000000"/>
          <w:lang w:val="en-US"/>
        </w:rPr>
        <w:t xml:space="preserve">The smear test department performs quality control on slides for the national screening program for </w:t>
      </w:r>
      <w:r w:rsidR="00A970DF">
        <w:rPr>
          <w:rFonts w:ascii="Liberation Sans" w:hAnsi="Liberation Sans" w:cs="Arial"/>
          <w:color w:val="000000"/>
          <w:lang w:val="en-US"/>
        </w:rPr>
        <w:t>cervical cancer</w:t>
      </w:r>
      <w:r w:rsidR="00520B43">
        <w:rPr>
          <w:rFonts w:ascii="Liberation Sans" w:hAnsi="Liberation Sans" w:cs="Arial"/>
          <w:color w:val="000000"/>
          <w:lang w:val="en-US"/>
        </w:rPr>
        <w:t>. It</w:t>
      </w:r>
      <w:r w:rsidRPr="00C862BC">
        <w:rPr>
          <w:rFonts w:ascii="Liberation Sans" w:hAnsi="Liberation Sans" w:cs="Arial"/>
          <w:color w:val="000000"/>
          <w:lang w:val="en-US"/>
        </w:rPr>
        <w:t xml:space="preserve"> also provides a training program for </w:t>
      </w:r>
      <w:r w:rsidR="00C40552" w:rsidRPr="00C40552">
        <w:rPr>
          <w:rFonts w:ascii="Liberation Sans" w:hAnsi="Liberation Sans" w:cs="Arial"/>
          <w:color w:val="000000"/>
          <w:lang w:val="en-US"/>
        </w:rPr>
        <w:t>cytotechnologist</w:t>
      </w:r>
      <w:r w:rsidR="00351430">
        <w:rPr>
          <w:rFonts w:ascii="Liberation Sans" w:hAnsi="Liberation Sans" w:cs="Arial"/>
          <w:color w:val="000000"/>
          <w:lang w:val="en-US"/>
        </w:rPr>
        <w:t xml:space="preserve">s </w:t>
      </w:r>
      <w:r w:rsidRPr="00C862BC">
        <w:rPr>
          <w:rFonts w:ascii="Liberation Sans" w:hAnsi="Liberation Sans" w:cs="Arial"/>
          <w:color w:val="000000"/>
          <w:lang w:val="en-US"/>
        </w:rPr>
        <w:t>for the country’s clinical laboratory network.</w:t>
      </w:r>
    </w:p>
    <w:p w:rsidR="001C5DD5" w:rsidRPr="00C862BC" w:rsidRDefault="001C5DD5" w:rsidP="001613F5">
      <w:pPr>
        <w:widowControl/>
        <w:shd w:val="clear" w:color="auto" w:fill="FFFFFF"/>
        <w:jc w:val="both"/>
        <w:rPr>
          <w:rFonts w:ascii="Liberation Sans" w:hAnsi="Liberation Sans" w:cs="Arial"/>
          <w:lang w:val="en-US"/>
        </w:rPr>
      </w:pPr>
    </w:p>
    <w:p w:rsidR="001613F5" w:rsidRDefault="00D53F99" w:rsidP="001613F5">
      <w:pPr>
        <w:widowControl/>
        <w:shd w:val="clear" w:color="auto" w:fill="FFFFFF"/>
        <w:jc w:val="both"/>
        <w:rPr>
          <w:rFonts w:ascii="Liberation Sans" w:hAnsi="Liberation Sans" w:cs="Arial"/>
          <w:color w:val="000000"/>
          <w:lang w:val="en-US"/>
        </w:rPr>
      </w:pPr>
      <w:r w:rsidRPr="00C862BC">
        <w:rPr>
          <w:rFonts w:ascii="Liberation Sans" w:hAnsi="Liberation Sans" w:cs="Arial"/>
          <w:color w:val="000000"/>
          <w:lang w:val="en-US"/>
        </w:rPr>
        <w:t xml:space="preserve">The epidemiological surveillance laboratory department of the NRL reviews and confirms infectious agents, </w:t>
      </w:r>
      <w:r w:rsidR="007C2E40">
        <w:rPr>
          <w:rFonts w:ascii="Liberation Sans" w:hAnsi="Liberation Sans" w:cs="Arial"/>
          <w:color w:val="000000"/>
          <w:lang w:val="en-US"/>
        </w:rPr>
        <w:t xml:space="preserve">and </w:t>
      </w:r>
      <w:r w:rsidRPr="00C862BC">
        <w:rPr>
          <w:rFonts w:ascii="Liberation Sans" w:hAnsi="Liberation Sans" w:cs="Arial"/>
          <w:color w:val="000000"/>
          <w:lang w:val="en-US"/>
        </w:rPr>
        <w:t>performs quality control on the results of different programs to ensure compliance with the protocols, technical and qual</w:t>
      </w:r>
      <w:r w:rsidR="00335569">
        <w:rPr>
          <w:rFonts w:ascii="Liberation Sans" w:hAnsi="Liberation Sans" w:cs="Arial"/>
          <w:color w:val="000000"/>
          <w:lang w:val="en-US"/>
        </w:rPr>
        <w:t>ity standards for test results. This includes</w:t>
      </w:r>
      <w:r w:rsidRPr="00C862BC">
        <w:rPr>
          <w:rFonts w:ascii="Liberation Sans" w:hAnsi="Liberation Sans" w:cs="Arial"/>
          <w:color w:val="000000"/>
          <w:lang w:val="en-US"/>
        </w:rPr>
        <w:t xml:space="preserve"> testing to detect HIV, TB, malaria, and other diseases associated with certain types of cancer caused by viruses such as human papillomavirus.</w:t>
      </w:r>
    </w:p>
    <w:p w:rsidR="001C5DD5" w:rsidRPr="00C862BC" w:rsidRDefault="001C5DD5" w:rsidP="001613F5">
      <w:pPr>
        <w:widowControl/>
        <w:shd w:val="clear" w:color="auto" w:fill="FFFFFF"/>
        <w:jc w:val="both"/>
        <w:rPr>
          <w:rFonts w:ascii="Liberation Sans" w:hAnsi="Liberation Sans" w:cs="Arial"/>
          <w:lang w:val="en-US"/>
        </w:rPr>
      </w:pPr>
    </w:p>
    <w:p w:rsidR="001C5DD5" w:rsidRPr="00C862BC" w:rsidRDefault="00D53F99" w:rsidP="001613F5">
      <w:pPr>
        <w:widowControl/>
        <w:shd w:val="clear" w:color="auto" w:fill="FFFFFF"/>
        <w:jc w:val="both"/>
        <w:rPr>
          <w:lang w:val="en-US"/>
        </w:rPr>
      </w:pPr>
      <w:r w:rsidRPr="00C862BC">
        <w:rPr>
          <w:rFonts w:ascii="Liberation Sans" w:hAnsi="Liberation Sans" w:cs="Arial"/>
          <w:color w:val="000000"/>
          <w:lang w:val="en-US"/>
        </w:rPr>
        <w:t xml:space="preserve">It also participates in international quality control programs to apply this process to the clinical laboratory network, </w:t>
      </w:r>
      <w:r w:rsidR="005D232E">
        <w:rPr>
          <w:rFonts w:ascii="Liberation Sans" w:hAnsi="Liberation Sans" w:cs="Arial"/>
          <w:color w:val="000000"/>
          <w:lang w:val="en-US"/>
        </w:rPr>
        <w:t>providing quality control</w:t>
      </w:r>
      <w:r w:rsidR="001742E3">
        <w:rPr>
          <w:rFonts w:ascii="Liberation Sans" w:hAnsi="Liberation Sans" w:cs="Arial"/>
          <w:color w:val="000000"/>
          <w:lang w:val="en-US"/>
        </w:rPr>
        <w:t xml:space="preserve"> on </w:t>
      </w:r>
      <w:r w:rsidRPr="00C862BC">
        <w:rPr>
          <w:rFonts w:ascii="Liberation Sans" w:hAnsi="Liberation Sans" w:cs="Arial"/>
          <w:color w:val="000000"/>
          <w:lang w:val="en-US"/>
        </w:rPr>
        <w:t>the various processes involved in applying a diagnostic test and developing regulatory documents.</w:t>
      </w:r>
    </w:p>
    <w:p w:rsidR="001C5DD5" w:rsidRPr="00C862BC" w:rsidRDefault="001C5DD5" w:rsidP="001613F5">
      <w:pPr>
        <w:widowControl/>
        <w:shd w:val="clear" w:color="auto" w:fill="FFFFFF"/>
        <w:jc w:val="both"/>
        <w:rPr>
          <w:rFonts w:ascii="Liberation Sans" w:hAnsi="Liberation Sans" w:cs="Arial"/>
          <w:lang w:val="en-US"/>
        </w:rPr>
      </w:pPr>
    </w:p>
    <w:p w:rsidR="001C5DD5" w:rsidRPr="00C862BC" w:rsidRDefault="00D53F99" w:rsidP="001613F5">
      <w:pPr>
        <w:widowControl/>
        <w:shd w:val="clear" w:color="auto" w:fill="FFFFFF"/>
        <w:jc w:val="both"/>
        <w:rPr>
          <w:lang w:val="en-US"/>
        </w:rPr>
      </w:pPr>
      <w:r w:rsidRPr="00C862BC">
        <w:rPr>
          <w:rFonts w:ascii="Liberation Sans" w:hAnsi="Liberation Sans" w:cs="Arial"/>
          <w:color w:val="000000"/>
          <w:lang w:val="en-US"/>
        </w:rPr>
        <w:t>The food and toxicology quality control laboratory department monitors the quality of food and water and, in coordination with local networks, studies cases of food poisoning and poisoning by toxic products.</w:t>
      </w:r>
    </w:p>
    <w:p w:rsidR="001C5DD5" w:rsidRPr="00C862BC" w:rsidRDefault="001C5DD5" w:rsidP="001613F5">
      <w:pPr>
        <w:widowControl/>
        <w:shd w:val="clear" w:color="auto" w:fill="FFFFFF"/>
        <w:jc w:val="both"/>
        <w:rPr>
          <w:rFonts w:ascii="Liberation Sans" w:hAnsi="Liberation Sans" w:cs="Arial"/>
          <w:lang w:val="en-US"/>
        </w:rPr>
      </w:pPr>
    </w:p>
    <w:p w:rsidR="001613F5" w:rsidRDefault="00D53F99" w:rsidP="001613F5">
      <w:pPr>
        <w:widowControl/>
        <w:shd w:val="clear" w:color="auto" w:fill="FFFFFF"/>
        <w:jc w:val="both"/>
        <w:rPr>
          <w:rFonts w:ascii="Liberation Sans" w:hAnsi="Liberation Sans" w:cs="Arial"/>
          <w:color w:val="000000"/>
          <w:lang w:val="en-US"/>
        </w:rPr>
      </w:pPr>
      <w:r w:rsidRPr="00C862BC">
        <w:rPr>
          <w:rFonts w:ascii="Liberation Sans" w:hAnsi="Liberation Sans" w:cs="Arial"/>
          <w:color w:val="000000"/>
          <w:lang w:val="en-US"/>
        </w:rPr>
        <w:t>The health and environmental laboratory department monitors the quality of water for human use</w:t>
      </w:r>
      <w:r w:rsidR="006C2898">
        <w:rPr>
          <w:rFonts w:ascii="Liberation Sans" w:hAnsi="Liberation Sans" w:cs="Arial"/>
          <w:color w:val="000000"/>
          <w:lang w:val="en-US"/>
        </w:rPr>
        <w:t xml:space="preserve"> or</w:t>
      </w:r>
      <w:r w:rsidRPr="00C862BC">
        <w:rPr>
          <w:rFonts w:ascii="Liberation Sans" w:hAnsi="Liberation Sans" w:cs="Arial"/>
          <w:color w:val="000000"/>
          <w:lang w:val="en-US"/>
        </w:rPr>
        <w:t xml:space="preserve"> that could represent a threat to the health of populations. This includes rivers, wells and other water that the population comes into contact with and which affects the sta</w:t>
      </w:r>
      <w:r w:rsidR="00DF662D">
        <w:rPr>
          <w:rFonts w:ascii="Liberation Sans" w:hAnsi="Liberation Sans" w:cs="Arial"/>
          <w:color w:val="000000"/>
          <w:lang w:val="en-US"/>
        </w:rPr>
        <w:t xml:space="preserve">te of health of the population. This </w:t>
      </w:r>
      <w:r w:rsidRPr="00C862BC">
        <w:rPr>
          <w:rFonts w:ascii="Liberation Sans" w:hAnsi="Liberation Sans" w:cs="Arial"/>
          <w:color w:val="000000"/>
          <w:lang w:val="en-US"/>
        </w:rPr>
        <w:t>is particularly important for those suffering from illness or immunodeficiency syndromes, which render them more susceptible to infectious and contagious diseases.</w:t>
      </w:r>
    </w:p>
    <w:p w:rsidR="001C5DD5" w:rsidRPr="00C862BC" w:rsidRDefault="001C5DD5" w:rsidP="001613F5">
      <w:pPr>
        <w:widowControl/>
        <w:shd w:val="clear" w:color="auto" w:fill="FFFFFF"/>
        <w:jc w:val="both"/>
        <w:rPr>
          <w:rFonts w:ascii="Liberation Sans" w:hAnsi="Liberation Sans" w:cs="Arial"/>
          <w:lang w:val="en-US"/>
        </w:rPr>
      </w:pPr>
    </w:p>
    <w:p w:rsidR="00733509" w:rsidRDefault="00D53F99" w:rsidP="00733509">
      <w:pPr>
        <w:widowControl/>
        <w:shd w:val="clear" w:color="auto" w:fill="FFFFFF"/>
        <w:jc w:val="both"/>
        <w:rPr>
          <w:lang w:val="en-US"/>
        </w:rPr>
      </w:pPr>
      <w:r w:rsidRPr="00C862BC">
        <w:rPr>
          <w:rFonts w:ascii="Liberation Sans" w:hAnsi="Liberation Sans" w:cs="Arial"/>
          <w:color w:val="000000"/>
          <w:lang w:val="en-US"/>
        </w:rPr>
        <w:t xml:space="preserve">The </w:t>
      </w:r>
      <w:r w:rsidR="00E747BB">
        <w:rPr>
          <w:rFonts w:ascii="Liberation Sans" w:hAnsi="Liberation Sans" w:cs="Arial"/>
          <w:color w:val="000000"/>
          <w:lang w:val="en-US"/>
        </w:rPr>
        <w:t>INS</w:t>
      </w:r>
      <w:r w:rsidRPr="00C862BC">
        <w:rPr>
          <w:rFonts w:ascii="Liberation Sans" w:hAnsi="Liberation Sans" w:cs="Arial"/>
          <w:color w:val="000000"/>
          <w:lang w:val="en-US"/>
        </w:rPr>
        <w:t>, with the NRL, also conducts research to gather evidence regarding care for non-contagious diseases, such as chronic kidney disease and certain types of cancer.</w:t>
      </w:r>
    </w:p>
    <w:p w:rsidR="00733509" w:rsidRDefault="00733509" w:rsidP="00733509">
      <w:pPr>
        <w:widowControl/>
        <w:shd w:val="clear" w:color="auto" w:fill="FFFFFF"/>
        <w:jc w:val="both"/>
        <w:rPr>
          <w:lang w:val="en-US"/>
        </w:rPr>
      </w:pPr>
    </w:p>
    <w:p w:rsidR="00733509" w:rsidRDefault="00733509" w:rsidP="00733509">
      <w:pPr>
        <w:widowControl/>
        <w:shd w:val="clear" w:color="auto" w:fill="FFFFFF"/>
        <w:jc w:val="both"/>
        <w:rPr>
          <w:lang w:val="en-US"/>
        </w:rPr>
      </w:pPr>
    </w:p>
    <w:p w:rsidR="00350873" w:rsidRDefault="00350873" w:rsidP="00733509">
      <w:pPr>
        <w:widowControl/>
        <w:shd w:val="clear" w:color="auto" w:fill="FFFFFF"/>
        <w:jc w:val="both"/>
        <w:rPr>
          <w:lang w:val="en-US"/>
        </w:rPr>
      </w:pPr>
    </w:p>
    <w:p w:rsidR="00733509" w:rsidRDefault="00733509" w:rsidP="00733509">
      <w:pPr>
        <w:widowControl/>
        <w:shd w:val="clear" w:color="auto" w:fill="FFFFFF"/>
        <w:jc w:val="both"/>
        <w:rPr>
          <w:lang w:val="en-US"/>
        </w:rPr>
      </w:pPr>
    </w:p>
    <w:p w:rsidR="00D53F99" w:rsidRPr="00733509" w:rsidRDefault="00D53F99" w:rsidP="00733509">
      <w:pPr>
        <w:widowControl/>
        <w:shd w:val="clear" w:color="auto" w:fill="FFFFFF"/>
        <w:jc w:val="both"/>
        <w:rPr>
          <w:lang w:val="en-US"/>
        </w:rPr>
      </w:pPr>
      <w:r w:rsidRPr="00733509">
        <w:rPr>
          <w:rFonts w:ascii="Liberation Sans" w:eastAsia="Times New Roman" w:hAnsi="Liberation Sans" w:cs="Times New Roman"/>
          <w:b/>
          <w:bCs/>
          <w:color w:val="000000"/>
          <w:sz w:val="32"/>
          <w:lang w:val="en-US"/>
        </w:rPr>
        <w:t>Expected benefits</w:t>
      </w:r>
    </w:p>
    <w:p w:rsidR="00733509" w:rsidRPr="00733509" w:rsidRDefault="00733509" w:rsidP="001613F5">
      <w:pPr>
        <w:keepNext/>
        <w:widowControl/>
        <w:shd w:val="clear" w:color="auto" w:fill="FFFFFF"/>
        <w:jc w:val="both"/>
        <w:rPr>
          <w:rFonts w:ascii="Liberation Sans" w:eastAsia="Times New Roman" w:hAnsi="Liberation Sans" w:cs="Times New Roman"/>
          <w:b/>
          <w:color w:val="000000"/>
          <w:sz w:val="32"/>
          <w:lang w:val="en-US"/>
        </w:rPr>
      </w:pPr>
    </w:p>
    <w:p w:rsidR="00D53F99" w:rsidRPr="00733509" w:rsidRDefault="00D53F99" w:rsidP="001613F5">
      <w:pPr>
        <w:widowControl/>
        <w:jc w:val="both"/>
        <w:rPr>
          <w:rFonts w:ascii="Liberation Sans" w:hAnsi="Liberation Sans"/>
          <w:lang w:val="en-US"/>
        </w:rPr>
      </w:pPr>
      <w:r w:rsidRPr="00733509">
        <w:rPr>
          <w:rFonts w:ascii="Liberation Sans" w:hAnsi="Liberation Sans"/>
          <w:lang w:val="en-US"/>
        </w:rPr>
        <w:t>Having a new, more modern building that complies with all the requirements with respect both to physical space and security would make it possible to:</w:t>
      </w:r>
    </w:p>
    <w:p w:rsidR="00D53F99" w:rsidRPr="00733509" w:rsidRDefault="00D53F99" w:rsidP="001613F5">
      <w:pPr>
        <w:widowControl/>
        <w:jc w:val="both"/>
        <w:rPr>
          <w:rFonts w:ascii="Liberation Sans" w:hAnsi="Liberation Sans"/>
          <w:lang w:val="en-US"/>
        </w:rPr>
      </w:pPr>
    </w:p>
    <w:p w:rsidR="001613F5" w:rsidRDefault="00D53F99" w:rsidP="001613F5">
      <w:pPr>
        <w:widowControl/>
        <w:jc w:val="both"/>
        <w:rPr>
          <w:rFonts w:ascii="Liberation Sans" w:hAnsi="Liberation Sans"/>
          <w:lang w:val="en-US"/>
        </w:rPr>
      </w:pPr>
      <w:r w:rsidRPr="00733509">
        <w:rPr>
          <w:rFonts w:ascii="Liberation Sans" w:hAnsi="Liberation Sans"/>
          <w:lang w:val="en-US"/>
        </w:rPr>
        <w:t>Implement an IT system linked to the national laboratory n</w:t>
      </w:r>
      <w:r w:rsidR="00E40720">
        <w:rPr>
          <w:rFonts w:ascii="Liberation Sans" w:hAnsi="Liberation Sans"/>
          <w:lang w:val="en-US"/>
        </w:rPr>
        <w:t xml:space="preserve">etwork, facilitating </w:t>
      </w:r>
      <w:r w:rsidR="00855746">
        <w:rPr>
          <w:rFonts w:ascii="Liberation Sans" w:hAnsi="Liberation Sans"/>
          <w:lang w:val="en-US"/>
        </w:rPr>
        <w:t>information management and reporting</w:t>
      </w:r>
      <w:r w:rsidRPr="00733509">
        <w:rPr>
          <w:rFonts w:ascii="Liberation Sans" w:hAnsi="Liberation Sans"/>
          <w:lang w:val="en-US"/>
        </w:rPr>
        <w:t>,</w:t>
      </w:r>
      <w:r w:rsidRPr="00C862BC">
        <w:rPr>
          <w:rFonts w:ascii="Liberation Sans" w:hAnsi="Liberation Sans"/>
          <w:lang w:val="en-US"/>
        </w:rPr>
        <w:t xml:space="preserve"> </w:t>
      </w:r>
      <w:r w:rsidR="009F6DF3">
        <w:rPr>
          <w:rFonts w:ascii="Liberation Sans" w:hAnsi="Liberation Sans"/>
          <w:lang w:val="en-US"/>
        </w:rPr>
        <w:t>to make laboratory work</w:t>
      </w:r>
      <w:r w:rsidRPr="00C862BC">
        <w:rPr>
          <w:rFonts w:ascii="Liberation Sans" w:hAnsi="Liberation Sans"/>
          <w:lang w:val="en-US"/>
        </w:rPr>
        <w:t xml:space="preserve"> more efficient and more effective.</w:t>
      </w:r>
    </w:p>
    <w:p w:rsidR="00D53F99" w:rsidRPr="00C862BC" w:rsidRDefault="00D53F99" w:rsidP="001613F5">
      <w:pPr>
        <w:widowControl/>
        <w:jc w:val="both"/>
        <w:rPr>
          <w:rFonts w:ascii="Liberation Sans" w:hAnsi="Liberation Sans"/>
          <w:lang w:val="en-US"/>
        </w:rPr>
      </w:pPr>
    </w:p>
    <w:p w:rsidR="001613F5" w:rsidRDefault="00D53F99" w:rsidP="001613F5">
      <w:pPr>
        <w:widowControl/>
        <w:jc w:val="both"/>
        <w:rPr>
          <w:rFonts w:ascii="Liberation Sans" w:hAnsi="Liberation Sans"/>
          <w:lang w:val="en-US"/>
        </w:rPr>
      </w:pPr>
      <w:r w:rsidRPr="00C862BC">
        <w:rPr>
          <w:rFonts w:ascii="Liberation Sans" w:hAnsi="Liberation Sans"/>
          <w:lang w:val="en-US"/>
        </w:rPr>
        <w:t xml:space="preserve">This system would enable distance learning for staff of the national laboratory network and would make it possible to coordinate research with other </w:t>
      </w:r>
      <w:r w:rsidR="00233E8D">
        <w:rPr>
          <w:rFonts w:ascii="Liberation Sans" w:hAnsi="Liberation Sans"/>
          <w:lang w:val="en-US"/>
        </w:rPr>
        <w:t>MINSAL</w:t>
      </w:r>
      <w:r w:rsidRPr="00C862BC">
        <w:rPr>
          <w:rFonts w:ascii="Liberation Sans" w:hAnsi="Liberation Sans"/>
          <w:lang w:val="en-US"/>
        </w:rPr>
        <w:t xml:space="preserve"> institutions.</w:t>
      </w:r>
    </w:p>
    <w:p w:rsidR="001C5DD5" w:rsidRPr="00C862BC" w:rsidRDefault="001C5DD5" w:rsidP="001613F5">
      <w:pPr>
        <w:widowControl/>
        <w:jc w:val="both"/>
        <w:rPr>
          <w:lang w:val="en-US"/>
        </w:rPr>
      </w:pPr>
    </w:p>
    <w:p w:rsidR="001613F5" w:rsidRDefault="00D53F99" w:rsidP="001613F5">
      <w:pPr>
        <w:widowControl/>
        <w:jc w:val="both"/>
        <w:rPr>
          <w:rFonts w:ascii="Liberation Sans" w:hAnsi="Liberation Sans"/>
          <w:lang w:val="en-US"/>
        </w:rPr>
      </w:pPr>
      <w:r w:rsidRPr="00C862BC">
        <w:rPr>
          <w:rFonts w:ascii="Liberation Sans" w:hAnsi="Liberation Sans"/>
          <w:lang w:val="en-US"/>
        </w:rPr>
        <w:t>With regard to ensuring promotion of the objectives of the programs supported by the Global Fund in the fight against HIV, TB and malaria, providing new facilities for the NRL would represent both a qualitative and quantitative improvement given that, at present, there is no department within the NRL to confirm and monitor HIV, ELISA, Hepatitis B, Hepatitis C, syphilis, viral load and C</w:t>
      </w:r>
      <w:r w:rsidR="00D10A02">
        <w:rPr>
          <w:rFonts w:ascii="Liberation Sans" w:hAnsi="Liberation Sans"/>
          <w:lang w:val="en-US"/>
        </w:rPr>
        <w:t>D4 tests. As a result, only between three and five</w:t>
      </w:r>
      <w:r w:rsidRPr="00C862BC">
        <w:rPr>
          <w:rFonts w:ascii="Liberation Sans" w:hAnsi="Liberation Sans"/>
          <w:lang w:val="en-US"/>
        </w:rPr>
        <w:t xml:space="preserve"> brands of ELISA test (and none of the other tests) have been verified, because there is no space for devices for other testing and verification technologies. This limits the brands that can be used, as their performance is unknown, and it limits the offer of brands and market prices. Having a building </w:t>
      </w:r>
      <w:r w:rsidR="00D43C07">
        <w:rPr>
          <w:rFonts w:ascii="Liberation Sans" w:hAnsi="Liberation Sans"/>
          <w:lang w:val="en-US"/>
        </w:rPr>
        <w:t>with</w:t>
      </w:r>
      <w:r w:rsidRPr="00C862BC">
        <w:rPr>
          <w:rFonts w:ascii="Liberation Sans" w:hAnsi="Liberation Sans"/>
          <w:lang w:val="en-US"/>
        </w:rPr>
        <w:t xml:space="preserve"> a validation department would give the country the opport</w:t>
      </w:r>
      <w:r w:rsidR="00E95A38">
        <w:rPr>
          <w:rFonts w:ascii="Liberation Sans" w:hAnsi="Liberation Sans"/>
          <w:lang w:val="en-US"/>
        </w:rPr>
        <w:t>unity to verify al</w:t>
      </w:r>
      <w:r w:rsidR="00D43C07">
        <w:rPr>
          <w:rFonts w:ascii="Liberation Sans" w:hAnsi="Liberation Sans"/>
          <w:lang w:val="en-US"/>
        </w:rPr>
        <w:t xml:space="preserve">l these tests and to make </w:t>
      </w:r>
      <w:r w:rsidRPr="00C862BC">
        <w:rPr>
          <w:rFonts w:ascii="Liberation Sans" w:hAnsi="Liberation Sans"/>
          <w:lang w:val="en-US"/>
        </w:rPr>
        <w:t xml:space="preserve">verified reagent brands available to all institutions within the </w:t>
      </w:r>
      <w:r w:rsidR="00C45842">
        <w:rPr>
          <w:rFonts w:ascii="Liberation Sans" w:hAnsi="Liberation Sans"/>
          <w:lang w:val="en-US"/>
        </w:rPr>
        <w:t>N</w:t>
      </w:r>
      <w:r w:rsidRPr="00C862BC">
        <w:rPr>
          <w:rFonts w:ascii="Liberation Sans" w:hAnsi="Liberation Sans"/>
          <w:lang w:val="en-US"/>
        </w:rPr>
        <w:t xml:space="preserve">ational </w:t>
      </w:r>
      <w:r w:rsidR="00C45842">
        <w:rPr>
          <w:rFonts w:ascii="Liberation Sans" w:hAnsi="Liberation Sans"/>
          <w:lang w:val="en-US"/>
        </w:rPr>
        <w:t>H</w:t>
      </w:r>
      <w:r w:rsidRPr="00C862BC">
        <w:rPr>
          <w:rFonts w:ascii="Liberation Sans" w:hAnsi="Liberation Sans"/>
          <w:lang w:val="en-US"/>
        </w:rPr>
        <w:t xml:space="preserve">ealth </w:t>
      </w:r>
      <w:r w:rsidR="00C45842">
        <w:rPr>
          <w:rFonts w:ascii="Liberation Sans" w:hAnsi="Liberation Sans"/>
          <w:lang w:val="en-US"/>
        </w:rPr>
        <w:t>S</w:t>
      </w:r>
      <w:r w:rsidRPr="00C862BC">
        <w:rPr>
          <w:rFonts w:ascii="Liberation Sans" w:hAnsi="Liberation Sans"/>
          <w:lang w:val="en-US"/>
        </w:rPr>
        <w:t>ystem.</w:t>
      </w:r>
    </w:p>
    <w:p w:rsidR="001C5DD5" w:rsidRPr="00C862BC" w:rsidRDefault="001C5DD5" w:rsidP="001613F5">
      <w:pPr>
        <w:widowControl/>
        <w:jc w:val="both"/>
        <w:rPr>
          <w:rFonts w:ascii="Liberation Sans" w:hAnsi="Liberation Sans"/>
          <w:lang w:val="en-US"/>
        </w:rPr>
      </w:pPr>
    </w:p>
    <w:p w:rsidR="001C5DD5" w:rsidRPr="00C862BC" w:rsidRDefault="00D53F99" w:rsidP="001613F5">
      <w:pPr>
        <w:widowControl/>
        <w:jc w:val="both"/>
        <w:rPr>
          <w:lang w:val="en-US"/>
        </w:rPr>
      </w:pPr>
      <w:r w:rsidRPr="00C862BC">
        <w:rPr>
          <w:rFonts w:ascii="Liberation Sans" w:hAnsi="Liberation Sans"/>
          <w:lang w:val="en-US"/>
        </w:rPr>
        <w:t xml:space="preserve">At present, the country has departments for performing genotyping tests. However, if the platform changes and the technology has to be updated, </w:t>
      </w:r>
      <w:r w:rsidR="00874BC1">
        <w:rPr>
          <w:rFonts w:ascii="Liberation Sans" w:hAnsi="Liberation Sans"/>
          <w:lang w:val="en-US"/>
        </w:rPr>
        <w:t xml:space="preserve">the </w:t>
      </w:r>
      <w:r w:rsidR="00CF4AFE">
        <w:rPr>
          <w:rFonts w:ascii="Liberation Sans" w:hAnsi="Liberation Sans"/>
          <w:lang w:val="en-US"/>
        </w:rPr>
        <w:t>lack of space</w:t>
      </w:r>
      <w:r w:rsidR="00874BC1">
        <w:rPr>
          <w:rFonts w:ascii="Liberation Sans" w:hAnsi="Liberation Sans"/>
          <w:lang w:val="en-US"/>
        </w:rPr>
        <w:t xml:space="preserve"> will be an issue</w:t>
      </w:r>
      <w:r w:rsidR="00CF4AFE">
        <w:rPr>
          <w:rFonts w:ascii="Liberation Sans" w:hAnsi="Liberation Sans"/>
          <w:lang w:val="en-US"/>
        </w:rPr>
        <w:t>. This would cause</w:t>
      </w:r>
      <w:r w:rsidRPr="00C862BC">
        <w:rPr>
          <w:rFonts w:ascii="Liberation Sans" w:hAnsi="Liberation Sans"/>
          <w:lang w:val="en-US"/>
        </w:rPr>
        <w:t xml:space="preserve"> the service</w:t>
      </w:r>
      <w:r w:rsidR="00CF4AFE">
        <w:rPr>
          <w:rFonts w:ascii="Liberation Sans" w:hAnsi="Liberation Sans"/>
          <w:lang w:val="en-US"/>
        </w:rPr>
        <w:t xml:space="preserve"> to be suspended</w:t>
      </w:r>
      <w:r w:rsidRPr="00C862BC">
        <w:rPr>
          <w:rFonts w:ascii="Liberation Sans" w:hAnsi="Liberation Sans"/>
          <w:lang w:val="en-US"/>
        </w:rPr>
        <w:t xml:space="preserve"> during installation and testing of new equipment, posing a threat to continuity of care and ultimately stopping the collection not </w:t>
      </w:r>
      <w:r w:rsidR="0059675A">
        <w:rPr>
          <w:rFonts w:ascii="Liberation Sans" w:hAnsi="Liberation Sans"/>
          <w:lang w:val="en-US"/>
        </w:rPr>
        <w:t>o</w:t>
      </w:r>
      <w:r w:rsidR="007364EB">
        <w:rPr>
          <w:rFonts w:ascii="Liberation Sans" w:hAnsi="Liberation Sans"/>
          <w:lang w:val="en-US"/>
        </w:rPr>
        <w:t>nly of genotyping samples (</w:t>
      </w:r>
      <w:r w:rsidR="0059675A">
        <w:rPr>
          <w:rFonts w:ascii="Liberation Sans" w:hAnsi="Liberation Sans"/>
          <w:lang w:val="en-US"/>
        </w:rPr>
        <w:t>approximately 30 tests per month)</w:t>
      </w:r>
      <w:r w:rsidR="007364EB">
        <w:rPr>
          <w:rFonts w:ascii="Liberation Sans" w:hAnsi="Liberation Sans"/>
          <w:lang w:val="en-US"/>
        </w:rPr>
        <w:t>,</w:t>
      </w:r>
      <w:r w:rsidRPr="00C862BC">
        <w:rPr>
          <w:rFonts w:ascii="Liberation Sans" w:hAnsi="Liberation Sans"/>
          <w:lang w:val="en-US"/>
        </w:rPr>
        <w:t xml:space="preserve"> but also of other tests such as viral l</w:t>
      </w:r>
      <w:r w:rsidR="0059675A">
        <w:rPr>
          <w:rFonts w:ascii="Liberation Sans" w:hAnsi="Liberation Sans"/>
          <w:lang w:val="en-US"/>
        </w:rPr>
        <w:t>oad</w:t>
      </w:r>
      <w:r w:rsidRPr="00C862BC">
        <w:rPr>
          <w:rFonts w:ascii="Liberation Sans" w:hAnsi="Liberation Sans"/>
          <w:lang w:val="en-US"/>
        </w:rPr>
        <w:t xml:space="preserve"> </w:t>
      </w:r>
      <w:r w:rsidR="0059675A">
        <w:rPr>
          <w:rFonts w:ascii="Liberation Sans" w:hAnsi="Liberation Sans"/>
          <w:lang w:val="en-US"/>
        </w:rPr>
        <w:t xml:space="preserve">and CD4 (approximately </w:t>
      </w:r>
      <w:r w:rsidRPr="00C862BC">
        <w:rPr>
          <w:rFonts w:ascii="Liberation Sans" w:hAnsi="Liberation Sans"/>
          <w:lang w:val="en-US"/>
        </w:rPr>
        <w:t>1</w:t>
      </w:r>
      <w:r w:rsidR="00CF4AFE">
        <w:rPr>
          <w:rFonts w:ascii="Liberation Sans" w:hAnsi="Liberation Sans"/>
          <w:lang w:val="en-US"/>
        </w:rPr>
        <w:t>,</w:t>
      </w:r>
      <w:r w:rsidRPr="00C862BC">
        <w:rPr>
          <w:rFonts w:ascii="Liberation Sans" w:hAnsi="Liberation Sans"/>
          <w:lang w:val="en-US"/>
        </w:rPr>
        <w:t>400 tests</w:t>
      </w:r>
      <w:r w:rsidR="007364EB">
        <w:rPr>
          <w:rFonts w:ascii="Liberation Sans" w:hAnsi="Liberation Sans"/>
          <w:lang w:val="en-US"/>
        </w:rPr>
        <w:t xml:space="preserve"> each</w:t>
      </w:r>
      <w:r w:rsidR="0059675A">
        <w:rPr>
          <w:rFonts w:ascii="Liberation Sans" w:hAnsi="Liberation Sans"/>
          <w:lang w:val="en-US"/>
        </w:rPr>
        <w:t xml:space="preserve"> per month)</w:t>
      </w:r>
      <w:r w:rsidRPr="00C862BC">
        <w:rPr>
          <w:rFonts w:ascii="Liberation Sans" w:hAnsi="Liberation Sans"/>
          <w:lang w:val="en-US"/>
        </w:rPr>
        <w:t xml:space="preserve">. This would negatively affect </w:t>
      </w:r>
      <w:r w:rsidR="003004EE">
        <w:rPr>
          <w:rFonts w:ascii="Liberation Sans" w:hAnsi="Liberation Sans"/>
          <w:lang w:val="en-US"/>
        </w:rPr>
        <w:t>progress toward</w:t>
      </w:r>
      <w:r w:rsidRPr="00C862BC">
        <w:rPr>
          <w:rFonts w:ascii="Liberation Sans" w:hAnsi="Liberation Sans"/>
          <w:lang w:val="en-US"/>
        </w:rPr>
        <w:t xml:space="preserve"> the 90-90-90 targets.</w:t>
      </w:r>
    </w:p>
    <w:p w:rsidR="001C5DD5" w:rsidRPr="00C862BC" w:rsidRDefault="001C5DD5" w:rsidP="001613F5">
      <w:pPr>
        <w:widowControl/>
        <w:jc w:val="both"/>
        <w:rPr>
          <w:rFonts w:ascii="Liberation Sans" w:hAnsi="Liberation Sans"/>
          <w:lang w:val="en-US"/>
        </w:rPr>
      </w:pPr>
    </w:p>
    <w:p w:rsidR="001C5DD5" w:rsidRDefault="00D53F99" w:rsidP="001613F5">
      <w:pPr>
        <w:widowControl/>
        <w:jc w:val="both"/>
        <w:rPr>
          <w:rFonts w:ascii="Liberation Sans" w:hAnsi="Liberation Sans"/>
          <w:lang w:val="en-US"/>
        </w:rPr>
      </w:pPr>
      <w:r w:rsidRPr="00C862BC">
        <w:rPr>
          <w:rFonts w:ascii="Liberation Sans" w:hAnsi="Liberation Sans"/>
          <w:lang w:val="en-US"/>
        </w:rPr>
        <w:t>Improving the infrastructure of facilities would make it possible to apply</w:t>
      </w:r>
      <w:r w:rsidR="002514B4">
        <w:rPr>
          <w:rFonts w:ascii="Liberation Sans" w:hAnsi="Liberation Sans"/>
          <w:lang w:val="en-US"/>
        </w:rPr>
        <w:t xml:space="preserve"> to </w:t>
      </w:r>
      <w:r w:rsidR="002514B4" w:rsidRPr="00C862BC">
        <w:rPr>
          <w:rFonts w:ascii="Liberation Sans" w:hAnsi="Liberation Sans"/>
          <w:lang w:val="en-US"/>
        </w:rPr>
        <w:t>the</w:t>
      </w:r>
      <w:r w:rsidR="00C743CF">
        <w:rPr>
          <w:rFonts w:ascii="Liberation Sans" w:hAnsi="Liberation Sans"/>
          <w:lang w:val="en-US"/>
        </w:rPr>
        <w:t xml:space="preserve"> </w:t>
      </w:r>
      <w:r w:rsidR="008074D9">
        <w:rPr>
          <w:rFonts w:ascii="Liberation Sans" w:hAnsi="Liberation Sans"/>
          <w:lang w:val="en-US"/>
        </w:rPr>
        <w:t xml:space="preserve">national </w:t>
      </w:r>
      <w:r w:rsidR="00C743CF">
        <w:rPr>
          <w:rFonts w:ascii="Liberation Sans" w:hAnsi="Liberation Sans"/>
          <w:lang w:val="en-US"/>
        </w:rPr>
        <w:t>accreditation body (</w:t>
      </w:r>
      <w:r w:rsidR="002514B4" w:rsidRPr="00C862BC">
        <w:rPr>
          <w:rFonts w:ascii="Liberation Sans" w:hAnsi="Liberation Sans"/>
          <w:lang w:val="en-US"/>
        </w:rPr>
        <w:t>Organis</w:t>
      </w:r>
      <w:r w:rsidR="002514B4">
        <w:rPr>
          <w:rFonts w:ascii="Liberation Sans" w:hAnsi="Liberation Sans"/>
          <w:lang w:val="en-US"/>
        </w:rPr>
        <w:t>mo Salvadoreño de Acreditación</w:t>
      </w:r>
      <w:r w:rsidR="00C743CF">
        <w:rPr>
          <w:rFonts w:ascii="Liberation Sans" w:hAnsi="Liberation Sans"/>
          <w:lang w:val="en-US"/>
        </w:rPr>
        <w:t xml:space="preserve"> </w:t>
      </w:r>
      <w:r w:rsidR="00C743CF">
        <w:rPr>
          <w:rFonts w:ascii="Arial" w:hAnsi="Arial" w:cs="Arial"/>
          <w:lang w:val="en-US"/>
        </w:rPr>
        <w:t>– OSA</w:t>
      </w:r>
      <w:r w:rsidR="002514B4">
        <w:rPr>
          <w:rFonts w:ascii="Liberation Sans" w:hAnsi="Liberation Sans"/>
          <w:lang w:val="en-US"/>
        </w:rPr>
        <w:t xml:space="preserve">) </w:t>
      </w:r>
      <w:r w:rsidR="008074D9">
        <w:rPr>
          <w:rFonts w:ascii="Liberation Sans" w:hAnsi="Liberation Sans"/>
          <w:lang w:val="en-US"/>
        </w:rPr>
        <w:t xml:space="preserve">for </w:t>
      </w:r>
      <w:r w:rsidR="00C654BF">
        <w:rPr>
          <w:rFonts w:ascii="Liberation Sans" w:hAnsi="Liberation Sans"/>
          <w:lang w:val="en-US"/>
        </w:rPr>
        <w:t>ISO-standard accreditation of tests</w:t>
      </w:r>
      <w:r w:rsidR="002514B4">
        <w:rPr>
          <w:rFonts w:ascii="Liberation Sans" w:hAnsi="Liberation Sans"/>
          <w:lang w:val="en-US"/>
        </w:rPr>
        <w:t>.</w:t>
      </w:r>
    </w:p>
    <w:p w:rsidR="002514B4" w:rsidRPr="00C862BC" w:rsidRDefault="002514B4" w:rsidP="001613F5">
      <w:pPr>
        <w:widowControl/>
        <w:jc w:val="both"/>
        <w:rPr>
          <w:rFonts w:ascii="Liberation Sans" w:hAnsi="Liberation Sans"/>
          <w:lang w:val="en-US"/>
        </w:rPr>
      </w:pPr>
    </w:p>
    <w:p w:rsidR="001C5DD5" w:rsidRPr="00C862BC" w:rsidRDefault="00912EAC" w:rsidP="001613F5">
      <w:pPr>
        <w:widowControl/>
        <w:jc w:val="both"/>
        <w:rPr>
          <w:lang w:val="en-US"/>
        </w:rPr>
      </w:pPr>
      <w:r>
        <w:rPr>
          <w:rFonts w:ascii="Liberation Sans" w:hAnsi="Liberation Sans"/>
          <w:lang w:val="en-US"/>
        </w:rPr>
        <w:t>With respect to TB, the move</w:t>
      </w:r>
      <w:r w:rsidR="00D53F99" w:rsidRPr="00C862BC">
        <w:rPr>
          <w:rFonts w:ascii="Liberation Sans" w:hAnsi="Liberation Sans"/>
          <w:lang w:val="en-US"/>
        </w:rPr>
        <w:t xml:space="preserve"> to new facilities would represent both a qualitative and quantitative improvement in care</w:t>
      </w:r>
      <w:r>
        <w:rPr>
          <w:rFonts w:ascii="Liberation Sans" w:hAnsi="Liberation Sans"/>
          <w:lang w:val="en-US"/>
        </w:rPr>
        <w:t>,</w:t>
      </w:r>
      <w:r w:rsidR="00D53F99" w:rsidRPr="00C862BC">
        <w:rPr>
          <w:rFonts w:ascii="Liberation Sans" w:hAnsi="Liberation Sans"/>
          <w:lang w:val="en-US"/>
        </w:rPr>
        <w:t xml:space="preserve"> as it would improve the implementation of infection control, improve natural and mechanical ventilation, provide adequate respiratory protection measures, and deliver improvements to management and administrative processes.</w:t>
      </w:r>
    </w:p>
    <w:p w:rsidR="001613F5" w:rsidRDefault="008F1738" w:rsidP="001613F5">
      <w:pPr>
        <w:widowControl/>
        <w:jc w:val="both"/>
        <w:rPr>
          <w:rFonts w:ascii="Liberation Sans" w:hAnsi="Liberation Sans"/>
          <w:lang w:val="en-US"/>
        </w:rPr>
      </w:pPr>
      <w:r w:rsidRPr="00C862BC">
        <w:rPr>
          <w:rFonts w:ascii="Liberation Sans" w:hAnsi="Liberation Sans"/>
          <w:lang w:val="en-US"/>
        </w:rPr>
        <w:t xml:space="preserve">The current artificial ventilation and air-conditioning system of the NRL is shared by all areas, </w:t>
      </w:r>
      <w:r w:rsidR="007860DE">
        <w:rPr>
          <w:rFonts w:ascii="Liberation Sans" w:hAnsi="Liberation Sans"/>
          <w:lang w:val="en-US"/>
        </w:rPr>
        <w:t>which</w:t>
      </w:r>
      <w:r w:rsidRPr="00C862BC">
        <w:rPr>
          <w:rFonts w:ascii="Liberation Sans" w:hAnsi="Liberation Sans"/>
          <w:lang w:val="en-US"/>
        </w:rPr>
        <w:t xml:space="preserve"> poses a threat to the health of those working there. As a result, </w:t>
      </w:r>
      <w:r w:rsidR="00DE5941">
        <w:rPr>
          <w:rFonts w:ascii="Liberation Sans" w:hAnsi="Liberation Sans"/>
          <w:lang w:val="en-US"/>
        </w:rPr>
        <w:t xml:space="preserve">the </w:t>
      </w:r>
      <w:r w:rsidRPr="00C862BC">
        <w:rPr>
          <w:rFonts w:ascii="Liberation Sans" w:hAnsi="Liberation Sans"/>
          <w:lang w:val="en-US"/>
        </w:rPr>
        <w:t xml:space="preserve">ventilation </w:t>
      </w:r>
      <w:r w:rsidR="00DE5941">
        <w:rPr>
          <w:rFonts w:ascii="Liberation Sans" w:hAnsi="Liberation Sans"/>
          <w:lang w:val="en-US"/>
        </w:rPr>
        <w:t xml:space="preserve">system </w:t>
      </w:r>
      <w:r w:rsidRPr="00C862BC">
        <w:rPr>
          <w:rFonts w:ascii="Liberation Sans" w:hAnsi="Liberation Sans"/>
          <w:lang w:val="en-US"/>
        </w:rPr>
        <w:lastRenderedPageBreak/>
        <w:t xml:space="preserve">has been </w:t>
      </w:r>
      <w:r w:rsidR="00DE5941">
        <w:rPr>
          <w:rFonts w:ascii="Liberation Sans" w:hAnsi="Liberation Sans"/>
          <w:lang w:val="en-US"/>
        </w:rPr>
        <w:t>turned off in the TB department</w:t>
      </w:r>
      <w:r w:rsidRPr="00C862BC">
        <w:rPr>
          <w:rFonts w:ascii="Liberation Sans" w:hAnsi="Liberation Sans"/>
          <w:lang w:val="en-US"/>
        </w:rPr>
        <w:t xml:space="preserve"> to prevent the biological risk, despite the fact that this hinders work.</w:t>
      </w:r>
    </w:p>
    <w:p w:rsidR="001C5DD5" w:rsidRPr="00C862BC" w:rsidRDefault="001C5DD5" w:rsidP="001613F5">
      <w:pPr>
        <w:widowControl/>
        <w:jc w:val="both"/>
        <w:rPr>
          <w:rFonts w:ascii="Liberation Sans" w:hAnsi="Liberation Sans"/>
          <w:lang w:val="en-US"/>
        </w:rPr>
      </w:pPr>
    </w:p>
    <w:p w:rsidR="001C5DD5" w:rsidRPr="00C862BC" w:rsidRDefault="00D53F99" w:rsidP="001613F5">
      <w:pPr>
        <w:widowControl/>
        <w:jc w:val="both"/>
        <w:rPr>
          <w:lang w:val="en-US"/>
        </w:rPr>
      </w:pPr>
      <w:r w:rsidRPr="00C862BC">
        <w:rPr>
          <w:rFonts w:ascii="Liberation Sans" w:hAnsi="Liberation Sans"/>
          <w:lang w:val="en-US"/>
        </w:rPr>
        <w:t xml:space="preserve">A new, expanded site would make it possible to implement new diagnostic methods, as it is not currently possibly to comply with the recommendations of </w:t>
      </w:r>
      <w:r w:rsidR="00510574">
        <w:rPr>
          <w:rFonts w:ascii="Liberation Sans" w:hAnsi="Liberation Sans"/>
          <w:lang w:val="en-US"/>
        </w:rPr>
        <w:t xml:space="preserve">international evaluations to use </w:t>
      </w:r>
      <w:r w:rsidRPr="00C862BC">
        <w:rPr>
          <w:rFonts w:ascii="Liberation Sans" w:hAnsi="Liberation Sans"/>
          <w:lang w:val="en-US"/>
        </w:rPr>
        <w:t xml:space="preserve">liquid diagnostic methods such as </w:t>
      </w:r>
      <w:r w:rsidR="00256FB2" w:rsidRPr="00256FB2">
        <w:rPr>
          <w:rFonts w:ascii="Liberation Sans" w:hAnsi="Liberation Sans"/>
          <w:lang w:val="en-US"/>
        </w:rPr>
        <w:t xml:space="preserve">Mycobacteria Growth Indicator Tube </w:t>
      </w:r>
      <w:r w:rsidR="005873C2">
        <w:rPr>
          <w:rFonts w:ascii="Liberation Sans" w:hAnsi="Liberation Sans"/>
          <w:lang w:val="en-US"/>
        </w:rPr>
        <w:t>(</w:t>
      </w:r>
      <w:r w:rsidRPr="00C862BC">
        <w:rPr>
          <w:rFonts w:ascii="Liberation Sans" w:hAnsi="Liberation Sans"/>
          <w:lang w:val="en-US"/>
        </w:rPr>
        <w:t>MGIT</w:t>
      </w:r>
      <w:r w:rsidR="005873C2">
        <w:rPr>
          <w:rFonts w:ascii="Liberation Sans" w:hAnsi="Liberation Sans"/>
          <w:lang w:val="en-US"/>
        </w:rPr>
        <w:t>)</w:t>
      </w:r>
      <w:r w:rsidR="00514538">
        <w:rPr>
          <w:rFonts w:ascii="Liberation Sans" w:hAnsi="Liberation Sans"/>
          <w:lang w:val="en-US"/>
        </w:rPr>
        <w:t xml:space="preserve">. </w:t>
      </w:r>
      <w:r w:rsidR="001A5AF7">
        <w:rPr>
          <w:rFonts w:ascii="Liberation Sans" w:hAnsi="Liberation Sans"/>
          <w:lang w:val="en-US"/>
        </w:rPr>
        <w:t>This</w:t>
      </w:r>
      <w:r w:rsidR="00534FE8">
        <w:rPr>
          <w:rFonts w:ascii="Liberation Sans" w:hAnsi="Liberation Sans"/>
          <w:lang w:val="en-US"/>
        </w:rPr>
        <w:t xml:space="preserve"> would</w:t>
      </w:r>
      <w:r w:rsidRPr="00C862BC">
        <w:rPr>
          <w:rFonts w:ascii="Liberation Sans" w:hAnsi="Liberation Sans"/>
          <w:lang w:val="en-US"/>
        </w:rPr>
        <w:t xml:space="preserve"> reduce the response time to </w:t>
      </w:r>
      <w:r w:rsidR="00DD5B7D">
        <w:rPr>
          <w:rFonts w:ascii="Liberation Sans" w:hAnsi="Liberation Sans"/>
          <w:lang w:val="en-US"/>
        </w:rPr>
        <w:t xml:space="preserve">between 14 and </w:t>
      </w:r>
      <w:r w:rsidRPr="00C862BC">
        <w:rPr>
          <w:rFonts w:ascii="Liberation Sans" w:hAnsi="Liberation Sans"/>
          <w:lang w:val="en-US"/>
        </w:rPr>
        <w:t>21 days</w:t>
      </w:r>
      <w:r w:rsidR="00401BBF">
        <w:rPr>
          <w:rFonts w:ascii="Liberation Sans" w:hAnsi="Liberation Sans"/>
          <w:lang w:val="en-US"/>
        </w:rPr>
        <w:t xml:space="preserve"> (currently 40 days), </w:t>
      </w:r>
      <w:r w:rsidR="00A30770">
        <w:rPr>
          <w:rFonts w:ascii="Liberation Sans" w:hAnsi="Liberation Sans"/>
          <w:lang w:val="en-US"/>
        </w:rPr>
        <w:t xml:space="preserve">thus </w:t>
      </w:r>
      <w:r w:rsidRPr="00C862BC">
        <w:rPr>
          <w:rFonts w:ascii="Liberation Sans" w:hAnsi="Liberation Sans"/>
          <w:lang w:val="en-US"/>
        </w:rPr>
        <w:t>establish</w:t>
      </w:r>
      <w:r w:rsidR="00401BBF">
        <w:rPr>
          <w:rFonts w:ascii="Liberation Sans" w:hAnsi="Liberation Sans"/>
          <w:lang w:val="en-US"/>
        </w:rPr>
        <w:t>ing</w:t>
      </w:r>
      <w:r w:rsidRPr="00C862BC">
        <w:rPr>
          <w:rFonts w:ascii="Liberation Sans" w:hAnsi="Liberation Sans"/>
          <w:lang w:val="en-US"/>
        </w:rPr>
        <w:t xml:space="preserve"> </w:t>
      </w:r>
      <w:r w:rsidR="004677FE">
        <w:rPr>
          <w:rFonts w:ascii="Liberation Sans" w:hAnsi="Liberation Sans"/>
          <w:lang w:val="en-US"/>
        </w:rPr>
        <w:t>more timely</w:t>
      </w:r>
      <w:r w:rsidR="001E41DF">
        <w:rPr>
          <w:rFonts w:ascii="Liberation Sans" w:hAnsi="Liberation Sans"/>
          <w:lang w:val="en-US"/>
        </w:rPr>
        <w:t xml:space="preserve"> treatment to assist</w:t>
      </w:r>
      <w:r w:rsidRPr="00C862BC">
        <w:rPr>
          <w:rFonts w:ascii="Liberation Sans" w:hAnsi="Liberation Sans"/>
          <w:lang w:val="en-US"/>
        </w:rPr>
        <w:t xml:space="preserve"> patient recovery.</w:t>
      </w:r>
    </w:p>
    <w:p w:rsidR="001C5DD5" w:rsidRPr="00C862BC" w:rsidRDefault="001C5DD5" w:rsidP="001613F5">
      <w:pPr>
        <w:widowControl/>
        <w:jc w:val="both"/>
        <w:rPr>
          <w:rFonts w:ascii="Liberation Sans" w:hAnsi="Liberation Sans"/>
          <w:lang w:val="en-US"/>
        </w:rPr>
      </w:pPr>
    </w:p>
    <w:p w:rsidR="001C5DD5" w:rsidRPr="00C862BC" w:rsidRDefault="00D53F99" w:rsidP="001613F5">
      <w:pPr>
        <w:widowControl/>
        <w:jc w:val="both"/>
        <w:rPr>
          <w:lang w:val="en-US"/>
        </w:rPr>
      </w:pPr>
      <w:r w:rsidRPr="00C862BC">
        <w:rPr>
          <w:rFonts w:ascii="Liberation Sans" w:hAnsi="Liberation Sans"/>
          <w:lang w:val="en-US"/>
        </w:rPr>
        <w:t>The increased physical space will make it po</w:t>
      </w:r>
      <w:r w:rsidR="002A572E">
        <w:rPr>
          <w:rFonts w:ascii="Liberation Sans" w:hAnsi="Liberation Sans"/>
          <w:lang w:val="en-US"/>
        </w:rPr>
        <w:t xml:space="preserve">ssible to process more TB tests, </w:t>
      </w:r>
      <w:r w:rsidRPr="00C862BC">
        <w:rPr>
          <w:rFonts w:ascii="Liberation Sans" w:hAnsi="Liberation Sans"/>
          <w:lang w:val="en-US"/>
        </w:rPr>
        <w:t>as there will be separate working areas (at present</w:t>
      </w:r>
      <w:r w:rsidR="008420B1">
        <w:rPr>
          <w:rFonts w:ascii="Liberation Sans" w:hAnsi="Liberation Sans"/>
          <w:lang w:val="en-US"/>
        </w:rPr>
        <w:t>,</w:t>
      </w:r>
      <w:r w:rsidRPr="00C862BC">
        <w:rPr>
          <w:rFonts w:ascii="Liberation Sans" w:hAnsi="Liberation Sans"/>
          <w:lang w:val="en-US"/>
        </w:rPr>
        <w:t xml:space="preserve"> physical working areas are shared for the p</w:t>
      </w:r>
      <w:r w:rsidR="008420B1">
        <w:rPr>
          <w:rFonts w:ascii="Liberation Sans" w:hAnsi="Liberation Sans"/>
          <w:lang w:val="en-US"/>
        </w:rPr>
        <w:t>urpose of performi</w:t>
      </w:r>
      <w:r w:rsidR="00AD09E0">
        <w:rPr>
          <w:rFonts w:ascii="Liberation Sans" w:hAnsi="Liberation Sans"/>
          <w:lang w:val="en-US"/>
        </w:rPr>
        <w:t xml:space="preserve">ng tests) and </w:t>
      </w:r>
      <w:r w:rsidRPr="00C862BC">
        <w:rPr>
          <w:rFonts w:ascii="Liberation Sans" w:hAnsi="Liberation Sans"/>
          <w:lang w:val="en-US"/>
        </w:rPr>
        <w:t>to</w:t>
      </w:r>
      <w:r w:rsidR="008420B1">
        <w:rPr>
          <w:rFonts w:ascii="Liberation Sans" w:hAnsi="Liberation Sans"/>
          <w:lang w:val="en-US"/>
        </w:rPr>
        <w:t xml:space="preserve"> implement</w:t>
      </w:r>
      <w:r w:rsidRPr="00C862BC">
        <w:rPr>
          <w:rFonts w:ascii="Liberation Sans" w:hAnsi="Liberation Sans"/>
          <w:lang w:val="en-US"/>
        </w:rPr>
        <w:t xml:space="preserve"> international measures regarding work flows from clean areas to less clean areas, thereby increasing biosec</w:t>
      </w:r>
      <w:r w:rsidR="00AD09E0">
        <w:rPr>
          <w:rFonts w:ascii="Liberation Sans" w:hAnsi="Liberation Sans"/>
          <w:lang w:val="en-US"/>
        </w:rPr>
        <w:t>urity measures in working areas.</w:t>
      </w:r>
    </w:p>
    <w:p w:rsidR="001C5DD5" w:rsidRPr="00C862BC" w:rsidRDefault="001C5DD5" w:rsidP="001613F5">
      <w:pPr>
        <w:widowControl/>
        <w:jc w:val="both"/>
        <w:rPr>
          <w:rFonts w:ascii="Liberation Sans" w:hAnsi="Liberation Sans"/>
          <w:lang w:val="en-US"/>
        </w:rPr>
      </w:pPr>
    </w:p>
    <w:p w:rsidR="001613F5" w:rsidRDefault="00D53F99" w:rsidP="001613F5">
      <w:pPr>
        <w:widowControl/>
        <w:jc w:val="both"/>
        <w:rPr>
          <w:rFonts w:ascii="Liberation Sans" w:hAnsi="Liberation Sans"/>
          <w:lang w:val="en-US"/>
        </w:rPr>
      </w:pPr>
      <w:r w:rsidRPr="00C862BC">
        <w:rPr>
          <w:rFonts w:ascii="Liberation Sans" w:hAnsi="Liberation Sans"/>
          <w:lang w:val="en-US"/>
        </w:rPr>
        <w:t>Areas for washing and sterilizing materials and glass and disposing of bioinfectious materials will be provided in accordance with standardized international protocols for each of the diseases. The quantity of equipment will also be increased, with the number of bi</w:t>
      </w:r>
      <w:r w:rsidR="00790F64">
        <w:rPr>
          <w:rFonts w:ascii="Liberation Sans" w:hAnsi="Liberation Sans"/>
          <w:lang w:val="en-US"/>
        </w:rPr>
        <w:t>osecurity cabinets rising from two to three or four</w:t>
      </w:r>
      <w:r w:rsidRPr="00C862BC">
        <w:rPr>
          <w:rFonts w:ascii="Liberation Sans" w:hAnsi="Liberation Sans"/>
          <w:lang w:val="en-US"/>
        </w:rPr>
        <w:t xml:space="preserve">, </w:t>
      </w:r>
      <w:r w:rsidR="00A6426C">
        <w:rPr>
          <w:rFonts w:ascii="Liberation Sans" w:hAnsi="Liberation Sans"/>
          <w:lang w:val="en-US"/>
        </w:rPr>
        <w:t>to enable</w:t>
      </w:r>
      <w:r w:rsidRPr="00C862BC">
        <w:rPr>
          <w:rFonts w:ascii="Liberation Sans" w:hAnsi="Liberation Sans"/>
          <w:lang w:val="en-US"/>
        </w:rPr>
        <w:t xml:space="preserve"> </w:t>
      </w:r>
      <w:r w:rsidR="00A6426C">
        <w:rPr>
          <w:rFonts w:ascii="Liberation Sans" w:hAnsi="Liberation Sans"/>
          <w:lang w:val="en-US"/>
        </w:rPr>
        <w:t>timely</w:t>
      </w:r>
      <w:r w:rsidRPr="00C862BC">
        <w:rPr>
          <w:rFonts w:ascii="Liberation Sans" w:hAnsi="Liberation Sans"/>
          <w:lang w:val="en-US"/>
        </w:rPr>
        <w:t xml:space="preserve"> processing of samples while complying with biosecurity measures. For example, in the event of accidental contamination</w:t>
      </w:r>
      <w:r w:rsidR="00017750">
        <w:rPr>
          <w:rFonts w:ascii="Liberation Sans" w:hAnsi="Liberation Sans"/>
          <w:lang w:val="en-US"/>
        </w:rPr>
        <w:t>,</w:t>
      </w:r>
      <w:r w:rsidRPr="00C862BC">
        <w:rPr>
          <w:rFonts w:ascii="Liberation Sans" w:hAnsi="Liberation Sans"/>
          <w:lang w:val="en-US"/>
        </w:rPr>
        <w:t xml:space="preserve"> there are no emergency showers or eye washer</w:t>
      </w:r>
      <w:r w:rsidR="00017750">
        <w:rPr>
          <w:rFonts w:ascii="Liberation Sans" w:hAnsi="Liberation Sans"/>
          <w:lang w:val="en-US"/>
        </w:rPr>
        <w:t>s;</w:t>
      </w:r>
      <w:r w:rsidRPr="00C862BC">
        <w:rPr>
          <w:rFonts w:ascii="Liberation Sans" w:hAnsi="Liberation Sans"/>
          <w:lang w:val="en-US"/>
        </w:rPr>
        <w:t xml:space="preserve"> just a shared area for all diseases, which would contaminate the other departments.</w:t>
      </w:r>
    </w:p>
    <w:p w:rsidR="00673092" w:rsidRPr="00C862BC" w:rsidRDefault="00673092" w:rsidP="001613F5">
      <w:pPr>
        <w:widowControl/>
        <w:jc w:val="both"/>
        <w:rPr>
          <w:rFonts w:ascii="Liberation Sans" w:hAnsi="Liberation Sans"/>
          <w:lang w:val="en-US"/>
        </w:rPr>
      </w:pPr>
    </w:p>
    <w:p w:rsidR="001613F5" w:rsidRDefault="00D53F99" w:rsidP="001613F5">
      <w:pPr>
        <w:widowControl/>
        <w:jc w:val="both"/>
        <w:rPr>
          <w:rFonts w:ascii="Liberation Sans" w:hAnsi="Liberation Sans"/>
          <w:color w:val="000000"/>
          <w:lang w:val="en-US"/>
        </w:rPr>
      </w:pPr>
      <w:r w:rsidRPr="00DC104B">
        <w:rPr>
          <w:rFonts w:ascii="Liberation Sans" w:hAnsi="Liberation Sans"/>
          <w:lang w:val="en-US"/>
        </w:rPr>
        <w:t>With respect to laboratory surveillance of malaria, this would improve substantially with the gradual implementation of molecular diagnostic techniques (</w:t>
      </w:r>
      <w:r w:rsidR="00DC104B" w:rsidRPr="00DC104B">
        <w:rPr>
          <w:rFonts w:ascii="Liberation Sans" w:hAnsi="Liberation Sans"/>
          <w:lang w:val="en-US"/>
        </w:rPr>
        <w:t>Polymerase Chain Reaction</w:t>
      </w:r>
      <w:r w:rsidR="00DC104B">
        <w:rPr>
          <w:rFonts w:ascii="Liberation Sans" w:hAnsi="Liberation Sans"/>
          <w:lang w:val="en-US"/>
        </w:rPr>
        <w:t xml:space="preserve"> </w:t>
      </w:r>
      <w:r w:rsidR="00DC104B">
        <w:rPr>
          <w:rFonts w:ascii="Arial" w:hAnsi="Arial" w:cs="Arial"/>
          <w:lang w:val="en-US"/>
        </w:rPr>
        <w:t>–</w:t>
      </w:r>
      <w:r w:rsidR="00DC104B">
        <w:rPr>
          <w:rFonts w:ascii="Liberation Sans" w:hAnsi="Liberation Sans"/>
          <w:lang w:val="en-US"/>
        </w:rPr>
        <w:t xml:space="preserve"> </w:t>
      </w:r>
      <w:r w:rsidRPr="00DC104B">
        <w:rPr>
          <w:rFonts w:ascii="Liberation Sans" w:hAnsi="Liberation Sans"/>
          <w:lang w:val="en-US"/>
        </w:rPr>
        <w:t xml:space="preserve">PCR) as a result of technology transfer. </w:t>
      </w:r>
      <w:r w:rsidR="00CA7003">
        <w:rPr>
          <w:rFonts w:ascii="Liberation Sans" w:hAnsi="Liberation Sans"/>
          <w:lang w:val="en-US"/>
        </w:rPr>
        <w:t>Ongoing</w:t>
      </w:r>
      <w:r w:rsidRPr="00DC104B">
        <w:rPr>
          <w:rFonts w:ascii="Liberation Sans" w:hAnsi="Liberation Sans"/>
          <w:lang w:val="en-US"/>
        </w:rPr>
        <w:t xml:space="preserve"> education would also be provided to diagnostic laboratory professionals, thus strengthening the reliability of diagnosis, </w:t>
      </w:r>
      <w:r w:rsidR="002E2C3D">
        <w:rPr>
          <w:rFonts w:ascii="Liberation Sans" w:hAnsi="Liberation Sans"/>
          <w:lang w:val="en-US"/>
        </w:rPr>
        <w:t xml:space="preserve">improving </w:t>
      </w:r>
      <w:r w:rsidRPr="00DC104B">
        <w:rPr>
          <w:rFonts w:ascii="Liberation Sans" w:hAnsi="Liberation Sans"/>
          <w:lang w:val="en-US"/>
        </w:rPr>
        <w:t xml:space="preserve">case detection </w:t>
      </w:r>
      <w:r w:rsidR="002E2C3D">
        <w:rPr>
          <w:rFonts w:ascii="Liberation Sans" w:hAnsi="Liberation Sans"/>
          <w:lang w:val="en-US"/>
        </w:rPr>
        <w:t>in passive searches, and reducing</w:t>
      </w:r>
      <w:r w:rsidRPr="00DC104B">
        <w:rPr>
          <w:rFonts w:ascii="Liberation Sans" w:hAnsi="Liberation Sans"/>
          <w:lang w:val="en-US"/>
        </w:rPr>
        <w:t xml:space="preserve"> transmission. </w:t>
      </w:r>
      <w:r w:rsidRPr="00DC104B">
        <w:rPr>
          <w:rFonts w:ascii="Liberation Sans" w:hAnsi="Liberation Sans"/>
          <w:color w:val="000000"/>
          <w:lang w:val="en-US"/>
        </w:rPr>
        <w:t>The current mixture of technical and administrative areas would also be eliminated, guaranteeing biosecurity.</w:t>
      </w:r>
    </w:p>
    <w:p w:rsidR="001C5DD5" w:rsidRPr="00C862BC" w:rsidRDefault="001C5DD5" w:rsidP="001613F5">
      <w:pPr>
        <w:widowControl/>
        <w:jc w:val="both"/>
        <w:rPr>
          <w:color w:val="000000"/>
          <w:lang w:val="en-US"/>
        </w:rPr>
      </w:pPr>
    </w:p>
    <w:p w:rsidR="001613F5" w:rsidRDefault="00D53F99" w:rsidP="001613F5">
      <w:pPr>
        <w:widowControl/>
        <w:jc w:val="both"/>
        <w:rPr>
          <w:rFonts w:ascii="Liberation Sans" w:hAnsi="Liberation Sans"/>
          <w:color w:val="000000"/>
          <w:lang w:val="en-US"/>
        </w:rPr>
      </w:pPr>
      <w:r w:rsidRPr="00C862BC">
        <w:rPr>
          <w:rFonts w:ascii="Liberation Sans" w:hAnsi="Liberation Sans"/>
          <w:color w:val="000000"/>
          <w:lang w:val="en-US"/>
        </w:rPr>
        <w:t xml:space="preserve">With respect to research, a new building would allocate </w:t>
      </w:r>
      <w:r w:rsidR="00364281" w:rsidRPr="00C862BC">
        <w:rPr>
          <w:rFonts w:ascii="Liberation Sans" w:hAnsi="Liberation Sans"/>
          <w:color w:val="000000"/>
          <w:lang w:val="en-US"/>
        </w:rPr>
        <w:t xml:space="preserve">the appropriate technology </w:t>
      </w:r>
      <w:r w:rsidR="00364281">
        <w:rPr>
          <w:rFonts w:ascii="Liberation Sans" w:hAnsi="Liberation Sans"/>
          <w:color w:val="000000"/>
          <w:lang w:val="en-US"/>
        </w:rPr>
        <w:t>to a specific area</w:t>
      </w:r>
      <w:r w:rsidRPr="00C862BC">
        <w:rPr>
          <w:rFonts w:ascii="Liberation Sans" w:hAnsi="Liberation Sans"/>
          <w:color w:val="000000"/>
          <w:lang w:val="en-US"/>
        </w:rPr>
        <w:t>, given the impor</w:t>
      </w:r>
      <w:r w:rsidR="005B03C0">
        <w:rPr>
          <w:rFonts w:ascii="Liberation Sans" w:hAnsi="Liberation Sans"/>
          <w:color w:val="000000"/>
          <w:lang w:val="en-US"/>
        </w:rPr>
        <w:t>tance of risk factors for multidrug-</w:t>
      </w:r>
      <w:r w:rsidRPr="00C862BC">
        <w:rPr>
          <w:rFonts w:ascii="Liberation Sans" w:hAnsi="Liberation Sans"/>
          <w:color w:val="000000"/>
          <w:lang w:val="en-US"/>
        </w:rPr>
        <w:t>resistance in diagnosis and prescribed treatments, and the outcomes obtained with regard to patient recovery.</w:t>
      </w:r>
    </w:p>
    <w:p w:rsidR="001C5DD5" w:rsidRPr="00C862BC" w:rsidRDefault="001C5DD5" w:rsidP="001613F5">
      <w:pPr>
        <w:widowControl/>
        <w:jc w:val="both"/>
        <w:rPr>
          <w:color w:val="000000"/>
          <w:lang w:val="en-US"/>
        </w:rPr>
      </w:pPr>
    </w:p>
    <w:p w:rsidR="001C5DD5" w:rsidRPr="00C862BC" w:rsidRDefault="00D53F99" w:rsidP="001613F5">
      <w:pPr>
        <w:widowControl/>
        <w:jc w:val="both"/>
        <w:rPr>
          <w:lang w:val="en-US"/>
        </w:rPr>
      </w:pPr>
      <w:r w:rsidRPr="00C862BC">
        <w:rPr>
          <w:rFonts w:ascii="Liberation Sans" w:hAnsi="Liberation Sans"/>
          <w:lang w:val="en-US"/>
        </w:rPr>
        <w:t xml:space="preserve">In summary, this would eliminate the contamination that is currently </w:t>
      </w:r>
      <w:r w:rsidR="00CC13BD">
        <w:rPr>
          <w:rFonts w:ascii="Liberation Sans" w:hAnsi="Liberation Sans"/>
          <w:lang w:val="en-US"/>
        </w:rPr>
        <w:t>fostered</w:t>
      </w:r>
      <w:r w:rsidRPr="00C862BC">
        <w:rPr>
          <w:rFonts w:ascii="Liberation Sans" w:hAnsi="Liberation Sans"/>
          <w:lang w:val="en-US"/>
        </w:rPr>
        <w:t xml:space="preserve"> by the mixing of different areas. </w:t>
      </w:r>
      <w:r w:rsidRPr="00C862BC">
        <w:rPr>
          <w:rFonts w:ascii="Liberation Sans" w:hAnsi="Liberation Sans"/>
          <w:color w:val="000000"/>
          <w:lang w:val="en-US"/>
        </w:rPr>
        <w:t>This would enable</w:t>
      </w:r>
      <w:r w:rsidR="00A13C69">
        <w:rPr>
          <w:rFonts w:ascii="Liberation Sans" w:hAnsi="Liberation Sans"/>
          <w:color w:val="000000"/>
          <w:lang w:val="en-US"/>
        </w:rPr>
        <w:t xml:space="preserve"> the country to aspire to becoming</w:t>
      </w:r>
      <w:r w:rsidRPr="00C862BC">
        <w:rPr>
          <w:rFonts w:ascii="Liberation Sans" w:hAnsi="Liberation Sans"/>
          <w:color w:val="000000"/>
          <w:lang w:val="en-US"/>
        </w:rPr>
        <w:t xml:space="preserve"> a regional reference laboratory in the quality control of laboratory tests and tests for HIV, TB and malaria.</w:t>
      </w:r>
    </w:p>
    <w:p w:rsidR="001C5DD5" w:rsidRPr="00C862BC" w:rsidRDefault="001C5DD5" w:rsidP="001613F5">
      <w:pPr>
        <w:widowControl/>
        <w:jc w:val="both"/>
        <w:rPr>
          <w:rFonts w:ascii="Liberation Sans" w:hAnsi="Liberation Sans"/>
          <w:lang w:val="en-US"/>
        </w:rPr>
      </w:pPr>
    </w:p>
    <w:p w:rsidR="001613F5" w:rsidRDefault="00D53F99" w:rsidP="001613F5">
      <w:pPr>
        <w:keepNext/>
        <w:widowControl/>
        <w:shd w:val="clear" w:color="auto" w:fill="FFFFFF"/>
        <w:jc w:val="both"/>
        <w:rPr>
          <w:rFonts w:ascii="Liberation Sans" w:eastAsia="Times New Roman" w:hAnsi="Liberation Sans" w:cs="Times New Roman"/>
          <w:b/>
          <w:bCs/>
          <w:color w:val="000000"/>
          <w:sz w:val="32"/>
          <w:lang w:val="en-US"/>
        </w:rPr>
      </w:pPr>
      <w:r w:rsidRPr="00C862BC">
        <w:rPr>
          <w:rFonts w:ascii="Liberation Sans" w:eastAsia="Times New Roman" w:hAnsi="Liberation Sans" w:cs="Times New Roman"/>
          <w:b/>
          <w:bCs/>
          <w:color w:val="000000"/>
          <w:sz w:val="32"/>
          <w:lang w:val="en-US"/>
        </w:rPr>
        <w:lastRenderedPageBreak/>
        <w:t>Options</w:t>
      </w:r>
    </w:p>
    <w:p w:rsidR="00AB06F1" w:rsidRDefault="00AB06F1" w:rsidP="001613F5">
      <w:pPr>
        <w:keepNext/>
        <w:widowControl/>
        <w:shd w:val="clear" w:color="auto" w:fill="FFFFFF"/>
        <w:jc w:val="both"/>
        <w:rPr>
          <w:rFonts w:ascii="Liberation Sans" w:eastAsia="Times New Roman" w:hAnsi="Liberation Sans" w:cs="Times New Roman"/>
          <w:color w:val="000000"/>
          <w:sz w:val="32"/>
          <w:lang w:val="en-US"/>
        </w:rPr>
      </w:pPr>
    </w:p>
    <w:p w:rsidR="001613F5" w:rsidRDefault="00D53F99" w:rsidP="001613F5">
      <w:pPr>
        <w:widowControl/>
        <w:shd w:val="clear" w:color="auto" w:fill="FFFFFF"/>
        <w:jc w:val="both"/>
        <w:rPr>
          <w:rFonts w:ascii="Liberation Sans" w:hAnsi="Liberation Sans" w:cs="Arial"/>
          <w:lang w:val="en-US"/>
        </w:rPr>
      </w:pPr>
      <w:r w:rsidRPr="00C862BC">
        <w:rPr>
          <w:rFonts w:ascii="Liberation Sans" w:hAnsi="Liberation Sans" w:cs="Arial"/>
          <w:lang w:val="en-US"/>
        </w:rPr>
        <w:t>To seek alternatives that meet the need for a larger site to house the NRL and that meet the necessary criteria, a public call for tenders of buildings for sale was issued. A ministerial decree established a commission to draw up the terms of reference</w:t>
      </w:r>
      <w:r w:rsidR="00505222">
        <w:rPr>
          <w:rFonts w:ascii="Liberation Sans" w:hAnsi="Liberation Sans" w:cs="Arial"/>
          <w:lang w:val="en-US"/>
        </w:rPr>
        <w:t xml:space="preserve"> (ToR)</w:t>
      </w:r>
      <w:r w:rsidRPr="00C862BC">
        <w:rPr>
          <w:rFonts w:ascii="Liberation Sans" w:hAnsi="Liberation Sans" w:cs="Arial"/>
          <w:lang w:val="en-US"/>
        </w:rPr>
        <w:t xml:space="preserve">, the announcement was published in one of the two newspapers with highest national circulation, and tenders were invited. The commission also drew up the criteria </w:t>
      </w:r>
      <w:r w:rsidR="00505222">
        <w:rPr>
          <w:rFonts w:ascii="Liberation Sans" w:hAnsi="Liberation Sans" w:cs="Arial"/>
          <w:lang w:val="en-US"/>
        </w:rPr>
        <w:t xml:space="preserve">used to evaluate the tenders and </w:t>
      </w:r>
      <w:r w:rsidR="000F4227">
        <w:rPr>
          <w:rFonts w:ascii="Liberation Sans" w:hAnsi="Liberation Sans" w:cs="Arial"/>
          <w:lang w:val="en-US"/>
        </w:rPr>
        <w:t>choose a</w:t>
      </w:r>
      <w:r w:rsidR="00214D5E">
        <w:rPr>
          <w:rFonts w:ascii="Liberation Sans" w:hAnsi="Liberation Sans" w:cs="Arial"/>
          <w:lang w:val="en-US"/>
        </w:rPr>
        <w:t xml:space="preserve"> winner</w:t>
      </w:r>
      <w:r w:rsidRPr="00C862BC">
        <w:rPr>
          <w:rFonts w:ascii="Liberation Sans" w:hAnsi="Liberation Sans" w:cs="Arial"/>
          <w:lang w:val="en-US"/>
        </w:rPr>
        <w:t>.</w:t>
      </w:r>
    </w:p>
    <w:p w:rsidR="001C5DD5" w:rsidRPr="00C862BC" w:rsidRDefault="001C5DD5" w:rsidP="001613F5">
      <w:pPr>
        <w:widowControl/>
        <w:shd w:val="clear" w:color="auto" w:fill="FFFFFF"/>
        <w:jc w:val="both"/>
        <w:rPr>
          <w:rFonts w:ascii="Liberation Sans" w:hAnsi="Liberation Sans" w:cs="Arial"/>
          <w:lang w:val="en-US"/>
        </w:rPr>
      </w:pPr>
    </w:p>
    <w:p w:rsidR="001613F5" w:rsidRDefault="00D53F99" w:rsidP="001613F5">
      <w:pPr>
        <w:widowControl/>
        <w:shd w:val="clear" w:color="auto" w:fill="FFFFFF"/>
        <w:jc w:val="both"/>
        <w:rPr>
          <w:rFonts w:ascii="Liberation Sans" w:hAnsi="Liberation Sans" w:cs="Arial"/>
          <w:lang w:val="en-US"/>
        </w:rPr>
      </w:pPr>
      <w:r w:rsidRPr="00C862BC">
        <w:rPr>
          <w:rFonts w:ascii="Liberation Sans" w:hAnsi="Liberation Sans" w:cs="Arial"/>
          <w:lang w:val="en-US"/>
        </w:rPr>
        <w:t>In response to the publication in the newspaper dated 9 November 2015, a s</w:t>
      </w:r>
      <w:r w:rsidR="007B15A9">
        <w:rPr>
          <w:rFonts w:ascii="Liberation Sans" w:hAnsi="Liberation Sans" w:cs="Arial"/>
          <w:lang w:val="en-US"/>
        </w:rPr>
        <w:t>ingle tender was received. It</w:t>
      </w:r>
      <w:r w:rsidRPr="00C862BC">
        <w:rPr>
          <w:rFonts w:ascii="Liberation Sans" w:hAnsi="Liberation Sans" w:cs="Arial"/>
          <w:lang w:val="en-US"/>
        </w:rPr>
        <w:t xml:space="preserve"> was evaluated and found to meet the requirements requested by </w:t>
      </w:r>
      <w:r w:rsidR="00233E8D">
        <w:rPr>
          <w:rFonts w:ascii="Liberation Sans" w:hAnsi="Liberation Sans" w:cs="Arial"/>
          <w:lang w:val="en-US"/>
        </w:rPr>
        <w:t>MINSAL</w:t>
      </w:r>
      <w:r w:rsidRPr="00C862BC">
        <w:rPr>
          <w:rFonts w:ascii="Liberation Sans" w:hAnsi="Liberation Sans" w:cs="Arial"/>
          <w:lang w:val="en-US"/>
        </w:rPr>
        <w:t xml:space="preserve"> to house the NRL and </w:t>
      </w:r>
      <w:r w:rsidR="00E747BB">
        <w:rPr>
          <w:rFonts w:ascii="Liberation Sans" w:hAnsi="Liberation Sans" w:cs="Arial"/>
          <w:lang w:val="en-US"/>
        </w:rPr>
        <w:t>INS</w:t>
      </w:r>
      <w:r w:rsidRPr="00C862BC">
        <w:rPr>
          <w:rFonts w:ascii="Liberation Sans" w:hAnsi="Liberation Sans" w:cs="Arial"/>
          <w:lang w:val="en-US"/>
        </w:rPr>
        <w:t>. This was then set out in a deed, signed and sealed by the members of the commission. The Ministry of Taxation is currently assessing the value of the proposed building to identif</w:t>
      </w:r>
      <w:r w:rsidR="007B15A9">
        <w:rPr>
          <w:rFonts w:ascii="Liberation Sans" w:hAnsi="Liberation Sans" w:cs="Arial"/>
          <w:lang w:val="en-US"/>
        </w:rPr>
        <w:t>y its true value, and this will</w:t>
      </w:r>
      <w:r w:rsidRPr="00C862BC">
        <w:rPr>
          <w:rFonts w:ascii="Liberation Sans" w:hAnsi="Liberation Sans" w:cs="Arial"/>
          <w:lang w:val="en-US"/>
        </w:rPr>
        <w:t xml:space="preserve"> influence the negotiation with the owners when the project is approved.</w:t>
      </w:r>
    </w:p>
    <w:p w:rsidR="001C5DD5" w:rsidRPr="00C862BC" w:rsidRDefault="001C5DD5" w:rsidP="001613F5">
      <w:pPr>
        <w:widowControl/>
        <w:shd w:val="clear" w:color="auto" w:fill="FFFFFF"/>
        <w:jc w:val="both"/>
        <w:rPr>
          <w:rFonts w:cs="Arial"/>
          <w:lang w:val="en-US"/>
        </w:rPr>
      </w:pPr>
    </w:p>
    <w:p w:rsidR="001613F5" w:rsidRDefault="00FE1302" w:rsidP="001613F5">
      <w:pPr>
        <w:widowControl/>
        <w:shd w:val="clear" w:color="auto" w:fill="FFFFFF"/>
        <w:jc w:val="both"/>
        <w:rPr>
          <w:rFonts w:ascii="Liberation Sans" w:hAnsi="Liberation Sans" w:cs="Arial"/>
          <w:lang w:val="en-US"/>
        </w:rPr>
      </w:pPr>
      <w:r>
        <w:rPr>
          <w:rFonts w:ascii="Liberation Sans" w:hAnsi="Liberation Sans" w:cs="Arial"/>
          <w:lang w:val="en-US"/>
        </w:rPr>
        <w:t>As regards</w:t>
      </w:r>
      <w:r w:rsidR="00D53F99" w:rsidRPr="00C862BC">
        <w:rPr>
          <w:rFonts w:ascii="Liberation Sans" w:hAnsi="Liberation Sans" w:cs="Arial"/>
          <w:lang w:val="en-US"/>
        </w:rPr>
        <w:t xml:space="preserve"> a cost-benefit analysis, it should be noted that it was not possible to publish a call for tenders based on a rental-purchase contract with a promise of sale, a simple rental agreement or other, similar forms of acquiring a property. However, the Department of Health Infrastructure has studied the issue and presented the following comparative table of rental costs:</w:t>
      </w:r>
    </w:p>
    <w:p w:rsidR="001C5DD5" w:rsidRPr="00C862BC" w:rsidRDefault="001C5DD5" w:rsidP="001613F5">
      <w:pPr>
        <w:widowControl/>
        <w:shd w:val="clear" w:color="auto" w:fill="FFFFFF"/>
        <w:jc w:val="both"/>
        <w:rPr>
          <w:rFonts w:ascii="Liberation Sans" w:hAnsi="Liberation Sans" w:cs="Arial"/>
          <w:lang w:val="en-US"/>
        </w:rPr>
      </w:pPr>
    </w:p>
    <w:p w:rsidR="001613F5" w:rsidRDefault="001613F5">
      <w:pPr>
        <w:widowControl/>
        <w:suppressAutoHyphens w:val="0"/>
        <w:rPr>
          <w:rFonts w:ascii="Liberation Sans" w:hAnsi="Liberation Sans"/>
          <w:b/>
          <w:bCs/>
          <w:color w:val="222222"/>
          <w:lang w:val="en-US"/>
        </w:rPr>
      </w:pPr>
      <w:r>
        <w:rPr>
          <w:rFonts w:ascii="Liberation Sans" w:hAnsi="Liberation Sans"/>
          <w:b/>
          <w:bCs/>
          <w:color w:val="222222"/>
          <w:lang w:val="en-US"/>
        </w:rPr>
        <w:br w:type="page"/>
      </w:r>
    </w:p>
    <w:p w:rsidR="001C5DD5" w:rsidRPr="00C862BC" w:rsidRDefault="00D53F99" w:rsidP="001613F5">
      <w:pPr>
        <w:pStyle w:val="TextBody"/>
        <w:widowControl/>
        <w:spacing w:after="0"/>
        <w:rPr>
          <w:lang w:val="en-US"/>
        </w:rPr>
      </w:pPr>
      <w:r w:rsidRPr="00C862BC">
        <w:rPr>
          <w:rFonts w:ascii="Liberation Sans" w:hAnsi="Liberation Sans"/>
          <w:b/>
          <w:bCs/>
          <w:color w:val="222222"/>
          <w:lang w:val="en-US"/>
        </w:rPr>
        <w:lastRenderedPageBreak/>
        <w:t>Different rental costs per square meter of infrastructure in the San Salvador and Antiguo Cuscatlán area.</w:t>
      </w:r>
      <w:r w:rsidRPr="00C862BC">
        <w:rPr>
          <w:rFonts w:ascii="Liberation Sans" w:hAnsi="Liberation Sans"/>
          <w:color w:val="222222"/>
          <w:lang w:val="en-US"/>
        </w:rPr>
        <w:t xml:space="preserve"> </w:t>
      </w:r>
    </w:p>
    <w:tbl>
      <w:tblPr>
        <w:tblW w:w="997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tblCellMar>
        <w:tblLook w:val="04A0" w:firstRow="1" w:lastRow="0" w:firstColumn="1" w:lastColumn="0" w:noHBand="0" w:noVBand="1"/>
      </w:tblPr>
      <w:tblGrid>
        <w:gridCol w:w="1700"/>
        <w:gridCol w:w="1075"/>
        <w:gridCol w:w="1475"/>
        <w:gridCol w:w="1300"/>
        <w:gridCol w:w="2438"/>
        <w:gridCol w:w="1987"/>
      </w:tblGrid>
      <w:tr w:rsidR="001C5DD5" w:rsidRPr="00233E8D">
        <w:tc>
          <w:tcPr>
            <w:tcW w:w="1700" w:type="dxa"/>
            <w:tcBorders>
              <w:top w:val="single" w:sz="8" w:space="0" w:color="000000"/>
              <w:left w:val="single" w:sz="8" w:space="0" w:color="000000"/>
              <w:bottom w:val="single" w:sz="8" w:space="0" w:color="000000"/>
              <w:right w:val="single" w:sz="8" w:space="0" w:color="000000"/>
            </w:tcBorders>
            <w:shd w:val="clear" w:color="auto" w:fill="auto"/>
            <w:tcMar>
              <w:left w:w="98" w:type="dxa"/>
            </w:tcMar>
            <w:vAlign w:val="center"/>
          </w:tcPr>
          <w:p w:rsidR="001C5DD5" w:rsidRPr="00C862BC" w:rsidRDefault="00D53F99" w:rsidP="001613F5">
            <w:pPr>
              <w:pStyle w:val="TableContents"/>
              <w:widowControl/>
              <w:jc w:val="center"/>
              <w:rPr>
                <w:rFonts w:ascii="Liberation Sans" w:hAnsi="Liberation Sans"/>
                <w:b/>
                <w:sz w:val="21"/>
                <w:szCs w:val="21"/>
                <w:lang w:val="en-US"/>
              </w:rPr>
            </w:pPr>
            <w:r w:rsidRPr="00C862BC">
              <w:rPr>
                <w:rFonts w:ascii="Liberation Sans" w:hAnsi="Liberation Sans"/>
                <w:b/>
                <w:bCs/>
                <w:sz w:val="21"/>
                <w:szCs w:val="21"/>
                <w:lang w:val="en-US"/>
              </w:rPr>
              <w:t>BUILDING</w:t>
            </w:r>
          </w:p>
        </w:tc>
        <w:tc>
          <w:tcPr>
            <w:tcW w:w="1075" w:type="dxa"/>
            <w:tcBorders>
              <w:top w:val="single" w:sz="8" w:space="0" w:color="000000"/>
              <w:bottom w:val="single" w:sz="8" w:space="0" w:color="000000"/>
              <w:right w:val="single" w:sz="8" w:space="0" w:color="000000"/>
            </w:tcBorders>
            <w:shd w:val="clear" w:color="auto" w:fill="auto"/>
            <w:tcMar>
              <w:left w:w="0" w:type="dxa"/>
            </w:tcMar>
            <w:vAlign w:val="center"/>
          </w:tcPr>
          <w:p w:rsidR="001613F5" w:rsidRDefault="00D53F99" w:rsidP="001613F5">
            <w:pPr>
              <w:pStyle w:val="TableContents"/>
              <w:widowControl/>
              <w:jc w:val="center"/>
              <w:rPr>
                <w:rFonts w:ascii="Liberation Sans" w:hAnsi="Liberation Sans"/>
                <w:sz w:val="21"/>
                <w:szCs w:val="21"/>
                <w:lang w:val="en-US"/>
              </w:rPr>
            </w:pPr>
            <w:r w:rsidRPr="00C862BC">
              <w:rPr>
                <w:rFonts w:ascii="Liberation Sans" w:hAnsi="Liberation Sans"/>
                <w:b/>
                <w:bCs/>
                <w:sz w:val="21"/>
                <w:szCs w:val="21"/>
                <w:lang w:val="en-US"/>
              </w:rPr>
              <w:t>M</w:t>
            </w:r>
            <w:r w:rsidRPr="00C862BC">
              <w:rPr>
                <w:rFonts w:ascii="Liberation Sans" w:hAnsi="Liberation Sans"/>
                <w:b/>
                <w:bCs/>
                <w:sz w:val="21"/>
                <w:szCs w:val="21"/>
                <w:vertAlign w:val="superscript"/>
                <w:lang w:val="en-US"/>
              </w:rPr>
              <w:t>2</w:t>
            </w:r>
          </w:p>
          <w:p w:rsidR="001C5DD5" w:rsidRPr="00C862BC" w:rsidRDefault="001C5DD5" w:rsidP="001613F5">
            <w:pPr>
              <w:pStyle w:val="TableContents"/>
              <w:widowControl/>
              <w:jc w:val="center"/>
              <w:rPr>
                <w:rFonts w:ascii="Liberation Sans" w:hAnsi="Liberation Sans"/>
                <w:b/>
                <w:sz w:val="21"/>
                <w:szCs w:val="21"/>
                <w:lang w:val="en-US"/>
              </w:rPr>
            </w:pPr>
          </w:p>
        </w:tc>
        <w:tc>
          <w:tcPr>
            <w:tcW w:w="1475" w:type="dxa"/>
            <w:tcBorders>
              <w:top w:val="single" w:sz="8" w:space="0" w:color="000000"/>
              <w:bottom w:val="single" w:sz="8" w:space="0" w:color="000000"/>
            </w:tcBorders>
            <w:shd w:val="clear" w:color="auto" w:fill="auto"/>
            <w:tcMar>
              <w:left w:w="0" w:type="dxa"/>
            </w:tcMar>
            <w:vAlign w:val="center"/>
          </w:tcPr>
          <w:p w:rsidR="001613F5" w:rsidRDefault="00D53F99" w:rsidP="001613F5">
            <w:pPr>
              <w:pStyle w:val="TableContents"/>
              <w:widowControl/>
              <w:jc w:val="center"/>
              <w:rPr>
                <w:rFonts w:ascii="Liberation Sans" w:hAnsi="Liberation Sans"/>
                <w:sz w:val="21"/>
                <w:szCs w:val="21"/>
                <w:lang w:val="en-US"/>
              </w:rPr>
            </w:pPr>
            <w:r w:rsidRPr="00C862BC">
              <w:rPr>
                <w:rFonts w:ascii="Liberation Sans" w:hAnsi="Liberation Sans"/>
                <w:b/>
                <w:bCs/>
                <w:sz w:val="21"/>
                <w:szCs w:val="21"/>
                <w:lang w:val="en-US"/>
              </w:rPr>
              <w:t>MONTHLY COST</w:t>
            </w:r>
          </w:p>
          <w:p w:rsidR="001C5DD5" w:rsidRPr="00C862BC" w:rsidRDefault="008F6EA1" w:rsidP="001613F5">
            <w:pPr>
              <w:pStyle w:val="TableContents"/>
              <w:widowControl/>
              <w:jc w:val="center"/>
              <w:rPr>
                <w:rFonts w:ascii="Liberation Sans" w:hAnsi="Liberation Sans"/>
                <w:b/>
                <w:sz w:val="21"/>
                <w:szCs w:val="21"/>
                <w:lang w:val="en-US"/>
              </w:rPr>
            </w:pPr>
            <w:r>
              <w:rPr>
                <w:rFonts w:ascii="Liberation Sans" w:hAnsi="Liberation Sans"/>
                <w:b/>
                <w:bCs/>
                <w:sz w:val="21"/>
                <w:szCs w:val="21"/>
                <w:lang w:val="en-US"/>
              </w:rPr>
              <w:t>US$</w:t>
            </w:r>
            <w:r w:rsidR="00D53F99" w:rsidRPr="00C862BC">
              <w:rPr>
                <w:rFonts w:ascii="Liberation Sans" w:hAnsi="Liberation Sans"/>
                <w:b/>
                <w:bCs/>
                <w:sz w:val="21"/>
                <w:szCs w:val="21"/>
                <w:lang w:val="en-US"/>
              </w:rPr>
              <w:t xml:space="preserve"> </w:t>
            </w:r>
          </w:p>
        </w:tc>
        <w:tc>
          <w:tcPr>
            <w:tcW w:w="1300" w:type="dxa"/>
            <w:tcBorders>
              <w:top w:val="single" w:sz="8" w:space="0" w:color="000000"/>
              <w:bottom w:val="single" w:sz="8" w:space="0" w:color="000000"/>
              <w:right w:val="single" w:sz="8" w:space="0" w:color="000000"/>
            </w:tcBorders>
            <w:shd w:val="clear" w:color="auto" w:fill="auto"/>
            <w:tcMar>
              <w:left w:w="0" w:type="dxa"/>
            </w:tcMar>
            <w:vAlign w:val="center"/>
          </w:tcPr>
          <w:p w:rsidR="001C5DD5" w:rsidRPr="00C862BC" w:rsidRDefault="00D53F99" w:rsidP="001613F5">
            <w:pPr>
              <w:pStyle w:val="TableContents"/>
              <w:widowControl/>
              <w:jc w:val="center"/>
              <w:rPr>
                <w:rFonts w:ascii="Liberation Sans" w:hAnsi="Liberation Sans"/>
                <w:b/>
                <w:sz w:val="21"/>
                <w:szCs w:val="21"/>
                <w:lang w:val="en-US"/>
              </w:rPr>
            </w:pPr>
            <w:r w:rsidRPr="00C862BC">
              <w:rPr>
                <w:rFonts w:ascii="Liberation Sans" w:hAnsi="Liberation Sans"/>
                <w:b/>
                <w:bCs/>
                <w:sz w:val="21"/>
                <w:szCs w:val="21"/>
                <w:lang w:val="en-US"/>
              </w:rPr>
              <w:t>ANNUAL COST</w:t>
            </w:r>
          </w:p>
          <w:p w:rsidR="001C5DD5" w:rsidRPr="00C862BC" w:rsidRDefault="008F6EA1" w:rsidP="001613F5">
            <w:pPr>
              <w:pStyle w:val="TableContents"/>
              <w:widowControl/>
              <w:jc w:val="center"/>
              <w:rPr>
                <w:rFonts w:ascii="Liberation Sans" w:hAnsi="Liberation Sans"/>
                <w:b/>
                <w:sz w:val="21"/>
                <w:szCs w:val="21"/>
                <w:lang w:val="en-US"/>
              </w:rPr>
            </w:pPr>
            <w:r>
              <w:rPr>
                <w:rFonts w:ascii="Liberation Sans" w:hAnsi="Liberation Sans"/>
                <w:b/>
                <w:bCs/>
                <w:sz w:val="21"/>
                <w:szCs w:val="21"/>
                <w:lang w:val="en-US"/>
              </w:rPr>
              <w:t>US$</w:t>
            </w:r>
            <w:r w:rsidR="00D53F99" w:rsidRPr="00C862BC">
              <w:rPr>
                <w:rFonts w:ascii="Liberation Sans" w:hAnsi="Liberation Sans"/>
                <w:b/>
                <w:bCs/>
                <w:sz w:val="21"/>
                <w:szCs w:val="21"/>
                <w:lang w:val="en-US"/>
              </w:rPr>
              <w:t xml:space="preserve"> </w:t>
            </w:r>
          </w:p>
        </w:tc>
        <w:tc>
          <w:tcPr>
            <w:tcW w:w="2438" w:type="dxa"/>
            <w:tcBorders>
              <w:top w:val="single" w:sz="8" w:space="0" w:color="000000"/>
              <w:bottom w:val="single" w:sz="8" w:space="0" w:color="000000"/>
              <w:right w:val="single" w:sz="8" w:space="0" w:color="000000"/>
            </w:tcBorders>
            <w:shd w:val="clear" w:color="auto" w:fill="auto"/>
            <w:tcMar>
              <w:left w:w="0" w:type="dxa"/>
            </w:tcMar>
            <w:vAlign w:val="center"/>
          </w:tcPr>
          <w:p w:rsidR="001C5DD5" w:rsidRPr="00C862BC" w:rsidRDefault="00D53F99" w:rsidP="001613F5">
            <w:pPr>
              <w:pStyle w:val="TableContents"/>
              <w:widowControl/>
              <w:jc w:val="center"/>
              <w:rPr>
                <w:rFonts w:ascii="Liberation Sans" w:hAnsi="Liberation Sans"/>
                <w:b/>
                <w:sz w:val="21"/>
                <w:szCs w:val="21"/>
                <w:lang w:val="en-US"/>
              </w:rPr>
            </w:pPr>
            <w:r w:rsidRPr="00C862BC">
              <w:rPr>
                <w:rFonts w:ascii="Liberation Sans" w:hAnsi="Liberation Sans"/>
                <w:b/>
                <w:bCs/>
                <w:sz w:val="21"/>
                <w:szCs w:val="21"/>
                <w:lang w:val="en-US"/>
              </w:rPr>
              <w:t>COST OF ADAPTING BUILDING</w:t>
            </w:r>
          </w:p>
          <w:p w:rsidR="001C5DD5" w:rsidRPr="00C862BC" w:rsidRDefault="00D53F99" w:rsidP="001613F5">
            <w:pPr>
              <w:pStyle w:val="TableContents"/>
              <w:widowControl/>
              <w:jc w:val="center"/>
              <w:rPr>
                <w:rFonts w:ascii="Liberation Sans" w:hAnsi="Liberation Sans"/>
                <w:b/>
                <w:sz w:val="21"/>
                <w:szCs w:val="21"/>
                <w:lang w:val="en-US"/>
              </w:rPr>
            </w:pPr>
            <w:r w:rsidRPr="00C862BC">
              <w:rPr>
                <w:rFonts w:ascii="Liberation Sans" w:hAnsi="Liberation Sans"/>
                <w:b/>
                <w:bCs/>
                <w:sz w:val="21"/>
                <w:szCs w:val="21"/>
                <w:lang w:val="en-US"/>
              </w:rPr>
              <w:t>(one-off)</w:t>
            </w:r>
          </w:p>
          <w:p w:rsidR="001C5DD5" w:rsidRPr="00C862BC" w:rsidRDefault="008F6EA1" w:rsidP="001613F5">
            <w:pPr>
              <w:pStyle w:val="TableContents"/>
              <w:widowControl/>
              <w:jc w:val="center"/>
              <w:rPr>
                <w:rFonts w:ascii="Liberation Sans" w:hAnsi="Liberation Sans"/>
                <w:b/>
                <w:sz w:val="21"/>
                <w:szCs w:val="21"/>
                <w:lang w:val="en-US"/>
              </w:rPr>
            </w:pPr>
            <w:r>
              <w:rPr>
                <w:rFonts w:ascii="Liberation Sans" w:hAnsi="Liberation Sans"/>
                <w:b/>
                <w:bCs/>
                <w:sz w:val="21"/>
                <w:szCs w:val="21"/>
                <w:lang w:val="en-US"/>
              </w:rPr>
              <w:t>US$</w:t>
            </w:r>
            <w:r w:rsidR="00D53F99" w:rsidRPr="00C862BC">
              <w:rPr>
                <w:rFonts w:ascii="Liberation Sans" w:hAnsi="Liberation Sans"/>
                <w:b/>
                <w:bCs/>
                <w:sz w:val="21"/>
                <w:szCs w:val="21"/>
                <w:lang w:val="en-US"/>
              </w:rPr>
              <w:t xml:space="preserve"> </w:t>
            </w:r>
          </w:p>
        </w:tc>
        <w:tc>
          <w:tcPr>
            <w:tcW w:w="1987" w:type="dxa"/>
            <w:tcBorders>
              <w:top w:val="single" w:sz="8" w:space="0" w:color="000000"/>
              <w:bottom w:val="single" w:sz="8" w:space="0" w:color="000000"/>
              <w:right w:val="single" w:sz="8" w:space="0" w:color="000000"/>
            </w:tcBorders>
            <w:shd w:val="clear" w:color="auto" w:fill="auto"/>
            <w:tcMar>
              <w:left w:w="0" w:type="dxa"/>
            </w:tcMar>
            <w:vAlign w:val="center"/>
          </w:tcPr>
          <w:p w:rsidR="001613F5" w:rsidRDefault="00D53F99" w:rsidP="001613F5">
            <w:pPr>
              <w:pStyle w:val="TableContents"/>
              <w:widowControl/>
              <w:jc w:val="center"/>
              <w:rPr>
                <w:rFonts w:ascii="Liberation Sans" w:hAnsi="Liberation Sans"/>
                <w:sz w:val="21"/>
                <w:szCs w:val="21"/>
                <w:lang w:val="en-US"/>
              </w:rPr>
            </w:pPr>
            <w:r w:rsidRPr="00C862BC">
              <w:rPr>
                <w:rFonts w:ascii="Liberation Sans" w:hAnsi="Liberation Sans"/>
                <w:b/>
                <w:bCs/>
                <w:sz w:val="21"/>
                <w:szCs w:val="21"/>
                <w:lang w:val="en-US"/>
              </w:rPr>
              <w:t>MONTHLY RENTAL COST PER M</w:t>
            </w:r>
            <w:r w:rsidRPr="00C862BC">
              <w:rPr>
                <w:rFonts w:ascii="Liberation Sans" w:hAnsi="Liberation Sans"/>
                <w:b/>
                <w:bCs/>
                <w:sz w:val="21"/>
                <w:szCs w:val="21"/>
                <w:vertAlign w:val="superscript"/>
                <w:lang w:val="en-US"/>
              </w:rPr>
              <w:t>2</w:t>
            </w:r>
          </w:p>
          <w:p w:rsidR="001C5DD5" w:rsidRPr="00C862BC" w:rsidRDefault="008F6EA1" w:rsidP="001613F5">
            <w:pPr>
              <w:pStyle w:val="TableContents"/>
              <w:widowControl/>
              <w:jc w:val="center"/>
              <w:rPr>
                <w:rFonts w:ascii="Liberation Sans" w:hAnsi="Liberation Sans"/>
                <w:b/>
                <w:sz w:val="21"/>
                <w:szCs w:val="21"/>
                <w:lang w:val="en-US"/>
              </w:rPr>
            </w:pPr>
            <w:r>
              <w:rPr>
                <w:rFonts w:ascii="Liberation Sans" w:hAnsi="Liberation Sans"/>
                <w:b/>
                <w:bCs/>
                <w:sz w:val="21"/>
                <w:szCs w:val="21"/>
                <w:lang w:val="en-US"/>
              </w:rPr>
              <w:t>US$</w:t>
            </w:r>
            <w:r w:rsidR="00D53F99" w:rsidRPr="00C862BC">
              <w:rPr>
                <w:rFonts w:ascii="Liberation Sans" w:hAnsi="Liberation Sans"/>
                <w:b/>
                <w:bCs/>
                <w:sz w:val="21"/>
                <w:szCs w:val="21"/>
                <w:lang w:val="en-US"/>
              </w:rPr>
              <w:t xml:space="preserve"> </w:t>
            </w:r>
          </w:p>
        </w:tc>
      </w:tr>
      <w:tr w:rsidR="001C5DD5" w:rsidRPr="00C862BC">
        <w:tc>
          <w:tcPr>
            <w:tcW w:w="1700" w:type="dxa"/>
            <w:tcBorders>
              <w:left w:val="single" w:sz="8" w:space="0" w:color="000000"/>
              <w:bottom w:val="single" w:sz="8" w:space="0" w:color="000000"/>
              <w:right w:val="single" w:sz="8" w:space="0" w:color="000000"/>
            </w:tcBorders>
            <w:shd w:val="clear" w:color="auto" w:fill="auto"/>
            <w:tcMar>
              <w:top w:w="0" w:type="dxa"/>
              <w:left w:w="98" w:type="dxa"/>
            </w:tcMar>
          </w:tcPr>
          <w:p w:rsidR="001C5DD5" w:rsidRPr="00C862BC" w:rsidRDefault="00D53F99" w:rsidP="006649ED">
            <w:pPr>
              <w:pStyle w:val="TableContents"/>
              <w:widowControl/>
              <w:jc w:val="center"/>
              <w:rPr>
                <w:lang w:val="en-US"/>
              </w:rPr>
            </w:pPr>
            <w:r w:rsidRPr="00C862BC">
              <w:rPr>
                <w:rFonts w:ascii="Liberation Sans" w:hAnsi="Liberation Sans"/>
                <w:b/>
                <w:bCs/>
                <w:sz w:val="21"/>
                <w:szCs w:val="21"/>
                <w:lang w:val="en-US"/>
              </w:rPr>
              <w:t xml:space="preserve">National </w:t>
            </w:r>
            <w:r w:rsidR="006649ED">
              <w:rPr>
                <w:rFonts w:ascii="Liberation Sans" w:hAnsi="Liberation Sans"/>
                <w:b/>
                <w:bCs/>
                <w:sz w:val="21"/>
                <w:szCs w:val="21"/>
                <w:lang w:val="en-US"/>
              </w:rPr>
              <w:t>Drugs Department</w:t>
            </w:r>
          </w:p>
        </w:tc>
        <w:tc>
          <w:tcPr>
            <w:tcW w:w="1075" w:type="dxa"/>
            <w:tcBorders>
              <w:bottom w:val="single" w:sz="8" w:space="0" w:color="000000"/>
              <w:right w:val="single" w:sz="8" w:space="0" w:color="000000"/>
            </w:tcBorders>
            <w:shd w:val="clear" w:color="auto" w:fill="auto"/>
            <w:tcMar>
              <w:top w:w="0" w:type="dxa"/>
              <w:left w:w="0" w:type="dxa"/>
            </w:tcMar>
            <w:vAlign w:val="center"/>
          </w:tcPr>
          <w:p w:rsidR="001C5DD5" w:rsidRPr="00C862BC" w:rsidRDefault="00D53F99" w:rsidP="001613F5">
            <w:pPr>
              <w:pStyle w:val="TableContents"/>
              <w:widowControl/>
              <w:jc w:val="center"/>
              <w:rPr>
                <w:lang w:val="en-US"/>
              </w:rPr>
            </w:pPr>
            <w:r w:rsidRPr="00C862BC">
              <w:rPr>
                <w:rFonts w:ascii="Liberation Sans" w:hAnsi="Liberation Sans"/>
                <w:b/>
                <w:bCs/>
                <w:sz w:val="21"/>
                <w:szCs w:val="21"/>
                <w:lang w:val="en-US"/>
              </w:rPr>
              <w:t>12,190.00</w:t>
            </w:r>
            <w:r w:rsidRPr="00C862BC">
              <w:rPr>
                <w:rFonts w:ascii="Liberation Sans" w:hAnsi="Liberation Sans"/>
                <w:sz w:val="21"/>
                <w:szCs w:val="21"/>
                <w:lang w:val="en-US"/>
              </w:rPr>
              <w:t xml:space="preserve"> </w:t>
            </w:r>
          </w:p>
        </w:tc>
        <w:tc>
          <w:tcPr>
            <w:tcW w:w="1475" w:type="dxa"/>
            <w:tcBorders>
              <w:bottom w:val="single" w:sz="8" w:space="0" w:color="000000"/>
            </w:tcBorders>
            <w:shd w:val="clear" w:color="auto" w:fill="auto"/>
            <w:tcMar>
              <w:top w:w="0" w:type="dxa"/>
              <w:left w:w="0" w:type="dxa"/>
            </w:tcMar>
            <w:vAlign w:val="center"/>
          </w:tcPr>
          <w:p w:rsidR="001C5DD5" w:rsidRPr="00C862BC" w:rsidRDefault="00D53F99" w:rsidP="001613F5">
            <w:pPr>
              <w:pStyle w:val="TableContents"/>
              <w:widowControl/>
              <w:jc w:val="right"/>
              <w:rPr>
                <w:rFonts w:ascii="Liberation Sans" w:hAnsi="Liberation Sans"/>
                <w:b/>
                <w:sz w:val="21"/>
                <w:szCs w:val="21"/>
                <w:lang w:val="en-US"/>
              </w:rPr>
            </w:pPr>
            <w:r w:rsidRPr="00C862BC">
              <w:rPr>
                <w:rFonts w:ascii="Liberation Sans" w:hAnsi="Liberation Sans"/>
                <w:sz w:val="21"/>
                <w:szCs w:val="21"/>
                <w:lang w:val="en-US"/>
              </w:rPr>
              <w:t xml:space="preserve"> </w:t>
            </w:r>
            <w:r w:rsidRPr="00C862BC">
              <w:rPr>
                <w:rFonts w:ascii="Liberation Sans" w:hAnsi="Liberation Sans"/>
                <w:b/>
                <w:bCs/>
                <w:sz w:val="21"/>
                <w:szCs w:val="21"/>
                <w:lang w:val="en-US"/>
              </w:rPr>
              <w:t>56,500.00</w:t>
            </w:r>
          </w:p>
        </w:tc>
        <w:tc>
          <w:tcPr>
            <w:tcW w:w="1300" w:type="dxa"/>
            <w:tcBorders>
              <w:bottom w:val="single" w:sz="8" w:space="0" w:color="000000"/>
              <w:right w:val="single" w:sz="8" w:space="0" w:color="000000"/>
            </w:tcBorders>
            <w:shd w:val="clear" w:color="auto" w:fill="auto"/>
            <w:tcMar>
              <w:top w:w="0" w:type="dxa"/>
              <w:left w:w="0" w:type="dxa"/>
            </w:tcMar>
            <w:vAlign w:val="center"/>
          </w:tcPr>
          <w:p w:rsidR="001C5DD5" w:rsidRPr="00C862BC" w:rsidRDefault="00D53F99" w:rsidP="001613F5">
            <w:pPr>
              <w:pStyle w:val="TableContents"/>
              <w:widowControl/>
              <w:jc w:val="right"/>
              <w:rPr>
                <w:rFonts w:ascii="Liberation Sans" w:hAnsi="Liberation Sans"/>
                <w:b/>
                <w:sz w:val="21"/>
                <w:szCs w:val="21"/>
                <w:lang w:val="en-US"/>
              </w:rPr>
            </w:pPr>
            <w:r w:rsidRPr="00C862BC">
              <w:rPr>
                <w:rFonts w:ascii="Liberation Sans" w:hAnsi="Liberation Sans"/>
                <w:b/>
                <w:bCs/>
                <w:sz w:val="21"/>
                <w:szCs w:val="21"/>
                <w:lang w:val="en-US"/>
              </w:rPr>
              <w:t>678,000</w:t>
            </w:r>
          </w:p>
        </w:tc>
        <w:tc>
          <w:tcPr>
            <w:tcW w:w="2438" w:type="dxa"/>
            <w:tcBorders>
              <w:bottom w:val="single" w:sz="8" w:space="0" w:color="000000"/>
              <w:right w:val="single" w:sz="8" w:space="0" w:color="000000"/>
            </w:tcBorders>
            <w:shd w:val="clear" w:color="auto" w:fill="auto"/>
            <w:tcMar>
              <w:top w:w="0" w:type="dxa"/>
              <w:left w:w="0" w:type="dxa"/>
            </w:tcMar>
            <w:vAlign w:val="center"/>
          </w:tcPr>
          <w:p w:rsidR="001C5DD5" w:rsidRPr="00C862BC" w:rsidRDefault="00D53F99" w:rsidP="001613F5">
            <w:pPr>
              <w:pStyle w:val="TableContents"/>
              <w:widowControl/>
              <w:jc w:val="right"/>
              <w:rPr>
                <w:rFonts w:ascii="Liberation Sans" w:hAnsi="Liberation Sans"/>
                <w:b/>
                <w:sz w:val="21"/>
                <w:szCs w:val="21"/>
                <w:lang w:val="en-US"/>
              </w:rPr>
            </w:pPr>
            <w:r w:rsidRPr="00C862BC">
              <w:rPr>
                <w:rFonts w:ascii="Liberation Sans" w:hAnsi="Liberation Sans"/>
                <w:sz w:val="21"/>
                <w:szCs w:val="21"/>
                <w:lang w:val="en-US"/>
              </w:rPr>
              <w:t xml:space="preserve"> </w:t>
            </w:r>
            <w:r w:rsidRPr="00C862BC">
              <w:rPr>
                <w:rFonts w:ascii="Liberation Sans" w:hAnsi="Liberation Sans"/>
                <w:b/>
                <w:bCs/>
                <w:sz w:val="21"/>
                <w:szCs w:val="21"/>
                <w:lang w:val="en-US"/>
              </w:rPr>
              <w:t>779,259.00</w:t>
            </w:r>
          </w:p>
        </w:tc>
        <w:tc>
          <w:tcPr>
            <w:tcW w:w="1987" w:type="dxa"/>
            <w:tcBorders>
              <w:bottom w:val="single" w:sz="8" w:space="0" w:color="000000"/>
              <w:right w:val="single" w:sz="8" w:space="0" w:color="000000"/>
            </w:tcBorders>
            <w:shd w:val="clear" w:color="auto" w:fill="auto"/>
            <w:tcMar>
              <w:top w:w="0" w:type="dxa"/>
              <w:left w:w="0" w:type="dxa"/>
            </w:tcMar>
            <w:vAlign w:val="center"/>
          </w:tcPr>
          <w:p w:rsidR="001C5DD5" w:rsidRPr="00C862BC" w:rsidRDefault="00D53F99" w:rsidP="001613F5">
            <w:pPr>
              <w:pStyle w:val="TableContents"/>
              <w:widowControl/>
              <w:jc w:val="right"/>
              <w:rPr>
                <w:lang w:val="en-US"/>
              </w:rPr>
            </w:pPr>
            <w:r w:rsidRPr="00C862BC">
              <w:rPr>
                <w:rFonts w:ascii="Liberation Sans" w:hAnsi="Liberation Sans"/>
                <w:sz w:val="21"/>
                <w:szCs w:val="21"/>
                <w:lang w:val="en-US"/>
              </w:rPr>
              <w:t xml:space="preserve"> </w:t>
            </w:r>
            <w:r w:rsidRPr="00C862BC">
              <w:rPr>
                <w:rFonts w:ascii="Liberation Sans" w:hAnsi="Liberation Sans"/>
                <w:b/>
                <w:bCs/>
                <w:sz w:val="21"/>
                <w:szCs w:val="21"/>
                <w:lang w:val="en-US"/>
              </w:rPr>
              <w:t>4.64</w:t>
            </w:r>
          </w:p>
        </w:tc>
      </w:tr>
      <w:tr w:rsidR="001C5DD5" w:rsidRPr="00C862BC">
        <w:tc>
          <w:tcPr>
            <w:tcW w:w="1700" w:type="dxa"/>
            <w:tcBorders>
              <w:left w:val="single" w:sz="8" w:space="0" w:color="000000"/>
              <w:bottom w:val="single" w:sz="8" w:space="0" w:color="000000"/>
              <w:right w:val="single" w:sz="8" w:space="0" w:color="000000"/>
            </w:tcBorders>
            <w:shd w:val="clear" w:color="auto" w:fill="auto"/>
            <w:tcMar>
              <w:top w:w="0" w:type="dxa"/>
              <w:left w:w="98" w:type="dxa"/>
            </w:tcMar>
          </w:tcPr>
          <w:p w:rsidR="001C5DD5" w:rsidRPr="00C862BC" w:rsidRDefault="00D53F99" w:rsidP="001613F5">
            <w:pPr>
              <w:pStyle w:val="TableContents"/>
              <w:widowControl/>
              <w:jc w:val="center"/>
              <w:rPr>
                <w:rFonts w:ascii="Liberation Sans" w:hAnsi="Liberation Sans"/>
                <w:b/>
                <w:bCs/>
                <w:sz w:val="21"/>
                <w:szCs w:val="21"/>
                <w:lang w:val="en-US"/>
              </w:rPr>
            </w:pPr>
            <w:r w:rsidRPr="00C862BC">
              <w:rPr>
                <w:rFonts w:ascii="Liberation Sans" w:hAnsi="Liberation Sans"/>
                <w:b/>
                <w:bCs/>
                <w:sz w:val="21"/>
                <w:szCs w:val="21"/>
                <w:lang w:val="en-US"/>
              </w:rPr>
              <w:t xml:space="preserve">Building of commercial premises located on calle La Mascota, </w:t>
            </w:r>
            <w:r w:rsidR="005873C2">
              <w:rPr>
                <w:rFonts w:ascii="Liberation Sans" w:hAnsi="Liberation Sans"/>
                <w:b/>
                <w:bCs/>
                <w:sz w:val="21"/>
                <w:szCs w:val="21"/>
                <w:lang w:val="en-US"/>
              </w:rPr>
              <w:t>C</w:t>
            </w:r>
            <w:r w:rsidRPr="00C862BC">
              <w:rPr>
                <w:rFonts w:ascii="Liberation Sans" w:hAnsi="Liberation Sans"/>
                <w:b/>
                <w:bCs/>
                <w:sz w:val="21"/>
                <w:szCs w:val="21"/>
                <w:lang w:val="en-US"/>
              </w:rPr>
              <w:t>olonia Escalón</w:t>
            </w:r>
          </w:p>
        </w:tc>
        <w:tc>
          <w:tcPr>
            <w:tcW w:w="1075" w:type="dxa"/>
            <w:tcBorders>
              <w:bottom w:val="single" w:sz="8" w:space="0" w:color="000000"/>
              <w:right w:val="single" w:sz="8" w:space="0" w:color="000000"/>
            </w:tcBorders>
            <w:shd w:val="clear" w:color="auto" w:fill="auto"/>
            <w:tcMar>
              <w:top w:w="0" w:type="dxa"/>
              <w:left w:w="0" w:type="dxa"/>
            </w:tcMar>
            <w:vAlign w:val="center"/>
          </w:tcPr>
          <w:p w:rsidR="001C5DD5" w:rsidRPr="00C862BC" w:rsidRDefault="00D53F99" w:rsidP="001613F5">
            <w:pPr>
              <w:pStyle w:val="TableContents"/>
              <w:widowControl/>
              <w:jc w:val="center"/>
              <w:rPr>
                <w:lang w:val="en-US"/>
              </w:rPr>
            </w:pPr>
            <w:r w:rsidRPr="00C862BC">
              <w:rPr>
                <w:rFonts w:ascii="Liberation Sans" w:hAnsi="Liberation Sans"/>
                <w:b/>
                <w:bCs/>
                <w:sz w:val="21"/>
                <w:szCs w:val="21"/>
                <w:lang w:val="en-US"/>
              </w:rPr>
              <w:t>50.00</w:t>
            </w:r>
          </w:p>
        </w:tc>
        <w:tc>
          <w:tcPr>
            <w:tcW w:w="1475" w:type="dxa"/>
            <w:tcBorders>
              <w:bottom w:val="single" w:sz="8" w:space="0" w:color="000000"/>
            </w:tcBorders>
            <w:shd w:val="clear" w:color="auto" w:fill="auto"/>
            <w:tcMar>
              <w:top w:w="0" w:type="dxa"/>
              <w:left w:w="0" w:type="dxa"/>
            </w:tcMar>
            <w:vAlign w:val="center"/>
          </w:tcPr>
          <w:p w:rsidR="001C5DD5" w:rsidRPr="00C862BC" w:rsidRDefault="00D53F99" w:rsidP="001613F5">
            <w:pPr>
              <w:pStyle w:val="TableContents"/>
              <w:widowControl/>
              <w:jc w:val="right"/>
              <w:rPr>
                <w:rFonts w:ascii="Liberation Sans" w:hAnsi="Liberation Sans"/>
                <w:b/>
                <w:sz w:val="21"/>
                <w:szCs w:val="21"/>
                <w:lang w:val="en-US"/>
              </w:rPr>
            </w:pPr>
            <w:r w:rsidRPr="00C862BC">
              <w:rPr>
                <w:rFonts w:ascii="Liberation Sans" w:hAnsi="Liberation Sans"/>
                <w:sz w:val="21"/>
                <w:szCs w:val="21"/>
                <w:lang w:val="en-US"/>
              </w:rPr>
              <w:t xml:space="preserve"> </w:t>
            </w:r>
            <w:r w:rsidRPr="00C862BC">
              <w:rPr>
                <w:rFonts w:ascii="Liberation Sans" w:hAnsi="Liberation Sans"/>
                <w:b/>
                <w:bCs/>
                <w:sz w:val="21"/>
                <w:szCs w:val="21"/>
                <w:lang w:val="en-US"/>
              </w:rPr>
              <w:t>960.00</w:t>
            </w:r>
          </w:p>
        </w:tc>
        <w:tc>
          <w:tcPr>
            <w:tcW w:w="1300" w:type="dxa"/>
            <w:tcBorders>
              <w:bottom w:val="single" w:sz="8" w:space="0" w:color="000000"/>
              <w:right w:val="single" w:sz="8" w:space="0" w:color="000000"/>
            </w:tcBorders>
            <w:shd w:val="clear" w:color="auto" w:fill="auto"/>
            <w:tcMar>
              <w:top w:w="0" w:type="dxa"/>
              <w:left w:w="0" w:type="dxa"/>
            </w:tcMar>
            <w:vAlign w:val="center"/>
          </w:tcPr>
          <w:p w:rsidR="001C5DD5" w:rsidRPr="00C862BC" w:rsidRDefault="00D53F99" w:rsidP="001613F5">
            <w:pPr>
              <w:pStyle w:val="TableContents"/>
              <w:widowControl/>
              <w:jc w:val="right"/>
              <w:rPr>
                <w:rFonts w:ascii="Liberation Sans" w:hAnsi="Liberation Sans"/>
                <w:b/>
                <w:sz w:val="21"/>
                <w:szCs w:val="21"/>
                <w:lang w:val="en-US"/>
              </w:rPr>
            </w:pPr>
            <w:r w:rsidRPr="00C862BC">
              <w:rPr>
                <w:rFonts w:ascii="Liberation Sans" w:hAnsi="Liberation Sans"/>
                <w:b/>
                <w:bCs/>
                <w:sz w:val="21"/>
                <w:szCs w:val="21"/>
                <w:lang w:val="en-US"/>
              </w:rPr>
              <w:t>11,550.00</w:t>
            </w:r>
          </w:p>
        </w:tc>
        <w:tc>
          <w:tcPr>
            <w:tcW w:w="2438" w:type="dxa"/>
            <w:tcBorders>
              <w:bottom w:val="single" w:sz="8" w:space="0" w:color="000000"/>
              <w:right w:val="single" w:sz="8" w:space="0" w:color="000000"/>
            </w:tcBorders>
            <w:shd w:val="clear" w:color="auto" w:fill="auto"/>
            <w:tcMar>
              <w:top w:w="0" w:type="dxa"/>
              <w:left w:w="0" w:type="dxa"/>
            </w:tcMar>
            <w:vAlign w:val="center"/>
          </w:tcPr>
          <w:p w:rsidR="001C5DD5" w:rsidRPr="00C862BC" w:rsidRDefault="00D53F99" w:rsidP="001613F5">
            <w:pPr>
              <w:pStyle w:val="TableContents"/>
              <w:widowControl/>
              <w:jc w:val="right"/>
              <w:rPr>
                <w:rFonts w:ascii="Liberation Sans" w:hAnsi="Liberation Sans"/>
                <w:b/>
                <w:sz w:val="21"/>
                <w:szCs w:val="21"/>
                <w:lang w:val="en-US"/>
              </w:rPr>
            </w:pPr>
            <w:r w:rsidRPr="00C862BC">
              <w:rPr>
                <w:rFonts w:ascii="Liberation Sans" w:hAnsi="Liberation Sans"/>
                <w:sz w:val="21"/>
                <w:szCs w:val="21"/>
                <w:lang w:val="en-US"/>
              </w:rPr>
              <w:t xml:space="preserve"> </w:t>
            </w:r>
            <w:r w:rsidRPr="00C862BC">
              <w:rPr>
                <w:rFonts w:ascii="Liberation Sans" w:hAnsi="Liberation Sans"/>
                <w:b/>
                <w:bCs/>
                <w:sz w:val="21"/>
                <w:szCs w:val="21"/>
                <w:lang w:val="en-US"/>
              </w:rPr>
              <w:t>5,000.00</w:t>
            </w:r>
          </w:p>
        </w:tc>
        <w:tc>
          <w:tcPr>
            <w:tcW w:w="1987" w:type="dxa"/>
            <w:tcBorders>
              <w:bottom w:val="single" w:sz="8" w:space="0" w:color="000000"/>
              <w:right w:val="single" w:sz="8" w:space="0" w:color="000000"/>
            </w:tcBorders>
            <w:shd w:val="clear" w:color="auto" w:fill="auto"/>
            <w:tcMar>
              <w:top w:w="0" w:type="dxa"/>
              <w:left w:w="0" w:type="dxa"/>
            </w:tcMar>
            <w:vAlign w:val="center"/>
          </w:tcPr>
          <w:p w:rsidR="001C5DD5" w:rsidRPr="00C862BC" w:rsidRDefault="00D53F99" w:rsidP="001613F5">
            <w:pPr>
              <w:pStyle w:val="TableContents"/>
              <w:widowControl/>
              <w:jc w:val="right"/>
              <w:rPr>
                <w:rFonts w:ascii="Liberation Sans" w:hAnsi="Liberation Sans"/>
                <w:b/>
                <w:sz w:val="21"/>
                <w:szCs w:val="21"/>
                <w:lang w:val="en-US"/>
              </w:rPr>
            </w:pPr>
            <w:r w:rsidRPr="00C862BC">
              <w:rPr>
                <w:rFonts w:ascii="Liberation Sans" w:hAnsi="Liberation Sans"/>
                <w:sz w:val="21"/>
                <w:szCs w:val="21"/>
                <w:lang w:val="en-US"/>
              </w:rPr>
              <w:t xml:space="preserve"> </w:t>
            </w:r>
            <w:r w:rsidRPr="00C862BC">
              <w:rPr>
                <w:rFonts w:ascii="Liberation Sans" w:hAnsi="Liberation Sans"/>
                <w:b/>
                <w:bCs/>
                <w:sz w:val="21"/>
                <w:szCs w:val="21"/>
                <w:lang w:val="en-US"/>
              </w:rPr>
              <w:t>19.20</w:t>
            </w:r>
          </w:p>
        </w:tc>
      </w:tr>
      <w:tr w:rsidR="001C5DD5" w:rsidRPr="00C862BC">
        <w:tc>
          <w:tcPr>
            <w:tcW w:w="1700" w:type="dxa"/>
            <w:tcBorders>
              <w:left w:val="single" w:sz="8" w:space="0" w:color="000000"/>
              <w:bottom w:val="single" w:sz="8" w:space="0" w:color="000000"/>
              <w:right w:val="single" w:sz="8" w:space="0" w:color="000000"/>
            </w:tcBorders>
            <w:shd w:val="clear" w:color="auto" w:fill="auto"/>
            <w:tcMar>
              <w:top w:w="0" w:type="dxa"/>
              <w:left w:w="98" w:type="dxa"/>
            </w:tcMar>
          </w:tcPr>
          <w:p w:rsidR="001C5DD5" w:rsidRPr="00C862BC" w:rsidRDefault="00D53F99" w:rsidP="001613F5">
            <w:pPr>
              <w:pStyle w:val="TableContents"/>
              <w:widowControl/>
              <w:jc w:val="center"/>
              <w:rPr>
                <w:rFonts w:ascii="Liberation Sans" w:hAnsi="Liberation Sans"/>
                <w:b/>
                <w:bCs/>
                <w:sz w:val="21"/>
                <w:szCs w:val="21"/>
                <w:lang w:val="en-US"/>
              </w:rPr>
            </w:pPr>
            <w:r w:rsidRPr="00C862BC">
              <w:rPr>
                <w:rFonts w:ascii="Liberation Sans" w:hAnsi="Liberation Sans"/>
                <w:b/>
                <w:bCs/>
                <w:sz w:val="21"/>
                <w:szCs w:val="21"/>
                <w:lang w:val="en-US"/>
              </w:rPr>
              <w:t>Building of commercial premises located in Antiguo Cuscatlán</w:t>
            </w:r>
          </w:p>
        </w:tc>
        <w:tc>
          <w:tcPr>
            <w:tcW w:w="1075" w:type="dxa"/>
            <w:tcBorders>
              <w:bottom w:val="single" w:sz="8" w:space="0" w:color="000000"/>
              <w:right w:val="single" w:sz="8" w:space="0" w:color="000000"/>
            </w:tcBorders>
            <w:shd w:val="clear" w:color="auto" w:fill="auto"/>
            <w:tcMar>
              <w:top w:w="0" w:type="dxa"/>
              <w:left w:w="0" w:type="dxa"/>
            </w:tcMar>
            <w:vAlign w:val="center"/>
          </w:tcPr>
          <w:p w:rsidR="001C5DD5" w:rsidRPr="00C862BC" w:rsidRDefault="00D53F99" w:rsidP="001613F5">
            <w:pPr>
              <w:pStyle w:val="TableContents"/>
              <w:widowControl/>
              <w:jc w:val="center"/>
              <w:rPr>
                <w:lang w:val="en-US"/>
              </w:rPr>
            </w:pPr>
            <w:r w:rsidRPr="00C862BC">
              <w:rPr>
                <w:rFonts w:ascii="Liberation Sans" w:hAnsi="Liberation Sans"/>
                <w:b/>
                <w:bCs/>
                <w:sz w:val="21"/>
                <w:szCs w:val="21"/>
                <w:lang w:val="en-US"/>
              </w:rPr>
              <w:t>36.00</w:t>
            </w:r>
            <w:r w:rsidRPr="00C862BC">
              <w:rPr>
                <w:rFonts w:ascii="Liberation Sans" w:hAnsi="Liberation Sans"/>
                <w:sz w:val="21"/>
                <w:szCs w:val="21"/>
                <w:lang w:val="en-US"/>
              </w:rPr>
              <w:t xml:space="preserve"> </w:t>
            </w:r>
          </w:p>
        </w:tc>
        <w:tc>
          <w:tcPr>
            <w:tcW w:w="1475" w:type="dxa"/>
            <w:tcBorders>
              <w:bottom w:val="single" w:sz="8" w:space="0" w:color="000000"/>
            </w:tcBorders>
            <w:shd w:val="clear" w:color="auto" w:fill="auto"/>
            <w:tcMar>
              <w:top w:w="0" w:type="dxa"/>
              <w:left w:w="0" w:type="dxa"/>
            </w:tcMar>
            <w:vAlign w:val="center"/>
          </w:tcPr>
          <w:p w:rsidR="001C5DD5" w:rsidRPr="00C862BC" w:rsidRDefault="00D53F99" w:rsidP="001613F5">
            <w:pPr>
              <w:pStyle w:val="TableContents"/>
              <w:widowControl/>
              <w:jc w:val="right"/>
              <w:rPr>
                <w:rFonts w:ascii="Liberation Sans" w:hAnsi="Liberation Sans"/>
                <w:b/>
                <w:sz w:val="21"/>
                <w:szCs w:val="21"/>
                <w:lang w:val="en-US"/>
              </w:rPr>
            </w:pPr>
            <w:r w:rsidRPr="00C862BC">
              <w:rPr>
                <w:rFonts w:ascii="Liberation Sans" w:hAnsi="Liberation Sans"/>
                <w:sz w:val="21"/>
                <w:szCs w:val="21"/>
                <w:lang w:val="en-US"/>
              </w:rPr>
              <w:t xml:space="preserve"> </w:t>
            </w:r>
            <w:r w:rsidRPr="00C862BC">
              <w:rPr>
                <w:rFonts w:ascii="Liberation Sans" w:hAnsi="Liberation Sans"/>
                <w:b/>
                <w:bCs/>
                <w:sz w:val="21"/>
                <w:szCs w:val="21"/>
                <w:lang w:val="en-US"/>
              </w:rPr>
              <w:t>700.00</w:t>
            </w:r>
          </w:p>
        </w:tc>
        <w:tc>
          <w:tcPr>
            <w:tcW w:w="1300" w:type="dxa"/>
            <w:tcBorders>
              <w:bottom w:val="single" w:sz="8" w:space="0" w:color="000000"/>
              <w:right w:val="single" w:sz="8" w:space="0" w:color="000000"/>
            </w:tcBorders>
            <w:shd w:val="clear" w:color="auto" w:fill="auto"/>
            <w:tcMar>
              <w:top w:w="0" w:type="dxa"/>
              <w:left w:w="0" w:type="dxa"/>
            </w:tcMar>
            <w:vAlign w:val="center"/>
          </w:tcPr>
          <w:p w:rsidR="001C5DD5" w:rsidRPr="00C862BC" w:rsidRDefault="00D53F99" w:rsidP="001613F5">
            <w:pPr>
              <w:pStyle w:val="TableContents"/>
              <w:widowControl/>
              <w:jc w:val="right"/>
              <w:rPr>
                <w:rFonts w:ascii="Liberation Sans" w:hAnsi="Liberation Sans"/>
                <w:b/>
                <w:sz w:val="21"/>
                <w:szCs w:val="21"/>
                <w:lang w:val="en-US"/>
              </w:rPr>
            </w:pPr>
            <w:r w:rsidRPr="00C862BC">
              <w:rPr>
                <w:rFonts w:ascii="Liberation Sans" w:hAnsi="Liberation Sans"/>
                <w:b/>
                <w:bCs/>
                <w:sz w:val="21"/>
                <w:szCs w:val="21"/>
                <w:lang w:val="en-US"/>
              </w:rPr>
              <w:t>8,400</w:t>
            </w:r>
          </w:p>
        </w:tc>
        <w:tc>
          <w:tcPr>
            <w:tcW w:w="2438" w:type="dxa"/>
            <w:tcBorders>
              <w:bottom w:val="single" w:sz="8" w:space="0" w:color="000000"/>
              <w:right w:val="single" w:sz="8" w:space="0" w:color="000000"/>
            </w:tcBorders>
            <w:shd w:val="clear" w:color="auto" w:fill="auto"/>
            <w:tcMar>
              <w:top w:w="0" w:type="dxa"/>
              <w:left w:w="0" w:type="dxa"/>
            </w:tcMar>
            <w:vAlign w:val="center"/>
          </w:tcPr>
          <w:p w:rsidR="001C5DD5" w:rsidRPr="00C862BC" w:rsidRDefault="00D53F99" w:rsidP="001613F5">
            <w:pPr>
              <w:pStyle w:val="TableContents"/>
              <w:widowControl/>
              <w:jc w:val="right"/>
              <w:rPr>
                <w:rFonts w:ascii="Liberation Sans" w:hAnsi="Liberation Sans"/>
                <w:b/>
                <w:sz w:val="21"/>
                <w:szCs w:val="21"/>
                <w:lang w:val="en-US"/>
              </w:rPr>
            </w:pPr>
            <w:r w:rsidRPr="00C862BC">
              <w:rPr>
                <w:rFonts w:ascii="Liberation Sans" w:hAnsi="Liberation Sans"/>
                <w:sz w:val="21"/>
                <w:szCs w:val="21"/>
                <w:lang w:val="en-US"/>
              </w:rPr>
              <w:t xml:space="preserve"> </w:t>
            </w:r>
            <w:r w:rsidRPr="00C862BC">
              <w:rPr>
                <w:rFonts w:ascii="Liberation Sans" w:hAnsi="Liberation Sans"/>
                <w:b/>
                <w:bCs/>
                <w:sz w:val="21"/>
                <w:szCs w:val="21"/>
                <w:lang w:val="en-US"/>
              </w:rPr>
              <w:t>4,500.00</w:t>
            </w:r>
          </w:p>
        </w:tc>
        <w:tc>
          <w:tcPr>
            <w:tcW w:w="1987" w:type="dxa"/>
            <w:tcBorders>
              <w:bottom w:val="single" w:sz="8" w:space="0" w:color="000000"/>
              <w:right w:val="single" w:sz="8" w:space="0" w:color="000000"/>
            </w:tcBorders>
            <w:shd w:val="clear" w:color="auto" w:fill="auto"/>
            <w:tcMar>
              <w:top w:w="0" w:type="dxa"/>
              <w:left w:w="0" w:type="dxa"/>
            </w:tcMar>
            <w:vAlign w:val="center"/>
          </w:tcPr>
          <w:p w:rsidR="001C5DD5" w:rsidRPr="00C862BC" w:rsidRDefault="00D53F99" w:rsidP="001613F5">
            <w:pPr>
              <w:pStyle w:val="TableContents"/>
              <w:widowControl/>
              <w:jc w:val="right"/>
              <w:rPr>
                <w:rFonts w:ascii="Liberation Sans" w:hAnsi="Liberation Sans"/>
                <w:b/>
                <w:sz w:val="21"/>
                <w:szCs w:val="21"/>
                <w:lang w:val="en-US"/>
              </w:rPr>
            </w:pPr>
            <w:r w:rsidRPr="00C862BC">
              <w:rPr>
                <w:rFonts w:ascii="Liberation Sans" w:hAnsi="Liberation Sans"/>
                <w:sz w:val="21"/>
                <w:szCs w:val="21"/>
                <w:lang w:val="en-US"/>
              </w:rPr>
              <w:t xml:space="preserve"> </w:t>
            </w:r>
            <w:r w:rsidRPr="00C862BC">
              <w:rPr>
                <w:rFonts w:ascii="Liberation Sans" w:hAnsi="Liberation Sans"/>
                <w:b/>
                <w:bCs/>
                <w:sz w:val="21"/>
                <w:szCs w:val="21"/>
                <w:lang w:val="en-US"/>
              </w:rPr>
              <w:t>19.44</w:t>
            </w:r>
          </w:p>
        </w:tc>
      </w:tr>
    </w:tbl>
    <w:p w:rsidR="001C5DD5" w:rsidRPr="00C862BC" w:rsidRDefault="001C5DD5" w:rsidP="001613F5">
      <w:pPr>
        <w:pStyle w:val="TextBody"/>
        <w:widowControl/>
        <w:spacing w:after="0"/>
        <w:rPr>
          <w:rFonts w:cs="Arial"/>
          <w:color w:val="222222"/>
          <w:lang w:val="en-US"/>
        </w:rPr>
      </w:pPr>
    </w:p>
    <w:p w:rsidR="001613F5" w:rsidRDefault="00BC4220" w:rsidP="001613F5">
      <w:pPr>
        <w:pStyle w:val="TextBody"/>
        <w:widowControl/>
        <w:spacing w:after="0"/>
        <w:jc w:val="both"/>
        <w:rPr>
          <w:rFonts w:ascii="Liberation Sans" w:hAnsi="Liberation Sans" w:cs="Arial"/>
          <w:color w:val="222222"/>
          <w:lang w:val="en-US"/>
        </w:rPr>
      </w:pPr>
      <w:r>
        <w:rPr>
          <w:rFonts w:ascii="Liberation Sans" w:hAnsi="Liberation Sans" w:cs="Arial"/>
          <w:color w:val="222222"/>
          <w:lang w:val="en-US"/>
        </w:rPr>
        <w:t>Data analysis of</w:t>
      </w:r>
      <w:r w:rsidR="00D53F99" w:rsidRPr="00C862BC">
        <w:rPr>
          <w:rFonts w:ascii="Liberation Sans" w:hAnsi="Liberation Sans" w:cs="Arial"/>
          <w:color w:val="222222"/>
          <w:lang w:val="en-US"/>
        </w:rPr>
        <w:t xml:space="preserve"> the table shows that the option of renting a property with the characteristics required for the NRL from a private landlord is not practical</w:t>
      </w:r>
      <w:r w:rsidR="006649ED">
        <w:rPr>
          <w:rFonts w:ascii="Liberation Sans" w:hAnsi="Liberation Sans" w:cs="Arial"/>
          <w:color w:val="222222"/>
          <w:lang w:val="en-US"/>
        </w:rPr>
        <w:t>,</w:t>
      </w:r>
      <w:r w:rsidR="00D53F99" w:rsidRPr="00C862BC">
        <w:rPr>
          <w:rFonts w:ascii="Liberation Sans" w:hAnsi="Liberation Sans" w:cs="Arial"/>
          <w:color w:val="222222"/>
          <w:lang w:val="en-US"/>
        </w:rPr>
        <w:t xml:space="preserve"> because it would not be sustainable over the long term f</w:t>
      </w:r>
      <w:r w:rsidR="006B5D40">
        <w:rPr>
          <w:rFonts w:ascii="Liberation Sans" w:hAnsi="Liberation Sans" w:cs="Arial"/>
          <w:color w:val="222222"/>
          <w:lang w:val="en-US"/>
        </w:rPr>
        <w:t xml:space="preserve">or </w:t>
      </w:r>
      <w:r w:rsidR="00233E8D">
        <w:rPr>
          <w:rFonts w:ascii="Liberation Sans" w:hAnsi="Liberation Sans" w:cs="Arial"/>
          <w:color w:val="222222"/>
          <w:lang w:val="en-US"/>
        </w:rPr>
        <w:t>MINSAL</w:t>
      </w:r>
      <w:r w:rsidR="006B5D40">
        <w:rPr>
          <w:rFonts w:ascii="Liberation Sans" w:hAnsi="Liberation Sans" w:cs="Arial"/>
          <w:color w:val="222222"/>
          <w:lang w:val="en-US"/>
        </w:rPr>
        <w:t>. Based on</w:t>
      </w:r>
      <w:r w:rsidR="00D53F99" w:rsidRPr="00C862BC">
        <w:rPr>
          <w:rFonts w:ascii="Liberation Sans" w:hAnsi="Liberation Sans" w:cs="Arial"/>
          <w:color w:val="222222"/>
          <w:lang w:val="en-US"/>
        </w:rPr>
        <w:t xml:space="preserve"> the current rental costs of the </w:t>
      </w:r>
      <w:r w:rsidR="00D53F99" w:rsidRPr="005E0D72">
        <w:rPr>
          <w:rFonts w:ascii="Liberation Sans" w:hAnsi="Liberation Sans" w:cs="Arial"/>
          <w:color w:val="222222"/>
          <w:lang w:val="en-US"/>
        </w:rPr>
        <w:t xml:space="preserve">National </w:t>
      </w:r>
      <w:r w:rsidR="00477B56" w:rsidRPr="005E0D72">
        <w:rPr>
          <w:rFonts w:ascii="Liberation Sans" w:hAnsi="Liberation Sans" w:cs="Arial"/>
          <w:color w:val="222222"/>
          <w:lang w:val="en-US"/>
        </w:rPr>
        <w:t>Drugs Department</w:t>
      </w:r>
      <w:r w:rsidR="00E55381">
        <w:rPr>
          <w:rFonts w:ascii="Liberation Sans" w:hAnsi="Liberation Sans" w:cs="Arial"/>
          <w:color w:val="222222"/>
          <w:lang w:val="en-US"/>
        </w:rPr>
        <w:t xml:space="preserve"> </w:t>
      </w:r>
      <w:r w:rsidR="00E55381">
        <w:rPr>
          <w:rFonts w:ascii="Arial" w:hAnsi="Arial" w:cs="Arial"/>
          <w:color w:val="222222"/>
          <w:lang w:val="en-US"/>
        </w:rPr>
        <w:t>–</w:t>
      </w:r>
      <w:r w:rsidR="00E55381">
        <w:rPr>
          <w:rFonts w:ascii="Liberation Sans" w:hAnsi="Liberation Sans" w:cs="Arial"/>
          <w:color w:val="222222"/>
          <w:lang w:val="en-US"/>
        </w:rPr>
        <w:t xml:space="preserve"> </w:t>
      </w:r>
      <w:r w:rsidR="00D53F99" w:rsidRPr="005E0D72">
        <w:rPr>
          <w:rFonts w:ascii="Liberation Sans" w:hAnsi="Liberation Sans" w:cs="Arial"/>
          <w:color w:val="222222"/>
          <w:lang w:val="en-US"/>
        </w:rPr>
        <w:t>which</w:t>
      </w:r>
      <w:r w:rsidR="00D53F99" w:rsidRPr="00C862BC">
        <w:rPr>
          <w:rFonts w:ascii="Liberation Sans" w:hAnsi="Liberation Sans" w:cs="Arial"/>
          <w:color w:val="222222"/>
          <w:lang w:val="en-US"/>
        </w:rPr>
        <w:t xml:space="preserve"> is a regulatory body and thus does not require the adaptations and installation of equipment and biosecur</w:t>
      </w:r>
      <w:r w:rsidR="00E55381">
        <w:rPr>
          <w:rFonts w:ascii="Liberation Sans" w:hAnsi="Liberation Sans" w:cs="Arial"/>
          <w:color w:val="222222"/>
          <w:lang w:val="en-US"/>
        </w:rPr>
        <w:t xml:space="preserve">ity systems required by the NRL </w:t>
      </w:r>
      <w:r w:rsidR="00E55381">
        <w:rPr>
          <w:rFonts w:ascii="Arial" w:hAnsi="Arial" w:cs="Arial"/>
          <w:color w:val="222222"/>
          <w:lang w:val="en-US"/>
        </w:rPr>
        <w:t>–</w:t>
      </w:r>
      <w:r w:rsidR="00D53F99" w:rsidRPr="00C862BC">
        <w:rPr>
          <w:rFonts w:ascii="Liberation Sans" w:hAnsi="Liberation Sans" w:cs="Arial"/>
          <w:color w:val="222222"/>
          <w:lang w:val="en-US"/>
        </w:rPr>
        <w:t xml:space="preserve"> the annual rental charge for a property of approximately 8,000 m</w:t>
      </w:r>
      <w:r w:rsidR="00D53F99" w:rsidRPr="00C862BC">
        <w:rPr>
          <w:rFonts w:ascii="Liberation Sans" w:hAnsi="Liberation Sans" w:cs="Arial"/>
          <w:color w:val="222222"/>
          <w:vertAlign w:val="superscript"/>
          <w:lang w:val="en-US"/>
        </w:rPr>
        <w:t>2</w:t>
      </w:r>
      <w:r w:rsidR="00D53F99" w:rsidRPr="00C862BC">
        <w:rPr>
          <w:rFonts w:ascii="Liberation Sans" w:hAnsi="Liberation Sans" w:cs="Arial"/>
          <w:color w:val="222222"/>
          <w:lang w:val="en-US"/>
        </w:rPr>
        <w:t xml:space="preserve"> would be </w:t>
      </w:r>
      <w:r w:rsidR="00B4455B">
        <w:rPr>
          <w:rFonts w:ascii="Liberation Sans" w:hAnsi="Liberation Sans" w:cs="Arial"/>
          <w:color w:val="222222"/>
          <w:lang w:val="en-US"/>
        </w:rPr>
        <w:t xml:space="preserve">approximately </w:t>
      </w:r>
      <w:r w:rsidR="008F6EA1">
        <w:rPr>
          <w:rFonts w:ascii="Liberation Sans" w:hAnsi="Liberation Sans" w:cs="Arial"/>
          <w:color w:val="222222"/>
          <w:lang w:val="en-US"/>
        </w:rPr>
        <w:t>US$</w:t>
      </w:r>
      <w:r w:rsidR="00D53F99" w:rsidRPr="00C862BC">
        <w:rPr>
          <w:rFonts w:ascii="Liberation Sans" w:hAnsi="Liberation Sans" w:cs="Arial"/>
          <w:color w:val="222222"/>
          <w:lang w:val="en-US"/>
        </w:rPr>
        <w:t xml:space="preserve"> 500,000.00. If we consider a market rent for real estate in an area of San Salvador, such as Colonia Escalón, rental for a </w:t>
      </w:r>
      <w:r w:rsidR="00F4204F">
        <w:rPr>
          <w:rFonts w:ascii="Liberation Sans" w:hAnsi="Liberation Sans" w:cs="Arial"/>
          <w:color w:val="222222"/>
          <w:lang w:val="en-US"/>
        </w:rPr>
        <w:t xml:space="preserve">similar </w:t>
      </w:r>
      <w:r w:rsidR="00D53F99" w:rsidRPr="00C862BC">
        <w:rPr>
          <w:rFonts w:ascii="Liberation Sans" w:hAnsi="Liberation Sans" w:cs="Arial"/>
          <w:color w:val="222222"/>
          <w:lang w:val="en-US"/>
        </w:rPr>
        <w:t>building in the region of 8,000 m</w:t>
      </w:r>
      <w:r w:rsidR="00D53F99" w:rsidRPr="00C862BC">
        <w:rPr>
          <w:rFonts w:ascii="Liberation Sans" w:hAnsi="Liberation Sans" w:cs="Arial"/>
          <w:color w:val="222222"/>
          <w:vertAlign w:val="superscript"/>
          <w:lang w:val="en-US"/>
        </w:rPr>
        <w:t>2</w:t>
      </w:r>
      <w:r w:rsidR="00D53F99" w:rsidRPr="00C862BC">
        <w:rPr>
          <w:rFonts w:ascii="Liberation Sans" w:hAnsi="Liberation Sans" w:cs="Arial"/>
          <w:color w:val="222222"/>
          <w:lang w:val="en-US"/>
        </w:rPr>
        <w:t xml:space="preserve"> would be approximately </w:t>
      </w:r>
      <w:r w:rsidR="008F6EA1">
        <w:rPr>
          <w:rFonts w:ascii="Liberation Sans" w:hAnsi="Liberation Sans" w:cs="Arial"/>
          <w:color w:val="222222"/>
          <w:lang w:val="en-US"/>
        </w:rPr>
        <w:t>US$</w:t>
      </w:r>
      <w:r w:rsidR="00F4204F">
        <w:rPr>
          <w:rFonts w:ascii="Liberation Sans" w:hAnsi="Liberation Sans" w:cs="Arial"/>
          <w:color w:val="222222"/>
          <w:lang w:val="en-US"/>
        </w:rPr>
        <w:t xml:space="preserve"> 1,843,200. This</w:t>
      </w:r>
      <w:r w:rsidR="000B6B02">
        <w:rPr>
          <w:rFonts w:ascii="Liberation Sans" w:hAnsi="Liberation Sans" w:cs="Arial"/>
          <w:color w:val="222222"/>
          <w:lang w:val="en-US"/>
        </w:rPr>
        <w:t xml:space="preserve"> figure</w:t>
      </w:r>
      <w:r w:rsidR="00D53F99" w:rsidRPr="00C862BC">
        <w:rPr>
          <w:rFonts w:ascii="Liberation Sans" w:hAnsi="Liberation Sans" w:cs="Arial"/>
          <w:color w:val="222222"/>
          <w:lang w:val="en-US"/>
        </w:rPr>
        <w:t xml:space="preserve"> is not sustainable for </w:t>
      </w:r>
      <w:r w:rsidR="00233E8D">
        <w:rPr>
          <w:rFonts w:ascii="Liberation Sans" w:hAnsi="Liberation Sans" w:cs="Arial"/>
          <w:color w:val="222222"/>
          <w:lang w:val="en-US"/>
        </w:rPr>
        <w:t>MINSAL</w:t>
      </w:r>
      <w:r w:rsidR="00D53F99" w:rsidRPr="00C862BC">
        <w:rPr>
          <w:rFonts w:ascii="Liberation Sans" w:hAnsi="Liberation Sans" w:cs="Arial"/>
          <w:color w:val="222222"/>
          <w:lang w:val="en-US"/>
        </w:rPr>
        <w:t>, and would mean that any investment in modern technological equipment, or in technological, electrical, mechanical and biosecurity systems</w:t>
      </w:r>
      <w:r w:rsidR="000B6B02">
        <w:rPr>
          <w:rFonts w:ascii="Liberation Sans" w:hAnsi="Liberation Sans" w:cs="Arial"/>
          <w:color w:val="222222"/>
          <w:lang w:val="en-US"/>
        </w:rPr>
        <w:t>,</w:t>
      </w:r>
      <w:r w:rsidR="00D53F99" w:rsidRPr="00C862BC">
        <w:rPr>
          <w:rFonts w:ascii="Liberation Sans" w:hAnsi="Liberation Sans" w:cs="Arial"/>
          <w:color w:val="222222"/>
          <w:lang w:val="en-US"/>
        </w:rPr>
        <w:t xml:space="preserve"> would be an expense, because the investment would be in infrastructure that did not belong to </w:t>
      </w:r>
      <w:r w:rsidR="00233E8D">
        <w:rPr>
          <w:rFonts w:ascii="Liberation Sans" w:hAnsi="Liberation Sans" w:cs="Arial"/>
          <w:color w:val="222222"/>
          <w:lang w:val="en-US"/>
        </w:rPr>
        <w:t>MINSAL</w:t>
      </w:r>
      <w:r w:rsidR="00D53F99" w:rsidRPr="00C862BC">
        <w:rPr>
          <w:rFonts w:ascii="Liberation Sans" w:hAnsi="Liberation Sans" w:cs="Arial"/>
          <w:color w:val="222222"/>
          <w:lang w:val="en-US"/>
        </w:rPr>
        <w:t xml:space="preserve">. In addition, </w:t>
      </w:r>
      <w:r w:rsidR="00233E8D">
        <w:rPr>
          <w:rFonts w:ascii="Liberation Sans" w:hAnsi="Liberation Sans" w:cs="Arial"/>
          <w:color w:val="222222"/>
          <w:lang w:val="en-US"/>
        </w:rPr>
        <w:t>MINSAL</w:t>
      </w:r>
      <w:r w:rsidR="00D53F99" w:rsidRPr="00C862BC">
        <w:rPr>
          <w:rFonts w:ascii="Liberation Sans" w:hAnsi="Liberation Sans" w:cs="Arial"/>
          <w:color w:val="222222"/>
          <w:lang w:val="en-US"/>
        </w:rPr>
        <w:t xml:space="preserve"> does not hav</w:t>
      </w:r>
      <w:r w:rsidR="00B4455B">
        <w:rPr>
          <w:rFonts w:ascii="Liberation Sans" w:hAnsi="Liberation Sans" w:cs="Arial"/>
          <w:color w:val="222222"/>
          <w:lang w:val="en-US"/>
        </w:rPr>
        <w:t>e the budget to cover rent</w:t>
      </w:r>
      <w:r w:rsidR="00D53F99" w:rsidRPr="00C862BC">
        <w:rPr>
          <w:rFonts w:ascii="Liberation Sans" w:hAnsi="Liberation Sans" w:cs="Arial"/>
          <w:color w:val="222222"/>
          <w:lang w:val="en-US"/>
        </w:rPr>
        <w:t xml:space="preserve"> of this magnitud</w:t>
      </w:r>
      <w:r w:rsidR="00B4455B">
        <w:rPr>
          <w:rFonts w:ascii="Liberation Sans" w:hAnsi="Liberation Sans" w:cs="Arial"/>
          <w:color w:val="222222"/>
          <w:lang w:val="en-US"/>
        </w:rPr>
        <w:t>e and cannot acquire it from its</w:t>
      </w:r>
      <w:r w:rsidR="00D53F99" w:rsidRPr="00C862BC">
        <w:rPr>
          <w:rFonts w:ascii="Liberation Sans" w:hAnsi="Liberation Sans" w:cs="Arial"/>
          <w:color w:val="222222"/>
          <w:lang w:val="en-US"/>
        </w:rPr>
        <w:t xml:space="preserve"> general </w:t>
      </w:r>
      <w:r w:rsidR="00B4455B">
        <w:rPr>
          <w:rFonts w:ascii="Liberation Sans" w:hAnsi="Liberation Sans" w:cs="Arial"/>
          <w:color w:val="222222"/>
          <w:lang w:val="en-US"/>
        </w:rPr>
        <w:t>budget</w:t>
      </w:r>
      <w:r w:rsidR="00D53F99" w:rsidRPr="00C862BC">
        <w:rPr>
          <w:rFonts w:ascii="Liberation Sans" w:hAnsi="Liberation Sans" w:cs="Arial"/>
          <w:color w:val="222222"/>
          <w:lang w:val="en-US"/>
        </w:rPr>
        <w:t>. In addition, as described below, it would not be permitted by the Savings and Austerity Policy 2015.</w:t>
      </w:r>
    </w:p>
    <w:p w:rsidR="001C5DD5" w:rsidRPr="00C862BC" w:rsidRDefault="001C5DD5" w:rsidP="001613F5">
      <w:pPr>
        <w:pStyle w:val="TextBody"/>
        <w:widowControl/>
        <w:spacing w:after="0"/>
        <w:jc w:val="both"/>
        <w:rPr>
          <w:rFonts w:ascii="Liberation Sans" w:hAnsi="Liberation Sans" w:cs="Arial"/>
          <w:color w:val="222222"/>
          <w:lang w:val="en-US"/>
        </w:rPr>
      </w:pPr>
    </w:p>
    <w:p w:rsidR="001613F5" w:rsidRDefault="00D53F99" w:rsidP="001613F5">
      <w:pPr>
        <w:widowControl/>
        <w:shd w:val="clear" w:color="auto" w:fill="FFFFFF"/>
        <w:spacing w:line="288" w:lineRule="auto"/>
        <w:jc w:val="both"/>
        <w:rPr>
          <w:rFonts w:ascii="Liberation Sans" w:eastAsia="Times New Roman" w:hAnsi="Liberation Sans" w:cs="Times New Roman"/>
          <w:color w:val="000000"/>
          <w:lang w:val="en-US"/>
        </w:rPr>
      </w:pPr>
      <w:r w:rsidRPr="009C5DBD">
        <w:rPr>
          <w:rFonts w:ascii="Liberation Sans" w:eastAsia="Times New Roman" w:hAnsi="Liberation Sans" w:cs="Times New Roman"/>
          <w:color w:val="000000"/>
          <w:lang w:val="en-US"/>
        </w:rPr>
        <w:lastRenderedPageBreak/>
        <w:t>Moreover, given that the Global Fund will gradually reduce its support for the Latin America region including El Salvador, and that this support is expected to fall to minimum levels by 2020, it is important to acquire a building that guarantees laboratory work, training and investigation to make it possible to</w:t>
      </w:r>
      <w:r w:rsidR="00B1432F">
        <w:rPr>
          <w:rFonts w:ascii="Liberation Sans" w:eastAsia="Times New Roman" w:hAnsi="Liberation Sans" w:cs="Times New Roman"/>
          <w:color w:val="000000"/>
          <w:lang w:val="en-US"/>
        </w:rPr>
        <w:t xml:space="preserve"> meet any needs that may arise. It must provide</w:t>
      </w:r>
      <w:r w:rsidRPr="009C5DBD">
        <w:rPr>
          <w:rFonts w:ascii="Liberation Sans" w:eastAsia="Times New Roman" w:hAnsi="Liberation Sans" w:cs="Times New Roman"/>
          <w:color w:val="000000"/>
          <w:lang w:val="en-US"/>
        </w:rPr>
        <w:t xml:space="preserve"> a platform for sustainability, </w:t>
      </w:r>
      <w:r w:rsidR="00F779BA">
        <w:rPr>
          <w:rFonts w:ascii="Liberation Sans" w:eastAsia="Times New Roman" w:hAnsi="Liberation Sans" w:cs="Times New Roman"/>
          <w:color w:val="000000"/>
          <w:lang w:val="en-US"/>
        </w:rPr>
        <w:t xml:space="preserve">avoiding </w:t>
      </w:r>
      <w:r w:rsidRPr="009C5DBD">
        <w:rPr>
          <w:rFonts w:ascii="Liberation Sans" w:eastAsia="Times New Roman" w:hAnsi="Liberation Sans" w:cs="Times New Roman"/>
          <w:color w:val="000000"/>
          <w:lang w:val="en-US"/>
        </w:rPr>
        <w:t xml:space="preserve">the need to allocate resources to the payment of rent instead of the purchase of </w:t>
      </w:r>
      <w:r w:rsidR="00477B56" w:rsidRPr="009C5DBD">
        <w:rPr>
          <w:rFonts w:ascii="Liberation Sans" w:eastAsia="Times New Roman" w:hAnsi="Liberation Sans" w:cs="Times New Roman"/>
          <w:color w:val="000000"/>
          <w:lang w:val="en-US"/>
        </w:rPr>
        <w:t>drugs</w:t>
      </w:r>
      <w:r w:rsidRPr="009C5DBD">
        <w:rPr>
          <w:rFonts w:ascii="Liberation Sans" w:eastAsia="Times New Roman" w:hAnsi="Liberation Sans" w:cs="Times New Roman"/>
          <w:color w:val="000000"/>
          <w:lang w:val="en-US"/>
        </w:rPr>
        <w:t xml:space="preserve">, equipment and other valuable </w:t>
      </w:r>
      <w:r w:rsidR="00B1432F">
        <w:rPr>
          <w:rFonts w:ascii="Liberation Sans" w:eastAsia="Times New Roman" w:hAnsi="Liberation Sans" w:cs="Times New Roman"/>
          <w:color w:val="000000"/>
          <w:lang w:val="en-US"/>
        </w:rPr>
        <w:t>supplies</w:t>
      </w:r>
      <w:r w:rsidRPr="009C5DBD">
        <w:rPr>
          <w:rFonts w:ascii="Liberation Sans" w:eastAsia="Times New Roman" w:hAnsi="Liberation Sans" w:cs="Times New Roman"/>
          <w:color w:val="000000"/>
          <w:lang w:val="en-US"/>
        </w:rPr>
        <w:t xml:space="preserve"> in the fight against HIV, TB and malaria, and other emerging diseases.</w:t>
      </w:r>
    </w:p>
    <w:p w:rsidR="001C5DD5" w:rsidRPr="00C862BC" w:rsidRDefault="001C5DD5" w:rsidP="001613F5">
      <w:pPr>
        <w:widowControl/>
        <w:shd w:val="clear" w:color="auto" w:fill="FFFFFF"/>
        <w:jc w:val="both"/>
        <w:rPr>
          <w:rFonts w:cs="Arial"/>
          <w:lang w:val="en-US"/>
        </w:rPr>
      </w:pPr>
    </w:p>
    <w:p w:rsidR="001C5DD5" w:rsidRPr="00C862BC" w:rsidRDefault="00D53F99" w:rsidP="001613F5">
      <w:pPr>
        <w:widowControl/>
        <w:shd w:val="clear" w:color="auto" w:fill="FFFFFF"/>
        <w:jc w:val="both"/>
        <w:rPr>
          <w:lang w:val="en-US"/>
        </w:rPr>
      </w:pPr>
      <w:r w:rsidRPr="00C862BC">
        <w:rPr>
          <w:rFonts w:ascii="Liberation Sans" w:hAnsi="Liberation Sans" w:cs="Arial"/>
          <w:lang w:val="en-US"/>
        </w:rPr>
        <w:t xml:space="preserve">With regard to other </w:t>
      </w:r>
      <w:r w:rsidR="00D430C3">
        <w:rPr>
          <w:rFonts w:ascii="Liberation Sans" w:hAnsi="Liberation Sans" w:cs="Arial"/>
          <w:lang w:val="en-US"/>
        </w:rPr>
        <w:t>forms of property procurement</w:t>
      </w:r>
      <w:r w:rsidRPr="00C862BC">
        <w:rPr>
          <w:rFonts w:ascii="Liberation Sans" w:hAnsi="Liberation Sans" w:cs="Arial"/>
          <w:lang w:val="en-US"/>
        </w:rPr>
        <w:t xml:space="preserve">, we have already </w:t>
      </w:r>
      <w:r w:rsidR="00F779BA">
        <w:rPr>
          <w:rFonts w:ascii="Liberation Sans" w:hAnsi="Liberation Sans" w:cs="Arial"/>
          <w:lang w:val="en-US"/>
        </w:rPr>
        <w:t xml:space="preserve">noted that neither the central </w:t>
      </w:r>
      <w:r w:rsidR="00E56C99">
        <w:rPr>
          <w:rFonts w:ascii="Liberation Sans" w:hAnsi="Liberation Sans" w:cs="Arial"/>
          <w:lang w:val="en-US"/>
        </w:rPr>
        <w:t>government</w:t>
      </w:r>
      <w:r w:rsidRPr="00C862BC">
        <w:rPr>
          <w:rFonts w:ascii="Liberation Sans" w:hAnsi="Liberation Sans" w:cs="Arial"/>
          <w:lang w:val="en-US"/>
        </w:rPr>
        <w:t xml:space="preserve"> nor </w:t>
      </w:r>
      <w:r w:rsidR="00233E8D">
        <w:rPr>
          <w:rFonts w:ascii="Liberation Sans" w:hAnsi="Liberation Sans" w:cs="Arial"/>
          <w:lang w:val="en-US"/>
        </w:rPr>
        <w:t>MINSAL</w:t>
      </w:r>
      <w:r w:rsidRPr="00C862BC">
        <w:rPr>
          <w:rFonts w:ascii="Liberation Sans" w:hAnsi="Liberation Sans" w:cs="Arial"/>
          <w:lang w:val="en-US"/>
        </w:rPr>
        <w:t xml:space="preserve"> have properties or infrastructure of</w:t>
      </w:r>
      <w:r w:rsidR="00F779BA">
        <w:rPr>
          <w:rFonts w:ascii="Liberation Sans" w:hAnsi="Liberation Sans" w:cs="Arial"/>
          <w:lang w:val="en-US"/>
        </w:rPr>
        <w:t xml:space="preserve"> these dimensions and that meet</w:t>
      </w:r>
      <w:r w:rsidRPr="00C862BC">
        <w:rPr>
          <w:rFonts w:ascii="Liberation Sans" w:hAnsi="Liberation Sans" w:cs="Arial"/>
          <w:lang w:val="en-US"/>
        </w:rPr>
        <w:t xml:space="preserve"> the minimum requirements, as shown in the supporting documentation.</w:t>
      </w:r>
    </w:p>
    <w:p w:rsidR="001C5DD5" w:rsidRPr="00C862BC" w:rsidRDefault="001C5DD5" w:rsidP="001613F5">
      <w:pPr>
        <w:widowControl/>
        <w:shd w:val="clear" w:color="auto" w:fill="FFFFFF"/>
        <w:jc w:val="both"/>
        <w:rPr>
          <w:rFonts w:ascii="Liberation Sans" w:hAnsi="Liberation Sans" w:cs="Arial"/>
          <w:lang w:val="en-US"/>
        </w:rPr>
      </w:pPr>
    </w:p>
    <w:p w:rsidR="001C5DD5" w:rsidRPr="00C862BC" w:rsidRDefault="00D53F99" w:rsidP="001613F5">
      <w:pPr>
        <w:widowControl/>
        <w:shd w:val="clear" w:color="auto" w:fill="FFFFFF"/>
        <w:jc w:val="both"/>
        <w:rPr>
          <w:rFonts w:ascii="Liberation Sans" w:hAnsi="Liberation Sans"/>
          <w:color w:val="000000"/>
          <w:lang w:val="en-US"/>
        </w:rPr>
      </w:pPr>
      <w:r w:rsidRPr="00C862BC">
        <w:rPr>
          <w:rFonts w:ascii="Liberation Sans" w:hAnsi="Liberation Sans"/>
          <w:lang w:val="en-US"/>
        </w:rPr>
        <w:t xml:space="preserve">It should be noted that </w:t>
      </w:r>
      <w:r w:rsidR="004F6596">
        <w:rPr>
          <w:rFonts w:ascii="Liberation Sans" w:hAnsi="Liberation Sans"/>
          <w:color w:val="000000"/>
          <w:lang w:val="en-US"/>
        </w:rPr>
        <w:t>the President of the Rep</w:t>
      </w:r>
      <w:r w:rsidRPr="00C862BC">
        <w:rPr>
          <w:rFonts w:ascii="Liberation Sans" w:hAnsi="Liberation Sans"/>
          <w:color w:val="000000"/>
          <w:lang w:val="en-US"/>
        </w:rPr>
        <w:t>ublic, as part of his commitment to reduce current expenditure and allocate more resources to benefit the population, has established a Savings and Austerity Poli</w:t>
      </w:r>
      <w:r w:rsidR="00F81BB7">
        <w:rPr>
          <w:rFonts w:ascii="Liberation Sans" w:hAnsi="Liberation Sans"/>
          <w:color w:val="000000"/>
          <w:lang w:val="en-US"/>
        </w:rPr>
        <w:t xml:space="preserve">cy 2015 for the Executive. This policy </w:t>
      </w:r>
      <w:r w:rsidRPr="00C862BC">
        <w:rPr>
          <w:rFonts w:ascii="Liberation Sans" w:hAnsi="Liberation Sans"/>
          <w:color w:val="000000"/>
          <w:lang w:val="en-US"/>
        </w:rPr>
        <w:t xml:space="preserve">obliges central government institutions to improve and </w:t>
      </w:r>
      <w:r w:rsidR="00966FF8">
        <w:rPr>
          <w:rFonts w:ascii="Liberation Sans" w:hAnsi="Liberation Sans"/>
          <w:color w:val="000000"/>
          <w:lang w:val="en-US"/>
        </w:rPr>
        <w:t xml:space="preserve">streamline </w:t>
      </w:r>
      <w:r w:rsidRPr="00C862BC">
        <w:rPr>
          <w:rFonts w:ascii="Liberation Sans" w:hAnsi="Liberation Sans"/>
          <w:color w:val="000000"/>
          <w:lang w:val="en-US"/>
        </w:rPr>
        <w:t>their use of resources and to provide better services. In this respect, the Savings and Austerity Policy 2015 establishes restrictions for the rental of property, in article 7, point g):</w:t>
      </w:r>
    </w:p>
    <w:p w:rsidR="000E44CA" w:rsidRPr="00C862BC" w:rsidRDefault="000E44CA" w:rsidP="001613F5">
      <w:pPr>
        <w:widowControl/>
        <w:rPr>
          <w:lang w:val="en-US"/>
        </w:rPr>
      </w:pPr>
    </w:p>
    <w:p w:rsidR="000E44CA" w:rsidRPr="004F6CF2" w:rsidRDefault="000E44CA" w:rsidP="001613F5">
      <w:pPr>
        <w:widowControl/>
        <w:shd w:val="clear" w:color="auto" w:fill="FFFFFF"/>
        <w:ind w:left="709"/>
        <w:jc w:val="both"/>
        <w:rPr>
          <w:rFonts w:ascii="Liberation Sans" w:hAnsi="Liberation Sans"/>
          <w:b/>
          <w:color w:val="000000"/>
          <w:lang w:val="en-US"/>
        </w:rPr>
      </w:pPr>
      <w:r w:rsidRPr="004F6CF2">
        <w:rPr>
          <w:rFonts w:ascii="Liberation Sans" w:hAnsi="Liberation Sans"/>
          <w:b/>
          <w:color w:val="000000"/>
          <w:lang w:val="en-US"/>
        </w:rPr>
        <w:t>g) Property rental</w:t>
      </w:r>
    </w:p>
    <w:p w:rsidR="000E44CA" w:rsidRPr="00C862BC" w:rsidRDefault="000E44CA" w:rsidP="003C7F7D">
      <w:pPr>
        <w:widowControl/>
        <w:shd w:val="clear" w:color="auto" w:fill="FFFFFF"/>
        <w:spacing w:line="276" w:lineRule="auto"/>
        <w:ind w:left="709"/>
        <w:jc w:val="both"/>
        <w:rPr>
          <w:rFonts w:ascii="Liberation Sans" w:hAnsi="Liberation Sans"/>
          <w:color w:val="000000"/>
          <w:lang w:val="en-US"/>
        </w:rPr>
      </w:pPr>
      <w:r w:rsidRPr="00C862BC">
        <w:rPr>
          <w:rFonts w:ascii="Liberation Sans" w:hAnsi="Liberation Sans"/>
          <w:color w:val="000000"/>
          <w:lang w:val="en-US"/>
        </w:rPr>
        <w:t xml:space="preserve">To rationalize the rental of properties, starting with a review of the inventory of properties of the State contained in the </w:t>
      </w:r>
      <w:r w:rsidR="008E0490">
        <w:rPr>
          <w:rFonts w:ascii="Liberation Sans" w:hAnsi="Liberation Sans"/>
          <w:color w:val="000000"/>
          <w:lang w:val="en-US"/>
        </w:rPr>
        <w:t xml:space="preserve">online </w:t>
      </w:r>
      <w:r w:rsidRPr="00C862BC">
        <w:rPr>
          <w:rFonts w:ascii="Liberation Sans" w:hAnsi="Liberation Sans"/>
          <w:color w:val="000000"/>
          <w:lang w:val="en-US"/>
        </w:rPr>
        <w:t>Computer Sys</w:t>
      </w:r>
      <w:r w:rsidR="008E0490">
        <w:rPr>
          <w:rFonts w:ascii="Liberation Sans" w:hAnsi="Liberation Sans"/>
          <w:color w:val="000000"/>
          <w:lang w:val="en-US"/>
        </w:rPr>
        <w:t>tem of Unused Properties</w:t>
      </w:r>
      <w:r w:rsidRPr="00C862BC">
        <w:rPr>
          <w:rFonts w:ascii="Liberation Sans" w:hAnsi="Liberation Sans"/>
          <w:color w:val="000000"/>
          <w:lang w:val="en-US"/>
        </w:rPr>
        <w:t xml:space="preserve">, designed by the Department for Citizens’ Participation, Transparency and Anti-corruption of the President of the Republic, or by seeking institutional and inter-institutional support to meet requirements. Where indispensable, the use of space in properties should be optimized, with rents that are accessible and reflect the location of the property, which should be compatible, in terms of minimum characteristics and conditions, with the type of office to be installed or operated, and this process must be documented, making use of the available written and technological means. In so far as possible, properties must be rented through procedures that promote competition, in order to provide various options, prior to taking the relevant decision, and thereby to enable comparison of the value of the rent offered in the rental area. When renting properties for official events, the rental of public sites, such as the International </w:t>
      </w:r>
      <w:r w:rsidR="008E0490">
        <w:rPr>
          <w:rFonts w:ascii="Liberation Sans" w:hAnsi="Liberation Sans"/>
          <w:color w:val="000000"/>
          <w:lang w:val="en-US"/>
        </w:rPr>
        <w:t>Fair</w:t>
      </w:r>
      <w:r w:rsidRPr="00C862BC">
        <w:rPr>
          <w:rFonts w:ascii="Liberation Sans" w:hAnsi="Liberation Sans"/>
          <w:color w:val="000000"/>
          <w:lang w:val="en-US"/>
        </w:rPr>
        <w:t xml:space="preserve"> and Convention Cent</w:t>
      </w:r>
      <w:r w:rsidR="004253A2">
        <w:rPr>
          <w:rFonts w:ascii="Liberation Sans" w:hAnsi="Liberation Sans"/>
          <w:color w:val="000000"/>
          <w:lang w:val="en-US"/>
        </w:rPr>
        <w:t>er</w:t>
      </w:r>
      <w:r w:rsidRPr="00C862BC">
        <w:rPr>
          <w:rFonts w:ascii="Liberation Sans" w:hAnsi="Liberation Sans"/>
          <w:color w:val="000000"/>
          <w:lang w:val="en-US"/>
        </w:rPr>
        <w:t xml:space="preserve"> of El Salvador (CIFCO), is recommended. Negotiation of these rental agreements must be conducted directly with the owners of the properties, without any intervention by intermediaries.</w:t>
      </w:r>
    </w:p>
    <w:p w:rsidR="001C5DD5" w:rsidRPr="00C862BC" w:rsidRDefault="001C5DD5" w:rsidP="003C7F7D">
      <w:pPr>
        <w:widowControl/>
        <w:shd w:val="clear" w:color="auto" w:fill="FFFFFF"/>
        <w:spacing w:line="276" w:lineRule="auto"/>
        <w:jc w:val="both"/>
        <w:rPr>
          <w:rFonts w:eastAsia="Times New Roman" w:cs="Times New Roman"/>
          <w:color w:val="000000"/>
          <w:lang w:val="en-US"/>
        </w:rPr>
      </w:pPr>
    </w:p>
    <w:p w:rsidR="001613F5" w:rsidRDefault="00D53F99" w:rsidP="003C7F7D">
      <w:pPr>
        <w:widowControl/>
        <w:shd w:val="clear" w:color="auto" w:fill="FFFFFF"/>
        <w:spacing w:line="276" w:lineRule="auto"/>
        <w:jc w:val="both"/>
        <w:rPr>
          <w:rFonts w:ascii="Liberation Sans" w:hAnsi="Liberation Sans" w:cs="Arial"/>
          <w:lang w:val="en-US"/>
        </w:rPr>
      </w:pPr>
      <w:r w:rsidRPr="00F967EF">
        <w:rPr>
          <w:rFonts w:ascii="Liberation Sans" w:hAnsi="Liberation Sans" w:cs="Arial"/>
          <w:lang w:val="en-US"/>
        </w:rPr>
        <w:t xml:space="preserve">During the previous five-year period, </w:t>
      </w:r>
      <w:r w:rsidR="00233E8D">
        <w:rPr>
          <w:rFonts w:ascii="Liberation Sans" w:hAnsi="Liberation Sans" w:cs="Arial"/>
          <w:lang w:val="en-US"/>
        </w:rPr>
        <w:t>MINSAL</w:t>
      </w:r>
      <w:r w:rsidRPr="00F967EF">
        <w:rPr>
          <w:rFonts w:ascii="Liberation Sans" w:hAnsi="Liberation Sans" w:cs="Arial"/>
          <w:lang w:val="en-US"/>
        </w:rPr>
        <w:t xml:space="preserve"> began a Health Reform process based on the human right to health, the prioritization of primary health care throughout the country, and the expansion of service coverage through the creation of community health teams. During the current five-year period, this reform has continue</w:t>
      </w:r>
      <w:r w:rsidR="00D267D0">
        <w:rPr>
          <w:rFonts w:ascii="Liberation Sans" w:hAnsi="Liberation Sans" w:cs="Arial"/>
          <w:lang w:val="en-US"/>
        </w:rPr>
        <w:t>d and expanded to include inter</w:t>
      </w:r>
      <w:r w:rsidRPr="00F967EF">
        <w:rPr>
          <w:rFonts w:ascii="Liberation Sans" w:hAnsi="Liberation Sans" w:cs="Arial"/>
          <w:lang w:val="en-US"/>
        </w:rPr>
        <w:t xml:space="preserve">departmental actions to address the impact of violence on the health of the population and the social and environmental factors that affect health, </w:t>
      </w:r>
      <w:r w:rsidR="00D267D0">
        <w:rPr>
          <w:rFonts w:ascii="Liberation Sans" w:hAnsi="Liberation Sans" w:cs="Arial"/>
          <w:lang w:val="en-US"/>
        </w:rPr>
        <w:t xml:space="preserve">especially </w:t>
      </w:r>
      <w:r w:rsidRPr="00F967EF">
        <w:rPr>
          <w:rFonts w:ascii="Liberation Sans" w:hAnsi="Liberation Sans" w:cs="Arial"/>
          <w:lang w:val="en-US"/>
        </w:rPr>
        <w:t xml:space="preserve">among the poor. </w:t>
      </w:r>
      <w:r w:rsidR="00233E8D">
        <w:rPr>
          <w:rFonts w:ascii="Liberation Sans" w:hAnsi="Liberation Sans" w:cs="Arial"/>
          <w:lang w:val="en-US"/>
        </w:rPr>
        <w:t>MINSAL</w:t>
      </w:r>
      <w:r w:rsidRPr="00F967EF">
        <w:rPr>
          <w:rFonts w:ascii="Liberation Sans" w:hAnsi="Liberation Sans" w:cs="Arial"/>
          <w:lang w:val="en-US"/>
        </w:rPr>
        <w:t>, in addition to continuing to promote and expand universal coverage and universal access in rural areas, has begun to implement an urban health program that addresses the aspects of urban life that affect the health of the population.</w:t>
      </w:r>
    </w:p>
    <w:p w:rsidR="001C5DD5" w:rsidRPr="00C862BC" w:rsidRDefault="001C5DD5" w:rsidP="001613F5">
      <w:pPr>
        <w:widowControl/>
        <w:shd w:val="clear" w:color="auto" w:fill="FFFFFF"/>
        <w:jc w:val="both"/>
        <w:rPr>
          <w:rFonts w:cs="Arial"/>
          <w:lang w:val="en-US"/>
        </w:rPr>
      </w:pPr>
    </w:p>
    <w:p w:rsidR="001613F5" w:rsidRDefault="00D53F99" w:rsidP="001613F5">
      <w:pPr>
        <w:widowControl/>
        <w:shd w:val="clear" w:color="auto" w:fill="FFFFFF"/>
        <w:jc w:val="both"/>
        <w:rPr>
          <w:rFonts w:ascii="Liberation Sans" w:eastAsia="Times New Roman" w:hAnsi="Liberation Sans"/>
          <w:color w:val="000000"/>
          <w:lang w:val="en-US"/>
        </w:rPr>
      </w:pPr>
      <w:r w:rsidRPr="002E3E5D">
        <w:rPr>
          <w:rFonts w:ascii="Liberation Sans" w:eastAsia="Times New Roman" w:hAnsi="Liberation Sans"/>
          <w:color w:val="000000"/>
          <w:lang w:val="en-US"/>
        </w:rPr>
        <w:t xml:space="preserve">While </w:t>
      </w:r>
      <w:r w:rsidR="00F967EF" w:rsidRPr="002E3E5D">
        <w:rPr>
          <w:rFonts w:ascii="Liberation Sans" w:eastAsia="Times New Roman" w:hAnsi="Liberation Sans"/>
          <w:color w:val="000000"/>
          <w:lang w:val="en-US"/>
        </w:rPr>
        <w:t>it is true that, over the last seven</w:t>
      </w:r>
      <w:r w:rsidR="00E56C99" w:rsidRPr="002E3E5D">
        <w:rPr>
          <w:rFonts w:ascii="Liberation Sans" w:eastAsia="Times New Roman" w:hAnsi="Liberation Sans"/>
          <w:color w:val="000000"/>
          <w:lang w:val="en-US"/>
        </w:rPr>
        <w:t xml:space="preserve"> years, the government</w:t>
      </w:r>
      <w:r w:rsidRPr="002E3E5D">
        <w:rPr>
          <w:rFonts w:ascii="Liberation Sans" w:eastAsia="Times New Roman" w:hAnsi="Liberation Sans"/>
          <w:color w:val="000000"/>
          <w:lang w:val="en-US"/>
        </w:rPr>
        <w:t xml:space="preserve"> has increased the percentage allocated to health annually, to the point where </w:t>
      </w:r>
      <w:r w:rsidR="002B32E0" w:rsidRPr="002E3E5D">
        <w:rPr>
          <w:rFonts w:ascii="Liberation Sans" w:eastAsia="Times New Roman" w:hAnsi="Liberation Sans"/>
          <w:color w:val="000000"/>
          <w:lang w:val="en-US"/>
        </w:rPr>
        <w:t>this now accounts for almost 13 percent</w:t>
      </w:r>
      <w:r w:rsidRPr="002E3E5D">
        <w:rPr>
          <w:rFonts w:ascii="Liberation Sans" w:eastAsia="Times New Roman" w:hAnsi="Liberation Sans"/>
          <w:color w:val="000000"/>
          <w:lang w:val="en-US"/>
        </w:rPr>
        <w:t xml:space="preserve"> of total government spending, this continues to be insufficient for all </w:t>
      </w:r>
      <w:r w:rsidR="00E44FFD">
        <w:rPr>
          <w:rFonts w:ascii="Liberation Sans" w:eastAsia="Times New Roman" w:hAnsi="Liberation Sans"/>
          <w:color w:val="000000"/>
          <w:lang w:val="en-US"/>
        </w:rPr>
        <w:t xml:space="preserve">of </w:t>
      </w:r>
      <w:r w:rsidRPr="002E3E5D">
        <w:rPr>
          <w:rFonts w:ascii="Liberation Sans" w:eastAsia="Times New Roman" w:hAnsi="Liberation Sans"/>
          <w:color w:val="000000"/>
          <w:lang w:val="en-US"/>
        </w:rPr>
        <w:t xml:space="preserve">the actions needed. The annual budget of </w:t>
      </w:r>
      <w:r w:rsidR="00233E8D">
        <w:rPr>
          <w:rFonts w:ascii="Liberation Sans" w:eastAsia="Times New Roman" w:hAnsi="Liberation Sans"/>
          <w:color w:val="000000"/>
          <w:lang w:val="en-US"/>
        </w:rPr>
        <w:t>MINSAL</w:t>
      </w:r>
      <w:r w:rsidRPr="002E3E5D">
        <w:rPr>
          <w:rFonts w:ascii="Liberation Sans" w:eastAsia="Times New Roman" w:hAnsi="Liberation Sans"/>
          <w:color w:val="000000"/>
          <w:lang w:val="en-US"/>
        </w:rPr>
        <w:t xml:space="preserve"> is currently </w:t>
      </w:r>
      <w:r w:rsidR="008F6EA1" w:rsidRPr="002E3E5D">
        <w:rPr>
          <w:rFonts w:ascii="Liberation Sans" w:eastAsia="Times New Roman" w:hAnsi="Liberation Sans"/>
          <w:color w:val="000000"/>
          <w:lang w:val="en-US"/>
        </w:rPr>
        <w:t>US$</w:t>
      </w:r>
      <w:r w:rsidRPr="002E3E5D">
        <w:rPr>
          <w:rFonts w:ascii="Liberation Sans" w:eastAsia="Times New Roman" w:hAnsi="Liberation Sans"/>
          <w:color w:val="000000"/>
          <w:lang w:val="en-US"/>
        </w:rPr>
        <w:t xml:space="preserve"> 627,811,390.00, of which almost 70</w:t>
      </w:r>
      <w:r w:rsidR="002B32E0" w:rsidRPr="002E3E5D">
        <w:rPr>
          <w:rFonts w:ascii="Liberation Sans" w:eastAsia="Times New Roman" w:hAnsi="Liberation Sans"/>
          <w:color w:val="000000"/>
          <w:lang w:val="en-US"/>
        </w:rPr>
        <w:t xml:space="preserve"> percent </w:t>
      </w:r>
      <w:r w:rsidRPr="002E3E5D">
        <w:rPr>
          <w:rFonts w:ascii="Liberation Sans" w:eastAsia="Times New Roman" w:hAnsi="Liberation Sans"/>
          <w:color w:val="000000"/>
          <w:lang w:val="en-US"/>
        </w:rPr>
        <w:t>covers salaries.</w:t>
      </w:r>
    </w:p>
    <w:p w:rsidR="001C5DD5" w:rsidRPr="00C862BC" w:rsidRDefault="001C5DD5" w:rsidP="001613F5">
      <w:pPr>
        <w:widowControl/>
        <w:shd w:val="clear" w:color="auto" w:fill="FFFFFF"/>
        <w:jc w:val="both"/>
        <w:rPr>
          <w:rFonts w:cs="Arial"/>
          <w:lang w:val="en-US"/>
        </w:rPr>
      </w:pPr>
    </w:p>
    <w:p w:rsidR="001613F5" w:rsidRDefault="00673092" w:rsidP="001613F5">
      <w:pPr>
        <w:widowControl/>
        <w:shd w:val="clear" w:color="auto" w:fill="FFFFFF"/>
        <w:jc w:val="both"/>
        <w:rPr>
          <w:rFonts w:ascii="Liberation Sans" w:eastAsia="Times New Roman" w:hAnsi="Liberation Sans" w:cs="Times New Roman"/>
          <w:color w:val="000000"/>
          <w:lang w:val="en-US"/>
        </w:rPr>
      </w:pPr>
      <w:r w:rsidRPr="00C862BC">
        <w:rPr>
          <w:rFonts w:ascii="Liberation Sans" w:eastAsia="Times New Roman" w:hAnsi="Liberation Sans" w:cs="Times New Roman"/>
          <w:color w:val="000000"/>
          <w:lang w:val="en-US"/>
        </w:rPr>
        <w:t xml:space="preserve">Although the Ministry of Taxation has made great efforts to improve tax collection, which have led to an increase in the tax base, reductions in tax evasion, fraud and smuggling, and increased receipts, this is not sufficient to cover all of the needs of the </w:t>
      </w:r>
      <w:r w:rsidR="00EF1F6F">
        <w:rPr>
          <w:rFonts w:ascii="Liberation Sans" w:eastAsia="Times New Roman" w:hAnsi="Liberation Sans" w:cs="Times New Roman"/>
          <w:color w:val="000000"/>
          <w:lang w:val="en-US"/>
        </w:rPr>
        <w:t xml:space="preserve">various </w:t>
      </w:r>
      <w:r w:rsidRPr="00C862BC">
        <w:rPr>
          <w:rFonts w:ascii="Liberation Sans" w:eastAsia="Times New Roman" w:hAnsi="Liberation Sans" w:cs="Times New Roman"/>
          <w:color w:val="000000"/>
          <w:lang w:val="en-US"/>
        </w:rPr>
        <w:t>population sectors in the country.</w:t>
      </w:r>
    </w:p>
    <w:p w:rsidR="001C5DD5" w:rsidRPr="00C862BC" w:rsidRDefault="001C5DD5" w:rsidP="001613F5">
      <w:pPr>
        <w:widowControl/>
        <w:shd w:val="clear" w:color="auto" w:fill="FFFFFF"/>
        <w:jc w:val="both"/>
        <w:rPr>
          <w:rFonts w:eastAsia="Times New Roman" w:cs="Times New Roman"/>
          <w:color w:val="000000"/>
          <w:lang w:val="en-US"/>
        </w:rPr>
      </w:pPr>
    </w:p>
    <w:p w:rsidR="001613F5" w:rsidRDefault="00233E8D" w:rsidP="001613F5">
      <w:pPr>
        <w:widowControl/>
        <w:shd w:val="clear" w:color="auto" w:fill="FFFFFF"/>
        <w:jc w:val="both"/>
        <w:rPr>
          <w:rFonts w:ascii="Liberation Sans" w:eastAsia="Times New Roman" w:hAnsi="Liberation Sans" w:cs="Times New Roman"/>
          <w:color w:val="000000"/>
          <w:lang w:val="en-US"/>
        </w:rPr>
      </w:pPr>
      <w:r>
        <w:rPr>
          <w:rFonts w:ascii="Liberation Sans" w:eastAsia="Times New Roman" w:hAnsi="Liberation Sans" w:cs="Times New Roman"/>
          <w:color w:val="000000"/>
          <w:lang w:val="en-US"/>
        </w:rPr>
        <w:t>MINSAL</w:t>
      </w:r>
      <w:r w:rsidR="00D53F99" w:rsidRPr="00C862BC">
        <w:rPr>
          <w:rFonts w:ascii="Liberation Sans" w:eastAsia="Times New Roman" w:hAnsi="Liberation Sans" w:cs="Times New Roman"/>
          <w:color w:val="000000"/>
          <w:lang w:val="en-US"/>
        </w:rPr>
        <w:t xml:space="preserve"> therefore has to seek funding to obtain a building that satisfies the requirements to house the NRL and the </w:t>
      </w:r>
      <w:r w:rsidR="00E747BB">
        <w:rPr>
          <w:rFonts w:ascii="Liberation Sans" w:eastAsia="Times New Roman" w:hAnsi="Liberation Sans" w:cs="Times New Roman"/>
          <w:color w:val="000000"/>
          <w:lang w:val="en-US"/>
        </w:rPr>
        <w:t>INS</w:t>
      </w:r>
      <w:r w:rsidR="001447E4">
        <w:rPr>
          <w:rFonts w:ascii="Liberation Sans" w:eastAsia="Times New Roman" w:hAnsi="Liberation Sans" w:cs="Times New Roman"/>
          <w:color w:val="000000"/>
          <w:lang w:val="en-US"/>
        </w:rPr>
        <w:t xml:space="preserve"> and thereby</w:t>
      </w:r>
      <w:r w:rsidR="00D53F99" w:rsidRPr="00C862BC">
        <w:rPr>
          <w:rFonts w:ascii="Liberation Sans" w:eastAsia="Times New Roman" w:hAnsi="Liberation Sans" w:cs="Times New Roman"/>
          <w:color w:val="000000"/>
          <w:lang w:val="en-US"/>
        </w:rPr>
        <w:t xml:space="preserve"> seek</w:t>
      </w:r>
      <w:r w:rsidR="001447E4">
        <w:rPr>
          <w:rFonts w:ascii="Liberation Sans" w:eastAsia="Times New Roman" w:hAnsi="Liberation Sans" w:cs="Times New Roman"/>
          <w:color w:val="000000"/>
          <w:lang w:val="en-US"/>
        </w:rPr>
        <w:t>s</w:t>
      </w:r>
      <w:r w:rsidR="00D53F99" w:rsidRPr="00C862BC">
        <w:rPr>
          <w:rFonts w:ascii="Liberation Sans" w:eastAsia="Times New Roman" w:hAnsi="Liberation Sans" w:cs="Times New Roman"/>
          <w:color w:val="000000"/>
          <w:lang w:val="en-US"/>
        </w:rPr>
        <w:t xml:space="preserve"> to improve the quality of the services provided to the population, health investigation, and the training of specialist human resources.</w:t>
      </w:r>
    </w:p>
    <w:p w:rsidR="00CB12A9" w:rsidRPr="00C862BC" w:rsidRDefault="00CB12A9" w:rsidP="001613F5">
      <w:pPr>
        <w:widowControl/>
        <w:shd w:val="clear" w:color="auto" w:fill="FFFFFF"/>
        <w:jc w:val="both"/>
        <w:rPr>
          <w:rFonts w:ascii="Liberation Sans" w:eastAsia="Times New Roman" w:hAnsi="Liberation Sans" w:cs="Times New Roman"/>
          <w:color w:val="000000"/>
          <w:lang w:val="en-US"/>
        </w:rPr>
      </w:pPr>
    </w:p>
    <w:p w:rsidR="008212A6" w:rsidRDefault="00F768E4" w:rsidP="001613F5">
      <w:pPr>
        <w:keepNext/>
        <w:widowControl/>
        <w:shd w:val="clear" w:color="auto" w:fill="FFFFFF"/>
        <w:jc w:val="both"/>
        <w:rPr>
          <w:rFonts w:ascii="Liberation Sans" w:eastAsia="Times New Roman" w:hAnsi="Liberation Sans" w:cs="Times New Roman"/>
          <w:b/>
          <w:bCs/>
          <w:color w:val="000000"/>
          <w:sz w:val="32"/>
          <w:lang w:val="en-US"/>
        </w:rPr>
      </w:pPr>
      <w:r w:rsidRPr="00C862BC">
        <w:rPr>
          <w:rFonts w:ascii="Liberation Sans" w:eastAsia="Times New Roman" w:hAnsi="Liberation Sans" w:cs="Times New Roman"/>
          <w:b/>
          <w:bCs/>
          <w:color w:val="000000"/>
          <w:sz w:val="32"/>
          <w:lang w:val="en-US"/>
        </w:rPr>
        <w:t>Indicators</w:t>
      </w:r>
    </w:p>
    <w:p w:rsidR="001447E4" w:rsidRPr="00C862BC" w:rsidRDefault="001447E4" w:rsidP="001613F5">
      <w:pPr>
        <w:keepNext/>
        <w:widowControl/>
        <w:shd w:val="clear" w:color="auto" w:fill="FFFFFF"/>
        <w:jc w:val="both"/>
        <w:rPr>
          <w:rFonts w:ascii="Liberation Sans" w:eastAsia="Times New Roman" w:hAnsi="Liberation Sans" w:cs="Times New Roman"/>
          <w:b/>
          <w:color w:val="000000"/>
          <w:sz w:val="32"/>
          <w:lang w:val="en-US"/>
        </w:rPr>
      </w:pPr>
    </w:p>
    <w:p w:rsidR="001613F5" w:rsidRDefault="003256B9" w:rsidP="001613F5">
      <w:pPr>
        <w:widowControl/>
        <w:shd w:val="clear" w:color="auto" w:fill="FFFFFF"/>
        <w:jc w:val="both"/>
        <w:rPr>
          <w:rFonts w:ascii="Liberation Sans" w:eastAsia="Times New Roman" w:hAnsi="Liberation Sans" w:cs="Times New Roman"/>
          <w:color w:val="000000"/>
          <w:lang w:val="en-US"/>
        </w:rPr>
      </w:pPr>
      <w:r w:rsidRPr="00C862BC">
        <w:rPr>
          <w:rFonts w:ascii="Liberation Sans" w:eastAsia="Times New Roman" w:hAnsi="Liberation Sans" w:cs="Times New Roman"/>
          <w:color w:val="000000"/>
          <w:lang w:val="en-US"/>
        </w:rPr>
        <w:t>We hope that this project will enable substantial improvements in the performance of the following indicators, which contribute to the national response to the HIV, TB and malaria programs.</w:t>
      </w:r>
    </w:p>
    <w:p w:rsidR="003256B9" w:rsidRPr="00C862BC" w:rsidRDefault="003256B9" w:rsidP="001613F5">
      <w:pPr>
        <w:widowControl/>
        <w:shd w:val="clear" w:color="auto" w:fill="FFFFFF"/>
        <w:jc w:val="both"/>
        <w:rPr>
          <w:rFonts w:ascii="Liberation Sans" w:eastAsia="Times New Roman" w:hAnsi="Liberation Sans" w:cs="Times New Roman"/>
          <w:color w:val="000000"/>
          <w:lang w:val="en-US"/>
        </w:rPr>
      </w:pPr>
    </w:p>
    <w:p w:rsidR="006D7563" w:rsidRDefault="006D7563" w:rsidP="001613F5">
      <w:pPr>
        <w:keepNext/>
        <w:widowControl/>
        <w:shd w:val="clear" w:color="auto" w:fill="FFFFFF"/>
        <w:jc w:val="both"/>
        <w:rPr>
          <w:rFonts w:ascii="Liberation Sans" w:eastAsia="Times New Roman" w:hAnsi="Liberation Sans" w:cs="Times New Roman"/>
          <w:color w:val="000000"/>
          <w:u w:val="single"/>
          <w:lang w:val="en-US"/>
        </w:rPr>
      </w:pPr>
      <w:r w:rsidRPr="00C862BC">
        <w:rPr>
          <w:rFonts w:ascii="Liberation Sans" w:eastAsia="Times New Roman" w:hAnsi="Liberation Sans" w:cs="Times New Roman"/>
          <w:color w:val="000000"/>
          <w:u w:val="single"/>
          <w:lang w:val="en-US"/>
        </w:rPr>
        <w:t>MALARIA</w:t>
      </w:r>
    </w:p>
    <w:p w:rsidR="001447E4" w:rsidRPr="00C862BC" w:rsidRDefault="001447E4" w:rsidP="001613F5">
      <w:pPr>
        <w:keepNext/>
        <w:widowControl/>
        <w:shd w:val="clear" w:color="auto" w:fill="FFFFFF"/>
        <w:jc w:val="both"/>
        <w:rPr>
          <w:rFonts w:ascii="Liberation Sans" w:eastAsia="Times New Roman" w:hAnsi="Liberation Sans" w:cs="Times New Roman"/>
          <w:color w:val="000000"/>
          <w:u w:val="single"/>
          <w:lang w:val="en-US"/>
        </w:rPr>
      </w:pPr>
    </w:p>
    <w:p w:rsidR="00CB12A9" w:rsidRDefault="00CB12A9" w:rsidP="00DC0BCD">
      <w:pPr>
        <w:widowControl/>
        <w:shd w:val="clear" w:color="auto" w:fill="FFFFFF"/>
        <w:jc w:val="both"/>
        <w:rPr>
          <w:rFonts w:ascii="Liberation Sans" w:eastAsia="Times New Roman" w:hAnsi="Liberation Sans" w:cs="Times New Roman"/>
          <w:color w:val="000000"/>
          <w:lang w:val="en-US"/>
        </w:rPr>
      </w:pPr>
      <w:r w:rsidRPr="00DC0BCD">
        <w:rPr>
          <w:rFonts w:ascii="Liberation Sans" w:eastAsia="Times New Roman" w:hAnsi="Liberation Sans" w:cs="Times New Roman"/>
          <w:color w:val="000000"/>
          <w:lang w:val="en-US"/>
        </w:rPr>
        <w:t>Verification percentage for quality of slide reading for suspected malaria cases in the clinical laboratory network of the National Health System.</w:t>
      </w:r>
    </w:p>
    <w:p w:rsidR="00DC0BCD" w:rsidRPr="00DC0BCD" w:rsidRDefault="00DC0BCD" w:rsidP="00DC0BCD">
      <w:pPr>
        <w:widowControl/>
        <w:shd w:val="clear" w:color="auto" w:fill="FFFFFF"/>
        <w:jc w:val="both"/>
        <w:rPr>
          <w:rFonts w:ascii="Liberation Sans" w:eastAsia="Times New Roman" w:hAnsi="Liberation Sans" w:cs="Times New Roman"/>
          <w:color w:val="000000"/>
          <w:lang w:val="en-US"/>
        </w:rPr>
      </w:pPr>
    </w:p>
    <w:p w:rsidR="008212A6" w:rsidRDefault="008212A6" w:rsidP="00DC0BCD">
      <w:pPr>
        <w:widowControl/>
        <w:shd w:val="clear" w:color="auto" w:fill="FFFFFF"/>
        <w:jc w:val="both"/>
        <w:rPr>
          <w:rFonts w:ascii="Liberation Sans" w:eastAsia="Times New Roman" w:hAnsi="Liberation Sans" w:cs="Times New Roman"/>
          <w:color w:val="000000"/>
          <w:lang w:val="en-US"/>
        </w:rPr>
      </w:pPr>
      <w:r w:rsidRPr="00DC0BCD">
        <w:rPr>
          <w:rFonts w:ascii="Liberation Sans" w:eastAsia="Times New Roman" w:hAnsi="Liberation Sans" w:cs="Times New Roman"/>
          <w:color w:val="000000"/>
          <w:lang w:val="en-US"/>
        </w:rPr>
        <w:lastRenderedPageBreak/>
        <w:t>Percentage of clinical laboratory staff of the National Health System trained in reading slides of suspected malaria cases.</w:t>
      </w:r>
    </w:p>
    <w:p w:rsidR="00DC0BCD" w:rsidRPr="00DC0BCD" w:rsidRDefault="00DC0BCD" w:rsidP="00DC0BCD">
      <w:pPr>
        <w:widowControl/>
        <w:shd w:val="clear" w:color="auto" w:fill="FFFFFF"/>
        <w:jc w:val="both"/>
        <w:rPr>
          <w:rFonts w:ascii="Liberation Sans" w:eastAsia="Times New Roman" w:hAnsi="Liberation Sans" w:cs="Times New Roman"/>
          <w:color w:val="000000"/>
          <w:lang w:val="en-US"/>
        </w:rPr>
      </w:pPr>
    </w:p>
    <w:p w:rsidR="008212A6" w:rsidRDefault="008212A6" w:rsidP="00DC0BCD">
      <w:pPr>
        <w:widowControl/>
        <w:shd w:val="clear" w:color="auto" w:fill="FFFFFF"/>
        <w:jc w:val="both"/>
        <w:rPr>
          <w:rFonts w:ascii="Liberation Sans" w:eastAsia="Times New Roman" w:hAnsi="Liberation Sans" w:cs="Times New Roman"/>
          <w:color w:val="000000"/>
          <w:lang w:val="en-US"/>
        </w:rPr>
      </w:pPr>
      <w:r w:rsidRPr="00DC0BCD">
        <w:rPr>
          <w:rFonts w:ascii="Liberation Sans" w:eastAsia="Times New Roman" w:hAnsi="Liberation Sans" w:cs="Times New Roman"/>
          <w:color w:val="000000"/>
          <w:lang w:val="en-US"/>
        </w:rPr>
        <w:t>Percentage of diagnostic confirmation of suspected malaria cases using molecular methods.</w:t>
      </w:r>
    </w:p>
    <w:p w:rsidR="00DC0BCD" w:rsidRPr="00DC0BCD" w:rsidRDefault="00DC0BCD" w:rsidP="00DC0BCD">
      <w:pPr>
        <w:widowControl/>
        <w:shd w:val="clear" w:color="auto" w:fill="FFFFFF"/>
        <w:jc w:val="both"/>
        <w:rPr>
          <w:rFonts w:ascii="Liberation Sans" w:eastAsia="Times New Roman" w:hAnsi="Liberation Sans" w:cs="Times New Roman"/>
          <w:color w:val="000000"/>
          <w:lang w:val="en-US"/>
        </w:rPr>
      </w:pPr>
    </w:p>
    <w:p w:rsidR="008212A6" w:rsidRPr="00DC0BCD" w:rsidRDefault="006D7563" w:rsidP="00DC0BCD">
      <w:pPr>
        <w:widowControl/>
        <w:shd w:val="clear" w:color="auto" w:fill="FFFFFF"/>
        <w:jc w:val="both"/>
        <w:rPr>
          <w:rFonts w:ascii="Liberation Sans" w:eastAsia="Times New Roman" w:hAnsi="Liberation Sans" w:cs="Times New Roman"/>
          <w:color w:val="000000"/>
          <w:lang w:val="en-US"/>
        </w:rPr>
      </w:pPr>
      <w:r w:rsidRPr="00DC0BCD">
        <w:rPr>
          <w:rFonts w:ascii="Liberation Sans" w:eastAsia="Times New Roman" w:hAnsi="Liberation Sans" w:cs="Times New Roman"/>
          <w:color w:val="000000"/>
          <w:lang w:val="en-US"/>
        </w:rPr>
        <w:t>Percentage of results that meet the standard response time.</w:t>
      </w:r>
    </w:p>
    <w:p w:rsidR="006D7563" w:rsidRPr="00C862BC" w:rsidRDefault="006D7563" w:rsidP="001613F5">
      <w:pPr>
        <w:widowControl/>
        <w:shd w:val="clear" w:color="auto" w:fill="FFFFFF"/>
        <w:jc w:val="both"/>
        <w:rPr>
          <w:rFonts w:ascii="Liberation Sans" w:eastAsia="Times New Roman" w:hAnsi="Liberation Sans" w:cs="Times New Roman"/>
          <w:color w:val="000000"/>
          <w:lang w:val="en-US"/>
        </w:rPr>
      </w:pPr>
    </w:p>
    <w:p w:rsidR="006D7563" w:rsidRDefault="006D7563" w:rsidP="001613F5">
      <w:pPr>
        <w:keepNext/>
        <w:widowControl/>
        <w:shd w:val="clear" w:color="auto" w:fill="FFFFFF"/>
        <w:jc w:val="both"/>
        <w:rPr>
          <w:rFonts w:ascii="Liberation Sans" w:eastAsia="Times New Roman" w:hAnsi="Liberation Sans" w:cs="Times New Roman"/>
          <w:color w:val="000000"/>
          <w:u w:val="single"/>
          <w:lang w:val="en-US"/>
        </w:rPr>
      </w:pPr>
      <w:r w:rsidRPr="00C862BC">
        <w:rPr>
          <w:rFonts w:ascii="Liberation Sans" w:eastAsia="Times New Roman" w:hAnsi="Liberation Sans" w:cs="Times New Roman"/>
          <w:color w:val="000000"/>
          <w:u w:val="single"/>
          <w:lang w:val="en-US"/>
        </w:rPr>
        <w:t>TB</w:t>
      </w:r>
    </w:p>
    <w:p w:rsidR="001447E4" w:rsidRPr="00C862BC" w:rsidRDefault="001447E4" w:rsidP="001613F5">
      <w:pPr>
        <w:keepNext/>
        <w:widowControl/>
        <w:shd w:val="clear" w:color="auto" w:fill="FFFFFF"/>
        <w:jc w:val="both"/>
        <w:rPr>
          <w:rFonts w:ascii="Liberation Sans" w:eastAsia="Times New Roman" w:hAnsi="Liberation Sans" w:cs="Times New Roman"/>
          <w:color w:val="000000"/>
          <w:u w:val="single"/>
          <w:lang w:val="en-US"/>
        </w:rPr>
      </w:pPr>
    </w:p>
    <w:p w:rsidR="00150C97" w:rsidRDefault="00150C97" w:rsidP="00DC0BCD">
      <w:pPr>
        <w:widowControl/>
        <w:shd w:val="clear" w:color="auto" w:fill="FFFFFF"/>
        <w:jc w:val="both"/>
        <w:rPr>
          <w:rFonts w:ascii="Liberation Sans" w:eastAsia="Times New Roman" w:hAnsi="Liberation Sans" w:cs="Times New Roman"/>
          <w:color w:val="000000"/>
          <w:lang w:val="en-US"/>
        </w:rPr>
      </w:pPr>
      <w:r w:rsidRPr="00DC0BCD">
        <w:rPr>
          <w:rFonts w:ascii="Liberation Sans" w:eastAsia="Times New Roman" w:hAnsi="Liberation Sans" w:cs="Times New Roman"/>
          <w:color w:val="000000"/>
          <w:lang w:val="en-US"/>
        </w:rPr>
        <w:t>Verification percentage for quality of sl</w:t>
      </w:r>
      <w:r w:rsidR="006414D3">
        <w:rPr>
          <w:rFonts w:ascii="Liberation Sans" w:eastAsia="Times New Roman" w:hAnsi="Liberation Sans" w:cs="Times New Roman"/>
          <w:color w:val="000000"/>
          <w:lang w:val="en-US"/>
        </w:rPr>
        <w:t>ide reading for sputum tests of</w:t>
      </w:r>
      <w:r w:rsidRPr="00DC0BCD">
        <w:rPr>
          <w:rFonts w:ascii="Liberation Sans" w:eastAsia="Times New Roman" w:hAnsi="Liberation Sans" w:cs="Times New Roman"/>
          <w:color w:val="000000"/>
          <w:lang w:val="en-US"/>
        </w:rPr>
        <w:t xml:space="preserve"> suspected TB cases in the clinical laboratory network of the National Health System.</w:t>
      </w:r>
    </w:p>
    <w:p w:rsidR="00DC0BCD" w:rsidRPr="00DC0BCD" w:rsidRDefault="00DC0BCD" w:rsidP="00DC0BCD">
      <w:pPr>
        <w:widowControl/>
        <w:shd w:val="clear" w:color="auto" w:fill="FFFFFF"/>
        <w:jc w:val="both"/>
        <w:rPr>
          <w:rFonts w:ascii="Liberation Sans" w:eastAsia="Times New Roman" w:hAnsi="Liberation Sans" w:cs="Times New Roman"/>
          <w:color w:val="000000"/>
          <w:lang w:val="en-US"/>
        </w:rPr>
      </w:pPr>
    </w:p>
    <w:p w:rsidR="00150C97" w:rsidRDefault="00150C97" w:rsidP="00DC0BCD">
      <w:pPr>
        <w:widowControl/>
        <w:shd w:val="clear" w:color="auto" w:fill="FFFFFF"/>
        <w:jc w:val="both"/>
        <w:rPr>
          <w:rFonts w:ascii="Liberation Sans" w:eastAsia="Times New Roman" w:hAnsi="Liberation Sans" w:cs="Times New Roman"/>
          <w:color w:val="000000"/>
          <w:lang w:val="en-US"/>
        </w:rPr>
      </w:pPr>
      <w:r w:rsidRPr="00DC0BCD">
        <w:rPr>
          <w:rFonts w:ascii="Liberation Sans" w:eastAsia="Times New Roman" w:hAnsi="Liberation Sans" w:cs="Times New Roman"/>
          <w:color w:val="000000"/>
          <w:lang w:val="en-US"/>
        </w:rPr>
        <w:t>Percentage of results that meet the standard response time for molecular tests.</w:t>
      </w:r>
    </w:p>
    <w:p w:rsidR="00DC0BCD" w:rsidRPr="00DC0BCD" w:rsidRDefault="00DC0BCD" w:rsidP="00DC0BCD">
      <w:pPr>
        <w:widowControl/>
        <w:shd w:val="clear" w:color="auto" w:fill="FFFFFF"/>
        <w:jc w:val="both"/>
        <w:rPr>
          <w:rFonts w:ascii="Liberation Sans" w:eastAsia="Times New Roman" w:hAnsi="Liberation Sans" w:cs="Times New Roman"/>
          <w:color w:val="000000"/>
          <w:lang w:val="en-US"/>
        </w:rPr>
      </w:pPr>
    </w:p>
    <w:p w:rsidR="001613F5" w:rsidRDefault="00150C97" w:rsidP="00DC0BCD">
      <w:pPr>
        <w:widowControl/>
        <w:shd w:val="clear" w:color="auto" w:fill="FFFFFF"/>
        <w:jc w:val="both"/>
        <w:rPr>
          <w:rFonts w:ascii="Liberation Sans" w:eastAsia="Times New Roman" w:hAnsi="Liberation Sans" w:cs="Times New Roman"/>
          <w:color w:val="000000"/>
          <w:lang w:val="en-US"/>
        </w:rPr>
      </w:pPr>
      <w:r w:rsidRPr="00DC0BCD">
        <w:rPr>
          <w:rFonts w:ascii="Liberation Sans" w:eastAsia="Times New Roman" w:hAnsi="Liberation Sans" w:cs="Times New Roman"/>
          <w:color w:val="000000"/>
          <w:lang w:val="en-US"/>
        </w:rPr>
        <w:t>Percentage of variation in performance of molecular tests to detect patients with TB.</w:t>
      </w:r>
    </w:p>
    <w:p w:rsidR="00DC0BCD" w:rsidRPr="00DC0BCD" w:rsidRDefault="00DC0BCD" w:rsidP="00DC0BCD">
      <w:pPr>
        <w:widowControl/>
        <w:shd w:val="clear" w:color="auto" w:fill="FFFFFF"/>
        <w:jc w:val="both"/>
        <w:rPr>
          <w:rFonts w:ascii="Liberation Sans" w:eastAsia="Times New Roman" w:hAnsi="Liberation Sans" w:cs="Times New Roman"/>
          <w:color w:val="000000"/>
          <w:lang w:val="en-US"/>
        </w:rPr>
      </w:pPr>
    </w:p>
    <w:p w:rsidR="00B45D1E" w:rsidRDefault="00B45D1E" w:rsidP="00DC0BCD">
      <w:pPr>
        <w:widowControl/>
        <w:shd w:val="clear" w:color="auto" w:fill="FFFFFF"/>
        <w:jc w:val="both"/>
        <w:rPr>
          <w:rFonts w:ascii="Liberation Sans" w:eastAsia="Times New Roman" w:hAnsi="Liberation Sans" w:cs="Times New Roman"/>
          <w:color w:val="000000"/>
          <w:lang w:val="en-US"/>
        </w:rPr>
      </w:pPr>
      <w:r w:rsidRPr="00DC0BCD">
        <w:rPr>
          <w:rFonts w:ascii="Liberation Sans" w:eastAsia="Times New Roman" w:hAnsi="Liberation Sans" w:cs="Times New Roman"/>
          <w:color w:val="000000"/>
          <w:lang w:val="en-US"/>
        </w:rPr>
        <w:t>Percentage of clinical laboratory staff of the National Health System trained in technologies to diagnose bacteriologically positive patients.</w:t>
      </w:r>
    </w:p>
    <w:p w:rsidR="00DC0BCD" w:rsidRPr="00DC0BCD" w:rsidRDefault="00DC0BCD" w:rsidP="00DC0BCD">
      <w:pPr>
        <w:widowControl/>
        <w:shd w:val="clear" w:color="auto" w:fill="FFFFFF"/>
        <w:jc w:val="both"/>
        <w:rPr>
          <w:rFonts w:ascii="Liberation Sans" w:eastAsia="Times New Roman" w:hAnsi="Liberation Sans" w:cs="Times New Roman"/>
          <w:color w:val="000000"/>
          <w:lang w:val="en-US"/>
        </w:rPr>
      </w:pPr>
    </w:p>
    <w:p w:rsidR="00E10C7F" w:rsidRDefault="00E10C7F" w:rsidP="00DC0BCD">
      <w:pPr>
        <w:widowControl/>
        <w:shd w:val="clear" w:color="auto" w:fill="FFFFFF"/>
        <w:jc w:val="both"/>
        <w:rPr>
          <w:rFonts w:ascii="Liberation Sans" w:eastAsia="Times New Roman" w:hAnsi="Liberation Sans" w:cs="Times New Roman"/>
          <w:color w:val="000000"/>
          <w:lang w:val="en-US"/>
        </w:rPr>
      </w:pPr>
      <w:r w:rsidRPr="00DC0BCD">
        <w:rPr>
          <w:rFonts w:ascii="Liberation Sans" w:eastAsia="Times New Roman" w:hAnsi="Liberation Sans" w:cs="Times New Roman"/>
          <w:color w:val="000000"/>
          <w:lang w:val="en-US"/>
        </w:rPr>
        <w:t>Percentage of characterization of resistance to anti-TB drugs.</w:t>
      </w:r>
    </w:p>
    <w:p w:rsidR="00DC0BCD" w:rsidRPr="00DC0BCD" w:rsidRDefault="00DC0BCD" w:rsidP="00DC0BCD">
      <w:pPr>
        <w:widowControl/>
        <w:shd w:val="clear" w:color="auto" w:fill="FFFFFF"/>
        <w:jc w:val="both"/>
        <w:rPr>
          <w:rFonts w:ascii="Liberation Sans" w:eastAsia="Times New Roman" w:hAnsi="Liberation Sans" w:cs="Times New Roman"/>
          <w:color w:val="000000"/>
          <w:lang w:val="en-US"/>
        </w:rPr>
      </w:pPr>
    </w:p>
    <w:p w:rsidR="00D51055" w:rsidRDefault="00D51055" w:rsidP="00DC0BCD">
      <w:pPr>
        <w:widowControl/>
        <w:shd w:val="clear" w:color="auto" w:fill="FFFFFF"/>
        <w:jc w:val="both"/>
        <w:rPr>
          <w:rFonts w:ascii="Liberation Sans" w:eastAsia="Times New Roman" w:hAnsi="Liberation Sans" w:cs="Times New Roman"/>
          <w:color w:val="000000"/>
          <w:lang w:val="en-US"/>
        </w:rPr>
      </w:pPr>
      <w:r w:rsidRPr="00DC0BCD">
        <w:rPr>
          <w:rFonts w:ascii="Liberation Sans" w:eastAsia="Times New Roman" w:hAnsi="Liberation Sans" w:cs="Times New Roman"/>
          <w:color w:val="000000"/>
          <w:lang w:val="en-US"/>
        </w:rPr>
        <w:t>Percentage of patients diagnosed</w:t>
      </w:r>
      <w:r w:rsidR="00250FDE">
        <w:rPr>
          <w:rFonts w:ascii="Liberation Sans" w:eastAsia="Times New Roman" w:hAnsi="Liberation Sans" w:cs="Times New Roman"/>
          <w:color w:val="000000"/>
          <w:lang w:val="en-US"/>
        </w:rPr>
        <w:t xml:space="preserve"> with </w:t>
      </w:r>
      <w:r w:rsidR="00250FDE" w:rsidRPr="00DC0BCD">
        <w:rPr>
          <w:rFonts w:ascii="Liberation Sans" w:eastAsia="Times New Roman" w:hAnsi="Liberation Sans" w:cs="Times New Roman"/>
          <w:color w:val="000000"/>
          <w:lang w:val="en-US"/>
        </w:rPr>
        <w:t>TB</w:t>
      </w:r>
      <w:r w:rsidR="00250FDE">
        <w:rPr>
          <w:rFonts w:ascii="Liberation Sans" w:eastAsia="Times New Roman" w:hAnsi="Liberation Sans" w:cs="Times New Roman"/>
          <w:color w:val="000000"/>
          <w:lang w:val="en-US"/>
        </w:rPr>
        <w:t>/HIV</w:t>
      </w:r>
      <w:r w:rsidR="00250FDE" w:rsidRPr="00DC0BCD">
        <w:rPr>
          <w:rFonts w:ascii="Liberation Sans" w:eastAsia="Times New Roman" w:hAnsi="Liberation Sans" w:cs="Times New Roman"/>
          <w:color w:val="000000"/>
          <w:lang w:val="en-US"/>
        </w:rPr>
        <w:t xml:space="preserve"> co-infection</w:t>
      </w:r>
      <w:r w:rsidR="00AE0428">
        <w:rPr>
          <w:rFonts w:ascii="Liberation Sans" w:eastAsia="Times New Roman" w:hAnsi="Liberation Sans" w:cs="Times New Roman"/>
          <w:color w:val="000000"/>
          <w:lang w:val="en-US"/>
        </w:rPr>
        <w:t xml:space="preserve"> by</w:t>
      </w:r>
      <w:r w:rsidR="00681BB5">
        <w:rPr>
          <w:rFonts w:ascii="Liberation Sans" w:eastAsia="Times New Roman" w:hAnsi="Liberation Sans" w:cs="Times New Roman"/>
          <w:color w:val="000000"/>
          <w:lang w:val="en-US"/>
        </w:rPr>
        <w:t xml:space="preserve"> laboratory tests</w:t>
      </w:r>
      <w:r w:rsidRPr="00DC0BCD">
        <w:rPr>
          <w:rFonts w:ascii="Liberation Sans" w:eastAsia="Times New Roman" w:hAnsi="Liberation Sans" w:cs="Times New Roman"/>
          <w:color w:val="000000"/>
          <w:lang w:val="en-US"/>
        </w:rPr>
        <w:t>.</w:t>
      </w:r>
    </w:p>
    <w:p w:rsidR="00DC0BCD" w:rsidRPr="00DC0BCD" w:rsidRDefault="00DC0BCD" w:rsidP="00DC0BCD">
      <w:pPr>
        <w:widowControl/>
        <w:shd w:val="clear" w:color="auto" w:fill="FFFFFF"/>
        <w:jc w:val="both"/>
        <w:rPr>
          <w:rFonts w:ascii="Liberation Sans" w:eastAsia="Times New Roman" w:hAnsi="Liberation Sans" w:cs="Times New Roman"/>
          <w:color w:val="000000"/>
          <w:lang w:val="en-US"/>
        </w:rPr>
      </w:pPr>
    </w:p>
    <w:p w:rsidR="00D51055" w:rsidRDefault="00D51055" w:rsidP="00DC0BCD">
      <w:pPr>
        <w:widowControl/>
        <w:shd w:val="clear" w:color="auto" w:fill="FFFFFF"/>
        <w:jc w:val="both"/>
        <w:rPr>
          <w:rFonts w:ascii="Liberation Sans" w:eastAsia="Times New Roman" w:hAnsi="Liberation Sans" w:cs="Times New Roman"/>
          <w:color w:val="000000"/>
          <w:lang w:val="en-US"/>
        </w:rPr>
      </w:pPr>
      <w:r w:rsidRPr="00DC0BCD">
        <w:rPr>
          <w:rFonts w:ascii="Liberation Sans" w:eastAsia="Times New Roman" w:hAnsi="Liberation Sans" w:cs="Times New Roman"/>
          <w:color w:val="000000"/>
          <w:lang w:val="en-US"/>
        </w:rPr>
        <w:t>Percentage of first-time diagnosis of HIV and other sexually transmitted infections</w:t>
      </w:r>
      <w:r w:rsidR="009E390E">
        <w:rPr>
          <w:rFonts w:ascii="Liberation Sans" w:eastAsia="Times New Roman" w:hAnsi="Liberation Sans" w:cs="Times New Roman"/>
          <w:color w:val="000000"/>
          <w:lang w:val="en-US"/>
        </w:rPr>
        <w:t xml:space="preserve"> (STIs)</w:t>
      </w:r>
      <w:r w:rsidRPr="00DC0BCD">
        <w:rPr>
          <w:rFonts w:ascii="Liberation Sans" w:eastAsia="Times New Roman" w:hAnsi="Liberation Sans" w:cs="Times New Roman"/>
          <w:color w:val="000000"/>
          <w:lang w:val="en-US"/>
        </w:rPr>
        <w:t>.</w:t>
      </w:r>
    </w:p>
    <w:p w:rsidR="00DC0BCD" w:rsidRPr="00DC0BCD" w:rsidRDefault="00DC0BCD" w:rsidP="00DC0BCD">
      <w:pPr>
        <w:widowControl/>
        <w:shd w:val="clear" w:color="auto" w:fill="FFFFFF"/>
        <w:jc w:val="both"/>
        <w:rPr>
          <w:rFonts w:ascii="Liberation Sans" w:eastAsia="Times New Roman" w:hAnsi="Liberation Sans" w:cs="Times New Roman"/>
          <w:color w:val="000000"/>
          <w:lang w:val="en-US"/>
        </w:rPr>
      </w:pPr>
    </w:p>
    <w:p w:rsidR="00D51055" w:rsidRDefault="00D51055" w:rsidP="00DC0BCD">
      <w:pPr>
        <w:widowControl/>
        <w:shd w:val="clear" w:color="auto" w:fill="FFFFFF"/>
        <w:jc w:val="both"/>
        <w:rPr>
          <w:rFonts w:ascii="Liberation Sans" w:eastAsia="Times New Roman" w:hAnsi="Liberation Sans" w:cs="Times New Roman"/>
          <w:color w:val="000000"/>
          <w:lang w:val="en-US"/>
        </w:rPr>
      </w:pPr>
      <w:r w:rsidRPr="00DC0BCD">
        <w:rPr>
          <w:rFonts w:ascii="Liberation Sans" w:eastAsia="Times New Roman" w:hAnsi="Liberation Sans" w:cs="Times New Roman"/>
          <w:color w:val="000000"/>
          <w:lang w:val="en-US"/>
        </w:rPr>
        <w:t xml:space="preserve">Percentage of tests of efficacy of </w:t>
      </w:r>
      <w:r w:rsidR="00256FB2" w:rsidRPr="00DC0BCD">
        <w:rPr>
          <w:rFonts w:ascii="Liberation Sans" w:eastAsia="Times New Roman" w:hAnsi="Liberation Sans" w:cs="Times New Roman"/>
          <w:color w:val="000000"/>
          <w:lang w:val="en-US"/>
        </w:rPr>
        <w:t xml:space="preserve">antiretroviral therapy (ART; </w:t>
      </w:r>
      <w:r w:rsidRPr="00DC0BCD">
        <w:rPr>
          <w:rFonts w:ascii="Liberation Sans" w:eastAsia="Times New Roman" w:hAnsi="Liberation Sans" w:cs="Times New Roman"/>
          <w:color w:val="000000"/>
          <w:lang w:val="en-US"/>
        </w:rPr>
        <w:t>measurement of viral loads and CD4).</w:t>
      </w:r>
    </w:p>
    <w:p w:rsidR="00DC0BCD" w:rsidRPr="00DC0BCD" w:rsidRDefault="00DC0BCD" w:rsidP="00DC0BCD">
      <w:pPr>
        <w:widowControl/>
        <w:shd w:val="clear" w:color="auto" w:fill="FFFFFF"/>
        <w:jc w:val="both"/>
        <w:rPr>
          <w:rFonts w:ascii="Liberation Sans" w:eastAsia="Times New Roman" w:hAnsi="Liberation Sans" w:cs="Times New Roman"/>
          <w:color w:val="000000"/>
          <w:lang w:val="en-US"/>
        </w:rPr>
      </w:pPr>
    </w:p>
    <w:p w:rsidR="00D51055" w:rsidRDefault="00D51055" w:rsidP="00DC0BCD">
      <w:pPr>
        <w:widowControl/>
        <w:shd w:val="clear" w:color="auto" w:fill="FFFFFF"/>
        <w:jc w:val="both"/>
        <w:rPr>
          <w:rFonts w:ascii="Liberation Sans" w:eastAsia="Times New Roman" w:hAnsi="Liberation Sans" w:cs="Times New Roman"/>
          <w:color w:val="000000"/>
          <w:lang w:val="en-US"/>
        </w:rPr>
      </w:pPr>
      <w:r w:rsidRPr="00DC0BCD">
        <w:rPr>
          <w:rFonts w:ascii="Liberation Sans" w:eastAsia="Times New Roman" w:hAnsi="Liberation Sans" w:cs="Times New Roman"/>
          <w:color w:val="000000"/>
          <w:lang w:val="en-US"/>
        </w:rPr>
        <w:t xml:space="preserve">Percentage of detection of resistance mechanisms to </w:t>
      </w:r>
      <w:r w:rsidR="00DC0BCD">
        <w:rPr>
          <w:rFonts w:ascii="Liberation Sans" w:eastAsia="Times New Roman" w:hAnsi="Liberation Sans" w:cs="Times New Roman"/>
          <w:color w:val="000000"/>
          <w:lang w:val="en-US"/>
        </w:rPr>
        <w:t>antiretrovirals (</w:t>
      </w:r>
      <w:r w:rsidRPr="00DC0BCD">
        <w:rPr>
          <w:rFonts w:ascii="Liberation Sans" w:eastAsia="Times New Roman" w:hAnsi="Liberation Sans" w:cs="Times New Roman"/>
          <w:color w:val="000000"/>
          <w:lang w:val="en-US"/>
        </w:rPr>
        <w:t>ARVs</w:t>
      </w:r>
      <w:r w:rsidR="00DC0BCD">
        <w:rPr>
          <w:rFonts w:ascii="Liberation Sans" w:eastAsia="Times New Roman" w:hAnsi="Liberation Sans" w:cs="Times New Roman"/>
          <w:color w:val="000000"/>
          <w:lang w:val="en-US"/>
        </w:rPr>
        <w:t>)</w:t>
      </w:r>
      <w:r w:rsidRPr="00DC0BCD">
        <w:rPr>
          <w:rFonts w:ascii="Liberation Sans" w:eastAsia="Times New Roman" w:hAnsi="Liberation Sans" w:cs="Times New Roman"/>
          <w:color w:val="000000"/>
          <w:lang w:val="en-US"/>
        </w:rPr>
        <w:t>.</w:t>
      </w:r>
    </w:p>
    <w:p w:rsidR="00DC0BCD" w:rsidRPr="00DC0BCD" w:rsidRDefault="00DC0BCD" w:rsidP="00DC0BCD">
      <w:pPr>
        <w:widowControl/>
        <w:shd w:val="clear" w:color="auto" w:fill="FFFFFF"/>
        <w:jc w:val="both"/>
        <w:rPr>
          <w:rFonts w:ascii="Liberation Sans" w:eastAsia="Times New Roman" w:hAnsi="Liberation Sans" w:cs="Times New Roman"/>
          <w:color w:val="000000"/>
          <w:lang w:val="en-US"/>
        </w:rPr>
      </w:pPr>
    </w:p>
    <w:p w:rsidR="00D51055" w:rsidRPr="00DC0BCD" w:rsidRDefault="00AE12FF" w:rsidP="00DC0BCD">
      <w:pPr>
        <w:widowControl/>
        <w:shd w:val="clear" w:color="auto" w:fill="FFFFFF"/>
        <w:jc w:val="both"/>
        <w:rPr>
          <w:rFonts w:ascii="Liberation Sans" w:eastAsia="Times New Roman" w:hAnsi="Liberation Sans" w:cs="Times New Roman"/>
          <w:color w:val="000000"/>
          <w:lang w:val="en-US"/>
        </w:rPr>
      </w:pPr>
      <w:r w:rsidRPr="00DC0BCD">
        <w:rPr>
          <w:rFonts w:ascii="Liberation Sans" w:eastAsia="Times New Roman" w:hAnsi="Liberation Sans" w:cs="Times New Roman"/>
          <w:color w:val="000000"/>
          <w:lang w:val="en-US"/>
        </w:rPr>
        <w:t>Percentage of identification of opportunistic infectious agents in immunodepressed patients.</w:t>
      </w:r>
    </w:p>
    <w:p w:rsidR="00AE12FF" w:rsidRPr="00C862BC" w:rsidRDefault="00AE12FF" w:rsidP="001613F5">
      <w:pPr>
        <w:widowControl/>
        <w:shd w:val="clear" w:color="auto" w:fill="FFFFFF"/>
        <w:jc w:val="both"/>
        <w:rPr>
          <w:rFonts w:ascii="Liberation Sans" w:eastAsia="Times New Roman" w:hAnsi="Liberation Sans" w:cs="Times New Roman"/>
          <w:color w:val="000000"/>
          <w:lang w:val="en-US"/>
        </w:rPr>
      </w:pPr>
    </w:p>
    <w:p w:rsidR="001613F5" w:rsidRDefault="001613F5">
      <w:pPr>
        <w:widowControl/>
        <w:suppressAutoHyphens w:val="0"/>
        <w:rPr>
          <w:rFonts w:ascii="Liberation Sans" w:eastAsia="Times New Roman" w:hAnsi="Liberation Sans" w:cs="Times New Roman"/>
          <w:b/>
          <w:bCs/>
          <w:color w:val="000000"/>
          <w:sz w:val="32"/>
          <w:lang w:val="en-US"/>
        </w:rPr>
      </w:pPr>
      <w:r>
        <w:rPr>
          <w:rFonts w:ascii="Liberation Sans" w:eastAsia="Times New Roman" w:hAnsi="Liberation Sans" w:cs="Times New Roman"/>
          <w:b/>
          <w:bCs/>
          <w:color w:val="000000"/>
          <w:sz w:val="32"/>
          <w:lang w:val="en-US"/>
        </w:rPr>
        <w:br w:type="page"/>
      </w:r>
    </w:p>
    <w:p w:rsidR="001D010A" w:rsidRPr="001D010A" w:rsidRDefault="001D010A" w:rsidP="001613F5">
      <w:pPr>
        <w:keepNext/>
        <w:widowControl/>
        <w:shd w:val="clear" w:color="auto" w:fill="FFFFFF"/>
        <w:jc w:val="both"/>
        <w:rPr>
          <w:rFonts w:ascii="Liberation Sans" w:eastAsia="Times New Roman" w:hAnsi="Liberation Sans" w:cs="Times New Roman"/>
          <w:b/>
          <w:bCs/>
          <w:color w:val="000000"/>
          <w:sz w:val="32"/>
          <w:lang w:val="en-US"/>
        </w:rPr>
      </w:pPr>
      <w:r>
        <w:rPr>
          <w:rFonts w:ascii="Liberation Sans" w:eastAsia="Times New Roman" w:hAnsi="Liberation Sans" w:cs="Times New Roman"/>
          <w:b/>
          <w:bCs/>
          <w:color w:val="000000"/>
          <w:sz w:val="32"/>
          <w:lang w:val="en-US"/>
        </w:rPr>
        <w:lastRenderedPageBreak/>
        <w:t>Performance-based funding</w:t>
      </w:r>
      <w:r w:rsidR="002B6EEF" w:rsidRPr="00C862BC">
        <w:rPr>
          <w:rFonts w:ascii="Liberation Sans" w:eastAsia="Times New Roman" w:hAnsi="Liberation Sans" w:cs="Times New Roman"/>
          <w:b/>
          <w:bCs/>
          <w:color w:val="000000"/>
          <w:sz w:val="32"/>
          <w:lang w:val="en-US"/>
        </w:rPr>
        <w:t>:</w:t>
      </w:r>
    </w:p>
    <w:tbl>
      <w:tblPr>
        <w:tblW w:w="4998" w:type="pct"/>
        <w:tblLayout w:type="fixed"/>
        <w:tblCellMar>
          <w:left w:w="70" w:type="dxa"/>
          <w:right w:w="70" w:type="dxa"/>
        </w:tblCellMar>
        <w:tblLook w:val="04A0" w:firstRow="1" w:lastRow="0" w:firstColumn="1" w:lastColumn="0" w:noHBand="0" w:noVBand="1"/>
      </w:tblPr>
      <w:tblGrid>
        <w:gridCol w:w="3704"/>
        <w:gridCol w:w="1818"/>
        <w:gridCol w:w="227"/>
        <w:gridCol w:w="2010"/>
        <w:gridCol w:w="2209"/>
      </w:tblGrid>
      <w:tr w:rsidR="002B6EEF" w:rsidRPr="00C862BC" w:rsidTr="002B6EEF">
        <w:trPr>
          <w:trHeight w:val="414"/>
        </w:trPr>
        <w:tc>
          <w:tcPr>
            <w:tcW w:w="2770" w:type="pct"/>
            <w:gridSpan w:val="2"/>
            <w:tcBorders>
              <w:top w:val="nil"/>
              <w:left w:val="nil"/>
              <w:bottom w:val="nil"/>
              <w:right w:val="nil"/>
            </w:tcBorders>
            <w:shd w:val="clear" w:color="auto" w:fill="auto"/>
            <w:noWrap/>
            <w:vAlign w:val="center"/>
            <w:hideMark/>
          </w:tcPr>
          <w:p w:rsidR="002B6EEF" w:rsidRPr="00C862BC" w:rsidRDefault="002B6EEF" w:rsidP="001613F5">
            <w:pPr>
              <w:widowControl/>
              <w:rPr>
                <w:rFonts w:ascii="Calibri" w:eastAsia="Times New Roman" w:hAnsi="Calibri" w:cs="Times New Roman"/>
                <w:b/>
                <w:bCs/>
                <w:color w:val="000000"/>
                <w:sz w:val="32"/>
                <w:szCs w:val="32"/>
                <w:lang w:val="en-US"/>
              </w:rPr>
            </w:pPr>
            <w:r w:rsidRPr="00C862BC">
              <w:rPr>
                <w:rFonts w:ascii="Calibri" w:eastAsia="Times New Roman" w:hAnsi="Calibri" w:cs="Times New Roman"/>
                <w:b/>
                <w:bCs/>
                <w:color w:val="000000"/>
                <w:sz w:val="32"/>
                <w:szCs w:val="32"/>
                <w:lang w:val="en-US"/>
              </w:rPr>
              <w:t>OPTION 1:</w:t>
            </w:r>
            <w:r w:rsidRPr="00C862BC">
              <w:rPr>
                <w:rFonts w:ascii="Calibri" w:eastAsia="Times New Roman" w:hAnsi="Calibri" w:cs="Times New Roman"/>
                <w:color w:val="000000"/>
                <w:sz w:val="32"/>
                <w:szCs w:val="32"/>
                <w:lang w:val="en-US"/>
              </w:rPr>
              <w:t xml:space="preserve"> </w:t>
            </w:r>
          </w:p>
        </w:tc>
        <w:tc>
          <w:tcPr>
            <w:tcW w:w="1122" w:type="pct"/>
            <w:gridSpan w:val="2"/>
            <w:tcBorders>
              <w:top w:val="nil"/>
              <w:left w:val="nil"/>
              <w:bottom w:val="nil"/>
              <w:right w:val="nil"/>
            </w:tcBorders>
            <w:shd w:val="clear" w:color="auto" w:fill="auto"/>
            <w:noWrap/>
            <w:vAlign w:val="center"/>
            <w:hideMark/>
          </w:tcPr>
          <w:p w:rsidR="002B6EEF" w:rsidRPr="00C862BC" w:rsidRDefault="002B6EEF" w:rsidP="001613F5">
            <w:pPr>
              <w:widowControl/>
              <w:rPr>
                <w:rFonts w:ascii="Calibri" w:eastAsia="Times New Roman" w:hAnsi="Calibri" w:cs="Times New Roman"/>
                <w:color w:val="000000"/>
                <w:lang w:val="en-US"/>
              </w:rPr>
            </w:pPr>
          </w:p>
        </w:tc>
        <w:tc>
          <w:tcPr>
            <w:tcW w:w="1108" w:type="pct"/>
            <w:tcBorders>
              <w:top w:val="nil"/>
              <w:left w:val="nil"/>
              <w:bottom w:val="nil"/>
              <w:right w:val="nil"/>
            </w:tcBorders>
            <w:shd w:val="clear" w:color="auto" w:fill="auto"/>
            <w:noWrap/>
            <w:vAlign w:val="center"/>
            <w:hideMark/>
          </w:tcPr>
          <w:p w:rsidR="002B6EEF" w:rsidRPr="00C862BC" w:rsidRDefault="002B6EEF" w:rsidP="001613F5">
            <w:pPr>
              <w:widowControl/>
              <w:rPr>
                <w:rFonts w:ascii="Calibri" w:eastAsia="Times New Roman" w:hAnsi="Calibri" w:cs="Times New Roman"/>
                <w:color w:val="000000"/>
                <w:lang w:val="en-US"/>
              </w:rPr>
            </w:pPr>
          </w:p>
        </w:tc>
      </w:tr>
      <w:tr w:rsidR="002B6EEF" w:rsidRPr="00C862BC" w:rsidTr="001D010A">
        <w:trPr>
          <w:trHeight w:val="917"/>
        </w:trPr>
        <w:tc>
          <w:tcPr>
            <w:tcW w:w="18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EEF" w:rsidRPr="00C862BC" w:rsidRDefault="002B6EEF" w:rsidP="001613F5">
            <w:pPr>
              <w:widowControl/>
              <w:jc w:val="center"/>
              <w:rPr>
                <w:rFonts w:ascii="Calibri" w:eastAsia="Times New Roman" w:hAnsi="Calibri" w:cs="Times New Roman"/>
                <w:b/>
                <w:bCs/>
                <w:color w:val="000000"/>
                <w:sz w:val="28"/>
                <w:szCs w:val="28"/>
                <w:lang w:val="en-US"/>
              </w:rPr>
            </w:pPr>
            <w:r w:rsidRPr="00C862BC">
              <w:rPr>
                <w:rFonts w:ascii="Calibri" w:eastAsia="Times New Roman" w:hAnsi="Calibri" w:cs="Times New Roman"/>
                <w:b/>
                <w:bCs/>
                <w:color w:val="000000"/>
                <w:sz w:val="28"/>
                <w:szCs w:val="28"/>
                <w:lang w:val="en-US"/>
              </w:rPr>
              <w:t>Results</w:t>
            </w:r>
          </w:p>
        </w:tc>
        <w:tc>
          <w:tcPr>
            <w:tcW w:w="1026" w:type="pct"/>
            <w:gridSpan w:val="2"/>
            <w:tcBorders>
              <w:top w:val="single" w:sz="4" w:space="0" w:color="auto"/>
              <w:left w:val="nil"/>
              <w:bottom w:val="single" w:sz="4" w:space="0" w:color="auto"/>
              <w:right w:val="single" w:sz="4" w:space="0" w:color="auto"/>
            </w:tcBorders>
            <w:shd w:val="clear" w:color="auto" w:fill="auto"/>
            <w:noWrap/>
            <w:vAlign w:val="center"/>
            <w:hideMark/>
          </w:tcPr>
          <w:p w:rsidR="002B6EEF" w:rsidRPr="00C862BC" w:rsidRDefault="002B6EEF" w:rsidP="001613F5">
            <w:pPr>
              <w:widowControl/>
              <w:jc w:val="center"/>
              <w:rPr>
                <w:rFonts w:ascii="Calibri" w:eastAsia="Times New Roman" w:hAnsi="Calibri" w:cs="Times New Roman"/>
                <w:b/>
                <w:bCs/>
                <w:color w:val="000000"/>
                <w:sz w:val="28"/>
                <w:szCs w:val="28"/>
                <w:lang w:val="en-US"/>
              </w:rPr>
            </w:pPr>
            <w:r w:rsidRPr="00C862BC">
              <w:rPr>
                <w:rFonts w:ascii="Calibri" w:eastAsia="Times New Roman" w:hAnsi="Calibri" w:cs="Times New Roman"/>
                <w:b/>
                <w:bCs/>
                <w:color w:val="000000"/>
                <w:sz w:val="28"/>
                <w:szCs w:val="28"/>
                <w:lang w:val="en-US"/>
              </w:rPr>
              <w:t>Debt swap</w:t>
            </w:r>
          </w:p>
        </w:tc>
        <w:tc>
          <w:tcPr>
            <w:tcW w:w="1008" w:type="pct"/>
            <w:tcBorders>
              <w:top w:val="single" w:sz="4" w:space="0" w:color="auto"/>
              <w:left w:val="nil"/>
              <w:bottom w:val="single" w:sz="4" w:space="0" w:color="auto"/>
              <w:right w:val="single" w:sz="4" w:space="0" w:color="auto"/>
            </w:tcBorders>
            <w:shd w:val="clear" w:color="auto" w:fill="auto"/>
            <w:vAlign w:val="center"/>
            <w:hideMark/>
          </w:tcPr>
          <w:p w:rsidR="002B6EEF" w:rsidRPr="00C862BC" w:rsidRDefault="002B6EEF" w:rsidP="001613F5">
            <w:pPr>
              <w:widowControl/>
              <w:jc w:val="center"/>
              <w:rPr>
                <w:rFonts w:ascii="Calibri" w:eastAsia="Times New Roman" w:hAnsi="Calibri" w:cs="Times New Roman"/>
                <w:b/>
                <w:bCs/>
                <w:color w:val="000000"/>
                <w:sz w:val="28"/>
                <w:szCs w:val="28"/>
                <w:lang w:val="en-US"/>
              </w:rPr>
            </w:pPr>
            <w:r w:rsidRPr="00C862BC">
              <w:rPr>
                <w:rFonts w:ascii="Calibri" w:eastAsia="Times New Roman" w:hAnsi="Calibri" w:cs="Times New Roman"/>
                <w:b/>
                <w:bCs/>
                <w:color w:val="000000"/>
                <w:sz w:val="28"/>
                <w:szCs w:val="28"/>
                <w:lang w:val="en-US"/>
              </w:rPr>
              <w:t xml:space="preserve">Counterparty: </w:t>
            </w:r>
            <w:r w:rsidR="00233E8D">
              <w:rPr>
                <w:rFonts w:ascii="Calibri" w:eastAsia="Times New Roman" w:hAnsi="Calibri" w:cs="Times New Roman"/>
                <w:b/>
                <w:bCs/>
                <w:color w:val="000000"/>
                <w:sz w:val="28"/>
                <w:szCs w:val="28"/>
                <w:lang w:val="en-US"/>
              </w:rPr>
              <w:t>MINSAL</w:t>
            </w:r>
            <w:r w:rsidRPr="00C862BC">
              <w:rPr>
                <w:rFonts w:ascii="Calibri" w:eastAsia="Times New Roman" w:hAnsi="Calibri" w:cs="Times New Roman"/>
                <w:color w:val="000000"/>
                <w:sz w:val="28"/>
                <w:szCs w:val="28"/>
                <w:lang w:val="en-US"/>
              </w:rPr>
              <w:t xml:space="preserve"> </w:t>
            </w:r>
            <w:r w:rsidRPr="00C862BC">
              <w:rPr>
                <w:rFonts w:ascii="Calibri" w:eastAsia="Times New Roman" w:hAnsi="Calibri" w:cs="Times New Roman"/>
                <w:color w:val="000000"/>
                <w:sz w:val="28"/>
                <w:szCs w:val="28"/>
                <w:lang w:val="en-US"/>
              </w:rPr>
              <w:br/>
            </w:r>
            <w:r w:rsidRPr="00C862BC">
              <w:rPr>
                <w:rFonts w:ascii="Calibri" w:eastAsia="Times New Roman" w:hAnsi="Calibri" w:cs="Times New Roman"/>
                <w:b/>
                <w:bCs/>
                <w:color w:val="000000"/>
                <w:lang w:val="en-US"/>
              </w:rPr>
              <w:t>(Origin World Bank)</w:t>
            </w:r>
          </w:p>
        </w:tc>
        <w:tc>
          <w:tcPr>
            <w:tcW w:w="1108" w:type="pct"/>
            <w:tcBorders>
              <w:top w:val="single" w:sz="4" w:space="0" w:color="auto"/>
              <w:left w:val="nil"/>
              <w:bottom w:val="single" w:sz="4" w:space="0" w:color="auto"/>
              <w:right w:val="single" w:sz="4" w:space="0" w:color="auto"/>
            </w:tcBorders>
            <w:shd w:val="clear" w:color="auto" w:fill="auto"/>
            <w:vAlign w:val="center"/>
            <w:hideMark/>
          </w:tcPr>
          <w:p w:rsidR="002B6EEF" w:rsidRPr="00C862BC" w:rsidRDefault="002B6EEF" w:rsidP="001613F5">
            <w:pPr>
              <w:widowControl/>
              <w:jc w:val="center"/>
              <w:rPr>
                <w:rFonts w:ascii="Calibri" w:eastAsia="Times New Roman" w:hAnsi="Calibri" w:cs="Times New Roman"/>
                <w:b/>
                <w:bCs/>
                <w:color w:val="000000"/>
                <w:sz w:val="28"/>
                <w:szCs w:val="28"/>
                <w:lang w:val="en-US"/>
              </w:rPr>
            </w:pPr>
            <w:r w:rsidRPr="00C862BC">
              <w:rPr>
                <w:rFonts w:ascii="Calibri" w:eastAsia="Times New Roman" w:hAnsi="Calibri" w:cs="Times New Roman"/>
                <w:b/>
                <w:bCs/>
                <w:color w:val="000000"/>
                <w:sz w:val="28"/>
                <w:szCs w:val="28"/>
                <w:lang w:val="en-US"/>
              </w:rPr>
              <w:t>Total budgeted</w:t>
            </w:r>
          </w:p>
        </w:tc>
      </w:tr>
      <w:tr w:rsidR="002B6EEF" w:rsidRPr="00C862BC" w:rsidTr="001D010A">
        <w:trPr>
          <w:trHeight w:val="488"/>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2B6EEF" w:rsidRPr="00C862BC" w:rsidRDefault="002B6EEF" w:rsidP="001613F5">
            <w:pPr>
              <w:widowControl/>
              <w:rPr>
                <w:rFonts w:ascii="Calibri" w:eastAsia="Times New Roman" w:hAnsi="Calibri" w:cs="Times New Roman"/>
                <w:color w:val="000000"/>
                <w:lang w:val="en-US"/>
              </w:rPr>
            </w:pPr>
            <w:r w:rsidRPr="00C862BC">
              <w:rPr>
                <w:rFonts w:ascii="Calibri" w:eastAsia="Times New Roman" w:hAnsi="Calibri" w:cs="Times New Roman"/>
                <w:b/>
                <w:bCs/>
                <w:color w:val="000000"/>
                <w:lang w:val="en-US"/>
              </w:rPr>
              <w:t>R1:</w:t>
            </w:r>
            <w:r w:rsidRPr="00C862BC">
              <w:rPr>
                <w:rFonts w:ascii="Calibri" w:eastAsia="Times New Roman" w:hAnsi="Calibri" w:cs="Times New Roman"/>
                <w:color w:val="000000"/>
                <w:lang w:val="en-US"/>
              </w:rPr>
              <w:t xml:space="preserve"> Building acquired</w:t>
            </w:r>
          </w:p>
        </w:tc>
        <w:tc>
          <w:tcPr>
            <w:tcW w:w="1026" w:type="pct"/>
            <w:gridSpan w:val="2"/>
            <w:tcBorders>
              <w:top w:val="nil"/>
              <w:left w:val="nil"/>
              <w:bottom w:val="single" w:sz="4" w:space="0" w:color="auto"/>
              <w:right w:val="single" w:sz="4" w:space="0" w:color="auto"/>
            </w:tcBorders>
            <w:shd w:val="clear" w:color="auto" w:fill="auto"/>
            <w:noWrap/>
            <w:vAlign w:val="center"/>
            <w:hideMark/>
          </w:tcPr>
          <w:p w:rsidR="002B6EEF" w:rsidRPr="00C862BC" w:rsidRDefault="002B6EEF" w:rsidP="001613F5">
            <w:pPr>
              <w:widowControl/>
              <w:jc w:val="right"/>
              <w:rPr>
                <w:rFonts w:ascii="Calibri" w:eastAsia="Times New Roman" w:hAnsi="Calibri" w:cs="Times New Roman"/>
                <w:color w:val="000000"/>
                <w:lang w:val="en-US"/>
              </w:rPr>
            </w:pPr>
            <w:r w:rsidRPr="00C862BC">
              <w:rPr>
                <w:rFonts w:ascii="Calibri" w:eastAsia="Times New Roman" w:hAnsi="Calibri" w:cs="Times New Roman"/>
                <w:color w:val="000000"/>
                <w:lang w:val="en-US"/>
              </w:rPr>
              <w:t xml:space="preserve"> </w:t>
            </w:r>
            <w:r w:rsidR="008F6EA1">
              <w:rPr>
                <w:rFonts w:ascii="Calibri" w:eastAsia="Times New Roman" w:hAnsi="Calibri" w:cs="Times New Roman"/>
                <w:color w:val="000000"/>
                <w:lang w:val="en-US"/>
              </w:rPr>
              <w:t>US$</w:t>
            </w:r>
            <w:r w:rsidRPr="00C862BC">
              <w:rPr>
                <w:rFonts w:ascii="Calibri" w:eastAsia="Times New Roman" w:hAnsi="Calibri" w:cs="Times New Roman"/>
                <w:color w:val="000000"/>
                <w:lang w:val="en-US"/>
              </w:rPr>
              <w:t xml:space="preserve"> 4,000,000.00 </w:t>
            </w:r>
          </w:p>
        </w:tc>
        <w:tc>
          <w:tcPr>
            <w:tcW w:w="1008" w:type="pct"/>
            <w:tcBorders>
              <w:top w:val="nil"/>
              <w:left w:val="nil"/>
              <w:bottom w:val="single" w:sz="4" w:space="0" w:color="auto"/>
              <w:right w:val="single" w:sz="4" w:space="0" w:color="auto"/>
            </w:tcBorders>
            <w:shd w:val="clear" w:color="auto" w:fill="auto"/>
            <w:noWrap/>
            <w:vAlign w:val="center"/>
            <w:hideMark/>
          </w:tcPr>
          <w:p w:rsidR="002B6EEF" w:rsidRPr="00C862BC" w:rsidRDefault="002B6EEF" w:rsidP="001613F5">
            <w:pPr>
              <w:widowControl/>
              <w:jc w:val="right"/>
              <w:rPr>
                <w:rFonts w:ascii="Calibri" w:eastAsia="Times New Roman" w:hAnsi="Calibri" w:cs="Times New Roman"/>
                <w:lang w:val="en-US"/>
              </w:rPr>
            </w:pPr>
            <w:r w:rsidRPr="00C862BC">
              <w:rPr>
                <w:rFonts w:ascii="Calibri" w:eastAsia="Times New Roman" w:hAnsi="Calibri" w:cs="Times New Roman"/>
                <w:lang w:val="en-US"/>
              </w:rPr>
              <w:t xml:space="preserve"> </w:t>
            </w:r>
            <w:r w:rsidR="008F6EA1">
              <w:rPr>
                <w:rFonts w:ascii="Calibri" w:eastAsia="Times New Roman" w:hAnsi="Calibri" w:cs="Times New Roman"/>
                <w:lang w:val="en-US"/>
              </w:rPr>
              <w:t>US$</w:t>
            </w:r>
            <w:r w:rsidRPr="00C862BC">
              <w:rPr>
                <w:rFonts w:ascii="Calibri" w:eastAsia="Times New Roman" w:hAnsi="Calibri" w:cs="Times New Roman"/>
                <w:lang w:val="en-US"/>
              </w:rPr>
              <w:t xml:space="preserve"> 4,000,000.00 </w:t>
            </w:r>
          </w:p>
        </w:tc>
        <w:tc>
          <w:tcPr>
            <w:tcW w:w="1108" w:type="pct"/>
            <w:tcBorders>
              <w:top w:val="nil"/>
              <w:left w:val="nil"/>
              <w:bottom w:val="single" w:sz="4" w:space="0" w:color="auto"/>
              <w:right w:val="single" w:sz="4" w:space="0" w:color="auto"/>
            </w:tcBorders>
            <w:shd w:val="clear" w:color="auto" w:fill="auto"/>
            <w:noWrap/>
            <w:vAlign w:val="center"/>
            <w:hideMark/>
          </w:tcPr>
          <w:p w:rsidR="002B6EEF" w:rsidRPr="00C862BC" w:rsidRDefault="002B6EEF" w:rsidP="001613F5">
            <w:pPr>
              <w:widowControl/>
              <w:jc w:val="right"/>
              <w:rPr>
                <w:rFonts w:ascii="Calibri" w:eastAsia="Times New Roman" w:hAnsi="Calibri" w:cs="Times New Roman"/>
                <w:color w:val="000000"/>
                <w:lang w:val="en-US"/>
              </w:rPr>
            </w:pPr>
            <w:r w:rsidRPr="00C862BC">
              <w:rPr>
                <w:rFonts w:ascii="Calibri" w:eastAsia="Times New Roman" w:hAnsi="Calibri" w:cs="Times New Roman"/>
                <w:color w:val="000000"/>
                <w:lang w:val="en-US"/>
              </w:rPr>
              <w:t xml:space="preserve"> </w:t>
            </w:r>
            <w:r w:rsidR="008F6EA1">
              <w:rPr>
                <w:rFonts w:ascii="Calibri" w:eastAsia="Times New Roman" w:hAnsi="Calibri" w:cs="Times New Roman"/>
                <w:color w:val="000000"/>
                <w:lang w:val="en-US"/>
              </w:rPr>
              <w:t>US$</w:t>
            </w:r>
            <w:r w:rsidRPr="00C862BC">
              <w:rPr>
                <w:rFonts w:ascii="Calibri" w:eastAsia="Times New Roman" w:hAnsi="Calibri" w:cs="Times New Roman"/>
                <w:color w:val="000000"/>
                <w:lang w:val="en-US"/>
              </w:rPr>
              <w:t xml:space="preserve"> 8,000,000.00 </w:t>
            </w:r>
          </w:p>
        </w:tc>
      </w:tr>
      <w:tr w:rsidR="002B6EEF" w:rsidRPr="00C862BC" w:rsidTr="001D010A">
        <w:trPr>
          <w:trHeight w:val="1035"/>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2B6EEF" w:rsidRPr="00C862BC" w:rsidRDefault="002B6EEF" w:rsidP="001613F5">
            <w:pPr>
              <w:widowControl/>
              <w:rPr>
                <w:rFonts w:ascii="Calibri" w:eastAsia="Times New Roman" w:hAnsi="Calibri" w:cs="Times New Roman"/>
                <w:color w:val="000000"/>
                <w:lang w:val="en-US"/>
              </w:rPr>
            </w:pPr>
            <w:r w:rsidRPr="00C862BC">
              <w:rPr>
                <w:rFonts w:ascii="Calibri" w:eastAsia="Times New Roman" w:hAnsi="Calibri" w:cs="Times New Roman"/>
                <w:b/>
                <w:bCs/>
                <w:color w:val="000000"/>
                <w:lang w:val="en-US"/>
              </w:rPr>
              <w:t>R2:</w:t>
            </w:r>
            <w:r w:rsidRPr="00C862BC">
              <w:rPr>
                <w:rFonts w:ascii="Calibri" w:eastAsia="Times New Roman" w:hAnsi="Calibri" w:cs="Times New Roman"/>
                <w:color w:val="000000"/>
                <w:lang w:val="en-US"/>
              </w:rPr>
              <w:t xml:space="preserve"> Adaptation of working areas, electrical installation, air-conditioning, hydrauli</w:t>
            </w:r>
            <w:r w:rsidR="001D010A">
              <w:rPr>
                <w:rFonts w:ascii="Calibri" w:eastAsia="Times New Roman" w:hAnsi="Calibri" w:cs="Times New Roman"/>
                <w:color w:val="000000"/>
                <w:lang w:val="en-US"/>
              </w:rPr>
              <w:t>cs, gas, information technology</w:t>
            </w:r>
          </w:p>
        </w:tc>
        <w:tc>
          <w:tcPr>
            <w:tcW w:w="1026" w:type="pct"/>
            <w:gridSpan w:val="2"/>
            <w:tcBorders>
              <w:top w:val="nil"/>
              <w:left w:val="nil"/>
              <w:bottom w:val="single" w:sz="4" w:space="0" w:color="auto"/>
              <w:right w:val="single" w:sz="4" w:space="0" w:color="auto"/>
            </w:tcBorders>
            <w:shd w:val="clear" w:color="auto" w:fill="auto"/>
            <w:noWrap/>
            <w:vAlign w:val="center"/>
            <w:hideMark/>
          </w:tcPr>
          <w:p w:rsidR="002B6EEF" w:rsidRPr="00C862BC" w:rsidRDefault="002B6EEF" w:rsidP="001613F5">
            <w:pPr>
              <w:widowControl/>
              <w:jc w:val="right"/>
              <w:rPr>
                <w:rFonts w:ascii="Calibri" w:eastAsia="Times New Roman" w:hAnsi="Calibri" w:cs="Times New Roman"/>
                <w:color w:val="000000"/>
                <w:lang w:val="en-US"/>
              </w:rPr>
            </w:pPr>
            <w:r w:rsidRPr="00C862BC">
              <w:rPr>
                <w:rFonts w:ascii="Calibri" w:eastAsia="Times New Roman" w:hAnsi="Calibri" w:cs="Times New Roman"/>
                <w:color w:val="000000"/>
                <w:lang w:val="en-US"/>
              </w:rPr>
              <w:t xml:space="preserve"> </w:t>
            </w:r>
            <w:r w:rsidR="008F6EA1">
              <w:rPr>
                <w:rFonts w:ascii="Calibri" w:eastAsia="Times New Roman" w:hAnsi="Calibri" w:cs="Times New Roman"/>
                <w:color w:val="000000"/>
                <w:lang w:val="en-US"/>
              </w:rPr>
              <w:t>US$</w:t>
            </w:r>
            <w:r w:rsidRPr="00C862BC">
              <w:rPr>
                <w:rFonts w:ascii="Calibri" w:eastAsia="Times New Roman" w:hAnsi="Calibri" w:cs="Times New Roman"/>
                <w:color w:val="000000"/>
                <w:lang w:val="en-US"/>
              </w:rPr>
              <w:t xml:space="preserve"> 5,346,328.00 </w:t>
            </w:r>
          </w:p>
        </w:tc>
        <w:tc>
          <w:tcPr>
            <w:tcW w:w="1008" w:type="pct"/>
            <w:tcBorders>
              <w:top w:val="nil"/>
              <w:left w:val="nil"/>
              <w:bottom w:val="single" w:sz="4" w:space="0" w:color="auto"/>
              <w:right w:val="single" w:sz="4" w:space="0" w:color="auto"/>
            </w:tcBorders>
            <w:shd w:val="clear" w:color="auto" w:fill="auto"/>
            <w:noWrap/>
            <w:vAlign w:val="center"/>
            <w:hideMark/>
          </w:tcPr>
          <w:p w:rsidR="002B6EEF" w:rsidRPr="00C862BC" w:rsidRDefault="002B6EEF" w:rsidP="001613F5">
            <w:pPr>
              <w:widowControl/>
              <w:jc w:val="right"/>
              <w:rPr>
                <w:rFonts w:ascii="Calibri" w:eastAsia="Times New Roman" w:hAnsi="Calibri" w:cs="Times New Roman"/>
                <w:lang w:val="en-US"/>
              </w:rPr>
            </w:pPr>
            <w:r w:rsidRPr="00C862BC">
              <w:rPr>
                <w:rFonts w:ascii="Calibri" w:eastAsia="Times New Roman" w:hAnsi="Calibri" w:cs="Times New Roman"/>
                <w:lang w:val="en-US"/>
              </w:rPr>
              <w:t xml:space="preserve"> </w:t>
            </w:r>
            <w:r w:rsidR="008F6EA1">
              <w:rPr>
                <w:rFonts w:ascii="Calibri" w:eastAsia="Times New Roman" w:hAnsi="Calibri" w:cs="Times New Roman"/>
                <w:lang w:val="en-US"/>
              </w:rPr>
              <w:t>US$</w:t>
            </w:r>
            <w:r w:rsidRPr="00C862BC">
              <w:rPr>
                <w:rFonts w:ascii="Calibri" w:eastAsia="Times New Roman" w:hAnsi="Calibri" w:cs="Times New Roman"/>
                <w:lang w:val="en-US"/>
              </w:rPr>
              <w:t xml:space="preserve"> 113,672.00 </w:t>
            </w:r>
          </w:p>
        </w:tc>
        <w:tc>
          <w:tcPr>
            <w:tcW w:w="1108" w:type="pct"/>
            <w:tcBorders>
              <w:top w:val="nil"/>
              <w:left w:val="nil"/>
              <w:bottom w:val="single" w:sz="4" w:space="0" w:color="auto"/>
              <w:right w:val="single" w:sz="4" w:space="0" w:color="auto"/>
            </w:tcBorders>
            <w:shd w:val="clear" w:color="auto" w:fill="auto"/>
            <w:noWrap/>
            <w:vAlign w:val="center"/>
            <w:hideMark/>
          </w:tcPr>
          <w:p w:rsidR="002B6EEF" w:rsidRPr="00C862BC" w:rsidRDefault="002B6EEF" w:rsidP="001613F5">
            <w:pPr>
              <w:widowControl/>
              <w:jc w:val="right"/>
              <w:rPr>
                <w:rFonts w:ascii="Calibri" w:eastAsia="Times New Roman" w:hAnsi="Calibri" w:cs="Times New Roman"/>
                <w:color w:val="000000"/>
                <w:lang w:val="en-US"/>
              </w:rPr>
            </w:pPr>
            <w:r w:rsidRPr="00C862BC">
              <w:rPr>
                <w:rFonts w:ascii="Calibri" w:eastAsia="Times New Roman" w:hAnsi="Calibri" w:cs="Times New Roman"/>
                <w:color w:val="000000"/>
                <w:lang w:val="en-US"/>
              </w:rPr>
              <w:t xml:space="preserve"> </w:t>
            </w:r>
            <w:r w:rsidR="008F6EA1">
              <w:rPr>
                <w:rFonts w:ascii="Calibri" w:eastAsia="Times New Roman" w:hAnsi="Calibri" w:cs="Times New Roman"/>
                <w:color w:val="000000"/>
                <w:lang w:val="en-US"/>
              </w:rPr>
              <w:t>US$</w:t>
            </w:r>
            <w:r w:rsidRPr="00C862BC">
              <w:rPr>
                <w:rFonts w:ascii="Calibri" w:eastAsia="Times New Roman" w:hAnsi="Calibri" w:cs="Times New Roman"/>
                <w:color w:val="000000"/>
                <w:lang w:val="en-US"/>
              </w:rPr>
              <w:t xml:space="preserve"> 5,460,000.00 </w:t>
            </w:r>
          </w:p>
        </w:tc>
      </w:tr>
      <w:tr w:rsidR="002B6EEF" w:rsidRPr="00C862BC" w:rsidTr="001D010A">
        <w:trPr>
          <w:trHeight w:val="1079"/>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2B6EEF" w:rsidRPr="00C862BC" w:rsidRDefault="002B6EEF" w:rsidP="001613F5">
            <w:pPr>
              <w:widowControl/>
              <w:rPr>
                <w:rFonts w:ascii="Calibri" w:eastAsia="Times New Roman" w:hAnsi="Calibri" w:cs="Times New Roman"/>
                <w:color w:val="000000"/>
                <w:lang w:val="en-US"/>
              </w:rPr>
            </w:pPr>
            <w:r w:rsidRPr="00C862BC">
              <w:rPr>
                <w:rFonts w:ascii="Calibri" w:eastAsia="Times New Roman" w:hAnsi="Calibri" w:cs="Times New Roman"/>
                <w:b/>
                <w:bCs/>
                <w:color w:val="000000"/>
                <w:lang w:val="en-US"/>
              </w:rPr>
              <w:t>R3:</w:t>
            </w:r>
            <w:r w:rsidRPr="00C862BC">
              <w:rPr>
                <w:rFonts w:ascii="Calibri" w:eastAsia="Times New Roman" w:hAnsi="Calibri" w:cs="Times New Roman"/>
                <w:color w:val="000000"/>
                <w:lang w:val="en-US"/>
              </w:rPr>
              <w:t xml:space="preserve"> Transfer and installation of equipment from departments of N</w:t>
            </w:r>
            <w:r w:rsidR="00C45842">
              <w:rPr>
                <w:rFonts w:ascii="Calibri" w:eastAsia="Times New Roman" w:hAnsi="Calibri" w:cs="Times New Roman"/>
                <w:color w:val="000000"/>
                <w:lang w:val="en-US"/>
              </w:rPr>
              <w:t>RL</w:t>
            </w:r>
            <w:r w:rsidR="001D010A">
              <w:rPr>
                <w:rFonts w:ascii="Calibri" w:eastAsia="Times New Roman" w:hAnsi="Calibri" w:cs="Times New Roman"/>
                <w:color w:val="000000"/>
                <w:lang w:val="en-US"/>
              </w:rPr>
              <w:t xml:space="preserve"> and </w:t>
            </w:r>
            <w:r w:rsidR="00E747BB">
              <w:rPr>
                <w:rFonts w:ascii="Calibri" w:eastAsia="Times New Roman" w:hAnsi="Calibri" w:cs="Times New Roman"/>
                <w:color w:val="000000"/>
                <w:lang w:val="en-US"/>
              </w:rPr>
              <w:t>INS</w:t>
            </w:r>
          </w:p>
        </w:tc>
        <w:tc>
          <w:tcPr>
            <w:tcW w:w="1026" w:type="pct"/>
            <w:gridSpan w:val="2"/>
            <w:tcBorders>
              <w:top w:val="nil"/>
              <w:left w:val="nil"/>
              <w:bottom w:val="single" w:sz="4" w:space="0" w:color="auto"/>
              <w:right w:val="single" w:sz="4" w:space="0" w:color="auto"/>
            </w:tcBorders>
            <w:shd w:val="clear" w:color="auto" w:fill="auto"/>
            <w:noWrap/>
            <w:vAlign w:val="center"/>
            <w:hideMark/>
          </w:tcPr>
          <w:p w:rsidR="002B6EEF" w:rsidRPr="00C862BC" w:rsidRDefault="002B6EEF" w:rsidP="001613F5">
            <w:pPr>
              <w:widowControl/>
              <w:jc w:val="right"/>
              <w:rPr>
                <w:rFonts w:ascii="Calibri" w:eastAsia="Times New Roman" w:hAnsi="Calibri" w:cs="Times New Roman"/>
                <w:color w:val="000000"/>
                <w:lang w:val="en-US"/>
              </w:rPr>
            </w:pPr>
            <w:r w:rsidRPr="00C862BC">
              <w:rPr>
                <w:rFonts w:ascii="Calibri" w:eastAsia="Times New Roman" w:hAnsi="Calibri" w:cs="Times New Roman"/>
                <w:color w:val="000000"/>
                <w:lang w:val="en-US"/>
              </w:rPr>
              <w:t xml:space="preserve"> </w:t>
            </w:r>
            <w:r w:rsidR="008F6EA1">
              <w:rPr>
                <w:rFonts w:ascii="Calibri" w:eastAsia="Times New Roman" w:hAnsi="Calibri" w:cs="Times New Roman"/>
                <w:color w:val="000000"/>
                <w:lang w:val="en-US"/>
              </w:rPr>
              <w:t>US$</w:t>
            </w:r>
            <w:r w:rsidRPr="00C862BC">
              <w:rPr>
                <w:rFonts w:ascii="Calibri" w:eastAsia="Times New Roman" w:hAnsi="Calibri" w:cs="Times New Roman"/>
                <w:color w:val="000000"/>
                <w:lang w:val="en-US"/>
              </w:rPr>
              <w:t xml:space="preserve"> 2,285,000.00 </w:t>
            </w:r>
          </w:p>
        </w:tc>
        <w:tc>
          <w:tcPr>
            <w:tcW w:w="1008" w:type="pct"/>
            <w:tcBorders>
              <w:top w:val="nil"/>
              <w:left w:val="nil"/>
              <w:bottom w:val="single" w:sz="4" w:space="0" w:color="auto"/>
              <w:right w:val="single" w:sz="4" w:space="0" w:color="auto"/>
            </w:tcBorders>
            <w:shd w:val="clear" w:color="auto" w:fill="auto"/>
            <w:noWrap/>
            <w:vAlign w:val="center"/>
            <w:hideMark/>
          </w:tcPr>
          <w:p w:rsidR="002B6EEF" w:rsidRPr="00C862BC" w:rsidRDefault="002B6EEF" w:rsidP="001613F5">
            <w:pPr>
              <w:widowControl/>
              <w:jc w:val="right"/>
              <w:rPr>
                <w:rFonts w:ascii="Calibri" w:eastAsia="Times New Roman" w:hAnsi="Calibri" w:cs="Times New Roman"/>
                <w:lang w:val="en-US"/>
              </w:rPr>
            </w:pPr>
            <w:r w:rsidRPr="00C862BC">
              <w:rPr>
                <w:rFonts w:ascii="Calibri" w:eastAsia="Times New Roman" w:hAnsi="Calibri" w:cs="Times New Roman"/>
                <w:lang w:val="en-US"/>
              </w:rPr>
              <w:t> </w:t>
            </w:r>
          </w:p>
        </w:tc>
        <w:tc>
          <w:tcPr>
            <w:tcW w:w="1108" w:type="pct"/>
            <w:tcBorders>
              <w:top w:val="nil"/>
              <w:left w:val="nil"/>
              <w:bottom w:val="single" w:sz="4" w:space="0" w:color="auto"/>
              <w:right w:val="single" w:sz="4" w:space="0" w:color="auto"/>
            </w:tcBorders>
            <w:shd w:val="clear" w:color="auto" w:fill="auto"/>
            <w:noWrap/>
            <w:vAlign w:val="center"/>
            <w:hideMark/>
          </w:tcPr>
          <w:p w:rsidR="002B6EEF" w:rsidRPr="00C862BC" w:rsidRDefault="002B6EEF" w:rsidP="001613F5">
            <w:pPr>
              <w:widowControl/>
              <w:jc w:val="right"/>
              <w:rPr>
                <w:rFonts w:ascii="Calibri" w:eastAsia="Times New Roman" w:hAnsi="Calibri" w:cs="Times New Roman"/>
                <w:color w:val="000000"/>
                <w:lang w:val="en-US"/>
              </w:rPr>
            </w:pPr>
            <w:r w:rsidRPr="00C862BC">
              <w:rPr>
                <w:rFonts w:ascii="Calibri" w:eastAsia="Times New Roman" w:hAnsi="Calibri" w:cs="Times New Roman"/>
                <w:color w:val="000000"/>
                <w:lang w:val="en-US"/>
              </w:rPr>
              <w:t xml:space="preserve"> </w:t>
            </w:r>
            <w:r w:rsidR="008F6EA1">
              <w:rPr>
                <w:rFonts w:ascii="Calibri" w:eastAsia="Times New Roman" w:hAnsi="Calibri" w:cs="Times New Roman"/>
                <w:color w:val="000000"/>
                <w:lang w:val="en-US"/>
              </w:rPr>
              <w:t>US$</w:t>
            </w:r>
            <w:r w:rsidRPr="00C862BC">
              <w:rPr>
                <w:rFonts w:ascii="Calibri" w:eastAsia="Times New Roman" w:hAnsi="Calibri" w:cs="Times New Roman"/>
                <w:color w:val="000000"/>
                <w:lang w:val="en-US"/>
              </w:rPr>
              <w:t xml:space="preserve"> 2,285,000.00 </w:t>
            </w:r>
          </w:p>
        </w:tc>
      </w:tr>
      <w:tr w:rsidR="002B6EEF" w:rsidRPr="00C862BC" w:rsidTr="001D010A">
        <w:trPr>
          <w:trHeight w:val="310"/>
        </w:trPr>
        <w:tc>
          <w:tcPr>
            <w:tcW w:w="1858" w:type="pct"/>
            <w:tcBorders>
              <w:top w:val="nil"/>
              <w:left w:val="single" w:sz="4" w:space="0" w:color="auto"/>
              <w:bottom w:val="single" w:sz="4" w:space="0" w:color="auto"/>
              <w:right w:val="single" w:sz="4" w:space="0" w:color="auto"/>
            </w:tcBorders>
            <w:shd w:val="clear" w:color="auto" w:fill="auto"/>
            <w:noWrap/>
            <w:vAlign w:val="center"/>
            <w:hideMark/>
          </w:tcPr>
          <w:p w:rsidR="002B6EEF" w:rsidRPr="00C862BC" w:rsidRDefault="002B6EEF" w:rsidP="001613F5">
            <w:pPr>
              <w:widowControl/>
              <w:rPr>
                <w:rFonts w:ascii="Calibri" w:eastAsia="Times New Roman" w:hAnsi="Calibri" w:cs="Times New Roman"/>
                <w:b/>
                <w:bCs/>
                <w:color w:val="000000"/>
                <w:lang w:val="en-US"/>
              </w:rPr>
            </w:pPr>
            <w:r w:rsidRPr="00C862BC">
              <w:rPr>
                <w:rFonts w:ascii="Calibri" w:eastAsia="Times New Roman" w:hAnsi="Calibri" w:cs="Times New Roman"/>
                <w:b/>
                <w:bCs/>
                <w:color w:val="000000"/>
                <w:lang w:val="en-US"/>
              </w:rPr>
              <w:t>TOTAL</w:t>
            </w:r>
          </w:p>
        </w:tc>
        <w:tc>
          <w:tcPr>
            <w:tcW w:w="1026" w:type="pct"/>
            <w:gridSpan w:val="2"/>
            <w:tcBorders>
              <w:top w:val="single" w:sz="4" w:space="0" w:color="auto"/>
              <w:left w:val="nil"/>
              <w:bottom w:val="single" w:sz="4" w:space="0" w:color="auto"/>
              <w:right w:val="single" w:sz="4" w:space="0" w:color="auto"/>
            </w:tcBorders>
            <w:shd w:val="clear" w:color="000000" w:fill="auto"/>
            <w:noWrap/>
            <w:vAlign w:val="center"/>
            <w:hideMark/>
          </w:tcPr>
          <w:p w:rsidR="002B6EEF" w:rsidRPr="00C862BC" w:rsidRDefault="002B6EEF" w:rsidP="001613F5">
            <w:pPr>
              <w:widowControl/>
              <w:jc w:val="right"/>
              <w:rPr>
                <w:rFonts w:ascii="Calibri" w:eastAsia="Times New Roman" w:hAnsi="Calibri" w:cs="Times New Roman"/>
                <w:b/>
                <w:bCs/>
                <w:color w:val="000000"/>
                <w:lang w:val="en-US"/>
              </w:rPr>
            </w:pPr>
            <w:r w:rsidRPr="00C862BC">
              <w:rPr>
                <w:rFonts w:ascii="Calibri" w:eastAsia="Times New Roman" w:hAnsi="Calibri" w:cs="Times New Roman"/>
                <w:color w:val="000000"/>
                <w:lang w:val="en-US"/>
              </w:rPr>
              <w:t xml:space="preserve"> </w:t>
            </w:r>
            <w:r w:rsidR="008F6EA1">
              <w:rPr>
                <w:rFonts w:ascii="Calibri" w:eastAsia="Times New Roman" w:hAnsi="Calibri" w:cs="Times New Roman"/>
                <w:b/>
                <w:bCs/>
                <w:color w:val="000000"/>
                <w:lang w:val="en-US"/>
              </w:rPr>
              <w:t>US$</w:t>
            </w:r>
            <w:r w:rsidRPr="00C862BC">
              <w:rPr>
                <w:rFonts w:ascii="Calibri" w:eastAsia="Times New Roman" w:hAnsi="Calibri" w:cs="Times New Roman"/>
                <w:b/>
                <w:bCs/>
                <w:color w:val="000000"/>
                <w:lang w:val="en-US"/>
              </w:rPr>
              <w:t xml:space="preserve"> 11,631,328.00</w:t>
            </w:r>
            <w:r w:rsidRPr="00C862BC">
              <w:rPr>
                <w:rFonts w:ascii="Calibri" w:eastAsia="Times New Roman" w:hAnsi="Calibri" w:cs="Times New Roman"/>
                <w:color w:val="000000"/>
                <w:lang w:val="en-US"/>
              </w:rPr>
              <w:t xml:space="preserve"> </w:t>
            </w:r>
          </w:p>
        </w:tc>
        <w:tc>
          <w:tcPr>
            <w:tcW w:w="1008" w:type="pct"/>
            <w:tcBorders>
              <w:top w:val="single" w:sz="4" w:space="0" w:color="auto"/>
              <w:left w:val="nil"/>
              <w:bottom w:val="single" w:sz="4" w:space="0" w:color="auto"/>
              <w:right w:val="single" w:sz="4" w:space="0" w:color="auto"/>
            </w:tcBorders>
            <w:shd w:val="clear" w:color="000000" w:fill="auto"/>
            <w:noWrap/>
            <w:vAlign w:val="center"/>
            <w:hideMark/>
          </w:tcPr>
          <w:p w:rsidR="002B6EEF" w:rsidRPr="00C862BC" w:rsidRDefault="002B6EEF" w:rsidP="001613F5">
            <w:pPr>
              <w:widowControl/>
              <w:jc w:val="right"/>
              <w:rPr>
                <w:rFonts w:ascii="Calibri" w:eastAsia="Times New Roman" w:hAnsi="Calibri" w:cs="Times New Roman"/>
                <w:b/>
                <w:bCs/>
                <w:color w:val="000000"/>
                <w:lang w:val="en-US"/>
              </w:rPr>
            </w:pPr>
            <w:r w:rsidRPr="00C862BC">
              <w:rPr>
                <w:rFonts w:ascii="Calibri" w:eastAsia="Times New Roman" w:hAnsi="Calibri" w:cs="Times New Roman"/>
                <w:color w:val="000000"/>
                <w:lang w:val="en-US"/>
              </w:rPr>
              <w:t xml:space="preserve"> </w:t>
            </w:r>
            <w:r w:rsidR="008F6EA1">
              <w:rPr>
                <w:rFonts w:ascii="Calibri" w:eastAsia="Times New Roman" w:hAnsi="Calibri" w:cs="Times New Roman"/>
                <w:b/>
                <w:bCs/>
                <w:color w:val="000000"/>
                <w:lang w:val="en-US"/>
              </w:rPr>
              <w:t>US$</w:t>
            </w:r>
            <w:r w:rsidRPr="00C862BC">
              <w:rPr>
                <w:rFonts w:ascii="Calibri" w:eastAsia="Times New Roman" w:hAnsi="Calibri" w:cs="Times New Roman"/>
                <w:b/>
                <w:bCs/>
                <w:color w:val="000000"/>
                <w:lang w:val="en-US"/>
              </w:rPr>
              <w:t xml:space="preserve"> 4,113,672.00</w:t>
            </w:r>
            <w:r w:rsidRPr="00C862BC">
              <w:rPr>
                <w:rFonts w:ascii="Calibri" w:eastAsia="Times New Roman" w:hAnsi="Calibri" w:cs="Times New Roman"/>
                <w:color w:val="000000"/>
                <w:lang w:val="en-US"/>
              </w:rPr>
              <w:t xml:space="preserve"> </w:t>
            </w:r>
          </w:p>
        </w:tc>
        <w:tc>
          <w:tcPr>
            <w:tcW w:w="1108" w:type="pct"/>
            <w:tcBorders>
              <w:top w:val="nil"/>
              <w:left w:val="nil"/>
              <w:bottom w:val="single" w:sz="4" w:space="0" w:color="auto"/>
              <w:right w:val="single" w:sz="4" w:space="0" w:color="auto"/>
            </w:tcBorders>
            <w:shd w:val="clear" w:color="auto" w:fill="auto"/>
            <w:noWrap/>
            <w:vAlign w:val="center"/>
            <w:hideMark/>
          </w:tcPr>
          <w:p w:rsidR="002B6EEF" w:rsidRPr="00C862BC" w:rsidRDefault="002B6EEF" w:rsidP="001613F5">
            <w:pPr>
              <w:widowControl/>
              <w:jc w:val="right"/>
              <w:rPr>
                <w:rFonts w:ascii="Calibri" w:eastAsia="Times New Roman" w:hAnsi="Calibri" w:cs="Times New Roman"/>
                <w:b/>
                <w:bCs/>
                <w:color w:val="000000"/>
                <w:lang w:val="en-US"/>
              </w:rPr>
            </w:pPr>
            <w:r w:rsidRPr="00C862BC">
              <w:rPr>
                <w:rFonts w:ascii="Calibri" w:eastAsia="Times New Roman" w:hAnsi="Calibri" w:cs="Times New Roman"/>
                <w:color w:val="000000"/>
                <w:lang w:val="en-US"/>
              </w:rPr>
              <w:t xml:space="preserve"> </w:t>
            </w:r>
            <w:r w:rsidR="008F6EA1">
              <w:rPr>
                <w:rFonts w:ascii="Calibri" w:eastAsia="Times New Roman" w:hAnsi="Calibri" w:cs="Times New Roman"/>
                <w:b/>
                <w:bCs/>
                <w:color w:val="000000"/>
                <w:lang w:val="en-US"/>
              </w:rPr>
              <w:t>US$</w:t>
            </w:r>
            <w:r w:rsidRPr="00C862BC">
              <w:rPr>
                <w:rFonts w:ascii="Calibri" w:eastAsia="Times New Roman" w:hAnsi="Calibri" w:cs="Times New Roman"/>
                <w:b/>
                <w:bCs/>
                <w:color w:val="000000"/>
                <w:lang w:val="en-US"/>
              </w:rPr>
              <w:t xml:space="preserve"> 15,745,000.00</w:t>
            </w:r>
            <w:r w:rsidRPr="00C862BC">
              <w:rPr>
                <w:rFonts w:ascii="Calibri" w:eastAsia="Times New Roman" w:hAnsi="Calibri" w:cs="Times New Roman"/>
                <w:color w:val="000000"/>
                <w:lang w:val="en-US"/>
              </w:rPr>
              <w:t xml:space="preserve"> </w:t>
            </w:r>
          </w:p>
        </w:tc>
      </w:tr>
    </w:tbl>
    <w:p w:rsidR="002B6EEF" w:rsidRPr="00C862BC" w:rsidRDefault="002B6EEF" w:rsidP="001613F5">
      <w:pPr>
        <w:widowControl/>
        <w:contextualSpacing/>
        <w:rPr>
          <w:rFonts w:ascii="Arial" w:hAnsi="Arial" w:cs="Arial"/>
          <w:lang w:val="en-US"/>
        </w:rPr>
      </w:pPr>
    </w:p>
    <w:tbl>
      <w:tblPr>
        <w:tblW w:w="5085" w:type="pct"/>
        <w:tblLayout w:type="fixed"/>
        <w:tblCellMar>
          <w:left w:w="70" w:type="dxa"/>
          <w:right w:w="70" w:type="dxa"/>
        </w:tblCellMar>
        <w:tblLook w:val="04A0" w:firstRow="1" w:lastRow="0" w:firstColumn="1" w:lastColumn="0" w:noHBand="0" w:noVBand="1"/>
      </w:tblPr>
      <w:tblGrid>
        <w:gridCol w:w="2998"/>
        <w:gridCol w:w="2231"/>
        <w:gridCol w:w="2503"/>
        <w:gridCol w:w="2410"/>
      </w:tblGrid>
      <w:tr w:rsidR="002B6EEF" w:rsidRPr="00C862BC" w:rsidTr="002B6EEF">
        <w:trPr>
          <w:trHeight w:val="378"/>
        </w:trPr>
        <w:tc>
          <w:tcPr>
            <w:tcW w:w="3812" w:type="pct"/>
            <w:gridSpan w:val="3"/>
            <w:tcBorders>
              <w:top w:val="nil"/>
              <w:left w:val="nil"/>
              <w:bottom w:val="nil"/>
              <w:right w:val="nil"/>
            </w:tcBorders>
            <w:shd w:val="clear" w:color="auto" w:fill="auto"/>
            <w:noWrap/>
            <w:vAlign w:val="center"/>
            <w:hideMark/>
          </w:tcPr>
          <w:p w:rsidR="002B6EEF" w:rsidRPr="00C862BC" w:rsidRDefault="002B6EEF" w:rsidP="001613F5">
            <w:pPr>
              <w:widowControl/>
              <w:rPr>
                <w:rFonts w:ascii="Calibri" w:eastAsia="Times New Roman" w:hAnsi="Calibri" w:cs="Times New Roman"/>
                <w:b/>
                <w:bCs/>
                <w:color w:val="000000"/>
                <w:sz w:val="32"/>
                <w:szCs w:val="32"/>
                <w:lang w:val="en-US"/>
              </w:rPr>
            </w:pPr>
            <w:r w:rsidRPr="00C862BC">
              <w:rPr>
                <w:rFonts w:ascii="Calibri" w:eastAsia="Times New Roman" w:hAnsi="Calibri" w:cs="Times New Roman"/>
                <w:b/>
                <w:bCs/>
                <w:color w:val="000000"/>
                <w:sz w:val="32"/>
                <w:szCs w:val="32"/>
                <w:lang w:val="en-US"/>
              </w:rPr>
              <w:t>OPTION 2:</w:t>
            </w:r>
            <w:r w:rsidRPr="00C862BC">
              <w:rPr>
                <w:rFonts w:ascii="Calibri" w:eastAsia="Times New Roman" w:hAnsi="Calibri" w:cs="Times New Roman"/>
                <w:color w:val="000000"/>
                <w:sz w:val="32"/>
                <w:szCs w:val="32"/>
                <w:lang w:val="en-US"/>
              </w:rPr>
              <w:t xml:space="preserve"> </w:t>
            </w:r>
          </w:p>
        </w:tc>
        <w:tc>
          <w:tcPr>
            <w:tcW w:w="1188" w:type="pct"/>
            <w:tcBorders>
              <w:top w:val="nil"/>
              <w:left w:val="nil"/>
              <w:bottom w:val="nil"/>
              <w:right w:val="nil"/>
            </w:tcBorders>
            <w:shd w:val="clear" w:color="auto" w:fill="auto"/>
            <w:noWrap/>
            <w:vAlign w:val="center"/>
            <w:hideMark/>
          </w:tcPr>
          <w:p w:rsidR="002B6EEF" w:rsidRPr="00C862BC" w:rsidRDefault="002B6EEF" w:rsidP="001613F5">
            <w:pPr>
              <w:widowControl/>
              <w:rPr>
                <w:rFonts w:ascii="Calibri" w:eastAsia="Times New Roman" w:hAnsi="Calibri" w:cs="Times New Roman"/>
                <w:color w:val="000000"/>
                <w:lang w:val="en-US"/>
              </w:rPr>
            </w:pPr>
          </w:p>
        </w:tc>
      </w:tr>
      <w:tr w:rsidR="002B6EEF" w:rsidRPr="00C862BC" w:rsidTr="00273714">
        <w:trPr>
          <w:trHeight w:val="945"/>
        </w:trPr>
        <w:tc>
          <w:tcPr>
            <w:tcW w:w="14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EEF" w:rsidRPr="00C862BC" w:rsidRDefault="002B6EEF" w:rsidP="001613F5">
            <w:pPr>
              <w:widowControl/>
              <w:jc w:val="center"/>
              <w:rPr>
                <w:rFonts w:ascii="Calibri" w:eastAsia="Times New Roman" w:hAnsi="Calibri" w:cs="Times New Roman"/>
                <w:b/>
                <w:bCs/>
                <w:color w:val="000000"/>
                <w:sz w:val="28"/>
                <w:szCs w:val="28"/>
                <w:lang w:val="en-US"/>
              </w:rPr>
            </w:pPr>
            <w:r w:rsidRPr="00C862BC">
              <w:rPr>
                <w:rFonts w:ascii="Calibri" w:eastAsia="Times New Roman" w:hAnsi="Calibri" w:cs="Times New Roman"/>
                <w:b/>
                <w:bCs/>
                <w:color w:val="000000"/>
                <w:sz w:val="28"/>
                <w:szCs w:val="28"/>
                <w:lang w:val="en-US"/>
              </w:rPr>
              <w:t>Results</w:t>
            </w:r>
          </w:p>
        </w:tc>
        <w:tc>
          <w:tcPr>
            <w:tcW w:w="1100" w:type="pct"/>
            <w:tcBorders>
              <w:top w:val="single" w:sz="4" w:space="0" w:color="auto"/>
              <w:left w:val="nil"/>
              <w:bottom w:val="single" w:sz="4" w:space="0" w:color="auto"/>
              <w:right w:val="single" w:sz="4" w:space="0" w:color="auto"/>
            </w:tcBorders>
            <w:shd w:val="clear" w:color="auto" w:fill="auto"/>
            <w:noWrap/>
            <w:vAlign w:val="center"/>
            <w:hideMark/>
          </w:tcPr>
          <w:p w:rsidR="002B6EEF" w:rsidRPr="00C862BC" w:rsidRDefault="002B6EEF" w:rsidP="001613F5">
            <w:pPr>
              <w:widowControl/>
              <w:jc w:val="center"/>
              <w:rPr>
                <w:rFonts w:ascii="Calibri" w:eastAsia="Times New Roman" w:hAnsi="Calibri" w:cs="Times New Roman"/>
                <w:b/>
                <w:bCs/>
                <w:color w:val="000000"/>
                <w:sz w:val="28"/>
                <w:szCs w:val="28"/>
                <w:lang w:val="en-US"/>
              </w:rPr>
            </w:pPr>
            <w:r w:rsidRPr="00C862BC">
              <w:rPr>
                <w:rFonts w:ascii="Calibri" w:eastAsia="Times New Roman" w:hAnsi="Calibri" w:cs="Times New Roman"/>
                <w:b/>
                <w:bCs/>
                <w:color w:val="000000"/>
                <w:sz w:val="28"/>
                <w:szCs w:val="28"/>
                <w:lang w:val="en-US"/>
              </w:rPr>
              <w:t>Debt swap</w:t>
            </w:r>
          </w:p>
        </w:tc>
        <w:tc>
          <w:tcPr>
            <w:tcW w:w="1234" w:type="pct"/>
            <w:tcBorders>
              <w:top w:val="single" w:sz="4" w:space="0" w:color="auto"/>
              <w:left w:val="nil"/>
              <w:bottom w:val="single" w:sz="4" w:space="0" w:color="auto"/>
              <w:right w:val="single" w:sz="4" w:space="0" w:color="auto"/>
            </w:tcBorders>
            <w:shd w:val="clear" w:color="auto" w:fill="auto"/>
            <w:vAlign w:val="center"/>
            <w:hideMark/>
          </w:tcPr>
          <w:p w:rsidR="002B6EEF" w:rsidRPr="00C862BC" w:rsidRDefault="002B6EEF" w:rsidP="001613F5">
            <w:pPr>
              <w:widowControl/>
              <w:jc w:val="center"/>
              <w:rPr>
                <w:rFonts w:ascii="Calibri" w:eastAsia="Times New Roman" w:hAnsi="Calibri" w:cs="Times New Roman"/>
                <w:b/>
                <w:bCs/>
                <w:color w:val="000000"/>
                <w:sz w:val="28"/>
                <w:szCs w:val="28"/>
                <w:lang w:val="en-US"/>
              </w:rPr>
            </w:pPr>
            <w:r w:rsidRPr="00C862BC">
              <w:rPr>
                <w:rFonts w:ascii="Calibri" w:eastAsia="Times New Roman" w:hAnsi="Calibri" w:cs="Times New Roman"/>
                <w:b/>
                <w:bCs/>
                <w:color w:val="000000"/>
                <w:sz w:val="28"/>
                <w:szCs w:val="28"/>
                <w:lang w:val="en-US"/>
              </w:rPr>
              <w:t xml:space="preserve">Counterparty: </w:t>
            </w:r>
            <w:r w:rsidR="00233E8D">
              <w:rPr>
                <w:rFonts w:ascii="Calibri" w:eastAsia="Times New Roman" w:hAnsi="Calibri" w:cs="Times New Roman"/>
                <w:b/>
                <w:bCs/>
                <w:color w:val="000000"/>
                <w:sz w:val="28"/>
                <w:szCs w:val="28"/>
                <w:lang w:val="en-US"/>
              </w:rPr>
              <w:t>MINSAL</w:t>
            </w:r>
            <w:r w:rsidRPr="00C862BC">
              <w:rPr>
                <w:rFonts w:ascii="Calibri" w:eastAsia="Times New Roman" w:hAnsi="Calibri" w:cs="Times New Roman"/>
                <w:color w:val="000000"/>
                <w:sz w:val="28"/>
                <w:szCs w:val="28"/>
                <w:lang w:val="en-US"/>
              </w:rPr>
              <w:t xml:space="preserve"> </w:t>
            </w:r>
            <w:r w:rsidRPr="00C862BC">
              <w:rPr>
                <w:rFonts w:ascii="Calibri" w:eastAsia="Times New Roman" w:hAnsi="Calibri" w:cs="Times New Roman"/>
                <w:color w:val="000000"/>
                <w:sz w:val="28"/>
                <w:szCs w:val="28"/>
                <w:lang w:val="en-US"/>
              </w:rPr>
              <w:br/>
            </w:r>
            <w:r w:rsidRPr="00C862BC">
              <w:rPr>
                <w:rFonts w:ascii="Calibri" w:eastAsia="Times New Roman" w:hAnsi="Calibri" w:cs="Times New Roman"/>
                <w:b/>
                <w:bCs/>
                <w:color w:val="000000"/>
                <w:lang w:val="en-US"/>
              </w:rPr>
              <w:t>(Origin World Bank)</w:t>
            </w:r>
          </w:p>
        </w:tc>
        <w:tc>
          <w:tcPr>
            <w:tcW w:w="1188" w:type="pct"/>
            <w:tcBorders>
              <w:top w:val="single" w:sz="4" w:space="0" w:color="auto"/>
              <w:left w:val="nil"/>
              <w:bottom w:val="single" w:sz="4" w:space="0" w:color="auto"/>
              <w:right w:val="single" w:sz="4" w:space="0" w:color="auto"/>
            </w:tcBorders>
            <w:shd w:val="clear" w:color="auto" w:fill="auto"/>
            <w:vAlign w:val="center"/>
            <w:hideMark/>
          </w:tcPr>
          <w:p w:rsidR="002B6EEF" w:rsidRPr="00C862BC" w:rsidRDefault="002B6EEF" w:rsidP="001613F5">
            <w:pPr>
              <w:widowControl/>
              <w:jc w:val="center"/>
              <w:rPr>
                <w:rFonts w:ascii="Calibri" w:eastAsia="Times New Roman" w:hAnsi="Calibri" w:cs="Times New Roman"/>
                <w:b/>
                <w:bCs/>
                <w:color w:val="000000"/>
                <w:sz w:val="28"/>
                <w:szCs w:val="28"/>
                <w:lang w:val="en-US"/>
              </w:rPr>
            </w:pPr>
            <w:r w:rsidRPr="00C862BC">
              <w:rPr>
                <w:rFonts w:ascii="Calibri" w:eastAsia="Times New Roman" w:hAnsi="Calibri" w:cs="Times New Roman"/>
                <w:b/>
                <w:bCs/>
                <w:color w:val="000000"/>
                <w:sz w:val="28"/>
                <w:szCs w:val="28"/>
                <w:lang w:val="en-US"/>
              </w:rPr>
              <w:t>Total budgeted</w:t>
            </w:r>
          </w:p>
        </w:tc>
      </w:tr>
      <w:tr w:rsidR="002B6EEF" w:rsidRPr="00C862BC" w:rsidTr="00273714">
        <w:trPr>
          <w:trHeight w:val="649"/>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2B6EEF" w:rsidRPr="00C862BC" w:rsidRDefault="002B6EEF" w:rsidP="001613F5">
            <w:pPr>
              <w:widowControl/>
              <w:rPr>
                <w:rFonts w:ascii="Calibri" w:eastAsia="Times New Roman" w:hAnsi="Calibri" w:cs="Times New Roman"/>
                <w:color w:val="000000"/>
                <w:lang w:val="en-US"/>
              </w:rPr>
            </w:pPr>
            <w:r w:rsidRPr="00C862BC">
              <w:rPr>
                <w:rFonts w:ascii="Calibri" w:eastAsia="Times New Roman" w:hAnsi="Calibri" w:cs="Times New Roman"/>
                <w:b/>
                <w:bCs/>
                <w:color w:val="000000"/>
                <w:lang w:val="en-US"/>
              </w:rPr>
              <w:t>R1:</w:t>
            </w:r>
            <w:r w:rsidRPr="00C862BC">
              <w:rPr>
                <w:rFonts w:ascii="Calibri" w:eastAsia="Times New Roman" w:hAnsi="Calibri" w:cs="Times New Roman"/>
                <w:color w:val="000000"/>
                <w:lang w:val="en-US"/>
              </w:rPr>
              <w:t xml:space="preserve"> Building acquired</w:t>
            </w:r>
          </w:p>
        </w:tc>
        <w:tc>
          <w:tcPr>
            <w:tcW w:w="1100" w:type="pct"/>
            <w:tcBorders>
              <w:top w:val="nil"/>
              <w:left w:val="nil"/>
              <w:bottom w:val="single" w:sz="4" w:space="0" w:color="auto"/>
              <w:right w:val="single" w:sz="4" w:space="0" w:color="auto"/>
            </w:tcBorders>
            <w:shd w:val="clear" w:color="auto" w:fill="auto"/>
            <w:noWrap/>
            <w:vAlign w:val="center"/>
            <w:hideMark/>
          </w:tcPr>
          <w:p w:rsidR="002B6EEF" w:rsidRPr="00C862BC" w:rsidRDefault="002B6EEF" w:rsidP="001613F5">
            <w:pPr>
              <w:widowControl/>
              <w:jc w:val="right"/>
              <w:rPr>
                <w:rFonts w:ascii="Calibri" w:eastAsia="Times New Roman" w:hAnsi="Calibri" w:cs="Times New Roman"/>
                <w:color w:val="000000"/>
                <w:lang w:val="en-US"/>
              </w:rPr>
            </w:pPr>
            <w:r w:rsidRPr="00C862BC">
              <w:rPr>
                <w:rFonts w:ascii="Calibri" w:eastAsia="Times New Roman" w:hAnsi="Calibri" w:cs="Times New Roman"/>
                <w:color w:val="000000"/>
                <w:lang w:val="en-US"/>
              </w:rPr>
              <w:t xml:space="preserve"> </w:t>
            </w:r>
            <w:r w:rsidR="008F6EA1">
              <w:rPr>
                <w:rFonts w:ascii="Calibri" w:eastAsia="Times New Roman" w:hAnsi="Calibri" w:cs="Times New Roman"/>
                <w:color w:val="000000"/>
                <w:lang w:val="en-US"/>
              </w:rPr>
              <w:t>US$</w:t>
            </w:r>
            <w:r w:rsidRPr="00C862BC">
              <w:rPr>
                <w:rFonts w:ascii="Calibri" w:eastAsia="Times New Roman" w:hAnsi="Calibri" w:cs="Times New Roman"/>
                <w:color w:val="000000"/>
                <w:lang w:val="en-US"/>
              </w:rPr>
              <w:t xml:space="preserve"> 8,000,000.00 </w:t>
            </w:r>
          </w:p>
        </w:tc>
        <w:tc>
          <w:tcPr>
            <w:tcW w:w="1234" w:type="pct"/>
            <w:tcBorders>
              <w:top w:val="nil"/>
              <w:left w:val="nil"/>
              <w:bottom w:val="single" w:sz="4" w:space="0" w:color="auto"/>
              <w:right w:val="single" w:sz="4" w:space="0" w:color="auto"/>
            </w:tcBorders>
            <w:shd w:val="clear" w:color="auto" w:fill="auto"/>
            <w:noWrap/>
            <w:vAlign w:val="center"/>
            <w:hideMark/>
          </w:tcPr>
          <w:p w:rsidR="002B6EEF" w:rsidRPr="00C862BC" w:rsidRDefault="002B6EEF" w:rsidP="001613F5">
            <w:pPr>
              <w:widowControl/>
              <w:jc w:val="right"/>
              <w:rPr>
                <w:rFonts w:ascii="Calibri" w:eastAsia="Times New Roman" w:hAnsi="Calibri" w:cs="Times New Roman"/>
                <w:color w:val="4F6228"/>
                <w:lang w:val="en-US"/>
              </w:rPr>
            </w:pPr>
            <w:r w:rsidRPr="00C862BC">
              <w:rPr>
                <w:rFonts w:ascii="Calibri" w:eastAsia="Times New Roman" w:hAnsi="Calibri" w:cs="Times New Roman"/>
                <w:color w:val="4F6228"/>
                <w:lang w:val="en-US"/>
              </w:rPr>
              <w:t> </w:t>
            </w:r>
          </w:p>
        </w:tc>
        <w:tc>
          <w:tcPr>
            <w:tcW w:w="1188" w:type="pct"/>
            <w:tcBorders>
              <w:top w:val="nil"/>
              <w:left w:val="nil"/>
              <w:bottom w:val="single" w:sz="4" w:space="0" w:color="auto"/>
              <w:right w:val="single" w:sz="4" w:space="0" w:color="auto"/>
            </w:tcBorders>
            <w:shd w:val="clear" w:color="auto" w:fill="auto"/>
            <w:noWrap/>
            <w:vAlign w:val="center"/>
            <w:hideMark/>
          </w:tcPr>
          <w:p w:rsidR="002B6EEF" w:rsidRPr="00C862BC" w:rsidRDefault="002B6EEF" w:rsidP="001613F5">
            <w:pPr>
              <w:widowControl/>
              <w:jc w:val="right"/>
              <w:rPr>
                <w:rFonts w:ascii="Calibri" w:eastAsia="Times New Roman" w:hAnsi="Calibri" w:cs="Times New Roman"/>
                <w:color w:val="000000"/>
                <w:lang w:val="en-US"/>
              </w:rPr>
            </w:pPr>
            <w:r w:rsidRPr="00C862BC">
              <w:rPr>
                <w:rFonts w:ascii="Calibri" w:eastAsia="Times New Roman" w:hAnsi="Calibri" w:cs="Times New Roman"/>
                <w:color w:val="000000"/>
                <w:lang w:val="en-US"/>
              </w:rPr>
              <w:t xml:space="preserve"> </w:t>
            </w:r>
            <w:r w:rsidR="008F6EA1">
              <w:rPr>
                <w:rFonts w:ascii="Calibri" w:eastAsia="Times New Roman" w:hAnsi="Calibri" w:cs="Times New Roman"/>
                <w:color w:val="000000"/>
                <w:lang w:val="en-US"/>
              </w:rPr>
              <w:t>US$</w:t>
            </w:r>
            <w:r w:rsidRPr="00C862BC">
              <w:rPr>
                <w:rFonts w:ascii="Calibri" w:eastAsia="Times New Roman" w:hAnsi="Calibri" w:cs="Times New Roman"/>
                <w:color w:val="000000"/>
                <w:lang w:val="en-US"/>
              </w:rPr>
              <w:t xml:space="preserve"> 8,000,000.00 </w:t>
            </w:r>
          </w:p>
        </w:tc>
      </w:tr>
      <w:tr w:rsidR="002B6EEF" w:rsidRPr="00C862BC" w:rsidTr="00273714">
        <w:trPr>
          <w:trHeight w:val="1107"/>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2B6EEF" w:rsidRPr="00C862BC" w:rsidRDefault="002B6EEF" w:rsidP="001613F5">
            <w:pPr>
              <w:widowControl/>
              <w:rPr>
                <w:rFonts w:ascii="Calibri" w:eastAsia="Times New Roman" w:hAnsi="Calibri" w:cs="Times New Roman"/>
                <w:color w:val="000000"/>
                <w:lang w:val="en-US"/>
              </w:rPr>
            </w:pPr>
            <w:r w:rsidRPr="00C862BC">
              <w:rPr>
                <w:rFonts w:ascii="Calibri" w:eastAsia="Times New Roman" w:hAnsi="Calibri" w:cs="Times New Roman"/>
                <w:b/>
                <w:bCs/>
                <w:color w:val="000000"/>
                <w:lang w:val="en-US"/>
              </w:rPr>
              <w:t>R2:</w:t>
            </w:r>
            <w:r w:rsidRPr="00C862BC">
              <w:rPr>
                <w:rFonts w:ascii="Calibri" w:eastAsia="Times New Roman" w:hAnsi="Calibri" w:cs="Times New Roman"/>
                <w:color w:val="000000"/>
                <w:lang w:val="en-US"/>
              </w:rPr>
              <w:t xml:space="preserve"> Adaptation of working areas, electrical installation, air-conditioning, hydrauli</w:t>
            </w:r>
            <w:r w:rsidR="00273714">
              <w:rPr>
                <w:rFonts w:ascii="Calibri" w:eastAsia="Times New Roman" w:hAnsi="Calibri" w:cs="Times New Roman"/>
                <w:color w:val="000000"/>
                <w:lang w:val="en-US"/>
              </w:rPr>
              <w:t>cs, gas, information technology</w:t>
            </w:r>
          </w:p>
        </w:tc>
        <w:tc>
          <w:tcPr>
            <w:tcW w:w="1100" w:type="pct"/>
            <w:tcBorders>
              <w:top w:val="nil"/>
              <w:left w:val="nil"/>
              <w:bottom w:val="single" w:sz="4" w:space="0" w:color="auto"/>
              <w:right w:val="single" w:sz="4" w:space="0" w:color="auto"/>
            </w:tcBorders>
            <w:shd w:val="clear" w:color="auto" w:fill="auto"/>
            <w:noWrap/>
            <w:vAlign w:val="center"/>
            <w:hideMark/>
          </w:tcPr>
          <w:p w:rsidR="002B6EEF" w:rsidRPr="00C862BC" w:rsidRDefault="002B6EEF" w:rsidP="001613F5">
            <w:pPr>
              <w:widowControl/>
              <w:jc w:val="right"/>
              <w:rPr>
                <w:rFonts w:ascii="Calibri" w:eastAsia="Times New Roman" w:hAnsi="Calibri" w:cs="Times New Roman"/>
                <w:color w:val="000000"/>
                <w:lang w:val="en-US"/>
              </w:rPr>
            </w:pPr>
            <w:r w:rsidRPr="00C862BC">
              <w:rPr>
                <w:rFonts w:ascii="Calibri" w:eastAsia="Times New Roman" w:hAnsi="Calibri" w:cs="Times New Roman"/>
                <w:color w:val="000000"/>
                <w:lang w:val="en-US"/>
              </w:rPr>
              <w:t xml:space="preserve"> </w:t>
            </w:r>
            <w:r w:rsidR="008F6EA1">
              <w:rPr>
                <w:rFonts w:ascii="Calibri" w:eastAsia="Times New Roman" w:hAnsi="Calibri" w:cs="Times New Roman"/>
                <w:color w:val="000000"/>
                <w:lang w:val="en-US"/>
              </w:rPr>
              <w:t>US$</w:t>
            </w:r>
            <w:r w:rsidRPr="00C862BC">
              <w:rPr>
                <w:rFonts w:ascii="Calibri" w:eastAsia="Times New Roman" w:hAnsi="Calibri" w:cs="Times New Roman"/>
                <w:color w:val="000000"/>
                <w:lang w:val="en-US"/>
              </w:rPr>
              <w:t xml:space="preserve"> 1,346,328.00 </w:t>
            </w:r>
          </w:p>
        </w:tc>
        <w:tc>
          <w:tcPr>
            <w:tcW w:w="1234" w:type="pct"/>
            <w:tcBorders>
              <w:top w:val="nil"/>
              <w:left w:val="nil"/>
              <w:bottom w:val="single" w:sz="4" w:space="0" w:color="auto"/>
              <w:right w:val="single" w:sz="4" w:space="0" w:color="auto"/>
            </w:tcBorders>
            <w:shd w:val="clear" w:color="auto" w:fill="auto"/>
            <w:noWrap/>
            <w:vAlign w:val="center"/>
            <w:hideMark/>
          </w:tcPr>
          <w:p w:rsidR="002B6EEF" w:rsidRPr="00C862BC" w:rsidRDefault="008F6EA1" w:rsidP="001613F5">
            <w:pPr>
              <w:widowControl/>
              <w:jc w:val="right"/>
              <w:rPr>
                <w:rFonts w:ascii="Calibri" w:eastAsia="Times New Roman" w:hAnsi="Calibri" w:cs="Times New Roman"/>
                <w:lang w:val="en-US"/>
              </w:rPr>
            </w:pPr>
            <w:r>
              <w:rPr>
                <w:rFonts w:ascii="Calibri" w:eastAsia="Times New Roman" w:hAnsi="Calibri" w:cs="Times New Roman"/>
                <w:lang w:val="en-US"/>
              </w:rPr>
              <w:t>US$</w:t>
            </w:r>
            <w:r w:rsidR="002B6EEF" w:rsidRPr="00C862BC">
              <w:rPr>
                <w:rFonts w:ascii="Calibri" w:eastAsia="Times New Roman" w:hAnsi="Calibri" w:cs="Times New Roman"/>
                <w:lang w:val="en-US"/>
              </w:rPr>
              <w:t xml:space="preserve"> 4,113,672.00 </w:t>
            </w:r>
          </w:p>
        </w:tc>
        <w:tc>
          <w:tcPr>
            <w:tcW w:w="1188" w:type="pct"/>
            <w:tcBorders>
              <w:top w:val="nil"/>
              <w:left w:val="nil"/>
              <w:bottom w:val="single" w:sz="4" w:space="0" w:color="auto"/>
              <w:right w:val="single" w:sz="4" w:space="0" w:color="auto"/>
            </w:tcBorders>
            <w:shd w:val="clear" w:color="auto" w:fill="auto"/>
            <w:noWrap/>
            <w:vAlign w:val="center"/>
            <w:hideMark/>
          </w:tcPr>
          <w:p w:rsidR="002B6EEF" w:rsidRPr="00C862BC" w:rsidRDefault="002B6EEF" w:rsidP="001613F5">
            <w:pPr>
              <w:widowControl/>
              <w:jc w:val="right"/>
              <w:rPr>
                <w:rFonts w:ascii="Calibri" w:eastAsia="Times New Roman" w:hAnsi="Calibri" w:cs="Times New Roman"/>
                <w:color w:val="000000"/>
                <w:lang w:val="en-US"/>
              </w:rPr>
            </w:pPr>
            <w:r w:rsidRPr="00C862BC">
              <w:rPr>
                <w:rFonts w:ascii="Calibri" w:eastAsia="Times New Roman" w:hAnsi="Calibri" w:cs="Times New Roman"/>
                <w:color w:val="000000"/>
                <w:lang w:val="en-US"/>
              </w:rPr>
              <w:t xml:space="preserve"> </w:t>
            </w:r>
            <w:r w:rsidR="008F6EA1">
              <w:rPr>
                <w:rFonts w:ascii="Calibri" w:eastAsia="Times New Roman" w:hAnsi="Calibri" w:cs="Times New Roman"/>
                <w:color w:val="000000"/>
                <w:lang w:val="en-US"/>
              </w:rPr>
              <w:t>US$</w:t>
            </w:r>
            <w:r w:rsidRPr="00C862BC">
              <w:rPr>
                <w:rFonts w:ascii="Calibri" w:eastAsia="Times New Roman" w:hAnsi="Calibri" w:cs="Times New Roman"/>
                <w:color w:val="000000"/>
                <w:lang w:val="en-US"/>
              </w:rPr>
              <w:t xml:space="preserve"> 5,460,000.00 </w:t>
            </w:r>
          </w:p>
        </w:tc>
      </w:tr>
      <w:tr w:rsidR="002B6EEF" w:rsidRPr="00C862BC" w:rsidTr="00273714">
        <w:trPr>
          <w:trHeight w:val="1216"/>
        </w:trPr>
        <w:tc>
          <w:tcPr>
            <w:tcW w:w="1478" w:type="pct"/>
            <w:tcBorders>
              <w:top w:val="nil"/>
              <w:left w:val="single" w:sz="4" w:space="0" w:color="auto"/>
              <w:bottom w:val="single" w:sz="4" w:space="0" w:color="auto"/>
              <w:right w:val="single" w:sz="4" w:space="0" w:color="auto"/>
            </w:tcBorders>
            <w:shd w:val="clear" w:color="auto" w:fill="auto"/>
            <w:vAlign w:val="center"/>
            <w:hideMark/>
          </w:tcPr>
          <w:p w:rsidR="002B6EEF" w:rsidRPr="00C862BC" w:rsidRDefault="002B6EEF" w:rsidP="001613F5">
            <w:pPr>
              <w:widowControl/>
              <w:rPr>
                <w:rFonts w:ascii="Calibri" w:eastAsia="Times New Roman" w:hAnsi="Calibri" w:cs="Times New Roman"/>
                <w:color w:val="000000"/>
                <w:lang w:val="en-US"/>
              </w:rPr>
            </w:pPr>
            <w:r w:rsidRPr="00C862BC">
              <w:rPr>
                <w:rFonts w:ascii="Calibri" w:eastAsia="Times New Roman" w:hAnsi="Calibri" w:cs="Times New Roman"/>
                <w:b/>
                <w:bCs/>
                <w:color w:val="000000"/>
                <w:lang w:val="en-US"/>
              </w:rPr>
              <w:t>R3:</w:t>
            </w:r>
            <w:r w:rsidRPr="00C862BC">
              <w:rPr>
                <w:rFonts w:ascii="Calibri" w:eastAsia="Times New Roman" w:hAnsi="Calibri" w:cs="Times New Roman"/>
                <w:color w:val="000000"/>
                <w:lang w:val="en-US"/>
              </w:rPr>
              <w:t xml:space="preserve"> Transfer and installation of equipment from departments of N</w:t>
            </w:r>
            <w:r w:rsidR="00C45842">
              <w:rPr>
                <w:rFonts w:ascii="Calibri" w:eastAsia="Times New Roman" w:hAnsi="Calibri" w:cs="Times New Roman"/>
                <w:color w:val="000000"/>
                <w:lang w:val="en-US"/>
              </w:rPr>
              <w:t>RL</w:t>
            </w:r>
            <w:r w:rsidR="00273714">
              <w:rPr>
                <w:rFonts w:ascii="Calibri" w:eastAsia="Times New Roman" w:hAnsi="Calibri" w:cs="Times New Roman"/>
                <w:color w:val="000000"/>
                <w:lang w:val="en-US"/>
              </w:rPr>
              <w:t xml:space="preserve"> and </w:t>
            </w:r>
            <w:r w:rsidR="00E747BB">
              <w:rPr>
                <w:rFonts w:ascii="Calibri" w:eastAsia="Times New Roman" w:hAnsi="Calibri" w:cs="Times New Roman"/>
                <w:color w:val="000000"/>
                <w:lang w:val="en-US"/>
              </w:rPr>
              <w:t>INS</w:t>
            </w:r>
          </w:p>
        </w:tc>
        <w:tc>
          <w:tcPr>
            <w:tcW w:w="1100" w:type="pct"/>
            <w:tcBorders>
              <w:top w:val="nil"/>
              <w:left w:val="nil"/>
              <w:bottom w:val="single" w:sz="4" w:space="0" w:color="auto"/>
              <w:right w:val="single" w:sz="4" w:space="0" w:color="auto"/>
            </w:tcBorders>
            <w:shd w:val="clear" w:color="auto" w:fill="auto"/>
            <w:noWrap/>
            <w:vAlign w:val="center"/>
            <w:hideMark/>
          </w:tcPr>
          <w:p w:rsidR="002B6EEF" w:rsidRPr="00C862BC" w:rsidRDefault="002B6EEF" w:rsidP="001613F5">
            <w:pPr>
              <w:widowControl/>
              <w:jc w:val="right"/>
              <w:rPr>
                <w:rFonts w:ascii="Calibri" w:eastAsia="Times New Roman" w:hAnsi="Calibri" w:cs="Times New Roman"/>
                <w:color w:val="000000"/>
                <w:lang w:val="en-US"/>
              </w:rPr>
            </w:pPr>
            <w:r w:rsidRPr="00C862BC">
              <w:rPr>
                <w:rFonts w:ascii="Calibri" w:eastAsia="Times New Roman" w:hAnsi="Calibri" w:cs="Times New Roman"/>
                <w:color w:val="000000"/>
                <w:lang w:val="en-US"/>
              </w:rPr>
              <w:t xml:space="preserve"> </w:t>
            </w:r>
            <w:r w:rsidR="008F6EA1">
              <w:rPr>
                <w:rFonts w:ascii="Calibri" w:eastAsia="Times New Roman" w:hAnsi="Calibri" w:cs="Times New Roman"/>
                <w:color w:val="000000"/>
                <w:lang w:val="en-US"/>
              </w:rPr>
              <w:t>US$</w:t>
            </w:r>
            <w:r w:rsidRPr="00C862BC">
              <w:rPr>
                <w:rFonts w:ascii="Calibri" w:eastAsia="Times New Roman" w:hAnsi="Calibri" w:cs="Times New Roman"/>
                <w:color w:val="000000"/>
                <w:lang w:val="en-US"/>
              </w:rPr>
              <w:t xml:space="preserve"> 2,285,000.00 </w:t>
            </w:r>
          </w:p>
        </w:tc>
        <w:tc>
          <w:tcPr>
            <w:tcW w:w="1234" w:type="pct"/>
            <w:tcBorders>
              <w:top w:val="nil"/>
              <w:left w:val="nil"/>
              <w:bottom w:val="single" w:sz="4" w:space="0" w:color="auto"/>
              <w:right w:val="single" w:sz="4" w:space="0" w:color="auto"/>
            </w:tcBorders>
            <w:shd w:val="clear" w:color="auto" w:fill="auto"/>
            <w:noWrap/>
            <w:vAlign w:val="center"/>
            <w:hideMark/>
          </w:tcPr>
          <w:p w:rsidR="002B6EEF" w:rsidRPr="00C862BC" w:rsidRDefault="002B6EEF" w:rsidP="001613F5">
            <w:pPr>
              <w:widowControl/>
              <w:jc w:val="right"/>
              <w:rPr>
                <w:rFonts w:ascii="Calibri" w:eastAsia="Times New Roman" w:hAnsi="Calibri" w:cs="Times New Roman"/>
                <w:lang w:val="en-US"/>
              </w:rPr>
            </w:pPr>
            <w:r w:rsidRPr="00C862BC">
              <w:rPr>
                <w:rFonts w:ascii="Calibri" w:eastAsia="Times New Roman" w:hAnsi="Calibri" w:cs="Times New Roman"/>
                <w:lang w:val="en-US"/>
              </w:rPr>
              <w:t> </w:t>
            </w:r>
          </w:p>
        </w:tc>
        <w:tc>
          <w:tcPr>
            <w:tcW w:w="1188" w:type="pct"/>
            <w:tcBorders>
              <w:top w:val="nil"/>
              <w:left w:val="nil"/>
              <w:bottom w:val="single" w:sz="4" w:space="0" w:color="auto"/>
              <w:right w:val="single" w:sz="4" w:space="0" w:color="auto"/>
            </w:tcBorders>
            <w:shd w:val="clear" w:color="auto" w:fill="auto"/>
            <w:noWrap/>
            <w:vAlign w:val="center"/>
            <w:hideMark/>
          </w:tcPr>
          <w:p w:rsidR="002B6EEF" w:rsidRPr="00C862BC" w:rsidRDefault="002B6EEF" w:rsidP="001613F5">
            <w:pPr>
              <w:widowControl/>
              <w:jc w:val="right"/>
              <w:rPr>
                <w:rFonts w:ascii="Calibri" w:eastAsia="Times New Roman" w:hAnsi="Calibri" w:cs="Times New Roman"/>
                <w:color w:val="000000"/>
                <w:lang w:val="en-US"/>
              </w:rPr>
            </w:pPr>
            <w:r w:rsidRPr="00C862BC">
              <w:rPr>
                <w:rFonts w:ascii="Calibri" w:eastAsia="Times New Roman" w:hAnsi="Calibri" w:cs="Times New Roman"/>
                <w:color w:val="000000"/>
                <w:lang w:val="en-US"/>
              </w:rPr>
              <w:t xml:space="preserve"> </w:t>
            </w:r>
            <w:r w:rsidR="008F6EA1">
              <w:rPr>
                <w:rFonts w:ascii="Calibri" w:eastAsia="Times New Roman" w:hAnsi="Calibri" w:cs="Times New Roman"/>
                <w:color w:val="000000"/>
                <w:lang w:val="en-US"/>
              </w:rPr>
              <w:t>US$</w:t>
            </w:r>
            <w:r w:rsidRPr="00C862BC">
              <w:rPr>
                <w:rFonts w:ascii="Calibri" w:eastAsia="Times New Roman" w:hAnsi="Calibri" w:cs="Times New Roman"/>
                <w:color w:val="000000"/>
                <w:lang w:val="en-US"/>
              </w:rPr>
              <w:t xml:space="preserve"> 2,285,000.00 </w:t>
            </w:r>
          </w:p>
        </w:tc>
      </w:tr>
      <w:tr w:rsidR="002B6EEF" w:rsidRPr="00C862BC" w:rsidTr="00273714">
        <w:trPr>
          <w:trHeight w:val="284"/>
        </w:trPr>
        <w:tc>
          <w:tcPr>
            <w:tcW w:w="1478" w:type="pct"/>
            <w:tcBorders>
              <w:top w:val="nil"/>
              <w:left w:val="single" w:sz="4" w:space="0" w:color="auto"/>
              <w:bottom w:val="single" w:sz="4" w:space="0" w:color="auto"/>
              <w:right w:val="single" w:sz="4" w:space="0" w:color="auto"/>
            </w:tcBorders>
            <w:shd w:val="clear" w:color="auto" w:fill="auto"/>
            <w:noWrap/>
            <w:vAlign w:val="center"/>
            <w:hideMark/>
          </w:tcPr>
          <w:p w:rsidR="002B6EEF" w:rsidRPr="00C862BC" w:rsidRDefault="002B6EEF" w:rsidP="001613F5">
            <w:pPr>
              <w:widowControl/>
              <w:rPr>
                <w:rFonts w:ascii="Calibri" w:eastAsia="Times New Roman" w:hAnsi="Calibri" w:cs="Times New Roman"/>
                <w:b/>
                <w:bCs/>
                <w:color w:val="000000"/>
                <w:lang w:val="en-US"/>
              </w:rPr>
            </w:pPr>
            <w:r w:rsidRPr="00C862BC">
              <w:rPr>
                <w:rFonts w:ascii="Calibri" w:eastAsia="Times New Roman" w:hAnsi="Calibri" w:cs="Times New Roman"/>
                <w:b/>
                <w:bCs/>
                <w:color w:val="000000"/>
                <w:lang w:val="en-US"/>
              </w:rPr>
              <w:t>TOTAL</w:t>
            </w:r>
          </w:p>
        </w:tc>
        <w:tc>
          <w:tcPr>
            <w:tcW w:w="1100" w:type="pct"/>
            <w:tcBorders>
              <w:top w:val="nil"/>
              <w:left w:val="nil"/>
              <w:bottom w:val="single" w:sz="4" w:space="0" w:color="auto"/>
              <w:right w:val="single" w:sz="4" w:space="0" w:color="auto"/>
            </w:tcBorders>
            <w:shd w:val="clear" w:color="auto" w:fill="auto"/>
            <w:noWrap/>
            <w:vAlign w:val="center"/>
            <w:hideMark/>
          </w:tcPr>
          <w:p w:rsidR="002B6EEF" w:rsidRPr="00C862BC" w:rsidRDefault="008F6EA1" w:rsidP="001613F5">
            <w:pPr>
              <w:widowControl/>
              <w:jc w:val="right"/>
              <w:rPr>
                <w:rFonts w:ascii="Calibri" w:eastAsia="Times New Roman" w:hAnsi="Calibri" w:cs="Times New Roman"/>
                <w:b/>
                <w:bCs/>
                <w:color w:val="000000"/>
                <w:lang w:val="en-US"/>
              </w:rPr>
            </w:pPr>
            <w:r>
              <w:rPr>
                <w:rFonts w:ascii="Calibri" w:eastAsia="Times New Roman" w:hAnsi="Calibri" w:cs="Times New Roman"/>
                <w:b/>
                <w:bCs/>
                <w:color w:val="000000"/>
                <w:lang w:val="en-US"/>
              </w:rPr>
              <w:t>US$</w:t>
            </w:r>
            <w:r w:rsidR="002B6EEF" w:rsidRPr="00C862BC">
              <w:rPr>
                <w:rFonts w:ascii="Calibri" w:eastAsia="Times New Roman" w:hAnsi="Calibri" w:cs="Times New Roman"/>
                <w:b/>
                <w:bCs/>
                <w:color w:val="000000"/>
                <w:lang w:val="en-US"/>
              </w:rPr>
              <w:t xml:space="preserve"> 11,631,328.00</w:t>
            </w:r>
            <w:r w:rsidR="002B6EEF" w:rsidRPr="00C862BC">
              <w:rPr>
                <w:rFonts w:ascii="Calibri" w:eastAsia="Times New Roman" w:hAnsi="Calibri" w:cs="Times New Roman"/>
                <w:color w:val="000000"/>
                <w:lang w:val="en-US"/>
              </w:rPr>
              <w:t xml:space="preserve"> </w:t>
            </w:r>
          </w:p>
        </w:tc>
        <w:tc>
          <w:tcPr>
            <w:tcW w:w="1234" w:type="pct"/>
            <w:tcBorders>
              <w:top w:val="nil"/>
              <w:left w:val="nil"/>
              <w:bottom w:val="single" w:sz="4" w:space="0" w:color="auto"/>
              <w:right w:val="single" w:sz="4" w:space="0" w:color="auto"/>
            </w:tcBorders>
            <w:shd w:val="clear" w:color="auto" w:fill="auto"/>
            <w:noWrap/>
            <w:vAlign w:val="center"/>
            <w:hideMark/>
          </w:tcPr>
          <w:p w:rsidR="002B6EEF" w:rsidRPr="00C862BC" w:rsidRDefault="008F6EA1" w:rsidP="001613F5">
            <w:pPr>
              <w:widowControl/>
              <w:jc w:val="right"/>
              <w:rPr>
                <w:rFonts w:ascii="Calibri" w:eastAsia="Times New Roman" w:hAnsi="Calibri" w:cs="Times New Roman"/>
                <w:b/>
                <w:bCs/>
                <w:color w:val="000000"/>
                <w:lang w:val="en-US"/>
              </w:rPr>
            </w:pPr>
            <w:r>
              <w:rPr>
                <w:rFonts w:ascii="Calibri" w:eastAsia="Times New Roman" w:hAnsi="Calibri" w:cs="Times New Roman"/>
                <w:b/>
                <w:bCs/>
                <w:color w:val="000000"/>
                <w:lang w:val="en-US"/>
              </w:rPr>
              <w:t>US$</w:t>
            </w:r>
            <w:r w:rsidR="002B6EEF" w:rsidRPr="00C862BC">
              <w:rPr>
                <w:rFonts w:ascii="Calibri" w:eastAsia="Times New Roman" w:hAnsi="Calibri" w:cs="Times New Roman"/>
                <w:b/>
                <w:bCs/>
                <w:color w:val="000000"/>
                <w:lang w:val="en-US"/>
              </w:rPr>
              <w:t xml:space="preserve"> 4,113,672.00</w:t>
            </w:r>
            <w:r w:rsidR="002B6EEF" w:rsidRPr="00C862BC">
              <w:rPr>
                <w:rFonts w:ascii="Calibri" w:eastAsia="Times New Roman" w:hAnsi="Calibri" w:cs="Times New Roman"/>
                <w:color w:val="000000"/>
                <w:lang w:val="en-US"/>
              </w:rPr>
              <w:t xml:space="preserve"> </w:t>
            </w:r>
          </w:p>
        </w:tc>
        <w:tc>
          <w:tcPr>
            <w:tcW w:w="1188" w:type="pct"/>
            <w:tcBorders>
              <w:top w:val="nil"/>
              <w:left w:val="nil"/>
              <w:bottom w:val="single" w:sz="4" w:space="0" w:color="auto"/>
              <w:right w:val="single" w:sz="4" w:space="0" w:color="auto"/>
            </w:tcBorders>
            <w:shd w:val="clear" w:color="auto" w:fill="auto"/>
            <w:noWrap/>
            <w:vAlign w:val="center"/>
            <w:hideMark/>
          </w:tcPr>
          <w:p w:rsidR="002B6EEF" w:rsidRPr="00C862BC" w:rsidRDefault="008F6EA1" w:rsidP="001613F5">
            <w:pPr>
              <w:widowControl/>
              <w:jc w:val="right"/>
              <w:rPr>
                <w:rFonts w:ascii="Calibri" w:eastAsia="Times New Roman" w:hAnsi="Calibri" w:cs="Times New Roman"/>
                <w:b/>
                <w:bCs/>
                <w:color w:val="000000"/>
                <w:lang w:val="en-US"/>
              </w:rPr>
            </w:pPr>
            <w:r>
              <w:rPr>
                <w:rFonts w:ascii="Calibri" w:eastAsia="Times New Roman" w:hAnsi="Calibri" w:cs="Times New Roman"/>
                <w:b/>
                <w:bCs/>
                <w:color w:val="000000"/>
                <w:lang w:val="en-US"/>
              </w:rPr>
              <w:t>US$</w:t>
            </w:r>
            <w:r w:rsidR="002B6EEF" w:rsidRPr="00C862BC">
              <w:rPr>
                <w:rFonts w:ascii="Calibri" w:eastAsia="Times New Roman" w:hAnsi="Calibri" w:cs="Times New Roman"/>
                <w:b/>
                <w:bCs/>
                <w:color w:val="000000"/>
                <w:lang w:val="en-US"/>
              </w:rPr>
              <w:t xml:space="preserve"> 15,745,000.00</w:t>
            </w:r>
            <w:r w:rsidR="002B6EEF" w:rsidRPr="00C862BC">
              <w:rPr>
                <w:rFonts w:ascii="Calibri" w:eastAsia="Times New Roman" w:hAnsi="Calibri" w:cs="Times New Roman"/>
                <w:color w:val="000000"/>
                <w:lang w:val="en-US"/>
              </w:rPr>
              <w:t xml:space="preserve"> </w:t>
            </w:r>
          </w:p>
        </w:tc>
      </w:tr>
    </w:tbl>
    <w:p w:rsidR="00B45D1E" w:rsidRPr="00C862BC" w:rsidRDefault="00B45D1E" w:rsidP="001613F5">
      <w:pPr>
        <w:widowControl/>
        <w:shd w:val="clear" w:color="auto" w:fill="FFFFFF"/>
        <w:jc w:val="both"/>
        <w:rPr>
          <w:rFonts w:ascii="Liberation Sans" w:eastAsia="Times New Roman" w:hAnsi="Liberation Sans" w:cs="Times New Roman"/>
          <w:color w:val="000000"/>
          <w:lang w:val="en-US"/>
        </w:rPr>
      </w:pPr>
    </w:p>
    <w:p w:rsidR="00150C97" w:rsidRPr="00C862BC" w:rsidRDefault="00150C97" w:rsidP="00731B9C">
      <w:pPr>
        <w:widowControl/>
        <w:shd w:val="clear" w:color="auto" w:fill="FFFFFF"/>
        <w:spacing w:line="276" w:lineRule="auto"/>
        <w:jc w:val="both"/>
        <w:rPr>
          <w:rFonts w:ascii="Liberation Sans" w:eastAsia="Times New Roman" w:hAnsi="Liberation Sans" w:cs="Times New Roman"/>
          <w:color w:val="000000"/>
          <w:lang w:val="en-US"/>
        </w:rPr>
      </w:pPr>
    </w:p>
    <w:p w:rsidR="00EB39E7" w:rsidRPr="00C862BC" w:rsidRDefault="00EB39E7" w:rsidP="00731B9C">
      <w:pPr>
        <w:widowControl/>
        <w:shd w:val="clear" w:color="auto" w:fill="FFFFFF"/>
        <w:spacing w:line="276" w:lineRule="auto"/>
        <w:jc w:val="both"/>
        <w:rPr>
          <w:rFonts w:ascii="Liberation Sans" w:eastAsia="Times New Roman" w:hAnsi="Liberation Sans" w:cs="Times New Roman"/>
          <w:color w:val="000000"/>
          <w:lang w:val="en-US"/>
        </w:rPr>
      </w:pPr>
      <w:r w:rsidRPr="00C862BC">
        <w:rPr>
          <w:rFonts w:ascii="Liberation Sans" w:eastAsia="Times New Roman" w:hAnsi="Liberation Sans" w:cs="Times New Roman"/>
          <w:color w:val="000000"/>
          <w:lang w:val="en-US"/>
        </w:rPr>
        <w:lastRenderedPageBreak/>
        <w:t>The schedule below contains a series of stages; the plan is to move the departments of the N</w:t>
      </w:r>
      <w:r w:rsidR="005873C2">
        <w:rPr>
          <w:rFonts w:ascii="Liberation Sans" w:eastAsia="Times New Roman" w:hAnsi="Liberation Sans" w:cs="Times New Roman"/>
          <w:color w:val="000000"/>
          <w:lang w:val="en-US"/>
        </w:rPr>
        <w:t>RL</w:t>
      </w:r>
      <w:r w:rsidRPr="00C862BC">
        <w:rPr>
          <w:rFonts w:ascii="Liberation Sans" w:eastAsia="Times New Roman" w:hAnsi="Liberation Sans" w:cs="Times New Roman"/>
          <w:color w:val="000000"/>
          <w:lang w:val="en-US"/>
        </w:rPr>
        <w:t xml:space="preserve"> on a gradual, section-by-section basis, in order to ensure that the service provided by the </w:t>
      </w:r>
      <w:r w:rsidR="00D85290">
        <w:rPr>
          <w:rFonts w:ascii="Liberation Sans" w:eastAsia="Times New Roman" w:hAnsi="Liberation Sans" w:cs="Times New Roman"/>
          <w:color w:val="000000"/>
          <w:lang w:val="en-US"/>
        </w:rPr>
        <w:t>various</w:t>
      </w:r>
      <w:r w:rsidRPr="00C862BC">
        <w:rPr>
          <w:rFonts w:ascii="Liberation Sans" w:eastAsia="Times New Roman" w:hAnsi="Liberation Sans" w:cs="Times New Roman"/>
          <w:color w:val="000000"/>
          <w:lang w:val="en-US"/>
        </w:rPr>
        <w:t xml:space="preserve"> laboratories is not interrupted during the process.</w:t>
      </w:r>
    </w:p>
    <w:p w:rsidR="002B6EEF" w:rsidRPr="00C862BC" w:rsidRDefault="00EB39E7" w:rsidP="001613F5">
      <w:pPr>
        <w:widowControl/>
        <w:shd w:val="clear" w:color="auto" w:fill="FFFFFF"/>
        <w:jc w:val="both"/>
        <w:rPr>
          <w:rFonts w:ascii="Liberation Sans" w:eastAsia="Times New Roman" w:hAnsi="Liberation Sans" w:cs="Times New Roman"/>
          <w:color w:val="000000"/>
          <w:lang w:val="en-US"/>
        </w:rPr>
        <w:sectPr w:rsidR="002B6EEF" w:rsidRPr="00C862BC">
          <w:headerReference w:type="default" r:id="rId8"/>
          <w:pgSz w:w="12240" w:h="15840"/>
          <w:pgMar w:top="2061" w:right="1134" w:bottom="2803" w:left="1134" w:header="1134" w:footer="1134" w:gutter="0"/>
          <w:cols w:space="720"/>
          <w:formProt w:val="0"/>
          <w:docGrid w:linePitch="240" w:charSpace="-6145"/>
        </w:sectPr>
      </w:pPr>
      <w:r w:rsidRPr="00C862BC">
        <w:rPr>
          <w:rFonts w:ascii="Liberation Sans" w:eastAsia="Times New Roman" w:hAnsi="Liberation Sans" w:cs="Times New Roman"/>
          <w:color w:val="000000"/>
          <w:lang w:val="en-US"/>
        </w:rPr>
        <w:t xml:space="preserve"> </w:t>
      </w:r>
    </w:p>
    <w:p w:rsidR="00E17EB0" w:rsidRPr="00E57035" w:rsidRDefault="002B6EEF" w:rsidP="00E57035">
      <w:pPr>
        <w:widowControl/>
        <w:shd w:val="clear" w:color="auto" w:fill="FFFFFF"/>
        <w:jc w:val="both"/>
        <w:rPr>
          <w:rFonts w:ascii="Liberation Sans" w:eastAsia="Times New Roman" w:hAnsi="Liberation Sans" w:cs="Times New Roman"/>
          <w:color w:val="000000"/>
          <w:sz w:val="32"/>
          <w:lang w:val="en-US"/>
        </w:rPr>
      </w:pPr>
      <w:r w:rsidRPr="00C862BC">
        <w:rPr>
          <w:rFonts w:ascii="Liberation Sans" w:eastAsia="Times New Roman" w:hAnsi="Liberation Sans" w:cs="Times New Roman"/>
          <w:b/>
          <w:bCs/>
          <w:color w:val="000000"/>
          <w:sz w:val="32"/>
          <w:lang w:val="en-US"/>
        </w:rPr>
        <w:lastRenderedPageBreak/>
        <w:t>Schedule of activities:</w:t>
      </w:r>
    </w:p>
    <w:p w:rsidR="002B6EEF" w:rsidRPr="00C862BC" w:rsidRDefault="002B6EEF" w:rsidP="001613F5">
      <w:pPr>
        <w:widowControl/>
        <w:contextualSpacing/>
        <w:rPr>
          <w:rFonts w:ascii="Arial" w:hAnsi="Arial" w:cs="Arial"/>
          <w:b/>
          <w:color w:val="000090"/>
          <w:sz w:val="44"/>
          <w:lang w:val="en-US"/>
        </w:rPr>
      </w:pPr>
      <w:r w:rsidRPr="00C862BC">
        <w:rPr>
          <w:noProof/>
          <w:lang w:val="en-GB" w:eastAsia="en-GB" w:bidi="ar-SA"/>
        </w:rPr>
        <w:drawing>
          <wp:anchor distT="0" distB="0" distL="114300" distR="114300" simplePos="0" relativeHeight="251659264" behindDoc="1" locked="0" layoutInCell="1" allowOverlap="1" wp14:anchorId="5FBBA7B8" wp14:editId="3D1E2CF7">
            <wp:simplePos x="0" y="0"/>
            <wp:positionH relativeFrom="column">
              <wp:posOffset>-373022</wp:posOffset>
            </wp:positionH>
            <wp:positionV relativeFrom="paragraph">
              <wp:posOffset>238512</wp:posOffset>
            </wp:positionV>
            <wp:extent cx="9198133" cy="4760843"/>
            <wp:effectExtent l="0" t="0" r="317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97846" cy="4760694"/>
                    </a:xfrm>
                    <a:prstGeom prst="rect">
                      <a:avLst/>
                    </a:prstGeom>
                    <a:noFill/>
                    <a:ln>
                      <a:noFill/>
                    </a:ln>
                  </pic:spPr>
                </pic:pic>
              </a:graphicData>
            </a:graphic>
          </wp:anchor>
        </w:drawing>
      </w:r>
    </w:p>
    <w:p w:rsidR="002B6EEF" w:rsidRPr="00C862BC" w:rsidRDefault="002B6EEF" w:rsidP="001613F5">
      <w:pPr>
        <w:widowControl/>
        <w:contextualSpacing/>
        <w:rPr>
          <w:rFonts w:ascii="Arial" w:hAnsi="Arial" w:cs="Arial"/>
          <w:b/>
          <w:color w:val="000090"/>
          <w:sz w:val="44"/>
          <w:lang w:val="en-US"/>
        </w:rPr>
      </w:pPr>
    </w:p>
    <w:p w:rsidR="002B6EEF" w:rsidRPr="00C862BC" w:rsidRDefault="002B6EEF" w:rsidP="001613F5">
      <w:pPr>
        <w:widowControl/>
        <w:contextualSpacing/>
        <w:rPr>
          <w:rFonts w:ascii="Arial" w:hAnsi="Arial" w:cs="Arial"/>
          <w:b/>
          <w:color w:val="000090"/>
          <w:sz w:val="44"/>
          <w:lang w:val="en-US"/>
        </w:rPr>
      </w:pPr>
    </w:p>
    <w:p w:rsidR="002B6EEF" w:rsidRPr="00C862BC" w:rsidRDefault="002B6EEF" w:rsidP="001613F5">
      <w:pPr>
        <w:widowControl/>
        <w:contextualSpacing/>
        <w:rPr>
          <w:rFonts w:ascii="Arial" w:hAnsi="Arial" w:cs="Arial"/>
          <w:b/>
          <w:color w:val="000090"/>
          <w:sz w:val="44"/>
          <w:lang w:val="en-US"/>
        </w:rPr>
      </w:pPr>
    </w:p>
    <w:p w:rsidR="002B6EEF" w:rsidRPr="00C862BC" w:rsidRDefault="002B6EEF" w:rsidP="001613F5">
      <w:pPr>
        <w:widowControl/>
        <w:rPr>
          <w:rFonts w:ascii="Arial" w:hAnsi="Arial" w:cs="Arial"/>
          <w:b/>
          <w:bCs/>
          <w:color w:val="000090"/>
          <w:sz w:val="44"/>
          <w:lang w:val="en-US"/>
        </w:rPr>
      </w:pPr>
      <w:r w:rsidRPr="00C862BC">
        <w:rPr>
          <w:rFonts w:ascii="Arial" w:hAnsi="Arial" w:cs="Arial"/>
          <w:b/>
          <w:bCs/>
          <w:color w:val="000090"/>
          <w:sz w:val="44"/>
          <w:lang w:val="en-US"/>
        </w:rPr>
        <w:br w:type="page"/>
      </w:r>
    </w:p>
    <w:p w:rsidR="00E17EB0" w:rsidRPr="00E207A9" w:rsidRDefault="00E17EB0" w:rsidP="00E207A9">
      <w:pPr>
        <w:widowControl/>
        <w:suppressAutoHyphens w:val="0"/>
        <w:rPr>
          <w:rFonts w:ascii="Arial" w:hAnsi="Arial" w:cs="Arial"/>
          <w:b/>
          <w:bCs/>
          <w:color w:val="000090"/>
          <w:sz w:val="44"/>
          <w:lang w:val="en-US"/>
        </w:rPr>
      </w:pPr>
    </w:p>
    <w:p w:rsidR="002B6EEF" w:rsidRPr="00C862BC" w:rsidRDefault="002B6EEF" w:rsidP="001613F5">
      <w:pPr>
        <w:widowControl/>
        <w:contextualSpacing/>
        <w:rPr>
          <w:rFonts w:ascii="Arial" w:hAnsi="Arial" w:cs="Arial"/>
          <w:lang w:val="en-US"/>
        </w:rPr>
      </w:pPr>
      <w:r w:rsidRPr="00C862BC">
        <w:rPr>
          <w:noProof/>
          <w:lang w:val="en-GB" w:eastAsia="en-GB" w:bidi="ar-SA"/>
        </w:rPr>
        <w:drawing>
          <wp:anchor distT="0" distB="0" distL="114300" distR="114300" simplePos="0" relativeHeight="251660288" behindDoc="0" locked="0" layoutInCell="1" allowOverlap="1" wp14:anchorId="1A859E29" wp14:editId="13113EAC">
            <wp:simplePos x="0" y="0"/>
            <wp:positionH relativeFrom="column">
              <wp:posOffset>-377825</wp:posOffset>
            </wp:positionH>
            <wp:positionV relativeFrom="paragraph">
              <wp:posOffset>2540</wp:posOffset>
            </wp:positionV>
            <wp:extent cx="9104630" cy="4052570"/>
            <wp:effectExtent l="0" t="0" r="127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04630" cy="4052570"/>
                    </a:xfrm>
                    <a:prstGeom prst="rect">
                      <a:avLst/>
                    </a:prstGeom>
                    <a:noFill/>
                    <a:ln>
                      <a:noFill/>
                    </a:ln>
                  </pic:spPr>
                </pic:pic>
              </a:graphicData>
            </a:graphic>
          </wp:anchor>
        </w:drawing>
      </w:r>
    </w:p>
    <w:p w:rsidR="002B6EEF" w:rsidRPr="00C862BC" w:rsidRDefault="002B6EEF" w:rsidP="001613F5">
      <w:pPr>
        <w:widowControl/>
        <w:rPr>
          <w:rFonts w:ascii="Arial" w:hAnsi="Arial" w:cs="Arial"/>
          <w:lang w:val="en-US"/>
        </w:rPr>
      </w:pPr>
      <w:r w:rsidRPr="00C862BC">
        <w:rPr>
          <w:rFonts w:ascii="Arial" w:hAnsi="Arial" w:cs="Arial"/>
          <w:lang w:val="en-US"/>
        </w:rPr>
        <w:br w:type="page"/>
      </w:r>
    </w:p>
    <w:p w:rsidR="00E17EB0" w:rsidRPr="00C862BC" w:rsidRDefault="00E17EB0" w:rsidP="001613F5">
      <w:pPr>
        <w:widowControl/>
        <w:rPr>
          <w:rFonts w:ascii="Arial" w:hAnsi="Arial" w:cs="Arial"/>
          <w:lang w:val="en-US"/>
        </w:rPr>
      </w:pPr>
    </w:p>
    <w:p w:rsidR="002B6EEF" w:rsidRPr="00C862BC" w:rsidRDefault="002B6EEF" w:rsidP="001613F5">
      <w:pPr>
        <w:widowControl/>
        <w:contextualSpacing/>
        <w:rPr>
          <w:rFonts w:ascii="Arial" w:hAnsi="Arial" w:cs="Arial"/>
          <w:lang w:val="en-US"/>
        </w:rPr>
      </w:pPr>
      <w:r w:rsidRPr="00C862BC">
        <w:rPr>
          <w:noProof/>
          <w:lang w:val="en-GB" w:eastAsia="en-GB" w:bidi="ar-SA"/>
        </w:rPr>
        <w:drawing>
          <wp:anchor distT="0" distB="0" distL="114300" distR="114300" simplePos="0" relativeHeight="251661312" behindDoc="0" locked="0" layoutInCell="1" allowOverlap="1" wp14:anchorId="6C8DA9A1" wp14:editId="11B1724A">
            <wp:simplePos x="0" y="0"/>
            <wp:positionH relativeFrom="column">
              <wp:posOffset>-391795</wp:posOffset>
            </wp:positionH>
            <wp:positionV relativeFrom="paragraph">
              <wp:posOffset>2540</wp:posOffset>
            </wp:positionV>
            <wp:extent cx="8965565" cy="5442585"/>
            <wp:effectExtent l="0" t="0" r="6985"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65565" cy="5442585"/>
                    </a:xfrm>
                    <a:prstGeom prst="rect">
                      <a:avLst/>
                    </a:prstGeom>
                    <a:noFill/>
                    <a:ln>
                      <a:noFill/>
                    </a:ln>
                  </pic:spPr>
                </pic:pic>
              </a:graphicData>
            </a:graphic>
          </wp:anchor>
        </w:drawing>
      </w:r>
    </w:p>
    <w:sectPr w:rsidR="002B6EEF" w:rsidRPr="00C862BC" w:rsidSect="002B6EEF">
      <w:pgSz w:w="15840" w:h="12240" w:orient="landscape" w:code="1"/>
      <w:pgMar w:top="1276"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292" w:rsidRDefault="00763292">
      <w:r>
        <w:separator/>
      </w:r>
    </w:p>
  </w:endnote>
  <w:endnote w:type="continuationSeparator" w:id="0">
    <w:p w:rsidR="00763292" w:rsidRDefault="0076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292" w:rsidRDefault="00763292">
      <w:r>
        <w:separator/>
      </w:r>
    </w:p>
  </w:footnote>
  <w:footnote w:type="continuationSeparator" w:id="0">
    <w:p w:rsidR="00763292" w:rsidRDefault="0076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A16" w:rsidRDefault="009E1A16">
    <w:pPr>
      <w:pStyle w:val="Encabezado"/>
      <w:jc w:val="center"/>
      <w:rPr>
        <w:rFonts w:ascii="Liberation Sans" w:hAnsi="Liberation Sans"/>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57511"/>
    <w:multiLevelType w:val="multilevel"/>
    <w:tmpl w:val="C234C3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F2E638F"/>
    <w:multiLevelType w:val="hybridMultilevel"/>
    <w:tmpl w:val="6574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D0448"/>
    <w:multiLevelType w:val="hybridMultilevel"/>
    <w:tmpl w:val="D91A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8D7135"/>
    <w:multiLevelType w:val="multilevel"/>
    <w:tmpl w:val="842636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D5"/>
    <w:rsid w:val="00012E38"/>
    <w:rsid w:val="00017750"/>
    <w:rsid w:val="000540E1"/>
    <w:rsid w:val="00077C82"/>
    <w:rsid w:val="000A3503"/>
    <w:rsid w:val="000B6994"/>
    <w:rsid w:val="000B6B02"/>
    <w:rsid w:val="000D3FA4"/>
    <w:rsid w:val="000E44CA"/>
    <w:rsid w:val="000E765B"/>
    <w:rsid w:val="000F4227"/>
    <w:rsid w:val="00101FCF"/>
    <w:rsid w:val="00104B0F"/>
    <w:rsid w:val="001134E3"/>
    <w:rsid w:val="00133258"/>
    <w:rsid w:val="001447E4"/>
    <w:rsid w:val="00150C97"/>
    <w:rsid w:val="001613F5"/>
    <w:rsid w:val="00162CF1"/>
    <w:rsid w:val="001742E3"/>
    <w:rsid w:val="00175254"/>
    <w:rsid w:val="0018385A"/>
    <w:rsid w:val="0018544B"/>
    <w:rsid w:val="001A5AF7"/>
    <w:rsid w:val="001B0843"/>
    <w:rsid w:val="001C5DD5"/>
    <w:rsid w:val="001D010A"/>
    <w:rsid w:val="001E41DF"/>
    <w:rsid w:val="001E7724"/>
    <w:rsid w:val="001F6E38"/>
    <w:rsid w:val="00214D5E"/>
    <w:rsid w:val="0021696C"/>
    <w:rsid w:val="00221FBA"/>
    <w:rsid w:val="00231A2E"/>
    <w:rsid w:val="00233E8D"/>
    <w:rsid w:val="00250FDE"/>
    <w:rsid w:val="002514B4"/>
    <w:rsid w:val="00256FB2"/>
    <w:rsid w:val="002637B3"/>
    <w:rsid w:val="00273714"/>
    <w:rsid w:val="002745D0"/>
    <w:rsid w:val="00282FD7"/>
    <w:rsid w:val="00295AAD"/>
    <w:rsid w:val="002A572E"/>
    <w:rsid w:val="002A7FA9"/>
    <w:rsid w:val="002B32E0"/>
    <w:rsid w:val="002B6EEF"/>
    <w:rsid w:val="002C1731"/>
    <w:rsid w:val="002E2964"/>
    <w:rsid w:val="002E2C3D"/>
    <w:rsid w:val="002E3E5D"/>
    <w:rsid w:val="003004EE"/>
    <w:rsid w:val="003256B9"/>
    <w:rsid w:val="00325E19"/>
    <w:rsid w:val="00335569"/>
    <w:rsid w:val="00345CF1"/>
    <w:rsid w:val="00350873"/>
    <w:rsid w:val="00351430"/>
    <w:rsid w:val="00364281"/>
    <w:rsid w:val="003709F4"/>
    <w:rsid w:val="003824B1"/>
    <w:rsid w:val="003A78F4"/>
    <w:rsid w:val="003C1A5F"/>
    <w:rsid w:val="003C7F7D"/>
    <w:rsid w:val="003D7533"/>
    <w:rsid w:val="003F2C3C"/>
    <w:rsid w:val="00401BBF"/>
    <w:rsid w:val="004253A2"/>
    <w:rsid w:val="00450D13"/>
    <w:rsid w:val="00452B05"/>
    <w:rsid w:val="004677FE"/>
    <w:rsid w:val="00477B56"/>
    <w:rsid w:val="00484D50"/>
    <w:rsid w:val="004A55EA"/>
    <w:rsid w:val="004A7930"/>
    <w:rsid w:val="004C46F1"/>
    <w:rsid w:val="004F6596"/>
    <w:rsid w:val="004F6CF2"/>
    <w:rsid w:val="00505222"/>
    <w:rsid w:val="00510574"/>
    <w:rsid w:val="00514538"/>
    <w:rsid w:val="00520B43"/>
    <w:rsid w:val="00534FE8"/>
    <w:rsid w:val="00552C82"/>
    <w:rsid w:val="00563A47"/>
    <w:rsid w:val="00576AC6"/>
    <w:rsid w:val="005873C2"/>
    <w:rsid w:val="0059675A"/>
    <w:rsid w:val="005B03C0"/>
    <w:rsid w:val="005D232E"/>
    <w:rsid w:val="005E0D72"/>
    <w:rsid w:val="005F5217"/>
    <w:rsid w:val="00623AED"/>
    <w:rsid w:val="006346F5"/>
    <w:rsid w:val="006414D3"/>
    <w:rsid w:val="006474F8"/>
    <w:rsid w:val="00657D05"/>
    <w:rsid w:val="006649ED"/>
    <w:rsid w:val="00673092"/>
    <w:rsid w:val="00673E7C"/>
    <w:rsid w:val="00681BB5"/>
    <w:rsid w:val="006A635E"/>
    <w:rsid w:val="006B5D40"/>
    <w:rsid w:val="006C2898"/>
    <w:rsid w:val="006D7563"/>
    <w:rsid w:val="006E2B24"/>
    <w:rsid w:val="007172F7"/>
    <w:rsid w:val="007220DB"/>
    <w:rsid w:val="00723543"/>
    <w:rsid w:val="00731B9C"/>
    <w:rsid w:val="00733509"/>
    <w:rsid w:val="007364EB"/>
    <w:rsid w:val="007458C4"/>
    <w:rsid w:val="00763292"/>
    <w:rsid w:val="00781EA9"/>
    <w:rsid w:val="00783538"/>
    <w:rsid w:val="00784CFE"/>
    <w:rsid w:val="007860DE"/>
    <w:rsid w:val="00790F64"/>
    <w:rsid w:val="007A6C48"/>
    <w:rsid w:val="007B15A9"/>
    <w:rsid w:val="007B4F35"/>
    <w:rsid w:val="007C2E40"/>
    <w:rsid w:val="007E482B"/>
    <w:rsid w:val="007E7C30"/>
    <w:rsid w:val="00802A2B"/>
    <w:rsid w:val="008074D9"/>
    <w:rsid w:val="008212A6"/>
    <w:rsid w:val="0083166B"/>
    <w:rsid w:val="008420B1"/>
    <w:rsid w:val="00855746"/>
    <w:rsid w:val="00874BC1"/>
    <w:rsid w:val="008B29B2"/>
    <w:rsid w:val="008E0490"/>
    <w:rsid w:val="008F1738"/>
    <w:rsid w:val="008F6EA1"/>
    <w:rsid w:val="00912EAC"/>
    <w:rsid w:val="0091581C"/>
    <w:rsid w:val="00944537"/>
    <w:rsid w:val="00961048"/>
    <w:rsid w:val="00966FF8"/>
    <w:rsid w:val="009803E5"/>
    <w:rsid w:val="009A47C2"/>
    <w:rsid w:val="009C5DBD"/>
    <w:rsid w:val="009E1A16"/>
    <w:rsid w:val="009E390E"/>
    <w:rsid w:val="009F6DF3"/>
    <w:rsid w:val="00A101A6"/>
    <w:rsid w:val="00A13C69"/>
    <w:rsid w:val="00A13D37"/>
    <w:rsid w:val="00A21CD1"/>
    <w:rsid w:val="00A30770"/>
    <w:rsid w:val="00A42737"/>
    <w:rsid w:val="00A569A0"/>
    <w:rsid w:val="00A6426C"/>
    <w:rsid w:val="00A970DF"/>
    <w:rsid w:val="00AB06F1"/>
    <w:rsid w:val="00AB6E3A"/>
    <w:rsid w:val="00AC39A8"/>
    <w:rsid w:val="00AD09E0"/>
    <w:rsid w:val="00AD13A5"/>
    <w:rsid w:val="00AE0428"/>
    <w:rsid w:val="00AE12FF"/>
    <w:rsid w:val="00AF6323"/>
    <w:rsid w:val="00B1432F"/>
    <w:rsid w:val="00B25978"/>
    <w:rsid w:val="00B340A0"/>
    <w:rsid w:val="00B4455B"/>
    <w:rsid w:val="00B45D1E"/>
    <w:rsid w:val="00B809F2"/>
    <w:rsid w:val="00B8671E"/>
    <w:rsid w:val="00BA6DF9"/>
    <w:rsid w:val="00BB2779"/>
    <w:rsid w:val="00BC2DBD"/>
    <w:rsid w:val="00BC4220"/>
    <w:rsid w:val="00BC5495"/>
    <w:rsid w:val="00C02E77"/>
    <w:rsid w:val="00C03F5E"/>
    <w:rsid w:val="00C40552"/>
    <w:rsid w:val="00C45842"/>
    <w:rsid w:val="00C654BF"/>
    <w:rsid w:val="00C743CF"/>
    <w:rsid w:val="00C862BC"/>
    <w:rsid w:val="00CA3A26"/>
    <w:rsid w:val="00CA7003"/>
    <w:rsid w:val="00CB12A9"/>
    <w:rsid w:val="00CC13BD"/>
    <w:rsid w:val="00CE188A"/>
    <w:rsid w:val="00CE4D45"/>
    <w:rsid w:val="00CF4AFE"/>
    <w:rsid w:val="00CF7991"/>
    <w:rsid w:val="00D10A02"/>
    <w:rsid w:val="00D267D0"/>
    <w:rsid w:val="00D430C3"/>
    <w:rsid w:val="00D43C07"/>
    <w:rsid w:val="00D51055"/>
    <w:rsid w:val="00D53F99"/>
    <w:rsid w:val="00D66649"/>
    <w:rsid w:val="00D85290"/>
    <w:rsid w:val="00DA33F6"/>
    <w:rsid w:val="00DC0BCD"/>
    <w:rsid w:val="00DC104B"/>
    <w:rsid w:val="00DC47ED"/>
    <w:rsid w:val="00DD1FE2"/>
    <w:rsid w:val="00DD5B7D"/>
    <w:rsid w:val="00DE5941"/>
    <w:rsid w:val="00DF1335"/>
    <w:rsid w:val="00DF662D"/>
    <w:rsid w:val="00E033B4"/>
    <w:rsid w:val="00E10C7F"/>
    <w:rsid w:val="00E17EB0"/>
    <w:rsid w:val="00E207A9"/>
    <w:rsid w:val="00E40720"/>
    <w:rsid w:val="00E44FFD"/>
    <w:rsid w:val="00E55381"/>
    <w:rsid w:val="00E56C99"/>
    <w:rsid w:val="00E57035"/>
    <w:rsid w:val="00E747BB"/>
    <w:rsid w:val="00E93948"/>
    <w:rsid w:val="00E95A38"/>
    <w:rsid w:val="00EB39E7"/>
    <w:rsid w:val="00EB67E0"/>
    <w:rsid w:val="00EF1F6F"/>
    <w:rsid w:val="00F4204F"/>
    <w:rsid w:val="00F72AB8"/>
    <w:rsid w:val="00F768E4"/>
    <w:rsid w:val="00F779BA"/>
    <w:rsid w:val="00F81BB7"/>
    <w:rsid w:val="00F967EF"/>
    <w:rsid w:val="00FA0387"/>
    <w:rsid w:val="00FA6C6F"/>
    <w:rsid w:val="00FA6C9B"/>
    <w:rsid w:val="00FC5EF1"/>
    <w:rsid w:val="00FD26BE"/>
    <w:rsid w:val="00FE1302"/>
    <w:rsid w:val="00FE6929"/>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FE7AD-4057-4961-886D-A2F363FB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DejaVu 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pPr>
    <w:rPr>
      <w:color w:val="00000A"/>
      <w:sz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a">
    <w:name w:val="List"/>
    <w:basedOn w:val="TextBody"/>
  </w:style>
  <w:style w:type="paragraph" w:styleId="Descripci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cabezado">
    <w:name w:val="header"/>
    <w:basedOn w:val="Normal"/>
    <w:pPr>
      <w:suppressLineNumbers/>
      <w:tabs>
        <w:tab w:val="center" w:pos="4986"/>
        <w:tab w:val="right" w:pos="9972"/>
      </w:tabs>
    </w:pPr>
  </w:style>
  <w:style w:type="paragraph" w:styleId="Piedepgina">
    <w:name w:val="footer"/>
    <w:basedOn w:val="Normal"/>
  </w:style>
  <w:style w:type="paragraph" w:customStyle="1" w:styleId="TableContents">
    <w:name w:val="Table Contents"/>
    <w:basedOn w:val="Normal"/>
  </w:style>
  <w:style w:type="paragraph" w:customStyle="1" w:styleId="TableHeading">
    <w:name w:val="Table Heading"/>
    <w:basedOn w:val="TableContents"/>
  </w:style>
  <w:style w:type="paragraph" w:styleId="Prrafodelista">
    <w:name w:val="List Paragraph"/>
    <w:basedOn w:val="Normal"/>
    <w:pPr>
      <w:spacing w:after="200"/>
      <w:ind w:left="720"/>
      <w:contextualSpacing/>
    </w:pPr>
  </w:style>
  <w:style w:type="paragraph" w:styleId="Textodeglobo">
    <w:name w:val="Balloon Text"/>
    <w:basedOn w:val="Normal"/>
    <w:link w:val="TextodegloboCar"/>
    <w:uiPriority w:val="99"/>
    <w:semiHidden/>
    <w:unhideWhenUsed/>
    <w:rsid w:val="002B6EEF"/>
    <w:rPr>
      <w:rFonts w:ascii="Tahoma" w:hAnsi="Tahoma" w:cs="Mangal"/>
      <w:sz w:val="16"/>
      <w:szCs w:val="14"/>
    </w:rPr>
  </w:style>
  <w:style w:type="character" w:customStyle="1" w:styleId="TextodegloboCar">
    <w:name w:val="Texto de globo Car"/>
    <w:basedOn w:val="Fuentedeprrafopredeter"/>
    <w:link w:val="Textodeglobo"/>
    <w:uiPriority w:val="99"/>
    <w:semiHidden/>
    <w:rsid w:val="002B6EEF"/>
    <w:rPr>
      <w:rFonts w:ascii="Tahoma" w:hAnsi="Tahoma" w:cs="Mangal"/>
      <w:color w:val="00000A"/>
      <w:sz w:val="16"/>
      <w:szCs w:val="14"/>
      <w:lang w:val="es-SV"/>
    </w:rPr>
  </w:style>
  <w:style w:type="table" w:styleId="Tablaconcuadrcula">
    <w:name w:val="Table Grid"/>
    <w:basedOn w:val="Tablanormal"/>
    <w:uiPriority w:val="59"/>
    <w:rsid w:val="00E17EB0"/>
    <w:rPr>
      <w:rFonts w:asciiTheme="minorHAnsi" w:eastAsiaTheme="minorHAnsi" w:hAnsiTheme="minorHAnsi" w:cstheme="minorBidi"/>
      <w:sz w:val="22"/>
      <w:szCs w:val="22"/>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6426C"/>
    <w:rPr>
      <w:sz w:val="16"/>
      <w:szCs w:val="16"/>
    </w:rPr>
  </w:style>
  <w:style w:type="paragraph" w:styleId="Textocomentario">
    <w:name w:val="annotation text"/>
    <w:basedOn w:val="Normal"/>
    <w:link w:val="TextocomentarioCar"/>
    <w:uiPriority w:val="99"/>
    <w:semiHidden/>
    <w:unhideWhenUsed/>
    <w:rsid w:val="00A6426C"/>
    <w:rPr>
      <w:rFonts w:cs="Mangal"/>
      <w:sz w:val="20"/>
      <w:szCs w:val="18"/>
    </w:rPr>
  </w:style>
  <w:style w:type="character" w:customStyle="1" w:styleId="TextocomentarioCar">
    <w:name w:val="Texto comentario Car"/>
    <w:basedOn w:val="Fuentedeprrafopredeter"/>
    <w:link w:val="Textocomentario"/>
    <w:uiPriority w:val="99"/>
    <w:semiHidden/>
    <w:rsid w:val="00A6426C"/>
    <w:rPr>
      <w:rFonts w:cs="Mangal"/>
      <w:color w:val="00000A"/>
      <w:szCs w:val="18"/>
      <w:lang w:val="es-SV"/>
    </w:rPr>
  </w:style>
  <w:style w:type="paragraph" w:styleId="Asuntodelcomentario">
    <w:name w:val="annotation subject"/>
    <w:basedOn w:val="Textocomentario"/>
    <w:next w:val="Textocomentario"/>
    <w:link w:val="AsuntodelcomentarioCar"/>
    <w:uiPriority w:val="99"/>
    <w:semiHidden/>
    <w:unhideWhenUsed/>
    <w:rsid w:val="00A6426C"/>
    <w:rPr>
      <w:b/>
      <w:bCs/>
    </w:rPr>
  </w:style>
  <w:style w:type="character" w:customStyle="1" w:styleId="AsuntodelcomentarioCar">
    <w:name w:val="Asunto del comentario Car"/>
    <w:basedOn w:val="TextocomentarioCar"/>
    <w:link w:val="Asuntodelcomentario"/>
    <w:uiPriority w:val="99"/>
    <w:semiHidden/>
    <w:rsid w:val="00A6426C"/>
    <w:rPr>
      <w:rFonts w:cs="Mangal"/>
      <w:b/>
      <w:bCs/>
      <w:color w:val="00000A"/>
      <w:szCs w:val="18"/>
      <w:lang w:val="es-SV"/>
    </w:rPr>
  </w:style>
  <w:style w:type="paragraph" w:styleId="Revisin">
    <w:name w:val="Revision"/>
    <w:hidden/>
    <w:uiPriority w:val="99"/>
    <w:semiHidden/>
    <w:rsid w:val="00A6426C"/>
    <w:rPr>
      <w:rFonts w:cs="Mangal"/>
      <w:color w:val="00000A"/>
      <w:sz w:val="24"/>
      <w:szCs w:val="21"/>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30BF3-6748-4F1E-A23E-3846C49E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3606</Words>
  <Characters>19833</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Global Fund</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Coordinador</dc:creator>
  <cp:lastModifiedBy>Dra. Ana Isabel Nieto</cp:lastModifiedBy>
  <cp:revision>2</cp:revision>
  <dcterms:created xsi:type="dcterms:W3CDTF">2018-04-18T22:37:00Z</dcterms:created>
  <dcterms:modified xsi:type="dcterms:W3CDTF">2018-04-18T22:37:00Z</dcterms:modified>
  <dc:language>es-SV</dc:language>
</cp:coreProperties>
</file>