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1F92E" w14:textId="77777777" w:rsidR="006E4D68" w:rsidRDefault="006E4D68" w:rsidP="006E4D68"/>
    <w:p w14:paraId="648BA787" w14:textId="77777777" w:rsidR="006E4D68" w:rsidRDefault="006E4D68" w:rsidP="006E4D68"/>
    <w:p w14:paraId="3B32B309" w14:textId="44113E31" w:rsidR="006E4D68" w:rsidRPr="00E405BE" w:rsidRDefault="006E4D68" w:rsidP="006E4D68">
      <w:pPr>
        <w:rPr>
          <w:b/>
          <w:bCs/>
        </w:rPr>
      </w:pPr>
      <w:r w:rsidRPr="00E405BE">
        <w:rPr>
          <w:b/>
          <w:bCs/>
        </w:rPr>
        <w:t xml:space="preserve">"Requisito 3: </w:t>
      </w:r>
    </w:p>
    <w:p w14:paraId="230B3AC9" w14:textId="5CA6DC0E" w:rsidR="006E4D68" w:rsidRDefault="006E4D68" w:rsidP="006E4D68">
      <w:r>
        <w:t xml:space="preserve">                                                                                                                                                                     Consciente de la importancia del monitoreo estratégico, el Fondo Mundial exige que todos los MCP presenten y sigan un plan de monitoreo estratégico para todo el financiamiento que ha aprobado el Fondo Mundial. Dicho plan debe detallar las actividades de monitoreo estratégico, así como describir el proceso que utilizará el MCP para incorporar a las partes interesadas del programa en el monitoreo estratégico, incluidos los miembros y los no miembros del MCP, en concreto a los sectores constituyentes no gubernamentales y a las personas que viven con las enfermedades y/o están afectadas por ellas."</w:t>
      </w:r>
    </w:p>
    <w:tbl>
      <w:tblPr>
        <w:tblStyle w:val="Tablaconcuadrcula"/>
        <w:tblW w:w="0" w:type="auto"/>
        <w:tblLook w:val="04A0" w:firstRow="1" w:lastRow="0" w:firstColumn="1" w:lastColumn="0" w:noHBand="0" w:noVBand="1"/>
      </w:tblPr>
      <w:tblGrid>
        <w:gridCol w:w="420"/>
        <w:gridCol w:w="349"/>
        <w:gridCol w:w="4361"/>
        <w:gridCol w:w="1363"/>
        <w:gridCol w:w="1573"/>
        <w:gridCol w:w="1305"/>
        <w:gridCol w:w="1210"/>
        <w:gridCol w:w="1092"/>
        <w:gridCol w:w="1323"/>
      </w:tblGrid>
      <w:tr w:rsidR="00421521" w:rsidRPr="006E4D68" w14:paraId="441BE15F" w14:textId="77777777" w:rsidTr="00AF613B">
        <w:trPr>
          <w:trHeight w:val="660"/>
        </w:trPr>
        <w:tc>
          <w:tcPr>
            <w:tcW w:w="5130" w:type="dxa"/>
            <w:gridSpan w:val="3"/>
            <w:noWrap/>
            <w:hideMark/>
          </w:tcPr>
          <w:p w14:paraId="76E991C8" w14:textId="77777777" w:rsidR="006E4D68" w:rsidRPr="006E4D68" w:rsidRDefault="006E4D68" w:rsidP="006E4D68">
            <w:pPr>
              <w:rPr>
                <w:b/>
                <w:bCs/>
              </w:rPr>
            </w:pPr>
            <w:r w:rsidRPr="006E4D68">
              <w:rPr>
                <w:b/>
                <w:bCs/>
              </w:rPr>
              <w:t>Requisitos/ Estándares Mínimos</w:t>
            </w:r>
          </w:p>
        </w:tc>
        <w:tc>
          <w:tcPr>
            <w:tcW w:w="1363" w:type="dxa"/>
            <w:noWrap/>
            <w:hideMark/>
          </w:tcPr>
          <w:p w14:paraId="798AA242" w14:textId="77777777" w:rsidR="006E4D68" w:rsidRPr="006E4D68" w:rsidRDefault="006E4D68" w:rsidP="006E4D68">
            <w:pPr>
              <w:rPr>
                <w:b/>
                <w:bCs/>
              </w:rPr>
            </w:pPr>
            <w:r w:rsidRPr="006E4D68">
              <w:rPr>
                <w:b/>
                <w:bCs/>
              </w:rPr>
              <w:t>Indicador</w:t>
            </w:r>
          </w:p>
        </w:tc>
        <w:tc>
          <w:tcPr>
            <w:tcW w:w="1573" w:type="dxa"/>
            <w:noWrap/>
            <w:hideMark/>
          </w:tcPr>
          <w:p w14:paraId="567FC0E0" w14:textId="77777777" w:rsidR="006E4D68" w:rsidRPr="006E4D68" w:rsidRDefault="006E4D68" w:rsidP="006E4D68">
            <w:pPr>
              <w:rPr>
                <w:b/>
                <w:bCs/>
              </w:rPr>
            </w:pPr>
            <w:r w:rsidRPr="006E4D68">
              <w:rPr>
                <w:b/>
                <w:bCs/>
              </w:rPr>
              <w:t>Ejemplos de Criterios de Evaluación del Desempeño</w:t>
            </w:r>
          </w:p>
        </w:tc>
        <w:tc>
          <w:tcPr>
            <w:tcW w:w="1305" w:type="dxa"/>
            <w:noWrap/>
            <w:hideMark/>
          </w:tcPr>
          <w:p w14:paraId="7E1737CC" w14:textId="77777777" w:rsidR="006E4D68" w:rsidRPr="006E4D68" w:rsidRDefault="006E4D68" w:rsidP="006E4D68">
            <w:pPr>
              <w:rPr>
                <w:b/>
                <w:bCs/>
              </w:rPr>
            </w:pPr>
            <w:r w:rsidRPr="006E4D68">
              <w:rPr>
                <w:b/>
                <w:bCs/>
              </w:rPr>
              <w:t>Ejemplos de documentación</w:t>
            </w:r>
          </w:p>
        </w:tc>
        <w:tc>
          <w:tcPr>
            <w:tcW w:w="1210" w:type="dxa"/>
            <w:hideMark/>
          </w:tcPr>
          <w:p w14:paraId="5BC498ED" w14:textId="77777777" w:rsidR="006E4D68" w:rsidRPr="006E4D68" w:rsidRDefault="006E4D68" w:rsidP="006E4D68">
            <w:pPr>
              <w:rPr>
                <w:b/>
                <w:bCs/>
              </w:rPr>
            </w:pPr>
            <w:r w:rsidRPr="006E4D68">
              <w:rPr>
                <w:b/>
                <w:bCs/>
              </w:rPr>
              <w:t>Documentación Enviada</w:t>
            </w:r>
            <w:r w:rsidRPr="006E4D68">
              <w:rPr>
                <w:b/>
                <w:bCs/>
              </w:rPr>
              <w:br/>
              <w:t>(Enlace para subir los anexos)</w:t>
            </w:r>
          </w:p>
        </w:tc>
        <w:tc>
          <w:tcPr>
            <w:tcW w:w="1092" w:type="dxa"/>
            <w:hideMark/>
          </w:tcPr>
          <w:p w14:paraId="202B93D7" w14:textId="77777777" w:rsidR="006E4D68" w:rsidRPr="006E4D68" w:rsidRDefault="006E4D68" w:rsidP="006E4D68">
            <w:pPr>
              <w:rPr>
                <w:b/>
                <w:bCs/>
              </w:rPr>
            </w:pPr>
            <w:r w:rsidRPr="006E4D68">
              <w:rPr>
                <w:b/>
                <w:bCs/>
              </w:rPr>
              <w:t>Evaluación del cumplimiento</w:t>
            </w:r>
          </w:p>
        </w:tc>
        <w:tc>
          <w:tcPr>
            <w:tcW w:w="1323" w:type="dxa"/>
            <w:hideMark/>
          </w:tcPr>
          <w:p w14:paraId="42D36D7B" w14:textId="77777777" w:rsidR="006E4D68" w:rsidRPr="006E4D68" w:rsidRDefault="006E4D68" w:rsidP="006E4D68">
            <w:pPr>
              <w:rPr>
                <w:b/>
                <w:bCs/>
              </w:rPr>
            </w:pPr>
            <w:r w:rsidRPr="006E4D68">
              <w:rPr>
                <w:b/>
                <w:bCs/>
              </w:rPr>
              <w:t>Comentarios</w:t>
            </w:r>
          </w:p>
        </w:tc>
      </w:tr>
      <w:tr w:rsidR="00F41B3E" w:rsidRPr="006E4D68" w14:paraId="5FA4619A" w14:textId="77777777" w:rsidTr="00AF613B">
        <w:trPr>
          <w:trHeight w:val="1500"/>
        </w:trPr>
        <w:tc>
          <w:tcPr>
            <w:tcW w:w="420" w:type="dxa"/>
            <w:noWrap/>
            <w:hideMark/>
          </w:tcPr>
          <w:p w14:paraId="7CA1E39B" w14:textId="77777777" w:rsidR="006E4D68" w:rsidRPr="006E4D68" w:rsidRDefault="006E4D68" w:rsidP="006E4D68">
            <w:pPr>
              <w:rPr>
                <w:b/>
                <w:bCs/>
              </w:rPr>
            </w:pPr>
            <w:r w:rsidRPr="006E4D68">
              <w:rPr>
                <w:b/>
                <w:bCs/>
              </w:rPr>
              <w:t>ER</w:t>
            </w:r>
          </w:p>
        </w:tc>
        <w:tc>
          <w:tcPr>
            <w:tcW w:w="349" w:type="dxa"/>
            <w:hideMark/>
          </w:tcPr>
          <w:p w14:paraId="69A5B94D" w14:textId="77777777" w:rsidR="006E4D68" w:rsidRPr="006E4D68" w:rsidRDefault="006E4D68" w:rsidP="006E4D68">
            <w:pPr>
              <w:rPr>
                <w:b/>
                <w:bCs/>
              </w:rPr>
            </w:pPr>
            <w:r w:rsidRPr="006E4D68">
              <w:rPr>
                <w:b/>
                <w:bCs/>
              </w:rPr>
              <w:t>A</w:t>
            </w:r>
          </w:p>
        </w:tc>
        <w:tc>
          <w:tcPr>
            <w:tcW w:w="4361" w:type="dxa"/>
            <w:hideMark/>
          </w:tcPr>
          <w:p w14:paraId="15C2B2E4" w14:textId="77777777" w:rsidR="006E4D68" w:rsidRPr="006E4D68" w:rsidRDefault="006E4D68">
            <w:r w:rsidRPr="006E4D68">
              <w:t>El MCP cuenta con un plan de monitoreo estratégico que detalla las actividades concretas, las responsabilidades individuales y/o de los sectores constituyentes, el calendario y el presupuesto de monitoreo estratégico.</w:t>
            </w:r>
          </w:p>
        </w:tc>
        <w:tc>
          <w:tcPr>
            <w:tcW w:w="1363" w:type="dxa"/>
            <w:hideMark/>
          </w:tcPr>
          <w:p w14:paraId="6955883A" w14:textId="77777777" w:rsidR="006E4D68" w:rsidRPr="006E4D68" w:rsidRDefault="006E4D68">
            <w:r w:rsidRPr="006E4D68">
              <w:t>- El MCP tiene un plan de monitoreo estratégico completo que incluye actividades, responsabilidades, calendario y presupuesto</w:t>
            </w:r>
          </w:p>
        </w:tc>
        <w:tc>
          <w:tcPr>
            <w:tcW w:w="1573" w:type="dxa"/>
            <w:hideMark/>
          </w:tcPr>
          <w:p w14:paraId="11580A24" w14:textId="77777777" w:rsidR="006E4D68" w:rsidRPr="006E4D68" w:rsidRDefault="006E4D68">
            <w:r w:rsidRPr="006E4D68">
              <w:rPr>
                <w:b/>
                <w:bCs/>
              </w:rPr>
              <w:t>EC</w:t>
            </w:r>
            <w:r w:rsidRPr="006E4D68">
              <w:t>- El plan de monitoreo estratégico está actualizado e incluye actividades, funciones, calendario y presupuesto.</w:t>
            </w:r>
            <w:r w:rsidRPr="006E4D68">
              <w:br/>
            </w:r>
            <w:r w:rsidRPr="006E4D68">
              <w:rPr>
                <w:b/>
                <w:bCs/>
              </w:rPr>
              <w:t>IC</w:t>
            </w:r>
            <w:r w:rsidRPr="006E4D68">
              <w:t xml:space="preserve">- El plan de monitoreo estratégico no especifica las </w:t>
            </w:r>
            <w:r w:rsidRPr="006E4D68">
              <w:lastRenderedPageBreak/>
              <w:t>funciones, el calendario, ni el presupuesto.</w:t>
            </w:r>
            <w:r w:rsidRPr="006E4D68">
              <w:br/>
            </w:r>
            <w:r w:rsidRPr="006E4D68">
              <w:rPr>
                <w:b/>
                <w:bCs/>
              </w:rPr>
              <w:t>NC</w:t>
            </w:r>
            <w:r w:rsidRPr="006E4D68">
              <w:t>- El plan de monitoreo estratégico es impreciso; o está obsoleto; o no existe plan de monitoreo estratégico</w:t>
            </w:r>
          </w:p>
        </w:tc>
        <w:tc>
          <w:tcPr>
            <w:tcW w:w="1305" w:type="dxa"/>
            <w:hideMark/>
          </w:tcPr>
          <w:p w14:paraId="7989BE39" w14:textId="77777777" w:rsidR="006E4D68" w:rsidRPr="006E4D68" w:rsidRDefault="006E4D68">
            <w:r w:rsidRPr="006E4D68">
              <w:lastRenderedPageBreak/>
              <w:t>Plan de monitoreo estratégico</w:t>
            </w:r>
            <w:r w:rsidRPr="006E4D68">
              <w:br/>
              <w:t xml:space="preserve">Acuerdo de financiamiento de MCP </w:t>
            </w:r>
          </w:p>
        </w:tc>
        <w:tc>
          <w:tcPr>
            <w:tcW w:w="1210" w:type="dxa"/>
            <w:noWrap/>
            <w:hideMark/>
          </w:tcPr>
          <w:p w14:paraId="345384EC" w14:textId="77777777" w:rsidR="006E4D68" w:rsidRPr="006E4D68" w:rsidRDefault="006E4D68" w:rsidP="006E4D68">
            <w:pPr>
              <w:rPr>
                <w:u w:val="single"/>
              </w:rPr>
            </w:pPr>
            <w:r w:rsidRPr="006E4D68">
              <w:rPr>
                <w:u w:val="single"/>
              </w:rPr>
              <w:t>#N/D</w:t>
            </w:r>
          </w:p>
        </w:tc>
        <w:tc>
          <w:tcPr>
            <w:tcW w:w="1092" w:type="dxa"/>
            <w:noWrap/>
            <w:hideMark/>
          </w:tcPr>
          <w:p w14:paraId="031F2116" w14:textId="77777777" w:rsidR="006E4D68" w:rsidRPr="006E4D68" w:rsidRDefault="006E4D68" w:rsidP="006E4D68">
            <w:pPr>
              <w:rPr>
                <w:b/>
                <w:bCs/>
              </w:rPr>
            </w:pPr>
            <w:r w:rsidRPr="006E4D68">
              <w:rPr>
                <w:b/>
                <w:bCs/>
              </w:rPr>
              <w:t xml:space="preserve">3. </w:t>
            </w:r>
            <w:proofErr w:type="spellStart"/>
            <w:r w:rsidRPr="006E4D68">
              <w:rPr>
                <w:b/>
                <w:bCs/>
              </w:rPr>
              <w:t>Fully</w:t>
            </w:r>
            <w:proofErr w:type="spellEnd"/>
            <w:r w:rsidRPr="006E4D68">
              <w:rPr>
                <w:b/>
                <w:bCs/>
              </w:rPr>
              <w:t xml:space="preserve"> </w:t>
            </w:r>
            <w:proofErr w:type="spellStart"/>
            <w:r w:rsidRPr="006E4D68">
              <w:rPr>
                <w:b/>
                <w:bCs/>
              </w:rPr>
              <w:t>compliant</w:t>
            </w:r>
            <w:proofErr w:type="spellEnd"/>
          </w:p>
        </w:tc>
        <w:tc>
          <w:tcPr>
            <w:tcW w:w="1323" w:type="dxa"/>
            <w:noWrap/>
            <w:hideMark/>
          </w:tcPr>
          <w:p w14:paraId="5C450A2E" w14:textId="50CDF57C" w:rsidR="006E4D68" w:rsidRPr="006E4D68" w:rsidRDefault="006E4D68">
            <w:r>
              <w:t>Se cuenta con un plan actualizado</w:t>
            </w:r>
          </w:p>
        </w:tc>
      </w:tr>
      <w:tr w:rsidR="00F41B3E" w:rsidRPr="006E4D68" w14:paraId="69702FDA" w14:textId="77777777" w:rsidTr="00AF613B">
        <w:trPr>
          <w:trHeight w:val="1890"/>
        </w:trPr>
        <w:tc>
          <w:tcPr>
            <w:tcW w:w="420" w:type="dxa"/>
            <w:vMerge w:val="restart"/>
            <w:noWrap/>
            <w:hideMark/>
          </w:tcPr>
          <w:p w14:paraId="40412816" w14:textId="77777777" w:rsidR="006E4D68" w:rsidRPr="006E4D68" w:rsidRDefault="006E4D68" w:rsidP="006E4D68">
            <w:pPr>
              <w:rPr>
                <w:b/>
                <w:bCs/>
              </w:rPr>
            </w:pPr>
            <w:r w:rsidRPr="006E4D68">
              <w:rPr>
                <w:b/>
                <w:bCs/>
              </w:rPr>
              <w:t>ER</w:t>
            </w:r>
          </w:p>
        </w:tc>
        <w:tc>
          <w:tcPr>
            <w:tcW w:w="349" w:type="dxa"/>
            <w:vMerge w:val="restart"/>
            <w:hideMark/>
          </w:tcPr>
          <w:p w14:paraId="1EABB759" w14:textId="77777777" w:rsidR="006E4D68" w:rsidRPr="006E4D68" w:rsidRDefault="006E4D68" w:rsidP="006E4D68">
            <w:pPr>
              <w:rPr>
                <w:b/>
                <w:bCs/>
              </w:rPr>
            </w:pPr>
            <w:r w:rsidRPr="006E4D68">
              <w:rPr>
                <w:b/>
                <w:bCs/>
              </w:rPr>
              <w:t>B</w:t>
            </w:r>
          </w:p>
        </w:tc>
        <w:tc>
          <w:tcPr>
            <w:tcW w:w="4361" w:type="dxa"/>
            <w:vMerge w:val="restart"/>
            <w:hideMark/>
          </w:tcPr>
          <w:p w14:paraId="3CA5A5A0" w14:textId="77777777" w:rsidR="006E4D68" w:rsidRPr="006E4D68" w:rsidRDefault="006E4D68">
            <w:r w:rsidRPr="006E4D68">
              <w:t xml:space="preserve">El MCP ha designado un órgano permanente de monitoreo estratégico, con la experiencia y competencias necesarias para asegurar el monitoreo estratégico periódico. </w:t>
            </w:r>
          </w:p>
        </w:tc>
        <w:tc>
          <w:tcPr>
            <w:tcW w:w="1363" w:type="dxa"/>
            <w:hideMark/>
          </w:tcPr>
          <w:p w14:paraId="39CFD23A" w14:textId="77777777" w:rsidR="006E4D68" w:rsidRPr="006E4D68" w:rsidRDefault="006E4D68">
            <w:r w:rsidRPr="006E4D68">
              <w:t>- El órgano de monitoreo estratégico tiene acceso a las siguientes competencias clave: (i) gestión financiera; (</w:t>
            </w:r>
            <w:proofErr w:type="spellStart"/>
            <w:r w:rsidRPr="006E4D68">
              <w:t>ii</w:t>
            </w:r>
            <w:proofErr w:type="spellEnd"/>
            <w:r w:rsidRPr="006E4D68">
              <w:t>) conocimientos específicos de cada enfermedad; (</w:t>
            </w:r>
            <w:proofErr w:type="spellStart"/>
            <w:r w:rsidRPr="006E4D68">
              <w:t>iii</w:t>
            </w:r>
            <w:proofErr w:type="spellEnd"/>
            <w:r w:rsidRPr="006E4D68">
              <w:t xml:space="preserve">) gestión de </w:t>
            </w:r>
            <w:r w:rsidRPr="006E4D68">
              <w:lastRenderedPageBreak/>
              <w:t>adquisiciones y suministros; y (</w:t>
            </w:r>
            <w:proofErr w:type="spellStart"/>
            <w:r w:rsidRPr="006E4D68">
              <w:t>iv</w:t>
            </w:r>
            <w:proofErr w:type="spellEnd"/>
            <w:r w:rsidRPr="006E4D68">
              <w:t>) gestión de programa. El órgano de monitoreo estratégico debe estar compuesto por poblaciones clave afectadas y representante/s de personas que viven con las enfermedades o están afectadas por ellas.</w:t>
            </w:r>
          </w:p>
        </w:tc>
        <w:tc>
          <w:tcPr>
            <w:tcW w:w="1573" w:type="dxa"/>
            <w:hideMark/>
          </w:tcPr>
          <w:p w14:paraId="74C0D282" w14:textId="77777777" w:rsidR="006E4D68" w:rsidRPr="006E4D68" w:rsidRDefault="006E4D68">
            <w:r w:rsidRPr="006E4D68">
              <w:rPr>
                <w:b/>
                <w:bCs/>
              </w:rPr>
              <w:lastRenderedPageBreak/>
              <w:t>EC-</w:t>
            </w:r>
            <w:r w:rsidRPr="006E4D68">
              <w:t xml:space="preserve"> El órgano de monitoreo estratégico tiene las cuatro competencias clave.</w:t>
            </w:r>
            <w:r w:rsidRPr="006E4D68">
              <w:br/>
            </w:r>
            <w:r w:rsidRPr="006E4D68">
              <w:rPr>
                <w:b/>
                <w:bCs/>
              </w:rPr>
              <w:t>IC</w:t>
            </w:r>
            <w:r w:rsidRPr="006E4D68">
              <w:t>-  El órgano de monitoreo estratégico ha sido actualizando para garantizar que cuenta con las competencias clave.</w:t>
            </w:r>
            <w:r w:rsidRPr="006E4D68">
              <w:br/>
            </w:r>
            <w:r w:rsidRPr="006E4D68">
              <w:rPr>
                <w:b/>
                <w:bCs/>
              </w:rPr>
              <w:t>NC</w:t>
            </w:r>
            <w:r w:rsidRPr="006E4D68">
              <w:t xml:space="preserve">- El órgano de monitoreo </w:t>
            </w:r>
            <w:r w:rsidRPr="006E4D68">
              <w:lastRenderedPageBreak/>
              <w:t>estratégico no tiene ninguna de las cuatro competencias clave.</w:t>
            </w:r>
          </w:p>
        </w:tc>
        <w:tc>
          <w:tcPr>
            <w:tcW w:w="1305" w:type="dxa"/>
            <w:hideMark/>
          </w:tcPr>
          <w:p w14:paraId="2458C475" w14:textId="77777777" w:rsidR="006E4D68" w:rsidRPr="006E4D68" w:rsidRDefault="006E4D68">
            <w:r w:rsidRPr="006E4D68">
              <w:lastRenderedPageBreak/>
              <w:t xml:space="preserve">Términos de referencia del órgano de monitoreo estratégico; nombres y currículos de los miembros del órgano de monitoreo estratégico </w:t>
            </w:r>
          </w:p>
        </w:tc>
        <w:tc>
          <w:tcPr>
            <w:tcW w:w="1210" w:type="dxa"/>
            <w:noWrap/>
            <w:hideMark/>
          </w:tcPr>
          <w:p w14:paraId="7C758076" w14:textId="77777777" w:rsidR="006E4D68" w:rsidRPr="006E4D68" w:rsidRDefault="006E4D68" w:rsidP="006E4D68">
            <w:pPr>
              <w:rPr>
                <w:u w:val="single"/>
              </w:rPr>
            </w:pPr>
            <w:r w:rsidRPr="006E4D68">
              <w:rPr>
                <w:u w:val="single"/>
              </w:rPr>
              <w:t>#N/D</w:t>
            </w:r>
          </w:p>
        </w:tc>
        <w:tc>
          <w:tcPr>
            <w:tcW w:w="1092" w:type="dxa"/>
            <w:noWrap/>
            <w:hideMark/>
          </w:tcPr>
          <w:p w14:paraId="42CE2567" w14:textId="77777777" w:rsidR="006E4D68" w:rsidRPr="006E4D68" w:rsidRDefault="006E4D68" w:rsidP="006E4D68">
            <w:pPr>
              <w:rPr>
                <w:b/>
                <w:bCs/>
              </w:rPr>
            </w:pPr>
            <w:r w:rsidRPr="006E4D68">
              <w:rPr>
                <w:b/>
                <w:bCs/>
              </w:rPr>
              <w:t xml:space="preserve">3. </w:t>
            </w:r>
            <w:proofErr w:type="spellStart"/>
            <w:r w:rsidRPr="006E4D68">
              <w:rPr>
                <w:b/>
                <w:bCs/>
              </w:rPr>
              <w:t>Fully</w:t>
            </w:r>
            <w:proofErr w:type="spellEnd"/>
            <w:r w:rsidRPr="006E4D68">
              <w:rPr>
                <w:b/>
                <w:bCs/>
              </w:rPr>
              <w:t xml:space="preserve"> </w:t>
            </w:r>
            <w:proofErr w:type="spellStart"/>
            <w:r w:rsidRPr="006E4D68">
              <w:rPr>
                <w:b/>
                <w:bCs/>
              </w:rPr>
              <w:t>compliant</w:t>
            </w:r>
            <w:proofErr w:type="spellEnd"/>
          </w:p>
        </w:tc>
        <w:tc>
          <w:tcPr>
            <w:tcW w:w="1323" w:type="dxa"/>
            <w:noWrap/>
            <w:hideMark/>
          </w:tcPr>
          <w:p w14:paraId="797DC80A" w14:textId="52AF977F" w:rsidR="006E4D68" w:rsidRPr="006E4D68" w:rsidRDefault="00F41B3E">
            <w:r>
              <w:t xml:space="preserve">El </w:t>
            </w:r>
            <w:r w:rsidR="006E4D68">
              <w:t xml:space="preserve"> comité </w:t>
            </w:r>
            <w:r>
              <w:t xml:space="preserve">fue </w:t>
            </w:r>
            <w:r w:rsidR="006E4D68">
              <w:t>nombrado en plenaria ME01-2020</w:t>
            </w:r>
            <w:r w:rsidR="006E4D68" w:rsidRPr="006E4D68">
              <w:t xml:space="preserve"> </w:t>
            </w:r>
            <w:r w:rsidR="006E4D68">
              <w:t>y cumple</w:t>
            </w:r>
            <w:r>
              <w:t xml:space="preserve"> </w:t>
            </w:r>
            <w:r w:rsidR="006E4D68">
              <w:t xml:space="preserve">con los </w:t>
            </w:r>
            <w:r w:rsidR="00941579">
              <w:t>criterios</w:t>
            </w:r>
            <w:r w:rsidR="006E4D68">
              <w:t xml:space="preserve"> de competencias </w:t>
            </w:r>
            <w:r w:rsidR="00941579">
              <w:t>r</w:t>
            </w:r>
            <w:r w:rsidR="006E4D68" w:rsidRPr="006E4D68">
              <w:t xml:space="preserve">equeridas. se adjuntan los </w:t>
            </w:r>
            <w:r w:rsidR="00941579">
              <w:t>CV,</w:t>
            </w:r>
            <w:r w:rsidR="006E4D68" w:rsidRPr="006E4D68">
              <w:t xml:space="preserve"> el manual de monitoreo y la lista de miembros.</w:t>
            </w:r>
          </w:p>
        </w:tc>
      </w:tr>
      <w:tr w:rsidR="00F41B3E" w:rsidRPr="006E4D68" w14:paraId="5CB19037" w14:textId="77777777" w:rsidTr="00AF613B">
        <w:trPr>
          <w:trHeight w:val="1305"/>
        </w:trPr>
        <w:tc>
          <w:tcPr>
            <w:tcW w:w="420" w:type="dxa"/>
            <w:vMerge/>
            <w:hideMark/>
          </w:tcPr>
          <w:p w14:paraId="0FE8A0BB" w14:textId="77777777" w:rsidR="006E4D68" w:rsidRPr="006E4D68" w:rsidRDefault="006E4D68">
            <w:pPr>
              <w:rPr>
                <w:b/>
                <w:bCs/>
              </w:rPr>
            </w:pPr>
          </w:p>
        </w:tc>
        <w:tc>
          <w:tcPr>
            <w:tcW w:w="349" w:type="dxa"/>
            <w:vMerge/>
            <w:hideMark/>
          </w:tcPr>
          <w:p w14:paraId="6A6AD3F0" w14:textId="77777777" w:rsidR="006E4D68" w:rsidRPr="006E4D68" w:rsidRDefault="006E4D68">
            <w:pPr>
              <w:rPr>
                <w:b/>
                <w:bCs/>
              </w:rPr>
            </w:pPr>
          </w:p>
        </w:tc>
        <w:tc>
          <w:tcPr>
            <w:tcW w:w="4361" w:type="dxa"/>
            <w:vMerge/>
            <w:hideMark/>
          </w:tcPr>
          <w:p w14:paraId="1F518C42" w14:textId="77777777" w:rsidR="006E4D68" w:rsidRPr="006E4D68" w:rsidRDefault="006E4D68"/>
        </w:tc>
        <w:tc>
          <w:tcPr>
            <w:tcW w:w="1363" w:type="dxa"/>
            <w:hideMark/>
          </w:tcPr>
          <w:p w14:paraId="167E934D" w14:textId="77777777" w:rsidR="006E4D68" w:rsidRPr="006E4D68" w:rsidRDefault="006E4D68">
            <w:r w:rsidRPr="006E4D68">
              <w:t xml:space="preserve">- Actas de reunión con fecha donde se documenta el nombramiento oficial o </w:t>
            </w:r>
            <w:r w:rsidRPr="006E4D68">
              <w:lastRenderedPageBreak/>
              <w:t>la elección de los miembros del órgano de monitoreo estratégico del MCP.</w:t>
            </w:r>
          </w:p>
        </w:tc>
        <w:tc>
          <w:tcPr>
            <w:tcW w:w="1573" w:type="dxa"/>
            <w:hideMark/>
          </w:tcPr>
          <w:p w14:paraId="10E5A3DA" w14:textId="77777777" w:rsidR="006E4D68" w:rsidRPr="006E4D68" w:rsidRDefault="006E4D68">
            <w:r w:rsidRPr="006E4D68">
              <w:rPr>
                <w:b/>
                <w:bCs/>
              </w:rPr>
              <w:lastRenderedPageBreak/>
              <w:t>EC</w:t>
            </w:r>
            <w:r w:rsidRPr="006E4D68">
              <w:t xml:space="preserve">- La documentación aporta listas de los miembros de un órgano de monitoreo estratégico </w:t>
            </w:r>
            <w:r w:rsidRPr="006E4D68">
              <w:lastRenderedPageBreak/>
              <w:t>oficial/permanente.</w:t>
            </w:r>
            <w:r w:rsidRPr="006E4D68">
              <w:br/>
            </w:r>
            <w:r w:rsidRPr="006E4D68">
              <w:rPr>
                <w:b/>
                <w:bCs/>
              </w:rPr>
              <w:t>IC</w:t>
            </w:r>
            <w:r w:rsidRPr="006E4D68">
              <w:t xml:space="preserve">- El MCP ha creado un grupo de monitoreo estratégico ad hoc. </w:t>
            </w:r>
            <w:r w:rsidRPr="006E4D68">
              <w:br/>
            </w:r>
            <w:r w:rsidRPr="006E4D68">
              <w:rPr>
                <w:b/>
                <w:bCs/>
              </w:rPr>
              <w:t>NC</w:t>
            </w:r>
            <w:r w:rsidRPr="006E4D68">
              <w:t>- No existe documentación que demuestre la creación de un órgano de monitoreo estratégico o de un grupo de monitoreo estratégico ad hoc</w:t>
            </w:r>
          </w:p>
        </w:tc>
        <w:tc>
          <w:tcPr>
            <w:tcW w:w="1305" w:type="dxa"/>
            <w:hideMark/>
          </w:tcPr>
          <w:p w14:paraId="54CBA27C" w14:textId="77777777" w:rsidR="006E4D68" w:rsidRPr="006E4D68" w:rsidRDefault="006E4D68">
            <w:r w:rsidRPr="006E4D68">
              <w:lastRenderedPageBreak/>
              <w:t>Actas de reunión del MCP</w:t>
            </w:r>
          </w:p>
        </w:tc>
        <w:tc>
          <w:tcPr>
            <w:tcW w:w="1210" w:type="dxa"/>
            <w:noWrap/>
            <w:hideMark/>
          </w:tcPr>
          <w:p w14:paraId="2325430B" w14:textId="77777777" w:rsidR="006E4D68" w:rsidRPr="006E4D68" w:rsidRDefault="006E4D68" w:rsidP="006E4D68">
            <w:pPr>
              <w:rPr>
                <w:u w:val="single"/>
              </w:rPr>
            </w:pPr>
            <w:r w:rsidRPr="006E4D68">
              <w:rPr>
                <w:u w:val="single"/>
              </w:rPr>
              <w:t>#N/D</w:t>
            </w:r>
          </w:p>
        </w:tc>
        <w:tc>
          <w:tcPr>
            <w:tcW w:w="1092" w:type="dxa"/>
            <w:noWrap/>
            <w:hideMark/>
          </w:tcPr>
          <w:p w14:paraId="6789C839" w14:textId="77777777" w:rsidR="006E4D68" w:rsidRPr="006E4D68" w:rsidRDefault="006E4D68" w:rsidP="006E4D68">
            <w:pPr>
              <w:rPr>
                <w:b/>
                <w:bCs/>
              </w:rPr>
            </w:pPr>
            <w:bookmarkStart w:id="0" w:name="RANGE!J16:J40"/>
            <w:r w:rsidRPr="006E4D68">
              <w:rPr>
                <w:b/>
                <w:bCs/>
              </w:rPr>
              <w:t xml:space="preserve">3. </w:t>
            </w:r>
            <w:proofErr w:type="spellStart"/>
            <w:r w:rsidRPr="006E4D68">
              <w:rPr>
                <w:b/>
                <w:bCs/>
              </w:rPr>
              <w:t>Fully</w:t>
            </w:r>
            <w:proofErr w:type="spellEnd"/>
            <w:r w:rsidRPr="006E4D68">
              <w:rPr>
                <w:b/>
                <w:bCs/>
              </w:rPr>
              <w:t xml:space="preserve"> </w:t>
            </w:r>
            <w:proofErr w:type="spellStart"/>
            <w:r w:rsidRPr="006E4D68">
              <w:rPr>
                <w:b/>
                <w:bCs/>
              </w:rPr>
              <w:t>compliant</w:t>
            </w:r>
            <w:bookmarkEnd w:id="0"/>
            <w:proofErr w:type="spellEnd"/>
          </w:p>
        </w:tc>
        <w:tc>
          <w:tcPr>
            <w:tcW w:w="1323" w:type="dxa"/>
            <w:noWrap/>
            <w:hideMark/>
          </w:tcPr>
          <w:p w14:paraId="2BD31AA2" w14:textId="6826B8C2" w:rsidR="006E4D68" w:rsidRPr="006E4D68" w:rsidRDefault="006E4D68">
            <w:r w:rsidRPr="006E4D68">
              <w:t>acta ME01-</w:t>
            </w:r>
            <w:r w:rsidR="00F41B3E" w:rsidRPr="006E4D68">
              <w:t>2020 donde</w:t>
            </w:r>
            <w:r w:rsidRPr="006E4D68">
              <w:t xml:space="preserve"> se conformó el comité de monitoreo </w:t>
            </w:r>
          </w:p>
        </w:tc>
      </w:tr>
      <w:tr w:rsidR="00F41B3E" w:rsidRPr="006E4D68" w14:paraId="022FFF3C" w14:textId="77777777" w:rsidTr="00AF613B">
        <w:trPr>
          <w:trHeight w:val="1650"/>
        </w:trPr>
        <w:tc>
          <w:tcPr>
            <w:tcW w:w="420" w:type="dxa"/>
            <w:noWrap/>
            <w:hideMark/>
          </w:tcPr>
          <w:p w14:paraId="22F6863E" w14:textId="77777777" w:rsidR="006E4D68" w:rsidRPr="006E4D68" w:rsidRDefault="006E4D68" w:rsidP="006E4D68">
            <w:pPr>
              <w:rPr>
                <w:b/>
                <w:bCs/>
              </w:rPr>
            </w:pPr>
            <w:r w:rsidRPr="006E4D68">
              <w:rPr>
                <w:b/>
                <w:bCs/>
              </w:rPr>
              <w:t>ER</w:t>
            </w:r>
          </w:p>
        </w:tc>
        <w:tc>
          <w:tcPr>
            <w:tcW w:w="349" w:type="dxa"/>
            <w:hideMark/>
          </w:tcPr>
          <w:p w14:paraId="6688C074" w14:textId="77777777" w:rsidR="006E4D68" w:rsidRPr="006E4D68" w:rsidRDefault="006E4D68" w:rsidP="006E4D68">
            <w:pPr>
              <w:rPr>
                <w:b/>
                <w:bCs/>
              </w:rPr>
            </w:pPr>
            <w:r w:rsidRPr="006E4D68">
              <w:rPr>
                <w:b/>
                <w:bCs/>
              </w:rPr>
              <w:t>C</w:t>
            </w:r>
          </w:p>
        </w:tc>
        <w:tc>
          <w:tcPr>
            <w:tcW w:w="4361" w:type="dxa"/>
            <w:hideMark/>
          </w:tcPr>
          <w:p w14:paraId="274C0A5E" w14:textId="77777777" w:rsidR="006E4D68" w:rsidRPr="006E4D68" w:rsidRDefault="006E4D68">
            <w:r w:rsidRPr="006E4D68">
              <w:t>El órgano de monitoreo estratégico o el MCP procuran obtener información de actores que no sean miembros del MCP y de personas que viven con las enfermedades y/o están afectadas por ellas.</w:t>
            </w:r>
          </w:p>
        </w:tc>
        <w:tc>
          <w:tcPr>
            <w:tcW w:w="1363" w:type="dxa"/>
            <w:hideMark/>
          </w:tcPr>
          <w:p w14:paraId="2B368507" w14:textId="77777777" w:rsidR="006E4D68" w:rsidRPr="006E4D68" w:rsidRDefault="006E4D68">
            <w:r w:rsidRPr="006E4D68">
              <w:t xml:space="preserve"> - Documentación justificativa de las consultas, incluidas las visitas de monitoreo estratégico realizadas por el </w:t>
            </w:r>
            <w:r w:rsidRPr="006E4D68">
              <w:lastRenderedPageBreak/>
              <w:t>órgano de monitoreo estratégico o el MCP, como mínimo una vez cada seis meses, donde se recojan las opiniones de no miembros del MCP y de personas que viven con las enfermedades y/o están afectadas por ellas o de poblaciones clave afectadas.</w:t>
            </w:r>
          </w:p>
        </w:tc>
        <w:tc>
          <w:tcPr>
            <w:tcW w:w="1573" w:type="dxa"/>
            <w:hideMark/>
          </w:tcPr>
          <w:p w14:paraId="659A1EF4" w14:textId="77777777" w:rsidR="006E4D68" w:rsidRPr="006E4D68" w:rsidRDefault="006E4D68">
            <w:r w:rsidRPr="006E4D68">
              <w:rPr>
                <w:b/>
                <w:bCs/>
              </w:rPr>
              <w:lastRenderedPageBreak/>
              <w:t>EC</w:t>
            </w:r>
            <w:r w:rsidRPr="006E4D68">
              <w:t xml:space="preserve">- El órgano de monitoreo estratégico o el MCP ha realizado de manera proactiva consultas a las partes interesadas durante </w:t>
            </w:r>
            <w:r w:rsidRPr="00941579">
              <w:rPr>
                <w:b/>
                <w:bCs/>
              </w:rPr>
              <w:t xml:space="preserve">los últimos seis </w:t>
            </w:r>
            <w:r w:rsidRPr="00941579">
              <w:rPr>
                <w:b/>
                <w:bCs/>
              </w:rPr>
              <w:lastRenderedPageBreak/>
              <w:t>meses.</w:t>
            </w:r>
            <w:r w:rsidRPr="00941579">
              <w:rPr>
                <w:b/>
                <w:bCs/>
              </w:rPr>
              <w:br/>
            </w:r>
            <w:r w:rsidRPr="006E4D68">
              <w:rPr>
                <w:b/>
                <w:bCs/>
              </w:rPr>
              <w:t>IC</w:t>
            </w:r>
            <w:r w:rsidRPr="006E4D68">
              <w:t>- El órgano de monitoreo estratégico o el MCP ha solicitado activamente opiniones, pero no han realizado consultas a las partes interesadas durante los últimos seis meses.</w:t>
            </w:r>
            <w:r w:rsidRPr="006E4D68">
              <w:br/>
            </w:r>
            <w:r w:rsidRPr="006E4D68">
              <w:rPr>
                <w:b/>
                <w:bCs/>
              </w:rPr>
              <w:t>NC</w:t>
            </w:r>
            <w:r w:rsidRPr="006E4D68">
              <w:t>- No existe documentación sobre solicitud de opiniones o consultas a las partes interesadas en los últimos seis meses.</w:t>
            </w:r>
          </w:p>
        </w:tc>
        <w:tc>
          <w:tcPr>
            <w:tcW w:w="1305" w:type="dxa"/>
            <w:hideMark/>
          </w:tcPr>
          <w:p w14:paraId="64A2666F" w14:textId="77777777" w:rsidR="006E4D68" w:rsidRPr="006E4D68" w:rsidRDefault="006E4D68">
            <w:r w:rsidRPr="006E4D68">
              <w:lastRenderedPageBreak/>
              <w:t xml:space="preserve"> Actas de reunión; comunicaciones por correo electrónico; informes sobre las consultas; informes sobre las visitas de </w:t>
            </w:r>
            <w:r w:rsidRPr="006E4D68">
              <w:lastRenderedPageBreak/>
              <w:t>monitoreo estratégico; y sitio web del MCP</w:t>
            </w:r>
          </w:p>
        </w:tc>
        <w:tc>
          <w:tcPr>
            <w:tcW w:w="1210" w:type="dxa"/>
            <w:noWrap/>
            <w:hideMark/>
          </w:tcPr>
          <w:p w14:paraId="45408A77" w14:textId="77777777" w:rsidR="006E4D68" w:rsidRPr="006E4D68" w:rsidRDefault="006E4D68" w:rsidP="006E4D68">
            <w:pPr>
              <w:rPr>
                <w:u w:val="single"/>
              </w:rPr>
            </w:pPr>
            <w:r w:rsidRPr="006E4D68">
              <w:rPr>
                <w:u w:val="single"/>
              </w:rPr>
              <w:lastRenderedPageBreak/>
              <w:t>#N/D</w:t>
            </w:r>
          </w:p>
        </w:tc>
        <w:tc>
          <w:tcPr>
            <w:tcW w:w="1092" w:type="dxa"/>
            <w:noWrap/>
            <w:hideMark/>
          </w:tcPr>
          <w:p w14:paraId="580CBE69" w14:textId="77777777" w:rsidR="006E4D68" w:rsidRPr="006E4D68" w:rsidRDefault="006E4D68" w:rsidP="006E4D68">
            <w:pPr>
              <w:rPr>
                <w:b/>
                <w:bCs/>
              </w:rPr>
            </w:pPr>
            <w:r w:rsidRPr="006E4D68">
              <w:rPr>
                <w:b/>
                <w:bCs/>
              </w:rPr>
              <w:t xml:space="preserve">3. </w:t>
            </w:r>
            <w:proofErr w:type="spellStart"/>
            <w:r w:rsidRPr="006E4D68">
              <w:rPr>
                <w:b/>
                <w:bCs/>
              </w:rPr>
              <w:t>Fully</w:t>
            </w:r>
            <w:proofErr w:type="spellEnd"/>
            <w:r w:rsidRPr="006E4D68">
              <w:rPr>
                <w:b/>
                <w:bCs/>
              </w:rPr>
              <w:t xml:space="preserve"> </w:t>
            </w:r>
            <w:proofErr w:type="spellStart"/>
            <w:r w:rsidRPr="006E4D68">
              <w:rPr>
                <w:b/>
                <w:bCs/>
              </w:rPr>
              <w:t>compliant</w:t>
            </w:r>
            <w:proofErr w:type="spellEnd"/>
          </w:p>
        </w:tc>
        <w:tc>
          <w:tcPr>
            <w:tcW w:w="1323" w:type="dxa"/>
            <w:noWrap/>
            <w:hideMark/>
          </w:tcPr>
          <w:p w14:paraId="7BF1B169" w14:textId="4B1141C9" w:rsidR="006E4D68" w:rsidRPr="006E4D68" w:rsidRDefault="006E4D68">
            <w:r w:rsidRPr="006E4D68">
              <w:t xml:space="preserve">Reuniones virtuales durante pandemia, Visitas de campo de Malaria y TB. Diálogos de </w:t>
            </w:r>
            <w:r w:rsidR="00941579" w:rsidRPr="006E4D68">
              <w:t>país</w:t>
            </w:r>
            <w:r w:rsidRPr="006E4D68">
              <w:t>, Reuni</w:t>
            </w:r>
            <w:r w:rsidR="00941579">
              <w:t>ó</w:t>
            </w:r>
            <w:r w:rsidRPr="006E4D68">
              <w:t xml:space="preserve">n con otros actores de </w:t>
            </w:r>
            <w:r w:rsidRPr="006E4D68">
              <w:lastRenderedPageBreak/>
              <w:t xml:space="preserve">la respuesta. </w:t>
            </w:r>
            <w:r w:rsidR="00941579">
              <w:t xml:space="preserve">Soc. civil, afectados y cooperación. (se incluirán las sesiones con la </w:t>
            </w:r>
            <w:r w:rsidR="00697225">
              <w:t xml:space="preserve">CONAVIH para MEGAS </w:t>
            </w:r>
            <w:r w:rsidR="00941579">
              <w:t xml:space="preserve"> y proyecto DDHH y </w:t>
            </w:r>
            <w:r w:rsidR="00697225">
              <w:t>Sostenibilidad</w:t>
            </w:r>
            <w:r w:rsidR="00941579">
              <w:t xml:space="preserve"> donde se ha estado dando seguimiento al DLT.</w:t>
            </w:r>
          </w:p>
        </w:tc>
      </w:tr>
      <w:tr w:rsidR="00F41B3E" w:rsidRPr="006E4D68" w14:paraId="1B45C425" w14:textId="77777777" w:rsidTr="00AF613B">
        <w:trPr>
          <w:trHeight w:val="1740"/>
        </w:trPr>
        <w:tc>
          <w:tcPr>
            <w:tcW w:w="420" w:type="dxa"/>
            <w:hideMark/>
          </w:tcPr>
          <w:p w14:paraId="065F5E77" w14:textId="77777777" w:rsidR="006E4D68" w:rsidRPr="006E4D68" w:rsidRDefault="006E4D68" w:rsidP="006E4D68">
            <w:pPr>
              <w:rPr>
                <w:b/>
                <w:bCs/>
              </w:rPr>
            </w:pPr>
            <w:r w:rsidRPr="006E4D68">
              <w:rPr>
                <w:b/>
                <w:bCs/>
              </w:rPr>
              <w:lastRenderedPageBreak/>
              <w:t>MS</w:t>
            </w:r>
          </w:p>
        </w:tc>
        <w:tc>
          <w:tcPr>
            <w:tcW w:w="349" w:type="dxa"/>
            <w:hideMark/>
          </w:tcPr>
          <w:p w14:paraId="13B7C185" w14:textId="77777777" w:rsidR="006E4D68" w:rsidRPr="006E4D68" w:rsidRDefault="006E4D68" w:rsidP="006E4D68">
            <w:pPr>
              <w:rPr>
                <w:b/>
                <w:bCs/>
              </w:rPr>
            </w:pPr>
            <w:r w:rsidRPr="006E4D68">
              <w:rPr>
                <w:b/>
                <w:bCs/>
              </w:rPr>
              <w:t>D</w:t>
            </w:r>
          </w:p>
        </w:tc>
        <w:tc>
          <w:tcPr>
            <w:tcW w:w="4361" w:type="dxa"/>
            <w:hideMark/>
          </w:tcPr>
          <w:p w14:paraId="0B87BDF6" w14:textId="77777777" w:rsidR="006E4D68" w:rsidRPr="006E4D68" w:rsidRDefault="006E4D68">
            <w:r w:rsidRPr="006E4D68">
              <w:t xml:space="preserve">El órgano de monitoreo estratégico realiza actividades de monitoreo estratégico donde se debaten los problemas que plantea cada uno de los RP y se identifican los problemas, una posible reprogramación y la correspondiente reasignación de fondos entre </w:t>
            </w:r>
            <w:r w:rsidRPr="006E4D68">
              <w:lastRenderedPageBreak/>
              <w:t>las distintas actividades del programa, si fuese necesario.</w:t>
            </w:r>
          </w:p>
        </w:tc>
        <w:tc>
          <w:tcPr>
            <w:tcW w:w="1363" w:type="dxa"/>
            <w:hideMark/>
          </w:tcPr>
          <w:p w14:paraId="718F48DD" w14:textId="77777777" w:rsidR="006E4D68" w:rsidRPr="006E4D68" w:rsidRDefault="006E4D68">
            <w:r w:rsidRPr="006E4D68">
              <w:lastRenderedPageBreak/>
              <w:t xml:space="preserve">- Actas de reunión con fecha, informes o planes de trabajo que </w:t>
            </w:r>
            <w:r w:rsidRPr="006E4D68">
              <w:lastRenderedPageBreak/>
              <w:t>aporten pruebas de los diálogos trimestrales y el seguimiento realizado con cada uno de los RP.</w:t>
            </w:r>
          </w:p>
        </w:tc>
        <w:tc>
          <w:tcPr>
            <w:tcW w:w="1573" w:type="dxa"/>
            <w:hideMark/>
          </w:tcPr>
          <w:p w14:paraId="20EB3B37" w14:textId="09285352" w:rsidR="006E4D68" w:rsidRPr="006E4D68" w:rsidRDefault="006E4D68">
            <w:r w:rsidRPr="006E4D68">
              <w:rPr>
                <w:b/>
                <w:bCs/>
              </w:rPr>
              <w:lastRenderedPageBreak/>
              <w:t>EC</w:t>
            </w:r>
            <w:r w:rsidRPr="006E4D68">
              <w:t xml:space="preserve">- El órgano de monitoreo </w:t>
            </w:r>
            <w:r w:rsidR="00697225" w:rsidRPr="006E4D68">
              <w:t>estratégico</w:t>
            </w:r>
            <w:r w:rsidRPr="006E4D68">
              <w:t xml:space="preserve"> se ha reunido </w:t>
            </w:r>
            <w:r w:rsidRPr="006E4D68">
              <w:rPr>
                <w:u w:val="single"/>
              </w:rPr>
              <w:t>dos veces</w:t>
            </w:r>
            <w:r w:rsidRPr="006E4D68">
              <w:t xml:space="preserve"> con cada uno de los RP </w:t>
            </w:r>
            <w:r w:rsidRPr="006E4D68">
              <w:lastRenderedPageBreak/>
              <w:t xml:space="preserve">durante los últimos 12 meses. </w:t>
            </w:r>
            <w:r w:rsidRPr="006E4D68">
              <w:br/>
            </w:r>
            <w:r w:rsidRPr="006E4D68">
              <w:rPr>
                <w:b/>
                <w:bCs/>
              </w:rPr>
              <w:t>IC</w:t>
            </w:r>
            <w:r w:rsidRPr="006E4D68">
              <w:t xml:space="preserve">- El órgano de monitoreo estratégico se ha reunido una </w:t>
            </w:r>
            <w:r w:rsidRPr="006E4D68">
              <w:rPr>
                <w:u w:val="single"/>
              </w:rPr>
              <w:t>vez</w:t>
            </w:r>
            <w:r w:rsidRPr="006E4D68">
              <w:t xml:space="preserve"> con uno o varios RP durante los últimos 12 meses.</w:t>
            </w:r>
            <w:r w:rsidRPr="006E4D68">
              <w:br/>
            </w:r>
            <w:r w:rsidRPr="006E4D68">
              <w:rPr>
                <w:b/>
                <w:bCs/>
              </w:rPr>
              <w:t>NC</w:t>
            </w:r>
            <w:r w:rsidRPr="006E4D68">
              <w:t xml:space="preserve">- El órgano de monitoreo estratégico no se ha reunido con ningún RP durante los últimos 12 meses.                                </w:t>
            </w:r>
          </w:p>
        </w:tc>
        <w:tc>
          <w:tcPr>
            <w:tcW w:w="1305" w:type="dxa"/>
            <w:hideMark/>
          </w:tcPr>
          <w:p w14:paraId="7B4B5EA8" w14:textId="77777777" w:rsidR="006E4D68" w:rsidRPr="006E4D68" w:rsidRDefault="006E4D68">
            <w:r w:rsidRPr="006E4D68">
              <w:lastRenderedPageBreak/>
              <w:t xml:space="preserve">Actas de reunión/informes del órgano de monitoreo estratégico; </w:t>
            </w:r>
            <w:r w:rsidRPr="006E4D68">
              <w:lastRenderedPageBreak/>
              <w:t>herramienta de monitoreo estratégico; plan de acción para corregir las deficiencias; y sitio web del MCP</w:t>
            </w:r>
          </w:p>
        </w:tc>
        <w:tc>
          <w:tcPr>
            <w:tcW w:w="1210" w:type="dxa"/>
            <w:noWrap/>
            <w:hideMark/>
          </w:tcPr>
          <w:p w14:paraId="157B3D48" w14:textId="77777777" w:rsidR="006E4D68" w:rsidRPr="006E4D68" w:rsidRDefault="006E4D68" w:rsidP="006E4D68">
            <w:pPr>
              <w:rPr>
                <w:u w:val="single"/>
              </w:rPr>
            </w:pPr>
            <w:r w:rsidRPr="006E4D68">
              <w:rPr>
                <w:u w:val="single"/>
              </w:rPr>
              <w:lastRenderedPageBreak/>
              <w:t>#N/D</w:t>
            </w:r>
          </w:p>
        </w:tc>
        <w:tc>
          <w:tcPr>
            <w:tcW w:w="1092" w:type="dxa"/>
            <w:noWrap/>
            <w:hideMark/>
          </w:tcPr>
          <w:p w14:paraId="33EABC83" w14:textId="77777777" w:rsidR="006E4D68" w:rsidRPr="006E4D68" w:rsidRDefault="006E4D68" w:rsidP="006E4D68">
            <w:pPr>
              <w:rPr>
                <w:b/>
                <w:bCs/>
              </w:rPr>
            </w:pPr>
            <w:r w:rsidRPr="006E4D68">
              <w:rPr>
                <w:b/>
                <w:bCs/>
              </w:rPr>
              <w:t xml:space="preserve">3. </w:t>
            </w:r>
            <w:proofErr w:type="spellStart"/>
            <w:r w:rsidRPr="006E4D68">
              <w:rPr>
                <w:b/>
                <w:bCs/>
              </w:rPr>
              <w:t>Fully</w:t>
            </w:r>
            <w:proofErr w:type="spellEnd"/>
            <w:r w:rsidRPr="006E4D68">
              <w:rPr>
                <w:b/>
                <w:bCs/>
              </w:rPr>
              <w:t xml:space="preserve"> </w:t>
            </w:r>
            <w:proofErr w:type="spellStart"/>
            <w:r w:rsidRPr="006E4D68">
              <w:rPr>
                <w:b/>
                <w:bCs/>
              </w:rPr>
              <w:t>compliant</w:t>
            </w:r>
            <w:proofErr w:type="spellEnd"/>
          </w:p>
        </w:tc>
        <w:tc>
          <w:tcPr>
            <w:tcW w:w="1323" w:type="dxa"/>
            <w:noWrap/>
            <w:hideMark/>
          </w:tcPr>
          <w:p w14:paraId="4F4EC0C2" w14:textId="0CBDB031" w:rsidR="006E4D68" w:rsidRPr="006E4D68" w:rsidRDefault="00F41B3E">
            <w:r>
              <w:t xml:space="preserve">Se mantiene una comunicación constante a </w:t>
            </w:r>
            <w:r>
              <w:lastRenderedPageBreak/>
              <w:t>través del Comité ejecutivo ampliado.  C</w:t>
            </w:r>
            <w:r w:rsidR="006E4D68" w:rsidRPr="006E4D68">
              <w:t>olocar minutas de reuniones con comité ejecutivo ampliado y los tableros de mando. LINK  a</w:t>
            </w:r>
            <w:r>
              <w:t xml:space="preserve"> </w:t>
            </w:r>
            <w:r w:rsidR="006E4D68" w:rsidRPr="006E4D68">
              <w:t>l</w:t>
            </w:r>
            <w:r>
              <w:t xml:space="preserve">a </w:t>
            </w:r>
            <w:r w:rsidRPr="006E4D68">
              <w:t>página</w:t>
            </w:r>
            <w:r w:rsidR="006E4D68" w:rsidRPr="006E4D68">
              <w:t xml:space="preserve"> con los tableros y las minutas.</w:t>
            </w:r>
          </w:p>
        </w:tc>
      </w:tr>
      <w:tr w:rsidR="00F41B3E" w:rsidRPr="006E4D68" w14:paraId="17AB4AE3" w14:textId="77777777" w:rsidTr="00AF613B">
        <w:trPr>
          <w:trHeight w:val="2310"/>
        </w:trPr>
        <w:tc>
          <w:tcPr>
            <w:tcW w:w="420" w:type="dxa"/>
            <w:hideMark/>
          </w:tcPr>
          <w:p w14:paraId="5E8287F8" w14:textId="77777777" w:rsidR="006E4D68" w:rsidRPr="006E4D68" w:rsidRDefault="006E4D68" w:rsidP="006E4D68">
            <w:pPr>
              <w:rPr>
                <w:b/>
                <w:bCs/>
              </w:rPr>
            </w:pPr>
            <w:r w:rsidRPr="006E4D68">
              <w:rPr>
                <w:b/>
                <w:bCs/>
              </w:rPr>
              <w:t>MS</w:t>
            </w:r>
          </w:p>
        </w:tc>
        <w:tc>
          <w:tcPr>
            <w:tcW w:w="349" w:type="dxa"/>
            <w:hideMark/>
          </w:tcPr>
          <w:p w14:paraId="50A72EB4" w14:textId="77777777" w:rsidR="006E4D68" w:rsidRPr="006E4D68" w:rsidRDefault="006E4D68" w:rsidP="006E4D68">
            <w:pPr>
              <w:rPr>
                <w:b/>
                <w:bCs/>
              </w:rPr>
            </w:pPr>
            <w:r w:rsidRPr="006E4D68">
              <w:rPr>
                <w:b/>
                <w:bCs/>
              </w:rPr>
              <w:t>E</w:t>
            </w:r>
          </w:p>
        </w:tc>
        <w:tc>
          <w:tcPr>
            <w:tcW w:w="4361" w:type="dxa"/>
            <w:hideMark/>
          </w:tcPr>
          <w:p w14:paraId="38B781AA" w14:textId="77777777" w:rsidR="006E4D68" w:rsidRPr="006E4D68" w:rsidRDefault="006E4D68">
            <w:r w:rsidRPr="006E4D68">
              <w:t>El MCP toma decisiones y adopta medidas correctivas cuando se identifican problemas y retos.</w:t>
            </w:r>
          </w:p>
        </w:tc>
        <w:tc>
          <w:tcPr>
            <w:tcW w:w="1363" w:type="dxa"/>
            <w:hideMark/>
          </w:tcPr>
          <w:p w14:paraId="72F61B2A" w14:textId="77777777" w:rsidR="006E4D68" w:rsidRPr="006E4D68" w:rsidRDefault="006E4D68">
            <w:r w:rsidRPr="006E4D68">
              <w:t xml:space="preserve">Siempre que se han detectado problemas y retos, el MCP ha tomado, durante los últimos seis meses, decisiones sobre los </w:t>
            </w:r>
            <w:r w:rsidRPr="006E4D68">
              <w:lastRenderedPageBreak/>
              <w:t>indicadores mínimos (i) de gestión, (</w:t>
            </w:r>
            <w:proofErr w:type="spellStart"/>
            <w:r w:rsidRPr="006E4D68">
              <w:t>ii</w:t>
            </w:r>
            <w:proofErr w:type="spellEnd"/>
            <w:r w:rsidRPr="006E4D68">
              <w:t>) financieros y (</w:t>
            </w:r>
            <w:proofErr w:type="spellStart"/>
            <w:r w:rsidRPr="006E4D68">
              <w:t>iii</w:t>
            </w:r>
            <w:proofErr w:type="spellEnd"/>
            <w:r w:rsidRPr="006E4D68">
              <w:t>) programáticos del monitoreo estratégico y ha llevado a cabo un seguimiento de las medidas correctivas.</w:t>
            </w:r>
          </w:p>
        </w:tc>
        <w:tc>
          <w:tcPr>
            <w:tcW w:w="1573" w:type="dxa"/>
            <w:hideMark/>
          </w:tcPr>
          <w:p w14:paraId="667D143D" w14:textId="77777777" w:rsidR="006E4D68" w:rsidRPr="006E4D68" w:rsidRDefault="006E4D68">
            <w:r w:rsidRPr="006E4D68">
              <w:rPr>
                <w:b/>
                <w:bCs/>
              </w:rPr>
              <w:lastRenderedPageBreak/>
              <w:t>EC</w:t>
            </w:r>
            <w:r w:rsidRPr="006E4D68">
              <w:t xml:space="preserve">- El MCP ha documentado las decisiones y ha realizado un seguimiento de todas las medidas correctivas relacionadas con los indicadores </w:t>
            </w:r>
            <w:r w:rsidRPr="006E4D68">
              <w:lastRenderedPageBreak/>
              <w:t xml:space="preserve">mínimos de monitoreo estratégico </w:t>
            </w:r>
            <w:r w:rsidRPr="00697225">
              <w:rPr>
                <w:b/>
                <w:bCs/>
              </w:rPr>
              <w:t>durante los últimos 6 meses.</w:t>
            </w:r>
            <w:r w:rsidRPr="00697225">
              <w:rPr>
                <w:b/>
                <w:bCs/>
              </w:rPr>
              <w:br/>
            </w:r>
            <w:r w:rsidRPr="006E4D68">
              <w:rPr>
                <w:b/>
                <w:bCs/>
              </w:rPr>
              <w:t>IC</w:t>
            </w:r>
            <w:r w:rsidRPr="006E4D68">
              <w:t>- El MCP ha documentado las decisiones, pero no ha realizado un seguimiento de todas las medidas correctivas relacionadas con los indicadores mínimos de monitoreo estratégico durante los últimos 6 meses.</w:t>
            </w:r>
            <w:r w:rsidRPr="006E4D68">
              <w:br/>
            </w:r>
            <w:r w:rsidRPr="006E4D68">
              <w:rPr>
                <w:b/>
                <w:bCs/>
              </w:rPr>
              <w:t>NC</w:t>
            </w:r>
            <w:r w:rsidRPr="006E4D68">
              <w:t xml:space="preserve">- El MCP no ha documentado ninguna decisión o medida correctiva respecto a los </w:t>
            </w:r>
            <w:r w:rsidRPr="006E4D68">
              <w:lastRenderedPageBreak/>
              <w:t>indicadores mínimos de monitoreo estratégico durante los últimos 6 meses.</w:t>
            </w:r>
          </w:p>
        </w:tc>
        <w:tc>
          <w:tcPr>
            <w:tcW w:w="1305" w:type="dxa"/>
            <w:hideMark/>
          </w:tcPr>
          <w:p w14:paraId="677E5D45" w14:textId="77777777" w:rsidR="006E4D68" w:rsidRPr="006E4D68" w:rsidRDefault="006E4D68">
            <w:r w:rsidRPr="006E4D68">
              <w:lastRenderedPageBreak/>
              <w:t xml:space="preserve">Herramienta de monitoreo estratégico; plan de acción para corregir las deficiencias; actas de reunión del órgano de </w:t>
            </w:r>
            <w:r w:rsidRPr="006E4D68">
              <w:lastRenderedPageBreak/>
              <w:t>monitoreo estratégico</w:t>
            </w:r>
          </w:p>
        </w:tc>
        <w:tc>
          <w:tcPr>
            <w:tcW w:w="1210" w:type="dxa"/>
            <w:noWrap/>
            <w:hideMark/>
          </w:tcPr>
          <w:p w14:paraId="75CD1C98" w14:textId="77777777" w:rsidR="006E4D68" w:rsidRPr="006E4D68" w:rsidRDefault="006E4D68" w:rsidP="006E4D68">
            <w:pPr>
              <w:rPr>
                <w:u w:val="single"/>
              </w:rPr>
            </w:pPr>
            <w:r w:rsidRPr="006E4D68">
              <w:rPr>
                <w:u w:val="single"/>
              </w:rPr>
              <w:lastRenderedPageBreak/>
              <w:t>#N/D</w:t>
            </w:r>
          </w:p>
        </w:tc>
        <w:tc>
          <w:tcPr>
            <w:tcW w:w="1092" w:type="dxa"/>
            <w:noWrap/>
            <w:hideMark/>
          </w:tcPr>
          <w:p w14:paraId="58CEEF13" w14:textId="77777777" w:rsidR="006E4D68" w:rsidRPr="006E4D68" w:rsidRDefault="006E4D68" w:rsidP="006E4D68">
            <w:pPr>
              <w:rPr>
                <w:b/>
                <w:bCs/>
              </w:rPr>
            </w:pPr>
            <w:r w:rsidRPr="006E4D68">
              <w:rPr>
                <w:b/>
                <w:bCs/>
              </w:rPr>
              <w:t xml:space="preserve">3. </w:t>
            </w:r>
            <w:proofErr w:type="spellStart"/>
            <w:r w:rsidRPr="006E4D68">
              <w:rPr>
                <w:b/>
                <w:bCs/>
              </w:rPr>
              <w:t>Fully</w:t>
            </w:r>
            <w:proofErr w:type="spellEnd"/>
            <w:r w:rsidRPr="006E4D68">
              <w:rPr>
                <w:b/>
                <w:bCs/>
              </w:rPr>
              <w:t xml:space="preserve"> </w:t>
            </w:r>
            <w:proofErr w:type="spellStart"/>
            <w:r w:rsidRPr="006E4D68">
              <w:rPr>
                <w:b/>
                <w:bCs/>
              </w:rPr>
              <w:t>compliant</w:t>
            </w:r>
            <w:proofErr w:type="spellEnd"/>
          </w:p>
        </w:tc>
        <w:tc>
          <w:tcPr>
            <w:tcW w:w="1323" w:type="dxa"/>
            <w:noWrap/>
            <w:hideMark/>
          </w:tcPr>
          <w:p w14:paraId="15B68F7C" w14:textId="655BDC77" w:rsidR="006E4D68" w:rsidRPr="006E4D68" w:rsidRDefault="006E4D68">
            <w:r w:rsidRPr="006E4D68">
              <w:t xml:space="preserve">se da seguimiento a los proyectos de manera continua, se mantiene comunicación permanente y franca con los RP y SR, </w:t>
            </w:r>
            <w:r w:rsidRPr="006E4D68">
              <w:lastRenderedPageBreak/>
              <w:t xml:space="preserve">cuando hay problemas se hablan abiertamente y se buscan soluciones conjuntas. </w:t>
            </w:r>
            <w:r w:rsidR="00697225">
              <w:t xml:space="preserve">Se da seguimiento hasta solucionar el problema. </w:t>
            </w:r>
            <w:r w:rsidRPr="006E4D68">
              <w:t>Col</w:t>
            </w:r>
            <w:r w:rsidR="00697225">
              <w:t xml:space="preserve">ocar </w:t>
            </w:r>
            <w:r w:rsidRPr="006E4D68">
              <w:t xml:space="preserve"> actas de reuniones donde se debaten problemas de los proyectos.</w:t>
            </w:r>
          </w:p>
        </w:tc>
      </w:tr>
      <w:tr w:rsidR="00F41B3E" w:rsidRPr="006E4D68" w14:paraId="27AB8D35" w14:textId="77777777" w:rsidTr="00AF613B">
        <w:trPr>
          <w:trHeight w:val="1830"/>
        </w:trPr>
        <w:tc>
          <w:tcPr>
            <w:tcW w:w="420" w:type="dxa"/>
            <w:hideMark/>
          </w:tcPr>
          <w:p w14:paraId="21649AD8" w14:textId="77777777" w:rsidR="006E4D68" w:rsidRPr="006E4D68" w:rsidRDefault="006E4D68" w:rsidP="006E4D68">
            <w:pPr>
              <w:rPr>
                <w:b/>
                <w:bCs/>
              </w:rPr>
            </w:pPr>
            <w:r w:rsidRPr="006E4D68">
              <w:rPr>
                <w:b/>
                <w:bCs/>
              </w:rPr>
              <w:lastRenderedPageBreak/>
              <w:t>MS</w:t>
            </w:r>
          </w:p>
        </w:tc>
        <w:tc>
          <w:tcPr>
            <w:tcW w:w="349" w:type="dxa"/>
            <w:hideMark/>
          </w:tcPr>
          <w:p w14:paraId="2B9502AC" w14:textId="77777777" w:rsidR="006E4D68" w:rsidRPr="006E4D68" w:rsidRDefault="006E4D68" w:rsidP="006E4D68">
            <w:pPr>
              <w:rPr>
                <w:b/>
                <w:bCs/>
              </w:rPr>
            </w:pPr>
            <w:r w:rsidRPr="006E4D68">
              <w:rPr>
                <w:b/>
                <w:bCs/>
              </w:rPr>
              <w:t>F</w:t>
            </w:r>
          </w:p>
        </w:tc>
        <w:tc>
          <w:tcPr>
            <w:tcW w:w="4361" w:type="dxa"/>
            <w:hideMark/>
          </w:tcPr>
          <w:p w14:paraId="0E944ECA" w14:textId="77777777" w:rsidR="006E4D68" w:rsidRPr="006E4D68" w:rsidRDefault="006E4D68">
            <w:r w:rsidRPr="006E4D68">
              <w:t>El MCP comparte trimestralmente los resultados del monitoreo estratégico con la Secretaría del Fondo Mundial y las partes interesadas nacionales a través del proceso definido en su Plan de monitoreo estratégico.</w:t>
            </w:r>
          </w:p>
        </w:tc>
        <w:tc>
          <w:tcPr>
            <w:tcW w:w="1363" w:type="dxa"/>
            <w:hideMark/>
          </w:tcPr>
          <w:p w14:paraId="6A9F47BD" w14:textId="77777777" w:rsidR="006E4D68" w:rsidRPr="006E4D68" w:rsidRDefault="006E4D68">
            <w:r w:rsidRPr="006E4D68">
              <w:t xml:space="preserve">-  Pruebas del(los) informe(s) de monitoreo estratégico que se comparten trimestralmente con las partes interesadas del país y la Secretaría del Fondo Mundial de manera oportuna (en un plazo de un mes desde la reunión del órgano de </w:t>
            </w:r>
            <w:r w:rsidRPr="006E4D68">
              <w:lastRenderedPageBreak/>
              <w:t>monitoreo estratégico).</w:t>
            </w:r>
          </w:p>
        </w:tc>
        <w:tc>
          <w:tcPr>
            <w:tcW w:w="1573" w:type="dxa"/>
            <w:hideMark/>
          </w:tcPr>
          <w:p w14:paraId="7B900BE0" w14:textId="77777777" w:rsidR="006E4D68" w:rsidRPr="006E4D68" w:rsidRDefault="006E4D68">
            <w:r w:rsidRPr="006E4D68">
              <w:rPr>
                <w:b/>
                <w:bCs/>
              </w:rPr>
              <w:lastRenderedPageBreak/>
              <w:t>EC</w:t>
            </w:r>
            <w:r w:rsidRPr="006E4D68">
              <w:t xml:space="preserve">- Durante los </w:t>
            </w:r>
            <w:r w:rsidRPr="00697225">
              <w:rPr>
                <w:b/>
                <w:bCs/>
              </w:rPr>
              <w:t>últimos 6 meses</w:t>
            </w:r>
            <w:r w:rsidRPr="006E4D68">
              <w:t>, se han publicado/distribuido ampliamente informes de monitoreo estratégico de manera oportuna (en un plazo de un mes desde la reunión trimestral de toma de decisiones).</w:t>
            </w:r>
            <w:r w:rsidRPr="006E4D68">
              <w:br/>
              <w:t>I</w:t>
            </w:r>
            <w:r w:rsidRPr="006E4D68">
              <w:rPr>
                <w:b/>
                <w:bCs/>
              </w:rPr>
              <w:t>C</w:t>
            </w:r>
            <w:r w:rsidRPr="006E4D68">
              <w:t xml:space="preserve">- Durante los últimos 6 meses, se han publicado/distribuido ampliamente informes de </w:t>
            </w:r>
            <w:r w:rsidRPr="006E4D68">
              <w:lastRenderedPageBreak/>
              <w:t>monitoreo estratégico, pero no se ha hecho de manera oportuna (en un plazo de un mes desde la reunión trimestral de toma de decisiones).</w:t>
            </w:r>
            <w:r w:rsidRPr="006E4D68">
              <w:br/>
            </w:r>
            <w:r w:rsidRPr="006E4D68">
              <w:rPr>
                <w:b/>
                <w:bCs/>
              </w:rPr>
              <w:t>NC</w:t>
            </w:r>
            <w:r w:rsidRPr="006E4D68">
              <w:t xml:space="preserve">- No se ha publicado ni distribuido ampliamente ningún informe de monitoreo estratégico en los últimos 6 meses.  Adjuntar archivo o pegue el enlace al archivo  </w:t>
            </w:r>
            <w:proofErr w:type="spellStart"/>
            <w:r w:rsidRPr="006E4D68">
              <w:t>Click</w:t>
            </w:r>
            <w:proofErr w:type="spellEnd"/>
            <w:r w:rsidRPr="006E4D68">
              <w:t xml:space="preserve"> </w:t>
            </w:r>
            <w:proofErr w:type="spellStart"/>
            <w:r w:rsidRPr="006E4D68">
              <w:t>here</w:t>
            </w:r>
            <w:proofErr w:type="spellEnd"/>
            <w:r w:rsidRPr="006E4D68">
              <w:t xml:space="preserve"> </w:t>
            </w:r>
            <w:proofErr w:type="spellStart"/>
            <w:r w:rsidRPr="006E4D68">
              <w:t>to</w:t>
            </w:r>
            <w:proofErr w:type="spellEnd"/>
            <w:r w:rsidRPr="006E4D68">
              <w:t xml:space="preserve"> </w:t>
            </w:r>
            <w:proofErr w:type="spellStart"/>
            <w:r w:rsidRPr="006E4D68">
              <w:t>attach</w:t>
            </w:r>
            <w:proofErr w:type="spellEnd"/>
            <w:r w:rsidRPr="006E4D68">
              <w:t xml:space="preserve"> a file </w:t>
            </w:r>
            <w:r w:rsidRPr="006E4D68">
              <w:br/>
            </w:r>
            <w:r w:rsidRPr="006E4D68">
              <w:br/>
              <w:t xml:space="preserve"> </w:t>
            </w:r>
            <w:r w:rsidRPr="006E4D68">
              <w:br/>
            </w:r>
            <w:r w:rsidRPr="006E4D68">
              <w:br/>
            </w:r>
            <w:r w:rsidRPr="006E4D68">
              <w:lastRenderedPageBreak/>
              <w:t xml:space="preserve"> </w:t>
            </w:r>
            <w:r w:rsidRPr="006E4D68">
              <w:br/>
              <w:t xml:space="preserve"> </w:t>
            </w:r>
            <w:r w:rsidRPr="006E4D68">
              <w:br/>
              <w:t xml:space="preserve">            </w:t>
            </w:r>
          </w:p>
        </w:tc>
        <w:tc>
          <w:tcPr>
            <w:tcW w:w="1305" w:type="dxa"/>
            <w:hideMark/>
          </w:tcPr>
          <w:p w14:paraId="602497FE" w14:textId="77777777" w:rsidR="006E4D68" w:rsidRPr="006E4D68" w:rsidRDefault="006E4D68">
            <w:r w:rsidRPr="006E4D68">
              <w:lastRenderedPageBreak/>
              <w:t>Informes de monitoreo estratégico; comunicaciones por correo electrónico; sitio web del MCP</w:t>
            </w:r>
          </w:p>
        </w:tc>
        <w:tc>
          <w:tcPr>
            <w:tcW w:w="1210" w:type="dxa"/>
            <w:noWrap/>
            <w:hideMark/>
          </w:tcPr>
          <w:p w14:paraId="76E7E2C8" w14:textId="77777777" w:rsidR="006E4D68" w:rsidRPr="006E4D68" w:rsidRDefault="006E4D68" w:rsidP="006E4D68">
            <w:pPr>
              <w:rPr>
                <w:u w:val="single"/>
              </w:rPr>
            </w:pPr>
            <w:r w:rsidRPr="006E4D68">
              <w:rPr>
                <w:u w:val="single"/>
              </w:rPr>
              <w:t>#N/D</w:t>
            </w:r>
          </w:p>
        </w:tc>
        <w:tc>
          <w:tcPr>
            <w:tcW w:w="1092" w:type="dxa"/>
            <w:noWrap/>
            <w:hideMark/>
          </w:tcPr>
          <w:p w14:paraId="38F407FF" w14:textId="77777777" w:rsidR="006E4D68" w:rsidRPr="006E4D68" w:rsidRDefault="006E4D68" w:rsidP="006E4D68">
            <w:pPr>
              <w:rPr>
                <w:b/>
                <w:bCs/>
              </w:rPr>
            </w:pPr>
            <w:r w:rsidRPr="006E4D68">
              <w:rPr>
                <w:b/>
                <w:bCs/>
              </w:rPr>
              <w:t xml:space="preserve">3. </w:t>
            </w:r>
            <w:proofErr w:type="spellStart"/>
            <w:r w:rsidRPr="006E4D68">
              <w:rPr>
                <w:b/>
                <w:bCs/>
              </w:rPr>
              <w:t>Fully</w:t>
            </w:r>
            <w:proofErr w:type="spellEnd"/>
            <w:r w:rsidRPr="006E4D68">
              <w:rPr>
                <w:b/>
                <w:bCs/>
              </w:rPr>
              <w:t xml:space="preserve"> </w:t>
            </w:r>
            <w:proofErr w:type="spellStart"/>
            <w:r w:rsidRPr="006E4D68">
              <w:rPr>
                <w:b/>
                <w:bCs/>
              </w:rPr>
              <w:t>compliant</w:t>
            </w:r>
            <w:proofErr w:type="spellEnd"/>
          </w:p>
        </w:tc>
        <w:tc>
          <w:tcPr>
            <w:tcW w:w="1323" w:type="dxa"/>
            <w:noWrap/>
            <w:hideMark/>
          </w:tcPr>
          <w:p w14:paraId="04E38680" w14:textId="2817EA86" w:rsidR="006E4D68" w:rsidRPr="006E4D68" w:rsidRDefault="006E4D68">
            <w:r w:rsidRPr="006E4D68">
              <w:t xml:space="preserve">Se mantiene comunicación con la Secretaria del FM a </w:t>
            </w:r>
            <w:r w:rsidR="00697225" w:rsidRPr="006E4D68">
              <w:t>través</w:t>
            </w:r>
            <w:r w:rsidRPr="006E4D68">
              <w:t xml:space="preserve"> de </w:t>
            </w:r>
            <w:proofErr w:type="spellStart"/>
            <w:r w:rsidRPr="006E4D68">
              <w:t>fonoconferencias</w:t>
            </w:r>
            <w:proofErr w:type="spellEnd"/>
            <w:r w:rsidRPr="006E4D68">
              <w:t>, se comparten las actas de las reuniones plenarias</w:t>
            </w:r>
            <w:r w:rsidR="00421521">
              <w:t xml:space="preserve"> incluidas las de monitoreo</w:t>
            </w:r>
            <w:r w:rsidRPr="006E4D68">
              <w:t xml:space="preserve">, </w:t>
            </w:r>
            <w:r w:rsidR="00421521" w:rsidRPr="006E4D68">
              <w:t>Adicionalmente</w:t>
            </w:r>
            <w:r w:rsidRPr="006E4D68">
              <w:t xml:space="preserve"> toda la </w:t>
            </w:r>
            <w:r w:rsidR="00421521" w:rsidRPr="006E4D68">
              <w:t>información</w:t>
            </w:r>
            <w:r w:rsidRPr="006E4D68">
              <w:t xml:space="preserve"> producida por el MCP, como son, agendas y  </w:t>
            </w:r>
            <w:r w:rsidRPr="006E4D68">
              <w:lastRenderedPageBreak/>
              <w:t xml:space="preserve">actas de reuniones plenarias, informes de visitas de campo, tableros de mando,  y </w:t>
            </w:r>
            <w:r w:rsidR="00421521" w:rsidRPr="006E4D68">
              <w:t>demás</w:t>
            </w:r>
            <w:r w:rsidRPr="006E4D68">
              <w:t xml:space="preserve"> actividades, son colocadas en nuestra </w:t>
            </w:r>
            <w:r w:rsidR="00421521" w:rsidRPr="006E4D68">
              <w:t>página</w:t>
            </w:r>
            <w:r w:rsidRPr="006E4D68">
              <w:t xml:space="preserve"> web para acceso </w:t>
            </w:r>
            <w:r w:rsidR="00421521" w:rsidRPr="006E4D68">
              <w:t>público</w:t>
            </w:r>
            <w:r w:rsidRPr="006E4D68">
              <w:t xml:space="preserve"> de manera </w:t>
            </w:r>
            <w:r w:rsidR="00421521">
              <w:t>sistemática y p</w:t>
            </w:r>
            <w:r w:rsidR="00421521" w:rsidRPr="006E4D68">
              <w:t>ermanente</w:t>
            </w:r>
            <w:r w:rsidRPr="006E4D68">
              <w:t xml:space="preserve">. colocar link a la paginas y actas los tableros, </w:t>
            </w:r>
          </w:p>
        </w:tc>
      </w:tr>
      <w:tr w:rsidR="00F41B3E" w:rsidRPr="006E4D68" w14:paraId="558694DA" w14:textId="77777777" w:rsidTr="00AF613B">
        <w:trPr>
          <w:trHeight w:val="280"/>
        </w:trPr>
        <w:tc>
          <w:tcPr>
            <w:tcW w:w="420" w:type="dxa"/>
            <w:noWrap/>
            <w:hideMark/>
          </w:tcPr>
          <w:p w14:paraId="7B54E046" w14:textId="77777777" w:rsidR="006E4D68" w:rsidRPr="006E4D68" w:rsidRDefault="006E4D68">
            <w:r w:rsidRPr="006E4D68">
              <w:lastRenderedPageBreak/>
              <w:t> </w:t>
            </w:r>
          </w:p>
        </w:tc>
        <w:tc>
          <w:tcPr>
            <w:tcW w:w="349" w:type="dxa"/>
            <w:noWrap/>
            <w:hideMark/>
          </w:tcPr>
          <w:p w14:paraId="022CDC36" w14:textId="77777777" w:rsidR="006E4D68" w:rsidRPr="006E4D68" w:rsidRDefault="006E4D68" w:rsidP="006E4D68">
            <w:pPr>
              <w:rPr>
                <w:b/>
                <w:bCs/>
              </w:rPr>
            </w:pPr>
            <w:r w:rsidRPr="006E4D68">
              <w:rPr>
                <w:b/>
                <w:bCs/>
              </w:rPr>
              <w:t> </w:t>
            </w:r>
          </w:p>
        </w:tc>
        <w:tc>
          <w:tcPr>
            <w:tcW w:w="4361" w:type="dxa"/>
            <w:noWrap/>
            <w:hideMark/>
          </w:tcPr>
          <w:p w14:paraId="0E08C3FC" w14:textId="77777777" w:rsidR="006E4D68" w:rsidRPr="006E4D68" w:rsidRDefault="006E4D68">
            <w:r w:rsidRPr="006E4D68">
              <w:t> </w:t>
            </w:r>
          </w:p>
        </w:tc>
        <w:tc>
          <w:tcPr>
            <w:tcW w:w="1363" w:type="dxa"/>
            <w:noWrap/>
            <w:hideMark/>
          </w:tcPr>
          <w:p w14:paraId="01534F27" w14:textId="77777777" w:rsidR="006E4D68" w:rsidRPr="006E4D68" w:rsidRDefault="006E4D68">
            <w:r w:rsidRPr="006E4D68">
              <w:t> </w:t>
            </w:r>
          </w:p>
        </w:tc>
        <w:tc>
          <w:tcPr>
            <w:tcW w:w="1573" w:type="dxa"/>
            <w:noWrap/>
            <w:hideMark/>
          </w:tcPr>
          <w:p w14:paraId="741042E9" w14:textId="77777777" w:rsidR="006E4D68" w:rsidRPr="006E4D68" w:rsidRDefault="006E4D68">
            <w:r w:rsidRPr="006E4D68">
              <w:t> </w:t>
            </w:r>
          </w:p>
        </w:tc>
        <w:tc>
          <w:tcPr>
            <w:tcW w:w="1305" w:type="dxa"/>
            <w:noWrap/>
            <w:hideMark/>
          </w:tcPr>
          <w:p w14:paraId="2EE3EA3F" w14:textId="77777777" w:rsidR="006E4D68" w:rsidRPr="006E4D68" w:rsidRDefault="006E4D68">
            <w:r w:rsidRPr="006E4D68">
              <w:t> </w:t>
            </w:r>
          </w:p>
        </w:tc>
        <w:tc>
          <w:tcPr>
            <w:tcW w:w="1210" w:type="dxa"/>
            <w:noWrap/>
            <w:hideMark/>
          </w:tcPr>
          <w:p w14:paraId="789E2CCE" w14:textId="77777777" w:rsidR="006E4D68" w:rsidRPr="006E4D68" w:rsidRDefault="006E4D68">
            <w:pPr>
              <w:rPr>
                <w:u w:val="single"/>
              </w:rPr>
            </w:pPr>
            <w:r w:rsidRPr="006E4D68">
              <w:rPr>
                <w:u w:val="single"/>
              </w:rPr>
              <w:t> </w:t>
            </w:r>
          </w:p>
        </w:tc>
        <w:tc>
          <w:tcPr>
            <w:tcW w:w="1092" w:type="dxa"/>
            <w:hideMark/>
          </w:tcPr>
          <w:p w14:paraId="6729C455" w14:textId="77777777" w:rsidR="006E4D68" w:rsidRPr="006E4D68" w:rsidRDefault="006E4D68" w:rsidP="006E4D68">
            <w:r w:rsidRPr="006E4D68">
              <w:t> </w:t>
            </w:r>
          </w:p>
        </w:tc>
        <w:tc>
          <w:tcPr>
            <w:tcW w:w="1323" w:type="dxa"/>
            <w:noWrap/>
            <w:hideMark/>
          </w:tcPr>
          <w:p w14:paraId="485DE77D" w14:textId="77777777" w:rsidR="006E4D68" w:rsidRPr="006E4D68" w:rsidRDefault="006E4D68">
            <w:r w:rsidRPr="006E4D68">
              <w:t> </w:t>
            </w:r>
          </w:p>
        </w:tc>
      </w:tr>
      <w:tr w:rsidR="00AF613B" w:rsidRPr="006E4D68" w14:paraId="24D4CD3C" w14:textId="77777777" w:rsidTr="0027355D">
        <w:trPr>
          <w:trHeight w:val="280"/>
        </w:trPr>
        <w:tc>
          <w:tcPr>
            <w:tcW w:w="12996" w:type="dxa"/>
            <w:gridSpan w:val="9"/>
            <w:noWrap/>
          </w:tcPr>
          <w:p w14:paraId="67D0D6E5" w14:textId="77777777" w:rsidR="00AF613B" w:rsidRDefault="00AF613B"/>
          <w:p w14:paraId="4D265C1C" w14:textId="77777777" w:rsidR="00AF613B" w:rsidRPr="00AF613B" w:rsidRDefault="00AF613B" w:rsidP="00AF613B">
            <w:pPr>
              <w:rPr>
                <w:b/>
                <w:bCs/>
              </w:rPr>
            </w:pPr>
            <w:r w:rsidRPr="00AF613B">
              <w:rPr>
                <w:b/>
                <w:bCs/>
              </w:rPr>
              <w:t xml:space="preserve">"Requisito 4:  </w:t>
            </w:r>
          </w:p>
          <w:p w14:paraId="53A88725" w14:textId="77777777" w:rsidR="00AF613B" w:rsidRPr="00AF613B" w:rsidRDefault="00AF613B" w:rsidP="00AF613B">
            <w:pPr>
              <w:rPr>
                <w:sz w:val="24"/>
                <w:szCs w:val="24"/>
              </w:rPr>
            </w:pPr>
            <w:r w:rsidRPr="00AF613B">
              <w:rPr>
                <w:sz w:val="24"/>
                <w:szCs w:val="24"/>
              </w:rPr>
              <w:t xml:space="preserve">                                                                               El Fondo Mundial exige que todos los MCP aporten pruebas de que entre sus miembros figuran personas que viven con el VIH y que representan a personas que viven con el VIH, y personas que están afectadas* por la tuberculosis o la malaria y que representan a personas afectadas por la tuberculosis** o la malaria***, además de personas que representan a las poblaciones clave afectadas****, basándose en consideraciones epidemiológicas, y otros aspectos relacionados con los derechos humanos y el género de las personas. * Son aquellas personas que han vivido con estas enfermedades en el pasado o que proceden de comunidades en las que estas enfermedades son endémicas. ** En aquellos países en los que la tuberculosis es un problema de salud pública, o se ha solicitado financiamiento para la tuberculosis o se ha aprobado con anterioridad. *** En aquellos países en los que existen pruebas continuadas de transmisión de la malaria, o se ha solicitado financiamiento para la malaria o se ha aprobado con anterioridad **** Si lo estima necesario, la Secretaría puede cancelar el requisito de representación de las poblaciones clave para proteger a los individuos."</w:t>
            </w:r>
          </w:p>
          <w:p w14:paraId="035582A4" w14:textId="77777777" w:rsidR="00AF613B" w:rsidRPr="00AF613B" w:rsidRDefault="00AF613B" w:rsidP="00AF613B"/>
          <w:p w14:paraId="51D0F5EB" w14:textId="77777777" w:rsidR="00AF613B" w:rsidRPr="00AF613B" w:rsidRDefault="00AF613B"/>
          <w:p w14:paraId="58771355" w14:textId="77777777" w:rsidR="00AF613B" w:rsidRPr="00AF613B" w:rsidRDefault="00AF613B"/>
          <w:p w14:paraId="6B2D9159" w14:textId="77777777" w:rsidR="00AF613B" w:rsidRDefault="00AF613B"/>
          <w:p w14:paraId="4E2DEBA2" w14:textId="77777777" w:rsidR="00AF613B" w:rsidRDefault="00AF613B"/>
          <w:p w14:paraId="353DF460" w14:textId="77777777" w:rsidR="00AF613B" w:rsidRPr="006E4D68" w:rsidRDefault="00AF613B"/>
        </w:tc>
      </w:tr>
      <w:tr w:rsidR="00F41B3E" w:rsidRPr="006E4D68" w14:paraId="5D243E35" w14:textId="77777777" w:rsidTr="00AF613B">
        <w:trPr>
          <w:trHeight w:val="2490"/>
        </w:trPr>
        <w:tc>
          <w:tcPr>
            <w:tcW w:w="420" w:type="dxa"/>
            <w:noWrap/>
            <w:hideMark/>
          </w:tcPr>
          <w:p w14:paraId="2709655C" w14:textId="77777777" w:rsidR="006E4D68" w:rsidRPr="006E4D68" w:rsidRDefault="006E4D68" w:rsidP="006E4D68">
            <w:pPr>
              <w:rPr>
                <w:b/>
                <w:bCs/>
              </w:rPr>
            </w:pPr>
            <w:r w:rsidRPr="006E4D68">
              <w:rPr>
                <w:b/>
                <w:bCs/>
              </w:rPr>
              <w:lastRenderedPageBreak/>
              <w:t>ER</w:t>
            </w:r>
          </w:p>
        </w:tc>
        <w:tc>
          <w:tcPr>
            <w:tcW w:w="349" w:type="dxa"/>
            <w:hideMark/>
          </w:tcPr>
          <w:p w14:paraId="2E823F0F" w14:textId="77777777" w:rsidR="006E4D68" w:rsidRPr="006E4D68" w:rsidRDefault="006E4D68" w:rsidP="006E4D68">
            <w:pPr>
              <w:rPr>
                <w:b/>
                <w:bCs/>
              </w:rPr>
            </w:pPr>
            <w:r w:rsidRPr="006E4D68">
              <w:rPr>
                <w:b/>
                <w:bCs/>
              </w:rPr>
              <w:t>G</w:t>
            </w:r>
          </w:p>
        </w:tc>
        <w:tc>
          <w:tcPr>
            <w:tcW w:w="4361" w:type="dxa"/>
            <w:hideMark/>
          </w:tcPr>
          <w:p w14:paraId="55B9E49C" w14:textId="77777777" w:rsidR="006E4D68" w:rsidRPr="006E4D68" w:rsidRDefault="006E4D68">
            <w:r w:rsidRPr="006E4D68">
              <w:t>El MCP se asegura de que las poblaciones1 clave afectadas estén representadas adecuadamente 1 teniendo en cuenta la socio epidemiología de las tres enfermedades.</w:t>
            </w:r>
          </w:p>
        </w:tc>
        <w:tc>
          <w:tcPr>
            <w:tcW w:w="1363" w:type="dxa"/>
            <w:hideMark/>
          </w:tcPr>
          <w:p w14:paraId="57841D6C" w14:textId="77777777" w:rsidR="006E4D68" w:rsidRPr="006E4D68" w:rsidRDefault="006E4D68">
            <w:r w:rsidRPr="006E4D68">
              <w:t xml:space="preserve">Los miembros del MCP de las poblaciones clave afectadas y de las poblaciones en mayor riesgo pueden incluir entre sus representantes a usuarios de drogas inyectables, hombres que sexo con hombres, profesionales del sexo, personas transgénero, migrantes, etc. tanto en calidad de representantes de </w:t>
            </w:r>
            <w:r w:rsidRPr="006E4D68">
              <w:lastRenderedPageBreak/>
              <w:t>grupos organizados y/o redes, o de representantes individuales. En los países en los que estos grupos estén criminalizados, el MCP designará a “defensores” en lugar de a representantes directos.</w:t>
            </w:r>
          </w:p>
        </w:tc>
        <w:tc>
          <w:tcPr>
            <w:tcW w:w="1573" w:type="dxa"/>
            <w:hideMark/>
          </w:tcPr>
          <w:p w14:paraId="02698F88" w14:textId="77777777" w:rsidR="006E4D68" w:rsidRPr="006E4D68" w:rsidRDefault="006E4D68">
            <w:r w:rsidRPr="006E4D68">
              <w:rPr>
                <w:b/>
                <w:bCs/>
              </w:rPr>
              <w:lastRenderedPageBreak/>
              <w:t>EC-</w:t>
            </w:r>
            <w:r w:rsidRPr="006E4D68">
              <w:t xml:space="preserve"> Las poblaciones clave afectadas del país están plenamente representadas en el MCP.</w:t>
            </w:r>
            <w:r w:rsidRPr="006E4D68">
              <w:br/>
            </w:r>
            <w:r w:rsidRPr="006E4D68">
              <w:rPr>
                <w:b/>
                <w:bCs/>
              </w:rPr>
              <w:t>IC</w:t>
            </w:r>
            <w:r w:rsidRPr="006E4D68">
              <w:t>- El MCP se encuentra en proceso de elegir a los representantes o de renovar su composición.</w:t>
            </w:r>
            <w:r w:rsidRPr="006E4D68">
              <w:br/>
            </w:r>
            <w:r w:rsidRPr="006E4D68">
              <w:rPr>
                <w:b/>
                <w:bCs/>
              </w:rPr>
              <w:t>NC</w:t>
            </w:r>
            <w:r w:rsidRPr="006E4D68">
              <w:t>- Las poblaciones clave afectadas del país NO están plenamente representadas en el MCP.</w:t>
            </w:r>
          </w:p>
        </w:tc>
        <w:tc>
          <w:tcPr>
            <w:tcW w:w="1305" w:type="dxa"/>
            <w:hideMark/>
          </w:tcPr>
          <w:p w14:paraId="26B3F8F9" w14:textId="77777777" w:rsidR="006E4D68" w:rsidRPr="006E4D68" w:rsidRDefault="006E4D68">
            <w:r w:rsidRPr="006E4D68">
              <w:t>Lista de miembros del MCP</w:t>
            </w:r>
            <w:r w:rsidRPr="006E4D68">
              <w:br/>
              <w:t>Actas de reuniones del MCP</w:t>
            </w:r>
          </w:p>
        </w:tc>
        <w:tc>
          <w:tcPr>
            <w:tcW w:w="1210" w:type="dxa"/>
            <w:noWrap/>
            <w:hideMark/>
          </w:tcPr>
          <w:p w14:paraId="61633483" w14:textId="77777777" w:rsidR="006E4D68" w:rsidRPr="006E4D68" w:rsidRDefault="006E4D68" w:rsidP="006E4D68">
            <w:pPr>
              <w:rPr>
                <w:u w:val="single"/>
              </w:rPr>
            </w:pPr>
            <w:r w:rsidRPr="006E4D68">
              <w:rPr>
                <w:u w:val="single"/>
              </w:rPr>
              <w:t>#N/D</w:t>
            </w:r>
          </w:p>
        </w:tc>
        <w:tc>
          <w:tcPr>
            <w:tcW w:w="1092" w:type="dxa"/>
            <w:hideMark/>
          </w:tcPr>
          <w:p w14:paraId="35E25E15" w14:textId="77777777" w:rsidR="006E4D68" w:rsidRPr="006E4D68" w:rsidRDefault="006E4D68" w:rsidP="006E4D68">
            <w:pPr>
              <w:rPr>
                <w:b/>
                <w:bCs/>
              </w:rPr>
            </w:pPr>
            <w:r w:rsidRPr="006E4D68">
              <w:rPr>
                <w:b/>
                <w:bCs/>
              </w:rPr>
              <w:t xml:space="preserve">3. </w:t>
            </w:r>
            <w:proofErr w:type="spellStart"/>
            <w:r w:rsidRPr="006E4D68">
              <w:rPr>
                <w:b/>
                <w:bCs/>
              </w:rPr>
              <w:t>Fully</w:t>
            </w:r>
            <w:proofErr w:type="spellEnd"/>
            <w:r w:rsidRPr="006E4D68">
              <w:rPr>
                <w:b/>
                <w:bCs/>
              </w:rPr>
              <w:t xml:space="preserve"> </w:t>
            </w:r>
            <w:proofErr w:type="spellStart"/>
            <w:r w:rsidRPr="006E4D68">
              <w:rPr>
                <w:b/>
                <w:bCs/>
              </w:rPr>
              <w:t>compliant</w:t>
            </w:r>
            <w:proofErr w:type="spellEnd"/>
          </w:p>
        </w:tc>
        <w:tc>
          <w:tcPr>
            <w:tcW w:w="1323" w:type="dxa"/>
            <w:noWrap/>
            <w:hideMark/>
          </w:tcPr>
          <w:p w14:paraId="484012F6" w14:textId="77777777" w:rsidR="006E4D68" w:rsidRPr="006E4D68" w:rsidRDefault="006E4D68">
            <w:r w:rsidRPr="006E4D68">
              <w:t xml:space="preserve">listado de miembros actualizado y colocar actas donde fueron elegidos y actas donde han participado </w:t>
            </w:r>
            <w:proofErr w:type="spellStart"/>
            <w:r w:rsidRPr="006E4D68">
              <w:t>tambien</w:t>
            </w:r>
            <w:proofErr w:type="spellEnd"/>
            <w:r w:rsidRPr="006E4D68">
              <w:t xml:space="preserve"> se puede adjuntar el grafico de asistencia a las plenarias,</w:t>
            </w:r>
          </w:p>
        </w:tc>
      </w:tr>
      <w:tr w:rsidR="00AF613B" w:rsidRPr="006E4D68" w14:paraId="669C4AAF" w14:textId="77777777" w:rsidTr="00AF613B">
        <w:trPr>
          <w:trHeight w:val="4155"/>
        </w:trPr>
        <w:tc>
          <w:tcPr>
            <w:tcW w:w="420" w:type="dxa"/>
            <w:noWrap/>
          </w:tcPr>
          <w:p w14:paraId="1889DCF5" w14:textId="77777777" w:rsidR="00AF613B" w:rsidRPr="006E4D68" w:rsidRDefault="00AF613B" w:rsidP="006E4D68">
            <w:pPr>
              <w:rPr>
                <w:b/>
                <w:bCs/>
              </w:rPr>
            </w:pPr>
          </w:p>
        </w:tc>
        <w:tc>
          <w:tcPr>
            <w:tcW w:w="349" w:type="dxa"/>
          </w:tcPr>
          <w:p w14:paraId="7BEE605E" w14:textId="77777777" w:rsidR="00AF613B" w:rsidRPr="006E4D68" w:rsidRDefault="00AF613B" w:rsidP="006E4D68">
            <w:pPr>
              <w:rPr>
                <w:b/>
                <w:bCs/>
              </w:rPr>
            </w:pPr>
          </w:p>
        </w:tc>
        <w:tc>
          <w:tcPr>
            <w:tcW w:w="4361" w:type="dxa"/>
          </w:tcPr>
          <w:p w14:paraId="02F3ED4A" w14:textId="77777777" w:rsidR="00AF613B" w:rsidRPr="006E4D68" w:rsidRDefault="00AF613B"/>
        </w:tc>
        <w:tc>
          <w:tcPr>
            <w:tcW w:w="1363" w:type="dxa"/>
          </w:tcPr>
          <w:p w14:paraId="62E2DC2A" w14:textId="77777777" w:rsidR="00AF613B" w:rsidRPr="006E4D68" w:rsidRDefault="00AF613B"/>
        </w:tc>
        <w:tc>
          <w:tcPr>
            <w:tcW w:w="1573" w:type="dxa"/>
          </w:tcPr>
          <w:p w14:paraId="34251E83" w14:textId="77777777" w:rsidR="00AF613B" w:rsidRPr="006E4D68" w:rsidRDefault="00AF613B">
            <w:pPr>
              <w:rPr>
                <w:b/>
                <w:bCs/>
              </w:rPr>
            </w:pPr>
          </w:p>
        </w:tc>
        <w:tc>
          <w:tcPr>
            <w:tcW w:w="1305" w:type="dxa"/>
          </w:tcPr>
          <w:p w14:paraId="0F105D9C" w14:textId="77777777" w:rsidR="00AF613B" w:rsidRPr="006E4D68" w:rsidRDefault="00AF613B"/>
        </w:tc>
        <w:tc>
          <w:tcPr>
            <w:tcW w:w="1210" w:type="dxa"/>
            <w:noWrap/>
          </w:tcPr>
          <w:p w14:paraId="01E3F13C" w14:textId="77777777" w:rsidR="00AF613B" w:rsidRPr="006E4D68" w:rsidRDefault="00AF613B" w:rsidP="006E4D68">
            <w:pPr>
              <w:rPr>
                <w:u w:val="single"/>
              </w:rPr>
            </w:pPr>
          </w:p>
        </w:tc>
        <w:tc>
          <w:tcPr>
            <w:tcW w:w="1092" w:type="dxa"/>
          </w:tcPr>
          <w:p w14:paraId="20AA29D2" w14:textId="77777777" w:rsidR="00AF613B" w:rsidRPr="006E4D68" w:rsidRDefault="00AF613B" w:rsidP="006E4D68">
            <w:pPr>
              <w:rPr>
                <w:b/>
                <w:bCs/>
              </w:rPr>
            </w:pPr>
          </w:p>
        </w:tc>
        <w:tc>
          <w:tcPr>
            <w:tcW w:w="1323" w:type="dxa"/>
            <w:noWrap/>
          </w:tcPr>
          <w:p w14:paraId="3B131869" w14:textId="77777777" w:rsidR="00AF613B" w:rsidRPr="006E4D68" w:rsidRDefault="00AF613B"/>
        </w:tc>
      </w:tr>
      <w:tr w:rsidR="00F41B3E" w:rsidRPr="006E4D68" w14:paraId="021B1F12" w14:textId="77777777" w:rsidTr="00AF613B">
        <w:trPr>
          <w:trHeight w:val="4155"/>
        </w:trPr>
        <w:tc>
          <w:tcPr>
            <w:tcW w:w="420" w:type="dxa"/>
            <w:noWrap/>
            <w:hideMark/>
          </w:tcPr>
          <w:p w14:paraId="52736519" w14:textId="77777777" w:rsidR="006E4D68" w:rsidRPr="006E4D68" w:rsidRDefault="006E4D68" w:rsidP="006E4D68">
            <w:pPr>
              <w:rPr>
                <w:b/>
                <w:bCs/>
              </w:rPr>
            </w:pPr>
            <w:r w:rsidRPr="006E4D68">
              <w:rPr>
                <w:b/>
                <w:bCs/>
              </w:rPr>
              <w:t>ER</w:t>
            </w:r>
          </w:p>
        </w:tc>
        <w:tc>
          <w:tcPr>
            <w:tcW w:w="349" w:type="dxa"/>
            <w:hideMark/>
          </w:tcPr>
          <w:p w14:paraId="2FFA54DD" w14:textId="77777777" w:rsidR="006E4D68" w:rsidRPr="006E4D68" w:rsidRDefault="006E4D68" w:rsidP="006E4D68">
            <w:pPr>
              <w:rPr>
                <w:b/>
                <w:bCs/>
              </w:rPr>
            </w:pPr>
            <w:r w:rsidRPr="006E4D68">
              <w:rPr>
                <w:b/>
                <w:bCs/>
              </w:rPr>
              <w:t>H</w:t>
            </w:r>
          </w:p>
        </w:tc>
        <w:tc>
          <w:tcPr>
            <w:tcW w:w="4361" w:type="dxa"/>
            <w:hideMark/>
          </w:tcPr>
          <w:p w14:paraId="31966187" w14:textId="77777777" w:rsidR="006E4D68" w:rsidRPr="006E4D68" w:rsidRDefault="006E4D68">
            <w:r w:rsidRPr="006E4D68">
              <w:t xml:space="preserve">El MCP se asegura de que las personas que viven con las enfermedades estén representadas adecuadamente teniendo en cuenta la socio epidemiología de las tres enfermedades. </w:t>
            </w:r>
          </w:p>
        </w:tc>
        <w:tc>
          <w:tcPr>
            <w:tcW w:w="1363" w:type="dxa"/>
            <w:hideMark/>
          </w:tcPr>
          <w:p w14:paraId="71283734" w14:textId="77777777" w:rsidR="006E4D68" w:rsidRPr="006E4D68" w:rsidRDefault="006E4D68">
            <w:r w:rsidRPr="006E4D68">
              <w:t>Personas que viven con las enfermedades incluyen:</w:t>
            </w:r>
            <w:r w:rsidRPr="006E4D68">
              <w:br/>
              <w:t xml:space="preserve">- Para el VIH, miembros de la sociedad civil que representan a alguna organización u organizaciones, red o </w:t>
            </w:r>
            <w:r w:rsidRPr="006E4D68">
              <w:lastRenderedPageBreak/>
              <w:t>redes de personas que viven con VIH/SIDA; o líderes de comunidades pertinentes en el caso de que no existan grupos organizados de personas que viven con el VIH/SIDA. El número de representantes se establece en función de la carga de morbilidad del país.</w:t>
            </w:r>
            <w:r w:rsidRPr="006E4D68">
              <w:rPr>
                <w:b/>
                <w:bCs/>
                <w:vertAlign w:val="superscript"/>
              </w:rPr>
              <w:t>2</w:t>
            </w:r>
            <w:r w:rsidRPr="006E4D68">
              <w:rPr>
                <w:vertAlign w:val="superscript"/>
              </w:rPr>
              <w:t>,</w:t>
            </w:r>
            <w:r w:rsidRPr="006E4D68">
              <w:rPr>
                <w:b/>
                <w:bCs/>
                <w:vertAlign w:val="superscript"/>
              </w:rPr>
              <w:t>3</w:t>
            </w:r>
            <w:r w:rsidRPr="006E4D68">
              <w:t xml:space="preserve">   </w:t>
            </w:r>
            <w:r w:rsidRPr="006E4D68">
              <w:br/>
              <w:t xml:space="preserve">                                                                                              </w:t>
            </w:r>
          </w:p>
        </w:tc>
        <w:tc>
          <w:tcPr>
            <w:tcW w:w="1573" w:type="dxa"/>
            <w:hideMark/>
          </w:tcPr>
          <w:p w14:paraId="2EDACAD1" w14:textId="77777777" w:rsidR="006E4D68" w:rsidRPr="006E4D68" w:rsidRDefault="006E4D68">
            <w:r w:rsidRPr="006E4D68">
              <w:rPr>
                <w:b/>
                <w:bCs/>
              </w:rPr>
              <w:lastRenderedPageBreak/>
              <w:t>EC</w:t>
            </w:r>
            <w:r w:rsidRPr="006E4D68">
              <w:t>- Teniendo en cuenta la carga de morbilidad del país, las personas que viven con las enfermedades están plenamente representadas en el MCP.</w:t>
            </w:r>
            <w:r w:rsidRPr="006E4D68">
              <w:br/>
              <w:t>I</w:t>
            </w:r>
            <w:r w:rsidRPr="006E4D68">
              <w:rPr>
                <w:b/>
                <w:bCs/>
              </w:rPr>
              <w:t>C</w:t>
            </w:r>
            <w:r w:rsidRPr="006E4D68">
              <w:t xml:space="preserve">- El MCP se encuentra en proceso de elegir o renovar su </w:t>
            </w:r>
            <w:r w:rsidRPr="006E4D68">
              <w:lastRenderedPageBreak/>
              <w:t>composición.</w:t>
            </w:r>
            <w:r w:rsidRPr="006E4D68">
              <w:br/>
            </w:r>
            <w:r w:rsidRPr="006E4D68">
              <w:rPr>
                <w:b/>
                <w:bCs/>
              </w:rPr>
              <w:t>NC</w:t>
            </w:r>
            <w:r w:rsidRPr="006E4D68">
              <w:t xml:space="preserve">- Teniendo en cuenta la carga de morbilidad del país, las personas que viven con las enfermedades NO están plenamente representadas en el MCP. </w:t>
            </w:r>
          </w:p>
        </w:tc>
        <w:tc>
          <w:tcPr>
            <w:tcW w:w="1305" w:type="dxa"/>
            <w:hideMark/>
          </w:tcPr>
          <w:p w14:paraId="1AA37065" w14:textId="77777777" w:rsidR="006E4D68" w:rsidRPr="006E4D68" w:rsidRDefault="006E4D68">
            <w:r w:rsidRPr="006E4D68">
              <w:lastRenderedPageBreak/>
              <w:t>Lista de miembros del MCP</w:t>
            </w:r>
          </w:p>
        </w:tc>
        <w:tc>
          <w:tcPr>
            <w:tcW w:w="1210" w:type="dxa"/>
            <w:noWrap/>
            <w:hideMark/>
          </w:tcPr>
          <w:p w14:paraId="0B1B9C93" w14:textId="77777777" w:rsidR="006E4D68" w:rsidRPr="006E4D68" w:rsidRDefault="006E4D68" w:rsidP="006E4D68">
            <w:pPr>
              <w:rPr>
                <w:u w:val="single"/>
              </w:rPr>
            </w:pPr>
            <w:r w:rsidRPr="006E4D68">
              <w:rPr>
                <w:u w:val="single"/>
              </w:rPr>
              <w:t>#N/D</w:t>
            </w:r>
          </w:p>
        </w:tc>
        <w:tc>
          <w:tcPr>
            <w:tcW w:w="1092" w:type="dxa"/>
            <w:hideMark/>
          </w:tcPr>
          <w:p w14:paraId="3D526AA0" w14:textId="77777777" w:rsidR="006E4D68" w:rsidRPr="006E4D68" w:rsidRDefault="006E4D68" w:rsidP="006E4D68">
            <w:pPr>
              <w:rPr>
                <w:b/>
                <w:bCs/>
              </w:rPr>
            </w:pPr>
            <w:r w:rsidRPr="006E4D68">
              <w:rPr>
                <w:b/>
                <w:bCs/>
              </w:rPr>
              <w:t xml:space="preserve">3. </w:t>
            </w:r>
            <w:proofErr w:type="spellStart"/>
            <w:r w:rsidRPr="006E4D68">
              <w:rPr>
                <w:b/>
                <w:bCs/>
              </w:rPr>
              <w:t>Fully</w:t>
            </w:r>
            <w:proofErr w:type="spellEnd"/>
            <w:r w:rsidRPr="006E4D68">
              <w:rPr>
                <w:b/>
                <w:bCs/>
              </w:rPr>
              <w:t xml:space="preserve"> </w:t>
            </w:r>
            <w:proofErr w:type="spellStart"/>
            <w:r w:rsidRPr="006E4D68">
              <w:rPr>
                <w:b/>
                <w:bCs/>
              </w:rPr>
              <w:t>compliant</w:t>
            </w:r>
            <w:proofErr w:type="spellEnd"/>
          </w:p>
        </w:tc>
        <w:tc>
          <w:tcPr>
            <w:tcW w:w="1323" w:type="dxa"/>
            <w:noWrap/>
            <w:hideMark/>
          </w:tcPr>
          <w:p w14:paraId="1DD150F2" w14:textId="77777777" w:rsidR="006E4D68" w:rsidRPr="006E4D68" w:rsidRDefault="006E4D68">
            <w:r w:rsidRPr="006E4D68">
              <w:t xml:space="preserve">adjuntar lista de miembros. El sector de personas afectadas por VIH TB y Malaria </w:t>
            </w:r>
            <w:proofErr w:type="spellStart"/>
            <w:r w:rsidRPr="006E4D68">
              <w:t>estan</w:t>
            </w:r>
            <w:proofErr w:type="spellEnd"/>
            <w:r w:rsidRPr="006E4D68">
              <w:t xml:space="preserve"> representados en el MCP </w:t>
            </w:r>
            <w:proofErr w:type="spellStart"/>
            <w:r w:rsidRPr="006E4D68">
              <w:t>asi</w:t>
            </w:r>
            <w:proofErr w:type="spellEnd"/>
            <w:r w:rsidRPr="006E4D68">
              <w:t xml:space="preserve">:  2 miembros propietarios y dos suplentes para VIH, 1 </w:t>
            </w:r>
            <w:r w:rsidRPr="006E4D68">
              <w:lastRenderedPageBreak/>
              <w:t xml:space="preserve">miembro propietario y 1 suplente para TB y un miembros propietario y un suplente para Malaria. en total 4 propietarios y 4 suplentes debidamente acreditados.  actas de </w:t>
            </w:r>
            <w:proofErr w:type="spellStart"/>
            <w:r w:rsidRPr="006E4D68">
              <w:t>participacion</w:t>
            </w:r>
            <w:proofErr w:type="spellEnd"/>
            <w:r w:rsidRPr="006E4D68">
              <w:t xml:space="preserve"> de miembros del sector.</w:t>
            </w:r>
          </w:p>
        </w:tc>
      </w:tr>
      <w:tr w:rsidR="00F41B3E" w:rsidRPr="006E4D68" w14:paraId="284B7C30" w14:textId="77777777" w:rsidTr="00AF613B">
        <w:trPr>
          <w:trHeight w:val="4610"/>
        </w:trPr>
        <w:tc>
          <w:tcPr>
            <w:tcW w:w="420" w:type="dxa"/>
            <w:hideMark/>
          </w:tcPr>
          <w:p w14:paraId="6583B022" w14:textId="77777777" w:rsidR="006E4D68" w:rsidRPr="006E4D68" w:rsidRDefault="006E4D68" w:rsidP="006E4D68">
            <w:pPr>
              <w:rPr>
                <w:b/>
                <w:bCs/>
              </w:rPr>
            </w:pPr>
            <w:r w:rsidRPr="006E4D68">
              <w:rPr>
                <w:b/>
                <w:bCs/>
              </w:rPr>
              <w:lastRenderedPageBreak/>
              <w:t>MS</w:t>
            </w:r>
          </w:p>
        </w:tc>
        <w:tc>
          <w:tcPr>
            <w:tcW w:w="349" w:type="dxa"/>
            <w:hideMark/>
          </w:tcPr>
          <w:p w14:paraId="0808E3D8" w14:textId="77777777" w:rsidR="006E4D68" w:rsidRPr="006E4D68" w:rsidRDefault="006E4D68" w:rsidP="006E4D68">
            <w:pPr>
              <w:rPr>
                <w:b/>
                <w:bCs/>
              </w:rPr>
            </w:pPr>
            <w:r w:rsidRPr="006E4D68">
              <w:rPr>
                <w:b/>
                <w:bCs/>
              </w:rPr>
              <w:t>I</w:t>
            </w:r>
          </w:p>
        </w:tc>
        <w:tc>
          <w:tcPr>
            <w:tcW w:w="4361" w:type="dxa"/>
            <w:hideMark/>
          </w:tcPr>
          <w:p w14:paraId="581997A1" w14:textId="77777777" w:rsidR="006E4D68" w:rsidRPr="006E4D68" w:rsidRDefault="006E4D68">
            <w:r w:rsidRPr="006E4D68">
              <w:t>EL MCP tiene una representación equilibrada de hombres y mujeres (la Estrategia sobre la Igualdad de Género del Fondo Mundial explica por qué las mujeres y las niñas son grupos afectados clave en el contexto de las tres enfermedades).</w:t>
            </w:r>
          </w:p>
        </w:tc>
        <w:tc>
          <w:tcPr>
            <w:tcW w:w="1363" w:type="dxa"/>
            <w:hideMark/>
          </w:tcPr>
          <w:p w14:paraId="68DAE43C" w14:textId="77777777" w:rsidR="006E4D68" w:rsidRPr="006E4D68" w:rsidRDefault="006E4D68">
            <w:r w:rsidRPr="006E4D68">
              <w:br/>
              <w:t xml:space="preserve"> - La composición del MCP (miembros) muestra una representación equilibrada de mujeres.</w:t>
            </w:r>
          </w:p>
        </w:tc>
        <w:tc>
          <w:tcPr>
            <w:tcW w:w="1573" w:type="dxa"/>
            <w:hideMark/>
          </w:tcPr>
          <w:p w14:paraId="3072CF74" w14:textId="77777777" w:rsidR="006E4D68" w:rsidRPr="006E4D68" w:rsidRDefault="006E4D68">
            <w:r w:rsidRPr="006E4D68">
              <w:rPr>
                <w:b/>
                <w:bCs/>
              </w:rPr>
              <w:t>EC</w:t>
            </w:r>
            <w:r w:rsidRPr="006E4D68">
              <w:t xml:space="preserve">- La representación de mujeres en el MCP alcanza al menos un 30%. O existen pruebas claras de que el MCP ha llevado a cabo las acciones necesarias para garantizar la presencia de una voz activa en pro de la mujer mediante la designación de una representante femenina con experiencia en aspectos relacionados con el género que represente a organizaciones de mujeres y que participe con </w:t>
            </w:r>
            <w:r w:rsidRPr="006E4D68">
              <w:lastRenderedPageBreak/>
              <w:t>regularidad en las reuniones.</w:t>
            </w:r>
            <w:r w:rsidRPr="006E4D68">
              <w:br/>
            </w:r>
            <w:r w:rsidRPr="006E4D68">
              <w:rPr>
                <w:b/>
                <w:bCs/>
              </w:rPr>
              <w:t>IC</w:t>
            </w:r>
            <w:r w:rsidRPr="006E4D68">
              <w:t>- La representación de mujeres en el MCP oscila entre el 15% y el 29%; y no hay evidencia de esfuerzos que aseguren una voz activa en pro de la mujer</w:t>
            </w:r>
            <w:r w:rsidRPr="006E4D68">
              <w:br/>
            </w:r>
            <w:r w:rsidRPr="006E4D68">
              <w:rPr>
                <w:b/>
                <w:bCs/>
              </w:rPr>
              <w:t>NC</w:t>
            </w:r>
            <w:r w:rsidRPr="006E4D68">
              <w:t>- La representación de mujeres en el MCP es inferior al 15%</w:t>
            </w:r>
          </w:p>
        </w:tc>
        <w:tc>
          <w:tcPr>
            <w:tcW w:w="1305" w:type="dxa"/>
            <w:hideMark/>
          </w:tcPr>
          <w:p w14:paraId="3F8D6012" w14:textId="77777777" w:rsidR="006E4D68" w:rsidRPr="006E4D68" w:rsidRDefault="006E4D68">
            <w:r w:rsidRPr="006E4D68">
              <w:lastRenderedPageBreak/>
              <w:t>Lista de miembros del MCP</w:t>
            </w:r>
          </w:p>
        </w:tc>
        <w:tc>
          <w:tcPr>
            <w:tcW w:w="1210" w:type="dxa"/>
            <w:noWrap/>
            <w:hideMark/>
          </w:tcPr>
          <w:p w14:paraId="2DAB5E98" w14:textId="77777777" w:rsidR="006E4D68" w:rsidRPr="006E4D68" w:rsidRDefault="006E4D68" w:rsidP="006E4D68">
            <w:pPr>
              <w:rPr>
                <w:u w:val="single"/>
              </w:rPr>
            </w:pPr>
            <w:r w:rsidRPr="006E4D68">
              <w:rPr>
                <w:u w:val="single"/>
              </w:rPr>
              <w:t>#N/D</w:t>
            </w:r>
          </w:p>
        </w:tc>
        <w:tc>
          <w:tcPr>
            <w:tcW w:w="1092" w:type="dxa"/>
            <w:hideMark/>
          </w:tcPr>
          <w:p w14:paraId="2258AEB5" w14:textId="77777777" w:rsidR="006E4D68" w:rsidRPr="006E4D68" w:rsidRDefault="006E4D68" w:rsidP="006E4D68">
            <w:pPr>
              <w:rPr>
                <w:b/>
                <w:bCs/>
              </w:rPr>
            </w:pPr>
            <w:r w:rsidRPr="006E4D68">
              <w:rPr>
                <w:b/>
                <w:bCs/>
              </w:rPr>
              <w:t xml:space="preserve">3. </w:t>
            </w:r>
            <w:proofErr w:type="spellStart"/>
            <w:r w:rsidRPr="006E4D68">
              <w:rPr>
                <w:b/>
                <w:bCs/>
              </w:rPr>
              <w:t>Fully</w:t>
            </w:r>
            <w:proofErr w:type="spellEnd"/>
            <w:r w:rsidRPr="006E4D68">
              <w:rPr>
                <w:b/>
                <w:bCs/>
              </w:rPr>
              <w:t xml:space="preserve"> </w:t>
            </w:r>
            <w:proofErr w:type="spellStart"/>
            <w:r w:rsidRPr="006E4D68">
              <w:rPr>
                <w:b/>
                <w:bCs/>
              </w:rPr>
              <w:t>compliant</w:t>
            </w:r>
            <w:proofErr w:type="spellEnd"/>
          </w:p>
        </w:tc>
        <w:tc>
          <w:tcPr>
            <w:tcW w:w="1323" w:type="dxa"/>
            <w:noWrap/>
            <w:hideMark/>
          </w:tcPr>
          <w:p w14:paraId="3F332627" w14:textId="77777777" w:rsidR="006E4D68" w:rsidRPr="006E4D68" w:rsidRDefault="006E4D68">
            <w:r w:rsidRPr="006E4D68">
              <w:t xml:space="preserve">Las  elecciones de miembros son hecha libremente por cada sector en base al </w:t>
            </w:r>
            <w:proofErr w:type="spellStart"/>
            <w:r w:rsidRPr="006E4D68">
              <w:t>liderazgo,sin</w:t>
            </w:r>
            <w:proofErr w:type="spellEnd"/>
            <w:r w:rsidRPr="006E4D68">
              <w:t xml:space="preserve"> embargo cada organización nombra a sus delegados  según sus propias disponibilidades, los resultados para este año son: 17 mujeres y 11 hombres, 11 mujeres tienen estatus de miembros propietarias. El MCP-ES </w:t>
            </w:r>
            <w:proofErr w:type="spellStart"/>
            <w:r w:rsidRPr="006E4D68">
              <w:lastRenderedPageBreak/>
              <w:t>elegió</w:t>
            </w:r>
            <w:proofErr w:type="spellEnd"/>
            <w:r w:rsidRPr="006E4D68">
              <w:t xml:space="preserve"> en el mes de </w:t>
            </w:r>
            <w:proofErr w:type="spellStart"/>
            <w:r w:rsidRPr="006E4D68">
              <w:t>septiempre</w:t>
            </w:r>
            <w:proofErr w:type="spellEnd"/>
            <w:r w:rsidRPr="006E4D68">
              <w:t xml:space="preserve"> a su comite ejecutivo para los </w:t>
            </w:r>
            <w:proofErr w:type="spellStart"/>
            <w:r w:rsidRPr="006E4D68">
              <w:t>proximos</w:t>
            </w:r>
            <w:proofErr w:type="spellEnd"/>
            <w:r w:rsidRPr="006E4D68">
              <w:t xml:space="preserve"> 2 años, habiendo elegido a la Lcda. Isabel Payes para el cargo de presidenta y al Ing. Enrique Diaz como Vicepresidente.  colocar acta de </w:t>
            </w:r>
            <w:proofErr w:type="spellStart"/>
            <w:r w:rsidRPr="006E4D68">
              <w:t>eleccion</w:t>
            </w:r>
            <w:proofErr w:type="spellEnd"/>
            <w:r w:rsidRPr="006E4D68">
              <w:t xml:space="preserve"> y lista de miembros.</w:t>
            </w:r>
          </w:p>
        </w:tc>
      </w:tr>
      <w:tr w:rsidR="00AF613B" w:rsidRPr="006E4D68" w14:paraId="7D87497F" w14:textId="77777777" w:rsidTr="00AF613B">
        <w:trPr>
          <w:trHeight w:val="285"/>
        </w:trPr>
        <w:tc>
          <w:tcPr>
            <w:tcW w:w="420" w:type="dxa"/>
            <w:noWrap/>
          </w:tcPr>
          <w:p w14:paraId="224DDCFA" w14:textId="77777777" w:rsidR="00AF613B" w:rsidRPr="006E4D68" w:rsidRDefault="00AF613B"/>
        </w:tc>
        <w:tc>
          <w:tcPr>
            <w:tcW w:w="349" w:type="dxa"/>
            <w:noWrap/>
          </w:tcPr>
          <w:p w14:paraId="20232775" w14:textId="77777777" w:rsidR="00AF613B" w:rsidRPr="006E4D68" w:rsidRDefault="00AF613B" w:rsidP="006E4D68">
            <w:pPr>
              <w:rPr>
                <w:b/>
                <w:bCs/>
              </w:rPr>
            </w:pPr>
          </w:p>
        </w:tc>
        <w:tc>
          <w:tcPr>
            <w:tcW w:w="4361" w:type="dxa"/>
            <w:noWrap/>
          </w:tcPr>
          <w:p w14:paraId="7FAD75A9" w14:textId="77777777" w:rsidR="00AF613B" w:rsidRPr="006E4D68" w:rsidRDefault="00AF613B"/>
        </w:tc>
        <w:tc>
          <w:tcPr>
            <w:tcW w:w="1363" w:type="dxa"/>
            <w:noWrap/>
          </w:tcPr>
          <w:p w14:paraId="3C87E382" w14:textId="77777777" w:rsidR="00AF613B" w:rsidRPr="006E4D68" w:rsidRDefault="00AF613B"/>
        </w:tc>
        <w:tc>
          <w:tcPr>
            <w:tcW w:w="1573" w:type="dxa"/>
            <w:noWrap/>
          </w:tcPr>
          <w:p w14:paraId="442FC9AB" w14:textId="77777777" w:rsidR="00AF613B" w:rsidRPr="006E4D68" w:rsidRDefault="00AF613B"/>
        </w:tc>
        <w:tc>
          <w:tcPr>
            <w:tcW w:w="1305" w:type="dxa"/>
            <w:noWrap/>
          </w:tcPr>
          <w:p w14:paraId="78587DFC" w14:textId="77777777" w:rsidR="00AF613B" w:rsidRPr="006E4D68" w:rsidRDefault="00AF613B"/>
        </w:tc>
        <w:tc>
          <w:tcPr>
            <w:tcW w:w="1210" w:type="dxa"/>
            <w:noWrap/>
          </w:tcPr>
          <w:p w14:paraId="75E616B8" w14:textId="77777777" w:rsidR="00AF613B" w:rsidRPr="006E4D68" w:rsidRDefault="00AF613B">
            <w:pPr>
              <w:rPr>
                <w:u w:val="single"/>
              </w:rPr>
            </w:pPr>
          </w:p>
        </w:tc>
        <w:tc>
          <w:tcPr>
            <w:tcW w:w="1092" w:type="dxa"/>
          </w:tcPr>
          <w:p w14:paraId="17027985" w14:textId="77777777" w:rsidR="00AF613B" w:rsidRPr="006E4D68" w:rsidRDefault="00AF613B" w:rsidP="006E4D68"/>
        </w:tc>
        <w:tc>
          <w:tcPr>
            <w:tcW w:w="1323" w:type="dxa"/>
            <w:noWrap/>
          </w:tcPr>
          <w:p w14:paraId="54FCB3B7" w14:textId="77777777" w:rsidR="00AF613B" w:rsidRPr="006E4D68" w:rsidRDefault="00AF613B"/>
        </w:tc>
      </w:tr>
      <w:tr w:rsidR="00AF613B" w:rsidRPr="006E4D68" w14:paraId="633BE484" w14:textId="77777777" w:rsidTr="00AF613B">
        <w:trPr>
          <w:trHeight w:val="285"/>
        </w:trPr>
        <w:tc>
          <w:tcPr>
            <w:tcW w:w="420" w:type="dxa"/>
            <w:noWrap/>
          </w:tcPr>
          <w:p w14:paraId="0C6DD11A" w14:textId="77777777" w:rsidR="00AF613B" w:rsidRDefault="00AF613B"/>
          <w:p w14:paraId="2ADD6574" w14:textId="77777777" w:rsidR="00AF613B" w:rsidRDefault="00AF613B"/>
          <w:p w14:paraId="639DE12C" w14:textId="77777777" w:rsidR="00AF613B" w:rsidRDefault="00AF613B"/>
          <w:p w14:paraId="79B05F56" w14:textId="77777777" w:rsidR="00AF613B" w:rsidRDefault="00AF613B"/>
          <w:p w14:paraId="6EE8E8BE" w14:textId="77777777" w:rsidR="00AF613B" w:rsidRDefault="00AF613B"/>
          <w:p w14:paraId="4073A921" w14:textId="77777777" w:rsidR="00AF613B" w:rsidRDefault="00AF613B"/>
          <w:p w14:paraId="175901F5" w14:textId="7835BBD4" w:rsidR="00AF613B" w:rsidRPr="006E4D68" w:rsidRDefault="00AF613B"/>
        </w:tc>
        <w:tc>
          <w:tcPr>
            <w:tcW w:w="349" w:type="dxa"/>
            <w:noWrap/>
          </w:tcPr>
          <w:p w14:paraId="4CACCF7F" w14:textId="77777777" w:rsidR="00AF613B" w:rsidRPr="006E4D68" w:rsidRDefault="00AF613B" w:rsidP="006E4D68">
            <w:pPr>
              <w:rPr>
                <w:b/>
                <w:bCs/>
              </w:rPr>
            </w:pPr>
          </w:p>
        </w:tc>
        <w:tc>
          <w:tcPr>
            <w:tcW w:w="4361" w:type="dxa"/>
            <w:noWrap/>
          </w:tcPr>
          <w:p w14:paraId="1CA11D85" w14:textId="77777777" w:rsidR="00AF613B" w:rsidRPr="006E4D68" w:rsidRDefault="00AF613B"/>
        </w:tc>
        <w:tc>
          <w:tcPr>
            <w:tcW w:w="1363" w:type="dxa"/>
            <w:noWrap/>
          </w:tcPr>
          <w:p w14:paraId="6BF63DBF" w14:textId="77777777" w:rsidR="00AF613B" w:rsidRPr="006E4D68" w:rsidRDefault="00AF613B"/>
        </w:tc>
        <w:tc>
          <w:tcPr>
            <w:tcW w:w="1573" w:type="dxa"/>
            <w:noWrap/>
          </w:tcPr>
          <w:p w14:paraId="60ABBEB2" w14:textId="77777777" w:rsidR="00AF613B" w:rsidRPr="006E4D68" w:rsidRDefault="00AF613B"/>
        </w:tc>
        <w:tc>
          <w:tcPr>
            <w:tcW w:w="1305" w:type="dxa"/>
            <w:noWrap/>
          </w:tcPr>
          <w:p w14:paraId="37BFABAD" w14:textId="77777777" w:rsidR="00AF613B" w:rsidRPr="006E4D68" w:rsidRDefault="00AF613B"/>
        </w:tc>
        <w:tc>
          <w:tcPr>
            <w:tcW w:w="1210" w:type="dxa"/>
            <w:noWrap/>
          </w:tcPr>
          <w:p w14:paraId="4F29CCBC" w14:textId="77777777" w:rsidR="00AF613B" w:rsidRPr="006E4D68" w:rsidRDefault="00AF613B">
            <w:pPr>
              <w:rPr>
                <w:u w:val="single"/>
              </w:rPr>
            </w:pPr>
          </w:p>
        </w:tc>
        <w:tc>
          <w:tcPr>
            <w:tcW w:w="1092" w:type="dxa"/>
          </w:tcPr>
          <w:p w14:paraId="11A02DAE" w14:textId="77777777" w:rsidR="00AF613B" w:rsidRPr="006E4D68" w:rsidRDefault="00AF613B" w:rsidP="006E4D68"/>
        </w:tc>
        <w:tc>
          <w:tcPr>
            <w:tcW w:w="1323" w:type="dxa"/>
            <w:noWrap/>
          </w:tcPr>
          <w:p w14:paraId="49051678" w14:textId="77777777" w:rsidR="00AF613B" w:rsidRPr="006E4D68" w:rsidRDefault="00AF613B"/>
        </w:tc>
      </w:tr>
      <w:tr w:rsidR="00AF613B" w:rsidRPr="006E4D68" w14:paraId="44315044" w14:textId="77777777" w:rsidTr="008B5D9C">
        <w:trPr>
          <w:trHeight w:val="285"/>
        </w:trPr>
        <w:tc>
          <w:tcPr>
            <w:tcW w:w="12996" w:type="dxa"/>
            <w:gridSpan w:val="9"/>
            <w:noWrap/>
            <w:hideMark/>
          </w:tcPr>
          <w:p w14:paraId="6D2D277D" w14:textId="77777777" w:rsidR="00AF613B" w:rsidRPr="006E4D68" w:rsidRDefault="00AF613B">
            <w:r w:rsidRPr="006E4D68">
              <w:t> </w:t>
            </w:r>
          </w:p>
          <w:p w14:paraId="675A956A" w14:textId="1922F567" w:rsidR="00AF613B" w:rsidRPr="006E4D68" w:rsidRDefault="00AF613B" w:rsidP="006E4D68">
            <w:pPr>
              <w:rPr>
                <w:b/>
                <w:bCs/>
              </w:rPr>
            </w:pPr>
            <w:r w:rsidRPr="006E4D68">
              <w:rPr>
                <w:b/>
                <w:bCs/>
              </w:rPr>
              <w:lastRenderedPageBreak/>
              <w:t> </w:t>
            </w:r>
          </w:p>
          <w:p w14:paraId="55584912" w14:textId="36F81C18" w:rsidR="00AF613B" w:rsidRPr="006E4D68" w:rsidRDefault="00AF613B">
            <w:r w:rsidRPr="006E4D68">
              <w:t> </w:t>
            </w:r>
          </w:p>
          <w:p w14:paraId="15B8B745" w14:textId="6A5B8DB5" w:rsidR="00AF613B" w:rsidRPr="006E4D68" w:rsidRDefault="00AF613B">
            <w:r w:rsidRPr="006E4D68">
              <w:t> </w:t>
            </w:r>
          </w:p>
          <w:p w14:paraId="3ABE1B32" w14:textId="2A262DD3" w:rsidR="00AF613B" w:rsidRPr="006E4D68" w:rsidRDefault="00AF613B">
            <w:r w:rsidRPr="006E4D68">
              <w:t> </w:t>
            </w:r>
          </w:p>
          <w:p w14:paraId="65981E68" w14:textId="77777777" w:rsidR="00AF613B" w:rsidRDefault="00AF613B" w:rsidP="00AF613B">
            <w:r w:rsidRPr="006E4D68">
              <w:t> </w:t>
            </w:r>
            <w:r>
              <w:t>"</w:t>
            </w:r>
            <w:proofErr w:type="spellStart"/>
            <w:r w:rsidRPr="00AF613B">
              <w:rPr>
                <w:b/>
                <w:bCs/>
              </w:rPr>
              <w:t>Requirement</w:t>
            </w:r>
            <w:proofErr w:type="spellEnd"/>
            <w:r w:rsidRPr="00AF613B">
              <w:rPr>
                <w:b/>
                <w:bCs/>
              </w:rPr>
              <w:t xml:space="preserve"> 5:</w:t>
            </w:r>
            <w:r>
              <w:t xml:space="preserve"> </w:t>
            </w:r>
          </w:p>
          <w:p w14:paraId="17D3577F" w14:textId="77777777" w:rsidR="00AF613B" w:rsidRDefault="00AF613B" w:rsidP="00AF613B"/>
          <w:p w14:paraId="21D06334" w14:textId="77777777" w:rsidR="00AF613B" w:rsidRPr="00AF613B" w:rsidRDefault="00AF613B" w:rsidP="00AF613B">
            <w:pPr>
              <w:rPr>
                <w:sz w:val="28"/>
                <w:szCs w:val="28"/>
              </w:rPr>
            </w:pPr>
            <w:r>
              <w:t xml:space="preserve"> </w:t>
            </w:r>
            <w:r w:rsidRPr="00AF613B">
              <w:rPr>
                <w:sz w:val="28"/>
                <w:szCs w:val="28"/>
              </w:rPr>
              <w:t>El Fondo Mundial exige que todos los miembros de los MCP que representen a los sectores constituyentes no gubernamentales sean seleccionados por sus propios sectores siguiendo un proceso transparente, documentado y desarrollado dentro de cada sector. Este requisito se aplica a todos los miembros no gubernamentales, incluidos aquellos que se contemplan en el Requisito 4, pero no a los asociados multilaterales y bilaterales."</w:t>
            </w:r>
          </w:p>
          <w:p w14:paraId="527A80FB" w14:textId="77777777" w:rsidR="00AF613B" w:rsidRDefault="00AF613B" w:rsidP="00AF613B"/>
          <w:p w14:paraId="40B2F4C6" w14:textId="77777777" w:rsidR="00AF613B" w:rsidRDefault="00AF613B" w:rsidP="00AF613B"/>
          <w:p w14:paraId="2395CC60" w14:textId="2C6536BC" w:rsidR="00AF613B" w:rsidRPr="006E4D68" w:rsidRDefault="00AF613B"/>
          <w:p w14:paraId="3BB12E7D" w14:textId="17514376" w:rsidR="00AF613B" w:rsidRPr="006E4D68" w:rsidRDefault="00AF613B">
            <w:pPr>
              <w:rPr>
                <w:u w:val="single"/>
              </w:rPr>
            </w:pPr>
            <w:r w:rsidRPr="006E4D68">
              <w:rPr>
                <w:u w:val="single"/>
              </w:rPr>
              <w:t> </w:t>
            </w:r>
          </w:p>
          <w:p w14:paraId="5B0C4DC3" w14:textId="0210058A" w:rsidR="00AF613B" w:rsidRPr="006E4D68" w:rsidRDefault="00AF613B" w:rsidP="006E4D68">
            <w:r w:rsidRPr="006E4D68">
              <w:t> </w:t>
            </w:r>
          </w:p>
          <w:p w14:paraId="73F2C9B6" w14:textId="62651610" w:rsidR="00AF613B" w:rsidRPr="006E4D68" w:rsidRDefault="00AF613B">
            <w:r w:rsidRPr="006E4D68">
              <w:t> </w:t>
            </w:r>
          </w:p>
        </w:tc>
      </w:tr>
      <w:tr w:rsidR="00F41B3E" w:rsidRPr="006E4D68" w14:paraId="30378481" w14:textId="77777777" w:rsidTr="00AF613B">
        <w:trPr>
          <w:trHeight w:val="2130"/>
        </w:trPr>
        <w:tc>
          <w:tcPr>
            <w:tcW w:w="420" w:type="dxa"/>
            <w:noWrap/>
            <w:hideMark/>
          </w:tcPr>
          <w:p w14:paraId="32E11200" w14:textId="77777777" w:rsidR="006E4D68" w:rsidRPr="006E4D68" w:rsidRDefault="006E4D68" w:rsidP="006E4D68">
            <w:pPr>
              <w:rPr>
                <w:b/>
                <w:bCs/>
              </w:rPr>
            </w:pPr>
            <w:r w:rsidRPr="006E4D68">
              <w:rPr>
                <w:b/>
                <w:bCs/>
              </w:rPr>
              <w:lastRenderedPageBreak/>
              <w:t>ER</w:t>
            </w:r>
          </w:p>
        </w:tc>
        <w:tc>
          <w:tcPr>
            <w:tcW w:w="349" w:type="dxa"/>
            <w:hideMark/>
          </w:tcPr>
          <w:p w14:paraId="7F7C66E8" w14:textId="77777777" w:rsidR="006E4D68" w:rsidRPr="006E4D68" w:rsidRDefault="006E4D68" w:rsidP="006E4D68">
            <w:pPr>
              <w:rPr>
                <w:b/>
                <w:bCs/>
              </w:rPr>
            </w:pPr>
            <w:r w:rsidRPr="006E4D68">
              <w:rPr>
                <w:b/>
                <w:bCs/>
              </w:rPr>
              <w:t>J</w:t>
            </w:r>
          </w:p>
        </w:tc>
        <w:tc>
          <w:tcPr>
            <w:tcW w:w="4361" w:type="dxa"/>
            <w:hideMark/>
          </w:tcPr>
          <w:p w14:paraId="6284DB79" w14:textId="77777777" w:rsidR="006E4D68" w:rsidRPr="006E4D68" w:rsidRDefault="006E4D68">
            <w:r w:rsidRPr="006E4D68">
              <w:t>Todos los sectores constituyentes no gubernamentales representados en el MCP seleccionan a su(s) propio(s) representante(s) siguiendo un proceso transparente y documentado.</w:t>
            </w:r>
          </w:p>
        </w:tc>
        <w:tc>
          <w:tcPr>
            <w:tcW w:w="1363" w:type="dxa"/>
            <w:hideMark/>
          </w:tcPr>
          <w:p w14:paraId="1DE4A147" w14:textId="77777777" w:rsidR="006E4D68" w:rsidRPr="006E4D68" w:rsidRDefault="006E4D68">
            <w:r w:rsidRPr="006E4D68">
              <w:t xml:space="preserve"> Actas con fecha de las reuniones de cada sector constituyente de la sociedad civil </w:t>
            </w:r>
            <w:r w:rsidRPr="006E4D68">
              <w:rPr>
                <w:b/>
                <w:bCs/>
                <w:vertAlign w:val="superscript"/>
              </w:rPr>
              <w:t>4</w:t>
            </w:r>
            <w:r w:rsidRPr="006E4D68">
              <w:t xml:space="preserve"> que documenten el proceso que se ha seguido para </w:t>
            </w:r>
            <w:r w:rsidRPr="006E4D68">
              <w:lastRenderedPageBreak/>
              <w:t>seleccionar al(los) representante(s) del MCP.</w:t>
            </w:r>
          </w:p>
        </w:tc>
        <w:tc>
          <w:tcPr>
            <w:tcW w:w="1573" w:type="dxa"/>
            <w:hideMark/>
          </w:tcPr>
          <w:p w14:paraId="670BDEFB" w14:textId="77777777" w:rsidR="006E4D68" w:rsidRPr="006E4D68" w:rsidRDefault="006E4D68">
            <w:r w:rsidRPr="006E4D68">
              <w:rPr>
                <w:b/>
                <w:bCs/>
              </w:rPr>
              <w:lastRenderedPageBreak/>
              <w:t>EC</w:t>
            </w:r>
            <w:r w:rsidRPr="006E4D68">
              <w:t xml:space="preserve">- El MCP cuenta con documentación completa sobre el proceso transparente e inclusivo de selección de los representantes de la sociedad civil para ≥ 90% de </w:t>
            </w:r>
            <w:r w:rsidRPr="006E4D68">
              <w:lastRenderedPageBreak/>
              <w:t>los casos.</w:t>
            </w:r>
            <w:r w:rsidRPr="006E4D68">
              <w:br w:type="page"/>
            </w:r>
            <w:r w:rsidRPr="006E4D68">
              <w:rPr>
                <w:b/>
                <w:bCs/>
              </w:rPr>
              <w:t>IC</w:t>
            </w:r>
            <w:r w:rsidRPr="006E4D68">
              <w:t xml:space="preserve">- El MCP cuenta con documentación completa para el 50%-89% de los casos que demuestra que se ha seguido un proceso transparente e inclusivo en la selección de los representantes de la sociedad civil. </w:t>
            </w:r>
            <w:r w:rsidRPr="006E4D68">
              <w:br w:type="page"/>
            </w:r>
            <w:r w:rsidRPr="006E4D68">
              <w:rPr>
                <w:b/>
                <w:bCs/>
              </w:rPr>
              <w:t>NC</w:t>
            </w:r>
            <w:r w:rsidRPr="006E4D68">
              <w:t>- El MCP no cuenta con documentación que demuestre que se ha seguido un proceso transparente e inclusivo en la selección de los representante</w:t>
            </w:r>
            <w:r w:rsidRPr="006E4D68">
              <w:lastRenderedPageBreak/>
              <w:t xml:space="preserve">s de la sociedad civil, o la documentación está incompleta o es insuficiente en la mayoría de los casos. </w:t>
            </w:r>
          </w:p>
        </w:tc>
        <w:tc>
          <w:tcPr>
            <w:tcW w:w="1305" w:type="dxa"/>
            <w:hideMark/>
          </w:tcPr>
          <w:p w14:paraId="4D763A3F" w14:textId="77777777" w:rsidR="006E4D68" w:rsidRPr="006E4D68" w:rsidRDefault="006E4D68">
            <w:r w:rsidRPr="006E4D68">
              <w:lastRenderedPageBreak/>
              <w:t>Actas de las reuniones del sector de la sociedad civil, cartas de aprobación de los miembros redactadas por los sectores constituyen</w:t>
            </w:r>
            <w:r w:rsidRPr="006E4D68">
              <w:lastRenderedPageBreak/>
              <w:t xml:space="preserve">tes de la sociedad civil. </w:t>
            </w:r>
          </w:p>
        </w:tc>
        <w:tc>
          <w:tcPr>
            <w:tcW w:w="1210" w:type="dxa"/>
            <w:noWrap/>
            <w:hideMark/>
          </w:tcPr>
          <w:p w14:paraId="4BA54E6A" w14:textId="77777777" w:rsidR="006E4D68" w:rsidRPr="006E4D68" w:rsidRDefault="006E4D68" w:rsidP="006E4D68">
            <w:pPr>
              <w:rPr>
                <w:u w:val="single"/>
              </w:rPr>
            </w:pPr>
            <w:r w:rsidRPr="006E4D68">
              <w:rPr>
                <w:u w:val="single"/>
              </w:rPr>
              <w:lastRenderedPageBreak/>
              <w:t>#N/D</w:t>
            </w:r>
          </w:p>
        </w:tc>
        <w:tc>
          <w:tcPr>
            <w:tcW w:w="1092" w:type="dxa"/>
            <w:hideMark/>
          </w:tcPr>
          <w:p w14:paraId="1FBE15F2" w14:textId="77777777" w:rsidR="006E4D68" w:rsidRPr="006E4D68" w:rsidRDefault="006E4D68" w:rsidP="006E4D68">
            <w:pPr>
              <w:rPr>
                <w:b/>
                <w:bCs/>
              </w:rPr>
            </w:pPr>
            <w:r w:rsidRPr="006E4D68">
              <w:rPr>
                <w:b/>
                <w:bCs/>
              </w:rPr>
              <w:t xml:space="preserve">3. </w:t>
            </w:r>
            <w:proofErr w:type="spellStart"/>
            <w:r w:rsidRPr="006E4D68">
              <w:rPr>
                <w:b/>
                <w:bCs/>
              </w:rPr>
              <w:t>Fully</w:t>
            </w:r>
            <w:proofErr w:type="spellEnd"/>
            <w:r w:rsidRPr="006E4D68">
              <w:rPr>
                <w:b/>
                <w:bCs/>
              </w:rPr>
              <w:t xml:space="preserve"> </w:t>
            </w:r>
            <w:proofErr w:type="spellStart"/>
            <w:r w:rsidRPr="006E4D68">
              <w:rPr>
                <w:b/>
                <w:bCs/>
              </w:rPr>
              <w:t>compliant</w:t>
            </w:r>
            <w:proofErr w:type="spellEnd"/>
          </w:p>
        </w:tc>
        <w:tc>
          <w:tcPr>
            <w:tcW w:w="1323" w:type="dxa"/>
            <w:noWrap/>
            <w:hideMark/>
          </w:tcPr>
          <w:p w14:paraId="5A5CABCC" w14:textId="06F6DF44" w:rsidR="006E4D68" w:rsidRPr="006E4D68" w:rsidRDefault="00AF613B">
            <w:r>
              <w:t>Colocar enlace de página web donde está colocada la información</w:t>
            </w:r>
          </w:p>
        </w:tc>
      </w:tr>
      <w:tr w:rsidR="00F41B3E" w:rsidRPr="006E4D68" w14:paraId="1D04B7C7" w14:textId="77777777" w:rsidTr="00AF613B">
        <w:trPr>
          <w:trHeight w:val="1845"/>
        </w:trPr>
        <w:tc>
          <w:tcPr>
            <w:tcW w:w="420" w:type="dxa"/>
            <w:hideMark/>
          </w:tcPr>
          <w:p w14:paraId="5CE32912" w14:textId="77777777" w:rsidR="006E4D68" w:rsidRPr="006E4D68" w:rsidRDefault="006E4D68" w:rsidP="006E4D68">
            <w:pPr>
              <w:rPr>
                <w:b/>
                <w:bCs/>
              </w:rPr>
            </w:pPr>
            <w:r w:rsidRPr="006E4D68">
              <w:rPr>
                <w:b/>
                <w:bCs/>
              </w:rPr>
              <w:lastRenderedPageBreak/>
              <w:t>MS</w:t>
            </w:r>
          </w:p>
        </w:tc>
        <w:tc>
          <w:tcPr>
            <w:tcW w:w="349" w:type="dxa"/>
            <w:hideMark/>
          </w:tcPr>
          <w:p w14:paraId="11AB7A13" w14:textId="77777777" w:rsidR="006E4D68" w:rsidRPr="006E4D68" w:rsidRDefault="006E4D68" w:rsidP="006E4D68">
            <w:pPr>
              <w:rPr>
                <w:b/>
                <w:bCs/>
              </w:rPr>
            </w:pPr>
            <w:r w:rsidRPr="006E4D68">
              <w:rPr>
                <w:b/>
                <w:bCs/>
              </w:rPr>
              <w:t>K</w:t>
            </w:r>
          </w:p>
        </w:tc>
        <w:tc>
          <w:tcPr>
            <w:tcW w:w="4361" w:type="dxa"/>
            <w:hideMark/>
          </w:tcPr>
          <w:p w14:paraId="7A76D8E8" w14:textId="77777777" w:rsidR="006E4D68" w:rsidRPr="006E4D68" w:rsidRDefault="006E4D68">
            <w:r w:rsidRPr="006E4D68">
              <w:t>La composición del MCP incluye al menos un 40% de representantes de los sectores de la sociedad civil nacional.</w:t>
            </w:r>
            <w:r w:rsidRPr="006E4D68">
              <w:rPr>
                <w:b/>
                <w:bCs/>
                <w:vertAlign w:val="superscript"/>
              </w:rPr>
              <w:t>4</w:t>
            </w:r>
          </w:p>
        </w:tc>
        <w:tc>
          <w:tcPr>
            <w:tcW w:w="1363" w:type="dxa"/>
            <w:hideMark/>
          </w:tcPr>
          <w:p w14:paraId="3C6C2A5A" w14:textId="77777777" w:rsidR="006E4D68" w:rsidRPr="006E4D68" w:rsidRDefault="006E4D68">
            <w:r w:rsidRPr="006E4D68">
              <w:t>-La composición del MCP muestra que los representantes del sector</w:t>
            </w:r>
            <w:r w:rsidRPr="006E4D68">
              <w:rPr>
                <w:b/>
                <w:bCs/>
                <w:vertAlign w:val="superscript"/>
              </w:rPr>
              <w:t>4</w:t>
            </w:r>
            <w:r w:rsidRPr="006E4D68">
              <w:t xml:space="preserve"> de la sociedad civil nacional suponen al menos el 40% de los miembros.</w:t>
            </w:r>
          </w:p>
        </w:tc>
        <w:tc>
          <w:tcPr>
            <w:tcW w:w="1573" w:type="dxa"/>
            <w:hideMark/>
          </w:tcPr>
          <w:p w14:paraId="1CA19218" w14:textId="77777777" w:rsidR="006E4D68" w:rsidRPr="006E4D68" w:rsidRDefault="006E4D68">
            <w:r w:rsidRPr="006E4D68">
              <w:rPr>
                <w:b/>
                <w:bCs/>
              </w:rPr>
              <w:t>EC</w:t>
            </w:r>
            <w:r w:rsidRPr="006E4D68">
              <w:t>- Los representantes del sector de la sociedad civil nacional suponen al menos el 40% de los miembros del MCP.</w:t>
            </w:r>
            <w:r w:rsidRPr="006E4D68">
              <w:br/>
            </w:r>
            <w:r w:rsidRPr="006E4D68">
              <w:rPr>
                <w:b/>
                <w:bCs/>
              </w:rPr>
              <w:t>IC</w:t>
            </w:r>
            <w:r w:rsidRPr="006E4D68">
              <w:t xml:space="preserve">- Los representantes del sector de la sociedad civil nacional son menos del 40% , pero se </w:t>
            </w:r>
            <w:proofErr w:type="spellStart"/>
            <w:r w:rsidRPr="006E4D68">
              <w:t>prevee</w:t>
            </w:r>
            <w:proofErr w:type="spellEnd"/>
            <w:r w:rsidRPr="006E4D68">
              <w:t xml:space="preserve"> </w:t>
            </w:r>
            <w:proofErr w:type="spellStart"/>
            <w:r w:rsidRPr="006E4D68">
              <w:t>on</w:t>
            </w:r>
            <w:proofErr w:type="spellEnd"/>
            <w:r w:rsidRPr="006E4D68">
              <w:t xml:space="preserve"> cambio y/o </w:t>
            </w:r>
            <w:proofErr w:type="spellStart"/>
            <w:r w:rsidRPr="006E4D68">
              <w:t>esta</w:t>
            </w:r>
            <w:proofErr w:type="spellEnd"/>
            <w:r w:rsidRPr="006E4D68">
              <w:t xml:space="preserve"> planeada una </w:t>
            </w:r>
            <w:proofErr w:type="spellStart"/>
            <w:r w:rsidRPr="006E4D68">
              <w:t>renovacion</w:t>
            </w:r>
            <w:proofErr w:type="spellEnd"/>
            <w:r w:rsidRPr="006E4D68">
              <w:t xml:space="preserve"> de miembros </w:t>
            </w:r>
            <w:r w:rsidRPr="006E4D68">
              <w:lastRenderedPageBreak/>
              <w:t xml:space="preserve">durante el presente año. </w:t>
            </w:r>
            <w:r w:rsidRPr="006E4D68">
              <w:br/>
            </w:r>
            <w:r w:rsidRPr="006E4D68">
              <w:rPr>
                <w:b/>
                <w:bCs/>
              </w:rPr>
              <w:t>NC</w:t>
            </w:r>
            <w:r w:rsidRPr="006E4D68">
              <w:t xml:space="preserve">- Los representantes del sector de la sociedad civil nacional suponen menos del 40% de los miembros del MCP y no está programado realizar cambios en la composición del MCP y/o renovar sus miembros durante el presente año. </w:t>
            </w:r>
          </w:p>
        </w:tc>
        <w:tc>
          <w:tcPr>
            <w:tcW w:w="1305" w:type="dxa"/>
            <w:hideMark/>
          </w:tcPr>
          <w:p w14:paraId="7D6E5C8F" w14:textId="77777777" w:rsidR="006E4D68" w:rsidRPr="006E4D68" w:rsidRDefault="006E4D68">
            <w:r w:rsidRPr="006E4D68">
              <w:lastRenderedPageBreak/>
              <w:t>Lista de miembros del MCP</w:t>
            </w:r>
          </w:p>
        </w:tc>
        <w:tc>
          <w:tcPr>
            <w:tcW w:w="1210" w:type="dxa"/>
            <w:noWrap/>
            <w:hideMark/>
          </w:tcPr>
          <w:p w14:paraId="0DE1E2D9" w14:textId="77777777" w:rsidR="006E4D68" w:rsidRPr="006E4D68" w:rsidRDefault="006E4D68" w:rsidP="006E4D68">
            <w:pPr>
              <w:rPr>
                <w:u w:val="single"/>
              </w:rPr>
            </w:pPr>
            <w:r w:rsidRPr="006E4D68">
              <w:rPr>
                <w:u w:val="single"/>
              </w:rPr>
              <w:t>#N/D</w:t>
            </w:r>
          </w:p>
        </w:tc>
        <w:tc>
          <w:tcPr>
            <w:tcW w:w="1092" w:type="dxa"/>
            <w:hideMark/>
          </w:tcPr>
          <w:p w14:paraId="2DC84CEA" w14:textId="77777777" w:rsidR="006E4D68" w:rsidRPr="006E4D68" w:rsidRDefault="006E4D68" w:rsidP="006E4D68">
            <w:pPr>
              <w:rPr>
                <w:b/>
                <w:bCs/>
              </w:rPr>
            </w:pPr>
            <w:r w:rsidRPr="006E4D68">
              <w:rPr>
                <w:b/>
                <w:bCs/>
              </w:rPr>
              <w:t xml:space="preserve">3. </w:t>
            </w:r>
            <w:proofErr w:type="spellStart"/>
            <w:r w:rsidRPr="006E4D68">
              <w:rPr>
                <w:b/>
                <w:bCs/>
              </w:rPr>
              <w:t>Fully</w:t>
            </w:r>
            <w:proofErr w:type="spellEnd"/>
            <w:r w:rsidRPr="006E4D68">
              <w:rPr>
                <w:b/>
                <w:bCs/>
              </w:rPr>
              <w:t xml:space="preserve"> </w:t>
            </w:r>
            <w:proofErr w:type="spellStart"/>
            <w:r w:rsidRPr="006E4D68">
              <w:rPr>
                <w:b/>
                <w:bCs/>
              </w:rPr>
              <w:t>compliant</w:t>
            </w:r>
            <w:proofErr w:type="spellEnd"/>
          </w:p>
        </w:tc>
        <w:tc>
          <w:tcPr>
            <w:tcW w:w="1323" w:type="dxa"/>
            <w:noWrap/>
            <w:hideMark/>
          </w:tcPr>
          <w:p w14:paraId="783B7BAE" w14:textId="3D58A864" w:rsidR="006E4D68" w:rsidRPr="006E4D68" w:rsidRDefault="006E4D68">
            <w:r w:rsidRPr="006E4D68">
              <w:t>el MCP-ES tiene 17 miembros propietarios de los cuales 12 representan a sociedad civil</w:t>
            </w:r>
            <w:r w:rsidR="00AF613B">
              <w:t>. Se adjunta lista de miembros</w:t>
            </w:r>
          </w:p>
        </w:tc>
      </w:tr>
      <w:tr w:rsidR="00F41B3E" w:rsidRPr="006E4D68" w14:paraId="733E99CD" w14:textId="77777777" w:rsidTr="00AF613B">
        <w:trPr>
          <w:trHeight w:val="1965"/>
        </w:trPr>
        <w:tc>
          <w:tcPr>
            <w:tcW w:w="420" w:type="dxa"/>
            <w:hideMark/>
          </w:tcPr>
          <w:p w14:paraId="590B009E" w14:textId="77777777" w:rsidR="006E4D68" w:rsidRPr="006E4D68" w:rsidRDefault="006E4D68" w:rsidP="006E4D68">
            <w:pPr>
              <w:rPr>
                <w:b/>
                <w:bCs/>
              </w:rPr>
            </w:pPr>
            <w:r w:rsidRPr="006E4D68">
              <w:rPr>
                <w:b/>
                <w:bCs/>
              </w:rPr>
              <w:lastRenderedPageBreak/>
              <w:t>MS</w:t>
            </w:r>
          </w:p>
        </w:tc>
        <w:tc>
          <w:tcPr>
            <w:tcW w:w="349" w:type="dxa"/>
            <w:hideMark/>
          </w:tcPr>
          <w:p w14:paraId="16239780" w14:textId="77777777" w:rsidR="006E4D68" w:rsidRPr="006E4D68" w:rsidRDefault="006E4D68" w:rsidP="006E4D68">
            <w:pPr>
              <w:rPr>
                <w:b/>
                <w:bCs/>
              </w:rPr>
            </w:pPr>
            <w:r w:rsidRPr="006E4D68">
              <w:rPr>
                <w:b/>
                <w:bCs/>
              </w:rPr>
              <w:t>L</w:t>
            </w:r>
          </w:p>
        </w:tc>
        <w:tc>
          <w:tcPr>
            <w:tcW w:w="4361" w:type="dxa"/>
            <w:hideMark/>
          </w:tcPr>
          <w:p w14:paraId="6E77C4C4" w14:textId="77777777" w:rsidR="006E4D68" w:rsidRPr="006E4D68" w:rsidRDefault="006E4D68">
            <w:r w:rsidRPr="006E4D68">
              <w:t xml:space="preserve">El MCP cuenta con procesos claramente definidos destinados a recabar y transmitir información a sus sectores constituyentes, que fueron seleccionados para representar sus intereses en el MCP. </w:t>
            </w:r>
          </w:p>
        </w:tc>
        <w:tc>
          <w:tcPr>
            <w:tcW w:w="1363" w:type="dxa"/>
            <w:hideMark/>
          </w:tcPr>
          <w:p w14:paraId="03C4870C" w14:textId="77777777" w:rsidR="006E4D68" w:rsidRPr="006E4D68" w:rsidRDefault="006E4D68">
            <w:r w:rsidRPr="006E4D68">
              <w:br/>
              <w:t>- Cada representante de la sociedad civil en el MCP tiene un plan de trabajo de su sector constituyent</w:t>
            </w:r>
            <w:r w:rsidRPr="006E4D68">
              <w:lastRenderedPageBreak/>
              <w:t>e que especifica las tareas principales y las responsabilidades de comunicación que deben cumplir como representantes del sector constituyente.</w:t>
            </w:r>
          </w:p>
        </w:tc>
        <w:tc>
          <w:tcPr>
            <w:tcW w:w="1573" w:type="dxa"/>
            <w:hideMark/>
          </w:tcPr>
          <w:p w14:paraId="257D83F2" w14:textId="77777777" w:rsidR="006E4D68" w:rsidRPr="006E4D68" w:rsidRDefault="006E4D68">
            <w:r w:rsidRPr="006E4D68">
              <w:rPr>
                <w:b/>
                <w:bCs/>
              </w:rPr>
              <w:lastRenderedPageBreak/>
              <w:t>EC</w:t>
            </w:r>
            <w:r w:rsidRPr="006E4D68">
              <w:t xml:space="preserve">- Más del 80% de los representantes de la sociedad civil en el MCP cuentan con un plan de trabajo aprobado por su sector </w:t>
            </w:r>
            <w:r w:rsidRPr="006E4D68">
              <w:lastRenderedPageBreak/>
              <w:t>constituyente.</w:t>
            </w:r>
            <w:r w:rsidRPr="006E4D68">
              <w:br/>
            </w:r>
            <w:r w:rsidRPr="006E4D68">
              <w:rPr>
                <w:b/>
                <w:bCs/>
              </w:rPr>
              <w:t>IC-</w:t>
            </w:r>
            <w:r w:rsidRPr="006E4D68">
              <w:t xml:space="preserve"> La mayoría de los representantes de la sociedad civil en el MCP se encuentran en proceso de elaborar un plan de trabajo y/o su sector constituyente aún no ha aprobado los planes de trabajo.</w:t>
            </w:r>
            <w:r w:rsidRPr="006E4D68">
              <w:br/>
            </w:r>
            <w:r w:rsidRPr="006E4D68">
              <w:rPr>
                <w:b/>
                <w:bCs/>
              </w:rPr>
              <w:t>NC</w:t>
            </w:r>
            <w:r w:rsidRPr="006E4D68">
              <w:t>- Menos del 80% de los representantes de la sociedad civil en el MCP tienen una plan de trabajo aprobado por su sector constituyente.</w:t>
            </w:r>
          </w:p>
        </w:tc>
        <w:tc>
          <w:tcPr>
            <w:tcW w:w="1305" w:type="dxa"/>
            <w:hideMark/>
          </w:tcPr>
          <w:p w14:paraId="5B3B9150" w14:textId="77777777" w:rsidR="006E4D68" w:rsidRPr="006E4D68" w:rsidRDefault="006E4D68">
            <w:r w:rsidRPr="006E4D68">
              <w:lastRenderedPageBreak/>
              <w:t xml:space="preserve">Planes de trabajo para los representantes del sector de la sociedad civil; actas de las reuniones de los </w:t>
            </w:r>
            <w:r w:rsidRPr="006E4D68">
              <w:lastRenderedPageBreak/>
              <w:t>sectores constituyentes de la sociedad civil; pruebas que demuestren el intercambio frecuente de información con el sector constituyente.</w:t>
            </w:r>
          </w:p>
        </w:tc>
        <w:tc>
          <w:tcPr>
            <w:tcW w:w="1210" w:type="dxa"/>
            <w:noWrap/>
            <w:hideMark/>
          </w:tcPr>
          <w:p w14:paraId="17427EF6" w14:textId="77777777" w:rsidR="006E4D68" w:rsidRPr="006E4D68" w:rsidRDefault="006E4D68" w:rsidP="006E4D68">
            <w:pPr>
              <w:rPr>
                <w:u w:val="single"/>
              </w:rPr>
            </w:pPr>
            <w:r w:rsidRPr="006E4D68">
              <w:rPr>
                <w:u w:val="single"/>
              </w:rPr>
              <w:lastRenderedPageBreak/>
              <w:t>#N/D</w:t>
            </w:r>
          </w:p>
        </w:tc>
        <w:tc>
          <w:tcPr>
            <w:tcW w:w="1092" w:type="dxa"/>
            <w:hideMark/>
          </w:tcPr>
          <w:p w14:paraId="6D0D4F1F" w14:textId="77777777" w:rsidR="006E4D68" w:rsidRPr="006E4D68" w:rsidRDefault="006E4D68" w:rsidP="006E4D68">
            <w:pPr>
              <w:rPr>
                <w:b/>
                <w:bCs/>
              </w:rPr>
            </w:pPr>
            <w:r w:rsidRPr="006E4D68">
              <w:rPr>
                <w:b/>
                <w:bCs/>
              </w:rPr>
              <w:t xml:space="preserve">3. </w:t>
            </w:r>
            <w:proofErr w:type="spellStart"/>
            <w:r w:rsidRPr="006E4D68">
              <w:rPr>
                <w:b/>
                <w:bCs/>
              </w:rPr>
              <w:t>Fully</w:t>
            </w:r>
            <w:proofErr w:type="spellEnd"/>
            <w:r w:rsidRPr="006E4D68">
              <w:rPr>
                <w:b/>
                <w:bCs/>
              </w:rPr>
              <w:t xml:space="preserve"> </w:t>
            </w:r>
            <w:proofErr w:type="spellStart"/>
            <w:r w:rsidRPr="006E4D68">
              <w:rPr>
                <w:b/>
                <w:bCs/>
              </w:rPr>
              <w:t>compliant</w:t>
            </w:r>
            <w:proofErr w:type="spellEnd"/>
          </w:p>
        </w:tc>
        <w:tc>
          <w:tcPr>
            <w:tcW w:w="1323" w:type="dxa"/>
            <w:noWrap/>
            <w:hideMark/>
          </w:tcPr>
          <w:p w14:paraId="32A15B76" w14:textId="6362B934" w:rsidR="006E4D68" w:rsidRPr="006E4D68" w:rsidRDefault="006E4D68">
            <w:r w:rsidRPr="006E4D68">
              <w:t xml:space="preserve">los planes de trabajo de los sectores se establecieron en el año </w:t>
            </w:r>
            <w:r w:rsidR="002F0E82">
              <w:t xml:space="preserve">2014 </w:t>
            </w:r>
            <w:r w:rsidRPr="006E4D68">
              <w:t xml:space="preserve">y se han venido renovando cada vez que se </w:t>
            </w:r>
            <w:r w:rsidRPr="006E4D68">
              <w:lastRenderedPageBreak/>
              <w:t xml:space="preserve">renueva la </w:t>
            </w:r>
            <w:proofErr w:type="spellStart"/>
            <w:r w:rsidRPr="006E4D68">
              <w:t>membresia</w:t>
            </w:r>
            <w:proofErr w:type="spellEnd"/>
            <w:r w:rsidRPr="006E4D68">
              <w:t xml:space="preserve"> y queda establecido en el acta de </w:t>
            </w:r>
            <w:r w:rsidR="002F0E82" w:rsidRPr="006E4D68">
              <w:t>elección</w:t>
            </w:r>
            <w:r w:rsidRPr="006E4D68">
              <w:t xml:space="preserve">. </w:t>
            </w:r>
            <w:r w:rsidR="002F0E82">
              <w:t xml:space="preserve">Se coloca </w:t>
            </w:r>
            <w:r w:rsidR="002F0E82" w:rsidRPr="006E4D68">
              <w:t>enlace</w:t>
            </w:r>
            <w:r w:rsidRPr="006E4D68">
              <w:t xml:space="preserve"> a las actas de </w:t>
            </w:r>
            <w:r w:rsidR="002F0E82" w:rsidRPr="006E4D68">
              <w:t>elección</w:t>
            </w:r>
            <w:r w:rsidRPr="006E4D68">
              <w:t xml:space="preserve"> de un sector como modelo. Enlace a </w:t>
            </w:r>
            <w:r w:rsidR="002F0E82" w:rsidRPr="006E4D68">
              <w:t>dialogo</w:t>
            </w:r>
            <w:r w:rsidRPr="006E4D68">
              <w:t xml:space="preserve"> </w:t>
            </w:r>
            <w:proofErr w:type="spellStart"/>
            <w:r w:rsidRPr="006E4D68">
              <w:t>vih</w:t>
            </w:r>
            <w:proofErr w:type="spellEnd"/>
            <w:r w:rsidRPr="006E4D68">
              <w:t xml:space="preserve"> de mayo 2019, (se puede </w:t>
            </w:r>
            <w:r w:rsidR="002F0E82" w:rsidRPr="006E4D68">
              <w:t>sustituir</w:t>
            </w:r>
            <w:r w:rsidRPr="006E4D68">
              <w:t xml:space="preserve"> </w:t>
            </w:r>
            <w:r w:rsidR="002F0E82" w:rsidRPr="006E4D68">
              <w:t>más</w:t>
            </w:r>
            <w:r w:rsidRPr="006E4D68">
              <w:t xml:space="preserve"> adelante),.</w:t>
            </w:r>
          </w:p>
        </w:tc>
      </w:tr>
      <w:tr w:rsidR="00F41B3E" w:rsidRPr="006E4D68" w14:paraId="7C1FDAD7" w14:textId="77777777" w:rsidTr="00AF613B">
        <w:trPr>
          <w:trHeight w:val="1695"/>
        </w:trPr>
        <w:tc>
          <w:tcPr>
            <w:tcW w:w="420" w:type="dxa"/>
            <w:hideMark/>
          </w:tcPr>
          <w:p w14:paraId="439F48CE" w14:textId="77777777" w:rsidR="006E4D68" w:rsidRPr="006E4D68" w:rsidRDefault="006E4D68" w:rsidP="006E4D68">
            <w:pPr>
              <w:rPr>
                <w:b/>
                <w:bCs/>
              </w:rPr>
            </w:pPr>
            <w:r w:rsidRPr="006E4D68">
              <w:rPr>
                <w:b/>
                <w:bCs/>
              </w:rPr>
              <w:lastRenderedPageBreak/>
              <w:t>MS</w:t>
            </w:r>
          </w:p>
        </w:tc>
        <w:tc>
          <w:tcPr>
            <w:tcW w:w="349" w:type="dxa"/>
            <w:hideMark/>
          </w:tcPr>
          <w:p w14:paraId="50B8E013" w14:textId="77777777" w:rsidR="006E4D68" w:rsidRPr="006E4D68" w:rsidRDefault="006E4D68" w:rsidP="006E4D68">
            <w:pPr>
              <w:rPr>
                <w:b/>
                <w:bCs/>
              </w:rPr>
            </w:pPr>
            <w:r w:rsidRPr="006E4D68">
              <w:rPr>
                <w:b/>
                <w:bCs/>
              </w:rPr>
              <w:t>M</w:t>
            </w:r>
          </w:p>
        </w:tc>
        <w:tc>
          <w:tcPr>
            <w:tcW w:w="4361" w:type="dxa"/>
            <w:hideMark/>
          </w:tcPr>
          <w:p w14:paraId="5F791F8D" w14:textId="77777777" w:rsidR="006E4D68" w:rsidRPr="006E4D68" w:rsidRDefault="006E4D68">
            <w:r w:rsidRPr="006E4D68">
              <w:t xml:space="preserve">El MCP elige a su Presidente y Vicepresidente(s) de entre los diferentes sectores (gubernamental, sociedad civil nacional y asociados para el desarrollo) y también sigue principios de buena gobernanza en el cambio y la rotación de la dirección que se llevan a cabo periódicamente conforme a los reglamentos del MCP. </w:t>
            </w:r>
          </w:p>
        </w:tc>
        <w:tc>
          <w:tcPr>
            <w:tcW w:w="1363" w:type="dxa"/>
            <w:hideMark/>
          </w:tcPr>
          <w:p w14:paraId="44BC5E95" w14:textId="77777777" w:rsidR="006E4D68" w:rsidRPr="006E4D68" w:rsidRDefault="006E4D68">
            <w:r w:rsidRPr="006E4D68">
              <w:t xml:space="preserve"> -Los detalles de la </w:t>
            </w:r>
            <w:proofErr w:type="spellStart"/>
            <w:r w:rsidRPr="006E4D68">
              <w:t>membrecia</w:t>
            </w:r>
            <w:proofErr w:type="spellEnd"/>
            <w:r w:rsidRPr="006E4D68">
              <w:t xml:space="preserve"> del MCP muestran que el Presidente y el Vicepresidente proceden de diferentes sectores (gubernamental, sociedad civil nacional</w:t>
            </w:r>
            <w:r w:rsidRPr="006E4D68">
              <w:rPr>
                <w:vertAlign w:val="superscript"/>
              </w:rPr>
              <w:t>4</w:t>
            </w:r>
            <w:r w:rsidRPr="006E4D68">
              <w:t>,  y asociados para el desarrollo), y existen procedimientos claros de rotación y cambio periódico de la dirección.</w:t>
            </w:r>
          </w:p>
        </w:tc>
        <w:tc>
          <w:tcPr>
            <w:tcW w:w="1573" w:type="dxa"/>
            <w:hideMark/>
          </w:tcPr>
          <w:p w14:paraId="0985455C" w14:textId="77777777" w:rsidR="006E4D68" w:rsidRPr="006E4D68" w:rsidRDefault="006E4D68">
            <w:r w:rsidRPr="006E4D68">
              <w:rPr>
                <w:b/>
                <w:bCs/>
              </w:rPr>
              <w:t>EC</w:t>
            </w:r>
            <w:r w:rsidRPr="006E4D68">
              <w:t xml:space="preserve">- El Presidente y el Vicepresidente del MCP pertenecen a sectores diferentes y se aplican procedimientos claros para la rotación y el cambio periódico de la dirección. </w:t>
            </w:r>
            <w:r w:rsidRPr="006E4D68">
              <w:br/>
            </w:r>
            <w:r w:rsidRPr="006E4D68">
              <w:rPr>
                <w:b/>
                <w:bCs/>
              </w:rPr>
              <w:t>IC</w:t>
            </w:r>
            <w:r w:rsidRPr="006E4D68">
              <w:t>- El Presidente y el Vicepresidente del MCP pertenecen a sectores diferentes, pero no se aplican procedimientos de rotación o cambio periódico de la dirección</w:t>
            </w:r>
            <w:r w:rsidRPr="006E4D68">
              <w:br/>
            </w:r>
            <w:r w:rsidRPr="006E4D68">
              <w:rPr>
                <w:b/>
                <w:bCs/>
              </w:rPr>
              <w:t>NC</w:t>
            </w:r>
            <w:r w:rsidRPr="006E4D68">
              <w:t xml:space="preserve">- El Presidente y el Vicepresidente del MCP </w:t>
            </w:r>
            <w:r w:rsidRPr="006E4D68">
              <w:lastRenderedPageBreak/>
              <w:t>pertenecen al mismo sector</w:t>
            </w:r>
          </w:p>
        </w:tc>
        <w:tc>
          <w:tcPr>
            <w:tcW w:w="1305" w:type="dxa"/>
            <w:hideMark/>
          </w:tcPr>
          <w:p w14:paraId="58C29BFC" w14:textId="77777777" w:rsidR="006E4D68" w:rsidRPr="006E4D68" w:rsidRDefault="006E4D68">
            <w:r w:rsidRPr="006E4D68">
              <w:lastRenderedPageBreak/>
              <w:t>Lista de miembros del MCP; reglamentos del MCP o manual de gobernanza.</w:t>
            </w:r>
          </w:p>
        </w:tc>
        <w:tc>
          <w:tcPr>
            <w:tcW w:w="1210" w:type="dxa"/>
            <w:noWrap/>
            <w:hideMark/>
          </w:tcPr>
          <w:p w14:paraId="3CE6E9EA" w14:textId="77777777" w:rsidR="006E4D68" w:rsidRPr="006E4D68" w:rsidRDefault="006E4D68" w:rsidP="006E4D68">
            <w:pPr>
              <w:rPr>
                <w:u w:val="single"/>
              </w:rPr>
            </w:pPr>
            <w:r w:rsidRPr="006E4D68">
              <w:rPr>
                <w:u w:val="single"/>
              </w:rPr>
              <w:t>#N/D</w:t>
            </w:r>
          </w:p>
        </w:tc>
        <w:tc>
          <w:tcPr>
            <w:tcW w:w="1092" w:type="dxa"/>
            <w:hideMark/>
          </w:tcPr>
          <w:p w14:paraId="01A887E9" w14:textId="77777777" w:rsidR="006E4D68" w:rsidRPr="006E4D68" w:rsidRDefault="006E4D68" w:rsidP="006E4D68">
            <w:pPr>
              <w:rPr>
                <w:b/>
                <w:bCs/>
              </w:rPr>
            </w:pPr>
            <w:r w:rsidRPr="006E4D68">
              <w:rPr>
                <w:b/>
                <w:bCs/>
              </w:rPr>
              <w:t xml:space="preserve">3. </w:t>
            </w:r>
            <w:proofErr w:type="spellStart"/>
            <w:r w:rsidRPr="006E4D68">
              <w:rPr>
                <w:b/>
                <w:bCs/>
              </w:rPr>
              <w:t>Fully</w:t>
            </w:r>
            <w:proofErr w:type="spellEnd"/>
            <w:r w:rsidRPr="006E4D68">
              <w:rPr>
                <w:b/>
                <w:bCs/>
              </w:rPr>
              <w:t xml:space="preserve"> </w:t>
            </w:r>
            <w:proofErr w:type="spellStart"/>
            <w:r w:rsidRPr="006E4D68">
              <w:rPr>
                <w:b/>
                <w:bCs/>
              </w:rPr>
              <w:t>compliant</w:t>
            </w:r>
            <w:proofErr w:type="spellEnd"/>
          </w:p>
        </w:tc>
        <w:tc>
          <w:tcPr>
            <w:tcW w:w="1323" w:type="dxa"/>
            <w:noWrap/>
            <w:hideMark/>
          </w:tcPr>
          <w:p w14:paraId="39729737" w14:textId="77777777" w:rsidR="006E4D68" w:rsidRPr="006E4D68" w:rsidRDefault="006E4D68">
            <w:r w:rsidRPr="006E4D68">
              <w:t xml:space="preserve">los miembros del comité ejecutivo son elegidos cada 2 años, y pertenecen a sectores diferentes. Señalar los </w:t>
            </w:r>
            <w:proofErr w:type="spellStart"/>
            <w:r w:rsidRPr="006E4D68">
              <w:t>articulos</w:t>
            </w:r>
            <w:proofErr w:type="spellEnd"/>
            <w:r w:rsidRPr="006E4D68">
              <w:t xml:space="preserve"> en el reglamento donde se indica la </w:t>
            </w:r>
            <w:proofErr w:type="spellStart"/>
            <w:r w:rsidRPr="006E4D68">
              <w:t>metodologia</w:t>
            </w:r>
            <w:proofErr w:type="spellEnd"/>
            <w:r w:rsidRPr="006E4D68">
              <w:t xml:space="preserve"> de </w:t>
            </w:r>
            <w:proofErr w:type="spellStart"/>
            <w:r w:rsidRPr="006E4D68">
              <w:t>eleccion</w:t>
            </w:r>
            <w:proofErr w:type="spellEnd"/>
            <w:r w:rsidRPr="006E4D68">
              <w:t xml:space="preserve">, adjuntar acta de </w:t>
            </w:r>
            <w:proofErr w:type="spellStart"/>
            <w:r w:rsidRPr="006E4D68">
              <w:t>eleccion</w:t>
            </w:r>
            <w:proofErr w:type="spellEnd"/>
            <w:r w:rsidRPr="006E4D68">
              <w:t xml:space="preserve"> de comité ejecutivo. Y señalar sectores del MCP</w:t>
            </w:r>
          </w:p>
        </w:tc>
      </w:tr>
      <w:tr w:rsidR="00F41B3E" w:rsidRPr="006E4D68" w14:paraId="04C340DD" w14:textId="77777777" w:rsidTr="00AF613B">
        <w:trPr>
          <w:trHeight w:val="280"/>
        </w:trPr>
        <w:tc>
          <w:tcPr>
            <w:tcW w:w="420" w:type="dxa"/>
            <w:noWrap/>
            <w:hideMark/>
          </w:tcPr>
          <w:p w14:paraId="6D1B68CF" w14:textId="77777777" w:rsidR="006E4D68" w:rsidRPr="006E4D68" w:rsidRDefault="006E4D68">
            <w:r w:rsidRPr="006E4D68">
              <w:t> </w:t>
            </w:r>
          </w:p>
        </w:tc>
        <w:tc>
          <w:tcPr>
            <w:tcW w:w="349" w:type="dxa"/>
            <w:noWrap/>
            <w:hideMark/>
          </w:tcPr>
          <w:p w14:paraId="4F90AD08" w14:textId="77777777" w:rsidR="006E4D68" w:rsidRPr="006E4D68" w:rsidRDefault="006E4D68" w:rsidP="006E4D68">
            <w:pPr>
              <w:rPr>
                <w:b/>
                <w:bCs/>
              </w:rPr>
            </w:pPr>
            <w:r w:rsidRPr="006E4D68">
              <w:rPr>
                <w:b/>
                <w:bCs/>
              </w:rPr>
              <w:t> </w:t>
            </w:r>
          </w:p>
        </w:tc>
        <w:tc>
          <w:tcPr>
            <w:tcW w:w="4361" w:type="dxa"/>
            <w:noWrap/>
            <w:hideMark/>
          </w:tcPr>
          <w:p w14:paraId="7C4AF208" w14:textId="77777777" w:rsidR="006E4D68" w:rsidRPr="006E4D68" w:rsidRDefault="006E4D68">
            <w:r w:rsidRPr="006E4D68">
              <w:t> </w:t>
            </w:r>
          </w:p>
        </w:tc>
        <w:tc>
          <w:tcPr>
            <w:tcW w:w="1363" w:type="dxa"/>
            <w:noWrap/>
            <w:hideMark/>
          </w:tcPr>
          <w:p w14:paraId="62340CD9" w14:textId="77777777" w:rsidR="006E4D68" w:rsidRPr="006E4D68" w:rsidRDefault="006E4D68">
            <w:r w:rsidRPr="006E4D68">
              <w:t> </w:t>
            </w:r>
          </w:p>
        </w:tc>
        <w:tc>
          <w:tcPr>
            <w:tcW w:w="1573" w:type="dxa"/>
            <w:noWrap/>
            <w:hideMark/>
          </w:tcPr>
          <w:p w14:paraId="01DDC910" w14:textId="77777777" w:rsidR="006E4D68" w:rsidRPr="006E4D68" w:rsidRDefault="006E4D68">
            <w:r w:rsidRPr="006E4D68">
              <w:t> </w:t>
            </w:r>
          </w:p>
        </w:tc>
        <w:tc>
          <w:tcPr>
            <w:tcW w:w="1305" w:type="dxa"/>
            <w:noWrap/>
            <w:hideMark/>
          </w:tcPr>
          <w:p w14:paraId="34771154" w14:textId="77777777" w:rsidR="006E4D68" w:rsidRPr="006E4D68" w:rsidRDefault="006E4D68">
            <w:r w:rsidRPr="006E4D68">
              <w:t> </w:t>
            </w:r>
          </w:p>
        </w:tc>
        <w:tc>
          <w:tcPr>
            <w:tcW w:w="1210" w:type="dxa"/>
            <w:noWrap/>
            <w:hideMark/>
          </w:tcPr>
          <w:p w14:paraId="56E084EE" w14:textId="77777777" w:rsidR="006E4D68" w:rsidRPr="006E4D68" w:rsidRDefault="006E4D68">
            <w:pPr>
              <w:rPr>
                <w:u w:val="single"/>
              </w:rPr>
            </w:pPr>
            <w:r w:rsidRPr="006E4D68">
              <w:rPr>
                <w:u w:val="single"/>
              </w:rPr>
              <w:t> </w:t>
            </w:r>
          </w:p>
        </w:tc>
        <w:tc>
          <w:tcPr>
            <w:tcW w:w="1092" w:type="dxa"/>
            <w:hideMark/>
          </w:tcPr>
          <w:p w14:paraId="7E587EE4" w14:textId="77777777" w:rsidR="006E4D68" w:rsidRPr="006E4D68" w:rsidRDefault="006E4D68" w:rsidP="006E4D68">
            <w:r w:rsidRPr="006E4D68">
              <w:t> </w:t>
            </w:r>
          </w:p>
        </w:tc>
        <w:tc>
          <w:tcPr>
            <w:tcW w:w="1323" w:type="dxa"/>
            <w:noWrap/>
            <w:hideMark/>
          </w:tcPr>
          <w:p w14:paraId="2408E844" w14:textId="77777777" w:rsidR="006E4D68" w:rsidRPr="006E4D68" w:rsidRDefault="006E4D68">
            <w:r w:rsidRPr="006E4D68">
              <w:t> </w:t>
            </w:r>
          </w:p>
        </w:tc>
      </w:tr>
      <w:tr w:rsidR="00F41B3E" w:rsidRPr="006E4D68" w14:paraId="744C0965" w14:textId="77777777" w:rsidTr="00AF613B">
        <w:trPr>
          <w:trHeight w:val="2025"/>
        </w:trPr>
        <w:tc>
          <w:tcPr>
            <w:tcW w:w="420" w:type="dxa"/>
            <w:vMerge w:val="restart"/>
            <w:noWrap/>
            <w:hideMark/>
          </w:tcPr>
          <w:p w14:paraId="519C0EB0" w14:textId="77777777" w:rsidR="006E4D68" w:rsidRPr="006E4D68" w:rsidRDefault="006E4D68" w:rsidP="006E4D68">
            <w:pPr>
              <w:rPr>
                <w:b/>
                <w:bCs/>
              </w:rPr>
            </w:pPr>
            <w:r w:rsidRPr="006E4D68">
              <w:rPr>
                <w:b/>
                <w:bCs/>
              </w:rPr>
              <w:t>ER</w:t>
            </w:r>
          </w:p>
        </w:tc>
        <w:tc>
          <w:tcPr>
            <w:tcW w:w="349" w:type="dxa"/>
            <w:vMerge w:val="restart"/>
            <w:hideMark/>
          </w:tcPr>
          <w:p w14:paraId="6AEC5CD0" w14:textId="77777777" w:rsidR="006E4D68" w:rsidRPr="006E4D68" w:rsidRDefault="006E4D68" w:rsidP="006E4D68">
            <w:pPr>
              <w:rPr>
                <w:b/>
                <w:bCs/>
              </w:rPr>
            </w:pPr>
            <w:r w:rsidRPr="006E4D68">
              <w:rPr>
                <w:b/>
                <w:bCs/>
              </w:rPr>
              <w:t>N</w:t>
            </w:r>
          </w:p>
        </w:tc>
        <w:tc>
          <w:tcPr>
            <w:tcW w:w="4361" w:type="dxa"/>
            <w:vMerge w:val="restart"/>
            <w:hideMark/>
          </w:tcPr>
          <w:p w14:paraId="08B18077" w14:textId="77777777" w:rsidR="006E4D68" w:rsidRPr="006E4D68" w:rsidRDefault="006E4D68">
            <w:r w:rsidRPr="006E4D68">
              <w:t>El MCP cuenta con una política de conflicto de intereses con reglas y procedimientos para evitarlos o mitigarlos</w:t>
            </w:r>
            <w:r w:rsidRPr="006E4D68">
              <w:rPr>
                <w:b/>
                <w:bCs/>
                <w:vertAlign w:val="superscript"/>
              </w:rPr>
              <w:t>5</w:t>
            </w:r>
            <w:r w:rsidRPr="006E4D68">
              <w:t>,  y los miembros del MCP firman un formulario de declaración de conflicto de intereses.</w:t>
            </w:r>
          </w:p>
        </w:tc>
        <w:tc>
          <w:tcPr>
            <w:tcW w:w="1363" w:type="dxa"/>
            <w:hideMark/>
          </w:tcPr>
          <w:p w14:paraId="1C9A1419" w14:textId="77777777" w:rsidR="006E4D68" w:rsidRPr="006E4D68" w:rsidRDefault="006E4D68">
            <w:r w:rsidRPr="006E4D68">
              <w:t xml:space="preserve">- La política de conflictos de intereses del MCP es aplicable a todos los miembros (miembros y miembros suplentes) y exige que todos los miembros que estén en una situación de conflicto de intereses, en especial los representantes del Receptor Principal y el Subreceptor, se </w:t>
            </w:r>
            <w:r w:rsidRPr="006E4D68">
              <w:lastRenderedPageBreak/>
              <w:t>abstengan de participar en procesos de toma de decisiones.</w:t>
            </w:r>
          </w:p>
        </w:tc>
        <w:tc>
          <w:tcPr>
            <w:tcW w:w="1573" w:type="dxa"/>
            <w:hideMark/>
          </w:tcPr>
          <w:p w14:paraId="5E01C5C4" w14:textId="77777777" w:rsidR="006E4D68" w:rsidRPr="006E4D68" w:rsidRDefault="006E4D68">
            <w:r w:rsidRPr="006E4D68">
              <w:lastRenderedPageBreak/>
              <w:br/>
            </w:r>
            <w:r w:rsidRPr="006E4D68">
              <w:rPr>
                <w:b/>
                <w:bCs/>
              </w:rPr>
              <w:t>EC-</w:t>
            </w:r>
            <w:r w:rsidRPr="006E4D68">
              <w:t xml:space="preserve"> La política de conflicto de intereses del MCP se aplica a todos los miembros y exige a aquellos que se encuentren en situación de conflicto de intereses abstenerse de participar en los procesos de toma de decisiones. </w:t>
            </w:r>
            <w:r w:rsidRPr="006E4D68">
              <w:br/>
            </w:r>
            <w:r w:rsidRPr="006E4D68">
              <w:rPr>
                <w:b/>
                <w:bCs/>
              </w:rPr>
              <w:t>IC</w:t>
            </w:r>
            <w:r w:rsidRPr="006E4D68">
              <w:t xml:space="preserve">- La política de conflicto de intereses del MCP no se aplica a todos los miembros; o no exige a </w:t>
            </w:r>
            <w:r w:rsidRPr="006E4D68">
              <w:lastRenderedPageBreak/>
              <w:t>todos los miembros en situación de conflicto de intereses (en especial a los representantes del Receptor Principal y el Subreceptor) abstenerse de participar en procesos de toma de decisiones.</w:t>
            </w:r>
            <w:r w:rsidRPr="006E4D68">
              <w:br/>
            </w:r>
            <w:r w:rsidRPr="006E4D68">
              <w:rPr>
                <w:b/>
                <w:bCs/>
              </w:rPr>
              <w:t>NC</w:t>
            </w:r>
            <w:r w:rsidRPr="006E4D68">
              <w:t>- El MCP no cuenta con una política de conflictos de intereses.</w:t>
            </w:r>
          </w:p>
        </w:tc>
        <w:tc>
          <w:tcPr>
            <w:tcW w:w="1305" w:type="dxa"/>
            <w:hideMark/>
          </w:tcPr>
          <w:p w14:paraId="050CE35F" w14:textId="77777777" w:rsidR="006E4D68" w:rsidRPr="006E4D68" w:rsidRDefault="006E4D68">
            <w:r w:rsidRPr="006E4D68">
              <w:lastRenderedPageBreak/>
              <w:t>Política de conflicto de intereses del MCP</w:t>
            </w:r>
          </w:p>
        </w:tc>
        <w:tc>
          <w:tcPr>
            <w:tcW w:w="1210" w:type="dxa"/>
            <w:noWrap/>
            <w:hideMark/>
          </w:tcPr>
          <w:p w14:paraId="5A7B6DF4" w14:textId="77777777" w:rsidR="006E4D68" w:rsidRPr="006E4D68" w:rsidRDefault="006E4D68" w:rsidP="006E4D68">
            <w:pPr>
              <w:rPr>
                <w:u w:val="single"/>
              </w:rPr>
            </w:pPr>
            <w:r w:rsidRPr="006E4D68">
              <w:rPr>
                <w:u w:val="single"/>
              </w:rPr>
              <w:t>#N/D</w:t>
            </w:r>
          </w:p>
        </w:tc>
        <w:tc>
          <w:tcPr>
            <w:tcW w:w="1092" w:type="dxa"/>
            <w:hideMark/>
          </w:tcPr>
          <w:p w14:paraId="4C361D8E" w14:textId="77777777" w:rsidR="006E4D68" w:rsidRPr="006E4D68" w:rsidRDefault="006E4D68" w:rsidP="006E4D68">
            <w:pPr>
              <w:rPr>
                <w:b/>
                <w:bCs/>
              </w:rPr>
            </w:pPr>
            <w:r w:rsidRPr="006E4D68">
              <w:rPr>
                <w:b/>
                <w:bCs/>
              </w:rPr>
              <w:t xml:space="preserve">3. </w:t>
            </w:r>
            <w:proofErr w:type="spellStart"/>
            <w:r w:rsidRPr="006E4D68">
              <w:rPr>
                <w:b/>
                <w:bCs/>
              </w:rPr>
              <w:t>Fully</w:t>
            </w:r>
            <w:proofErr w:type="spellEnd"/>
            <w:r w:rsidRPr="006E4D68">
              <w:rPr>
                <w:b/>
                <w:bCs/>
              </w:rPr>
              <w:t xml:space="preserve"> </w:t>
            </w:r>
            <w:proofErr w:type="spellStart"/>
            <w:r w:rsidRPr="006E4D68">
              <w:rPr>
                <w:b/>
                <w:bCs/>
              </w:rPr>
              <w:t>compliant</w:t>
            </w:r>
            <w:proofErr w:type="spellEnd"/>
          </w:p>
        </w:tc>
        <w:tc>
          <w:tcPr>
            <w:tcW w:w="1323" w:type="dxa"/>
            <w:noWrap/>
            <w:hideMark/>
          </w:tcPr>
          <w:p w14:paraId="5318AA59" w14:textId="77777777" w:rsidR="006E4D68" w:rsidRPr="006E4D68" w:rsidRDefault="006E4D68">
            <w:r w:rsidRPr="006E4D68">
              <w:t xml:space="preserve">contamos con la </w:t>
            </w:r>
            <w:proofErr w:type="spellStart"/>
            <w:r w:rsidRPr="006E4D68">
              <w:t>politica</w:t>
            </w:r>
            <w:proofErr w:type="spellEnd"/>
            <w:r w:rsidRPr="006E4D68">
              <w:t>, revisar hasta que año esta actualizada</w:t>
            </w:r>
          </w:p>
        </w:tc>
      </w:tr>
      <w:tr w:rsidR="00F41B3E" w:rsidRPr="006E4D68" w14:paraId="5CF72AC9" w14:textId="77777777" w:rsidTr="00AF613B">
        <w:trPr>
          <w:trHeight w:val="1830"/>
        </w:trPr>
        <w:tc>
          <w:tcPr>
            <w:tcW w:w="420" w:type="dxa"/>
            <w:vMerge/>
            <w:hideMark/>
          </w:tcPr>
          <w:p w14:paraId="24116B91" w14:textId="77777777" w:rsidR="006E4D68" w:rsidRPr="006E4D68" w:rsidRDefault="006E4D68">
            <w:pPr>
              <w:rPr>
                <w:b/>
                <w:bCs/>
              </w:rPr>
            </w:pPr>
          </w:p>
        </w:tc>
        <w:tc>
          <w:tcPr>
            <w:tcW w:w="349" w:type="dxa"/>
            <w:vMerge/>
            <w:hideMark/>
          </w:tcPr>
          <w:p w14:paraId="4B586787" w14:textId="77777777" w:rsidR="006E4D68" w:rsidRPr="006E4D68" w:rsidRDefault="006E4D68">
            <w:pPr>
              <w:rPr>
                <w:b/>
                <w:bCs/>
              </w:rPr>
            </w:pPr>
          </w:p>
        </w:tc>
        <w:tc>
          <w:tcPr>
            <w:tcW w:w="4361" w:type="dxa"/>
            <w:vMerge/>
            <w:hideMark/>
          </w:tcPr>
          <w:p w14:paraId="19887552" w14:textId="77777777" w:rsidR="006E4D68" w:rsidRPr="006E4D68" w:rsidRDefault="006E4D68"/>
        </w:tc>
        <w:tc>
          <w:tcPr>
            <w:tcW w:w="1363" w:type="dxa"/>
            <w:hideMark/>
          </w:tcPr>
          <w:p w14:paraId="23098503" w14:textId="77777777" w:rsidR="006E4D68" w:rsidRPr="006E4D68" w:rsidRDefault="006E4D68">
            <w:r w:rsidRPr="006E4D68">
              <w:t xml:space="preserve"> - Los miembros del MCP han firmado un formulario de declaración de conflictos de intereses.</w:t>
            </w:r>
          </w:p>
        </w:tc>
        <w:tc>
          <w:tcPr>
            <w:tcW w:w="1573" w:type="dxa"/>
            <w:hideMark/>
          </w:tcPr>
          <w:p w14:paraId="3F407CBC" w14:textId="77777777" w:rsidR="006E4D68" w:rsidRPr="006E4D68" w:rsidRDefault="006E4D68">
            <w:r w:rsidRPr="006E4D68">
              <w:rPr>
                <w:b/>
                <w:bCs/>
              </w:rPr>
              <w:t>EC</w:t>
            </w:r>
            <w:r w:rsidRPr="006E4D68">
              <w:t>- El 100% de los miembros del MCP han firmado el formulario de declaración de conflicto de intereses.</w:t>
            </w:r>
            <w:r w:rsidRPr="006E4D68">
              <w:br/>
            </w:r>
            <w:r w:rsidRPr="006E4D68">
              <w:rPr>
                <w:b/>
                <w:bCs/>
              </w:rPr>
              <w:t>IC-</w:t>
            </w:r>
            <w:r w:rsidRPr="006E4D68">
              <w:t xml:space="preserve"> Entre el 80% y el 99% de los miembros del </w:t>
            </w:r>
            <w:r w:rsidRPr="006E4D68">
              <w:lastRenderedPageBreak/>
              <w:t xml:space="preserve">MCP han firmado el formulario de declaración de conflictos de intereses. </w:t>
            </w:r>
            <w:r w:rsidRPr="006E4D68">
              <w:br/>
            </w:r>
            <w:r w:rsidRPr="006E4D68">
              <w:rPr>
                <w:b/>
                <w:bCs/>
              </w:rPr>
              <w:t>NC</w:t>
            </w:r>
            <w:r w:rsidRPr="006E4D68">
              <w:t>-Menos del 80% de los miembros del MCP han firmado el formulario de declaración de conflictos de intereses.</w:t>
            </w:r>
          </w:p>
        </w:tc>
        <w:tc>
          <w:tcPr>
            <w:tcW w:w="1305" w:type="dxa"/>
            <w:hideMark/>
          </w:tcPr>
          <w:p w14:paraId="27FE1E6D" w14:textId="77777777" w:rsidR="006E4D68" w:rsidRPr="006E4D68" w:rsidRDefault="006E4D68">
            <w:r w:rsidRPr="006E4D68">
              <w:lastRenderedPageBreak/>
              <w:t xml:space="preserve">Los formularios de declaración de conflictos de intereses del MCP; información sobre el número de </w:t>
            </w:r>
            <w:r w:rsidRPr="006E4D68">
              <w:lastRenderedPageBreak/>
              <w:t xml:space="preserve">miembros del MCP que han firmado los formularios de declaración de conflictos de intereses. </w:t>
            </w:r>
          </w:p>
        </w:tc>
        <w:tc>
          <w:tcPr>
            <w:tcW w:w="1210" w:type="dxa"/>
            <w:noWrap/>
            <w:hideMark/>
          </w:tcPr>
          <w:p w14:paraId="5AE2052D" w14:textId="77777777" w:rsidR="006E4D68" w:rsidRPr="006E4D68" w:rsidRDefault="006E4D68" w:rsidP="006E4D68">
            <w:pPr>
              <w:rPr>
                <w:u w:val="single"/>
              </w:rPr>
            </w:pPr>
            <w:r w:rsidRPr="006E4D68">
              <w:rPr>
                <w:u w:val="single"/>
              </w:rPr>
              <w:lastRenderedPageBreak/>
              <w:t>#N/D</w:t>
            </w:r>
          </w:p>
        </w:tc>
        <w:tc>
          <w:tcPr>
            <w:tcW w:w="1092" w:type="dxa"/>
            <w:hideMark/>
          </w:tcPr>
          <w:p w14:paraId="2BED776D" w14:textId="77777777" w:rsidR="006E4D68" w:rsidRPr="006E4D68" w:rsidRDefault="006E4D68" w:rsidP="006E4D68">
            <w:pPr>
              <w:rPr>
                <w:b/>
                <w:bCs/>
              </w:rPr>
            </w:pPr>
            <w:r w:rsidRPr="006E4D68">
              <w:rPr>
                <w:b/>
                <w:bCs/>
              </w:rPr>
              <w:t xml:space="preserve">3. </w:t>
            </w:r>
            <w:proofErr w:type="spellStart"/>
            <w:r w:rsidRPr="006E4D68">
              <w:rPr>
                <w:b/>
                <w:bCs/>
              </w:rPr>
              <w:t>Fully</w:t>
            </w:r>
            <w:proofErr w:type="spellEnd"/>
            <w:r w:rsidRPr="006E4D68">
              <w:rPr>
                <w:b/>
                <w:bCs/>
              </w:rPr>
              <w:t xml:space="preserve"> </w:t>
            </w:r>
            <w:proofErr w:type="spellStart"/>
            <w:r w:rsidRPr="006E4D68">
              <w:rPr>
                <w:b/>
                <w:bCs/>
              </w:rPr>
              <w:t>compliant</w:t>
            </w:r>
            <w:proofErr w:type="spellEnd"/>
          </w:p>
        </w:tc>
        <w:tc>
          <w:tcPr>
            <w:tcW w:w="1323" w:type="dxa"/>
            <w:noWrap/>
            <w:hideMark/>
          </w:tcPr>
          <w:p w14:paraId="500B4F89" w14:textId="77777777" w:rsidR="006E4D68" w:rsidRPr="006E4D68" w:rsidRDefault="006E4D68">
            <w:r w:rsidRPr="006E4D68">
              <w:t xml:space="preserve">incluir </w:t>
            </w:r>
            <w:proofErr w:type="spellStart"/>
            <w:r w:rsidRPr="006E4D68">
              <w:t>ademas</w:t>
            </w:r>
            <w:proofErr w:type="spellEnd"/>
            <w:r w:rsidRPr="006E4D68">
              <w:t xml:space="preserve"> la lista de control de firma del formulario y el acta donde se </w:t>
            </w:r>
            <w:proofErr w:type="spellStart"/>
            <w:r w:rsidRPr="006E4D68">
              <w:t>decidio</w:t>
            </w:r>
            <w:proofErr w:type="spellEnd"/>
            <w:r w:rsidRPr="006E4D68">
              <w:t xml:space="preserve"> unificar el formulario con el de </w:t>
            </w:r>
            <w:proofErr w:type="spellStart"/>
            <w:r w:rsidRPr="006E4D68">
              <w:lastRenderedPageBreak/>
              <w:t>etica</w:t>
            </w:r>
            <w:proofErr w:type="spellEnd"/>
            <w:r w:rsidRPr="006E4D68">
              <w:t xml:space="preserve">. </w:t>
            </w:r>
            <w:proofErr w:type="spellStart"/>
            <w:r w:rsidRPr="006E4D68">
              <w:t>Actaulizar</w:t>
            </w:r>
            <w:proofErr w:type="spellEnd"/>
            <w:r w:rsidRPr="006E4D68">
              <w:t xml:space="preserve"> control de miembros que </w:t>
            </w:r>
            <w:proofErr w:type="spellStart"/>
            <w:r w:rsidRPr="006E4D68">
              <w:t>cuengan</w:t>
            </w:r>
            <w:proofErr w:type="spellEnd"/>
            <w:r w:rsidRPr="006E4D68">
              <w:t xml:space="preserve"> con </w:t>
            </w:r>
            <w:proofErr w:type="spellStart"/>
            <w:r w:rsidRPr="006E4D68">
              <w:t>formurio</w:t>
            </w:r>
            <w:proofErr w:type="spellEnd"/>
            <w:r w:rsidRPr="006E4D68">
              <w:t xml:space="preserve"> firmada, acta se </w:t>
            </w:r>
            <w:proofErr w:type="spellStart"/>
            <w:r w:rsidRPr="006E4D68">
              <w:t>acordo</w:t>
            </w:r>
            <w:proofErr w:type="spellEnd"/>
            <w:r w:rsidRPr="006E4D68">
              <w:t xml:space="preserve"> integrar el </w:t>
            </w:r>
            <w:proofErr w:type="spellStart"/>
            <w:r w:rsidRPr="006E4D68">
              <w:t>codigo</w:t>
            </w:r>
            <w:proofErr w:type="spellEnd"/>
            <w:r w:rsidRPr="006E4D68">
              <w:t xml:space="preserve"> y la </w:t>
            </w:r>
            <w:proofErr w:type="spellStart"/>
            <w:r w:rsidRPr="006E4D68">
              <w:t>politica</w:t>
            </w:r>
            <w:proofErr w:type="spellEnd"/>
            <w:r w:rsidRPr="006E4D68">
              <w:t>.</w:t>
            </w:r>
          </w:p>
        </w:tc>
      </w:tr>
      <w:tr w:rsidR="00F41B3E" w:rsidRPr="006E4D68" w14:paraId="1A89BCA4" w14:textId="77777777" w:rsidTr="00AF613B">
        <w:trPr>
          <w:trHeight w:val="1800"/>
        </w:trPr>
        <w:tc>
          <w:tcPr>
            <w:tcW w:w="420" w:type="dxa"/>
            <w:noWrap/>
            <w:hideMark/>
          </w:tcPr>
          <w:p w14:paraId="11315011" w14:textId="77777777" w:rsidR="006E4D68" w:rsidRPr="006E4D68" w:rsidRDefault="006E4D68" w:rsidP="006E4D68">
            <w:pPr>
              <w:rPr>
                <w:b/>
                <w:bCs/>
              </w:rPr>
            </w:pPr>
            <w:r w:rsidRPr="006E4D68">
              <w:rPr>
                <w:b/>
                <w:bCs/>
              </w:rPr>
              <w:lastRenderedPageBreak/>
              <w:t>ER</w:t>
            </w:r>
          </w:p>
        </w:tc>
        <w:tc>
          <w:tcPr>
            <w:tcW w:w="349" w:type="dxa"/>
            <w:hideMark/>
          </w:tcPr>
          <w:p w14:paraId="2BD956FF" w14:textId="77777777" w:rsidR="006E4D68" w:rsidRPr="006E4D68" w:rsidRDefault="006E4D68" w:rsidP="006E4D68">
            <w:pPr>
              <w:rPr>
                <w:b/>
                <w:bCs/>
              </w:rPr>
            </w:pPr>
            <w:r w:rsidRPr="006E4D68">
              <w:rPr>
                <w:b/>
                <w:bCs/>
              </w:rPr>
              <w:t>O</w:t>
            </w:r>
          </w:p>
        </w:tc>
        <w:tc>
          <w:tcPr>
            <w:tcW w:w="4361" w:type="dxa"/>
            <w:hideMark/>
          </w:tcPr>
          <w:p w14:paraId="4BEB3EAA" w14:textId="77777777" w:rsidR="006E4D68" w:rsidRPr="006E4D68" w:rsidRDefault="006E4D68">
            <w:r w:rsidRPr="006E4D68">
              <w:t>Las actas de las reuniones del MCP demuestran que los MCP siguen los procedimientos para evitar, gestionar y mitigar los conflictos de intereses</w:t>
            </w:r>
          </w:p>
        </w:tc>
        <w:tc>
          <w:tcPr>
            <w:tcW w:w="1363" w:type="dxa"/>
            <w:hideMark/>
          </w:tcPr>
          <w:p w14:paraId="1ACFEB48" w14:textId="77777777" w:rsidR="006E4D68" w:rsidRPr="006E4D68" w:rsidRDefault="006E4D68">
            <w:r w:rsidRPr="006E4D68">
              <w:t xml:space="preserve"> - Porcentaje de actas de reuniones del MCP celebradas en los últimos 12 meses en las que se han aplicado procedimientos para evitar, gestionar y mitigar conflictos de intereses. </w:t>
            </w:r>
          </w:p>
        </w:tc>
        <w:tc>
          <w:tcPr>
            <w:tcW w:w="1573" w:type="dxa"/>
            <w:hideMark/>
          </w:tcPr>
          <w:p w14:paraId="3581F5BC" w14:textId="77777777" w:rsidR="006E4D68" w:rsidRPr="006E4D68" w:rsidRDefault="006E4D68">
            <w:pPr>
              <w:rPr>
                <w:b/>
                <w:bCs/>
              </w:rPr>
            </w:pPr>
            <w:r w:rsidRPr="006E4D68">
              <w:rPr>
                <w:b/>
                <w:bCs/>
              </w:rPr>
              <w:t>EC</w:t>
            </w:r>
            <w:r w:rsidRPr="006E4D68">
              <w:t>- Entre el 90% y el 100% de las actas de las reuniones del MCP celebradas en los últimos 12 meses reflejan que se han aplicado procedimientos para evitar, gestionar y mitigar conflictos de intereses.</w:t>
            </w:r>
            <w:r w:rsidRPr="006E4D68">
              <w:br/>
            </w:r>
            <w:r w:rsidRPr="006E4D68">
              <w:rPr>
                <w:b/>
                <w:bCs/>
              </w:rPr>
              <w:t>IC</w:t>
            </w:r>
            <w:r w:rsidRPr="006E4D68">
              <w:t xml:space="preserve">- Entre el </w:t>
            </w:r>
            <w:r w:rsidRPr="006E4D68">
              <w:lastRenderedPageBreak/>
              <w:t>60% y el 89% de las actas de reuniones del MCP celebradas en los últimos 12 meses reflejan que se han aplicado procedimientos para evitar, gestionar y mitigar conflictos de intereses.</w:t>
            </w:r>
            <w:r w:rsidRPr="006E4D68">
              <w:br/>
            </w:r>
            <w:r w:rsidRPr="006E4D68">
              <w:rPr>
                <w:b/>
                <w:bCs/>
              </w:rPr>
              <w:t>NC</w:t>
            </w:r>
            <w:r w:rsidRPr="006E4D68">
              <w:t>- Menos del 60% de las actas de reuniones del MCP celebradas en los últimos 12 meses reflejan que se han aplicado procedimientos para evitar, gestionar y mitigar conflictos de intereses.</w:t>
            </w:r>
          </w:p>
        </w:tc>
        <w:tc>
          <w:tcPr>
            <w:tcW w:w="1305" w:type="dxa"/>
            <w:hideMark/>
          </w:tcPr>
          <w:p w14:paraId="55BCF933" w14:textId="77777777" w:rsidR="006E4D68" w:rsidRPr="006E4D68" w:rsidRDefault="006E4D68">
            <w:r w:rsidRPr="006E4D68">
              <w:lastRenderedPageBreak/>
              <w:t>Las actas de las 5 últimas reuniones del MCP.</w:t>
            </w:r>
          </w:p>
        </w:tc>
        <w:tc>
          <w:tcPr>
            <w:tcW w:w="1210" w:type="dxa"/>
            <w:noWrap/>
            <w:hideMark/>
          </w:tcPr>
          <w:p w14:paraId="4DB0F371" w14:textId="77777777" w:rsidR="006E4D68" w:rsidRPr="006E4D68" w:rsidRDefault="006E4D68" w:rsidP="006E4D68">
            <w:pPr>
              <w:rPr>
                <w:u w:val="single"/>
              </w:rPr>
            </w:pPr>
            <w:r w:rsidRPr="006E4D68">
              <w:rPr>
                <w:u w:val="single"/>
              </w:rPr>
              <w:t>#N/D</w:t>
            </w:r>
          </w:p>
        </w:tc>
        <w:tc>
          <w:tcPr>
            <w:tcW w:w="1092" w:type="dxa"/>
            <w:hideMark/>
          </w:tcPr>
          <w:p w14:paraId="18780EB2" w14:textId="77777777" w:rsidR="006E4D68" w:rsidRPr="006E4D68" w:rsidRDefault="006E4D68" w:rsidP="006E4D68">
            <w:pPr>
              <w:rPr>
                <w:b/>
                <w:bCs/>
              </w:rPr>
            </w:pPr>
            <w:r w:rsidRPr="006E4D68">
              <w:rPr>
                <w:b/>
                <w:bCs/>
              </w:rPr>
              <w:t xml:space="preserve">3. </w:t>
            </w:r>
            <w:proofErr w:type="spellStart"/>
            <w:r w:rsidRPr="006E4D68">
              <w:rPr>
                <w:b/>
                <w:bCs/>
              </w:rPr>
              <w:t>Fully</w:t>
            </w:r>
            <w:proofErr w:type="spellEnd"/>
            <w:r w:rsidRPr="006E4D68">
              <w:rPr>
                <w:b/>
                <w:bCs/>
              </w:rPr>
              <w:t xml:space="preserve"> </w:t>
            </w:r>
            <w:proofErr w:type="spellStart"/>
            <w:r w:rsidRPr="006E4D68">
              <w:rPr>
                <w:b/>
                <w:bCs/>
              </w:rPr>
              <w:t>compliant</w:t>
            </w:r>
            <w:proofErr w:type="spellEnd"/>
          </w:p>
        </w:tc>
        <w:tc>
          <w:tcPr>
            <w:tcW w:w="1323" w:type="dxa"/>
            <w:noWrap/>
            <w:hideMark/>
          </w:tcPr>
          <w:p w14:paraId="50D87192" w14:textId="77777777" w:rsidR="006E4D68" w:rsidRPr="006E4D68" w:rsidRDefault="006E4D68">
            <w:r w:rsidRPr="006E4D68">
              <w:t xml:space="preserve">en todas las reuniones se gestiona el conflicto de </w:t>
            </w:r>
            <w:proofErr w:type="spellStart"/>
            <w:r w:rsidRPr="006E4D68">
              <w:t>interes</w:t>
            </w:r>
            <w:proofErr w:type="spellEnd"/>
            <w:r w:rsidRPr="006E4D68">
              <w:t xml:space="preserve">. Colocar enlace a  las actas </w:t>
            </w:r>
          </w:p>
        </w:tc>
      </w:tr>
      <w:tr w:rsidR="00F41B3E" w:rsidRPr="006E4D68" w14:paraId="1462B234" w14:textId="77777777" w:rsidTr="00AF613B">
        <w:trPr>
          <w:trHeight w:val="3075"/>
        </w:trPr>
        <w:tc>
          <w:tcPr>
            <w:tcW w:w="420" w:type="dxa"/>
            <w:hideMark/>
          </w:tcPr>
          <w:p w14:paraId="3116A7CF" w14:textId="77777777" w:rsidR="006E4D68" w:rsidRPr="006E4D68" w:rsidRDefault="006E4D68" w:rsidP="006E4D68">
            <w:pPr>
              <w:rPr>
                <w:b/>
                <w:bCs/>
              </w:rPr>
            </w:pPr>
            <w:r w:rsidRPr="006E4D68">
              <w:rPr>
                <w:b/>
                <w:bCs/>
              </w:rPr>
              <w:lastRenderedPageBreak/>
              <w:t>MS</w:t>
            </w:r>
          </w:p>
        </w:tc>
        <w:tc>
          <w:tcPr>
            <w:tcW w:w="349" w:type="dxa"/>
            <w:hideMark/>
          </w:tcPr>
          <w:p w14:paraId="4D308DEF" w14:textId="77777777" w:rsidR="006E4D68" w:rsidRPr="006E4D68" w:rsidRDefault="006E4D68" w:rsidP="006E4D68">
            <w:pPr>
              <w:rPr>
                <w:b/>
                <w:bCs/>
              </w:rPr>
            </w:pPr>
            <w:r w:rsidRPr="006E4D68">
              <w:rPr>
                <w:b/>
                <w:bCs/>
              </w:rPr>
              <w:t>P</w:t>
            </w:r>
          </w:p>
        </w:tc>
        <w:tc>
          <w:tcPr>
            <w:tcW w:w="4361" w:type="dxa"/>
            <w:hideMark/>
          </w:tcPr>
          <w:p w14:paraId="5AC1EC94" w14:textId="77777777" w:rsidR="006E4D68" w:rsidRPr="006E4D68" w:rsidRDefault="006E4D68">
            <w:r w:rsidRPr="006E4D68">
              <w:t xml:space="preserve">Para velar por que el proceso de toma de decisiones sea eficaz, el MCP se asegura de que el número de miembros del MCP con conflicto de intereses no supera el de una persona por sector constituyente (excepto los miembros por derecho propio sin derecho a voto). </w:t>
            </w:r>
          </w:p>
        </w:tc>
        <w:tc>
          <w:tcPr>
            <w:tcW w:w="1363" w:type="dxa"/>
            <w:hideMark/>
          </w:tcPr>
          <w:p w14:paraId="5C9DD30A" w14:textId="77777777" w:rsidR="006E4D68" w:rsidRPr="006E4D68" w:rsidRDefault="006E4D68">
            <w:r w:rsidRPr="006E4D68">
              <w:t xml:space="preserve"> -  No hay más de un miembro del MCP con derecho a voto por sector constituyente </w:t>
            </w:r>
            <w:r w:rsidRPr="006E4D68">
              <w:rPr>
                <w:b/>
                <w:bCs/>
                <w:vertAlign w:val="superscript"/>
              </w:rPr>
              <w:t>6</w:t>
            </w:r>
            <w:r w:rsidRPr="006E4D68">
              <w:t xml:space="preserve">  en situación de conflicto de intereses, tal y como se establece en los formularos de declaración de conflictos de intereses. </w:t>
            </w:r>
          </w:p>
        </w:tc>
        <w:tc>
          <w:tcPr>
            <w:tcW w:w="1573" w:type="dxa"/>
            <w:hideMark/>
          </w:tcPr>
          <w:p w14:paraId="2DB60857" w14:textId="77777777" w:rsidR="006E4D68" w:rsidRPr="006E4D68" w:rsidRDefault="006E4D68">
            <w:r w:rsidRPr="006E4D68">
              <w:rPr>
                <w:b/>
                <w:bCs/>
              </w:rPr>
              <w:t>EC</w:t>
            </w:r>
            <w:r w:rsidRPr="006E4D68">
              <w:t>- No hay más de un miembro del MCP con conflictos de intereses en cada sector constituyente.</w:t>
            </w:r>
            <w:r w:rsidRPr="006E4D68">
              <w:br/>
            </w:r>
            <w:r w:rsidRPr="006E4D68">
              <w:rPr>
                <w:b/>
                <w:bCs/>
              </w:rPr>
              <w:t>IC</w:t>
            </w:r>
            <w:r w:rsidRPr="006E4D68">
              <w:t xml:space="preserve">- El </w:t>
            </w:r>
            <w:proofErr w:type="spellStart"/>
            <w:r w:rsidRPr="006E4D68">
              <w:t>numero</w:t>
            </w:r>
            <w:proofErr w:type="spellEnd"/>
            <w:r w:rsidRPr="006E4D68">
              <w:t xml:space="preserve"> de </w:t>
            </w:r>
            <w:proofErr w:type="spellStart"/>
            <w:r w:rsidRPr="006E4D68">
              <w:t>miebros</w:t>
            </w:r>
            <w:proofErr w:type="spellEnd"/>
            <w:r w:rsidRPr="006E4D68">
              <w:t xml:space="preserve"> del MCP en </w:t>
            </w:r>
            <w:proofErr w:type="spellStart"/>
            <w:r w:rsidRPr="006E4D68">
              <w:t>situacion</w:t>
            </w:r>
            <w:proofErr w:type="spellEnd"/>
            <w:r w:rsidRPr="006E4D68">
              <w:t xml:space="preserve"> de </w:t>
            </w:r>
            <w:proofErr w:type="spellStart"/>
            <w:r w:rsidRPr="006E4D68">
              <w:t>CoI</w:t>
            </w:r>
            <w:proofErr w:type="spellEnd"/>
            <w:r w:rsidRPr="006E4D68">
              <w:t xml:space="preserve"> es de 2 para uno de los sectores constituyentes, lo que </w:t>
            </w:r>
            <w:proofErr w:type="spellStart"/>
            <w:r w:rsidRPr="006E4D68">
              <w:t>pne</w:t>
            </w:r>
            <w:proofErr w:type="spellEnd"/>
            <w:r w:rsidRPr="006E4D68">
              <w:t xml:space="preserve"> el peligro el alcanzar el quórum en las reuniones. para </w:t>
            </w:r>
            <w:proofErr w:type="spellStart"/>
            <w:r w:rsidRPr="006E4D68">
              <w:t>unode</w:t>
            </w:r>
            <w:proofErr w:type="spellEnd"/>
            <w:r w:rsidRPr="006E4D68">
              <w:t xml:space="preserve"> los sectores </w:t>
            </w:r>
            <w:proofErr w:type="spellStart"/>
            <w:r w:rsidRPr="006E4D68">
              <w:t>consituyentes</w:t>
            </w:r>
            <w:proofErr w:type="spellEnd"/>
            <w:r w:rsidRPr="006E4D68">
              <w:t xml:space="preserve"> y pone en peligro el quórum en las reuniones.</w:t>
            </w:r>
            <w:r w:rsidRPr="006E4D68">
              <w:br/>
            </w:r>
            <w:r w:rsidRPr="006E4D68">
              <w:rPr>
                <w:b/>
                <w:bCs/>
              </w:rPr>
              <w:t>NC</w:t>
            </w:r>
            <w:r w:rsidRPr="006E4D68">
              <w:t xml:space="preserve">- El </w:t>
            </w:r>
            <w:proofErr w:type="spellStart"/>
            <w:r w:rsidRPr="006E4D68">
              <w:t>numero</w:t>
            </w:r>
            <w:proofErr w:type="spellEnd"/>
            <w:r w:rsidRPr="006E4D68">
              <w:t xml:space="preserve"> de </w:t>
            </w:r>
            <w:proofErr w:type="spellStart"/>
            <w:r w:rsidRPr="006E4D68">
              <w:t>miemrbos</w:t>
            </w:r>
            <w:proofErr w:type="spellEnd"/>
            <w:r w:rsidRPr="006E4D68">
              <w:t xml:space="preserve"> con </w:t>
            </w:r>
            <w:proofErr w:type="spellStart"/>
            <w:r w:rsidRPr="006E4D68">
              <w:t>Coi</w:t>
            </w:r>
            <w:proofErr w:type="spellEnd"/>
            <w:r w:rsidRPr="006E4D68">
              <w:t xml:space="preserve"> es de 2 (o más) </w:t>
            </w:r>
            <w:r w:rsidRPr="006E4D68">
              <w:lastRenderedPageBreak/>
              <w:t xml:space="preserve">miembros para más de un sector constituyente y en las reuniones no se puede alcanzar el quórum en la mayoría de los casos. para más de </w:t>
            </w:r>
            <w:proofErr w:type="spellStart"/>
            <w:r w:rsidRPr="006E4D68">
              <w:t>unode</w:t>
            </w:r>
            <w:proofErr w:type="spellEnd"/>
            <w:r w:rsidRPr="006E4D68">
              <w:t xml:space="preserve"> los sectores constituyentes y el quórum en las reuniones no se pueden lograr en la mayoría de los casos.</w:t>
            </w:r>
          </w:p>
        </w:tc>
        <w:tc>
          <w:tcPr>
            <w:tcW w:w="1305" w:type="dxa"/>
            <w:hideMark/>
          </w:tcPr>
          <w:p w14:paraId="3B6AC60D" w14:textId="77777777" w:rsidR="006E4D68" w:rsidRPr="006E4D68" w:rsidRDefault="006E4D68">
            <w:r w:rsidRPr="006E4D68">
              <w:lastRenderedPageBreak/>
              <w:t>Formularios de declaración de conflictos de intereses del MCP; información sobre el número de miembros del MCP con conflictos de intereses; actas de las reuniones del MCP.</w:t>
            </w:r>
          </w:p>
        </w:tc>
        <w:tc>
          <w:tcPr>
            <w:tcW w:w="1210" w:type="dxa"/>
            <w:noWrap/>
            <w:hideMark/>
          </w:tcPr>
          <w:p w14:paraId="0A3CAF67" w14:textId="77777777" w:rsidR="006E4D68" w:rsidRPr="006E4D68" w:rsidRDefault="006E4D68" w:rsidP="006E4D68">
            <w:pPr>
              <w:rPr>
                <w:u w:val="single"/>
              </w:rPr>
            </w:pPr>
            <w:r w:rsidRPr="006E4D68">
              <w:rPr>
                <w:u w:val="single"/>
              </w:rPr>
              <w:t>#N/D</w:t>
            </w:r>
          </w:p>
        </w:tc>
        <w:tc>
          <w:tcPr>
            <w:tcW w:w="1092" w:type="dxa"/>
            <w:hideMark/>
          </w:tcPr>
          <w:p w14:paraId="5521AB41" w14:textId="77777777" w:rsidR="006E4D68" w:rsidRPr="006E4D68" w:rsidRDefault="006E4D68" w:rsidP="006E4D68">
            <w:pPr>
              <w:rPr>
                <w:b/>
                <w:bCs/>
              </w:rPr>
            </w:pPr>
            <w:r w:rsidRPr="006E4D68">
              <w:rPr>
                <w:b/>
                <w:bCs/>
              </w:rPr>
              <w:t xml:space="preserve">3. </w:t>
            </w:r>
            <w:proofErr w:type="spellStart"/>
            <w:r w:rsidRPr="006E4D68">
              <w:rPr>
                <w:b/>
                <w:bCs/>
              </w:rPr>
              <w:t>Fully</w:t>
            </w:r>
            <w:proofErr w:type="spellEnd"/>
            <w:r w:rsidRPr="006E4D68">
              <w:rPr>
                <w:b/>
                <w:bCs/>
              </w:rPr>
              <w:t xml:space="preserve"> </w:t>
            </w:r>
            <w:proofErr w:type="spellStart"/>
            <w:r w:rsidRPr="006E4D68">
              <w:rPr>
                <w:b/>
                <w:bCs/>
              </w:rPr>
              <w:t>compliant</w:t>
            </w:r>
            <w:proofErr w:type="spellEnd"/>
          </w:p>
        </w:tc>
        <w:tc>
          <w:tcPr>
            <w:tcW w:w="1323" w:type="dxa"/>
            <w:noWrap/>
            <w:hideMark/>
          </w:tcPr>
          <w:p w14:paraId="07B3B63B" w14:textId="77777777" w:rsidR="006E4D68" w:rsidRPr="006E4D68" w:rsidRDefault="006E4D68">
            <w:r w:rsidRPr="006E4D68">
              <w:t>colocar enlace a las actas del 2019  y 2020</w:t>
            </w:r>
          </w:p>
        </w:tc>
      </w:tr>
      <w:tr w:rsidR="00F41B3E" w:rsidRPr="006E4D68" w14:paraId="35A6DA2A" w14:textId="77777777" w:rsidTr="00AF613B">
        <w:trPr>
          <w:trHeight w:val="2640"/>
        </w:trPr>
        <w:tc>
          <w:tcPr>
            <w:tcW w:w="420" w:type="dxa"/>
            <w:vMerge w:val="restart"/>
            <w:noWrap/>
            <w:hideMark/>
          </w:tcPr>
          <w:p w14:paraId="295B3448" w14:textId="77777777" w:rsidR="006E4D68" w:rsidRPr="006E4D68" w:rsidRDefault="006E4D68" w:rsidP="006E4D68">
            <w:pPr>
              <w:rPr>
                <w:b/>
                <w:bCs/>
              </w:rPr>
            </w:pPr>
            <w:r w:rsidRPr="006E4D68">
              <w:rPr>
                <w:b/>
                <w:bCs/>
              </w:rPr>
              <w:lastRenderedPageBreak/>
              <w:t>ER</w:t>
            </w:r>
          </w:p>
        </w:tc>
        <w:tc>
          <w:tcPr>
            <w:tcW w:w="349" w:type="dxa"/>
            <w:vMerge w:val="restart"/>
            <w:hideMark/>
          </w:tcPr>
          <w:p w14:paraId="2AF17B42" w14:textId="77777777" w:rsidR="006E4D68" w:rsidRPr="006E4D68" w:rsidRDefault="006E4D68" w:rsidP="006E4D68">
            <w:pPr>
              <w:rPr>
                <w:b/>
                <w:bCs/>
              </w:rPr>
            </w:pPr>
            <w:r w:rsidRPr="006E4D68">
              <w:rPr>
                <w:b/>
                <w:bCs/>
              </w:rPr>
              <w:t>Q</w:t>
            </w:r>
          </w:p>
        </w:tc>
        <w:tc>
          <w:tcPr>
            <w:tcW w:w="4361" w:type="dxa"/>
            <w:vMerge w:val="restart"/>
            <w:hideMark/>
          </w:tcPr>
          <w:p w14:paraId="0D12694C" w14:textId="77777777" w:rsidR="006E4D68" w:rsidRPr="006E4D68" w:rsidRDefault="006E4D68">
            <w:r w:rsidRPr="006E4D68">
              <w:t>El MCP ha adoptado el Código de Conducta ética. El código se aplica consistentemente a todos los miembros y suplentes del MCP, así como al personal de la Secretaría, quienes firman una declaración de cumplimiento.</w:t>
            </w:r>
          </w:p>
        </w:tc>
        <w:tc>
          <w:tcPr>
            <w:tcW w:w="1363" w:type="dxa"/>
            <w:hideMark/>
          </w:tcPr>
          <w:p w14:paraId="165E45AE" w14:textId="77777777" w:rsidR="006E4D68" w:rsidRPr="006E4D68" w:rsidRDefault="006E4D68">
            <w:r w:rsidRPr="006E4D68">
              <w:t xml:space="preserve">-El Código de ética se aplica a todos los miembros y suplentes del MCP.  Todos los miembros, suplentes  y personal de la Secretaría </w:t>
            </w:r>
            <w:r w:rsidRPr="006E4D68">
              <w:lastRenderedPageBreak/>
              <w:t>del MCP certifican haberlo leído y entendido. A la vez, se comprometen a cumplir con lo que el Código establece.</w:t>
            </w:r>
          </w:p>
        </w:tc>
        <w:tc>
          <w:tcPr>
            <w:tcW w:w="1573" w:type="dxa"/>
            <w:hideMark/>
          </w:tcPr>
          <w:p w14:paraId="39A3D91C" w14:textId="77777777" w:rsidR="006E4D68" w:rsidRPr="006E4D68" w:rsidRDefault="006E4D68">
            <w:r w:rsidRPr="006E4D68">
              <w:rPr>
                <w:b/>
                <w:bCs/>
              </w:rPr>
              <w:lastRenderedPageBreak/>
              <w:t>EC -</w:t>
            </w:r>
            <w:r w:rsidRPr="006E4D68">
              <w:t xml:space="preserve"> El MCP adoptó el Código de ética. El mismo se aplica consistentemente a todos los miembros titulares, suplentes y al personal de la secretaría del </w:t>
            </w:r>
            <w:r w:rsidRPr="006E4D68">
              <w:lastRenderedPageBreak/>
              <w:t>MCP.  Cualquier duda o preocupación sobre la integridad de los individuos electos/seleccionados para formar parte del MCP o de su secretaría es abordada antes de que estos comiencen a ejercer sus funciones.</w:t>
            </w:r>
            <w:r w:rsidRPr="006E4D68">
              <w:rPr>
                <w:b/>
                <w:bCs/>
              </w:rPr>
              <w:br/>
              <w:t>IC</w:t>
            </w:r>
            <w:r w:rsidRPr="006E4D68">
              <w:t xml:space="preserve"> - El MCP adoptó el Código de ética pero puede que no haya empezado a aplicarlo consistentemente a todos los miembros titulares, suplentes y al personal de la </w:t>
            </w:r>
            <w:r w:rsidRPr="006E4D68">
              <w:lastRenderedPageBreak/>
              <w:t>secretaría del MCP.</w:t>
            </w:r>
            <w:r w:rsidRPr="006E4D68">
              <w:br/>
            </w:r>
            <w:r w:rsidRPr="006E4D68">
              <w:rPr>
                <w:b/>
                <w:bCs/>
              </w:rPr>
              <w:t>NC</w:t>
            </w:r>
            <w:r w:rsidRPr="006E4D68">
              <w:t xml:space="preserve"> - El MCP no ha adoptado el Código de ética.</w:t>
            </w:r>
          </w:p>
        </w:tc>
        <w:tc>
          <w:tcPr>
            <w:tcW w:w="1305" w:type="dxa"/>
            <w:hideMark/>
          </w:tcPr>
          <w:p w14:paraId="5DCCEA27" w14:textId="77777777" w:rsidR="006E4D68" w:rsidRPr="006E4D68" w:rsidRDefault="006E4D68">
            <w:r w:rsidRPr="006E4D68">
              <w:lastRenderedPageBreak/>
              <w:t>Minutas de reunión en las que se adoptó el Código de ética.</w:t>
            </w:r>
            <w:r w:rsidRPr="006E4D68">
              <w:br/>
              <w:t xml:space="preserve">Documentación que evidencie la aplicación consistente </w:t>
            </w:r>
            <w:r w:rsidRPr="006E4D68">
              <w:lastRenderedPageBreak/>
              <w:t>del Código de ética.</w:t>
            </w:r>
          </w:p>
        </w:tc>
        <w:tc>
          <w:tcPr>
            <w:tcW w:w="1210" w:type="dxa"/>
            <w:noWrap/>
            <w:hideMark/>
          </w:tcPr>
          <w:p w14:paraId="193FB1FD" w14:textId="77777777" w:rsidR="006E4D68" w:rsidRPr="006E4D68" w:rsidRDefault="006E4D68" w:rsidP="006E4D68">
            <w:pPr>
              <w:rPr>
                <w:u w:val="single"/>
              </w:rPr>
            </w:pPr>
            <w:r w:rsidRPr="006E4D68">
              <w:rPr>
                <w:u w:val="single"/>
              </w:rPr>
              <w:lastRenderedPageBreak/>
              <w:t>#N/D</w:t>
            </w:r>
          </w:p>
        </w:tc>
        <w:tc>
          <w:tcPr>
            <w:tcW w:w="1092" w:type="dxa"/>
            <w:hideMark/>
          </w:tcPr>
          <w:p w14:paraId="3B9BE5E4" w14:textId="77777777" w:rsidR="006E4D68" w:rsidRPr="006E4D68" w:rsidRDefault="006E4D68" w:rsidP="006E4D68">
            <w:pPr>
              <w:rPr>
                <w:b/>
                <w:bCs/>
              </w:rPr>
            </w:pPr>
            <w:r w:rsidRPr="006E4D68">
              <w:rPr>
                <w:b/>
                <w:bCs/>
              </w:rPr>
              <w:t xml:space="preserve">3. </w:t>
            </w:r>
            <w:proofErr w:type="spellStart"/>
            <w:r w:rsidRPr="006E4D68">
              <w:rPr>
                <w:b/>
                <w:bCs/>
              </w:rPr>
              <w:t>Fully</w:t>
            </w:r>
            <w:proofErr w:type="spellEnd"/>
            <w:r w:rsidRPr="006E4D68">
              <w:rPr>
                <w:b/>
                <w:bCs/>
              </w:rPr>
              <w:t xml:space="preserve"> </w:t>
            </w:r>
            <w:proofErr w:type="spellStart"/>
            <w:r w:rsidRPr="006E4D68">
              <w:rPr>
                <w:b/>
                <w:bCs/>
              </w:rPr>
              <w:t>compliant</w:t>
            </w:r>
            <w:proofErr w:type="spellEnd"/>
          </w:p>
        </w:tc>
        <w:tc>
          <w:tcPr>
            <w:tcW w:w="1323" w:type="dxa"/>
            <w:noWrap/>
            <w:hideMark/>
          </w:tcPr>
          <w:p w14:paraId="66CF3165" w14:textId="77777777" w:rsidR="006E4D68" w:rsidRPr="006E4D68" w:rsidRDefault="006E4D68">
            <w:r w:rsidRPr="006E4D68">
              <w:t xml:space="preserve">se cuenta con </w:t>
            </w:r>
            <w:proofErr w:type="spellStart"/>
            <w:r w:rsidRPr="006E4D68">
              <w:t>codigo</w:t>
            </w:r>
            <w:proofErr w:type="spellEnd"/>
            <w:r w:rsidRPr="006E4D68">
              <w:t xml:space="preserve"> de </w:t>
            </w:r>
            <w:proofErr w:type="spellStart"/>
            <w:r w:rsidRPr="006E4D68">
              <w:t>etica</w:t>
            </w:r>
            <w:proofErr w:type="spellEnd"/>
            <w:r w:rsidRPr="006E4D68">
              <w:t xml:space="preserve"> actualizado con la </w:t>
            </w:r>
            <w:proofErr w:type="spellStart"/>
            <w:r w:rsidRPr="006E4D68">
              <w:t>partipacion</w:t>
            </w:r>
            <w:proofErr w:type="spellEnd"/>
            <w:r w:rsidRPr="006E4D68">
              <w:t xml:space="preserve"> de todos los miembros. Colocar actas de </w:t>
            </w:r>
            <w:proofErr w:type="spellStart"/>
            <w:r w:rsidRPr="006E4D68">
              <w:t>eleccion</w:t>
            </w:r>
            <w:proofErr w:type="spellEnd"/>
            <w:r w:rsidRPr="006E4D68">
              <w:t xml:space="preserve"> señalando </w:t>
            </w:r>
            <w:r w:rsidRPr="006E4D68">
              <w:lastRenderedPageBreak/>
              <w:t xml:space="preserve">el numeral referido al </w:t>
            </w:r>
            <w:proofErr w:type="spellStart"/>
            <w:r w:rsidRPr="006E4D68">
              <w:t>codigo</w:t>
            </w:r>
            <w:proofErr w:type="spellEnd"/>
            <w:r w:rsidRPr="006E4D68">
              <w:t xml:space="preserve"> de </w:t>
            </w:r>
            <w:proofErr w:type="spellStart"/>
            <w:r w:rsidRPr="006E4D68">
              <w:t>etica</w:t>
            </w:r>
            <w:proofErr w:type="spellEnd"/>
            <w:r w:rsidRPr="006E4D68">
              <w:t xml:space="preserve">, y proceso de </w:t>
            </w:r>
            <w:proofErr w:type="spellStart"/>
            <w:r w:rsidRPr="006E4D68">
              <w:t>induccion</w:t>
            </w:r>
            <w:proofErr w:type="spellEnd"/>
            <w:r w:rsidRPr="006E4D68">
              <w:t xml:space="preserve"> donde se desarrolla el </w:t>
            </w:r>
            <w:proofErr w:type="spellStart"/>
            <w:r w:rsidRPr="006E4D68">
              <w:t>codigo</w:t>
            </w:r>
            <w:proofErr w:type="spellEnd"/>
            <w:r w:rsidRPr="006E4D68">
              <w:t xml:space="preserve"> de </w:t>
            </w:r>
            <w:proofErr w:type="spellStart"/>
            <w:r w:rsidRPr="006E4D68">
              <w:t>etica</w:t>
            </w:r>
            <w:proofErr w:type="spellEnd"/>
            <w:r w:rsidRPr="006E4D68">
              <w:t>.</w:t>
            </w:r>
          </w:p>
        </w:tc>
      </w:tr>
      <w:tr w:rsidR="00F41B3E" w:rsidRPr="006E4D68" w14:paraId="0E9F3AFC" w14:textId="77777777" w:rsidTr="00AF613B">
        <w:trPr>
          <w:trHeight w:val="1575"/>
        </w:trPr>
        <w:tc>
          <w:tcPr>
            <w:tcW w:w="420" w:type="dxa"/>
            <w:vMerge/>
            <w:hideMark/>
          </w:tcPr>
          <w:p w14:paraId="5D0C5B5E" w14:textId="77777777" w:rsidR="006E4D68" w:rsidRPr="006E4D68" w:rsidRDefault="006E4D68">
            <w:pPr>
              <w:rPr>
                <w:b/>
                <w:bCs/>
              </w:rPr>
            </w:pPr>
          </w:p>
        </w:tc>
        <w:tc>
          <w:tcPr>
            <w:tcW w:w="349" w:type="dxa"/>
            <w:vMerge/>
            <w:hideMark/>
          </w:tcPr>
          <w:p w14:paraId="3E1A0462" w14:textId="77777777" w:rsidR="006E4D68" w:rsidRPr="006E4D68" w:rsidRDefault="006E4D68">
            <w:pPr>
              <w:rPr>
                <w:b/>
                <w:bCs/>
              </w:rPr>
            </w:pPr>
          </w:p>
        </w:tc>
        <w:tc>
          <w:tcPr>
            <w:tcW w:w="4361" w:type="dxa"/>
            <w:vMerge/>
            <w:hideMark/>
          </w:tcPr>
          <w:p w14:paraId="0726F846" w14:textId="77777777" w:rsidR="006E4D68" w:rsidRPr="006E4D68" w:rsidRDefault="006E4D68"/>
        </w:tc>
        <w:tc>
          <w:tcPr>
            <w:tcW w:w="1363" w:type="dxa"/>
            <w:hideMark/>
          </w:tcPr>
          <w:p w14:paraId="7D0F52A5" w14:textId="77777777" w:rsidR="006E4D68" w:rsidRPr="006E4D68" w:rsidRDefault="006E4D68">
            <w:r w:rsidRPr="006E4D68">
              <w:t xml:space="preserve">- Los miembros y suplentes del MCP han firmado una declaración de cumplimiento del Código de ética. Los nuevos miembros del MCP y el nuevo personal de la Secretaría deben firmar la declaración antes de involucrarse en las </w:t>
            </w:r>
            <w:r w:rsidRPr="006E4D68">
              <w:lastRenderedPageBreak/>
              <w:t>actividades del MCP (dentro de los primeros tres meses desde el inicio de su labor).</w:t>
            </w:r>
          </w:p>
        </w:tc>
        <w:tc>
          <w:tcPr>
            <w:tcW w:w="1573" w:type="dxa"/>
            <w:hideMark/>
          </w:tcPr>
          <w:p w14:paraId="4FE26D24" w14:textId="77777777" w:rsidR="006E4D68" w:rsidRPr="006E4D68" w:rsidRDefault="006E4D68">
            <w:r w:rsidRPr="006E4D68">
              <w:rPr>
                <w:b/>
                <w:bCs/>
              </w:rPr>
              <w:lastRenderedPageBreak/>
              <w:t xml:space="preserve">EC - </w:t>
            </w:r>
            <w:r w:rsidRPr="006E4D68">
              <w:t xml:space="preserve">100% de los miembros del MCP y el personal de la secretaría del MCP han firmado una declaración de cumplimiento de lo estipulado en el Código de ética. </w:t>
            </w:r>
            <w:r w:rsidRPr="006E4D68">
              <w:rPr>
                <w:b/>
                <w:bCs/>
              </w:rPr>
              <w:br/>
              <w:t>IC</w:t>
            </w:r>
            <w:r w:rsidRPr="006E4D68">
              <w:t xml:space="preserve"> -  Entre el 80% y el 99% de los miembros del MCP y el personal de la secretaría del MCP han firmado una </w:t>
            </w:r>
            <w:r w:rsidRPr="006E4D68">
              <w:lastRenderedPageBreak/>
              <w:t xml:space="preserve">declaración de cumplimiento de lo estipulado en el Código de ética. </w:t>
            </w:r>
            <w:r w:rsidRPr="006E4D68">
              <w:br/>
            </w:r>
            <w:r w:rsidRPr="006E4D68">
              <w:rPr>
                <w:b/>
                <w:bCs/>
              </w:rPr>
              <w:t xml:space="preserve">NC </w:t>
            </w:r>
            <w:r w:rsidRPr="006E4D68">
              <w:t>- Menos del 80% de los miembros del MCP y el personal de la secretaría del MCP han firmado una declaración de cumplimiento de lo estipulado en el Código de ética.</w:t>
            </w:r>
          </w:p>
        </w:tc>
        <w:tc>
          <w:tcPr>
            <w:tcW w:w="1305" w:type="dxa"/>
            <w:hideMark/>
          </w:tcPr>
          <w:p w14:paraId="3C81D8D1" w14:textId="77777777" w:rsidR="006E4D68" w:rsidRPr="006E4D68" w:rsidRDefault="006E4D68">
            <w:r w:rsidRPr="006E4D68">
              <w:lastRenderedPageBreak/>
              <w:t>Declaraciones firmadas sobre el cumplimiento de lo estipulado en el Código de ética.</w:t>
            </w:r>
          </w:p>
        </w:tc>
        <w:tc>
          <w:tcPr>
            <w:tcW w:w="1210" w:type="dxa"/>
            <w:noWrap/>
            <w:hideMark/>
          </w:tcPr>
          <w:p w14:paraId="5C67A27D" w14:textId="77777777" w:rsidR="006E4D68" w:rsidRPr="006E4D68" w:rsidRDefault="006E4D68" w:rsidP="006E4D68">
            <w:pPr>
              <w:rPr>
                <w:u w:val="single"/>
              </w:rPr>
            </w:pPr>
            <w:r w:rsidRPr="006E4D68">
              <w:rPr>
                <w:u w:val="single"/>
              </w:rPr>
              <w:t>#N/D</w:t>
            </w:r>
          </w:p>
        </w:tc>
        <w:tc>
          <w:tcPr>
            <w:tcW w:w="1092" w:type="dxa"/>
            <w:hideMark/>
          </w:tcPr>
          <w:p w14:paraId="0ED18A14" w14:textId="77777777" w:rsidR="006E4D68" w:rsidRPr="006E4D68" w:rsidRDefault="006E4D68" w:rsidP="006E4D68">
            <w:pPr>
              <w:rPr>
                <w:b/>
                <w:bCs/>
              </w:rPr>
            </w:pPr>
            <w:r w:rsidRPr="006E4D68">
              <w:rPr>
                <w:b/>
                <w:bCs/>
              </w:rPr>
              <w:t xml:space="preserve">3. </w:t>
            </w:r>
            <w:proofErr w:type="spellStart"/>
            <w:r w:rsidRPr="006E4D68">
              <w:rPr>
                <w:b/>
                <w:bCs/>
              </w:rPr>
              <w:t>Fully</w:t>
            </w:r>
            <w:proofErr w:type="spellEnd"/>
            <w:r w:rsidRPr="006E4D68">
              <w:rPr>
                <w:b/>
                <w:bCs/>
              </w:rPr>
              <w:t xml:space="preserve"> </w:t>
            </w:r>
            <w:proofErr w:type="spellStart"/>
            <w:r w:rsidRPr="006E4D68">
              <w:rPr>
                <w:b/>
                <w:bCs/>
              </w:rPr>
              <w:t>compliant</w:t>
            </w:r>
            <w:proofErr w:type="spellEnd"/>
          </w:p>
        </w:tc>
        <w:tc>
          <w:tcPr>
            <w:tcW w:w="1323" w:type="dxa"/>
            <w:noWrap/>
            <w:hideMark/>
          </w:tcPr>
          <w:p w14:paraId="17AACDA0" w14:textId="77777777" w:rsidR="006E4D68" w:rsidRPr="006E4D68" w:rsidRDefault="006E4D68">
            <w:r w:rsidRPr="006E4D68">
              <w:t xml:space="preserve">formularios </w:t>
            </w:r>
            <w:proofErr w:type="spellStart"/>
            <w:r w:rsidRPr="006E4D68">
              <w:t>firmadaos</w:t>
            </w:r>
            <w:proofErr w:type="spellEnd"/>
            <w:r w:rsidRPr="006E4D68">
              <w:t xml:space="preserve">, lista de control, enlace a la carpeta que </w:t>
            </w:r>
            <w:proofErr w:type="spellStart"/>
            <w:r w:rsidRPr="006E4D68">
              <w:t>esta</w:t>
            </w:r>
            <w:proofErr w:type="spellEnd"/>
            <w:r w:rsidRPr="006E4D68">
              <w:t xml:space="preserve"> en la web</w:t>
            </w:r>
          </w:p>
        </w:tc>
      </w:tr>
      <w:tr w:rsidR="00F41B3E" w:rsidRPr="006E4D68" w14:paraId="4C398C78" w14:textId="77777777" w:rsidTr="00AF613B">
        <w:trPr>
          <w:trHeight w:val="1560"/>
        </w:trPr>
        <w:tc>
          <w:tcPr>
            <w:tcW w:w="420" w:type="dxa"/>
            <w:hideMark/>
          </w:tcPr>
          <w:p w14:paraId="0DA69072" w14:textId="77777777" w:rsidR="006E4D68" w:rsidRPr="006E4D68" w:rsidRDefault="006E4D68" w:rsidP="006E4D68">
            <w:pPr>
              <w:rPr>
                <w:b/>
                <w:bCs/>
              </w:rPr>
            </w:pPr>
            <w:r w:rsidRPr="006E4D68">
              <w:rPr>
                <w:b/>
                <w:bCs/>
              </w:rPr>
              <w:t>MS</w:t>
            </w:r>
          </w:p>
        </w:tc>
        <w:tc>
          <w:tcPr>
            <w:tcW w:w="349" w:type="dxa"/>
            <w:hideMark/>
          </w:tcPr>
          <w:p w14:paraId="4A00100C" w14:textId="77777777" w:rsidR="006E4D68" w:rsidRPr="006E4D68" w:rsidRDefault="006E4D68" w:rsidP="006E4D68">
            <w:pPr>
              <w:rPr>
                <w:b/>
                <w:bCs/>
              </w:rPr>
            </w:pPr>
            <w:r w:rsidRPr="006E4D68">
              <w:rPr>
                <w:b/>
                <w:bCs/>
              </w:rPr>
              <w:t>R</w:t>
            </w:r>
          </w:p>
        </w:tc>
        <w:tc>
          <w:tcPr>
            <w:tcW w:w="4361" w:type="dxa"/>
            <w:hideMark/>
          </w:tcPr>
          <w:p w14:paraId="7F7483C2" w14:textId="77777777" w:rsidR="006E4D68" w:rsidRPr="006E4D68" w:rsidRDefault="006E4D68">
            <w:r w:rsidRPr="006E4D68">
              <w:t>Todos los miembros titulares y suplentes, así como el personal de la Secretaría, reciben capacitación sobre aspectos de ética.</w:t>
            </w:r>
          </w:p>
        </w:tc>
        <w:tc>
          <w:tcPr>
            <w:tcW w:w="1363" w:type="dxa"/>
            <w:hideMark/>
          </w:tcPr>
          <w:p w14:paraId="33EF9CCB" w14:textId="77777777" w:rsidR="006E4D68" w:rsidRPr="006E4D68" w:rsidRDefault="006E4D68">
            <w:r w:rsidRPr="006E4D68">
              <w:t xml:space="preserve">Todos los miembros titulares y suplentes, así como el personal de la Secretaría, han recibido capacitación sobre </w:t>
            </w:r>
            <w:r w:rsidRPr="006E4D68">
              <w:lastRenderedPageBreak/>
              <w:t>aspectos de ética.</w:t>
            </w:r>
          </w:p>
        </w:tc>
        <w:tc>
          <w:tcPr>
            <w:tcW w:w="1573" w:type="dxa"/>
            <w:hideMark/>
          </w:tcPr>
          <w:p w14:paraId="0A5EE035" w14:textId="77777777" w:rsidR="006E4D68" w:rsidRPr="006E4D68" w:rsidRDefault="006E4D68">
            <w:r w:rsidRPr="006E4D68">
              <w:rPr>
                <w:b/>
                <w:bCs/>
              </w:rPr>
              <w:lastRenderedPageBreak/>
              <w:t xml:space="preserve">EC - </w:t>
            </w:r>
            <w:r w:rsidRPr="006E4D68">
              <w:t>100%  de los miembros del MCP y el personal de la secretaría del MCP han recibido capacitación en el tema de ética.</w:t>
            </w:r>
            <w:r w:rsidRPr="006E4D68">
              <w:rPr>
                <w:b/>
                <w:bCs/>
              </w:rPr>
              <w:br/>
              <w:t>IC</w:t>
            </w:r>
            <w:r w:rsidRPr="006E4D68">
              <w:t xml:space="preserve"> - Entre el 80% y 99% de </w:t>
            </w:r>
            <w:r w:rsidRPr="006E4D68">
              <w:lastRenderedPageBreak/>
              <w:t>los miembros del MCP y el personal de la secretaría del MCP han recibido capacitación en el tema de ética.</w:t>
            </w:r>
            <w:r w:rsidRPr="006E4D68">
              <w:br/>
            </w:r>
            <w:r w:rsidRPr="006E4D68">
              <w:rPr>
                <w:b/>
                <w:bCs/>
              </w:rPr>
              <w:t xml:space="preserve">NC </w:t>
            </w:r>
            <w:r w:rsidRPr="006E4D68">
              <w:t>- Menos del 80% de los miembros del MCP y el personal de la secretaría del MCP han recibido capacitación en el tema de ética.</w:t>
            </w:r>
          </w:p>
        </w:tc>
        <w:tc>
          <w:tcPr>
            <w:tcW w:w="1305" w:type="dxa"/>
            <w:hideMark/>
          </w:tcPr>
          <w:p w14:paraId="74CBF72A" w14:textId="77777777" w:rsidR="006E4D68" w:rsidRPr="006E4D68" w:rsidRDefault="006E4D68">
            <w:r w:rsidRPr="006E4D68">
              <w:lastRenderedPageBreak/>
              <w:t>Certificados, listas de asistencia o informes sobre la capacitación</w:t>
            </w:r>
          </w:p>
        </w:tc>
        <w:tc>
          <w:tcPr>
            <w:tcW w:w="1210" w:type="dxa"/>
            <w:noWrap/>
            <w:hideMark/>
          </w:tcPr>
          <w:p w14:paraId="4FD60303" w14:textId="77777777" w:rsidR="006E4D68" w:rsidRPr="006E4D68" w:rsidRDefault="006E4D68" w:rsidP="006E4D68">
            <w:pPr>
              <w:rPr>
                <w:u w:val="single"/>
              </w:rPr>
            </w:pPr>
            <w:r w:rsidRPr="006E4D68">
              <w:rPr>
                <w:u w:val="single"/>
              </w:rPr>
              <w:t>#N/D</w:t>
            </w:r>
          </w:p>
        </w:tc>
        <w:tc>
          <w:tcPr>
            <w:tcW w:w="1092" w:type="dxa"/>
            <w:hideMark/>
          </w:tcPr>
          <w:p w14:paraId="603E7490" w14:textId="77777777" w:rsidR="006E4D68" w:rsidRPr="006E4D68" w:rsidRDefault="006E4D68" w:rsidP="006E4D68">
            <w:pPr>
              <w:rPr>
                <w:b/>
                <w:bCs/>
              </w:rPr>
            </w:pPr>
            <w:r w:rsidRPr="006E4D68">
              <w:rPr>
                <w:b/>
                <w:bCs/>
              </w:rPr>
              <w:t xml:space="preserve">3. </w:t>
            </w:r>
            <w:proofErr w:type="spellStart"/>
            <w:r w:rsidRPr="006E4D68">
              <w:rPr>
                <w:b/>
                <w:bCs/>
              </w:rPr>
              <w:t>Fully</w:t>
            </w:r>
            <w:proofErr w:type="spellEnd"/>
            <w:r w:rsidRPr="006E4D68">
              <w:rPr>
                <w:b/>
                <w:bCs/>
              </w:rPr>
              <w:t xml:space="preserve"> </w:t>
            </w:r>
            <w:proofErr w:type="spellStart"/>
            <w:r w:rsidRPr="006E4D68">
              <w:rPr>
                <w:b/>
                <w:bCs/>
              </w:rPr>
              <w:t>compliant</w:t>
            </w:r>
            <w:proofErr w:type="spellEnd"/>
          </w:p>
        </w:tc>
        <w:tc>
          <w:tcPr>
            <w:tcW w:w="1323" w:type="dxa"/>
            <w:noWrap/>
            <w:hideMark/>
          </w:tcPr>
          <w:p w14:paraId="570A966C" w14:textId="77777777" w:rsidR="006E4D68" w:rsidRPr="006E4D68" w:rsidRDefault="006E4D68">
            <w:r w:rsidRPr="006E4D68">
              <w:t xml:space="preserve">hacer una </w:t>
            </w:r>
            <w:proofErr w:type="spellStart"/>
            <w:r w:rsidRPr="006E4D68">
              <w:t>revision</w:t>
            </w:r>
            <w:proofErr w:type="spellEnd"/>
            <w:r w:rsidRPr="006E4D68">
              <w:t xml:space="preserve"> de la </w:t>
            </w:r>
            <w:proofErr w:type="spellStart"/>
            <w:r w:rsidRPr="006E4D68">
              <w:t>participacion</w:t>
            </w:r>
            <w:proofErr w:type="spellEnd"/>
            <w:r w:rsidRPr="006E4D68">
              <w:t xml:space="preserve"> en los talleres y colocar en diferentes sesiones plenarias el tema de </w:t>
            </w:r>
            <w:proofErr w:type="spellStart"/>
            <w:r w:rsidRPr="006E4D68">
              <w:t>etica</w:t>
            </w:r>
            <w:proofErr w:type="spellEnd"/>
            <w:r w:rsidRPr="006E4D68">
              <w:t xml:space="preserve">. Y </w:t>
            </w:r>
            <w:r w:rsidRPr="006E4D68">
              <w:lastRenderedPageBreak/>
              <w:t xml:space="preserve">enlace al curso virtual que se desarrollara y curso de </w:t>
            </w:r>
            <w:proofErr w:type="spellStart"/>
            <w:r w:rsidRPr="006E4D68">
              <w:t>induccion</w:t>
            </w:r>
            <w:proofErr w:type="spellEnd"/>
            <w:r w:rsidRPr="006E4D68">
              <w:t>.</w:t>
            </w:r>
          </w:p>
        </w:tc>
      </w:tr>
      <w:tr w:rsidR="00F41B3E" w:rsidRPr="006E4D68" w14:paraId="529205FA" w14:textId="77777777" w:rsidTr="00AF613B">
        <w:trPr>
          <w:trHeight w:val="1455"/>
        </w:trPr>
        <w:tc>
          <w:tcPr>
            <w:tcW w:w="420" w:type="dxa"/>
            <w:hideMark/>
          </w:tcPr>
          <w:p w14:paraId="56CEAC43" w14:textId="77777777" w:rsidR="006E4D68" w:rsidRPr="006E4D68" w:rsidRDefault="006E4D68" w:rsidP="006E4D68">
            <w:pPr>
              <w:rPr>
                <w:b/>
                <w:bCs/>
              </w:rPr>
            </w:pPr>
            <w:r w:rsidRPr="006E4D68">
              <w:rPr>
                <w:b/>
                <w:bCs/>
              </w:rPr>
              <w:t>MS</w:t>
            </w:r>
          </w:p>
        </w:tc>
        <w:tc>
          <w:tcPr>
            <w:tcW w:w="349" w:type="dxa"/>
            <w:hideMark/>
          </w:tcPr>
          <w:p w14:paraId="51B369EB" w14:textId="77777777" w:rsidR="006E4D68" w:rsidRPr="006E4D68" w:rsidRDefault="006E4D68" w:rsidP="006E4D68">
            <w:pPr>
              <w:rPr>
                <w:b/>
                <w:bCs/>
              </w:rPr>
            </w:pPr>
            <w:r w:rsidRPr="006E4D68">
              <w:rPr>
                <w:b/>
                <w:bCs/>
              </w:rPr>
              <w:t>S</w:t>
            </w:r>
          </w:p>
        </w:tc>
        <w:tc>
          <w:tcPr>
            <w:tcW w:w="4361" w:type="dxa"/>
            <w:hideMark/>
          </w:tcPr>
          <w:p w14:paraId="6AF34591" w14:textId="77777777" w:rsidR="006E4D68" w:rsidRPr="006E4D68" w:rsidRDefault="006E4D68">
            <w:r w:rsidRPr="006E4D68">
              <w:t>Los MCP nombran a un miembro como el punto focal de ética. Alternativamente, los MCP pueden crear un pequeño comité de ética (formado por no más de tres miembros) para compartir responsabilidades sobre el tema.</w:t>
            </w:r>
          </w:p>
        </w:tc>
        <w:tc>
          <w:tcPr>
            <w:tcW w:w="1363" w:type="dxa"/>
            <w:hideMark/>
          </w:tcPr>
          <w:p w14:paraId="11C0CCC8" w14:textId="77777777" w:rsidR="006E4D68" w:rsidRPr="006E4D68" w:rsidRDefault="006E4D68">
            <w:r w:rsidRPr="006E4D68">
              <w:t xml:space="preserve">Los MCP nombran a un miembro como el punto focal de ética. Alternativamente, los MCP pueden crear un pequeño </w:t>
            </w:r>
            <w:r w:rsidRPr="006E4D68">
              <w:lastRenderedPageBreak/>
              <w:t>comité de ética (formado por no más de tres miembros) para compartir responsabilidades sobre el tema.</w:t>
            </w:r>
          </w:p>
        </w:tc>
        <w:tc>
          <w:tcPr>
            <w:tcW w:w="1573" w:type="dxa"/>
            <w:hideMark/>
          </w:tcPr>
          <w:p w14:paraId="2C7CC6EF" w14:textId="77777777" w:rsidR="006E4D68" w:rsidRPr="006E4D68" w:rsidRDefault="006E4D68">
            <w:r w:rsidRPr="006E4D68">
              <w:rPr>
                <w:b/>
                <w:bCs/>
              </w:rPr>
              <w:lastRenderedPageBreak/>
              <w:t xml:space="preserve">EC - </w:t>
            </w:r>
            <w:r w:rsidRPr="006E4D68">
              <w:t>El MCP ha designado a un punto focal de ética o ha establecido un comité sobre este tema.</w:t>
            </w:r>
            <w:r w:rsidRPr="006E4D68">
              <w:rPr>
                <w:b/>
                <w:bCs/>
              </w:rPr>
              <w:br/>
              <w:t>IC</w:t>
            </w:r>
            <w:r w:rsidRPr="006E4D68">
              <w:t xml:space="preserve"> - El MCP ha iniciado el proceso para designar al punto focal de </w:t>
            </w:r>
            <w:r w:rsidRPr="006E4D68">
              <w:lastRenderedPageBreak/>
              <w:t>ética o para formar al comité.</w:t>
            </w:r>
            <w:r w:rsidRPr="006E4D68">
              <w:br/>
            </w:r>
            <w:r w:rsidRPr="006E4D68">
              <w:rPr>
                <w:b/>
                <w:bCs/>
              </w:rPr>
              <w:t>NC</w:t>
            </w:r>
            <w:r w:rsidRPr="006E4D68">
              <w:t xml:space="preserve"> - No se ha nombrado a un punto focal de ética o conformado un comité sobre este tema.</w:t>
            </w:r>
          </w:p>
        </w:tc>
        <w:tc>
          <w:tcPr>
            <w:tcW w:w="1305" w:type="dxa"/>
            <w:hideMark/>
          </w:tcPr>
          <w:p w14:paraId="49E89418" w14:textId="77777777" w:rsidR="006E4D68" w:rsidRPr="006E4D68" w:rsidRDefault="006E4D68">
            <w:r w:rsidRPr="006E4D68">
              <w:lastRenderedPageBreak/>
              <w:t>Minutas de reunión indicando la designación del punto focal o la creación del comité.</w:t>
            </w:r>
            <w:r w:rsidRPr="006E4D68">
              <w:br/>
              <w:t xml:space="preserve">Términos de referencia del punto </w:t>
            </w:r>
            <w:r w:rsidRPr="006E4D68">
              <w:lastRenderedPageBreak/>
              <w:t>focal o comité.</w:t>
            </w:r>
          </w:p>
        </w:tc>
        <w:tc>
          <w:tcPr>
            <w:tcW w:w="1210" w:type="dxa"/>
            <w:noWrap/>
            <w:hideMark/>
          </w:tcPr>
          <w:p w14:paraId="7A862B51" w14:textId="77777777" w:rsidR="006E4D68" w:rsidRPr="006E4D68" w:rsidRDefault="006E4D68" w:rsidP="006E4D68">
            <w:pPr>
              <w:rPr>
                <w:u w:val="single"/>
              </w:rPr>
            </w:pPr>
            <w:r w:rsidRPr="006E4D68">
              <w:rPr>
                <w:u w:val="single"/>
              </w:rPr>
              <w:lastRenderedPageBreak/>
              <w:t>#N/D</w:t>
            </w:r>
          </w:p>
        </w:tc>
        <w:tc>
          <w:tcPr>
            <w:tcW w:w="1092" w:type="dxa"/>
            <w:hideMark/>
          </w:tcPr>
          <w:p w14:paraId="0838B106" w14:textId="77777777" w:rsidR="006E4D68" w:rsidRPr="006E4D68" w:rsidRDefault="006E4D68" w:rsidP="006E4D68">
            <w:pPr>
              <w:rPr>
                <w:b/>
                <w:bCs/>
              </w:rPr>
            </w:pPr>
            <w:r w:rsidRPr="006E4D68">
              <w:rPr>
                <w:b/>
                <w:bCs/>
              </w:rPr>
              <w:t xml:space="preserve">3. </w:t>
            </w:r>
            <w:proofErr w:type="spellStart"/>
            <w:r w:rsidRPr="006E4D68">
              <w:rPr>
                <w:b/>
                <w:bCs/>
              </w:rPr>
              <w:t>Fully</w:t>
            </w:r>
            <w:proofErr w:type="spellEnd"/>
            <w:r w:rsidRPr="006E4D68">
              <w:rPr>
                <w:b/>
                <w:bCs/>
              </w:rPr>
              <w:t xml:space="preserve"> </w:t>
            </w:r>
            <w:proofErr w:type="spellStart"/>
            <w:r w:rsidRPr="006E4D68">
              <w:rPr>
                <w:b/>
                <w:bCs/>
              </w:rPr>
              <w:t>compliant</w:t>
            </w:r>
            <w:proofErr w:type="spellEnd"/>
          </w:p>
        </w:tc>
        <w:tc>
          <w:tcPr>
            <w:tcW w:w="1323" w:type="dxa"/>
            <w:noWrap/>
            <w:hideMark/>
          </w:tcPr>
          <w:p w14:paraId="01EBEA8E" w14:textId="77777777" w:rsidR="006E4D68" w:rsidRPr="006E4D68" w:rsidRDefault="006E4D68">
            <w:r w:rsidRPr="006E4D68">
              <w:t xml:space="preserve">nombrar al punto focal. Buscar </w:t>
            </w:r>
            <w:proofErr w:type="spellStart"/>
            <w:r w:rsidRPr="006E4D68">
              <w:t>espacion</w:t>
            </w:r>
            <w:proofErr w:type="spellEnd"/>
            <w:r w:rsidRPr="006E4D68">
              <w:t xml:space="preserve"> en agenda de plenaria. Una nombramiento de comité adhoc, acta donde se </w:t>
            </w:r>
            <w:proofErr w:type="spellStart"/>
            <w:r w:rsidRPr="006E4D68">
              <w:lastRenderedPageBreak/>
              <w:t>compartio</w:t>
            </w:r>
            <w:proofErr w:type="spellEnd"/>
            <w:r w:rsidRPr="006E4D68">
              <w:t xml:space="preserve"> resultados del caso, y 3 nombramiento del punto focal.</w:t>
            </w:r>
          </w:p>
        </w:tc>
      </w:tr>
      <w:tr w:rsidR="00F41B3E" w:rsidRPr="006E4D68" w14:paraId="6F8319EE" w14:textId="77777777" w:rsidTr="00AF613B">
        <w:trPr>
          <w:trHeight w:val="45"/>
        </w:trPr>
        <w:tc>
          <w:tcPr>
            <w:tcW w:w="420" w:type="dxa"/>
            <w:hideMark/>
          </w:tcPr>
          <w:p w14:paraId="46FC3119" w14:textId="77777777" w:rsidR="006E4D68" w:rsidRPr="006E4D68" w:rsidRDefault="006E4D68">
            <w:r w:rsidRPr="006E4D68">
              <w:t> </w:t>
            </w:r>
          </w:p>
        </w:tc>
        <w:tc>
          <w:tcPr>
            <w:tcW w:w="349" w:type="dxa"/>
            <w:hideMark/>
          </w:tcPr>
          <w:p w14:paraId="53F45E6D" w14:textId="77777777" w:rsidR="006E4D68" w:rsidRPr="006E4D68" w:rsidRDefault="006E4D68" w:rsidP="006E4D68">
            <w:pPr>
              <w:rPr>
                <w:b/>
                <w:bCs/>
              </w:rPr>
            </w:pPr>
            <w:r w:rsidRPr="006E4D68">
              <w:rPr>
                <w:b/>
                <w:bCs/>
              </w:rPr>
              <w:t> </w:t>
            </w:r>
          </w:p>
        </w:tc>
        <w:tc>
          <w:tcPr>
            <w:tcW w:w="4361" w:type="dxa"/>
            <w:hideMark/>
          </w:tcPr>
          <w:p w14:paraId="60D76D56" w14:textId="77777777" w:rsidR="006E4D68" w:rsidRPr="006E4D68" w:rsidRDefault="006E4D68">
            <w:r w:rsidRPr="006E4D68">
              <w:t> </w:t>
            </w:r>
          </w:p>
        </w:tc>
        <w:tc>
          <w:tcPr>
            <w:tcW w:w="1363" w:type="dxa"/>
            <w:hideMark/>
          </w:tcPr>
          <w:p w14:paraId="438A721B" w14:textId="77777777" w:rsidR="006E4D68" w:rsidRPr="006E4D68" w:rsidRDefault="006E4D68">
            <w:r w:rsidRPr="006E4D68">
              <w:t> </w:t>
            </w:r>
          </w:p>
        </w:tc>
        <w:tc>
          <w:tcPr>
            <w:tcW w:w="1573" w:type="dxa"/>
            <w:hideMark/>
          </w:tcPr>
          <w:p w14:paraId="314844EF" w14:textId="77777777" w:rsidR="006E4D68" w:rsidRPr="006E4D68" w:rsidRDefault="006E4D68">
            <w:r w:rsidRPr="006E4D68">
              <w:t> </w:t>
            </w:r>
          </w:p>
        </w:tc>
        <w:tc>
          <w:tcPr>
            <w:tcW w:w="1305" w:type="dxa"/>
            <w:hideMark/>
          </w:tcPr>
          <w:p w14:paraId="3C895778" w14:textId="77777777" w:rsidR="006E4D68" w:rsidRPr="006E4D68" w:rsidRDefault="006E4D68">
            <w:r w:rsidRPr="006E4D68">
              <w:t> </w:t>
            </w:r>
          </w:p>
        </w:tc>
        <w:tc>
          <w:tcPr>
            <w:tcW w:w="1210" w:type="dxa"/>
            <w:noWrap/>
            <w:hideMark/>
          </w:tcPr>
          <w:p w14:paraId="7BED7DD7" w14:textId="77777777" w:rsidR="006E4D68" w:rsidRPr="006E4D68" w:rsidRDefault="006E4D68" w:rsidP="006E4D68">
            <w:r w:rsidRPr="006E4D68">
              <w:t> </w:t>
            </w:r>
          </w:p>
        </w:tc>
        <w:tc>
          <w:tcPr>
            <w:tcW w:w="1092" w:type="dxa"/>
            <w:hideMark/>
          </w:tcPr>
          <w:p w14:paraId="6101ACD8" w14:textId="77777777" w:rsidR="006E4D68" w:rsidRPr="006E4D68" w:rsidRDefault="006E4D68" w:rsidP="006E4D68">
            <w:pPr>
              <w:rPr>
                <w:b/>
                <w:bCs/>
              </w:rPr>
            </w:pPr>
            <w:r w:rsidRPr="006E4D68">
              <w:rPr>
                <w:b/>
                <w:bCs/>
              </w:rPr>
              <w:t> </w:t>
            </w:r>
          </w:p>
        </w:tc>
        <w:tc>
          <w:tcPr>
            <w:tcW w:w="1323" w:type="dxa"/>
            <w:noWrap/>
            <w:hideMark/>
          </w:tcPr>
          <w:p w14:paraId="1850D188" w14:textId="77777777" w:rsidR="006E4D68" w:rsidRPr="006E4D68" w:rsidRDefault="006E4D68">
            <w:r w:rsidRPr="006E4D68">
              <w:t> </w:t>
            </w:r>
          </w:p>
        </w:tc>
      </w:tr>
      <w:tr w:rsidR="00F41B3E" w:rsidRPr="006E4D68" w14:paraId="3CA7CAF4" w14:textId="77777777" w:rsidTr="00AF613B">
        <w:trPr>
          <w:trHeight w:val="120"/>
        </w:trPr>
        <w:tc>
          <w:tcPr>
            <w:tcW w:w="420" w:type="dxa"/>
            <w:noWrap/>
            <w:hideMark/>
          </w:tcPr>
          <w:p w14:paraId="1386C343" w14:textId="77777777" w:rsidR="006E4D68" w:rsidRPr="006E4D68" w:rsidRDefault="006E4D68">
            <w:r w:rsidRPr="006E4D68">
              <w:t> </w:t>
            </w:r>
          </w:p>
        </w:tc>
        <w:tc>
          <w:tcPr>
            <w:tcW w:w="349" w:type="dxa"/>
            <w:noWrap/>
            <w:hideMark/>
          </w:tcPr>
          <w:p w14:paraId="33FDA84C" w14:textId="77777777" w:rsidR="006E4D68" w:rsidRPr="006E4D68" w:rsidRDefault="006E4D68" w:rsidP="006E4D68">
            <w:r w:rsidRPr="006E4D68">
              <w:t> </w:t>
            </w:r>
          </w:p>
        </w:tc>
        <w:tc>
          <w:tcPr>
            <w:tcW w:w="4361" w:type="dxa"/>
            <w:noWrap/>
            <w:hideMark/>
          </w:tcPr>
          <w:p w14:paraId="252E45FA" w14:textId="77777777" w:rsidR="006E4D68" w:rsidRPr="006E4D68" w:rsidRDefault="006E4D68">
            <w:r w:rsidRPr="006E4D68">
              <w:t> </w:t>
            </w:r>
          </w:p>
        </w:tc>
        <w:tc>
          <w:tcPr>
            <w:tcW w:w="1363" w:type="dxa"/>
            <w:noWrap/>
            <w:hideMark/>
          </w:tcPr>
          <w:p w14:paraId="7B3F3D8A" w14:textId="77777777" w:rsidR="006E4D68" w:rsidRPr="006E4D68" w:rsidRDefault="006E4D68">
            <w:r w:rsidRPr="006E4D68">
              <w:t> </w:t>
            </w:r>
          </w:p>
        </w:tc>
        <w:tc>
          <w:tcPr>
            <w:tcW w:w="1573" w:type="dxa"/>
            <w:noWrap/>
            <w:hideMark/>
          </w:tcPr>
          <w:p w14:paraId="4428E067" w14:textId="77777777" w:rsidR="006E4D68" w:rsidRPr="006E4D68" w:rsidRDefault="006E4D68">
            <w:r w:rsidRPr="006E4D68">
              <w:t> </w:t>
            </w:r>
          </w:p>
        </w:tc>
        <w:tc>
          <w:tcPr>
            <w:tcW w:w="1305" w:type="dxa"/>
            <w:noWrap/>
            <w:hideMark/>
          </w:tcPr>
          <w:p w14:paraId="6F35A043" w14:textId="77777777" w:rsidR="006E4D68" w:rsidRPr="006E4D68" w:rsidRDefault="006E4D68">
            <w:r w:rsidRPr="006E4D68">
              <w:t> </w:t>
            </w:r>
          </w:p>
        </w:tc>
        <w:tc>
          <w:tcPr>
            <w:tcW w:w="1210" w:type="dxa"/>
            <w:noWrap/>
            <w:hideMark/>
          </w:tcPr>
          <w:p w14:paraId="77522A2A" w14:textId="77777777" w:rsidR="006E4D68" w:rsidRPr="006E4D68" w:rsidRDefault="006E4D68">
            <w:r w:rsidRPr="006E4D68">
              <w:t> </w:t>
            </w:r>
          </w:p>
        </w:tc>
        <w:tc>
          <w:tcPr>
            <w:tcW w:w="1092" w:type="dxa"/>
            <w:noWrap/>
            <w:hideMark/>
          </w:tcPr>
          <w:p w14:paraId="262888F7" w14:textId="77777777" w:rsidR="006E4D68" w:rsidRPr="006E4D68" w:rsidRDefault="006E4D68">
            <w:r w:rsidRPr="006E4D68">
              <w:t> </w:t>
            </w:r>
          </w:p>
        </w:tc>
        <w:tc>
          <w:tcPr>
            <w:tcW w:w="1323" w:type="dxa"/>
            <w:noWrap/>
            <w:hideMark/>
          </w:tcPr>
          <w:p w14:paraId="7C1B415F" w14:textId="77777777" w:rsidR="006E4D68" w:rsidRPr="006E4D68" w:rsidRDefault="006E4D68">
            <w:r w:rsidRPr="006E4D68">
              <w:t> </w:t>
            </w:r>
          </w:p>
        </w:tc>
      </w:tr>
      <w:tr w:rsidR="00F41B3E" w:rsidRPr="006E4D68" w14:paraId="7FA5D80A" w14:textId="77777777" w:rsidTr="00AF613B">
        <w:trPr>
          <w:trHeight w:val="320"/>
        </w:trPr>
        <w:tc>
          <w:tcPr>
            <w:tcW w:w="6493" w:type="dxa"/>
            <w:gridSpan w:val="4"/>
            <w:noWrap/>
            <w:hideMark/>
          </w:tcPr>
          <w:p w14:paraId="0C21CCC8" w14:textId="77777777" w:rsidR="006E4D68" w:rsidRPr="006E4D68" w:rsidRDefault="006E4D68">
            <w:r w:rsidRPr="006E4D68">
              <w:t> </w:t>
            </w:r>
          </w:p>
        </w:tc>
        <w:tc>
          <w:tcPr>
            <w:tcW w:w="1573" w:type="dxa"/>
            <w:noWrap/>
            <w:hideMark/>
          </w:tcPr>
          <w:p w14:paraId="07B9DBD8" w14:textId="77777777" w:rsidR="006E4D68" w:rsidRPr="006E4D68" w:rsidRDefault="006E4D68">
            <w:pPr>
              <w:rPr>
                <w:u w:val="single"/>
              </w:rPr>
            </w:pPr>
            <w:r w:rsidRPr="006E4D68">
              <w:rPr>
                <w:u w:val="single"/>
              </w:rPr>
              <w:t>#N/D</w:t>
            </w:r>
          </w:p>
        </w:tc>
        <w:tc>
          <w:tcPr>
            <w:tcW w:w="1305" w:type="dxa"/>
            <w:noWrap/>
            <w:hideMark/>
          </w:tcPr>
          <w:p w14:paraId="00339004" w14:textId="77777777" w:rsidR="006E4D68" w:rsidRPr="006E4D68" w:rsidRDefault="006E4D68">
            <w:r w:rsidRPr="006E4D68">
              <w:t> </w:t>
            </w:r>
          </w:p>
        </w:tc>
        <w:tc>
          <w:tcPr>
            <w:tcW w:w="1210" w:type="dxa"/>
            <w:noWrap/>
            <w:hideMark/>
          </w:tcPr>
          <w:p w14:paraId="552892D0" w14:textId="77777777" w:rsidR="006E4D68" w:rsidRPr="006E4D68" w:rsidRDefault="006E4D68">
            <w:r w:rsidRPr="006E4D68">
              <w:t> </w:t>
            </w:r>
          </w:p>
        </w:tc>
        <w:tc>
          <w:tcPr>
            <w:tcW w:w="1092" w:type="dxa"/>
            <w:noWrap/>
            <w:hideMark/>
          </w:tcPr>
          <w:p w14:paraId="10951999" w14:textId="77777777" w:rsidR="006E4D68" w:rsidRPr="006E4D68" w:rsidRDefault="006E4D68">
            <w:r w:rsidRPr="006E4D68">
              <w:t> </w:t>
            </w:r>
          </w:p>
        </w:tc>
        <w:tc>
          <w:tcPr>
            <w:tcW w:w="1323" w:type="dxa"/>
            <w:noWrap/>
            <w:hideMark/>
          </w:tcPr>
          <w:p w14:paraId="4303B0E3" w14:textId="77777777" w:rsidR="006E4D68" w:rsidRPr="006E4D68" w:rsidRDefault="006E4D68">
            <w:r w:rsidRPr="006E4D68">
              <w:t> </w:t>
            </w:r>
          </w:p>
        </w:tc>
      </w:tr>
      <w:tr w:rsidR="00421521" w:rsidRPr="006E4D68" w14:paraId="13308553" w14:textId="77777777" w:rsidTr="00AF613B">
        <w:trPr>
          <w:trHeight w:val="900"/>
        </w:trPr>
        <w:tc>
          <w:tcPr>
            <w:tcW w:w="420" w:type="dxa"/>
            <w:noWrap/>
            <w:hideMark/>
          </w:tcPr>
          <w:p w14:paraId="185E0733" w14:textId="77777777" w:rsidR="006E4D68" w:rsidRPr="006E4D68" w:rsidRDefault="006E4D68"/>
        </w:tc>
        <w:tc>
          <w:tcPr>
            <w:tcW w:w="349" w:type="dxa"/>
            <w:noWrap/>
            <w:hideMark/>
          </w:tcPr>
          <w:p w14:paraId="6A46E3E6" w14:textId="77777777" w:rsidR="006E4D68" w:rsidRPr="006E4D68" w:rsidRDefault="006E4D68"/>
        </w:tc>
        <w:tc>
          <w:tcPr>
            <w:tcW w:w="4361" w:type="dxa"/>
            <w:noWrap/>
            <w:hideMark/>
          </w:tcPr>
          <w:p w14:paraId="3CA1ED7C" w14:textId="23E169F9" w:rsidR="006E4D68" w:rsidRPr="006E4D68" w:rsidRDefault="006E4D68">
            <w:r w:rsidRPr="006E4D68">
              <mc:AlternateContent>
                <mc:Choice Requires="wps">
                  <w:drawing>
                    <wp:anchor distT="0" distB="0" distL="114300" distR="114300" simplePos="0" relativeHeight="251659264" behindDoc="0" locked="0" layoutInCell="1" allowOverlap="1" wp14:anchorId="5F142C14" wp14:editId="47F53EB4">
                      <wp:simplePos x="0" y="0"/>
                      <wp:positionH relativeFrom="column">
                        <wp:posOffset>1873250</wp:posOffset>
                      </wp:positionH>
                      <wp:positionV relativeFrom="paragraph">
                        <wp:posOffset>393700</wp:posOffset>
                      </wp:positionV>
                      <wp:extent cx="1924050" cy="2374900"/>
                      <wp:effectExtent l="0" t="0" r="0" b="6350"/>
                      <wp:wrapNone/>
                      <wp:docPr id="2" name="Flecha: pentágono 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microsoft.com/office/word/2010/wordprocessingShape">
                          <wps:wsp>
                            <wps:cNvSpPr/>
                            <wps:spPr>
                              <a:xfrm>
                                <a:off x="0" y="0"/>
                                <a:ext cx="1930715" cy="2160240"/>
                              </a:xfrm>
                              <a:prstGeom prst="homePlate">
                                <a:avLst>
                                  <a:gd name="adj" fmla="val 12792"/>
                                </a:avLst>
                              </a:prstGeom>
                              <a:solidFill>
                                <a:schemeClr val="accent1"/>
                              </a:solidFill>
                              <a:ln>
                                <a:noFill/>
                              </a:ln>
                            </wps:spPr>
                            <wps:txbx>
                              <w:txbxContent>
                                <w:p w14:paraId="561CA48C" w14:textId="77777777" w:rsidR="006E4D68" w:rsidRDefault="006E4D68" w:rsidP="006E4D68">
                                  <w:pPr>
                                    <w:ind w:left="101"/>
                                    <w:textAlignment w:val="baseline"/>
                                    <w:rPr>
                                      <w:sz w:val="24"/>
                                      <w:szCs w:val="24"/>
                                    </w:rPr>
                                  </w:pPr>
                                  <w:r>
                                    <w:rPr>
                                      <w:rFonts w:ascii="Arial" w:hAnsi="Arial" w:cs="Arial"/>
                                      <w:b/>
                                      <w:bCs/>
                                      <w:color w:val="FFFFFF"/>
                                      <w:sz w:val="30"/>
                                      <w:szCs w:val="30"/>
                                      <w:lang w:val="en-US"/>
                                    </w:rPr>
                                    <w:t>Notas a pie de página:</w:t>
                                  </w:r>
                                </w:p>
                              </w:txbxContent>
                            </wps:txbx>
                            <wps:bodyPr wrap="square" anchor="ctr"/>
                          </wps:wsp>
                        </a:graphicData>
                      </a:graphic>
                      <wp14:sizeRelH relativeFrom="page">
                        <wp14:pctWidth>0</wp14:pctWidth>
                      </wp14:sizeRelH>
                      <wp14:sizeRelV relativeFrom="page">
                        <wp14:pctHeight>0</wp14:pctHeight>
                      </wp14:sizeRelV>
                    </wp:anchor>
                  </w:drawing>
                </mc:Choice>
                <mc:Fallback>
                  <w:pict>
                    <v:shapetype w14:anchorId="5F142C1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lecha: pentágono 2" o:spid="_x0000_s1026" type="#_x0000_t15" style="position:absolute;margin-left:147.5pt;margin-top:31pt;width:151.5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" adj="18837" fillcolor="#4472c4 [3204]" stroked="f">
                      <v:textbox>
                        <w:txbxContent>
                          <w:p w14:paraId="561CA48C" w14:textId="77777777" w:rsidR="006E4D68" w:rsidRDefault="006E4D68" w:rsidP="006E4D68">
                            <w:pPr>
                              <w:ind w:left="101"/>
                              <w:textAlignment w:val="baseline"/>
                              <w:rPr>
                                <w:sz w:val="24"/>
                                <w:szCs w:val="24"/>
                              </w:rPr>
                            </w:pPr>
                            <w:r>
                              <w:rPr>
                                <w:rFonts w:ascii="Arial" w:hAnsi="Arial" w:cs="Arial"/>
                                <w:b/>
                                <w:bCs/>
                                <w:color w:val="FFFFFF"/>
                                <w:sz w:val="30"/>
                                <w:szCs w:val="30"/>
                                <w:lang w:val="en-US"/>
                              </w:rPr>
                              <w:t>Notas a pie de página:</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145"/>
            </w:tblGrid>
            <w:tr w:rsidR="006E4D68" w:rsidRPr="006E4D68" w14:paraId="184F350E" w14:textId="77777777">
              <w:trPr>
                <w:trHeight w:val="900"/>
                <w:tblCellSpacing w:w="0" w:type="dxa"/>
              </w:trPr>
              <w:tc>
                <w:tcPr>
                  <w:tcW w:w="6020" w:type="dxa"/>
                  <w:tcBorders>
                    <w:top w:val="nil"/>
                    <w:left w:val="nil"/>
                    <w:bottom w:val="nil"/>
                    <w:right w:val="nil"/>
                  </w:tcBorders>
                  <w:shd w:val="clear" w:color="auto" w:fill="auto"/>
                  <w:noWrap/>
                  <w:vAlign w:val="bottom"/>
                  <w:hideMark/>
                </w:tcPr>
                <w:p w14:paraId="2B207C59" w14:textId="77777777" w:rsidR="006E4D68" w:rsidRPr="006E4D68" w:rsidRDefault="006E4D68"/>
              </w:tc>
            </w:tr>
          </w:tbl>
          <w:p w14:paraId="31B321F2" w14:textId="77777777" w:rsidR="006E4D68" w:rsidRPr="006E4D68" w:rsidRDefault="006E4D68"/>
        </w:tc>
        <w:tc>
          <w:tcPr>
            <w:tcW w:w="2936" w:type="dxa"/>
            <w:gridSpan w:val="2"/>
            <w:hideMark/>
          </w:tcPr>
          <w:p w14:paraId="4029FBCF" w14:textId="77777777" w:rsidR="006E4D68" w:rsidRPr="006E4D68" w:rsidRDefault="006E4D68">
            <w:pPr>
              <w:rPr>
                <w:b/>
                <w:bCs/>
              </w:rPr>
            </w:pPr>
            <w:r w:rsidRPr="006E4D68">
              <w:rPr>
                <w:b/>
                <w:bCs/>
              </w:rPr>
              <w:t xml:space="preserve">1  Las poblaciones clave afectadas incluyen a mujeres y niñas, hombres que tienen relaciones sexuales con hombres, usuarios de drogas inyectables, personas transgénero, profesionales del sexo, reclusos, refugiados y migrantes, personas que viven con el VIH, adolescentes y jóvenes, huérfanos y niños vulnerables, y poblaciones que suscitan preocupación humanitaria. </w:t>
            </w:r>
          </w:p>
        </w:tc>
        <w:tc>
          <w:tcPr>
            <w:tcW w:w="1305" w:type="dxa"/>
            <w:noWrap/>
            <w:hideMark/>
          </w:tcPr>
          <w:p w14:paraId="25AE0533" w14:textId="77777777" w:rsidR="006E4D68" w:rsidRPr="006E4D68" w:rsidRDefault="006E4D68">
            <w:pPr>
              <w:rPr>
                <w:b/>
                <w:bCs/>
              </w:rPr>
            </w:pPr>
          </w:p>
        </w:tc>
        <w:tc>
          <w:tcPr>
            <w:tcW w:w="1210" w:type="dxa"/>
            <w:noWrap/>
            <w:hideMark/>
          </w:tcPr>
          <w:p w14:paraId="200A3691" w14:textId="77777777" w:rsidR="006E4D68" w:rsidRPr="006E4D68" w:rsidRDefault="006E4D68">
            <w:r w:rsidRPr="006E4D68">
              <w:t> </w:t>
            </w:r>
          </w:p>
        </w:tc>
        <w:tc>
          <w:tcPr>
            <w:tcW w:w="1092" w:type="dxa"/>
            <w:noWrap/>
            <w:hideMark/>
          </w:tcPr>
          <w:p w14:paraId="42DC25A1" w14:textId="77777777" w:rsidR="006E4D68" w:rsidRPr="006E4D68" w:rsidRDefault="006E4D68">
            <w:r w:rsidRPr="006E4D68">
              <w:t> </w:t>
            </w:r>
          </w:p>
        </w:tc>
        <w:tc>
          <w:tcPr>
            <w:tcW w:w="1323" w:type="dxa"/>
            <w:noWrap/>
            <w:hideMark/>
          </w:tcPr>
          <w:p w14:paraId="129C59DF" w14:textId="77777777" w:rsidR="006E4D68" w:rsidRPr="006E4D68" w:rsidRDefault="006E4D68">
            <w:r w:rsidRPr="006E4D68">
              <w:t> </w:t>
            </w:r>
          </w:p>
        </w:tc>
      </w:tr>
      <w:tr w:rsidR="00421521" w:rsidRPr="006E4D68" w14:paraId="10D5C9AE" w14:textId="77777777" w:rsidTr="00AF613B">
        <w:trPr>
          <w:trHeight w:val="630"/>
        </w:trPr>
        <w:tc>
          <w:tcPr>
            <w:tcW w:w="420" w:type="dxa"/>
            <w:noWrap/>
            <w:hideMark/>
          </w:tcPr>
          <w:p w14:paraId="4777754D" w14:textId="77777777" w:rsidR="006E4D68" w:rsidRPr="006E4D68" w:rsidRDefault="006E4D68">
            <w:r w:rsidRPr="006E4D68">
              <w:t> </w:t>
            </w:r>
          </w:p>
        </w:tc>
        <w:tc>
          <w:tcPr>
            <w:tcW w:w="349" w:type="dxa"/>
            <w:noWrap/>
            <w:hideMark/>
          </w:tcPr>
          <w:p w14:paraId="4CDBF4FF" w14:textId="77777777" w:rsidR="006E4D68" w:rsidRPr="006E4D68" w:rsidRDefault="006E4D68">
            <w:r w:rsidRPr="006E4D68">
              <w:t> </w:t>
            </w:r>
          </w:p>
        </w:tc>
        <w:tc>
          <w:tcPr>
            <w:tcW w:w="4361" w:type="dxa"/>
            <w:noWrap/>
            <w:hideMark/>
          </w:tcPr>
          <w:p w14:paraId="2D52B54D" w14:textId="77777777" w:rsidR="006E4D68" w:rsidRPr="006E4D68" w:rsidRDefault="006E4D68">
            <w:r w:rsidRPr="006E4D68">
              <w:t> </w:t>
            </w:r>
          </w:p>
        </w:tc>
        <w:tc>
          <w:tcPr>
            <w:tcW w:w="2936" w:type="dxa"/>
            <w:gridSpan w:val="2"/>
            <w:hideMark/>
          </w:tcPr>
          <w:p w14:paraId="59021C92" w14:textId="77777777" w:rsidR="006E4D68" w:rsidRPr="006E4D68" w:rsidRDefault="006E4D68">
            <w:pPr>
              <w:rPr>
                <w:b/>
                <w:bCs/>
              </w:rPr>
            </w:pPr>
            <w:r w:rsidRPr="006E4D68">
              <w:rPr>
                <w:b/>
                <w:bCs/>
              </w:rPr>
              <w:t xml:space="preserve">2  Los representantes de poblaciones afectadas por la malaria proceden de zonas </w:t>
            </w:r>
            <w:r w:rsidRPr="006E4D68">
              <w:rPr>
                <w:b/>
                <w:bCs/>
              </w:rPr>
              <w:lastRenderedPageBreak/>
              <w:t xml:space="preserve">donde esta enfermedad es endémica.  </w:t>
            </w:r>
          </w:p>
        </w:tc>
        <w:tc>
          <w:tcPr>
            <w:tcW w:w="1305" w:type="dxa"/>
            <w:hideMark/>
          </w:tcPr>
          <w:p w14:paraId="410EDF76" w14:textId="77777777" w:rsidR="006E4D68" w:rsidRPr="006E4D68" w:rsidRDefault="006E4D68">
            <w:pPr>
              <w:rPr>
                <w:b/>
                <w:bCs/>
              </w:rPr>
            </w:pPr>
          </w:p>
        </w:tc>
        <w:tc>
          <w:tcPr>
            <w:tcW w:w="1210" w:type="dxa"/>
            <w:hideMark/>
          </w:tcPr>
          <w:p w14:paraId="729F8436" w14:textId="77777777" w:rsidR="006E4D68" w:rsidRPr="006E4D68" w:rsidRDefault="006E4D68">
            <w:r w:rsidRPr="006E4D68">
              <w:t> </w:t>
            </w:r>
          </w:p>
        </w:tc>
        <w:tc>
          <w:tcPr>
            <w:tcW w:w="1092" w:type="dxa"/>
            <w:hideMark/>
          </w:tcPr>
          <w:p w14:paraId="6C9FFD5B" w14:textId="77777777" w:rsidR="006E4D68" w:rsidRPr="006E4D68" w:rsidRDefault="006E4D68">
            <w:r w:rsidRPr="006E4D68">
              <w:t> </w:t>
            </w:r>
          </w:p>
        </w:tc>
        <w:tc>
          <w:tcPr>
            <w:tcW w:w="1323" w:type="dxa"/>
            <w:noWrap/>
            <w:hideMark/>
          </w:tcPr>
          <w:p w14:paraId="50C78212" w14:textId="77777777" w:rsidR="006E4D68" w:rsidRPr="006E4D68" w:rsidRDefault="006E4D68">
            <w:r w:rsidRPr="006E4D68">
              <w:t> </w:t>
            </w:r>
          </w:p>
        </w:tc>
      </w:tr>
      <w:tr w:rsidR="00421521" w:rsidRPr="006E4D68" w14:paraId="6110AF1C" w14:textId="77777777" w:rsidTr="00AF613B">
        <w:trPr>
          <w:trHeight w:val="630"/>
        </w:trPr>
        <w:tc>
          <w:tcPr>
            <w:tcW w:w="420" w:type="dxa"/>
            <w:noWrap/>
            <w:hideMark/>
          </w:tcPr>
          <w:p w14:paraId="74A6C338" w14:textId="77777777" w:rsidR="006E4D68" w:rsidRPr="006E4D68" w:rsidRDefault="006E4D68"/>
        </w:tc>
        <w:tc>
          <w:tcPr>
            <w:tcW w:w="349" w:type="dxa"/>
            <w:noWrap/>
            <w:hideMark/>
          </w:tcPr>
          <w:p w14:paraId="3C9C1F39" w14:textId="77777777" w:rsidR="006E4D68" w:rsidRPr="006E4D68" w:rsidRDefault="006E4D68"/>
        </w:tc>
        <w:tc>
          <w:tcPr>
            <w:tcW w:w="4361" w:type="dxa"/>
            <w:noWrap/>
            <w:hideMark/>
          </w:tcPr>
          <w:p w14:paraId="4C66AC7E" w14:textId="77777777" w:rsidR="006E4D68" w:rsidRPr="006E4D68" w:rsidRDefault="006E4D68"/>
        </w:tc>
        <w:tc>
          <w:tcPr>
            <w:tcW w:w="2936" w:type="dxa"/>
            <w:gridSpan w:val="2"/>
            <w:hideMark/>
          </w:tcPr>
          <w:p w14:paraId="19F42F00" w14:textId="77777777" w:rsidR="006E4D68" w:rsidRPr="006E4D68" w:rsidRDefault="006E4D68">
            <w:pPr>
              <w:rPr>
                <w:b/>
                <w:bCs/>
              </w:rPr>
            </w:pPr>
            <w:r w:rsidRPr="006E4D68">
              <w:rPr>
                <w:b/>
                <w:bCs/>
              </w:rPr>
              <w:t xml:space="preserve">3 Los representantes de poblaciones afectadas por la tuberculosis proceden de zonas con una alta incidencia de tuberculosis y VIH. </w:t>
            </w:r>
          </w:p>
        </w:tc>
        <w:tc>
          <w:tcPr>
            <w:tcW w:w="1305" w:type="dxa"/>
            <w:hideMark/>
          </w:tcPr>
          <w:p w14:paraId="47BBC294" w14:textId="77777777" w:rsidR="006E4D68" w:rsidRPr="006E4D68" w:rsidRDefault="006E4D68">
            <w:r w:rsidRPr="006E4D68">
              <w:t> </w:t>
            </w:r>
          </w:p>
        </w:tc>
        <w:tc>
          <w:tcPr>
            <w:tcW w:w="1210" w:type="dxa"/>
            <w:hideMark/>
          </w:tcPr>
          <w:p w14:paraId="09248EB9" w14:textId="77777777" w:rsidR="006E4D68" w:rsidRPr="006E4D68" w:rsidRDefault="006E4D68">
            <w:r w:rsidRPr="006E4D68">
              <w:t> </w:t>
            </w:r>
          </w:p>
        </w:tc>
        <w:tc>
          <w:tcPr>
            <w:tcW w:w="1092" w:type="dxa"/>
            <w:hideMark/>
          </w:tcPr>
          <w:p w14:paraId="5A83F259" w14:textId="77777777" w:rsidR="006E4D68" w:rsidRPr="006E4D68" w:rsidRDefault="006E4D68">
            <w:r w:rsidRPr="006E4D68">
              <w:t> </w:t>
            </w:r>
          </w:p>
        </w:tc>
        <w:tc>
          <w:tcPr>
            <w:tcW w:w="1323" w:type="dxa"/>
            <w:noWrap/>
            <w:hideMark/>
          </w:tcPr>
          <w:p w14:paraId="12F52171" w14:textId="77777777" w:rsidR="006E4D68" w:rsidRPr="006E4D68" w:rsidRDefault="006E4D68">
            <w:r w:rsidRPr="006E4D68">
              <w:t> </w:t>
            </w:r>
          </w:p>
        </w:tc>
      </w:tr>
      <w:tr w:rsidR="00421521" w:rsidRPr="006E4D68" w14:paraId="11DDEE5F" w14:textId="77777777" w:rsidTr="00AF613B">
        <w:trPr>
          <w:trHeight w:val="960"/>
        </w:trPr>
        <w:tc>
          <w:tcPr>
            <w:tcW w:w="420" w:type="dxa"/>
            <w:noWrap/>
            <w:hideMark/>
          </w:tcPr>
          <w:p w14:paraId="581AB4D0" w14:textId="77777777" w:rsidR="006E4D68" w:rsidRPr="006E4D68" w:rsidRDefault="006E4D68"/>
        </w:tc>
        <w:tc>
          <w:tcPr>
            <w:tcW w:w="349" w:type="dxa"/>
            <w:noWrap/>
            <w:hideMark/>
          </w:tcPr>
          <w:p w14:paraId="13978222" w14:textId="77777777" w:rsidR="006E4D68" w:rsidRPr="006E4D68" w:rsidRDefault="006E4D68"/>
        </w:tc>
        <w:tc>
          <w:tcPr>
            <w:tcW w:w="4361" w:type="dxa"/>
            <w:noWrap/>
            <w:hideMark/>
          </w:tcPr>
          <w:p w14:paraId="3667FB6A" w14:textId="77777777" w:rsidR="006E4D68" w:rsidRPr="006E4D68" w:rsidRDefault="006E4D68"/>
        </w:tc>
        <w:tc>
          <w:tcPr>
            <w:tcW w:w="2936" w:type="dxa"/>
            <w:gridSpan w:val="2"/>
            <w:hideMark/>
          </w:tcPr>
          <w:p w14:paraId="4E24D9AA" w14:textId="77777777" w:rsidR="006E4D68" w:rsidRPr="006E4D68" w:rsidRDefault="006E4D68">
            <w:pPr>
              <w:rPr>
                <w:b/>
                <w:bCs/>
              </w:rPr>
            </w:pPr>
            <w:r w:rsidRPr="006E4D68">
              <w:rPr>
                <w:b/>
                <w:bCs/>
              </w:rPr>
              <w:t xml:space="preserve">4 Los sectores constituyentes de la sociedad civil en el MCP incluyen a ONG nacionales, organizaciones comunitarias, personas que viven con las enfermedades, las poblaciones clave afectadas, organizaciones basadas en Fe, el sector privado, e instituciones académicas no gubernamentales. Las organizaciones multilaterales y bilaterales no </w:t>
            </w:r>
            <w:proofErr w:type="spellStart"/>
            <w:r w:rsidRPr="006E4D68">
              <w:rPr>
                <w:b/>
                <w:bCs/>
              </w:rPr>
              <w:t>estan</w:t>
            </w:r>
            <w:proofErr w:type="spellEnd"/>
            <w:r w:rsidRPr="006E4D68">
              <w:rPr>
                <w:b/>
                <w:bCs/>
              </w:rPr>
              <w:t xml:space="preserve"> incluidas en este grupo. </w:t>
            </w:r>
          </w:p>
        </w:tc>
        <w:tc>
          <w:tcPr>
            <w:tcW w:w="1305" w:type="dxa"/>
            <w:hideMark/>
          </w:tcPr>
          <w:p w14:paraId="76BF2586" w14:textId="77777777" w:rsidR="006E4D68" w:rsidRPr="006E4D68" w:rsidRDefault="006E4D68">
            <w:r w:rsidRPr="006E4D68">
              <w:t> </w:t>
            </w:r>
          </w:p>
        </w:tc>
        <w:tc>
          <w:tcPr>
            <w:tcW w:w="1210" w:type="dxa"/>
            <w:hideMark/>
          </w:tcPr>
          <w:p w14:paraId="1E0F6C8F" w14:textId="77777777" w:rsidR="006E4D68" w:rsidRPr="006E4D68" w:rsidRDefault="006E4D68">
            <w:r w:rsidRPr="006E4D68">
              <w:t> </w:t>
            </w:r>
          </w:p>
        </w:tc>
        <w:tc>
          <w:tcPr>
            <w:tcW w:w="1092" w:type="dxa"/>
            <w:hideMark/>
          </w:tcPr>
          <w:p w14:paraId="50C46C8F" w14:textId="77777777" w:rsidR="006E4D68" w:rsidRPr="006E4D68" w:rsidRDefault="006E4D68">
            <w:r w:rsidRPr="006E4D68">
              <w:t> </w:t>
            </w:r>
          </w:p>
        </w:tc>
        <w:tc>
          <w:tcPr>
            <w:tcW w:w="1323" w:type="dxa"/>
            <w:noWrap/>
            <w:hideMark/>
          </w:tcPr>
          <w:p w14:paraId="1A859626" w14:textId="77777777" w:rsidR="006E4D68" w:rsidRPr="006E4D68" w:rsidRDefault="006E4D68">
            <w:r w:rsidRPr="006E4D68">
              <w:t> </w:t>
            </w:r>
          </w:p>
        </w:tc>
      </w:tr>
      <w:tr w:rsidR="00421521" w:rsidRPr="006E4D68" w14:paraId="11D9AF16" w14:textId="77777777" w:rsidTr="00AF613B">
        <w:trPr>
          <w:trHeight w:val="630"/>
        </w:trPr>
        <w:tc>
          <w:tcPr>
            <w:tcW w:w="420" w:type="dxa"/>
            <w:noWrap/>
            <w:hideMark/>
          </w:tcPr>
          <w:p w14:paraId="0A0E7FB1" w14:textId="77777777" w:rsidR="006E4D68" w:rsidRPr="006E4D68" w:rsidRDefault="006E4D68"/>
        </w:tc>
        <w:tc>
          <w:tcPr>
            <w:tcW w:w="349" w:type="dxa"/>
            <w:noWrap/>
            <w:hideMark/>
          </w:tcPr>
          <w:p w14:paraId="69456039" w14:textId="77777777" w:rsidR="006E4D68" w:rsidRPr="006E4D68" w:rsidRDefault="006E4D68"/>
        </w:tc>
        <w:tc>
          <w:tcPr>
            <w:tcW w:w="4361" w:type="dxa"/>
            <w:noWrap/>
            <w:hideMark/>
          </w:tcPr>
          <w:p w14:paraId="25894A05" w14:textId="77777777" w:rsidR="006E4D68" w:rsidRPr="006E4D68" w:rsidRDefault="006E4D68"/>
        </w:tc>
        <w:tc>
          <w:tcPr>
            <w:tcW w:w="2936" w:type="dxa"/>
            <w:gridSpan w:val="2"/>
            <w:hideMark/>
          </w:tcPr>
          <w:p w14:paraId="1EE95718" w14:textId="77777777" w:rsidR="006E4D68" w:rsidRPr="006E4D68" w:rsidRDefault="006E4D68">
            <w:pPr>
              <w:rPr>
                <w:b/>
                <w:bCs/>
              </w:rPr>
            </w:pPr>
            <w:r w:rsidRPr="006E4D68">
              <w:rPr>
                <w:b/>
                <w:bCs/>
              </w:rPr>
              <w:t xml:space="preserve">5 En estos enunciados </w:t>
            </w:r>
            <w:proofErr w:type="spellStart"/>
            <w:r w:rsidRPr="006E4D68">
              <w:rPr>
                <w:b/>
                <w:bCs/>
              </w:rPr>
              <w:t>conflico</w:t>
            </w:r>
            <w:proofErr w:type="spellEnd"/>
            <w:r w:rsidRPr="006E4D68">
              <w:rPr>
                <w:b/>
                <w:bCs/>
              </w:rPr>
              <w:t xml:space="preserve"> de </w:t>
            </w:r>
            <w:proofErr w:type="spellStart"/>
            <w:r w:rsidRPr="006E4D68">
              <w:rPr>
                <w:b/>
                <w:bCs/>
              </w:rPr>
              <w:t>interes</w:t>
            </w:r>
            <w:proofErr w:type="spellEnd"/>
            <w:r w:rsidRPr="006E4D68">
              <w:rPr>
                <w:b/>
                <w:bCs/>
              </w:rPr>
              <w:t xml:space="preserve"> se refiere al menos a receptores de financiamiento, en concreto a representantes de receptores principales, subreceptores o </w:t>
            </w:r>
            <w:proofErr w:type="spellStart"/>
            <w:r w:rsidRPr="006E4D68">
              <w:rPr>
                <w:b/>
                <w:bCs/>
              </w:rPr>
              <w:t>sub-subreceptores</w:t>
            </w:r>
            <w:proofErr w:type="spellEnd"/>
            <w:r w:rsidRPr="006E4D68">
              <w:rPr>
                <w:b/>
                <w:bCs/>
              </w:rPr>
              <w:t>.</w:t>
            </w:r>
          </w:p>
        </w:tc>
        <w:tc>
          <w:tcPr>
            <w:tcW w:w="1305" w:type="dxa"/>
            <w:hideMark/>
          </w:tcPr>
          <w:p w14:paraId="78BEECD0" w14:textId="77777777" w:rsidR="006E4D68" w:rsidRPr="006E4D68" w:rsidRDefault="006E4D68">
            <w:r w:rsidRPr="006E4D68">
              <w:t> </w:t>
            </w:r>
          </w:p>
        </w:tc>
        <w:tc>
          <w:tcPr>
            <w:tcW w:w="1210" w:type="dxa"/>
            <w:hideMark/>
          </w:tcPr>
          <w:p w14:paraId="4F8FD123" w14:textId="77777777" w:rsidR="006E4D68" w:rsidRPr="006E4D68" w:rsidRDefault="006E4D68">
            <w:r w:rsidRPr="006E4D68">
              <w:t> </w:t>
            </w:r>
          </w:p>
        </w:tc>
        <w:tc>
          <w:tcPr>
            <w:tcW w:w="1092" w:type="dxa"/>
            <w:hideMark/>
          </w:tcPr>
          <w:p w14:paraId="5B570301" w14:textId="77777777" w:rsidR="006E4D68" w:rsidRPr="006E4D68" w:rsidRDefault="006E4D68">
            <w:r w:rsidRPr="006E4D68">
              <w:t> </w:t>
            </w:r>
          </w:p>
        </w:tc>
        <w:tc>
          <w:tcPr>
            <w:tcW w:w="1323" w:type="dxa"/>
            <w:noWrap/>
            <w:hideMark/>
          </w:tcPr>
          <w:p w14:paraId="341B2EA8" w14:textId="77777777" w:rsidR="006E4D68" w:rsidRPr="006E4D68" w:rsidRDefault="006E4D68">
            <w:r w:rsidRPr="006E4D68">
              <w:t> </w:t>
            </w:r>
          </w:p>
        </w:tc>
      </w:tr>
      <w:tr w:rsidR="00421521" w:rsidRPr="006E4D68" w14:paraId="5A069E7E" w14:textId="77777777" w:rsidTr="00AF613B">
        <w:trPr>
          <w:trHeight w:val="1320"/>
        </w:trPr>
        <w:tc>
          <w:tcPr>
            <w:tcW w:w="420" w:type="dxa"/>
            <w:noWrap/>
            <w:hideMark/>
          </w:tcPr>
          <w:p w14:paraId="671EA07A" w14:textId="77777777" w:rsidR="006E4D68" w:rsidRPr="006E4D68" w:rsidRDefault="006E4D68"/>
        </w:tc>
        <w:tc>
          <w:tcPr>
            <w:tcW w:w="349" w:type="dxa"/>
            <w:noWrap/>
            <w:hideMark/>
          </w:tcPr>
          <w:p w14:paraId="1CFF5F16" w14:textId="77777777" w:rsidR="006E4D68" w:rsidRPr="006E4D68" w:rsidRDefault="006E4D68"/>
        </w:tc>
        <w:tc>
          <w:tcPr>
            <w:tcW w:w="4361" w:type="dxa"/>
            <w:noWrap/>
            <w:hideMark/>
          </w:tcPr>
          <w:p w14:paraId="0BEF7EA6" w14:textId="77777777" w:rsidR="006E4D68" w:rsidRPr="006E4D68" w:rsidRDefault="006E4D68"/>
        </w:tc>
        <w:tc>
          <w:tcPr>
            <w:tcW w:w="2936" w:type="dxa"/>
            <w:gridSpan w:val="2"/>
            <w:hideMark/>
          </w:tcPr>
          <w:p w14:paraId="7DDA6DDC" w14:textId="77777777" w:rsidR="006E4D68" w:rsidRPr="006E4D68" w:rsidRDefault="006E4D68">
            <w:pPr>
              <w:rPr>
                <w:b/>
                <w:bCs/>
              </w:rPr>
            </w:pPr>
            <w:r w:rsidRPr="006E4D68">
              <w:rPr>
                <w:b/>
                <w:bCs/>
              </w:rPr>
              <w:t>6 El Fondo Mundial reconoce tres sectores: (1) gubernamental; (2) asociados multilaterales y bilaterales; y (3) sociedad civil. Los sectores constituyentes de estos tres sectores están reconocidos en los reglamentos del MCP. En los casos en los que el sector gubernamental no esté desglosado por sectores constituyentes, el Fondo Mundial considerará a cada Ministerio como un sector constituyente diferente; es decir, el Ministerio de Salud, el Ministerio de Finanzas</w:t>
            </w:r>
          </w:p>
        </w:tc>
        <w:tc>
          <w:tcPr>
            <w:tcW w:w="1305" w:type="dxa"/>
            <w:hideMark/>
          </w:tcPr>
          <w:p w14:paraId="3FB57CAB" w14:textId="77777777" w:rsidR="006E4D68" w:rsidRPr="006E4D68" w:rsidRDefault="006E4D68">
            <w:pPr>
              <w:rPr>
                <w:b/>
                <w:bCs/>
              </w:rPr>
            </w:pPr>
          </w:p>
        </w:tc>
        <w:tc>
          <w:tcPr>
            <w:tcW w:w="1210" w:type="dxa"/>
            <w:hideMark/>
          </w:tcPr>
          <w:p w14:paraId="307C8DC1" w14:textId="77777777" w:rsidR="006E4D68" w:rsidRPr="006E4D68" w:rsidRDefault="006E4D68"/>
        </w:tc>
        <w:tc>
          <w:tcPr>
            <w:tcW w:w="1092" w:type="dxa"/>
            <w:hideMark/>
          </w:tcPr>
          <w:p w14:paraId="3556F297" w14:textId="77777777" w:rsidR="006E4D68" w:rsidRPr="006E4D68" w:rsidRDefault="006E4D68"/>
        </w:tc>
        <w:tc>
          <w:tcPr>
            <w:tcW w:w="1323" w:type="dxa"/>
            <w:noWrap/>
            <w:hideMark/>
          </w:tcPr>
          <w:p w14:paraId="63A55DA6" w14:textId="77777777" w:rsidR="006E4D68" w:rsidRPr="006E4D68" w:rsidRDefault="006E4D68"/>
        </w:tc>
      </w:tr>
      <w:tr w:rsidR="00421521" w:rsidRPr="006E4D68" w14:paraId="2CF91B41" w14:textId="77777777" w:rsidTr="00AF613B">
        <w:trPr>
          <w:trHeight w:val="300"/>
        </w:trPr>
        <w:tc>
          <w:tcPr>
            <w:tcW w:w="420" w:type="dxa"/>
            <w:noWrap/>
            <w:hideMark/>
          </w:tcPr>
          <w:p w14:paraId="4AFB24E9" w14:textId="77777777" w:rsidR="006E4D68" w:rsidRPr="006E4D68" w:rsidRDefault="006E4D68"/>
        </w:tc>
        <w:tc>
          <w:tcPr>
            <w:tcW w:w="349" w:type="dxa"/>
            <w:noWrap/>
            <w:hideMark/>
          </w:tcPr>
          <w:p w14:paraId="1FC3D005" w14:textId="77777777" w:rsidR="006E4D68" w:rsidRPr="006E4D68" w:rsidRDefault="006E4D68"/>
        </w:tc>
        <w:tc>
          <w:tcPr>
            <w:tcW w:w="4361" w:type="dxa"/>
            <w:noWrap/>
            <w:hideMark/>
          </w:tcPr>
          <w:p w14:paraId="36100D55" w14:textId="77777777" w:rsidR="006E4D68" w:rsidRPr="006E4D68" w:rsidRDefault="006E4D68" w:rsidP="006E4D68"/>
        </w:tc>
        <w:tc>
          <w:tcPr>
            <w:tcW w:w="1363" w:type="dxa"/>
            <w:noWrap/>
            <w:hideMark/>
          </w:tcPr>
          <w:p w14:paraId="20DC5497" w14:textId="77777777" w:rsidR="006E4D68" w:rsidRPr="006E4D68" w:rsidRDefault="006E4D68"/>
        </w:tc>
        <w:tc>
          <w:tcPr>
            <w:tcW w:w="1573" w:type="dxa"/>
            <w:noWrap/>
            <w:hideMark/>
          </w:tcPr>
          <w:p w14:paraId="3FA5EF1C" w14:textId="77777777" w:rsidR="006E4D68" w:rsidRPr="006E4D68" w:rsidRDefault="006E4D68"/>
        </w:tc>
        <w:tc>
          <w:tcPr>
            <w:tcW w:w="1305" w:type="dxa"/>
            <w:hideMark/>
          </w:tcPr>
          <w:p w14:paraId="5BD2DF3C" w14:textId="77777777" w:rsidR="006E4D68" w:rsidRPr="006E4D68" w:rsidRDefault="006E4D68"/>
        </w:tc>
        <w:tc>
          <w:tcPr>
            <w:tcW w:w="1210" w:type="dxa"/>
            <w:hideMark/>
          </w:tcPr>
          <w:p w14:paraId="43CAE760" w14:textId="77777777" w:rsidR="006E4D68" w:rsidRPr="006E4D68" w:rsidRDefault="006E4D68"/>
        </w:tc>
        <w:tc>
          <w:tcPr>
            <w:tcW w:w="1092" w:type="dxa"/>
            <w:hideMark/>
          </w:tcPr>
          <w:p w14:paraId="5A1B1AE6" w14:textId="77777777" w:rsidR="006E4D68" w:rsidRPr="006E4D68" w:rsidRDefault="006E4D68"/>
        </w:tc>
        <w:tc>
          <w:tcPr>
            <w:tcW w:w="1323" w:type="dxa"/>
            <w:noWrap/>
            <w:hideMark/>
          </w:tcPr>
          <w:p w14:paraId="5CE3DF44" w14:textId="77777777" w:rsidR="006E4D68" w:rsidRPr="006E4D68" w:rsidRDefault="006E4D68"/>
        </w:tc>
      </w:tr>
    </w:tbl>
    <w:p w14:paraId="65D72468" w14:textId="099CA771" w:rsidR="006E4D68" w:rsidRDefault="006E4D68"/>
    <w:p w14:paraId="59D03E9D" w14:textId="24FEFF74" w:rsidR="006E4D68" w:rsidRDefault="006E4D68"/>
    <w:p w14:paraId="659AC6A0" w14:textId="7DC2DEE2" w:rsidR="006E4D68" w:rsidRDefault="006E4D68"/>
    <w:p w14:paraId="37ED807C" w14:textId="2D66DC9B" w:rsidR="006E4D68" w:rsidRDefault="006E4D68"/>
    <w:p w14:paraId="5E29EBB1" w14:textId="0943C6C9" w:rsidR="006E4D68" w:rsidRDefault="006E4D68"/>
    <w:p w14:paraId="082DCC90" w14:textId="600D64FC" w:rsidR="006E4D68" w:rsidRDefault="006E4D68"/>
    <w:p w14:paraId="7CE80BFB" w14:textId="6D20A6B9" w:rsidR="006E4D68" w:rsidRDefault="006E4D68"/>
    <w:p w14:paraId="18A901DE" w14:textId="26B96277" w:rsidR="006E4D68" w:rsidRDefault="006E4D68"/>
    <w:p w14:paraId="31032747" w14:textId="77777777" w:rsidR="006E4D68" w:rsidRDefault="006E4D68"/>
    <w:sectPr w:rsidR="006E4D68" w:rsidSect="006E4D68">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D68"/>
    <w:rsid w:val="002F0E82"/>
    <w:rsid w:val="00421521"/>
    <w:rsid w:val="005F6D9B"/>
    <w:rsid w:val="006917B5"/>
    <w:rsid w:val="00697225"/>
    <w:rsid w:val="006E4D68"/>
    <w:rsid w:val="00941579"/>
    <w:rsid w:val="00AF613B"/>
    <w:rsid w:val="00E405BE"/>
    <w:rsid w:val="00F07726"/>
    <w:rsid w:val="00F41B3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CA34"/>
  <w15:chartTrackingRefBased/>
  <w15:docId w15:val="{89E9B32B-D9A7-4E79-8841-F201F97A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E4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393837">
      <w:bodyDiv w:val="1"/>
      <w:marLeft w:val="0"/>
      <w:marRight w:val="0"/>
      <w:marTop w:val="0"/>
      <w:marBottom w:val="0"/>
      <w:divBdr>
        <w:top w:val="none" w:sz="0" w:space="0" w:color="auto"/>
        <w:left w:val="none" w:sz="0" w:space="0" w:color="auto"/>
        <w:bottom w:val="none" w:sz="0" w:space="0" w:color="auto"/>
        <w:right w:val="none" w:sz="0" w:space="0" w:color="auto"/>
      </w:divBdr>
    </w:div>
    <w:div w:id="1408767312">
      <w:bodyDiv w:val="1"/>
      <w:marLeft w:val="0"/>
      <w:marRight w:val="0"/>
      <w:marTop w:val="0"/>
      <w:marBottom w:val="0"/>
      <w:divBdr>
        <w:top w:val="none" w:sz="0" w:space="0" w:color="auto"/>
        <w:left w:val="none" w:sz="0" w:space="0" w:color="auto"/>
        <w:bottom w:val="none" w:sz="0" w:space="0" w:color="auto"/>
        <w:right w:val="none" w:sz="0" w:space="0" w:color="auto"/>
      </w:divBdr>
    </w:div>
    <w:div w:id="161999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36</Pages>
  <Words>4797</Words>
  <Characters>26386</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Alicia Alvarado de Magaña</dc:creator>
  <cp:keywords/>
  <dc:description/>
  <cp:lastModifiedBy>Marta Alicia Alvarado de Magaña</cp:lastModifiedBy>
  <cp:revision>3</cp:revision>
  <dcterms:created xsi:type="dcterms:W3CDTF">2020-07-22T15:17:00Z</dcterms:created>
  <dcterms:modified xsi:type="dcterms:W3CDTF">2020-07-22T15:34:00Z</dcterms:modified>
</cp:coreProperties>
</file>