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9BA6" w14:textId="77777777" w:rsidR="00E81A16" w:rsidRPr="00B41F19" w:rsidRDefault="00E81A16" w:rsidP="00757C43">
      <w:pPr>
        <w:spacing w:after="0" w:line="240" w:lineRule="auto"/>
        <w:jc w:val="center"/>
        <w:rPr>
          <w:rFonts w:ascii="Arial" w:hAnsi="Arial" w:cs="Arial"/>
          <w:b/>
          <w:bCs/>
          <w:sz w:val="20"/>
          <w:szCs w:val="20"/>
          <w:lang w:val="es-MX"/>
        </w:rPr>
      </w:pPr>
    </w:p>
    <w:p w14:paraId="582C44CB" w14:textId="71B7B52E" w:rsidR="00757C43" w:rsidRPr="00B41F19" w:rsidRDefault="00A623D8" w:rsidP="00757C43">
      <w:pPr>
        <w:spacing w:after="0" w:line="240" w:lineRule="auto"/>
        <w:jc w:val="center"/>
        <w:rPr>
          <w:rFonts w:ascii="Arial" w:hAnsi="Arial" w:cs="Arial"/>
          <w:b/>
          <w:bCs/>
          <w:sz w:val="20"/>
          <w:szCs w:val="20"/>
          <w:lang w:val="es-MX"/>
        </w:rPr>
      </w:pPr>
      <w:r w:rsidRPr="00B41F19">
        <w:rPr>
          <w:rFonts w:ascii="Arial" w:hAnsi="Arial" w:cs="Arial"/>
          <w:b/>
          <w:bCs/>
          <w:sz w:val="20"/>
          <w:szCs w:val="20"/>
          <w:lang w:val="es-MX"/>
        </w:rPr>
        <w:t xml:space="preserve">Minuta </w:t>
      </w:r>
      <w:r w:rsidR="00930342" w:rsidRPr="00B41F19">
        <w:rPr>
          <w:rFonts w:ascii="Arial" w:hAnsi="Arial" w:cs="Arial"/>
          <w:b/>
          <w:bCs/>
          <w:sz w:val="20"/>
          <w:szCs w:val="20"/>
          <w:lang w:val="es-MX"/>
        </w:rPr>
        <w:t xml:space="preserve">Comité </w:t>
      </w:r>
      <w:r w:rsidR="00061CF3" w:rsidRPr="00B41F19">
        <w:rPr>
          <w:rFonts w:ascii="Arial" w:hAnsi="Arial" w:cs="Arial"/>
          <w:b/>
          <w:bCs/>
          <w:sz w:val="20"/>
          <w:szCs w:val="20"/>
          <w:lang w:val="es-MX"/>
        </w:rPr>
        <w:t xml:space="preserve">Ejecutivo </w:t>
      </w:r>
    </w:p>
    <w:p w14:paraId="0F8246B9" w14:textId="728B23E3" w:rsidR="00757C43" w:rsidRPr="00B41F19" w:rsidRDefault="00757C43" w:rsidP="00930342">
      <w:pPr>
        <w:spacing w:after="0" w:line="240" w:lineRule="auto"/>
        <w:jc w:val="center"/>
        <w:rPr>
          <w:rFonts w:ascii="Arial" w:hAnsi="Arial" w:cs="Arial"/>
          <w:b/>
          <w:bCs/>
          <w:sz w:val="20"/>
          <w:szCs w:val="20"/>
          <w:lang w:val="es-MX"/>
        </w:rPr>
      </w:pPr>
      <w:r w:rsidRPr="00B41F19">
        <w:rPr>
          <w:rFonts w:ascii="Arial" w:hAnsi="Arial" w:cs="Arial"/>
          <w:b/>
          <w:bCs/>
          <w:sz w:val="20"/>
          <w:szCs w:val="20"/>
          <w:lang w:val="es-MX"/>
        </w:rPr>
        <w:t xml:space="preserve">Reunión </w:t>
      </w:r>
      <w:r w:rsidR="00061CF3" w:rsidRPr="00B41F19">
        <w:rPr>
          <w:rFonts w:ascii="Arial" w:hAnsi="Arial" w:cs="Arial"/>
          <w:b/>
          <w:bCs/>
          <w:sz w:val="20"/>
          <w:szCs w:val="20"/>
          <w:lang w:val="es-MX"/>
        </w:rPr>
        <w:t>C</w:t>
      </w:r>
      <w:r w:rsidR="007A117F" w:rsidRPr="00B41F19">
        <w:rPr>
          <w:rFonts w:ascii="Arial" w:hAnsi="Arial" w:cs="Arial"/>
          <w:b/>
          <w:bCs/>
          <w:sz w:val="20"/>
          <w:szCs w:val="20"/>
          <w:lang w:val="es-MX"/>
        </w:rPr>
        <w:t>E</w:t>
      </w:r>
      <w:r w:rsidR="002D3760">
        <w:rPr>
          <w:rFonts w:ascii="Arial" w:hAnsi="Arial" w:cs="Arial"/>
          <w:b/>
          <w:bCs/>
          <w:sz w:val="20"/>
          <w:szCs w:val="20"/>
          <w:lang w:val="es-MX"/>
        </w:rPr>
        <w:t>1</w:t>
      </w:r>
      <w:r w:rsidR="001A65DD">
        <w:rPr>
          <w:rFonts w:ascii="Arial" w:hAnsi="Arial" w:cs="Arial"/>
          <w:b/>
          <w:bCs/>
          <w:sz w:val="20"/>
          <w:szCs w:val="20"/>
          <w:lang w:val="es-MX"/>
        </w:rPr>
        <w:t>1</w:t>
      </w:r>
      <w:r w:rsidR="007A117F" w:rsidRPr="00B41F19">
        <w:rPr>
          <w:rFonts w:ascii="Arial" w:hAnsi="Arial" w:cs="Arial"/>
          <w:b/>
          <w:bCs/>
          <w:sz w:val="20"/>
          <w:szCs w:val="20"/>
          <w:lang w:val="es-MX"/>
        </w:rPr>
        <w:t>-2020</w:t>
      </w:r>
      <w:r w:rsidRPr="00B41F19">
        <w:rPr>
          <w:rFonts w:ascii="Arial" w:hAnsi="Arial" w:cs="Arial"/>
          <w:b/>
          <w:bCs/>
          <w:sz w:val="20"/>
          <w:szCs w:val="20"/>
          <w:lang w:val="es-MX"/>
        </w:rPr>
        <w:t xml:space="preserve"> </w:t>
      </w:r>
    </w:p>
    <w:p w14:paraId="47B7C35E" w14:textId="29967F7E" w:rsidR="00061CF3" w:rsidRDefault="00061CF3" w:rsidP="00930342">
      <w:pPr>
        <w:spacing w:after="0" w:line="240" w:lineRule="auto"/>
        <w:jc w:val="center"/>
        <w:rPr>
          <w:rFonts w:ascii="Arial" w:hAnsi="Arial" w:cs="Arial"/>
          <w:b/>
          <w:bCs/>
          <w:sz w:val="20"/>
          <w:szCs w:val="20"/>
          <w:lang w:val="es-MX"/>
        </w:rPr>
      </w:pPr>
      <w:r w:rsidRPr="00B41F19">
        <w:rPr>
          <w:rFonts w:ascii="Arial" w:hAnsi="Arial" w:cs="Arial"/>
          <w:b/>
          <w:bCs/>
          <w:sz w:val="20"/>
          <w:szCs w:val="20"/>
          <w:lang w:val="es-MX"/>
        </w:rPr>
        <w:t xml:space="preserve">Sesión </w:t>
      </w:r>
      <w:r w:rsidR="005C46F1" w:rsidRPr="00B41F19">
        <w:rPr>
          <w:rFonts w:ascii="Arial" w:hAnsi="Arial" w:cs="Arial"/>
          <w:b/>
          <w:bCs/>
          <w:sz w:val="20"/>
          <w:szCs w:val="20"/>
          <w:lang w:val="es-MX"/>
        </w:rPr>
        <w:t>O</w:t>
      </w:r>
      <w:r w:rsidRPr="00B41F19">
        <w:rPr>
          <w:rFonts w:ascii="Arial" w:hAnsi="Arial" w:cs="Arial"/>
          <w:b/>
          <w:bCs/>
          <w:sz w:val="20"/>
          <w:szCs w:val="20"/>
          <w:lang w:val="es-MX"/>
        </w:rPr>
        <w:t>rdinaria</w:t>
      </w:r>
    </w:p>
    <w:p w14:paraId="0DA5D014" w14:textId="77777777" w:rsidR="002D3760" w:rsidRPr="00B41F19" w:rsidRDefault="002D3760" w:rsidP="00930342">
      <w:pPr>
        <w:spacing w:after="0" w:line="240" w:lineRule="auto"/>
        <w:jc w:val="center"/>
        <w:rPr>
          <w:rFonts w:ascii="Arial" w:hAnsi="Arial" w:cs="Arial"/>
          <w:b/>
          <w:bCs/>
          <w:sz w:val="20"/>
          <w:szCs w:val="20"/>
          <w:lang w:val="es-MX"/>
        </w:rPr>
      </w:pPr>
    </w:p>
    <w:p w14:paraId="299793B2" w14:textId="77777777" w:rsidR="00757C43" w:rsidRPr="002D3760" w:rsidRDefault="00757C43" w:rsidP="00930342">
      <w:pPr>
        <w:spacing w:after="0" w:line="240" w:lineRule="auto"/>
        <w:jc w:val="center"/>
        <w:rPr>
          <w:rFonts w:ascii="Arial" w:hAnsi="Arial" w:cs="Arial"/>
          <w:sz w:val="20"/>
          <w:szCs w:val="20"/>
          <w:lang w:val="es-MX"/>
        </w:rPr>
      </w:pPr>
    </w:p>
    <w:p w14:paraId="11BFEE53" w14:textId="3F98F757" w:rsidR="00847744" w:rsidRPr="002D3760" w:rsidRDefault="00847744" w:rsidP="00757C43">
      <w:pPr>
        <w:spacing w:after="0" w:line="240" w:lineRule="auto"/>
        <w:rPr>
          <w:rFonts w:ascii="Arial" w:hAnsi="Arial" w:cs="Arial"/>
          <w:sz w:val="20"/>
          <w:szCs w:val="20"/>
          <w:lang w:val="es-MX"/>
        </w:rPr>
      </w:pPr>
      <w:r w:rsidRPr="002D3760">
        <w:rPr>
          <w:rFonts w:ascii="Arial" w:hAnsi="Arial" w:cs="Arial"/>
          <w:sz w:val="20"/>
          <w:szCs w:val="20"/>
          <w:lang w:val="es-MX"/>
        </w:rPr>
        <w:t xml:space="preserve">Fecha: </w:t>
      </w:r>
      <w:r w:rsidR="002D3760">
        <w:rPr>
          <w:rFonts w:ascii="Arial" w:hAnsi="Arial" w:cs="Arial"/>
          <w:sz w:val="20"/>
          <w:szCs w:val="20"/>
          <w:lang w:val="es-MX"/>
        </w:rPr>
        <w:tab/>
      </w:r>
      <w:r w:rsidR="002D3760">
        <w:rPr>
          <w:rFonts w:ascii="Arial" w:hAnsi="Arial" w:cs="Arial"/>
          <w:sz w:val="20"/>
          <w:szCs w:val="20"/>
          <w:lang w:val="es-MX"/>
        </w:rPr>
        <w:tab/>
      </w:r>
      <w:r w:rsidR="005C46F1" w:rsidRPr="002D3760">
        <w:rPr>
          <w:rFonts w:ascii="Arial" w:hAnsi="Arial" w:cs="Arial"/>
          <w:sz w:val="20"/>
          <w:szCs w:val="20"/>
          <w:lang w:val="es-MX"/>
        </w:rPr>
        <w:t>Jueves 1</w:t>
      </w:r>
      <w:r w:rsidR="002D3760" w:rsidRPr="002D3760">
        <w:rPr>
          <w:rFonts w:ascii="Arial" w:hAnsi="Arial" w:cs="Arial"/>
          <w:sz w:val="20"/>
          <w:szCs w:val="20"/>
          <w:lang w:val="es-MX"/>
        </w:rPr>
        <w:t>6</w:t>
      </w:r>
      <w:r w:rsidR="00D6140A" w:rsidRPr="002D3760">
        <w:rPr>
          <w:rFonts w:ascii="Arial" w:hAnsi="Arial" w:cs="Arial"/>
          <w:sz w:val="20"/>
          <w:szCs w:val="20"/>
          <w:lang w:val="es-MX"/>
        </w:rPr>
        <w:t xml:space="preserve"> </w:t>
      </w:r>
      <w:r w:rsidR="00061CF3" w:rsidRPr="002D3760">
        <w:rPr>
          <w:rFonts w:ascii="Arial" w:hAnsi="Arial" w:cs="Arial"/>
          <w:sz w:val="20"/>
          <w:szCs w:val="20"/>
          <w:lang w:val="es-MX"/>
        </w:rPr>
        <w:t>de</w:t>
      </w:r>
      <w:r w:rsidR="00D6140A" w:rsidRPr="002D3760">
        <w:rPr>
          <w:rFonts w:ascii="Arial" w:hAnsi="Arial" w:cs="Arial"/>
          <w:sz w:val="20"/>
          <w:szCs w:val="20"/>
          <w:lang w:val="es-MX"/>
        </w:rPr>
        <w:t xml:space="preserve"> ju</w:t>
      </w:r>
      <w:r w:rsidR="002D3760" w:rsidRPr="002D3760">
        <w:rPr>
          <w:rFonts w:ascii="Arial" w:hAnsi="Arial" w:cs="Arial"/>
          <w:sz w:val="20"/>
          <w:szCs w:val="20"/>
          <w:lang w:val="es-MX"/>
        </w:rPr>
        <w:t>l</w:t>
      </w:r>
      <w:r w:rsidR="00D6140A" w:rsidRPr="002D3760">
        <w:rPr>
          <w:rFonts w:ascii="Arial" w:hAnsi="Arial" w:cs="Arial"/>
          <w:sz w:val="20"/>
          <w:szCs w:val="20"/>
          <w:lang w:val="es-MX"/>
        </w:rPr>
        <w:t>io</w:t>
      </w:r>
      <w:r w:rsidRPr="002D3760">
        <w:rPr>
          <w:rFonts w:ascii="Arial" w:hAnsi="Arial" w:cs="Arial"/>
          <w:sz w:val="20"/>
          <w:szCs w:val="20"/>
          <w:lang w:val="es-MX"/>
        </w:rPr>
        <w:t xml:space="preserve"> de</w:t>
      </w:r>
      <w:r w:rsidR="00C926F1" w:rsidRPr="002D3760">
        <w:rPr>
          <w:rFonts w:ascii="Arial" w:hAnsi="Arial" w:cs="Arial"/>
          <w:sz w:val="20"/>
          <w:szCs w:val="20"/>
          <w:lang w:val="es-MX"/>
        </w:rPr>
        <w:t>l</w:t>
      </w:r>
      <w:r w:rsidRPr="002D3760">
        <w:rPr>
          <w:rFonts w:ascii="Arial" w:hAnsi="Arial" w:cs="Arial"/>
          <w:sz w:val="20"/>
          <w:szCs w:val="20"/>
          <w:lang w:val="es-MX"/>
        </w:rPr>
        <w:t xml:space="preserve"> 2020</w:t>
      </w:r>
    </w:p>
    <w:p w14:paraId="15FDC1C7" w14:textId="20C24933" w:rsidR="00847744" w:rsidRPr="002D3760" w:rsidRDefault="00847744" w:rsidP="00757C43">
      <w:pPr>
        <w:spacing w:after="0" w:line="240" w:lineRule="auto"/>
        <w:rPr>
          <w:rFonts w:ascii="Arial" w:hAnsi="Arial" w:cs="Arial"/>
          <w:sz w:val="20"/>
          <w:szCs w:val="20"/>
          <w:lang w:val="es-MX"/>
        </w:rPr>
      </w:pPr>
      <w:r w:rsidRPr="002D3760">
        <w:rPr>
          <w:rFonts w:ascii="Arial" w:hAnsi="Arial" w:cs="Arial"/>
          <w:sz w:val="20"/>
          <w:szCs w:val="20"/>
          <w:lang w:val="es-MX"/>
        </w:rPr>
        <w:t xml:space="preserve">Hora: </w:t>
      </w:r>
      <w:r w:rsidR="002D3760">
        <w:rPr>
          <w:rFonts w:ascii="Arial" w:hAnsi="Arial" w:cs="Arial"/>
          <w:sz w:val="20"/>
          <w:szCs w:val="20"/>
          <w:lang w:val="es-MX"/>
        </w:rPr>
        <w:tab/>
      </w:r>
      <w:r w:rsidR="002D3760">
        <w:rPr>
          <w:rFonts w:ascii="Arial" w:hAnsi="Arial" w:cs="Arial"/>
          <w:sz w:val="20"/>
          <w:szCs w:val="20"/>
          <w:lang w:val="es-MX"/>
        </w:rPr>
        <w:tab/>
      </w:r>
      <w:r w:rsidRPr="002D3760">
        <w:rPr>
          <w:rFonts w:ascii="Arial" w:hAnsi="Arial" w:cs="Arial"/>
          <w:sz w:val="20"/>
          <w:szCs w:val="20"/>
          <w:lang w:val="es-MX"/>
        </w:rPr>
        <w:t xml:space="preserve">De </w:t>
      </w:r>
      <w:r w:rsidR="005C46F1" w:rsidRPr="002D3760">
        <w:rPr>
          <w:rFonts w:ascii="Arial" w:hAnsi="Arial" w:cs="Arial"/>
          <w:sz w:val="20"/>
          <w:szCs w:val="20"/>
          <w:lang w:val="es-MX"/>
        </w:rPr>
        <w:t>9</w:t>
      </w:r>
      <w:r w:rsidRPr="002D3760">
        <w:rPr>
          <w:rFonts w:ascii="Arial" w:hAnsi="Arial" w:cs="Arial"/>
          <w:sz w:val="20"/>
          <w:szCs w:val="20"/>
          <w:lang w:val="es-MX"/>
        </w:rPr>
        <w:t>:</w:t>
      </w:r>
      <w:r w:rsidR="00C926F1" w:rsidRPr="002D3760">
        <w:rPr>
          <w:rFonts w:ascii="Arial" w:hAnsi="Arial" w:cs="Arial"/>
          <w:sz w:val="20"/>
          <w:szCs w:val="20"/>
          <w:lang w:val="es-MX"/>
        </w:rPr>
        <w:t>0</w:t>
      </w:r>
      <w:r w:rsidRPr="002D3760">
        <w:rPr>
          <w:rFonts w:ascii="Arial" w:hAnsi="Arial" w:cs="Arial"/>
          <w:sz w:val="20"/>
          <w:szCs w:val="20"/>
          <w:lang w:val="es-MX"/>
        </w:rPr>
        <w:t>0 a</w:t>
      </w:r>
      <w:r w:rsidR="009407BF">
        <w:rPr>
          <w:rFonts w:ascii="Arial" w:hAnsi="Arial" w:cs="Arial"/>
          <w:sz w:val="20"/>
          <w:szCs w:val="20"/>
          <w:lang w:val="es-MX"/>
        </w:rPr>
        <w:t>.</w:t>
      </w:r>
      <w:r w:rsidRPr="002D3760">
        <w:rPr>
          <w:rFonts w:ascii="Arial" w:hAnsi="Arial" w:cs="Arial"/>
          <w:sz w:val="20"/>
          <w:szCs w:val="20"/>
          <w:lang w:val="es-MX"/>
        </w:rPr>
        <w:t>m</w:t>
      </w:r>
      <w:r w:rsidR="009407BF">
        <w:rPr>
          <w:rFonts w:ascii="Arial" w:hAnsi="Arial" w:cs="Arial"/>
          <w:sz w:val="20"/>
          <w:szCs w:val="20"/>
          <w:lang w:val="es-MX"/>
        </w:rPr>
        <w:t>.</w:t>
      </w:r>
      <w:r w:rsidRPr="002D3760">
        <w:rPr>
          <w:rFonts w:ascii="Arial" w:hAnsi="Arial" w:cs="Arial"/>
          <w:sz w:val="20"/>
          <w:szCs w:val="20"/>
          <w:lang w:val="es-MX"/>
        </w:rPr>
        <w:t xml:space="preserve"> a </w:t>
      </w:r>
      <w:r w:rsidR="005C46F1" w:rsidRPr="002D3760">
        <w:rPr>
          <w:rFonts w:ascii="Arial" w:hAnsi="Arial" w:cs="Arial"/>
          <w:sz w:val="20"/>
          <w:szCs w:val="20"/>
          <w:lang w:val="es-MX"/>
        </w:rPr>
        <w:t>1</w:t>
      </w:r>
      <w:r w:rsidR="002D3760">
        <w:rPr>
          <w:rFonts w:ascii="Arial" w:hAnsi="Arial" w:cs="Arial"/>
          <w:sz w:val="20"/>
          <w:szCs w:val="20"/>
          <w:lang w:val="es-MX"/>
        </w:rPr>
        <w:t>2</w:t>
      </w:r>
      <w:r w:rsidRPr="002D3760">
        <w:rPr>
          <w:rFonts w:ascii="Arial" w:hAnsi="Arial" w:cs="Arial"/>
          <w:sz w:val="20"/>
          <w:szCs w:val="20"/>
          <w:lang w:val="es-MX"/>
        </w:rPr>
        <w:t>:</w:t>
      </w:r>
      <w:r w:rsidR="002D3760">
        <w:rPr>
          <w:rFonts w:ascii="Arial" w:hAnsi="Arial" w:cs="Arial"/>
          <w:sz w:val="20"/>
          <w:szCs w:val="20"/>
          <w:lang w:val="es-MX"/>
        </w:rPr>
        <w:t>0</w:t>
      </w:r>
      <w:r w:rsidRPr="002D3760">
        <w:rPr>
          <w:rFonts w:ascii="Arial" w:hAnsi="Arial" w:cs="Arial"/>
          <w:sz w:val="20"/>
          <w:szCs w:val="20"/>
          <w:lang w:val="es-MX"/>
        </w:rPr>
        <w:t xml:space="preserve">0 </w:t>
      </w:r>
      <w:r w:rsidR="009407BF">
        <w:rPr>
          <w:rFonts w:ascii="Arial" w:hAnsi="Arial" w:cs="Arial"/>
          <w:sz w:val="20"/>
          <w:szCs w:val="20"/>
          <w:lang w:val="es-MX"/>
        </w:rPr>
        <w:t>p.</w:t>
      </w:r>
      <w:r w:rsidRPr="002D3760">
        <w:rPr>
          <w:rFonts w:ascii="Arial" w:hAnsi="Arial" w:cs="Arial"/>
          <w:sz w:val="20"/>
          <w:szCs w:val="20"/>
          <w:lang w:val="es-MX"/>
        </w:rPr>
        <w:t>m</w:t>
      </w:r>
      <w:r w:rsidR="009407BF">
        <w:rPr>
          <w:rFonts w:ascii="Arial" w:hAnsi="Arial" w:cs="Arial"/>
          <w:sz w:val="20"/>
          <w:szCs w:val="20"/>
          <w:lang w:val="es-MX"/>
        </w:rPr>
        <w:t>.</w:t>
      </w:r>
    </w:p>
    <w:p w14:paraId="49F31E9B" w14:textId="7667735C" w:rsidR="00847744" w:rsidRPr="002D3760" w:rsidRDefault="002D3760" w:rsidP="00A623D8">
      <w:pPr>
        <w:spacing w:after="0" w:line="240" w:lineRule="auto"/>
        <w:rPr>
          <w:rFonts w:ascii="Arial" w:hAnsi="Arial" w:cs="Arial"/>
          <w:sz w:val="20"/>
          <w:szCs w:val="20"/>
          <w:lang w:val="es-MX"/>
        </w:rPr>
      </w:pPr>
      <w:r>
        <w:rPr>
          <w:rFonts w:ascii="Arial" w:hAnsi="Arial" w:cs="Arial"/>
          <w:sz w:val="20"/>
          <w:szCs w:val="20"/>
          <w:lang w:val="es-MX"/>
        </w:rPr>
        <w:t xml:space="preserve">Modalidad: </w:t>
      </w:r>
      <w:r w:rsidR="00C926F1" w:rsidRPr="002D3760">
        <w:rPr>
          <w:rFonts w:ascii="Arial" w:hAnsi="Arial" w:cs="Arial"/>
          <w:sz w:val="20"/>
          <w:szCs w:val="20"/>
          <w:lang w:val="es-MX"/>
        </w:rPr>
        <w:t xml:space="preserve"> </w:t>
      </w:r>
      <w:r>
        <w:rPr>
          <w:rFonts w:ascii="Arial" w:hAnsi="Arial" w:cs="Arial"/>
          <w:sz w:val="20"/>
          <w:szCs w:val="20"/>
          <w:lang w:val="es-MX"/>
        </w:rPr>
        <w:tab/>
      </w:r>
      <w:r w:rsidR="00C926F1" w:rsidRPr="002D3760">
        <w:rPr>
          <w:rFonts w:ascii="Arial" w:hAnsi="Arial" w:cs="Arial"/>
          <w:sz w:val="20"/>
          <w:szCs w:val="20"/>
          <w:lang w:val="es-MX"/>
        </w:rPr>
        <w:t xml:space="preserve">Virtual vía </w:t>
      </w:r>
      <w:r w:rsidR="00D6140A" w:rsidRPr="002D3760">
        <w:rPr>
          <w:rFonts w:ascii="Arial" w:hAnsi="Arial" w:cs="Arial"/>
          <w:sz w:val="20"/>
          <w:szCs w:val="20"/>
          <w:lang w:val="es-MX"/>
        </w:rPr>
        <w:t>Teams</w:t>
      </w:r>
    </w:p>
    <w:p w14:paraId="15A4B7CB" w14:textId="77777777" w:rsidR="00C926F1" w:rsidRPr="00B41F19" w:rsidRDefault="00C926F1" w:rsidP="00A623D8">
      <w:pPr>
        <w:spacing w:after="0" w:line="240" w:lineRule="auto"/>
        <w:rPr>
          <w:rFonts w:ascii="Arial" w:hAnsi="Arial" w:cs="Arial"/>
          <w:sz w:val="20"/>
          <w:szCs w:val="20"/>
          <w:lang w:val="es-MX"/>
        </w:rPr>
      </w:pPr>
    </w:p>
    <w:p w14:paraId="4261E7A4" w14:textId="03058EDD" w:rsidR="00847744" w:rsidRPr="00B41F19" w:rsidRDefault="00847744" w:rsidP="00847744">
      <w:pPr>
        <w:pStyle w:val="Prrafodelista"/>
        <w:numPr>
          <w:ilvl w:val="0"/>
          <w:numId w:val="1"/>
        </w:numPr>
        <w:spacing w:after="0" w:line="240" w:lineRule="auto"/>
        <w:rPr>
          <w:rFonts w:ascii="Arial" w:hAnsi="Arial" w:cs="Arial"/>
          <w:b/>
          <w:bCs/>
          <w:sz w:val="20"/>
          <w:szCs w:val="20"/>
          <w:lang w:val="es-MX"/>
        </w:rPr>
      </w:pPr>
      <w:r w:rsidRPr="00B41F19">
        <w:rPr>
          <w:rFonts w:ascii="Arial" w:hAnsi="Arial" w:cs="Arial"/>
          <w:b/>
          <w:bCs/>
          <w:noProof/>
          <w:sz w:val="20"/>
          <w:szCs w:val="20"/>
          <w:lang w:val="es-MX"/>
        </w:rPr>
        <mc:AlternateContent>
          <mc:Choice Requires="wps">
            <w:drawing>
              <wp:anchor distT="45720" distB="45720" distL="114300" distR="114300" simplePos="0" relativeHeight="251659264" behindDoc="0" locked="0" layoutInCell="1" allowOverlap="1" wp14:anchorId="60CC4ECE" wp14:editId="12351A7F">
                <wp:simplePos x="0" y="0"/>
                <wp:positionH relativeFrom="column">
                  <wp:posOffset>-18415</wp:posOffset>
                </wp:positionH>
                <wp:positionV relativeFrom="paragraph">
                  <wp:posOffset>247650</wp:posOffset>
                </wp:positionV>
                <wp:extent cx="5967095" cy="685800"/>
                <wp:effectExtent l="0" t="0" r="1460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685800"/>
                        </a:xfrm>
                        <a:prstGeom prst="rect">
                          <a:avLst/>
                        </a:prstGeom>
                        <a:solidFill>
                          <a:srgbClr val="FFFFFF"/>
                        </a:solidFill>
                        <a:ln w="9525">
                          <a:solidFill>
                            <a:srgbClr val="000000"/>
                          </a:solidFill>
                          <a:miter lim="800000"/>
                          <a:headEnd/>
                          <a:tailEnd/>
                        </a:ln>
                      </wps:spPr>
                      <wps:txbx>
                        <w:txbxContent>
                          <w:p w14:paraId="19670E85" w14:textId="6CA9B147" w:rsidR="00A062DE" w:rsidRPr="00E81A16" w:rsidRDefault="00A062DE" w:rsidP="00945B81">
                            <w:pPr>
                              <w:jc w:val="both"/>
                              <w:rPr>
                                <w:rFonts w:ascii="Arial" w:hAnsi="Arial" w:cs="Arial"/>
                                <w:sz w:val="18"/>
                                <w:szCs w:val="18"/>
                                <w:lang w:val="es-MX"/>
                              </w:rPr>
                            </w:pPr>
                            <w:r>
                              <w:rPr>
                                <w:rFonts w:ascii="Arial" w:hAnsi="Arial" w:cs="Arial"/>
                                <w:sz w:val="18"/>
                                <w:szCs w:val="18"/>
                                <w:lang w:val="es-MX"/>
                              </w:rPr>
                              <w:t xml:space="preserve">Lcda. Isabel Payés/ Presidenta, Ing. Enrique Díaz/ Vicepresidente, </w:t>
                            </w:r>
                            <w:r w:rsidRPr="00E81A16">
                              <w:rPr>
                                <w:rFonts w:ascii="Arial" w:hAnsi="Arial" w:cs="Arial"/>
                                <w:sz w:val="18"/>
                                <w:szCs w:val="18"/>
                                <w:lang w:val="es-MX"/>
                              </w:rPr>
                              <w:t>Lcda. Marta Alicia de Magaña/</w:t>
                            </w:r>
                            <w:r>
                              <w:rPr>
                                <w:rFonts w:ascii="Arial" w:hAnsi="Arial" w:cs="Arial"/>
                                <w:sz w:val="18"/>
                                <w:szCs w:val="18"/>
                                <w:lang w:val="es-MX"/>
                              </w:rPr>
                              <w:t xml:space="preserve">Directora Ejecutiva </w:t>
                            </w:r>
                            <w:r w:rsidRPr="00E81A16">
                              <w:rPr>
                                <w:rFonts w:ascii="Arial" w:hAnsi="Arial" w:cs="Arial"/>
                                <w:sz w:val="18"/>
                                <w:szCs w:val="18"/>
                                <w:lang w:val="es-MX"/>
                              </w:rPr>
                              <w:t xml:space="preserve">MCP-ES, </w:t>
                            </w:r>
                            <w:r>
                              <w:rPr>
                                <w:rFonts w:ascii="Arial" w:hAnsi="Arial" w:cs="Arial"/>
                                <w:sz w:val="18"/>
                                <w:szCs w:val="18"/>
                                <w:lang w:val="es-MX"/>
                              </w:rPr>
                              <w:t>Dra. Celina de Miranda/ ONUSIDA, Dra. Margarita de Peñate/IEPROES, Lic. Francisco Ortiz/ FUNDASIDA, Lcda. Yanira Olivo de Rodriguez/ Grupo Procampoly, Dra. Ana Isabel Nieto, Dra. Ana Guadalupe Flores, Dr. Julio Garay, Ing. Eduardo Romero, Lcda. Maria Isabel Mendoza/ MINSAL, Lic. Patrice Bauduhin/PLAN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45pt;margin-top:19.5pt;width:469.8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">
                <v:textbox>
                  <w:txbxContent>
                    <w:p w14:paraId="19670E85" w14:textId="6CA9B147" w:rsidR="00A062DE" w:rsidRPr="00E81A16" w:rsidRDefault="00A062DE" w:rsidP="00945B81">
                      <w:pPr>
                        <w:jc w:val="both"/>
                        <w:rPr>
                          <w:rFonts w:ascii="Arial" w:hAnsi="Arial" w:cs="Arial"/>
                          <w:sz w:val="18"/>
                          <w:szCs w:val="18"/>
                          <w:lang w:val="es-MX"/>
                        </w:rPr>
                      </w:pPr>
                      <w:r>
                        <w:rPr>
                          <w:rFonts w:ascii="Arial" w:hAnsi="Arial" w:cs="Arial"/>
                          <w:sz w:val="18"/>
                          <w:szCs w:val="18"/>
                          <w:lang w:val="es-MX"/>
                        </w:rPr>
                        <w:t xml:space="preserve">Lcda. Isabel Payés/ Presidenta, Ing. Enrique Díaz/ Vicepresidente, </w:t>
                      </w:r>
                      <w:r w:rsidRPr="00E81A16">
                        <w:rPr>
                          <w:rFonts w:ascii="Arial" w:hAnsi="Arial" w:cs="Arial"/>
                          <w:sz w:val="18"/>
                          <w:szCs w:val="18"/>
                          <w:lang w:val="es-MX"/>
                        </w:rPr>
                        <w:t>Lcda. Marta Alicia de Magaña/</w:t>
                      </w:r>
                      <w:r>
                        <w:rPr>
                          <w:rFonts w:ascii="Arial" w:hAnsi="Arial" w:cs="Arial"/>
                          <w:sz w:val="18"/>
                          <w:szCs w:val="18"/>
                          <w:lang w:val="es-MX"/>
                        </w:rPr>
                        <w:t xml:space="preserve">Directora Ejecutiva </w:t>
                      </w:r>
                      <w:r w:rsidRPr="00E81A16">
                        <w:rPr>
                          <w:rFonts w:ascii="Arial" w:hAnsi="Arial" w:cs="Arial"/>
                          <w:sz w:val="18"/>
                          <w:szCs w:val="18"/>
                          <w:lang w:val="es-MX"/>
                        </w:rPr>
                        <w:t xml:space="preserve">MCP-ES, </w:t>
                      </w:r>
                      <w:r>
                        <w:rPr>
                          <w:rFonts w:ascii="Arial" w:hAnsi="Arial" w:cs="Arial"/>
                          <w:sz w:val="18"/>
                          <w:szCs w:val="18"/>
                          <w:lang w:val="es-MX"/>
                        </w:rPr>
                        <w:t>Dra. Celina de Miranda/ ONUSIDA, Dra. Margarita de Peñate/IEPROES, Lic. Francisco Ortiz/ FUNDASIDA, Lcda. Yanira Olivo de Rodriguez/ Grupo Procampoly, Dra. Ana Isabel Nieto, Dra. Ana Guadalupe Flores, Dr. Julio Garay, Ing. Eduardo Romero, Lcda. Maria Isabel Mendoza/ MINSAL, Lic. Patrice Bauduhin/PLAN</w:t>
                      </w:r>
                    </w:p>
                  </w:txbxContent>
                </v:textbox>
                <w10:wrap type="square"/>
              </v:shape>
            </w:pict>
          </mc:Fallback>
        </mc:AlternateContent>
      </w:r>
      <w:r w:rsidR="002D3760">
        <w:rPr>
          <w:rFonts w:ascii="Arial" w:hAnsi="Arial" w:cs="Arial"/>
          <w:b/>
          <w:bCs/>
          <w:sz w:val="20"/>
          <w:szCs w:val="20"/>
          <w:lang w:val="es-MX"/>
        </w:rPr>
        <w:t>Participantes</w:t>
      </w:r>
    </w:p>
    <w:p w14:paraId="7F32E279" w14:textId="26F31194" w:rsidR="00847744" w:rsidRPr="00B41F19" w:rsidRDefault="00847744" w:rsidP="00A623D8">
      <w:pPr>
        <w:spacing w:after="0" w:line="240" w:lineRule="auto"/>
        <w:rPr>
          <w:rFonts w:ascii="Arial" w:hAnsi="Arial" w:cs="Arial"/>
          <w:sz w:val="20"/>
          <w:szCs w:val="20"/>
          <w:lang w:val="es-MX"/>
        </w:rPr>
      </w:pPr>
    </w:p>
    <w:p w14:paraId="0616C39A" w14:textId="562C9E10" w:rsidR="00A623D8" w:rsidRPr="00B41F19" w:rsidRDefault="00847744" w:rsidP="00847744">
      <w:pPr>
        <w:pStyle w:val="Prrafodelista"/>
        <w:numPr>
          <w:ilvl w:val="0"/>
          <w:numId w:val="1"/>
        </w:numPr>
        <w:spacing w:after="0" w:line="240" w:lineRule="auto"/>
        <w:rPr>
          <w:rFonts w:ascii="Arial" w:hAnsi="Arial" w:cs="Arial"/>
          <w:b/>
          <w:bCs/>
          <w:sz w:val="20"/>
          <w:szCs w:val="20"/>
          <w:lang w:val="es-MX"/>
        </w:rPr>
      </w:pPr>
      <w:r w:rsidRPr="00B41F19">
        <w:rPr>
          <w:rFonts w:ascii="Arial" w:hAnsi="Arial" w:cs="Arial"/>
          <w:b/>
          <w:bCs/>
          <w:sz w:val="20"/>
          <w:szCs w:val="20"/>
          <w:lang w:val="es-MX"/>
        </w:rPr>
        <w:t>Agenda</w:t>
      </w:r>
    </w:p>
    <w:p w14:paraId="7F660DC5" w14:textId="027B9C76" w:rsidR="00A623D8" w:rsidRPr="00B41F19" w:rsidRDefault="00A623D8" w:rsidP="00A623D8">
      <w:pPr>
        <w:spacing w:after="0" w:line="240" w:lineRule="auto"/>
        <w:rPr>
          <w:rFonts w:ascii="Arial" w:hAnsi="Arial" w:cs="Arial"/>
          <w:sz w:val="20"/>
          <w:szCs w:val="20"/>
          <w:lang w:val="es-MX"/>
        </w:rPr>
      </w:pPr>
    </w:p>
    <w:p w14:paraId="54498219" w14:textId="4FA05670" w:rsidR="002D3760" w:rsidRPr="002D3760" w:rsidRDefault="002D3760" w:rsidP="002D3760">
      <w:pPr>
        <w:pStyle w:val="Prrafodelista"/>
        <w:numPr>
          <w:ilvl w:val="0"/>
          <w:numId w:val="21"/>
        </w:numPr>
        <w:spacing w:after="0" w:line="240" w:lineRule="auto"/>
        <w:jc w:val="both"/>
        <w:rPr>
          <w:rFonts w:ascii="Arial" w:hAnsi="Arial" w:cs="Arial"/>
          <w:sz w:val="20"/>
          <w:szCs w:val="20"/>
          <w:lang w:val="es-ES"/>
        </w:rPr>
      </w:pPr>
      <w:r w:rsidRPr="002D3760">
        <w:rPr>
          <w:rFonts w:ascii="Arial" w:hAnsi="Arial" w:cs="Arial"/>
          <w:sz w:val="20"/>
          <w:szCs w:val="20"/>
          <w:lang w:val="es-ES"/>
        </w:rPr>
        <w:t xml:space="preserve">Saludo </w:t>
      </w:r>
    </w:p>
    <w:p w14:paraId="2310ECA0" w14:textId="77777777" w:rsidR="002D3760" w:rsidRPr="002D3760" w:rsidRDefault="002D3760" w:rsidP="002D3760">
      <w:pPr>
        <w:pStyle w:val="Prrafodelista"/>
        <w:numPr>
          <w:ilvl w:val="0"/>
          <w:numId w:val="21"/>
        </w:numPr>
        <w:spacing w:after="0" w:line="240" w:lineRule="auto"/>
        <w:jc w:val="both"/>
        <w:rPr>
          <w:rFonts w:ascii="Arial" w:hAnsi="Arial" w:cs="Arial"/>
          <w:sz w:val="20"/>
          <w:szCs w:val="20"/>
          <w:lang w:val="es-ES"/>
        </w:rPr>
      </w:pPr>
      <w:r w:rsidRPr="002D3760">
        <w:rPr>
          <w:rFonts w:ascii="Arial" w:hAnsi="Arial" w:cs="Arial"/>
          <w:sz w:val="20"/>
          <w:szCs w:val="20"/>
          <w:lang w:val="es-ES"/>
        </w:rPr>
        <w:t>Modificación de Indicadores Marco desempeño TB</w:t>
      </w:r>
    </w:p>
    <w:p w14:paraId="5B52840D" w14:textId="72025655" w:rsidR="002D3760" w:rsidRPr="002D3760" w:rsidRDefault="002D3760" w:rsidP="002D3760">
      <w:pPr>
        <w:pStyle w:val="Prrafodelista"/>
        <w:numPr>
          <w:ilvl w:val="0"/>
          <w:numId w:val="21"/>
        </w:numPr>
        <w:spacing w:after="0" w:line="240" w:lineRule="auto"/>
        <w:jc w:val="both"/>
        <w:rPr>
          <w:rFonts w:ascii="Arial" w:hAnsi="Arial" w:cs="Arial"/>
          <w:sz w:val="20"/>
          <w:szCs w:val="20"/>
          <w:lang w:val="es-ES"/>
        </w:rPr>
      </w:pPr>
      <w:r w:rsidRPr="002D3760">
        <w:rPr>
          <w:rFonts w:ascii="Arial" w:hAnsi="Arial" w:cs="Arial"/>
          <w:sz w:val="20"/>
          <w:szCs w:val="20"/>
          <w:lang w:val="es-ES"/>
        </w:rPr>
        <w:t xml:space="preserve">Avance en proceso de firma proyecto fondos </w:t>
      </w:r>
      <w:r>
        <w:rPr>
          <w:rFonts w:ascii="Arial" w:hAnsi="Arial" w:cs="Arial"/>
          <w:sz w:val="20"/>
          <w:szCs w:val="20"/>
          <w:lang w:val="es-ES"/>
        </w:rPr>
        <w:t>a</w:t>
      </w:r>
      <w:r w:rsidRPr="002D3760">
        <w:rPr>
          <w:rFonts w:ascii="Arial" w:hAnsi="Arial" w:cs="Arial"/>
          <w:sz w:val="20"/>
          <w:szCs w:val="20"/>
          <w:lang w:val="es-ES"/>
        </w:rPr>
        <w:t xml:space="preserve">dicionales a subvención VIH bajo mecanismo </w:t>
      </w:r>
      <w:r>
        <w:rPr>
          <w:rFonts w:ascii="Arial" w:hAnsi="Arial" w:cs="Arial"/>
          <w:sz w:val="20"/>
          <w:szCs w:val="20"/>
          <w:lang w:val="es-ES"/>
        </w:rPr>
        <w:t>COVID</w:t>
      </w:r>
      <w:r w:rsidRPr="002D3760">
        <w:rPr>
          <w:rFonts w:ascii="Arial" w:hAnsi="Arial" w:cs="Arial"/>
          <w:sz w:val="20"/>
          <w:szCs w:val="20"/>
          <w:lang w:val="es-ES"/>
        </w:rPr>
        <w:t>19</w:t>
      </w:r>
      <w:r>
        <w:rPr>
          <w:rFonts w:ascii="Arial" w:hAnsi="Arial" w:cs="Arial"/>
          <w:sz w:val="20"/>
          <w:szCs w:val="20"/>
          <w:lang w:val="es-ES"/>
        </w:rPr>
        <w:t>.</w:t>
      </w:r>
    </w:p>
    <w:p w14:paraId="07A0BCF8" w14:textId="410495A2" w:rsidR="002D3760" w:rsidRPr="002D3760" w:rsidRDefault="002D3760" w:rsidP="002D3760">
      <w:pPr>
        <w:pStyle w:val="Prrafodelista"/>
        <w:numPr>
          <w:ilvl w:val="0"/>
          <w:numId w:val="21"/>
        </w:numPr>
        <w:spacing w:after="0" w:line="240" w:lineRule="auto"/>
        <w:jc w:val="both"/>
        <w:rPr>
          <w:rFonts w:ascii="Arial" w:hAnsi="Arial" w:cs="Arial"/>
          <w:sz w:val="20"/>
          <w:szCs w:val="20"/>
          <w:lang w:val="es-ES"/>
        </w:rPr>
      </w:pPr>
      <w:r w:rsidRPr="002D3760">
        <w:rPr>
          <w:rFonts w:ascii="Arial" w:hAnsi="Arial" w:cs="Arial"/>
          <w:sz w:val="20"/>
          <w:szCs w:val="20"/>
          <w:lang w:val="es-ES"/>
        </w:rPr>
        <w:t>Autoevaluación</w:t>
      </w:r>
      <w:r>
        <w:rPr>
          <w:rFonts w:ascii="Arial" w:hAnsi="Arial" w:cs="Arial"/>
          <w:sz w:val="20"/>
          <w:szCs w:val="20"/>
          <w:lang w:val="es-ES"/>
        </w:rPr>
        <w:t xml:space="preserve"> del MCP-ES/</w:t>
      </w:r>
      <w:r w:rsidRPr="002D3760">
        <w:rPr>
          <w:rFonts w:ascii="Arial" w:hAnsi="Arial" w:cs="Arial"/>
          <w:sz w:val="20"/>
          <w:szCs w:val="20"/>
          <w:lang w:val="es-ES"/>
        </w:rPr>
        <w:t xml:space="preserve"> Requisitos Elegibilidad 3 y 4</w:t>
      </w:r>
    </w:p>
    <w:p w14:paraId="3C7E2C31" w14:textId="5263FF10" w:rsidR="002D3760" w:rsidRPr="002D3760" w:rsidRDefault="002D3760" w:rsidP="002D3760">
      <w:pPr>
        <w:pStyle w:val="Prrafodelista"/>
        <w:numPr>
          <w:ilvl w:val="0"/>
          <w:numId w:val="21"/>
        </w:numPr>
        <w:spacing w:after="0" w:line="240" w:lineRule="auto"/>
        <w:jc w:val="both"/>
        <w:rPr>
          <w:rFonts w:ascii="Arial" w:hAnsi="Arial" w:cs="Arial"/>
          <w:sz w:val="20"/>
          <w:szCs w:val="20"/>
          <w:lang w:val="es-ES"/>
        </w:rPr>
      </w:pPr>
      <w:r w:rsidRPr="002D3760">
        <w:rPr>
          <w:rFonts w:ascii="Arial" w:hAnsi="Arial" w:cs="Arial"/>
          <w:sz w:val="20"/>
          <w:szCs w:val="20"/>
          <w:lang w:val="es-ES"/>
        </w:rPr>
        <w:t>Informe de Gastos sostenibilidad del MCP-ES al 30 de junio</w:t>
      </w:r>
    </w:p>
    <w:p w14:paraId="4F72332F" w14:textId="77777777" w:rsidR="002D3760" w:rsidRPr="002D3760" w:rsidRDefault="002D3760" w:rsidP="002D3760">
      <w:pPr>
        <w:pStyle w:val="Prrafodelista"/>
        <w:numPr>
          <w:ilvl w:val="0"/>
          <w:numId w:val="21"/>
        </w:numPr>
        <w:spacing w:after="0" w:line="240" w:lineRule="auto"/>
        <w:jc w:val="both"/>
        <w:rPr>
          <w:rFonts w:ascii="Arial" w:hAnsi="Arial" w:cs="Arial"/>
          <w:sz w:val="20"/>
          <w:szCs w:val="20"/>
          <w:lang w:val="es-ES"/>
        </w:rPr>
      </w:pPr>
      <w:r w:rsidRPr="002D3760">
        <w:rPr>
          <w:rFonts w:ascii="Arial" w:hAnsi="Arial" w:cs="Arial"/>
          <w:sz w:val="20"/>
          <w:szCs w:val="20"/>
          <w:lang w:val="es-ES"/>
        </w:rPr>
        <w:t>Carta solicitud ingreso al MCP-ES</w:t>
      </w:r>
    </w:p>
    <w:p w14:paraId="5051B7A0" w14:textId="77777777" w:rsidR="0065131D" w:rsidRDefault="002D3760" w:rsidP="0065131D">
      <w:pPr>
        <w:pStyle w:val="Prrafodelista"/>
        <w:numPr>
          <w:ilvl w:val="0"/>
          <w:numId w:val="21"/>
        </w:numPr>
        <w:spacing w:after="0" w:line="240" w:lineRule="auto"/>
        <w:jc w:val="both"/>
        <w:rPr>
          <w:rFonts w:ascii="Arial" w:hAnsi="Arial" w:cs="Arial"/>
          <w:sz w:val="20"/>
          <w:szCs w:val="20"/>
          <w:lang w:val="es-ES"/>
        </w:rPr>
      </w:pPr>
      <w:r w:rsidRPr="002D3760">
        <w:rPr>
          <w:rFonts w:ascii="Arial" w:hAnsi="Arial" w:cs="Arial"/>
          <w:sz w:val="20"/>
          <w:szCs w:val="20"/>
          <w:lang w:val="es-ES"/>
        </w:rPr>
        <w:t>Puntos en reunión plenaria 23 de julio</w:t>
      </w:r>
    </w:p>
    <w:p w14:paraId="23E3128D" w14:textId="69FE4B5D" w:rsidR="002D3760" w:rsidRPr="0065131D" w:rsidRDefault="0065131D" w:rsidP="0065131D">
      <w:pPr>
        <w:pStyle w:val="Prrafodelista"/>
        <w:numPr>
          <w:ilvl w:val="0"/>
          <w:numId w:val="21"/>
        </w:numPr>
        <w:spacing w:after="0" w:line="240" w:lineRule="auto"/>
        <w:jc w:val="both"/>
        <w:rPr>
          <w:rFonts w:ascii="Arial" w:hAnsi="Arial" w:cs="Arial"/>
          <w:sz w:val="20"/>
          <w:szCs w:val="20"/>
          <w:lang w:val="es-ES"/>
        </w:rPr>
      </w:pPr>
      <w:r>
        <w:rPr>
          <w:rFonts w:ascii="Arial" w:hAnsi="Arial" w:cs="Arial"/>
          <w:sz w:val="20"/>
          <w:szCs w:val="20"/>
          <w:lang w:val="es-ES"/>
        </w:rPr>
        <w:t>F</w:t>
      </w:r>
      <w:r w:rsidR="002D3760" w:rsidRPr="0065131D">
        <w:rPr>
          <w:rFonts w:ascii="Arial" w:hAnsi="Arial" w:cs="Arial"/>
          <w:sz w:val="20"/>
          <w:szCs w:val="20"/>
          <w:lang w:val="es-ES"/>
        </w:rPr>
        <w:t>echa próxima reunión</w:t>
      </w:r>
    </w:p>
    <w:p w14:paraId="7C663A59" w14:textId="768ECAA0" w:rsidR="00847744" w:rsidRPr="00B41F19" w:rsidRDefault="00847744" w:rsidP="00847744">
      <w:pPr>
        <w:spacing w:after="0" w:line="240" w:lineRule="auto"/>
        <w:rPr>
          <w:rFonts w:ascii="Arial" w:hAnsi="Arial" w:cs="Arial"/>
          <w:sz w:val="20"/>
          <w:szCs w:val="20"/>
          <w:lang w:val="es-MX"/>
        </w:rPr>
      </w:pPr>
    </w:p>
    <w:p w14:paraId="2FCE9CCC" w14:textId="3D407F0A" w:rsidR="00847744" w:rsidRPr="00B41F19" w:rsidRDefault="00847744" w:rsidP="00847744">
      <w:pPr>
        <w:pStyle w:val="Prrafodelista"/>
        <w:numPr>
          <w:ilvl w:val="0"/>
          <w:numId w:val="1"/>
        </w:numPr>
        <w:spacing w:after="0" w:line="240" w:lineRule="auto"/>
        <w:rPr>
          <w:rFonts w:ascii="Arial" w:hAnsi="Arial" w:cs="Arial"/>
          <w:b/>
          <w:bCs/>
          <w:sz w:val="20"/>
          <w:szCs w:val="20"/>
          <w:lang w:val="es-MX"/>
        </w:rPr>
      </w:pPr>
      <w:r w:rsidRPr="00B41F19">
        <w:rPr>
          <w:rFonts w:ascii="Arial" w:hAnsi="Arial" w:cs="Arial"/>
          <w:b/>
          <w:bCs/>
          <w:sz w:val="20"/>
          <w:szCs w:val="20"/>
          <w:lang w:val="es-MX"/>
        </w:rPr>
        <w:t>Desarrollo</w:t>
      </w:r>
    </w:p>
    <w:p w14:paraId="6E567DF8" w14:textId="792531E3" w:rsidR="00847744" w:rsidRPr="00B41F19" w:rsidRDefault="00847744" w:rsidP="00847744">
      <w:pPr>
        <w:spacing w:after="0" w:line="240" w:lineRule="auto"/>
        <w:rPr>
          <w:rFonts w:ascii="Arial" w:hAnsi="Arial" w:cs="Arial"/>
          <w:sz w:val="20"/>
          <w:szCs w:val="20"/>
          <w:lang w:val="es-MX"/>
        </w:rPr>
      </w:pPr>
    </w:p>
    <w:p w14:paraId="22F7C29C" w14:textId="7741D804" w:rsidR="00847744" w:rsidRPr="00B41F19" w:rsidRDefault="00847744" w:rsidP="00847744">
      <w:pPr>
        <w:spacing w:after="0" w:line="240" w:lineRule="auto"/>
        <w:rPr>
          <w:rFonts w:ascii="Arial" w:hAnsi="Arial" w:cs="Arial"/>
          <w:b/>
          <w:bCs/>
          <w:sz w:val="20"/>
          <w:szCs w:val="20"/>
          <w:lang w:val="es-MX"/>
        </w:rPr>
      </w:pPr>
      <w:r w:rsidRPr="00B41F19">
        <w:rPr>
          <w:rFonts w:ascii="Arial" w:hAnsi="Arial" w:cs="Arial"/>
          <w:b/>
          <w:bCs/>
          <w:sz w:val="20"/>
          <w:szCs w:val="20"/>
          <w:lang w:val="es-MX"/>
        </w:rPr>
        <w:t>Punto 1: Saludo</w:t>
      </w:r>
    </w:p>
    <w:p w14:paraId="340905D1" w14:textId="59310036" w:rsidR="00847744" w:rsidRPr="00B41F19" w:rsidRDefault="00847744" w:rsidP="009F5AFC">
      <w:pPr>
        <w:spacing w:after="0" w:line="240" w:lineRule="auto"/>
        <w:jc w:val="both"/>
        <w:rPr>
          <w:rFonts w:ascii="Arial" w:hAnsi="Arial" w:cs="Arial"/>
          <w:sz w:val="20"/>
          <w:szCs w:val="20"/>
          <w:lang w:val="es-MX"/>
        </w:rPr>
      </w:pPr>
    </w:p>
    <w:p w14:paraId="47E1F6ED" w14:textId="31FF5671" w:rsidR="00847744" w:rsidRPr="00B41F19" w:rsidRDefault="00B23E22" w:rsidP="009F5AFC">
      <w:pPr>
        <w:spacing w:after="0" w:line="240" w:lineRule="auto"/>
        <w:jc w:val="both"/>
        <w:rPr>
          <w:rFonts w:ascii="Arial" w:hAnsi="Arial" w:cs="Arial"/>
          <w:sz w:val="20"/>
          <w:szCs w:val="20"/>
          <w:lang w:val="es-MX"/>
        </w:rPr>
      </w:pPr>
      <w:r w:rsidRPr="00B41F19">
        <w:rPr>
          <w:rFonts w:ascii="Arial" w:hAnsi="Arial" w:cs="Arial"/>
          <w:sz w:val="20"/>
          <w:szCs w:val="20"/>
          <w:lang w:val="es-MX"/>
        </w:rPr>
        <w:t>La</w:t>
      </w:r>
      <w:r w:rsidR="00AC28AD" w:rsidRPr="00B41F19">
        <w:rPr>
          <w:rFonts w:ascii="Arial" w:hAnsi="Arial" w:cs="Arial"/>
          <w:sz w:val="20"/>
          <w:szCs w:val="20"/>
          <w:lang w:val="es-MX"/>
        </w:rPr>
        <w:t xml:space="preserve"> </w:t>
      </w:r>
      <w:r w:rsidR="00744273" w:rsidRPr="00B41F19">
        <w:rPr>
          <w:rFonts w:ascii="Arial" w:hAnsi="Arial" w:cs="Arial"/>
          <w:sz w:val="20"/>
          <w:szCs w:val="20"/>
          <w:lang w:val="es-MX"/>
        </w:rPr>
        <w:t xml:space="preserve">Lcda. </w:t>
      </w:r>
      <w:r w:rsidR="005C46F1" w:rsidRPr="00B41F19">
        <w:rPr>
          <w:rFonts w:ascii="Arial" w:hAnsi="Arial" w:cs="Arial"/>
          <w:sz w:val="20"/>
          <w:szCs w:val="20"/>
          <w:lang w:val="es-MX"/>
        </w:rPr>
        <w:t>Isabel Payés</w:t>
      </w:r>
      <w:r w:rsidRPr="00B41F19">
        <w:rPr>
          <w:rFonts w:ascii="Arial" w:hAnsi="Arial" w:cs="Arial"/>
          <w:sz w:val="20"/>
          <w:szCs w:val="20"/>
          <w:lang w:val="es-MX"/>
        </w:rPr>
        <w:t xml:space="preserve">, </w:t>
      </w:r>
      <w:r w:rsidR="00847744" w:rsidRPr="00B41F19">
        <w:rPr>
          <w:rFonts w:ascii="Arial" w:hAnsi="Arial" w:cs="Arial"/>
          <w:sz w:val="20"/>
          <w:szCs w:val="20"/>
          <w:lang w:val="es-MX"/>
        </w:rPr>
        <w:t>brinda un cálido saludo a los presentes</w:t>
      </w:r>
      <w:r w:rsidRPr="00B41F19">
        <w:rPr>
          <w:rFonts w:ascii="Arial" w:hAnsi="Arial" w:cs="Arial"/>
          <w:sz w:val="20"/>
          <w:szCs w:val="20"/>
          <w:lang w:val="es-MX"/>
        </w:rPr>
        <w:t xml:space="preserve"> y</w:t>
      </w:r>
      <w:r w:rsidR="00753F52" w:rsidRPr="00B41F19">
        <w:rPr>
          <w:rFonts w:ascii="Arial" w:hAnsi="Arial" w:cs="Arial"/>
          <w:sz w:val="20"/>
          <w:szCs w:val="20"/>
          <w:lang w:val="es-MX"/>
        </w:rPr>
        <w:t xml:space="preserve"> agradece el tiempo tomado para </w:t>
      </w:r>
      <w:r w:rsidRPr="00B41F19">
        <w:rPr>
          <w:rFonts w:ascii="Arial" w:hAnsi="Arial" w:cs="Arial"/>
          <w:sz w:val="20"/>
          <w:szCs w:val="20"/>
          <w:lang w:val="es-MX"/>
        </w:rPr>
        <w:t>conectarse</w:t>
      </w:r>
      <w:r w:rsidR="00753F52" w:rsidRPr="00B41F19">
        <w:rPr>
          <w:rFonts w:ascii="Arial" w:hAnsi="Arial" w:cs="Arial"/>
          <w:sz w:val="20"/>
          <w:szCs w:val="20"/>
          <w:lang w:val="es-MX"/>
        </w:rPr>
        <w:t xml:space="preserve"> a la </w:t>
      </w:r>
      <w:r w:rsidR="00E81A16" w:rsidRPr="00B41F19">
        <w:rPr>
          <w:rFonts w:ascii="Arial" w:hAnsi="Arial" w:cs="Arial"/>
          <w:sz w:val="20"/>
          <w:szCs w:val="20"/>
          <w:lang w:val="es-MX"/>
        </w:rPr>
        <w:t>reunión</w:t>
      </w:r>
      <w:r w:rsidRPr="00B41F19">
        <w:rPr>
          <w:rFonts w:ascii="Arial" w:hAnsi="Arial" w:cs="Arial"/>
          <w:sz w:val="20"/>
          <w:szCs w:val="20"/>
          <w:lang w:val="es-MX"/>
        </w:rPr>
        <w:t xml:space="preserve"> virtual</w:t>
      </w:r>
      <w:r w:rsidR="008477BC">
        <w:rPr>
          <w:rFonts w:ascii="Arial" w:hAnsi="Arial" w:cs="Arial"/>
          <w:sz w:val="20"/>
          <w:szCs w:val="20"/>
          <w:lang w:val="es-MX"/>
        </w:rPr>
        <w:t>, ninguno de los convocados tiene conflicto de interés con los puntos a tratar.</w:t>
      </w:r>
    </w:p>
    <w:p w14:paraId="1D2D2373" w14:textId="67B5C3FF" w:rsidR="00847744" w:rsidRPr="00B41F19" w:rsidRDefault="00847744" w:rsidP="00847744">
      <w:pPr>
        <w:spacing w:after="0" w:line="240" w:lineRule="auto"/>
        <w:rPr>
          <w:rFonts w:ascii="Arial" w:hAnsi="Arial" w:cs="Arial"/>
          <w:sz w:val="20"/>
          <w:szCs w:val="20"/>
          <w:lang w:val="es-MX"/>
        </w:rPr>
      </w:pPr>
    </w:p>
    <w:p w14:paraId="56EFE6D1" w14:textId="06233B01" w:rsidR="005C46F1" w:rsidRPr="00B41F19" w:rsidRDefault="00847744" w:rsidP="005C46F1">
      <w:pPr>
        <w:spacing w:after="0" w:line="240" w:lineRule="auto"/>
        <w:jc w:val="both"/>
        <w:rPr>
          <w:rFonts w:ascii="Arial" w:hAnsi="Arial" w:cs="Arial"/>
          <w:b/>
          <w:bCs/>
          <w:sz w:val="20"/>
          <w:szCs w:val="20"/>
          <w:lang w:val="es-ES"/>
        </w:rPr>
      </w:pPr>
      <w:r w:rsidRPr="00B41F19">
        <w:rPr>
          <w:rFonts w:ascii="Arial" w:hAnsi="Arial" w:cs="Arial"/>
          <w:b/>
          <w:bCs/>
          <w:sz w:val="20"/>
          <w:szCs w:val="20"/>
          <w:lang w:val="es-MX"/>
        </w:rPr>
        <w:t xml:space="preserve">Punto 2: </w:t>
      </w:r>
      <w:r w:rsidR="0065131D">
        <w:rPr>
          <w:rFonts w:ascii="Arial" w:hAnsi="Arial" w:cs="Arial"/>
          <w:b/>
          <w:bCs/>
          <w:sz w:val="20"/>
          <w:szCs w:val="20"/>
          <w:lang w:val="es-ES"/>
        </w:rPr>
        <w:t xml:space="preserve"> </w:t>
      </w:r>
      <w:r w:rsidR="002D3760" w:rsidRPr="002D3760">
        <w:rPr>
          <w:rFonts w:ascii="Arial" w:hAnsi="Arial" w:cs="Arial"/>
          <w:b/>
          <w:bCs/>
          <w:sz w:val="20"/>
          <w:szCs w:val="20"/>
          <w:lang w:val="es-ES"/>
        </w:rPr>
        <w:t>Modificación de Indicadores Marco desempeño TB</w:t>
      </w:r>
    </w:p>
    <w:p w14:paraId="5150AC19" w14:textId="399DA8A2" w:rsidR="0084006B" w:rsidRDefault="0084006B" w:rsidP="0084006B">
      <w:pPr>
        <w:spacing w:after="0" w:line="240" w:lineRule="auto"/>
        <w:jc w:val="both"/>
        <w:rPr>
          <w:rFonts w:ascii="Arial" w:hAnsi="Arial" w:cs="Arial"/>
          <w:sz w:val="20"/>
          <w:szCs w:val="20"/>
          <w:lang w:val="es-ES"/>
        </w:rPr>
      </w:pPr>
    </w:p>
    <w:p w14:paraId="781D1B2B" w14:textId="542DFE2A" w:rsidR="00C5478A" w:rsidRPr="00C5478A" w:rsidRDefault="009F05CA" w:rsidP="00C5478A">
      <w:pPr>
        <w:spacing w:after="0" w:line="240" w:lineRule="auto"/>
        <w:jc w:val="both"/>
        <w:rPr>
          <w:rFonts w:ascii="Arial" w:hAnsi="Arial" w:cs="Arial"/>
          <w:sz w:val="20"/>
          <w:szCs w:val="20"/>
          <w:lang w:val="es-ES"/>
        </w:rPr>
      </w:pPr>
      <w:r>
        <w:rPr>
          <w:rFonts w:ascii="Arial" w:hAnsi="Arial" w:cs="Arial"/>
          <w:sz w:val="20"/>
          <w:szCs w:val="20"/>
          <w:lang w:val="es-ES"/>
        </w:rPr>
        <w:t>Dra. Guadalupe Flores comenta que</w:t>
      </w:r>
      <w:r w:rsidR="00C5478A">
        <w:rPr>
          <w:rFonts w:ascii="Arial" w:hAnsi="Arial" w:cs="Arial"/>
          <w:sz w:val="20"/>
          <w:szCs w:val="20"/>
          <w:lang w:val="es-ES"/>
        </w:rPr>
        <w:t xml:space="preserve"> t</w:t>
      </w:r>
      <w:r w:rsidR="00C5478A" w:rsidRPr="00C5478A">
        <w:rPr>
          <w:rFonts w:ascii="Arial" w:hAnsi="Arial" w:cs="Arial"/>
          <w:sz w:val="20"/>
          <w:szCs w:val="20"/>
          <w:lang w:val="es-ES"/>
        </w:rPr>
        <w:t>al como lo establecen los indicadores de cobertura establecidos en el marco de desempeño firmados entre el Fondo Mundial y MINSAL, para la subvención SLV–T– MOH 2019-2021, podrán ser ajustados en sus metas dependiendo de la notificación de los mismo del primer año de ejecución y tomando en consideración los aspectos siguientes:</w:t>
      </w:r>
    </w:p>
    <w:p w14:paraId="0FA83A75" w14:textId="77777777" w:rsidR="00C5478A" w:rsidRPr="00C5478A" w:rsidRDefault="00C5478A" w:rsidP="00C5478A">
      <w:pPr>
        <w:spacing w:after="0" w:line="240" w:lineRule="auto"/>
        <w:jc w:val="both"/>
        <w:rPr>
          <w:rFonts w:ascii="Arial" w:hAnsi="Arial" w:cs="Arial"/>
          <w:sz w:val="20"/>
          <w:szCs w:val="20"/>
          <w:lang w:val="es-ES"/>
        </w:rPr>
      </w:pPr>
    </w:p>
    <w:p w14:paraId="43D75B78" w14:textId="77777777" w:rsidR="00C5478A" w:rsidRPr="00C5478A" w:rsidRDefault="00C5478A" w:rsidP="00C5478A">
      <w:pPr>
        <w:pStyle w:val="Prrafodelista"/>
        <w:numPr>
          <w:ilvl w:val="0"/>
          <w:numId w:val="25"/>
        </w:numPr>
        <w:spacing w:after="0" w:line="240" w:lineRule="auto"/>
        <w:jc w:val="both"/>
        <w:rPr>
          <w:rFonts w:ascii="Arial" w:hAnsi="Arial" w:cs="Arial"/>
          <w:sz w:val="20"/>
          <w:szCs w:val="20"/>
          <w:lang w:val="es-ES"/>
        </w:rPr>
      </w:pPr>
      <w:r w:rsidRPr="00C5478A">
        <w:rPr>
          <w:rFonts w:ascii="Arial" w:hAnsi="Arial" w:cs="Arial"/>
          <w:sz w:val="20"/>
          <w:szCs w:val="20"/>
          <w:lang w:val="es-ES"/>
        </w:rPr>
        <w:t>Tomando como referencia la estrategia FIN A LA TUBERCULOSIS en su sección 2 en la que establece metas y porcentajes a ser logrados en la reducción tanto de la Incidencia como en la Mortalidad para los periodos 2020 – 2025.</w:t>
      </w:r>
    </w:p>
    <w:p w14:paraId="37DCD094" w14:textId="77777777" w:rsidR="00C5478A" w:rsidRPr="00C5478A" w:rsidRDefault="00C5478A" w:rsidP="00C5478A">
      <w:pPr>
        <w:pStyle w:val="Prrafodelista"/>
        <w:numPr>
          <w:ilvl w:val="0"/>
          <w:numId w:val="25"/>
        </w:numPr>
        <w:spacing w:after="0" w:line="240" w:lineRule="auto"/>
        <w:jc w:val="both"/>
        <w:rPr>
          <w:rFonts w:ascii="Arial" w:hAnsi="Arial" w:cs="Arial"/>
          <w:sz w:val="20"/>
          <w:szCs w:val="20"/>
          <w:lang w:val="es-ES"/>
        </w:rPr>
      </w:pPr>
      <w:r w:rsidRPr="00C5478A">
        <w:rPr>
          <w:rFonts w:ascii="Arial" w:hAnsi="Arial" w:cs="Arial"/>
          <w:sz w:val="20"/>
          <w:szCs w:val="20"/>
          <w:lang w:val="es-ES"/>
        </w:rPr>
        <w:t xml:space="preserve">Qué durante el periodo de enero a diciembre del 2019, el desempeño promedio reportado por el receptor principal (RP) de los cuatro indicadores de cobertura fue del 90% con un rango mínimo de los indicadores individuales de entre el 62% y el 120%. </w:t>
      </w:r>
    </w:p>
    <w:p w14:paraId="705B1DE6" w14:textId="4996D3F4" w:rsidR="009F05CA" w:rsidRDefault="00C5478A" w:rsidP="00C5478A">
      <w:pPr>
        <w:pStyle w:val="Prrafodelista"/>
        <w:numPr>
          <w:ilvl w:val="0"/>
          <w:numId w:val="25"/>
        </w:numPr>
        <w:spacing w:after="0" w:line="240" w:lineRule="auto"/>
        <w:jc w:val="both"/>
        <w:rPr>
          <w:rFonts w:ascii="Arial" w:hAnsi="Arial" w:cs="Arial"/>
          <w:sz w:val="20"/>
          <w:szCs w:val="20"/>
          <w:lang w:val="es-ES"/>
        </w:rPr>
      </w:pPr>
      <w:r w:rsidRPr="00C5478A">
        <w:rPr>
          <w:rFonts w:ascii="Arial" w:hAnsi="Arial" w:cs="Arial"/>
          <w:sz w:val="20"/>
          <w:szCs w:val="20"/>
          <w:lang w:val="es-ES"/>
        </w:rPr>
        <w:t>Las subvenciones de Tuberculosis han tenido calificaciones de A1 en los últimos 10 años excepto la del 2019 con nota de A2.</w:t>
      </w:r>
    </w:p>
    <w:p w14:paraId="3A4E2377" w14:textId="4801D254" w:rsidR="00C5478A" w:rsidRDefault="00C5478A" w:rsidP="00C5478A">
      <w:pPr>
        <w:spacing w:after="0" w:line="240" w:lineRule="auto"/>
        <w:jc w:val="both"/>
        <w:rPr>
          <w:rFonts w:ascii="Arial" w:hAnsi="Arial" w:cs="Arial"/>
          <w:sz w:val="20"/>
          <w:szCs w:val="20"/>
          <w:lang w:val="es-ES"/>
        </w:rPr>
      </w:pPr>
    </w:p>
    <w:p w14:paraId="2E28D27C" w14:textId="507BC4B7" w:rsidR="00C5478A" w:rsidRPr="00C5478A" w:rsidRDefault="00C5478A" w:rsidP="00C5478A">
      <w:pPr>
        <w:spacing w:after="0" w:line="240" w:lineRule="auto"/>
        <w:jc w:val="both"/>
        <w:rPr>
          <w:rFonts w:ascii="Arial" w:hAnsi="Arial" w:cs="Arial"/>
          <w:sz w:val="20"/>
          <w:szCs w:val="20"/>
          <w:lang w:val="es-ES"/>
        </w:rPr>
      </w:pPr>
      <w:r w:rsidRPr="00C5478A">
        <w:rPr>
          <w:rFonts w:ascii="Arial" w:hAnsi="Arial" w:cs="Arial"/>
          <w:sz w:val="20"/>
          <w:szCs w:val="20"/>
          <w:lang w:val="es-ES"/>
        </w:rPr>
        <w:t xml:space="preserve">La Pandemia del COVID19 ha afectado directamente las acciones de TB en la detección, seguimiento; las compras de insumos (OPS ha notificado que los cartuchos para Gene Xpert tendrán un retraso aproximado entre 20 a 30 semanas); el envío de muestras y el retiro de resultados de las </w:t>
      </w:r>
      <w:r w:rsidRPr="00C5478A">
        <w:rPr>
          <w:rFonts w:ascii="Arial" w:hAnsi="Arial" w:cs="Arial"/>
          <w:sz w:val="20"/>
          <w:szCs w:val="20"/>
          <w:lang w:val="es-ES"/>
        </w:rPr>
        <w:lastRenderedPageBreak/>
        <w:t>mismas en los diferentes establecimientos de salud; así como el Hospital Nacional Saldaña ha dejado de ser el centro de referencia nacional de TB DR, debido a que sus instalaciones en su totalidad están siendo utilizados para la atención de pacientes con COVID19, por lo que la capacidad instalada a pacientes TB RR/MDR ha sido descentralizado para la atención siguiendo lineamientos específicos al tratamiento de los mismos.</w:t>
      </w:r>
    </w:p>
    <w:p w14:paraId="08EEAF0B" w14:textId="2002B0E6" w:rsidR="00C5478A" w:rsidRDefault="00C5478A" w:rsidP="00C5478A">
      <w:pPr>
        <w:spacing w:after="0" w:line="240" w:lineRule="auto"/>
        <w:jc w:val="both"/>
        <w:rPr>
          <w:rFonts w:ascii="Arial" w:hAnsi="Arial" w:cs="Arial"/>
          <w:sz w:val="20"/>
          <w:szCs w:val="20"/>
          <w:lang w:val="es-ES"/>
        </w:rPr>
      </w:pPr>
      <w:r w:rsidRPr="00C5478A">
        <w:rPr>
          <w:rFonts w:ascii="Arial" w:hAnsi="Arial" w:cs="Arial"/>
          <w:sz w:val="20"/>
          <w:szCs w:val="20"/>
          <w:lang w:val="es-ES"/>
        </w:rPr>
        <w:t>Las autoridades de salud han girado lineamientos para el manejo de la TB durante la pandemia de C</w:t>
      </w:r>
      <w:r>
        <w:rPr>
          <w:rFonts w:ascii="Arial" w:hAnsi="Arial" w:cs="Arial"/>
          <w:sz w:val="20"/>
          <w:szCs w:val="20"/>
          <w:lang w:val="es-ES"/>
        </w:rPr>
        <w:t>OVID</w:t>
      </w:r>
      <w:r w:rsidRPr="00C5478A">
        <w:rPr>
          <w:rFonts w:ascii="Arial" w:hAnsi="Arial" w:cs="Arial"/>
          <w:sz w:val="20"/>
          <w:szCs w:val="20"/>
          <w:lang w:val="es-ES"/>
        </w:rPr>
        <w:t>19, para que los servicios de salud continúen con el mismo esfuerzo en la búsqueda y operatividad de las estrategias de prevención y control de la TB.</w:t>
      </w:r>
    </w:p>
    <w:p w14:paraId="22492C44" w14:textId="298AB437" w:rsidR="00C5478A" w:rsidRDefault="00C5478A" w:rsidP="00C5478A">
      <w:pPr>
        <w:spacing w:after="0" w:line="240" w:lineRule="auto"/>
        <w:jc w:val="both"/>
        <w:rPr>
          <w:rFonts w:ascii="Arial" w:hAnsi="Arial" w:cs="Arial"/>
          <w:sz w:val="20"/>
          <w:szCs w:val="20"/>
          <w:lang w:val="es-ES"/>
        </w:rPr>
      </w:pPr>
      <w:r w:rsidRPr="00C5478A">
        <w:rPr>
          <w:rFonts w:ascii="Arial" w:hAnsi="Arial" w:cs="Arial"/>
          <w:sz w:val="20"/>
          <w:szCs w:val="20"/>
          <w:lang w:val="es-ES"/>
        </w:rPr>
        <w:t>En la misma línea en los centros penales, se han visto afectadas las actividades de detección de SR,  diagnóstico precoz  de la Tuberculosis en la población privada de libertad, dado que conforme ha avanzado la epidemia se han incrementado las medidas especiales de seguridad, como ejemplo en la actualidad los privados de libertad deben mantenerse dentro de las celdas las 24 horas del día, sin oportunidad de salir a los corredores o patios, por este nivel de confinamiento no ha sido posible darles continuidad a estas acciones y en cascada afectará los logros del indicador contractual</w:t>
      </w:r>
      <w:r>
        <w:rPr>
          <w:rFonts w:ascii="Arial" w:hAnsi="Arial" w:cs="Arial"/>
          <w:sz w:val="20"/>
          <w:szCs w:val="20"/>
          <w:lang w:val="es-ES"/>
        </w:rPr>
        <w:t>; s</w:t>
      </w:r>
      <w:r w:rsidRPr="00C5478A">
        <w:rPr>
          <w:rFonts w:ascii="Arial" w:hAnsi="Arial" w:cs="Arial"/>
          <w:sz w:val="20"/>
          <w:szCs w:val="20"/>
          <w:lang w:val="es-ES"/>
        </w:rPr>
        <w:t>in embargo el MINSAL ha reestructurado la red de toma, manejo y envío de muestras a fin de que se mantenga la oferta diag</w:t>
      </w:r>
      <w:r w:rsidR="00193CB9">
        <w:rPr>
          <w:rFonts w:ascii="Arial" w:hAnsi="Arial" w:cs="Arial"/>
          <w:sz w:val="20"/>
          <w:szCs w:val="20"/>
          <w:lang w:val="es-ES"/>
        </w:rPr>
        <w:t>nó</w:t>
      </w:r>
      <w:r w:rsidRPr="00C5478A">
        <w:rPr>
          <w:rFonts w:ascii="Arial" w:hAnsi="Arial" w:cs="Arial"/>
          <w:sz w:val="20"/>
          <w:szCs w:val="20"/>
          <w:lang w:val="es-ES"/>
        </w:rPr>
        <w:t>stica</w:t>
      </w:r>
      <w:r>
        <w:rPr>
          <w:rFonts w:ascii="Arial" w:hAnsi="Arial" w:cs="Arial"/>
          <w:sz w:val="20"/>
          <w:szCs w:val="20"/>
          <w:lang w:val="es-ES"/>
        </w:rPr>
        <w:t>, este proceso ha sido a</w:t>
      </w:r>
      <w:r w:rsidR="00A81DE3">
        <w:rPr>
          <w:rFonts w:ascii="Arial" w:hAnsi="Arial" w:cs="Arial"/>
          <w:sz w:val="20"/>
          <w:szCs w:val="20"/>
          <w:lang w:val="es-ES"/>
        </w:rPr>
        <w:t>probado</w:t>
      </w:r>
      <w:r>
        <w:rPr>
          <w:rFonts w:ascii="Arial" w:hAnsi="Arial" w:cs="Arial"/>
          <w:sz w:val="20"/>
          <w:szCs w:val="20"/>
          <w:lang w:val="es-ES"/>
        </w:rPr>
        <w:t xml:space="preserve"> por la OPS/OMS</w:t>
      </w:r>
      <w:r w:rsidR="00A81DE3">
        <w:rPr>
          <w:rFonts w:ascii="Arial" w:hAnsi="Arial" w:cs="Arial"/>
          <w:sz w:val="20"/>
          <w:szCs w:val="20"/>
          <w:lang w:val="es-ES"/>
        </w:rPr>
        <w:t xml:space="preserve"> sede Washington y la sede de país</w:t>
      </w:r>
      <w:r>
        <w:rPr>
          <w:rFonts w:ascii="Arial" w:hAnsi="Arial" w:cs="Arial"/>
          <w:sz w:val="20"/>
          <w:szCs w:val="20"/>
          <w:lang w:val="es-ES"/>
        </w:rPr>
        <w:t xml:space="preserve">, </w:t>
      </w:r>
      <w:r w:rsidR="00A81DE3">
        <w:rPr>
          <w:rFonts w:ascii="Arial" w:hAnsi="Arial" w:cs="Arial"/>
          <w:sz w:val="20"/>
          <w:szCs w:val="20"/>
          <w:lang w:val="es-ES"/>
        </w:rPr>
        <w:t xml:space="preserve">por lo que se recibió de parte de Dr. Franklin Hernández, el 8 de junio </w:t>
      </w:r>
      <w:r>
        <w:rPr>
          <w:rFonts w:ascii="Arial" w:hAnsi="Arial" w:cs="Arial"/>
          <w:sz w:val="20"/>
          <w:szCs w:val="20"/>
          <w:lang w:val="es-ES"/>
        </w:rPr>
        <w:t>v</w:t>
      </w:r>
      <w:r w:rsidR="00A81DE3">
        <w:rPr>
          <w:rFonts w:ascii="Arial" w:hAnsi="Arial" w:cs="Arial"/>
          <w:sz w:val="20"/>
          <w:szCs w:val="20"/>
          <w:lang w:val="es-ES"/>
        </w:rPr>
        <w:t>í</w:t>
      </w:r>
      <w:r>
        <w:rPr>
          <w:rFonts w:ascii="Arial" w:hAnsi="Arial" w:cs="Arial"/>
          <w:sz w:val="20"/>
          <w:szCs w:val="20"/>
          <w:lang w:val="es-ES"/>
        </w:rPr>
        <w:t xml:space="preserve">a </w:t>
      </w:r>
      <w:r w:rsidR="00A81DE3">
        <w:rPr>
          <w:rFonts w:ascii="Arial" w:hAnsi="Arial" w:cs="Arial"/>
          <w:sz w:val="20"/>
          <w:szCs w:val="20"/>
          <w:lang w:val="es-ES"/>
        </w:rPr>
        <w:t>e</w:t>
      </w:r>
      <w:r>
        <w:rPr>
          <w:rFonts w:ascii="Arial" w:hAnsi="Arial" w:cs="Arial"/>
          <w:sz w:val="20"/>
          <w:szCs w:val="20"/>
          <w:lang w:val="es-ES"/>
        </w:rPr>
        <w:t>lectr</w:t>
      </w:r>
      <w:r w:rsidR="00A81DE3">
        <w:rPr>
          <w:rFonts w:ascii="Arial" w:hAnsi="Arial" w:cs="Arial"/>
          <w:sz w:val="20"/>
          <w:szCs w:val="20"/>
          <w:lang w:val="es-ES"/>
        </w:rPr>
        <w:t>ó</w:t>
      </w:r>
      <w:r>
        <w:rPr>
          <w:rFonts w:ascii="Arial" w:hAnsi="Arial" w:cs="Arial"/>
          <w:sz w:val="20"/>
          <w:szCs w:val="20"/>
          <w:lang w:val="es-ES"/>
        </w:rPr>
        <w:t>nica</w:t>
      </w:r>
      <w:r w:rsidR="00A81DE3">
        <w:rPr>
          <w:rFonts w:ascii="Arial" w:hAnsi="Arial" w:cs="Arial"/>
          <w:sz w:val="20"/>
          <w:szCs w:val="20"/>
          <w:lang w:val="es-ES"/>
        </w:rPr>
        <w:t xml:space="preserve"> la aprobación de la propuesta planteada, por lo que se notificó sobre esto al Fondo Mundial, se envió el cuadro detalle con la justificación que detalla paso a paso como fue el proceso.</w:t>
      </w:r>
    </w:p>
    <w:p w14:paraId="4091ABA9" w14:textId="77777777" w:rsidR="006F7B3C" w:rsidRDefault="006F7B3C" w:rsidP="00C5478A">
      <w:pPr>
        <w:spacing w:after="0" w:line="240" w:lineRule="auto"/>
        <w:jc w:val="both"/>
        <w:rPr>
          <w:rFonts w:ascii="Arial" w:hAnsi="Arial" w:cs="Arial"/>
          <w:sz w:val="20"/>
          <w:szCs w:val="20"/>
          <w:lang w:val="es-ES"/>
        </w:rPr>
      </w:pPr>
    </w:p>
    <w:p w14:paraId="725445F8" w14:textId="1A2C6111" w:rsidR="00A81DE3" w:rsidRDefault="006F7B3C" w:rsidP="00C5478A">
      <w:pPr>
        <w:spacing w:after="0" w:line="240" w:lineRule="auto"/>
        <w:jc w:val="both"/>
        <w:rPr>
          <w:rFonts w:ascii="Arial" w:hAnsi="Arial" w:cs="Arial"/>
          <w:sz w:val="20"/>
          <w:szCs w:val="20"/>
          <w:lang w:val="es-ES"/>
        </w:rPr>
      </w:pPr>
      <w:r>
        <w:rPr>
          <w:rFonts w:ascii="Arial" w:hAnsi="Arial" w:cs="Arial"/>
          <w:noProof/>
          <w:sz w:val="20"/>
          <w:szCs w:val="20"/>
          <w:lang w:val="es-ES"/>
        </w:rPr>
        <w:drawing>
          <wp:inline distT="0" distB="0" distL="0" distR="0" wp14:anchorId="309D0A88" wp14:editId="51AE203C">
            <wp:extent cx="5592554" cy="3087519"/>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438" cy="3101809"/>
                    </a:xfrm>
                    <a:prstGeom prst="rect">
                      <a:avLst/>
                    </a:prstGeom>
                    <a:noFill/>
                  </pic:spPr>
                </pic:pic>
              </a:graphicData>
            </a:graphic>
          </wp:inline>
        </w:drawing>
      </w:r>
    </w:p>
    <w:p w14:paraId="120FDBC9" w14:textId="0C62D086" w:rsidR="00A81DE3" w:rsidRDefault="00A81DE3" w:rsidP="00C5478A">
      <w:pPr>
        <w:spacing w:after="0" w:line="240" w:lineRule="auto"/>
        <w:jc w:val="both"/>
        <w:rPr>
          <w:rFonts w:ascii="Arial" w:hAnsi="Arial" w:cs="Arial"/>
          <w:sz w:val="20"/>
          <w:szCs w:val="20"/>
          <w:lang w:val="es-ES"/>
        </w:rPr>
      </w:pPr>
    </w:p>
    <w:p w14:paraId="2576D2F4" w14:textId="3AC72089" w:rsidR="00F6749C" w:rsidRPr="00C5478A" w:rsidRDefault="00A26481" w:rsidP="00C5478A">
      <w:pPr>
        <w:spacing w:after="0" w:line="240" w:lineRule="auto"/>
        <w:jc w:val="both"/>
        <w:rPr>
          <w:rFonts w:ascii="Arial" w:hAnsi="Arial" w:cs="Arial"/>
          <w:sz w:val="20"/>
          <w:szCs w:val="20"/>
          <w:lang w:val="es-ES"/>
        </w:rPr>
      </w:pPr>
      <w:r>
        <w:rPr>
          <w:rFonts w:ascii="Arial" w:hAnsi="Arial" w:cs="Arial"/>
          <w:sz w:val="20"/>
          <w:szCs w:val="20"/>
          <w:lang w:val="es-ES"/>
        </w:rPr>
        <w:t>Recibimos la indicación de la gerente de portafolio, que es necesario actualizar el marco de desempeño con todas los cambios en las metas, los supuestos de los comentarios y además</w:t>
      </w:r>
      <w:r w:rsidR="00193CB9">
        <w:rPr>
          <w:rFonts w:ascii="Arial" w:hAnsi="Arial" w:cs="Arial"/>
          <w:sz w:val="20"/>
          <w:szCs w:val="20"/>
          <w:lang w:val="es-ES"/>
        </w:rPr>
        <w:t xml:space="preserve"> </w:t>
      </w:r>
      <w:proofErr w:type="gramStart"/>
      <w:r w:rsidR="00193CB9">
        <w:rPr>
          <w:rFonts w:ascii="Arial" w:hAnsi="Arial" w:cs="Arial"/>
          <w:sz w:val="20"/>
          <w:szCs w:val="20"/>
          <w:lang w:val="es-ES"/>
        </w:rPr>
        <w:t xml:space="preserve">necesita </w:t>
      </w:r>
      <w:r>
        <w:rPr>
          <w:rFonts w:ascii="Arial" w:hAnsi="Arial" w:cs="Arial"/>
          <w:sz w:val="20"/>
          <w:szCs w:val="20"/>
          <w:lang w:val="es-ES"/>
        </w:rPr>
        <w:t xml:space="preserve"> la</w:t>
      </w:r>
      <w:proofErr w:type="gramEnd"/>
      <w:r>
        <w:rPr>
          <w:rFonts w:ascii="Arial" w:hAnsi="Arial" w:cs="Arial"/>
          <w:sz w:val="20"/>
          <w:szCs w:val="20"/>
          <w:lang w:val="es-ES"/>
        </w:rPr>
        <w:t xml:space="preserve"> aprobación del MCP-ES, que valide estos cambios a través de un email de parte de la presidenta y vicepresidente. Se ha preparado la ruta de los ajustes realizados en el marco de desempeño para cada indicador.</w:t>
      </w:r>
      <w:r w:rsidR="00F6749C">
        <w:rPr>
          <w:rFonts w:ascii="Arial" w:hAnsi="Arial" w:cs="Arial"/>
          <w:sz w:val="20"/>
          <w:szCs w:val="20"/>
          <w:lang w:val="es-ES"/>
        </w:rPr>
        <w:t xml:space="preserve"> </w:t>
      </w:r>
      <w:r w:rsidR="00F6749C" w:rsidRPr="00F6749C">
        <w:rPr>
          <w:rFonts w:ascii="Arial" w:hAnsi="Arial" w:cs="Arial"/>
          <w:sz w:val="20"/>
          <w:szCs w:val="20"/>
          <w:lang w:val="es-ES"/>
        </w:rPr>
        <w:t xml:space="preserve">En este contexto, se solicita aprobación del MCP-ES al ajuste de metas a los indicadores de cobertura del Marco de Desempeño de la Subvención SLV-T-MOH para año 2020 y 2021, a través de un mail de la Presidenta y Vicepresidente para completar este proceso. </w:t>
      </w:r>
      <w:r w:rsidR="00F6749C" w:rsidRPr="00F6749C">
        <w:rPr>
          <w:rFonts w:ascii="Arial" w:hAnsi="Arial" w:cs="Arial"/>
          <w:sz w:val="20"/>
          <w:szCs w:val="20"/>
          <w:lang w:val="es-ES"/>
        </w:rPr>
        <w:br/>
        <w:t>Este mensaje será enviado al donante con el Marco de Desempeño Actualizado para completar proceso.</w:t>
      </w:r>
    </w:p>
    <w:p w14:paraId="0D40FDFC" w14:textId="5520E924" w:rsidR="00F223B1" w:rsidRPr="00B41F19" w:rsidRDefault="00F223B1" w:rsidP="00566975">
      <w:pPr>
        <w:spacing w:after="0" w:line="240" w:lineRule="auto"/>
        <w:jc w:val="both"/>
        <w:rPr>
          <w:rFonts w:ascii="Arial" w:hAnsi="Arial" w:cs="Arial"/>
          <w:sz w:val="20"/>
          <w:szCs w:val="20"/>
          <w:lang w:val="es-ES"/>
        </w:rPr>
      </w:pPr>
    </w:p>
    <w:p w14:paraId="3E54C15D" w14:textId="67BB97F1" w:rsidR="00C94277" w:rsidRPr="00B41F19" w:rsidRDefault="00F223B1" w:rsidP="005C46F1">
      <w:pPr>
        <w:spacing w:after="0" w:line="240" w:lineRule="auto"/>
        <w:jc w:val="both"/>
        <w:rPr>
          <w:rFonts w:ascii="Arial" w:hAnsi="Arial" w:cs="Arial"/>
          <w:b/>
          <w:bCs/>
          <w:sz w:val="20"/>
          <w:szCs w:val="20"/>
          <w:lang w:val="es-ES"/>
        </w:rPr>
      </w:pPr>
      <w:r w:rsidRPr="00B41F19">
        <w:rPr>
          <w:rFonts w:ascii="Arial" w:hAnsi="Arial" w:cs="Arial"/>
          <w:b/>
          <w:bCs/>
          <w:sz w:val="20"/>
          <w:szCs w:val="20"/>
          <w:u w:val="single"/>
          <w:lang w:val="es-ES"/>
        </w:rPr>
        <w:t>Intervenciones:</w:t>
      </w:r>
    </w:p>
    <w:p w14:paraId="22C0EB6B" w14:textId="3AE3E0B9" w:rsidR="009F0E27" w:rsidRDefault="00E9077C" w:rsidP="005C46F1">
      <w:pPr>
        <w:spacing w:after="0" w:line="240" w:lineRule="auto"/>
        <w:jc w:val="both"/>
        <w:rPr>
          <w:rFonts w:ascii="Arial" w:hAnsi="Arial" w:cs="Arial"/>
          <w:sz w:val="20"/>
          <w:szCs w:val="20"/>
          <w:lang w:val="es-ES"/>
        </w:rPr>
      </w:pPr>
      <w:r w:rsidRPr="00B41F19">
        <w:rPr>
          <w:rFonts w:ascii="Arial" w:hAnsi="Arial" w:cs="Arial"/>
          <w:b/>
          <w:bCs/>
          <w:sz w:val="20"/>
          <w:szCs w:val="20"/>
          <w:lang w:val="es-ES"/>
        </w:rPr>
        <w:t>Dr</w:t>
      </w:r>
      <w:r w:rsidR="00A26481">
        <w:rPr>
          <w:rFonts w:ascii="Arial" w:hAnsi="Arial" w:cs="Arial"/>
          <w:b/>
          <w:bCs/>
          <w:sz w:val="20"/>
          <w:szCs w:val="20"/>
          <w:lang w:val="es-ES"/>
        </w:rPr>
        <w:t>. Julio Garay</w:t>
      </w:r>
      <w:r w:rsidRPr="00B41F19">
        <w:rPr>
          <w:rFonts w:ascii="Arial" w:hAnsi="Arial" w:cs="Arial"/>
          <w:b/>
          <w:bCs/>
          <w:sz w:val="20"/>
          <w:szCs w:val="20"/>
          <w:lang w:val="es-ES"/>
        </w:rPr>
        <w:t xml:space="preserve">: </w:t>
      </w:r>
      <w:r w:rsidR="00A26481">
        <w:rPr>
          <w:rFonts w:ascii="Arial" w:hAnsi="Arial" w:cs="Arial"/>
          <w:sz w:val="20"/>
          <w:szCs w:val="20"/>
          <w:lang w:val="es-ES"/>
        </w:rPr>
        <w:t>Esto se trabajó con todo el equipo del MINSAL, se cont</w:t>
      </w:r>
      <w:r w:rsidR="00193CB9">
        <w:rPr>
          <w:rFonts w:ascii="Arial" w:hAnsi="Arial" w:cs="Arial"/>
          <w:sz w:val="20"/>
          <w:szCs w:val="20"/>
          <w:lang w:val="es-ES"/>
        </w:rPr>
        <w:t>ó</w:t>
      </w:r>
      <w:r w:rsidR="00A26481">
        <w:rPr>
          <w:rFonts w:ascii="Arial" w:hAnsi="Arial" w:cs="Arial"/>
          <w:sz w:val="20"/>
          <w:szCs w:val="20"/>
          <w:lang w:val="es-ES"/>
        </w:rPr>
        <w:t xml:space="preserve"> con el apoyo técnico de la OPS/OMS sede país y se contó con la revisión y aprobación de la OPS/OMS sede Washington, en </w:t>
      </w:r>
      <w:r w:rsidR="006F7B3C">
        <w:rPr>
          <w:rFonts w:ascii="Arial" w:hAnsi="Arial" w:cs="Arial"/>
          <w:sz w:val="20"/>
          <w:szCs w:val="20"/>
          <w:lang w:val="es-ES"/>
        </w:rPr>
        <w:t>donde</w:t>
      </w:r>
      <w:r w:rsidR="00A26481">
        <w:rPr>
          <w:rFonts w:ascii="Arial" w:hAnsi="Arial" w:cs="Arial"/>
          <w:sz w:val="20"/>
          <w:szCs w:val="20"/>
          <w:lang w:val="es-ES"/>
        </w:rPr>
        <w:t xml:space="preserve"> se trat</w:t>
      </w:r>
      <w:r w:rsidR="00193CB9">
        <w:rPr>
          <w:rFonts w:ascii="Arial" w:hAnsi="Arial" w:cs="Arial"/>
          <w:sz w:val="20"/>
          <w:szCs w:val="20"/>
          <w:lang w:val="es-ES"/>
        </w:rPr>
        <w:t>ó</w:t>
      </w:r>
      <w:r w:rsidR="00A26481">
        <w:rPr>
          <w:rFonts w:ascii="Arial" w:hAnsi="Arial" w:cs="Arial"/>
          <w:sz w:val="20"/>
          <w:szCs w:val="20"/>
          <w:lang w:val="es-ES"/>
        </w:rPr>
        <w:t xml:space="preserve"> de mantener todos los esfuerzos, era importante ajustar el año 2020 de forma inmediata, debido a la emergencia de la pandemia por COVID19, consideramos que también se </w:t>
      </w:r>
      <w:r w:rsidR="00A26481">
        <w:rPr>
          <w:rFonts w:ascii="Arial" w:hAnsi="Arial" w:cs="Arial"/>
          <w:sz w:val="20"/>
          <w:szCs w:val="20"/>
          <w:lang w:val="es-ES"/>
        </w:rPr>
        <w:lastRenderedPageBreak/>
        <w:t xml:space="preserve">puede </w:t>
      </w:r>
      <w:r w:rsidR="006F7B3C">
        <w:rPr>
          <w:rFonts w:ascii="Arial" w:hAnsi="Arial" w:cs="Arial"/>
          <w:sz w:val="20"/>
          <w:szCs w:val="20"/>
          <w:lang w:val="es-ES"/>
        </w:rPr>
        <w:t>modificar</w:t>
      </w:r>
      <w:r w:rsidR="00A26481">
        <w:rPr>
          <w:rFonts w:ascii="Arial" w:hAnsi="Arial" w:cs="Arial"/>
          <w:sz w:val="20"/>
          <w:szCs w:val="20"/>
          <w:lang w:val="es-ES"/>
        </w:rPr>
        <w:t xml:space="preserve"> los del año 2021. Ya se enviaron todas las matrices en MINSAL, ISSS y penales, esperando cerrar el 27 de julio; los datos no son tan alentadores. El primer semestre se cuenta 1,127 casos, de seguir con esta proyección llegaremos a 2,200 casos como país; por los cierres de </w:t>
      </w:r>
      <w:r w:rsidR="006F7B3C">
        <w:rPr>
          <w:rFonts w:ascii="Arial" w:hAnsi="Arial" w:cs="Arial"/>
          <w:sz w:val="20"/>
          <w:szCs w:val="20"/>
          <w:lang w:val="es-ES"/>
        </w:rPr>
        <w:t>aeropuertos</w:t>
      </w:r>
      <w:r w:rsidR="00A26481">
        <w:rPr>
          <w:rFonts w:ascii="Arial" w:hAnsi="Arial" w:cs="Arial"/>
          <w:sz w:val="20"/>
          <w:szCs w:val="20"/>
          <w:lang w:val="es-ES"/>
        </w:rPr>
        <w:t xml:space="preserve"> aun no han llegado las pruebas de Genexpert, pero esperamos recibirlos a finales de julio. </w:t>
      </w:r>
      <w:r w:rsidR="006F7B3C">
        <w:rPr>
          <w:rFonts w:ascii="Arial" w:hAnsi="Arial" w:cs="Arial"/>
          <w:sz w:val="20"/>
          <w:szCs w:val="20"/>
          <w:lang w:val="es-ES"/>
        </w:rPr>
        <w:t xml:space="preserve">Este marco de desempeño ha sido discutido ampliamente con los diferentes actores y sectores y se presenta al MCP para su aprobación, ya que estos indicadores son los que están sujetos a desembolso. </w:t>
      </w:r>
    </w:p>
    <w:p w14:paraId="6153FCCF" w14:textId="056EF75B" w:rsidR="006F7B3C" w:rsidRDefault="006F7B3C" w:rsidP="005C46F1">
      <w:pPr>
        <w:spacing w:after="0" w:line="240" w:lineRule="auto"/>
        <w:jc w:val="both"/>
        <w:rPr>
          <w:rFonts w:ascii="Arial" w:hAnsi="Arial" w:cs="Arial"/>
          <w:sz w:val="20"/>
          <w:szCs w:val="20"/>
          <w:lang w:val="es-ES"/>
        </w:rPr>
      </w:pPr>
      <w:r w:rsidRPr="006F7B3C">
        <w:rPr>
          <w:rFonts w:ascii="Arial" w:hAnsi="Arial" w:cs="Arial"/>
          <w:b/>
          <w:bCs/>
          <w:sz w:val="20"/>
          <w:szCs w:val="20"/>
          <w:lang w:val="es-ES"/>
        </w:rPr>
        <w:t>Lcda. Marta Alicia de Magaña</w:t>
      </w:r>
      <w:r>
        <w:rPr>
          <w:rFonts w:ascii="Arial" w:hAnsi="Arial" w:cs="Arial"/>
          <w:sz w:val="20"/>
          <w:szCs w:val="20"/>
          <w:lang w:val="es-ES"/>
        </w:rPr>
        <w:t>: Este punto necesita el respaldo del MCP-ES, técnicamente esto debe someterse a votación para presentarse a ratificación del pleno.</w:t>
      </w:r>
    </w:p>
    <w:p w14:paraId="0D142146" w14:textId="584D2B48" w:rsidR="006F7B3C" w:rsidRDefault="006F7B3C" w:rsidP="005C46F1">
      <w:pPr>
        <w:spacing w:after="0" w:line="240" w:lineRule="auto"/>
        <w:jc w:val="both"/>
        <w:rPr>
          <w:rFonts w:ascii="Arial" w:hAnsi="Arial" w:cs="Arial"/>
          <w:sz w:val="20"/>
          <w:szCs w:val="20"/>
          <w:lang w:val="es-ES"/>
        </w:rPr>
      </w:pPr>
    </w:p>
    <w:p w14:paraId="2382537B" w14:textId="1E6FE7DB" w:rsidR="006F7B3C" w:rsidRPr="00393088" w:rsidRDefault="006F7B3C" w:rsidP="005C46F1">
      <w:pPr>
        <w:spacing w:after="0" w:line="240" w:lineRule="auto"/>
        <w:jc w:val="both"/>
        <w:rPr>
          <w:rFonts w:ascii="Arial" w:hAnsi="Arial" w:cs="Arial"/>
          <w:b/>
          <w:bCs/>
          <w:sz w:val="20"/>
          <w:szCs w:val="20"/>
          <w:u w:val="single"/>
          <w:lang w:val="es-ES"/>
        </w:rPr>
      </w:pPr>
      <w:r w:rsidRPr="00393088">
        <w:rPr>
          <w:rFonts w:ascii="Arial" w:hAnsi="Arial" w:cs="Arial"/>
          <w:b/>
          <w:bCs/>
          <w:sz w:val="20"/>
          <w:szCs w:val="20"/>
          <w:u w:val="single"/>
          <w:lang w:val="es-ES"/>
        </w:rPr>
        <w:t>Acuerdo:</w:t>
      </w:r>
    </w:p>
    <w:p w14:paraId="4FF4659B" w14:textId="3444A9A6" w:rsidR="006F7B3C" w:rsidRPr="00B41F19" w:rsidRDefault="006F7B3C" w:rsidP="005C46F1">
      <w:pPr>
        <w:spacing w:after="0" w:line="240" w:lineRule="auto"/>
        <w:jc w:val="both"/>
        <w:rPr>
          <w:rFonts w:ascii="Arial" w:hAnsi="Arial" w:cs="Arial"/>
          <w:sz w:val="20"/>
          <w:szCs w:val="20"/>
          <w:lang w:val="es-ES"/>
        </w:rPr>
      </w:pPr>
      <w:r w:rsidRPr="00393088">
        <w:rPr>
          <w:rFonts w:ascii="Arial" w:hAnsi="Arial" w:cs="Arial"/>
          <w:b/>
          <w:bCs/>
          <w:sz w:val="20"/>
          <w:szCs w:val="20"/>
          <w:lang w:val="es-ES"/>
        </w:rPr>
        <w:t>Por unanimidad el Comité Ejecutivo valida la presentación de indicadores modificados del marco de desempeño de TB presentados por MINSAL</w:t>
      </w:r>
      <w:r w:rsidR="00193CB9" w:rsidRPr="00393088">
        <w:rPr>
          <w:rFonts w:ascii="Arial" w:hAnsi="Arial" w:cs="Arial"/>
          <w:b/>
          <w:bCs/>
          <w:sz w:val="20"/>
          <w:szCs w:val="20"/>
          <w:lang w:val="es-ES"/>
        </w:rPr>
        <w:t>, el cual ya cuenta con el aval de OPS</w:t>
      </w:r>
      <w:r w:rsidRPr="00393088">
        <w:rPr>
          <w:rFonts w:ascii="Arial" w:hAnsi="Arial" w:cs="Arial"/>
          <w:b/>
          <w:bCs/>
          <w:sz w:val="20"/>
          <w:szCs w:val="20"/>
          <w:lang w:val="es-ES"/>
        </w:rPr>
        <w:t>.</w:t>
      </w:r>
    </w:p>
    <w:p w14:paraId="09898A94" w14:textId="77777777" w:rsidR="00E9077C" w:rsidRPr="00B41F19" w:rsidRDefault="00E9077C" w:rsidP="005C46F1">
      <w:pPr>
        <w:spacing w:after="0" w:line="240" w:lineRule="auto"/>
        <w:jc w:val="both"/>
        <w:rPr>
          <w:rFonts w:ascii="Arial" w:hAnsi="Arial" w:cs="Arial"/>
          <w:sz w:val="20"/>
          <w:szCs w:val="20"/>
          <w:lang w:val="es-ES"/>
        </w:rPr>
      </w:pPr>
    </w:p>
    <w:p w14:paraId="42C141EC" w14:textId="24AD752D" w:rsidR="00620CA5" w:rsidRPr="00B41F19" w:rsidRDefault="003365E3" w:rsidP="00566975">
      <w:pPr>
        <w:jc w:val="both"/>
        <w:rPr>
          <w:rFonts w:ascii="Arial" w:hAnsi="Arial" w:cs="Arial"/>
          <w:b/>
          <w:bCs/>
          <w:sz w:val="20"/>
          <w:szCs w:val="20"/>
          <w:lang w:val="es-MX"/>
        </w:rPr>
      </w:pPr>
      <w:r w:rsidRPr="00B41F19">
        <w:rPr>
          <w:rFonts w:ascii="Arial" w:hAnsi="Arial" w:cs="Arial"/>
          <w:b/>
          <w:bCs/>
          <w:sz w:val="20"/>
          <w:szCs w:val="20"/>
          <w:lang w:val="es-MX"/>
        </w:rPr>
        <w:t>P</w:t>
      </w:r>
      <w:r w:rsidR="00930342" w:rsidRPr="00B41F19">
        <w:rPr>
          <w:rFonts w:ascii="Arial" w:hAnsi="Arial" w:cs="Arial"/>
          <w:b/>
          <w:bCs/>
          <w:sz w:val="20"/>
          <w:szCs w:val="20"/>
          <w:lang w:val="es-MX"/>
        </w:rPr>
        <w:t xml:space="preserve">unto </w:t>
      </w:r>
      <w:r w:rsidR="0084006B" w:rsidRPr="00B41F19">
        <w:rPr>
          <w:rFonts w:ascii="Arial" w:hAnsi="Arial" w:cs="Arial"/>
          <w:b/>
          <w:bCs/>
          <w:sz w:val="20"/>
          <w:szCs w:val="20"/>
          <w:lang w:val="es-MX"/>
        </w:rPr>
        <w:t>3</w:t>
      </w:r>
      <w:r w:rsidR="00930342" w:rsidRPr="00B41F19">
        <w:rPr>
          <w:rFonts w:ascii="Arial" w:hAnsi="Arial" w:cs="Arial"/>
          <w:b/>
          <w:bCs/>
          <w:sz w:val="20"/>
          <w:szCs w:val="20"/>
          <w:lang w:val="es-MX"/>
        </w:rPr>
        <w:t xml:space="preserve">: </w:t>
      </w:r>
      <w:r w:rsidR="0065131D" w:rsidRPr="0065131D">
        <w:rPr>
          <w:rFonts w:ascii="Arial" w:hAnsi="Arial" w:cs="Arial"/>
          <w:b/>
          <w:bCs/>
          <w:sz w:val="20"/>
          <w:szCs w:val="20"/>
          <w:lang w:val="es-MX"/>
        </w:rPr>
        <w:t>Avance en proceso de firma proyecto fondos adicionales a subvención VIH bajo mecanismo COVID19.</w:t>
      </w:r>
    </w:p>
    <w:p w14:paraId="4ABFCEBA" w14:textId="680C8610" w:rsidR="001A41F7" w:rsidRDefault="00A960EE" w:rsidP="001A41F7">
      <w:pPr>
        <w:spacing w:after="0" w:line="240" w:lineRule="auto"/>
        <w:jc w:val="both"/>
        <w:rPr>
          <w:rFonts w:ascii="Arial" w:hAnsi="Arial" w:cs="Arial"/>
          <w:sz w:val="20"/>
          <w:szCs w:val="20"/>
          <w:lang w:val="es-MX"/>
        </w:rPr>
      </w:pPr>
      <w:r>
        <w:rPr>
          <w:rFonts w:ascii="Arial" w:hAnsi="Arial" w:cs="Arial"/>
          <w:sz w:val="20"/>
          <w:szCs w:val="20"/>
          <w:lang w:val="es-MX"/>
        </w:rPr>
        <w:t>Dra. Ana Isabel Nieto comenta que se ha sostenido llamada con la gerente de portafolio, y se esta en la espera de la carta de implementación para avanzar en el proceso, la cual debe ser firmada por el señor ministro; se está trabajando en la redacción de la nota para enviarla a la gerencia de operaciones. El proceso interno es un poco burocrático, se ha tenido cambio de gerente nuevamente</w:t>
      </w:r>
      <w:r w:rsidR="00393088">
        <w:rPr>
          <w:rFonts w:ascii="Arial" w:hAnsi="Arial" w:cs="Arial"/>
          <w:sz w:val="20"/>
          <w:szCs w:val="20"/>
          <w:lang w:val="es-MX"/>
        </w:rPr>
        <w:t>,</w:t>
      </w:r>
      <w:r>
        <w:rPr>
          <w:rFonts w:ascii="Arial" w:hAnsi="Arial" w:cs="Arial"/>
          <w:sz w:val="20"/>
          <w:szCs w:val="20"/>
          <w:lang w:val="es-MX"/>
        </w:rPr>
        <w:t xml:space="preserve"> a partir del martes pasado nombraron en sustitución del Ing. Lara a Lcda. Ana Irma Aguilar de Arteaga, quien es externa a salud, viene de cancillería, hay que ponerle en contexto del Fondo Mundial y las subvenciones, los compromisos grandes de país, que somos sujetos a monitoreo del MCP, a auditoría interna, de la corte de cuentas y del ALF, esperamos tener el espacio para poder hacer esta inducción, tenemos indicación precisa del despacho del ministro que cualquier documento que requiera firma de él debe pasar por revisión de su asesor jurídico. </w:t>
      </w:r>
      <w:r w:rsidR="00256AAE">
        <w:rPr>
          <w:rFonts w:ascii="Arial" w:hAnsi="Arial" w:cs="Arial"/>
          <w:sz w:val="20"/>
          <w:szCs w:val="20"/>
          <w:lang w:val="es-MX"/>
        </w:rPr>
        <w:t xml:space="preserve">La propuesta está diseñado en términos bien específicos, los insumos que van para laboratorio nacional, regionales, los de hospitales, los de los SSR, los del CSSP, está bien detallado y claro. Esperamos tener </w:t>
      </w:r>
      <w:r w:rsidR="00393088">
        <w:rPr>
          <w:rFonts w:ascii="Arial" w:hAnsi="Arial" w:cs="Arial"/>
          <w:sz w:val="20"/>
          <w:szCs w:val="20"/>
          <w:lang w:val="es-MX"/>
        </w:rPr>
        <w:t xml:space="preserve">carta requerida por parte del FM </w:t>
      </w:r>
      <w:r w:rsidR="00256AAE">
        <w:rPr>
          <w:rFonts w:ascii="Arial" w:hAnsi="Arial" w:cs="Arial"/>
          <w:sz w:val="20"/>
          <w:szCs w:val="20"/>
          <w:lang w:val="es-MX"/>
        </w:rPr>
        <w:t xml:space="preserve">firmada entre lunes y martes </w:t>
      </w:r>
      <w:r w:rsidR="00393088">
        <w:rPr>
          <w:rFonts w:ascii="Arial" w:hAnsi="Arial" w:cs="Arial"/>
          <w:sz w:val="20"/>
          <w:szCs w:val="20"/>
          <w:lang w:val="es-MX"/>
        </w:rPr>
        <w:t xml:space="preserve">y enviarla inmediatamente, pues es un requisito para </w:t>
      </w:r>
      <w:r w:rsidR="00256AAE">
        <w:rPr>
          <w:rFonts w:ascii="Arial" w:hAnsi="Arial" w:cs="Arial"/>
          <w:sz w:val="20"/>
          <w:szCs w:val="20"/>
          <w:lang w:val="es-MX"/>
        </w:rPr>
        <w:t>que puedan proceder a</w:t>
      </w:r>
      <w:r w:rsidR="00393088">
        <w:rPr>
          <w:rFonts w:ascii="Arial" w:hAnsi="Arial" w:cs="Arial"/>
          <w:sz w:val="20"/>
          <w:szCs w:val="20"/>
          <w:lang w:val="es-MX"/>
        </w:rPr>
        <w:t xml:space="preserve"> enviarnos </w:t>
      </w:r>
      <w:r w:rsidR="00256AAE">
        <w:rPr>
          <w:rFonts w:ascii="Arial" w:hAnsi="Arial" w:cs="Arial"/>
          <w:sz w:val="20"/>
          <w:szCs w:val="20"/>
          <w:lang w:val="es-MX"/>
        </w:rPr>
        <w:t>la carta de implementación</w:t>
      </w:r>
      <w:r w:rsidR="00393088">
        <w:rPr>
          <w:rFonts w:ascii="Arial" w:hAnsi="Arial" w:cs="Arial"/>
          <w:sz w:val="20"/>
          <w:szCs w:val="20"/>
          <w:lang w:val="es-MX"/>
        </w:rPr>
        <w:t>,</w:t>
      </w:r>
      <w:r w:rsidR="00256AAE">
        <w:rPr>
          <w:rFonts w:ascii="Arial" w:hAnsi="Arial" w:cs="Arial"/>
          <w:sz w:val="20"/>
          <w:szCs w:val="20"/>
          <w:lang w:val="es-MX"/>
        </w:rPr>
        <w:t xml:space="preserve"> que también tendrá implicaciones en la enmienda del presupuesto actual de la subvención por el tema de las reprogramaciones. Desde la Unidad de Fondos Externos han hecho un trabajo excepcional, co</w:t>
      </w:r>
      <w:r w:rsidR="00393088">
        <w:rPr>
          <w:rFonts w:ascii="Arial" w:hAnsi="Arial" w:cs="Arial"/>
          <w:sz w:val="20"/>
          <w:szCs w:val="20"/>
          <w:lang w:val="es-MX"/>
        </w:rPr>
        <w:t>n</w:t>
      </w:r>
      <w:r w:rsidR="00256AAE">
        <w:rPr>
          <w:rFonts w:ascii="Arial" w:hAnsi="Arial" w:cs="Arial"/>
          <w:sz w:val="20"/>
          <w:szCs w:val="20"/>
          <w:lang w:val="es-MX"/>
        </w:rPr>
        <w:t xml:space="preserve"> el detalle de cada línea presupuestaria, sé agradece la labor de Lcda. Maria Isabel Mendoza y su equipo. En el presupuesto </w:t>
      </w:r>
      <w:r w:rsidR="00A8774A">
        <w:rPr>
          <w:rFonts w:ascii="Arial" w:hAnsi="Arial" w:cs="Arial"/>
          <w:sz w:val="20"/>
          <w:szCs w:val="20"/>
          <w:lang w:val="es-MX"/>
        </w:rPr>
        <w:t>hubo</w:t>
      </w:r>
      <w:r w:rsidR="00256AAE">
        <w:rPr>
          <w:rFonts w:ascii="Arial" w:hAnsi="Arial" w:cs="Arial"/>
          <w:sz w:val="20"/>
          <w:szCs w:val="20"/>
          <w:lang w:val="es-MX"/>
        </w:rPr>
        <w:t xml:space="preserve"> algunas observaciones con respecto a los precios, algunos son precios que por compras multimillonarias desde FM no son los mismos que </w:t>
      </w:r>
      <w:r w:rsidR="008373F0">
        <w:rPr>
          <w:rFonts w:ascii="Arial" w:hAnsi="Arial" w:cs="Arial"/>
          <w:sz w:val="20"/>
          <w:szCs w:val="20"/>
          <w:lang w:val="es-MX"/>
        </w:rPr>
        <w:t>se han</w:t>
      </w:r>
      <w:r w:rsidR="00256AAE">
        <w:rPr>
          <w:rFonts w:ascii="Arial" w:hAnsi="Arial" w:cs="Arial"/>
          <w:sz w:val="20"/>
          <w:szCs w:val="20"/>
          <w:lang w:val="es-MX"/>
        </w:rPr>
        <w:t xml:space="preserve"> presentado</w:t>
      </w:r>
      <w:r w:rsidR="008373F0">
        <w:rPr>
          <w:rFonts w:ascii="Arial" w:hAnsi="Arial" w:cs="Arial"/>
          <w:sz w:val="20"/>
          <w:szCs w:val="20"/>
          <w:lang w:val="es-MX"/>
        </w:rPr>
        <w:t xml:space="preserve"> en el</w:t>
      </w:r>
      <w:r w:rsidR="00A8774A">
        <w:rPr>
          <w:rFonts w:ascii="Arial" w:hAnsi="Arial" w:cs="Arial"/>
          <w:sz w:val="20"/>
          <w:szCs w:val="20"/>
          <w:lang w:val="es-MX"/>
        </w:rPr>
        <w:t xml:space="preserve"> </w:t>
      </w:r>
      <w:r w:rsidR="008373F0">
        <w:rPr>
          <w:rFonts w:ascii="Arial" w:hAnsi="Arial" w:cs="Arial"/>
          <w:sz w:val="20"/>
          <w:szCs w:val="20"/>
          <w:lang w:val="es-MX"/>
        </w:rPr>
        <w:t>presupuesto</w:t>
      </w:r>
      <w:r w:rsidR="00393088">
        <w:rPr>
          <w:rFonts w:ascii="Arial" w:hAnsi="Arial" w:cs="Arial"/>
          <w:sz w:val="20"/>
          <w:szCs w:val="20"/>
          <w:lang w:val="es-MX"/>
        </w:rPr>
        <w:t xml:space="preserve"> nuestro</w:t>
      </w:r>
      <w:r w:rsidR="00256AAE">
        <w:rPr>
          <w:rFonts w:ascii="Arial" w:hAnsi="Arial" w:cs="Arial"/>
          <w:sz w:val="20"/>
          <w:szCs w:val="20"/>
          <w:lang w:val="es-MX"/>
        </w:rPr>
        <w:t>, porque ese precio no esta disponible en el mercado</w:t>
      </w:r>
      <w:r w:rsidR="00A8774A">
        <w:rPr>
          <w:rFonts w:ascii="Arial" w:hAnsi="Arial" w:cs="Arial"/>
          <w:sz w:val="20"/>
          <w:szCs w:val="20"/>
          <w:lang w:val="es-MX"/>
        </w:rPr>
        <w:t xml:space="preserve"> y ya se le explic</w:t>
      </w:r>
      <w:r w:rsidR="00393088">
        <w:rPr>
          <w:rFonts w:ascii="Arial" w:hAnsi="Arial" w:cs="Arial"/>
          <w:sz w:val="20"/>
          <w:szCs w:val="20"/>
          <w:lang w:val="es-MX"/>
        </w:rPr>
        <w:t>ó</w:t>
      </w:r>
      <w:r w:rsidR="00A8774A">
        <w:rPr>
          <w:rFonts w:ascii="Arial" w:hAnsi="Arial" w:cs="Arial"/>
          <w:sz w:val="20"/>
          <w:szCs w:val="20"/>
          <w:lang w:val="es-MX"/>
        </w:rPr>
        <w:t xml:space="preserve"> esto al ALF, para que también se consideren las especificaciones técnicas que se han solicitado para la protección del personal. La revisión minuciosa ya la hizo el ALF y esperamos que FM acepte la propuesta de caretas que se están solicitando. Se hizo incremento de algunos insumos por la variación de precios y se ha hecho el ajuste para adquirir un poco mas de insumos; cuando se tenga la carta de implementación, se procede a la elaboración de las ordenes de compra y hacer todo el proceso de adquisición y en el caso de Plan hacer la transferencia de todos los insumos que van a adquirir. </w:t>
      </w:r>
    </w:p>
    <w:p w14:paraId="34480D88" w14:textId="77777777" w:rsidR="00A960EE" w:rsidRDefault="00A960EE" w:rsidP="001A41F7">
      <w:pPr>
        <w:spacing w:after="0" w:line="240" w:lineRule="auto"/>
        <w:jc w:val="both"/>
        <w:rPr>
          <w:rFonts w:ascii="Arial" w:hAnsi="Arial" w:cs="Arial"/>
          <w:sz w:val="20"/>
          <w:szCs w:val="20"/>
          <w:lang w:val="es-MX"/>
        </w:rPr>
      </w:pPr>
    </w:p>
    <w:p w14:paraId="015D28B6" w14:textId="4B4A8A0A" w:rsidR="001A41F7" w:rsidRPr="001A41F7" w:rsidRDefault="001A41F7" w:rsidP="001A41F7">
      <w:pPr>
        <w:spacing w:after="0" w:line="240" w:lineRule="auto"/>
        <w:jc w:val="both"/>
        <w:rPr>
          <w:rFonts w:ascii="Arial" w:hAnsi="Arial" w:cs="Arial"/>
          <w:b/>
          <w:bCs/>
          <w:sz w:val="20"/>
          <w:szCs w:val="20"/>
          <w:u w:val="single"/>
          <w:lang w:val="es-MX"/>
        </w:rPr>
      </w:pPr>
      <w:r w:rsidRPr="001A41F7">
        <w:rPr>
          <w:rFonts w:ascii="Arial" w:hAnsi="Arial" w:cs="Arial"/>
          <w:b/>
          <w:bCs/>
          <w:sz w:val="20"/>
          <w:szCs w:val="20"/>
          <w:u w:val="single"/>
          <w:lang w:val="es-MX"/>
        </w:rPr>
        <w:t>Intervenciones:</w:t>
      </w:r>
    </w:p>
    <w:p w14:paraId="4F13319B" w14:textId="0C963719" w:rsidR="00056A3C" w:rsidRDefault="00862A82" w:rsidP="0065131D">
      <w:pPr>
        <w:spacing w:after="0" w:line="240" w:lineRule="auto"/>
        <w:jc w:val="both"/>
        <w:rPr>
          <w:rFonts w:ascii="Arial" w:hAnsi="Arial" w:cs="Arial"/>
          <w:sz w:val="20"/>
          <w:szCs w:val="20"/>
          <w:lang w:val="es-MX"/>
        </w:rPr>
      </w:pPr>
      <w:r w:rsidRPr="00862A82">
        <w:rPr>
          <w:rFonts w:ascii="Arial" w:hAnsi="Arial" w:cs="Arial"/>
          <w:b/>
          <w:bCs/>
          <w:sz w:val="20"/>
          <w:szCs w:val="20"/>
          <w:lang w:val="es-MX"/>
        </w:rPr>
        <w:t>Lcda. Mar</w:t>
      </w:r>
      <w:r w:rsidR="00A8774A">
        <w:rPr>
          <w:rFonts w:ascii="Arial" w:hAnsi="Arial" w:cs="Arial"/>
          <w:b/>
          <w:bCs/>
          <w:sz w:val="20"/>
          <w:szCs w:val="20"/>
          <w:lang w:val="es-MX"/>
        </w:rPr>
        <w:t xml:space="preserve">ía Isabel Mendoza: </w:t>
      </w:r>
      <w:r w:rsidR="00A8774A">
        <w:rPr>
          <w:rFonts w:ascii="Arial" w:hAnsi="Arial" w:cs="Arial"/>
          <w:sz w:val="20"/>
          <w:szCs w:val="20"/>
          <w:lang w:val="es-MX"/>
        </w:rPr>
        <w:t>El presupuesto se trabaj</w:t>
      </w:r>
      <w:r w:rsidR="00393088">
        <w:rPr>
          <w:rFonts w:ascii="Arial" w:hAnsi="Arial" w:cs="Arial"/>
          <w:sz w:val="20"/>
          <w:szCs w:val="20"/>
          <w:lang w:val="es-MX"/>
        </w:rPr>
        <w:t>ó</w:t>
      </w:r>
      <w:r w:rsidR="00A8774A">
        <w:rPr>
          <w:rFonts w:ascii="Arial" w:hAnsi="Arial" w:cs="Arial"/>
          <w:sz w:val="20"/>
          <w:szCs w:val="20"/>
          <w:lang w:val="es-MX"/>
        </w:rPr>
        <w:t xml:space="preserve"> en el formato enviado por el FM que ha sido exhaustivo, Plan también envió sus actividades, a </w:t>
      </w:r>
      <w:r w:rsidR="00393088">
        <w:rPr>
          <w:rFonts w:ascii="Arial" w:hAnsi="Arial" w:cs="Arial"/>
          <w:sz w:val="20"/>
          <w:szCs w:val="20"/>
          <w:lang w:val="es-MX"/>
        </w:rPr>
        <w:t>la</w:t>
      </w:r>
      <w:r w:rsidR="00A8774A">
        <w:rPr>
          <w:rFonts w:ascii="Arial" w:hAnsi="Arial" w:cs="Arial"/>
          <w:sz w:val="20"/>
          <w:szCs w:val="20"/>
          <w:lang w:val="es-MX"/>
        </w:rPr>
        <w:t xml:space="preserve"> fecha aún seguimos </w:t>
      </w:r>
      <w:proofErr w:type="gramStart"/>
      <w:r w:rsidR="00A8774A">
        <w:rPr>
          <w:rFonts w:ascii="Arial" w:hAnsi="Arial" w:cs="Arial"/>
          <w:sz w:val="20"/>
          <w:szCs w:val="20"/>
          <w:lang w:val="es-MX"/>
        </w:rPr>
        <w:t>ampliado información solicitada</w:t>
      </w:r>
      <w:proofErr w:type="gramEnd"/>
      <w:r w:rsidR="00A8774A">
        <w:rPr>
          <w:rFonts w:ascii="Arial" w:hAnsi="Arial" w:cs="Arial"/>
          <w:sz w:val="20"/>
          <w:szCs w:val="20"/>
          <w:lang w:val="es-MX"/>
        </w:rPr>
        <w:t xml:space="preserve"> p</w:t>
      </w:r>
      <w:r w:rsidR="00393088">
        <w:rPr>
          <w:rFonts w:ascii="Arial" w:hAnsi="Arial" w:cs="Arial"/>
          <w:sz w:val="20"/>
          <w:szCs w:val="20"/>
          <w:lang w:val="es-MX"/>
        </w:rPr>
        <w:t>or</w:t>
      </w:r>
      <w:r w:rsidR="00A8774A">
        <w:rPr>
          <w:rFonts w:ascii="Arial" w:hAnsi="Arial" w:cs="Arial"/>
          <w:sz w:val="20"/>
          <w:szCs w:val="20"/>
          <w:lang w:val="es-MX"/>
        </w:rPr>
        <w:t xml:space="preserve"> el ALF, el FM envió un correo sobre los </w:t>
      </w:r>
      <w:r w:rsidR="00393088">
        <w:rPr>
          <w:rFonts w:ascii="Arial" w:hAnsi="Arial" w:cs="Arial"/>
          <w:sz w:val="20"/>
          <w:szCs w:val="20"/>
          <w:lang w:val="es-MX"/>
        </w:rPr>
        <w:t>precios diferentes</w:t>
      </w:r>
      <w:r w:rsidR="00A8774A">
        <w:rPr>
          <w:rFonts w:ascii="Arial" w:hAnsi="Arial" w:cs="Arial"/>
          <w:sz w:val="20"/>
          <w:szCs w:val="20"/>
          <w:lang w:val="es-MX"/>
        </w:rPr>
        <w:t xml:space="preserve"> a los que se habían aprobado, por lo que se han tenido que ajustar. Solicitaron un resumen de lo trabajado y según al llamada sostenida ayer, el presupuesto ya esta aprobado, solo a la espera de la carta de implementación. </w:t>
      </w:r>
    </w:p>
    <w:p w14:paraId="6AD795DE" w14:textId="28AFEB93" w:rsidR="00E90D41" w:rsidRDefault="00056A3C" w:rsidP="0065131D">
      <w:pPr>
        <w:spacing w:after="0" w:line="240" w:lineRule="auto"/>
        <w:jc w:val="both"/>
        <w:rPr>
          <w:rFonts w:ascii="Arial" w:hAnsi="Arial" w:cs="Arial"/>
          <w:sz w:val="20"/>
          <w:szCs w:val="20"/>
          <w:lang w:val="es-MX"/>
        </w:rPr>
      </w:pPr>
      <w:r w:rsidRPr="00056A3C">
        <w:rPr>
          <w:rFonts w:ascii="Arial" w:hAnsi="Arial" w:cs="Arial"/>
          <w:b/>
          <w:bCs/>
          <w:sz w:val="20"/>
          <w:szCs w:val="20"/>
          <w:lang w:val="es-MX"/>
        </w:rPr>
        <w:t>Dra. Ana Isabel Nieto:</w:t>
      </w:r>
      <w:r>
        <w:rPr>
          <w:rFonts w:ascii="Arial" w:hAnsi="Arial" w:cs="Arial"/>
          <w:sz w:val="20"/>
          <w:szCs w:val="20"/>
          <w:lang w:val="es-MX"/>
        </w:rPr>
        <w:t xml:space="preserve"> En el caso de plan sobre la estrategia de comunicación, no aprobaron unas toallas húmedas que solicitaron y esto era alrededor de $5 mil dólares, esto se envió como anexo para que si lo aprueban se haga el ajuste y si no se trabaje como se había presentado. </w:t>
      </w:r>
      <w:r w:rsidR="00A8774A">
        <w:rPr>
          <w:rFonts w:ascii="Arial" w:hAnsi="Arial" w:cs="Arial"/>
          <w:sz w:val="20"/>
          <w:szCs w:val="20"/>
          <w:lang w:val="es-MX"/>
        </w:rPr>
        <w:t xml:space="preserve"> </w:t>
      </w:r>
    </w:p>
    <w:p w14:paraId="7FED2BB5" w14:textId="0D5DB1CF" w:rsidR="00056A3C" w:rsidRDefault="00056A3C" w:rsidP="0065131D">
      <w:pPr>
        <w:spacing w:after="0" w:line="240" w:lineRule="auto"/>
        <w:jc w:val="both"/>
        <w:rPr>
          <w:rFonts w:ascii="Arial" w:hAnsi="Arial" w:cs="Arial"/>
          <w:sz w:val="20"/>
          <w:szCs w:val="20"/>
          <w:lang w:val="es-MX"/>
        </w:rPr>
      </w:pPr>
      <w:r w:rsidRPr="00056A3C">
        <w:rPr>
          <w:rFonts w:ascii="Arial" w:hAnsi="Arial" w:cs="Arial"/>
          <w:b/>
          <w:bCs/>
          <w:sz w:val="20"/>
          <w:szCs w:val="20"/>
          <w:lang w:val="es-MX"/>
        </w:rPr>
        <w:lastRenderedPageBreak/>
        <w:t>Dr. Julio Garay:</w:t>
      </w:r>
      <w:r>
        <w:rPr>
          <w:rFonts w:ascii="Arial" w:hAnsi="Arial" w:cs="Arial"/>
          <w:sz w:val="20"/>
          <w:szCs w:val="20"/>
          <w:lang w:val="es-MX"/>
        </w:rPr>
        <w:t xml:space="preserve"> Ahora que hay cambios y </w:t>
      </w:r>
      <w:r w:rsidR="00393088">
        <w:rPr>
          <w:rFonts w:ascii="Arial" w:hAnsi="Arial" w:cs="Arial"/>
          <w:sz w:val="20"/>
          <w:szCs w:val="20"/>
          <w:lang w:val="es-MX"/>
        </w:rPr>
        <w:t xml:space="preserve">hay que </w:t>
      </w:r>
      <w:r>
        <w:rPr>
          <w:rFonts w:ascii="Arial" w:hAnsi="Arial" w:cs="Arial"/>
          <w:sz w:val="20"/>
          <w:szCs w:val="20"/>
          <w:lang w:val="es-MX"/>
        </w:rPr>
        <w:t>registrar nuevas firmas no se que tanto se retrasará, recién me entero de que procesos de compras deberían hacerse cuanto antes, ¿podríamos buscar otra alternativa de avanzar en el proceso?</w:t>
      </w:r>
    </w:p>
    <w:p w14:paraId="04C1AFCC" w14:textId="55759448" w:rsidR="00056A3C" w:rsidRDefault="00056A3C" w:rsidP="0065131D">
      <w:pPr>
        <w:spacing w:after="0" w:line="240" w:lineRule="auto"/>
        <w:jc w:val="both"/>
        <w:rPr>
          <w:rFonts w:ascii="Arial" w:hAnsi="Arial" w:cs="Arial"/>
          <w:sz w:val="20"/>
          <w:szCs w:val="20"/>
        </w:rPr>
      </w:pPr>
      <w:r w:rsidRPr="00063A2A">
        <w:rPr>
          <w:rFonts w:ascii="Arial" w:hAnsi="Arial" w:cs="Arial"/>
          <w:b/>
          <w:bCs/>
          <w:sz w:val="20"/>
          <w:szCs w:val="20"/>
        </w:rPr>
        <w:t>Lic. Patrice Bauduhin:</w:t>
      </w:r>
      <w:r w:rsidRPr="00056A3C">
        <w:rPr>
          <w:rFonts w:ascii="Arial" w:hAnsi="Arial" w:cs="Arial"/>
          <w:sz w:val="20"/>
          <w:szCs w:val="20"/>
        </w:rPr>
        <w:t xml:space="preserve"> </w:t>
      </w:r>
      <w:r w:rsidR="00063A2A">
        <w:rPr>
          <w:rFonts w:ascii="Arial" w:hAnsi="Arial" w:cs="Arial"/>
          <w:sz w:val="20"/>
          <w:szCs w:val="20"/>
        </w:rPr>
        <w:t>¿</w:t>
      </w:r>
      <w:r w:rsidRPr="00056A3C">
        <w:rPr>
          <w:rFonts w:ascii="Arial" w:hAnsi="Arial" w:cs="Arial"/>
          <w:sz w:val="20"/>
          <w:szCs w:val="20"/>
        </w:rPr>
        <w:t xml:space="preserve">La reprogramación </w:t>
      </w:r>
      <w:r>
        <w:rPr>
          <w:rFonts w:ascii="Arial" w:hAnsi="Arial" w:cs="Arial"/>
          <w:sz w:val="20"/>
          <w:szCs w:val="20"/>
        </w:rPr>
        <w:t xml:space="preserve">para el apoyo de distribución de ARV que fue preparada y enviada al FM, es la que queda en manos de FM para la aprobación y luego anexarla al presupuesto detallado? </w:t>
      </w:r>
    </w:p>
    <w:p w14:paraId="1AC65EA2" w14:textId="187AB74C" w:rsidR="00063A2A" w:rsidRDefault="00063A2A" w:rsidP="0065131D">
      <w:pPr>
        <w:spacing w:after="0" w:line="240" w:lineRule="auto"/>
        <w:jc w:val="both"/>
        <w:rPr>
          <w:rFonts w:ascii="Arial" w:hAnsi="Arial" w:cs="Arial"/>
          <w:sz w:val="20"/>
          <w:szCs w:val="20"/>
        </w:rPr>
      </w:pPr>
      <w:r w:rsidRPr="00063A2A">
        <w:rPr>
          <w:rFonts w:ascii="Arial" w:hAnsi="Arial" w:cs="Arial"/>
          <w:b/>
          <w:bCs/>
          <w:sz w:val="20"/>
          <w:szCs w:val="20"/>
        </w:rPr>
        <w:t>Dra. Ana Isabel Nieto:</w:t>
      </w:r>
      <w:r>
        <w:rPr>
          <w:rFonts w:ascii="Arial" w:hAnsi="Arial" w:cs="Arial"/>
          <w:sz w:val="20"/>
          <w:szCs w:val="20"/>
        </w:rPr>
        <w:t xml:space="preserve"> Efectivamente, esa es la que se envió como anexo y ha espera de valoración de la gerente de portafolio. </w:t>
      </w:r>
    </w:p>
    <w:p w14:paraId="36D69C93" w14:textId="08BF4176" w:rsidR="00063A2A" w:rsidRDefault="00063A2A" w:rsidP="0065131D">
      <w:pPr>
        <w:spacing w:after="0" w:line="240" w:lineRule="auto"/>
        <w:jc w:val="both"/>
        <w:rPr>
          <w:rFonts w:ascii="Arial" w:hAnsi="Arial" w:cs="Arial"/>
          <w:sz w:val="20"/>
          <w:szCs w:val="20"/>
        </w:rPr>
      </w:pPr>
      <w:r w:rsidRPr="00063A2A">
        <w:rPr>
          <w:rFonts w:ascii="Arial" w:hAnsi="Arial" w:cs="Arial"/>
          <w:b/>
          <w:bCs/>
          <w:sz w:val="20"/>
          <w:szCs w:val="20"/>
        </w:rPr>
        <w:t>Lic. Patrice Bauduhin:</w:t>
      </w:r>
      <w:r>
        <w:rPr>
          <w:rFonts w:ascii="Arial" w:hAnsi="Arial" w:cs="Arial"/>
          <w:sz w:val="20"/>
          <w:szCs w:val="20"/>
        </w:rPr>
        <w:t xml:space="preserve"> Si esta era un monto que estaba dentro de la cartera, por lo que se aprovechó incluir este monto restante.</w:t>
      </w:r>
    </w:p>
    <w:p w14:paraId="2C3F04D0" w14:textId="131C0D05" w:rsidR="00063A2A" w:rsidRPr="00056A3C" w:rsidRDefault="00063A2A" w:rsidP="0065131D">
      <w:pPr>
        <w:spacing w:after="0" w:line="240" w:lineRule="auto"/>
        <w:jc w:val="both"/>
        <w:rPr>
          <w:rFonts w:ascii="Arial" w:hAnsi="Arial" w:cs="Arial"/>
          <w:sz w:val="20"/>
          <w:szCs w:val="20"/>
        </w:rPr>
      </w:pPr>
      <w:r w:rsidRPr="00294A84">
        <w:rPr>
          <w:rFonts w:ascii="Arial" w:hAnsi="Arial" w:cs="Arial"/>
          <w:b/>
          <w:bCs/>
          <w:sz w:val="20"/>
          <w:szCs w:val="20"/>
        </w:rPr>
        <w:t>Lcda. María Isabel Mendoza:</w:t>
      </w:r>
      <w:r>
        <w:rPr>
          <w:rFonts w:ascii="Arial" w:hAnsi="Arial" w:cs="Arial"/>
          <w:sz w:val="20"/>
          <w:szCs w:val="20"/>
        </w:rPr>
        <w:t xml:space="preserve"> </w:t>
      </w:r>
      <w:r w:rsidR="00294A84">
        <w:rPr>
          <w:rFonts w:ascii="Arial" w:hAnsi="Arial" w:cs="Arial"/>
          <w:sz w:val="20"/>
          <w:szCs w:val="20"/>
        </w:rPr>
        <w:t xml:space="preserve">Así es, hay que elaborar el formato como se envía al FM, llevarlo a la nueva gerente, luego al ministro y la presentación al MCP, pero para avanzar por eso se envió como anexo al presupuesto detallado enviado. </w:t>
      </w:r>
    </w:p>
    <w:p w14:paraId="18D9DDD8" w14:textId="16D63401" w:rsidR="00E90D41" w:rsidRDefault="00294A84" w:rsidP="00620CA5">
      <w:pPr>
        <w:spacing w:after="0" w:line="240" w:lineRule="auto"/>
        <w:jc w:val="both"/>
        <w:rPr>
          <w:rFonts w:ascii="Arial" w:hAnsi="Arial" w:cs="Arial"/>
          <w:sz w:val="20"/>
          <w:szCs w:val="20"/>
        </w:rPr>
      </w:pPr>
      <w:r w:rsidRPr="00294A84">
        <w:rPr>
          <w:rFonts w:ascii="Arial" w:hAnsi="Arial" w:cs="Arial"/>
          <w:b/>
          <w:bCs/>
          <w:sz w:val="20"/>
          <w:szCs w:val="20"/>
        </w:rPr>
        <w:t>Lic. Patrice Bauduhin:</w:t>
      </w:r>
      <w:r w:rsidRPr="00294A84">
        <w:rPr>
          <w:rFonts w:ascii="Arial" w:hAnsi="Arial" w:cs="Arial"/>
          <w:sz w:val="20"/>
          <w:szCs w:val="20"/>
        </w:rPr>
        <w:t xml:space="preserve"> Con respecto a l</w:t>
      </w:r>
      <w:r>
        <w:rPr>
          <w:rFonts w:ascii="Arial" w:hAnsi="Arial" w:cs="Arial"/>
          <w:sz w:val="20"/>
          <w:szCs w:val="20"/>
        </w:rPr>
        <w:t>a</w:t>
      </w:r>
      <w:r w:rsidRPr="00294A84">
        <w:rPr>
          <w:rFonts w:ascii="Arial" w:hAnsi="Arial" w:cs="Arial"/>
          <w:sz w:val="20"/>
          <w:szCs w:val="20"/>
        </w:rPr>
        <w:t xml:space="preserve"> reprogramación qu</w:t>
      </w:r>
      <w:r>
        <w:rPr>
          <w:rFonts w:ascii="Arial" w:hAnsi="Arial" w:cs="Arial"/>
          <w:sz w:val="20"/>
          <w:szCs w:val="20"/>
        </w:rPr>
        <w:t>e se aprobó para PLAN de los fondos COVID19, están incluidos unos EPP y otros elementos de sanitización quería aclarar si siempre seria comprado por PLAN o por MINSAL.</w:t>
      </w:r>
    </w:p>
    <w:p w14:paraId="19FCEB29" w14:textId="7EE2D62A" w:rsidR="00294A84" w:rsidRDefault="00294A84" w:rsidP="00620CA5">
      <w:pPr>
        <w:spacing w:after="0" w:line="240" w:lineRule="auto"/>
        <w:jc w:val="both"/>
        <w:rPr>
          <w:rFonts w:ascii="Arial" w:hAnsi="Arial" w:cs="Arial"/>
          <w:sz w:val="20"/>
          <w:szCs w:val="20"/>
        </w:rPr>
      </w:pPr>
      <w:r w:rsidRPr="00294A84">
        <w:rPr>
          <w:rFonts w:ascii="Arial" w:hAnsi="Arial" w:cs="Arial"/>
          <w:b/>
          <w:bCs/>
          <w:sz w:val="20"/>
          <w:szCs w:val="20"/>
        </w:rPr>
        <w:t>Lcda. María Isabel Mendoza:</w:t>
      </w:r>
      <w:r>
        <w:rPr>
          <w:rFonts w:ascii="Arial" w:hAnsi="Arial" w:cs="Arial"/>
          <w:sz w:val="20"/>
          <w:szCs w:val="20"/>
        </w:rPr>
        <w:t xml:space="preserve"> Todas las reprogramaciones y recalendarizaciones serán directamente PLAN, pero todo lo que tiene que ver con COVID19 es a través MINSAL.</w:t>
      </w:r>
    </w:p>
    <w:p w14:paraId="5F3F06C3" w14:textId="338B0D80" w:rsidR="00780849" w:rsidRPr="00780849" w:rsidRDefault="00780849" w:rsidP="00620CA5">
      <w:pPr>
        <w:spacing w:after="0" w:line="240" w:lineRule="auto"/>
        <w:jc w:val="both"/>
        <w:rPr>
          <w:rFonts w:ascii="Arial" w:hAnsi="Arial" w:cs="Arial"/>
          <w:sz w:val="20"/>
          <w:szCs w:val="20"/>
        </w:rPr>
      </w:pPr>
      <w:r w:rsidRPr="00780849">
        <w:rPr>
          <w:rFonts w:ascii="Arial" w:hAnsi="Arial" w:cs="Arial"/>
          <w:b/>
          <w:bCs/>
          <w:sz w:val="20"/>
          <w:szCs w:val="20"/>
        </w:rPr>
        <w:t>Lic. Patrice Bauduhin:</w:t>
      </w:r>
      <w:r w:rsidRPr="00780849">
        <w:rPr>
          <w:rFonts w:ascii="Arial" w:hAnsi="Arial" w:cs="Arial"/>
          <w:sz w:val="20"/>
          <w:szCs w:val="20"/>
        </w:rPr>
        <w:t xml:space="preserve"> Al momento que</w:t>
      </w:r>
      <w:r>
        <w:rPr>
          <w:rFonts w:ascii="Arial" w:hAnsi="Arial" w:cs="Arial"/>
          <w:sz w:val="20"/>
          <w:szCs w:val="20"/>
        </w:rPr>
        <w:t xml:space="preserve"> se habl</w:t>
      </w:r>
      <w:r w:rsidR="00393088">
        <w:rPr>
          <w:rFonts w:ascii="Arial" w:hAnsi="Arial" w:cs="Arial"/>
          <w:sz w:val="20"/>
          <w:szCs w:val="20"/>
        </w:rPr>
        <w:t>ó</w:t>
      </w:r>
      <w:r>
        <w:rPr>
          <w:rFonts w:ascii="Arial" w:hAnsi="Arial" w:cs="Arial"/>
          <w:sz w:val="20"/>
          <w:szCs w:val="20"/>
        </w:rPr>
        <w:t xml:space="preserve"> con el gerente de operaciones se habló de centralizar las compras a nivel de la solicitud de fondos adicionales, no lo de la reprogramación, esa fue aceptada con las líneas de EPP incluidas. Esto debe quedar claro antes de que se envíe la carta de implementación. </w:t>
      </w:r>
    </w:p>
    <w:p w14:paraId="3D703E8B" w14:textId="6EEE7AFD" w:rsidR="007F3BB3" w:rsidRDefault="007F3BB3" w:rsidP="00620CA5">
      <w:pPr>
        <w:spacing w:after="0" w:line="240" w:lineRule="auto"/>
        <w:jc w:val="both"/>
        <w:rPr>
          <w:rFonts w:ascii="Arial" w:hAnsi="Arial" w:cs="Arial"/>
          <w:sz w:val="20"/>
          <w:szCs w:val="20"/>
        </w:rPr>
      </w:pPr>
      <w:r w:rsidRPr="00063A2A">
        <w:rPr>
          <w:rFonts w:ascii="Arial" w:hAnsi="Arial" w:cs="Arial"/>
          <w:b/>
          <w:bCs/>
          <w:sz w:val="20"/>
          <w:szCs w:val="20"/>
        </w:rPr>
        <w:t>Dra. Ana Isabel Nieto:</w:t>
      </w:r>
      <w:r>
        <w:rPr>
          <w:rFonts w:ascii="Arial" w:hAnsi="Arial" w:cs="Arial"/>
          <w:b/>
          <w:bCs/>
          <w:sz w:val="20"/>
          <w:szCs w:val="20"/>
        </w:rPr>
        <w:t xml:space="preserve"> </w:t>
      </w:r>
      <w:r w:rsidR="00780849" w:rsidRPr="00780849">
        <w:rPr>
          <w:rFonts w:ascii="Arial" w:hAnsi="Arial" w:cs="Arial"/>
          <w:sz w:val="20"/>
          <w:szCs w:val="20"/>
        </w:rPr>
        <w:t>Todo lo que es reprogramación es para ser adquirida por PLAN y en el caso de fondos adicionales será compra centralizada, en las reprogramaciones no se contempló pago de comisiones. Por otra parte, h</w:t>
      </w:r>
      <w:r w:rsidRPr="00780849">
        <w:rPr>
          <w:rFonts w:ascii="Arial" w:hAnsi="Arial" w:cs="Arial"/>
          <w:sz w:val="20"/>
          <w:szCs w:val="20"/>
        </w:rPr>
        <w:t>a habido muchos</w:t>
      </w:r>
      <w:r w:rsidRPr="007F3BB3">
        <w:rPr>
          <w:rFonts w:ascii="Arial" w:hAnsi="Arial" w:cs="Arial"/>
          <w:sz w:val="20"/>
          <w:szCs w:val="20"/>
        </w:rPr>
        <w:t xml:space="preserve"> cambios al interior del ministerio</w:t>
      </w:r>
      <w:r>
        <w:rPr>
          <w:rFonts w:ascii="Arial" w:hAnsi="Arial" w:cs="Arial"/>
          <w:sz w:val="20"/>
          <w:szCs w:val="20"/>
        </w:rPr>
        <w:t>, debemos presentar los compromisos que tenemos y esperar las directrices que nos den las nuevas autoridades.</w:t>
      </w:r>
    </w:p>
    <w:p w14:paraId="4DF11DD7" w14:textId="049EAD6E" w:rsidR="00780849" w:rsidRDefault="00780849" w:rsidP="00620CA5">
      <w:pPr>
        <w:spacing w:after="0" w:line="240" w:lineRule="auto"/>
        <w:jc w:val="both"/>
        <w:rPr>
          <w:rFonts w:ascii="Arial" w:hAnsi="Arial" w:cs="Arial"/>
          <w:sz w:val="20"/>
          <w:szCs w:val="20"/>
        </w:rPr>
      </w:pPr>
      <w:r w:rsidRPr="00780849">
        <w:rPr>
          <w:rFonts w:ascii="Arial" w:hAnsi="Arial" w:cs="Arial"/>
          <w:b/>
          <w:bCs/>
          <w:sz w:val="20"/>
          <w:szCs w:val="20"/>
        </w:rPr>
        <w:t>Lcda. Marta Alicia de Magaña:</w:t>
      </w:r>
      <w:r>
        <w:rPr>
          <w:rFonts w:ascii="Arial" w:hAnsi="Arial" w:cs="Arial"/>
          <w:sz w:val="20"/>
          <w:szCs w:val="20"/>
        </w:rPr>
        <w:t xml:space="preserve"> Este punto también se llevará a la plenaria.</w:t>
      </w:r>
    </w:p>
    <w:p w14:paraId="591D1B53" w14:textId="1945B62E" w:rsidR="007F3BB3" w:rsidRDefault="007F3BB3" w:rsidP="00620CA5">
      <w:pPr>
        <w:spacing w:after="0" w:line="240" w:lineRule="auto"/>
        <w:jc w:val="both"/>
        <w:rPr>
          <w:rFonts w:ascii="Arial" w:hAnsi="Arial" w:cs="Arial"/>
          <w:sz w:val="20"/>
          <w:szCs w:val="20"/>
        </w:rPr>
      </w:pPr>
      <w:r w:rsidRPr="007F3BB3">
        <w:rPr>
          <w:rFonts w:ascii="Arial" w:hAnsi="Arial" w:cs="Arial"/>
          <w:b/>
          <w:bCs/>
          <w:sz w:val="20"/>
          <w:szCs w:val="20"/>
        </w:rPr>
        <w:t>Dra. Celina de Miranda</w:t>
      </w:r>
      <w:r>
        <w:rPr>
          <w:rFonts w:ascii="Arial" w:hAnsi="Arial" w:cs="Arial"/>
          <w:sz w:val="20"/>
          <w:szCs w:val="20"/>
        </w:rPr>
        <w:t>: Hemos recibido una carta a nivel de Naciones Unidas para ver el tema de cooperación</w:t>
      </w:r>
      <w:r w:rsidR="00C43B9E">
        <w:rPr>
          <w:rFonts w:ascii="Arial" w:hAnsi="Arial" w:cs="Arial"/>
          <w:sz w:val="20"/>
          <w:szCs w:val="20"/>
        </w:rPr>
        <w:t xml:space="preserve">, en donde notifican que ESCO es la única institución autorizada por decreto para gestionar cooperación en cualquiera de sus modalidades y formas. </w:t>
      </w:r>
      <w:r w:rsidR="00780849">
        <w:rPr>
          <w:rFonts w:ascii="Arial" w:hAnsi="Arial" w:cs="Arial"/>
          <w:sz w:val="20"/>
          <w:szCs w:val="20"/>
        </w:rPr>
        <w:t xml:space="preserve">Debemos </w:t>
      </w:r>
      <w:r w:rsidR="00C43B9E">
        <w:rPr>
          <w:rFonts w:ascii="Arial" w:hAnsi="Arial" w:cs="Arial"/>
          <w:sz w:val="20"/>
          <w:szCs w:val="20"/>
        </w:rPr>
        <w:t xml:space="preserve">analizar </w:t>
      </w:r>
      <w:r w:rsidR="00780849">
        <w:rPr>
          <w:rFonts w:ascii="Arial" w:hAnsi="Arial" w:cs="Arial"/>
          <w:sz w:val="20"/>
          <w:szCs w:val="20"/>
        </w:rPr>
        <w:t>cuál</w:t>
      </w:r>
      <w:r w:rsidR="00C43B9E">
        <w:rPr>
          <w:rFonts w:ascii="Arial" w:hAnsi="Arial" w:cs="Arial"/>
          <w:sz w:val="20"/>
          <w:szCs w:val="20"/>
        </w:rPr>
        <w:t xml:space="preserve"> ser</w:t>
      </w:r>
      <w:r w:rsidR="00E12430">
        <w:rPr>
          <w:rFonts w:ascii="Arial" w:hAnsi="Arial" w:cs="Arial"/>
          <w:sz w:val="20"/>
          <w:szCs w:val="20"/>
        </w:rPr>
        <w:t>á</w:t>
      </w:r>
      <w:r w:rsidR="00C43B9E">
        <w:rPr>
          <w:rFonts w:ascii="Arial" w:hAnsi="Arial" w:cs="Arial"/>
          <w:sz w:val="20"/>
          <w:szCs w:val="20"/>
        </w:rPr>
        <w:t xml:space="preserve"> la </w:t>
      </w:r>
      <w:r w:rsidR="00E12430">
        <w:rPr>
          <w:rFonts w:ascii="Arial" w:hAnsi="Arial" w:cs="Arial"/>
          <w:sz w:val="20"/>
          <w:szCs w:val="20"/>
        </w:rPr>
        <w:t>vía</w:t>
      </w:r>
      <w:r w:rsidR="00C43B9E">
        <w:rPr>
          <w:rFonts w:ascii="Arial" w:hAnsi="Arial" w:cs="Arial"/>
          <w:sz w:val="20"/>
          <w:szCs w:val="20"/>
        </w:rPr>
        <w:t xml:space="preserve"> </w:t>
      </w:r>
      <w:r w:rsidR="00E12430">
        <w:rPr>
          <w:rFonts w:ascii="Arial" w:hAnsi="Arial" w:cs="Arial"/>
          <w:sz w:val="20"/>
          <w:szCs w:val="20"/>
        </w:rPr>
        <w:t>para la presentación de subvenciones.</w:t>
      </w:r>
    </w:p>
    <w:p w14:paraId="226AD0B7" w14:textId="6BB6A353" w:rsidR="00780849" w:rsidRDefault="00780849" w:rsidP="00620CA5">
      <w:pPr>
        <w:spacing w:after="0" w:line="240" w:lineRule="auto"/>
        <w:jc w:val="both"/>
        <w:rPr>
          <w:rFonts w:ascii="Arial" w:hAnsi="Arial" w:cs="Arial"/>
          <w:sz w:val="20"/>
          <w:szCs w:val="20"/>
        </w:rPr>
      </w:pPr>
      <w:r w:rsidRPr="00780849">
        <w:rPr>
          <w:rFonts w:ascii="Arial" w:hAnsi="Arial" w:cs="Arial"/>
          <w:b/>
          <w:bCs/>
          <w:sz w:val="20"/>
          <w:szCs w:val="20"/>
        </w:rPr>
        <w:t>Lic. Francisco Ortiz:</w:t>
      </w:r>
      <w:r>
        <w:rPr>
          <w:rFonts w:ascii="Arial" w:hAnsi="Arial" w:cs="Arial"/>
          <w:sz w:val="20"/>
          <w:szCs w:val="20"/>
        </w:rPr>
        <w:t xml:space="preserve"> No hay que preocuparse, ningún cambio en la política de cooperación puede ser re</w:t>
      </w:r>
      <w:r w:rsidR="00393088">
        <w:rPr>
          <w:rFonts w:ascii="Arial" w:hAnsi="Arial" w:cs="Arial"/>
          <w:sz w:val="20"/>
          <w:szCs w:val="20"/>
        </w:rPr>
        <w:t>tro</w:t>
      </w:r>
      <w:r>
        <w:rPr>
          <w:rFonts w:ascii="Arial" w:hAnsi="Arial" w:cs="Arial"/>
          <w:sz w:val="20"/>
          <w:szCs w:val="20"/>
        </w:rPr>
        <w:t>activo, además somos un mecanismo multisectorial.</w:t>
      </w:r>
    </w:p>
    <w:p w14:paraId="4F68B489" w14:textId="77777777" w:rsidR="00780849" w:rsidRPr="007F3BB3" w:rsidRDefault="00780849" w:rsidP="00620CA5">
      <w:pPr>
        <w:spacing w:after="0" w:line="240" w:lineRule="auto"/>
        <w:jc w:val="both"/>
        <w:rPr>
          <w:rFonts w:ascii="Arial" w:hAnsi="Arial" w:cs="Arial"/>
          <w:sz w:val="20"/>
          <w:szCs w:val="20"/>
        </w:rPr>
      </w:pPr>
    </w:p>
    <w:p w14:paraId="4D75D19C" w14:textId="7B68977E" w:rsidR="0065131D" w:rsidRPr="0065131D" w:rsidRDefault="00620CA5" w:rsidP="0065131D">
      <w:pPr>
        <w:spacing w:after="0" w:line="240" w:lineRule="auto"/>
        <w:jc w:val="both"/>
        <w:rPr>
          <w:rFonts w:ascii="Arial" w:hAnsi="Arial" w:cs="Arial"/>
          <w:b/>
          <w:bCs/>
          <w:sz w:val="20"/>
          <w:szCs w:val="20"/>
          <w:lang w:val="es-ES"/>
        </w:rPr>
      </w:pPr>
      <w:r w:rsidRPr="0065131D">
        <w:rPr>
          <w:rFonts w:ascii="Arial" w:hAnsi="Arial" w:cs="Arial"/>
          <w:b/>
          <w:bCs/>
          <w:sz w:val="20"/>
          <w:szCs w:val="20"/>
          <w:lang w:val="es-MX"/>
        </w:rPr>
        <w:t xml:space="preserve">Punto 4: </w:t>
      </w:r>
      <w:r w:rsidR="0065131D" w:rsidRPr="0065131D">
        <w:rPr>
          <w:rFonts w:ascii="Arial" w:hAnsi="Arial" w:cs="Arial"/>
          <w:b/>
          <w:bCs/>
          <w:sz w:val="20"/>
          <w:szCs w:val="20"/>
          <w:lang w:val="es-ES"/>
        </w:rPr>
        <w:t>Autoevaluación del MCP-ES/ Requisitos Elegibilidad 3</w:t>
      </w:r>
    </w:p>
    <w:p w14:paraId="2F8BF34A" w14:textId="3BF7330D" w:rsidR="00E90D41" w:rsidRDefault="00E90D41" w:rsidP="00E90D41">
      <w:pPr>
        <w:spacing w:after="0" w:line="240" w:lineRule="auto"/>
        <w:jc w:val="both"/>
        <w:rPr>
          <w:rFonts w:ascii="Arial" w:hAnsi="Arial" w:cs="Arial"/>
          <w:b/>
          <w:bCs/>
          <w:sz w:val="20"/>
          <w:szCs w:val="20"/>
          <w:lang w:val="es-ES"/>
        </w:rPr>
      </w:pPr>
    </w:p>
    <w:p w14:paraId="39E0259D" w14:textId="57630ED4" w:rsidR="00586542" w:rsidRDefault="00780849" w:rsidP="00586542">
      <w:pPr>
        <w:spacing w:line="240" w:lineRule="auto"/>
        <w:jc w:val="both"/>
        <w:rPr>
          <w:rFonts w:ascii="Arial" w:hAnsi="Arial" w:cs="Arial"/>
          <w:sz w:val="20"/>
          <w:szCs w:val="20"/>
          <w:lang w:val="es-ES"/>
        </w:rPr>
      </w:pPr>
      <w:r>
        <w:rPr>
          <w:rFonts w:ascii="Arial" w:hAnsi="Arial" w:cs="Arial"/>
          <w:sz w:val="20"/>
          <w:szCs w:val="20"/>
          <w:lang w:val="es-ES"/>
        </w:rPr>
        <w:t>Lcda. Marta Alicia de Magaña comenta que esta es una revisión que debe realizarse en conjunto y ampliar la información que este comité considere detallar.</w:t>
      </w:r>
      <w:r w:rsidR="00586542">
        <w:rPr>
          <w:rFonts w:ascii="Arial" w:hAnsi="Arial" w:cs="Arial"/>
          <w:sz w:val="20"/>
          <w:szCs w:val="20"/>
          <w:lang w:val="es-ES"/>
        </w:rPr>
        <w:t xml:space="preserve"> Por lo que se revisa el Requisito 3.</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
        <w:gridCol w:w="213"/>
        <w:gridCol w:w="1193"/>
        <w:gridCol w:w="1276"/>
        <w:gridCol w:w="1520"/>
        <w:gridCol w:w="890"/>
        <w:gridCol w:w="954"/>
        <w:gridCol w:w="798"/>
        <w:gridCol w:w="2115"/>
      </w:tblGrid>
      <w:tr w:rsidR="00586542" w:rsidRPr="00586542" w14:paraId="28C0EE90" w14:textId="77777777" w:rsidTr="00586542">
        <w:trPr>
          <w:trHeight w:val="660"/>
        </w:trPr>
        <w:tc>
          <w:tcPr>
            <w:tcW w:w="1696" w:type="dxa"/>
            <w:gridSpan w:val="3"/>
            <w:shd w:val="clear" w:color="000000" w:fill="4F81BD"/>
            <w:noWrap/>
            <w:vAlign w:val="center"/>
            <w:hideMark/>
          </w:tcPr>
          <w:p w14:paraId="7AF35402" w14:textId="6098CDE4"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bookmarkStart w:id="0" w:name="_Hlk46321388"/>
            <w:r>
              <w:rPr>
                <w:rFonts w:ascii="Arial" w:hAnsi="Arial" w:cs="Arial"/>
                <w:sz w:val="20"/>
                <w:szCs w:val="20"/>
                <w:lang w:val="es-ES"/>
              </w:rPr>
              <w:t xml:space="preserve"> </w:t>
            </w:r>
            <w:r w:rsidRPr="00586542">
              <w:rPr>
                <w:rFonts w:ascii="Arial" w:eastAsia="Times New Roman" w:hAnsi="Arial" w:cs="Arial"/>
                <w:b/>
                <w:bCs/>
                <w:color w:val="FFFFFF"/>
                <w:sz w:val="10"/>
                <w:szCs w:val="10"/>
                <w:lang w:eastAsia="es-SV"/>
              </w:rPr>
              <w:t>Requisitos/</w:t>
            </w:r>
            <w:r w:rsidRPr="00586542">
              <w:rPr>
                <w:rFonts w:ascii="Arial" w:eastAsia="Times New Roman" w:hAnsi="Arial" w:cs="Arial"/>
                <w:b/>
                <w:bCs/>
                <w:color w:val="6600CC"/>
                <w:sz w:val="10"/>
                <w:szCs w:val="10"/>
                <w:lang w:eastAsia="es-SV"/>
              </w:rPr>
              <w:t xml:space="preserve"> Estándares Mínimos</w:t>
            </w:r>
          </w:p>
        </w:tc>
        <w:tc>
          <w:tcPr>
            <w:tcW w:w="1276" w:type="dxa"/>
            <w:shd w:val="clear" w:color="000000" w:fill="4F81BD"/>
            <w:noWrap/>
            <w:vAlign w:val="center"/>
            <w:hideMark/>
          </w:tcPr>
          <w:p w14:paraId="63EABF8B"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Indicador</w:t>
            </w:r>
          </w:p>
        </w:tc>
        <w:tc>
          <w:tcPr>
            <w:tcW w:w="1520" w:type="dxa"/>
            <w:shd w:val="clear" w:color="000000" w:fill="4F81BD"/>
            <w:noWrap/>
            <w:vAlign w:val="center"/>
            <w:hideMark/>
          </w:tcPr>
          <w:p w14:paraId="3FC32A36"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Ejemplos de Criterios de Evaluación del Desempeño</w:t>
            </w:r>
          </w:p>
        </w:tc>
        <w:tc>
          <w:tcPr>
            <w:tcW w:w="890" w:type="dxa"/>
            <w:shd w:val="clear" w:color="000000" w:fill="4F81BD"/>
            <w:noWrap/>
            <w:vAlign w:val="center"/>
            <w:hideMark/>
          </w:tcPr>
          <w:p w14:paraId="3D3736FA"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Ejemplos de documentación</w:t>
            </w:r>
          </w:p>
        </w:tc>
        <w:tc>
          <w:tcPr>
            <w:tcW w:w="954" w:type="dxa"/>
            <w:shd w:val="clear" w:color="000000" w:fill="4F81BD"/>
            <w:vAlign w:val="center"/>
            <w:hideMark/>
          </w:tcPr>
          <w:p w14:paraId="0A44FB1A"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Documentación Enviada</w:t>
            </w:r>
            <w:r w:rsidRPr="00586542">
              <w:rPr>
                <w:rFonts w:ascii="Arial" w:eastAsia="Times New Roman" w:hAnsi="Arial" w:cs="Arial"/>
                <w:b/>
                <w:bCs/>
                <w:color w:val="FFFFFF"/>
                <w:sz w:val="10"/>
                <w:szCs w:val="10"/>
                <w:lang w:eastAsia="es-SV"/>
              </w:rPr>
              <w:br/>
              <w:t>(Enlace para subir los anexos)</w:t>
            </w:r>
          </w:p>
        </w:tc>
        <w:tc>
          <w:tcPr>
            <w:tcW w:w="798" w:type="dxa"/>
            <w:shd w:val="clear" w:color="000000" w:fill="4F81BD"/>
            <w:vAlign w:val="center"/>
            <w:hideMark/>
          </w:tcPr>
          <w:p w14:paraId="1361C59A"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Evaluación del cumplimiento</w:t>
            </w:r>
          </w:p>
        </w:tc>
        <w:tc>
          <w:tcPr>
            <w:tcW w:w="2115" w:type="dxa"/>
            <w:shd w:val="clear" w:color="000000" w:fill="4F81BD"/>
            <w:vAlign w:val="center"/>
            <w:hideMark/>
          </w:tcPr>
          <w:p w14:paraId="28E65E6B"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Comentarios</w:t>
            </w:r>
          </w:p>
        </w:tc>
      </w:tr>
      <w:bookmarkEnd w:id="0"/>
      <w:tr w:rsidR="00586542" w:rsidRPr="00586542" w14:paraId="242A0816" w14:textId="77777777" w:rsidTr="00586542">
        <w:trPr>
          <w:trHeight w:val="1500"/>
        </w:trPr>
        <w:tc>
          <w:tcPr>
            <w:tcW w:w="290" w:type="dxa"/>
            <w:shd w:val="clear" w:color="auto" w:fill="auto"/>
            <w:noWrap/>
            <w:vAlign w:val="center"/>
            <w:hideMark/>
          </w:tcPr>
          <w:p w14:paraId="0C8CCCED"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ER</w:t>
            </w:r>
          </w:p>
        </w:tc>
        <w:tc>
          <w:tcPr>
            <w:tcW w:w="213" w:type="dxa"/>
            <w:shd w:val="clear" w:color="auto" w:fill="auto"/>
            <w:vAlign w:val="center"/>
            <w:hideMark/>
          </w:tcPr>
          <w:p w14:paraId="109E65EF"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A</w:t>
            </w:r>
          </w:p>
        </w:tc>
        <w:tc>
          <w:tcPr>
            <w:tcW w:w="1193" w:type="dxa"/>
            <w:shd w:val="clear" w:color="auto" w:fill="auto"/>
            <w:vAlign w:val="center"/>
            <w:hideMark/>
          </w:tcPr>
          <w:p w14:paraId="27B94064"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El MCP cuenta con un plan de monitoreo estratégico que detalla las actividades concretas, las responsabilidades individuales y/o de los sectores constituyentes, el calendario y el presupuesto de monitoreo estratégico.</w:t>
            </w:r>
          </w:p>
        </w:tc>
        <w:tc>
          <w:tcPr>
            <w:tcW w:w="1276" w:type="dxa"/>
            <w:shd w:val="clear" w:color="000000" w:fill="92D050"/>
            <w:vAlign w:val="center"/>
            <w:hideMark/>
          </w:tcPr>
          <w:p w14:paraId="08E80982"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 El MCP tiene un plan de monitoreo estratégico completo que incluye actividades, responsabilidades, calendario y presupuesto</w:t>
            </w:r>
          </w:p>
        </w:tc>
        <w:tc>
          <w:tcPr>
            <w:tcW w:w="1520" w:type="dxa"/>
            <w:shd w:val="clear" w:color="000000" w:fill="FFFFFF"/>
            <w:hideMark/>
          </w:tcPr>
          <w:p w14:paraId="48C17726"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b/>
                <w:bCs/>
                <w:color w:val="000000"/>
                <w:sz w:val="10"/>
                <w:szCs w:val="10"/>
                <w:lang w:eastAsia="es-SV"/>
              </w:rPr>
              <w:t>EC</w:t>
            </w:r>
            <w:r w:rsidRPr="00586542">
              <w:rPr>
                <w:rFonts w:ascii="Arial" w:eastAsia="Times New Roman" w:hAnsi="Arial" w:cs="Arial"/>
                <w:color w:val="000000"/>
                <w:sz w:val="10"/>
                <w:szCs w:val="10"/>
                <w:lang w:eastAsia="es-SV"/>
              </w:rPr>
              <w:t>- El plan de monitoreo estratégico está actualizado e incluye actividades, funciones, calendario y presupuesto.</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IC</w:t>
            </w:r>
            <w:r w:rsidRPr="00586542">
              <w:rPr>
                <w:rFonts w:ascii="Arial" w:eastAsia="Times New Roman" w:hAnsi="Arial" w:cs="Arial"/>
                <w:color w:val="000000"/>
                <w:sz w:val="10"/>
                <w:szCs w:val="10"/>
                <w:lang w:eastAsia="es-SV"/>
              </w:rPr>
              <w:t>- El plan de monitoreo estratégico no especifica las funciones, el calendario, ni el presupuesto.</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NC</w:t>
            </w:r>
            <w:r w:rsidRPr="00586542">
              <w:rPr>
                <w:rFonts w:ascii="Arial" w:eastAsia="Times New Roman" w:hAnsi="Arial" w:cs="Arial"/>
                <w:color w:val="000000"/>
                <w:sz w:val="10"/>
                <w:szCs w:val="10"/>
                <w:lang w:eastAsia="es-SV"/>
              </w:rPr>
              <w:t>- El plan de monitoreo estratégico es impreciso; o está obsoleto; o no existe plan de monitoreo estratégico</w:t>
            </w:r>
          </w:p>
        </w:tc>
        <w:tc>
          <w:tcPr>
            <w:tcW w:w="890" w:type="dxa"/>
            <w:shd w:val="clear" w:color="000000" w:fill="92D050"/>
            <w:vAlign w:val="center"/>
            <w:hideMark/>
          </w:tcPr>
          <w:p w14:paraId="4104CC1D"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Plan de monitoreo estratégico</w:t>
            </w:r>
            <w:r w:rsidRPr="00586542">
              <w:rPr>
                <w:rFonts w:ascii="Arial" w:eastAsia="Times New Roman" w:hAnsi="Arial" w:cs="Arial"/>
                <w:color w:val="000000"/>
                <w:sz w:val="10"/>
                <w:szCs w:val="10"/>
                <w:lang w:eastAsia="es-SV"/>
              </w:rPr>
              <w:br/>
              <w:t xml:space="preserve">Acuerdo de financiamiento de MCP </w:t>
            </w:r>
          </w:p>
        </w:tc>
        <w:tc>
          <w:tcPr>
            <w:tcW w:w="954" w:type="dxa"/>
            <w:shd w:val="clear" w:color="000000" w:fill="FFFFFF"/>
            <w:noWrap/>
            <w:vAlign w:val="center"/>
            <w:hideMark/>
          </w:tcPr>
          <w:p w14:paraId="7017502B" w14:textId="77777777" w:rsidR="00586542" w:rsidRPr="00586542" w:rsidRDefault="00586542" w:rsidP="00586542">
            <w:pPr>
              <w:spacing w:after="0" w:line="240" w:lineRule="auto"/>
              <w:jc w:val="center"/>
              <w:rPr>
                <w:rFonts w:ascii="Arial" w:eastAsia="Times New Roman" w:hAnsi="Arial" w:cs="Arial"/>
                <w:color w:val="0000FF"/>
                <w:sz w:val="10"/>
                <w:szCs w:val="10"/>
                <w:u w:val="single"/>
                <w:lang w:eastAsia="es-SV"/>
              </w:rPr>
            </w:pPr>
            <w:r w:rsidRPr="00586542">
              <w:rPr>
                <w:rFonts w:ascii="Arial" w:eastAsia="Times New Roman" w:hAnsi="Arial" w:cs="Arial"/>
                <w:color w:val="0000FF"/>
                <w:sz w:val="10"/>
                <w:szCs w:val="10"/>
                <w:u w:val="single"/>
                <w:lang w:eastAsia="es-SV"/>
              </w:rPr>
              <w:t>#N/D</w:t>
            </w:r>
          </w:p>
        </w:tc>
        <w:tc>
          <w:tcPr>
            <w:tcW w:w="798" w:type="dxa"/>
            <w:shd w:val="clear" w:color="DCE6F1" w:fill="DCE6F1"/>
            <w:noWrap/>
            <w:vAlign w:val="center"/>
            <w:hideMark/>
          </w:tcPr>
          <w:p w14:paraId="496B8771"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3. Fully compliant</w:t>
            </w:r>
          </w:p>
        </w:tc>
        <w:tc>
          <w:tcPr>
            <w:tcW w:w="2115" w:type="dxa"/>
            <w:shd w:val="clear" w:color="DCE6F1" w:fill="DCE6F1"/>
            <w:noWrap/>
            <w:vAlign w:val="center"/>
            <w:hideMark/>
          </w:tcPr>
          <w:p w14:paraId="3D37E3C6" w14:textId="137A9463"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El manual se actualiza periódicamente.</w:t>
            </w:r>
          </w:p>
        </w:tc>
      </w:tr>
      <w:tr w:rsidR="00586542" w:rsidRPr="00586542" w14:paraId="1412364F" w14:textId="77777777" w:rsidTr="00586542">
        <w:trPr>
          <w:trHeight w:val="1890"/>
        </w:trPr>
        <w:tc>
          <w:tcPr>
            <w:tcW w:w="290" w:type="dxa"/>
            <w:vMerge w:val="restart"/>
            <w:shd w:val="clear" w:color="auto" w:fill="auto"/>
            <w:noWrap/>
            <w:vAlign w:val="center"/>
            <w:hideMark/>
          </w:tcPr>
          <w:p w14:paraId="7B84EFB5"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ER</w:t>
            </w:r>
          </w:p>
        </w:tc>
        <w:tc>
          <w:tcPr>
            <w:tcW w:w="213" w:type="dxa"/>
            <w:vMerge w:val="restart"/>
            <w:shd w:val="clear" w:color="auto" w:fill="auto"/>
            <w:vAlign w:val="center"/>
            <w:hideMark/>
          </w:tcPr>
          <w:p w14:paraId="35ECEA0A"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B</w:t>
            </w:r>
          </w:p>
        </w:tc>
        <w:tc>
          <w:tcPr>
            <w:tcW w:w="1193" w:type="dxa"/>
            <w:vMerge w:val="restart"/>
            <w:shd w:val="clear" w:color="auto" w:fill="auto"/>
            <w:vAlign w:val="center"/>
            <w:hideMark/>
          </w:tcPr>
          <w:p w14:paraId="5CDB6210"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 xml:space="preserve">El MCP ha designado un órgano permanente de monitoreo estratégico, con la experiencia y competencias necesarias para asegurar el monitoreo estratégico periódico. </w:t>
            </w:r>
          </w:p>
        </w:tc>
        <w:tc>
          <w:tcPr>
            <w:tcW w:w="1276" w:type="dxa"/>
            <w:shd w:val="clear" w:color="000000" w:fill="92D050"/>
            <w:hideMark/>
          </w:tcPr>
          <w:p w14:paraId="674DF73F"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 El órgano de monitoreo estratégico tiene acceso a las siguientes competencias clave: (i) gestión financiera; (ii) conocimientos específicos de cada enfermedad; (</w:t>
            </w:r>
            <w:proofErr w:type="spellStart"/>
            <w:r w:rsidRPr="00586542">
              <w:rPr>
                <w:rFonts w:ascii="Arial" w:eastAsia="Times New Roman" w:hAnsi="Arial" w:cs="Arial"/>
                <w:color w:val="000000"/>
                <w:sz w:val="10"/>
                <w:szCs w:val="10"/>
                <w:lang w:eastAsia="es-SV"/>
              </w:rPr>
              <w:t>iii</w:t>
            </w:r>
            <w:proofErr w:type="spellEnd"/>
            <w:r w:rsidRPr="00586542">
              <w:rPr>
                <w:rFonts w:ascii="Arial" w:eastAsia="Times New Roman" w:hAnsi="Arial" w:cs="Arial"/>
                <w:color w:val="000000"/>
                <w:sz w:val="10"/>
                <w:szCs w:val="10"/>
                <w:lang w:eastAsia="es-SV"/>
              </w:rPr>
              <w:t>) gestión de adquisiciones y suministros; y (</w:t>
            </w:r>
            <w:proofErr w:type="spellStart"/>
            <w:r w:rsidRPr="00586542">
              <w:rPr>
                <w:rFonts w:ascii="Arial" w:eastAsia="Times New Roman" w:hAnsi="Arial" w:cs="Arial"/>
                <w:color w:val="000000"/>
                <w:sz w:val="10"/>
                <w:szCs w:val="10"/>
                <w:lang w:eastAsia="es-SV"/>
              </w:rPr>
              <w:t>iv</w:t>
            </w:r>
            <w:proofErr w:type="spellEnd"/>
            <w:r w:rsidRPr="00586542">
              <w:rPr>
                <w:rFonts w:ascii="Arial" w:eastAsia="Times New Roman" w:hAnsi="Arial" w:cs="Arial"/>
                <w:color w:val="000000"/>
                <w:sz w:val="10"/>
                <w:szCs w:val="10"/>
                <w:lang w:eastAsia="es-SV"/>
              </w:rPr>
              <w:t xml:space="preserve">) gestión de programa. El órgano de monitoreo estratégico debe estar compuesto por poblaciones clave afectadas y representante/s de personas que viven con </w:t>
            </w:r>
            <w:r w:rsidRPr="00586542">
              <w:rPr>
                <w:rFonts w:ascii="Arial" w:eastAsia="Times New Roman" w:hAnsi="Arial" w:cs="Arial"/>
                <w:color w:val="000000"/>
                <w:sz w:val="10"/>
                <w:szCs w:val="10"/>
                <w:lang w:eastAsia="es-SV"/>
              </w:rPr>
              <w:lastRenderedPageBreak/>
              <w:t>las enfermedades o están afectadas por ellas.</w:t>
            </w:r>
          </w:p>
        </w:tc>
        <w:tc>
          <w:tcPr>
            <w:tcW w:w="1520" w:type="dxa"/>
            <w:shd w:val="clear" w:color="000000" w:fill="FFFFFF"/>
            <w:vAlign w:val="center"/>
            <w:hideMark/>
          </w:tcPr>
          <w:p w14:paraId="35131A42" w14:textId="705CFC08"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b/>
                <w:bCs/>
                <w:color w:val="000000"/>
                <w:sz w:val="10"/>
                <w:szCs w:val="10"/>
                <w:lang w:eastAsia="es-SV"/>
              </w:rPr>
              <w:lastRenderedPageBreak/>
              <w:t>EC-</w:t>
            </w:r>
            <w:r w:rsidRPr="00586542">
              <w:rPr>
                <w:rFonts w:ascii="Arial" w:eastAsia="Times New Roman" w:hAnsi="Arial" w:cs="Arial"/>
                <w:color w:val="000000"/>
                <w:sz w:val="10"/>
                <w:szCs w:val="10"/>
                <w:lang w:eastAsia="es-SV"/>
              </w:rPr>
              <w:t xml:space="preserve"> El órgano de monitoreo estratégico tiene las cuatro competencias clave.</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IC</w:t>
            </w:r>
            <w:r w:rsidRPr="00586542">
              <w:rPr>
                <w:rFonts w:ascii="Arial" w:eastAsia="Times New Roman" w:hAnsi="Arial" w:cs="Arial"/>
                <w:color w:val="000000"/>
                <w:sz w:val="10"/>
                <w:szCs w:val="10"/>
                <w:lang w:eastAsia="es-SV"/>
              </w:rPr>
              <w:t>- El órgano de monitoreo estratégico ha sido actualizando para garantizar que cuenta con las competencias clave.</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NC</w:t>
            </w:r>
            <w:r w:rsidRPr="00586542">
              <w:rPr>
                <w:rFonts w:ascii="Arial" w:eastAsia="Times New Roman" w:hAnsi="Arial" w:cs="Arial"/>
                <w:color w:val="000000"/>
                <w:sz w:val="10"/>
                <w:szCs w:val="10"/>
                <w:lang w:eastAsia="es-SV"/>
              </w:rPr>
              <w:t>- El órgano de monitoreo estratégico no tiene ninguna de las cuatro competencias clave.</w:t>
            </w:r>
          </w:p>
        </w:tc>
        <w:tc>
          <w:tcPr>
            <w:tcW w:w="890" w:type="dxa"/>
            <w:shd w:val="clear" w:color="000000" w:fill="92D050"/>
            <w:vAlign w:val="center"/>
            <w:hideMark/>
          </w:tcPr>
          <w:p w14:paraId="38E31ECF"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 xml:space="preserve">Términos de referencia del órgano de monitoreo estratégico; nombres y currículos de los miembros del órgano de monitoreo estratégico </w:t>
            </w:r>
          </w:p>
        </w:tc>
        <w:tc>
          <w:tcPr>
            <w:tcW w:w="954" w:type="dxa"/>
            <w:shd w:val="clear" w:color="000000" w:fill="FFFFFF"/>
            <w:noWrap/>
            <w:vAlign w:val="center"/>
            <w:hideMark/>
          </w:tcPr>
          <w:p w14:paraId="7C21B3F4" w14:textId="77777777" w:rsidR="00586542" w:rsidRPr="00586542" w:rsidRDefault="00586542" w:rsidP="00586542">
            <w:pPr>
              <w:spacing w:after="0" w:line="240" w:lineRule="auto"/>
              <w:jc w:val="center"/>
              <w:rPr>
                <w:rFonts w:ascii="Arial" w:eastAsia="Times New Roman" w:hAnsi="Arial" w:cs="Arial"/>
                <w:color w:val="0000FF"/>
                <w:sz w:val="10"/>
                <w:szCs w:val="10"/>
                <w:u w:val="single"/>
                <w:lang w:eastAsia="es-SV"/>
              </w:rPr>
            </w:pPr>
            <w:r w:rsidRPr="00586542">
              <w:rPr>
                <w:rFonts w:ascii="Arial" w:eastAsia="Times New Roman" w:hAnsi="Arial" w:cs="Arial"/>
                <w:color w:val="0000FF"/>
                <w:sz w:val="10"/>
                <w:szCs w:val="10"/>
                <w:u w:val="single"/>
                <w:lang w:eastAsia="es-SV"/>
              </w:rPr>
              <w:t>#N/D</w:t>
            </w:r>
          </w:p>
        </w:tc>
        <w:tc>
          <w:tcPr>
            <w:tcW w:w="798" w:type="dxa"/>
            <w:shd w:val="clear" w:color="auto" w:fill="auto"/>
            <w:noWrap/>
            <w:vAlign w:val="center"/>
            <w:hideMark/>
          </w:tcPr>
          <w:p w14:paraId="34017FCB"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3. Fully compliant</w:t>
            </w:r>
          </w:p>
        </w:tc>
        <w:tc>
          <w:tcPr>
            <w:tcW w:w="2115" w:type="dxa"/>
            <w:shd w:val="clear" w:color="auto" w:fill="auto"/>
            <w:noWrap/>
            <w:vAlign w:val="center"/>
            <w:hideMark/>
          </w:tcPr>
          <w:p w14:paraId="389054CE" w14:textId="3C2F664E" w:rsidR="00586542" w:rsidRPr="00586542" w:rsidRDefault="00585FB1" w:rsidP="00586542">
            <w:pPr>
              <w:spacing w:after="0" w:line="240" w:lineRule="auto"/>
              <w:rPr>
                <w:rFonts w:ascii="Arial" w:eastAsia="Times New Roman" w:hAnsi="Arial" w:cs="Arial"/>
                <w:color w:val="000000"/>
                <w:sz w:val="10"/>
                <w:szCs w:val="10"/>
                <w:lang w:eastAsia="es-SV"/>
              </w:rPr>
            </w:pPr>
            <w:r w:rsidRPr="00585FB1">
              <w:rPr>
                <w:rFonts w:ascii="Arial" w:eastAsia="Times New Roman" w:hAnsi="Arial" w:cs="Arial"/>
                <w:color w:val="000000"/>
                <w:sz w:val="10"/>
                <w:szCs w:val="10"/>
                <w:lang w:eastAsia="es-SV"/>
              </w:rPr>
              <w:t>Se cuenta con un comité nombrado en plenaria ME01-2020</w:t>
            </w:r>
            <w:r>
              <w:rPr>
                <w:rFonts w:ascii="Arial" w:eastAsia="Times New Roman" w:hAnsi="Arial" w:cs="Arial"/>
                <w:color w:val="000000"/>
                <w:sz w:val="10"/>
                <w:szCs w:val="10"/>
                <w:lang w:eastAsia="es-SV"/>
              </w:rPr>
              <w:t>, que</w:t>
            </w:r>
            <w:r w:rsidRPr="00585FB1">
              <w:rPr>
                <w:rFonts w:ascii="Arial" w:eastAsia="Times New Roman" w:hAnsi="Arial" w:cs="Arial"/>
                <w:color w:val="000000"/>
                <w:sz w:val="10"/>
                <w:szCs w:val="10"/>
                <w:lang w:eastAsia="es-SV"/>
              </w:rPr>
              <w:t xml:space="preserve"> cumple con los criterios de competencias requeridas. se adjuntan los CV, el manual de monitoreo y la lista de miembros.</w:t>
            </w:r>
          </w:p>
        </w:tc>
      </w:tr>
      <w:tr w:rsidR="00586542" w:rsidRPr="00586542" w14:paraId="7C49C802" w14:textId="77777777" w:rsidTr="00586542">
        <w:trPr>
          <w:trHeight w:val="1305"/>
        </w:trPr>
        <w:tc>
          <w:tcPr>
            <w:tcW w:w="290" w:type="dxa"/>
            <w:vMerge/>
            <w:vAlign w:val="center"/>
            <w:hideMark/>
          </w:tcPr>
          <w:p w14:paraId="19BA3584" w14:textId="77777777" w:rsidR="00586542" w:rsidRPr="00586542" w:rsidRDefault="00586542" w:rsidP="00586542">
            <w:pPr>
              <w:spacing w:after="0" w:line="240" w:lineRule="auto"/>
              <w:rPr>
                <w:rFonts w:ascii="Arial" w:eastAsia="Times New Roman" w:hAnsi="Arial" w:cs="Arial"/>
                <w:b/>
                <w:bCs/>
                <w:color w:val="000000"/>
                <w:sz w:val="10"/>
                <w:szCs w:val="10"/>
                <w:lang w:eastAsia="es-SV"/>
              </w:rPr>
            </w:pPr>
          </w:p>
        </w:tc>
        <w:tc>
          <w:tcPr>
            <w:tcW w:w="213" w:type="dxa"/>
            <w:vMerge/>
            <w:vAlign w:val="center"/>
            <w:hideMark/>
          </w:tcPr>
          <w:p w14:paraId="17A3C101" w14:textId="77777777" w:rsidR="00586542" w:rsidRPr="00586542" w:rsidRDefault="00586542" w:rsidP="00586542">
            <w:pPr>
              <w:spacing w:after="0" w:line="240" w:lineRule="auto"/>
              <w:rPr>
                <w:rFonts w:ascii="Arial" w:eastAsia="Times New Roman" w:hAnsi="Arial" w:cs="Arial"/>
                <w:b/>
                <w:bCs/>
                <w:color w:val="000000"/>
                <w:sz w:val="10"/>
                <w:szCs w:val="10"/>
                <w:lang w:eastAsia="es-SV"/>
              </w:rPr>
            </w:pPr>
          </w:p>
        </w:tc>
        <w:tc>
          <w:tcPr>
            <w:tcW w:w="1193" w:type="dxa"/>
            <w:vMerge/>
            <w:vAlign w:val="center"/>
            <w:hideMark/>
          </w:tcPr>
          <w:p w14:paraId="002FF1C0" w14:textId="77777777" w:rsidR="00586542" w:rsidRPr="00586542" w:rsidRDefault="00586542" w:rsidP="00586542">
            <w:pPr>
              <w:spacing w:after="0" w:line="240" w:lineRule="auto"/>
              <w:rPr>
                <w:rFonts w:ascii="Arial" w:eastAsia="Times New Roman" w:hAnsi="Arial" w:cs="Arial"/>
                <w:color w:val="000000"/>
                <w:sz w:val="10"/>
                <w:szCs w:val="10"/>
                <w:lang w:eastAsia="es-SV"/>
              </w:rPr>
            </w:pPr>
          </w:p>
        </w:tc>
        <w:tc>
          <w:tcPr>
            <w:tcW w:w="1276" w:type="dxa"/>
            <w:shd w:val="clear" w:color="000000" w:fill="92D050"/>
            <w:hideMark/>
          </w:tcPr>
          <w:p w14:paraId="4A59F092"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 Actas de reunión con fecha donde se documenta el nombramiento oficial o la elección de los miembros del órgano de monitoreo estratégico del MCP.</w:t>
            </w:r>
          </w:p>
        </w:tc>
        <w:tc>
          <w:tcPr>
            <w:tcW w:w="1520" w:type="dxa"/>
            <w:shd w:val="clear" w:color="000000" w:fill="FFFFFF"/>
            <w:hideMark/>
          </w:tcPr>
          <w:p w14:paraId="776EF61E"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b/>
                <w:bCs/>
                <w:color w:val="000000"/>
                <w:sz w:val="10"/>
                <w:szCs w:val="10"/>
                <w:lang w:eastAsia="es-SV"/>
              </w:rPr>
              <w:t>EC</w:t>
            </w:r>
            <w:r w:rsidRPr="00586542">
              <w:rPr>
                <w:rFonts w:ascii="Arial" w:eastAsia="Times New Roman" w:hAnsi="Arial" w:cs="Arial"/>
                <w:color w:val="000000"/>
                <w:sz w:val="10"/>
                <w:szCs w:val="10"/>
                <w:lang w:eastAsia="es-SV"/>
              </w:rPr>
              <w:t>- La documentación aporta listas de los miembros de un órgano de monitoreo estratégico oficial/permanente.</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IC</w:t>
            </w:r>
            <w:r w:rsidRPr="00586542">
              <w:rPr>
                <w:rFonts w:ascii="Arial" w:eastAsia="Times New Roman" w:hAnsi="Arial" w:cs="Arial"/>
                <w:color w:val="000000"/>
                <w:sz w:val="10"/>
                <w:szCs w:val="10"/>
                <w:lang w:eastAsia="es-SV"/>
              </w:rPr>
              <w:t xml:space="preserve">- El MCP ha creado un grupo de monitoreo estratégico ad hoc. </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NC</w:t>
            </w:r>
            <w:r w:rsidRPr="00586542">
              <w:rPr>
                <w:rFonts w:ascii="Arial" w:eastAsia="Times New Roman" w:hAnsi="Arial" w:cs="Arial"/>
                <w:color w:val="000000"/>
                <w:sz w:val="10"/>
                <w:szCs w:val="10"/>
                <w:lang w:eastAsia="es-SV"/>
              </w:rPr>
              <w:t>- No existe documentación que demuestre la creación de un órgano de monitoreo estratégico o de un grupo de monitoreo estratégico ad hoc</w:t>
            </w:r>
          </w:p>
        </w:tc>
        <w:tc>
          <w:tcPr>
            <w:tcW w:w="890" w:type="dxa"/>
            <w:shd w:val="clear" w:color="000000" w:fill="92D050"/>
            <w:vAlign w:val="center"/>
            <w:hideMark/>
          </w:tcPr>
          <w:p w14:paraId="76E4C665"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Actas de reunión del MCP</w:t>
            </w:r>
          </w:p>
        </w:tc>
        <w:tc>
          <w:tcPr>
            <w:tcW w:w="954" w:type="dxa"/>
            <w:shd w:val="clear" w:color="000000" w:fill="FFFFFF"/>
            <w:noWrap/>
            <w:vAlign w:val="center"/>
            <w:hideMark/>
          </w:tcPr>
          <w:p w14:paraId="419C074E" w14:textId="77777777" w:rsidR="00586542" w:rsidRPr="00586542" w:rsidRDefault="00586542" w:rsidP="00586542">
            <w:pPr>
              <w:spacing w:after="0" w:line="240" w:lineRule="auto"/>
              <w:jc w:val="center"/>
              <w:rPr>
                <w:rFonts w:ascii="Arial" w:eastAsia="Times New Roman" w:hAnsi="Arial" w:cs="Arial"/>
                <w:color w:val="0000FF"/>
                <w:sz w:val="10"/>
                <w:szCs w:val="10"/>
                <w:u w:val="single"/>
                <w:lang w:eastAsia="es-SV"/>
              </w:rPr>
            </w:pPr>
            <w:r w:rsidRPr="00586542">
              <w:rPr>
                <w:rFonts w:ascii="Arial" w:eastAsia="Times New Roman" w:hAnsi="Arial" w:cs="Arial"/>
                <w:color w:val="0000FF"/>
                <w:sz w:val="10"/>
                <w:szCs w:val="10"/>
                <w:u w:val="single"/>
                <w:lang w:eastAsia="es-SV"/>
              </w:rPr>
              <w:t>#N/D</w:t>
            </w:r>
          </w:p>
        </w:tc>
        <w:tc>
          <w:tcPr>
            <w:tcW w:w="798" w:type="dxa"/>
            <w:shd w:val="clear" w:color="DCE6F1" w:fill="DCE6F1"/>
            <w:noWrap/>
            <w:vAlign w:val="center"/>
            <w:hideMark/>
          </w:tcPr>
          <w:p w14:paraId="19D1037F"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3. Fully compliant</w:t>
            </w:r>
          </w:p>
        </w:tc>
        <w:tc>
          <w:tcPr>
            <w:tcW w:w="2115" w:type="dxa"/>
            <w:shd w:val="clear" w:color="DCE6F1" w:fill="DCE6F1"/>
            <w:noWrap/>
            <w:vAlign w:val="center"/>
            <w:hideMark/>
          </w:tcPr>
          <w:p w14:paraId="027FCF8B" w14:textId="4E1CEAD1" w:rsidR="00586542" w:rsidRPr="00586542" w:rsidRDefault="00586542" w:rsidP="00586542">
            <w:pPr>
              <w:spacing w:after="0" w:line="240" w:lineRule="auto"/>
              <w:rPr>
                <w:rFonts w:ascii="Arial" w:eastAsia="Times New Roman" w:hAnsi="Arial" w:cs="Arial"/>
                <w:color w:val="000000"/>
                <w:sz w:val="10"/>
                <w:szCs w:val="10"/>
                <w:lang w:eastAsia="es-SV"/>
              </w:rPr>
            </w:pPr>
            <w:r>
              <w:rPr>
                <w:rFonts w:ascii="Arial" w:eastAsia="Times New Roman" w:hAnsi="Arial" w:cs="Arial"/>
                <w:color w:val="000000"/>
                <w:sz w:val="10"/>
                <w:szCs w:val="10"/>
                <w:lang w:eastAsia="es-SV"/>
              </w:rPr>
              <w:t>A</w:t>
            </w:r>
            <w:r w:rsidRPr="00586542">
              <w:rPr>
                <w:rFonts w:ascii="Arial" w:eastAsia="Times New Roman" w:hAnsi="Arial" w:cs="Arial"/>
                <w:color w:val="000000"/>
                <w:sz w:val="10"/>
                <w:szCs w:val="10"/>
                <w:lang w:eastAsia="es-SV"/>
              </w:rPr>
              <w:t xml:space="preserve">cta ME01-2020 donde se conformó el comité de monitoreo </w:t>
            </w:r>
          </w:p>
        </w:tc>
      </w:tr>
      <w:tr w:rsidR="00586542" w:rsidRPr="00586542" w14:paraId="4ADE4EC4" w14:textId="77777777" w:rsidTr="00586542">
        <w:trPr>
          <w:trHeight w:val="1650"/>
        </w:trPr>
        <w:tc>
          <w:tcPr>
            <w:tcW w:w="290" w:type="dxa"/>
            <w:shd w:val="clear" w:color="auto" w:fill="auto"/>
            <w:noWrap/>
            <w:vAlign w:val="center"/>
            <w:hideMark/>
          </w:tcPr>
          <w:p w14:paraId="358ADDA1"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ER</w:t>
            </w:r>
          </w:p>
        </w:tc>
        <w:tc>
          <w:tcPr>
            <w:tcW w:w="213" w:type="dxa"/>
            <w:shd w:val="clear" w:color="auto" w:fill="auto"/>
            <w:vAlign w:val="center"/>
            <w:hideMark/>
          </w:tcPr>
          <w:p w14:paraId="2B653F6F"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C</w:t>
            </w:r>
          </w:p>
        </w:tc>
        <w:tc>
          <w:tcPr>
            <w:tcW w:w="1193" w:type="dxa"/>
            <w:shd w:val="clear" w:color="auto" w:fill="auto"/>
            <w:vAlign w:val="center"/>
            <w:hideMark/>
          </w:tcPr>
          <w:p w14:paraId="663F45E9"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El órgano de monitoreo estratégico o el MCP procuran obtener información de actores que no sean miembros del MCP y de personas que viven con las enfermedades y/o están afectadas por ellas.</w:t>
            </w:r>
          </w:p>
        </w:tc>
        <w:tc>
          <w:tcPr>
            <w:tcW w:w="1276" w:type="dxa"/>
            <w:shd w:val="clear" w:color="000000" w:fill="92D050"/>
            <w:vAlign w:val="center"/>
            <w:hideMark/>
          </w:tcPr>
          <w:p w14:paraId="2469EB84"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 xml:space="preserve"> - Documentación justificativa de las consultas, incluidas las visitas de monitoreo estratégico realizadas por el órgano de monitoreo estratégico o el MCP, como mínimo una vez cada seis meses, donde se recojan las opiniones de no miembros del MCP y de personas que viven con las enfermedades y/o están afectadas por ellas o de poblaciones clave afectadas.</w:t>
            </w:r>
          </w:p>
        </w:tc>
        <w:tc>
          <w:tcPr>
            <w:tcW w:w="1520" w:type="dxa"/>
            <w:shd w:val="clear" w:color="000000" w:fill="FFFFFF"/>
            <w:vAlign w:val="center"/>
            <w:hideMark/>
          </w:tcPr>
          <w:p w14:paraId="0E7CE1B3"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b/>
                <w:bCs/>
                <w:color w:val="000000"/>
                <w:sz w:val="10"/>
                <w:szCs w:val="10"/>
                <w:lang w:eastAsia="es-SV"/>
              </w:rPr>
              <w:t>EC</w:t>
            </w:r>
            <w:r w:rsidRPr="00586542">
              <w:rPr>
                <w:rFonts w:ascii="Arial" w:eastAsia="Times New Roman" w:hAnsi="Arial" w:cs="Arial"/>
                <w:color w:val="000000"/>
                <w:sz w:val="10"/>
                <w:szCs w:val="10"/>
                <w:lang w:eastAsia="es-SV"/>
              </w:rPr>
              <w:t>- El órgano de monitoreo estratégico o el MCP ha realizado de manera proactiva consultas a las partes interesadas durante los últimos seis meses.</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IC</w:t>
            </w:r>
            <w:r w:rsidRPr="00586542">
              <w:rPr>
                <w:rFonts w:ascii="Arial" w:eastAsia="Times New Roman" w:hAnsi="Arial" w:cs="Arial"/>
                <w:color w:val="000000"/>
                <w:sz w:val="10"/>
                <w:szCs w:val="10"/>
                <w:lang w:eastAsia="es-SV"/>
              </w:rPr>
              <w:t>- El órgano de monitoreo estratégico o el MCP ha solicitado activamente opiniones, pero no han realizado consultas a las partes interesadas durante los últimos seis meses.</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NC</w:t>
            </w:r>
            <w:r w:rsidRPr="00586542">
              <w:rPr>
                <w:rFonts w:ascii="Arial" w:eastAsia="Times New Roman" w:hAnsi="Arial" w:cs="Arial"/>
                <w:color w:val="000000"/>
                <w:sz w:val="10"/>
                <w:szCs w:val="10"/>
                <w:lang w:eastAsia="es-SV"/>
              </w:rPr>
              <w:t>- No existe documentación sobre solicitud de opiniones o consultas a las partes interesadas en los últimos seis meses.</w:t>
            </w:r>
          </w:p>
        </w:tc>
        <w:tc>
          <w:tcPr>
            <w:tcW w:w="890" w:type="dxa"/>
            <w:shd w:val="clear" w:color="000000" w:fill="92D050"/>
            <w:vAlign w:val="center"/>
            <w:hideMark/>
          </w:tcPr>
          <w:p w14:paraId="67EB5316"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 xml:space="preserve"> Actas de reunión; comunicaciones por correo electrónico; informes sobre las consultas; informes sobre las visitas de monitoreo estratégico; y sitio web del MCP</w:t>
            </w:r>
          </w:p>
        </w:tc>
        <w:tc>
          <w:tcPr>
            <w:tcW w:w="954" w:type="dxa"/>
            <w:shd w:val="clear" w:color="000000" w:fill="FFFFFF"/>
            <w:noWrap/>
            <w:vAlign w:val="center"/>
            <w:hideMark/>
          </w:tcPr>
          <w:p w14:paraId="49DF62A3" w14:textId="77777777" w:rsidR="00586542" w:rsidRPr="00586542" w:rsidRDefault="00586542" w:rsidP="00586542">
            <w:pPr>
              <w:spacing w:after="0" w:line="240" w:lineRule="auto"/>
              <w:jc w:val="center"/>
              <w:rPr>
                <w:rFonts w:ascii="Arial" w:eastAsia="Times New Roman" w:hAnsi="Arial" w:cs="Arial"/>
                <w:color w:val="0000FF"/>
                <w:sz w:val="10"/>
                <w:szCs w:val="10"/>
                <w:u w:val="single"/>
                <w:lang w:eastAsia="es-SV"/>
              </w:rPr>
            </w:pPr>
            <w:r w:rsidRPr="00586542">
              <w:rPr>
                <w:rFonts w:ascii="Arial" w:eastAsia="Times New Roman" w:hAnsi="Arial" w:cs="Arial"/>
                <w:color w:val="0000FF"/>
                <w:sz w:val="10"/>
                <w:szCs w:val="10"/>
                <w:u w:val="single"/>
                <w:lang w:eastAsia="es-SV"/>
              </w:rPr>
              <w:t>#N/D</w:t>
            </w:r>
          </w:p>
        </w:tc>
        <w:tc>
          <w:tcPr>
            <w:tcW w:w="798" w:type="dxa"/>
            <w:shd w:val="clear" w:color="auto" w:fill="auto"/>
            <w:noWrap/>
            <w:vAlign w:val="center"/>
            <w:hideMark/>
          </w:tcPr>
          <w:p w14:paraId="19D7D36B"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3. Fully compliant</w:t>
            </w:r>
          </w:p>
        </w:tc>
        <w:tc>
          <w:tcPr>
            <w:tcW w:w="2115" w:type="dxa"/>
            <w:shd w:val="clear" w:color="auto" w:fill="auto"/>
            <w:noWrap/>
            <w:vAlign w:val="center"/>
            <w:hideMark/>
          </w:tcPr>
          <w:p w14:paraId="07D67F4D" w14:textId="05CA5AF0" w:rsidR="00586542" w:rsidRPr="00586542" w:rsidRDefault="00585FB1" w:rsidP="00585FB1">
            <w:pPr>
              <w:spacing w:after="0" w:line="240" w:lineRule="auto"/>
              <w:jc w:val="both"/>
              <w:rPr>
                <w:rFonts w:ascii="Arial" w:eastAsia="Times New Roman" w:hAnsi="Arial" w:cs="Arial"/>
                <w:color w:val="000000"/>
                <w:sz w:val="10"/>
                <w:szCs w:val="10"/>
                <w:lang w:eastAsia="es-SV"/>
              </w:rPr>
            </w:pPr>
            <w:r>
              <w:rPr>
                <w:rFonts w:ascii="Arial" w:eastAsia="Times New Roman" w:hAnsi="Arial" w:cs="Arial"/>
                <w:color w:val="000000"/>
                <w:sz w:val="10"/>
                <w:szCs w:val="10"/>
                <w:lang w:eastAsia="es-SV"/>
              </w:rPr>
              <w:t xml:space="preserve">Actas de </w:t>
            </w:r>
            <w:r w:rsidRPr="00585FB1">
              <w:rPr>
                <w:rFonts w:ascii="Arial" w:eastAsia="Times New Roman" w:hAnsi="Arial" w:cs="Arial"/>
                <w:color w:val="000000"/>
                <w:sz w:val="10"/>
                <w:szCs w:val="10"/>
                <w:lang w:eastAsia="es-SV"/>
              </w:rPr>
              <w:t xml:space="preserve">Reuniones virtuales durante pandemia, </w:t>
            </w:r>
            <w:r>
              <w:rPr>
                <w:rFonts w:ascii="Arial" w:eastAsia="Times New Roman" w:hAnsi="Arial" w:cs="Arial"/>
                <w:color w:val="000000"/>
                <w:sz w:val="10"/>
                <w:szCs w:val="10"/>
                <w:lang w:eastAsia="es-SV"/>
              </w:rPr>
              <w:t xml:space="preserve">informes de </w:t>
            </w:r>
            <w:r w:rsidRPr="00585FB1">
              <w:rPr>
                <w:rFonts w:ascii="Arial" w:eastAsia="Times New Roman" w:hAnsi="Arial" w:cs="Arial"/>
                <w:color w:val="000000"/>
                <w:sz w:val="10"/>
                <w:szCs w:val="10"/>
                <w:lang w:eastAsia="es-SV"/>
              </w:rPr>
              <w:t>Visitas de campo de Malaria y TB. Diálogos de país, Reunión con otros actores de la respuesta. Soc. civil, afectados y cooperación. (se incluirán las sesiones con la CONAVIH para MEGAS y proyecto DDHH y Sostenibilidad donde se ha estado dando seguimiento al DLT.</w:t>
            </w:r>
          </w:p>
        </w:tc>
      </w:tr>
      <w:tr w:rsidR="00586542" w:rsidRPr="00586542" w14:paraId="6EEAAFA5" w14:textId="77777777" w:rsidTr="00586542">
        <w:trPr>
          <w:trHeight w:val="1740"/>
        </w:trPr>
        <w:tc>
          <w:tcPr>
            <w:tcW w:w="290" w:type="dxa"/>
            <w:shd w:val="clear" w:color="000000" w:fill="9966FF"/>
            <w:vAlign w:val="center"/>
            <w:hideMark/>
          </w:tcPr>
          <w:p w14:paraId="4D808BF8"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MS</w:t>
            </w:r>
          </w:p>
        </w:tc>
        <w:tc>
          <w:tcPr>
            <w:tcW w:w="213" w:type="dxa"/>
            <w:shd w:val="clear" w:color="000000" w:fill="9966FF"/>
            <w:vAlign w:val="center"/>
            <w:hideMark/>
          </w:tcPr>
          <w:p w14:paraId="57868FF8"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D</w:t>
            </w:r>
          </w:p>
        </w:tc>
        <w:tc>
          <w:tcPr>
            <w:tcW w:w="1193" w:type="dxa"/>
            <w:shd w:val="clear" w:color="auto" w:fill="auto"/>
            <w:vAlign w:val="center"/>
            <w:hideMark/>
          </w:tcPr>
          <w:p w14:paraId="604E05FE"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El órgano de monitoreo estratégico realiza actividades de monitoreo estratégico donde se debaten los problemas que plantea cada uno de los RP y se identifican los problemas, una posible reprogramación y la correspondiente reasignación de fondos entre las distintas actividades del programa, si fuese necesario.</w:t>
            </w:r>
          </w:p>
        </w:tc>
        <w:tc>
          <w:tcPr>
            <w:tcW w:w="1276" w:type="dxa"/>
            <w:shd w:val="clear" w:color="000000" w:fill="92D050"/>
            <w:vAlign w:val="center"/>
            <w:hideMark/>
          </w:tcPr>
          <w:p w14:paraId="2C48C681"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 Actas de reunión con fecha, informes o planes de trabajo que aporten pruebas de los diálogos trimestrales y el seguimiento realizado con cada uno de los RP.</w:t>
            </w:r>
          </w:p>
        </w:tc>
        <w:tc>
          <w:tcPr>
            <w:tcW w:w="1520" w:type="dxa"/>
            <w:shd w:val="clear" w:color="000000" w:fill="FFFFFF"/>
            <w:vAlign w:val="center"/>
            <w:hideMark/>
          </w:tcPr>
          <w:p w14:paraId="7EF4058C" w14:textId="3EB73E9A"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b/>
                <w:bCs/>
                <w:color w:val="000000"/>
                <w:sz w:val="10"/>
                <w:szCs w:val="10"/>
                <w:lang w:eastAsia="es-SV"/>
              </w:rPr>
              <w:t>EC</w:t>
            </w:r>
            <w:r w:rsidRPr="00586542">
              <w:rPr>
                <w:rFonts w:ascii="Arial" w:eastAsia="Times New Roman" w:hAnsi="Arial" w:cs="Arial"/>
                <w:color w:val="000000"/>
                <w:sz w:val="10"/>
                <w:szCs w:val="10"/>
                <w:lang w:eastAsia="es-SV"/>
              </w:rPr>
              <w:t xml:space="preserve">- El órgano de monitoreo estratégico se ha reunido </w:t>
            </w:r>
            <w:r w:rsidRPr="00586542">
              <w:rPr>
                <w:rFonts w:ascii="Arial" w:eastAsia="Times New Roman" w:hAnsi="Arial" w:cs="Arial"/>
                <w:color w:val="000000"/>
                <w:sz w:val="10"/>
                <w:szCs w:val="10"/>
                <w:u w:val="single"/>
                <w:lang w:eastAsia="es-SV"/>
              </w:rPr>
              <w:t>dos veces</w:t>
            </w:r>
            <w:r w:rsidRPr="00586542">
              <w:rPr>
                <w:rFonts w:ascii="Arial" w:eastAsia="Times New Roman" w:hAnsi="Arial" w:cs="Arial"/>
                <w:color w:val="000000"/>
                <w:sz w:val="10"/>
                <w:szCs w:val="10"/>
                <w:lang w:eastAsia="es-SV"/>
              </w:rPr>
              <w:t xml:space="preserve"> con cada uno de los RP durante los últimos 12 meses. </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IC</w:t>
            </w:r>
            <w:r w:rsidRPr="00586542">
              <w:rPr>
                <w:rFonts w:ascii="Arial" w:eastAsia="Times New Roman" w:hAnsi="Arial" w:cs="Arial"/>
                <w:color w:val="000000"/>
                <w:sz w:val="10"/>
                <w:szCs w:val="10"/>
                <w:lang w:eastAsia="es-SV"/>
              </w:rPr>
              <w:t xml:space="preserve">- El órgano de monitoreo estratégico se ha reunido una </w:t>
            </w:r>
            <w:r w:rsidRPr="00586542">
              <w:rPr>
                <w:rFonts w:ascii="Arial" w:eastAsia="Times New Roman" w:hAnsi="Arial" w:cs="Arial"/>
                <w:color w:val="000000"/>
                <w:sz w:val="10"/>
                <w:szCs w:val="10"/>
                <w:u w:val="single"/>
                <w:lang w:eastAsia="es-SV"/>
              </w:rPr>
              <w:t>vez</w:t>
            </w:r>
            <w:r w:rsidRPr="00586542">
              <w:rPr>
                <w:rFonts w:ascii="Arial" w:eastAsia="Times New Roman" w:hAnsi="Arial" w:cs="Arial"/>
                <w:color w:val="000000"/>
                <w:sz w:val="10"/>
                <w:szCs w:val="10"/>
                <w:lang w:eastAsia="es-SV"/>
              </w:rPr>
              <w:t xml:space="preserve"> con uno o varios RP durante los últimos 12 meses.</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NC</w:t>
            </w:r>
            <w:r w:rsidRPr="00586542">
              <w:rPr>
                <w:rFonts w:ascii="Arial" w:eastAsia="Times New Roman" w:hAnsi="Arial" w:cs="Arial"/>
                <w:color w:val="000000"/>
                <w:sz w:val="10"/>
                <w:szCs w:val="10"/>
                <w:lang w:eastAsia="es-SV"/>
              </w:rPr>
              <w:t xml:space="preserve">- El órgano de monitoreo estratégico no se ha reunido con ningún RP durante los últimos 12 meses.                                </w:t>
            </w:r>
          </w:p>
        </w:tc>
        <w:tc>
          <w:tcPr>
            <w:tcW w:w="890" w:type="dxa"/>
            <w:shd w:val="clear" w:color="000000" w:fill="92D050"/>
            <w:vAlign w:val="center"/>
            <w:hideMark/>
          </w:tcPr>
          <w:p w14:paraId="7285BF05"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Actas de reunión/informes del órgano de monitoreo estratégico; herramienta de monitoreo estratégico; plan de acción para corregir las deficiencias; y sitio web del MCP</w:t>
            </w:r>
          </w:p>
        </w:tc>
        <w:tc>
          <w:tcPr>
            <w:tcW w:w="954" w:type="dxa"/>
            <w:shd w:val="clear" w:color="000000" w:fill="FFFFFF"/>
            <w:noWrap/>
            <w:vAlign w:val="center"/>
            <w:hideMark/>
          </w:tcPr>
          <w:p w14:paraId="0FFE2A11" w14:textId="77777777" w:rsidR="00586542" w:rsidRPr="00586542" w:rsidRDefault="00586542" w:rsidP="00586542">
            <w:pPr>
              <w:spacing w:after="0" w:line="240" w:lineRule="auto"/>
              <w:jc w:val="center"/>
              <w:rPr>
                <w:rFonts w:ascii="Arial" w:eastAsia="Times New Roman" w:hAnsi="Arial" w:cs="Arial"/>
                <w:color w:val="0000FF"/>
                <w:sz w:val="10"/>
                <w:szCs w:val="10"/>
                <w:u w:val="single"/>
                <w:lang w:eastAsia="es-SV"/>
              </w:rPr>
            </w:pPr>
            <w:r w:rsidRPr="00586542">
              <w:rPr>
                <w:rFonts w:ascii="Arial" w:eastAsia="Times New Roman" w:hAnsi="Arial" w:cs="Arial"/>
                <w:color w:val="0000FF"/>
                <w:sz w:val="10"/>
                <w:szCs w:val="10"/>
                <w:u w:val="single"/>
                <w:lang w:eastAsia="es-SV"/>
              </w:rPr>
              <w:t>#N/D</w:t>
            </w:r>
          </w:p>
        </w:tc>
        <w:tc>
          <w:tcPr>
            <w:tcW w:w="798" w:type="dxa"/>
            <w:shd w:val="clear" w:color="DCE6F1" w:fill="DCE6F1"/>
            <w:noWrap/>
            <w:vAlign w:val="center"/>
            <w:hideMark/>
          </w:tcPr>
          <w:p w14:paraId="24A07C69"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3. Fully compliant</w:t>
            </w:r>
          </w:p>
        </w:tc>
        <w:tc>
          <w:tcPr>
            <w:tcW w:w="2115" w:type="dxa"/>
            <w:shd w:val="clear" w:color="DCE6F1" w:fill="DCE6F1"/>
            <w:noWrap/>
            <w:vAlign w:val="center"/>
            <w:hideMark/>
          </w:tcPr>
          <w:p w14:paraId="3BD17E65" w14:textId="4A2C4566" w:rsidR="00586542" w:rsidRPr="00586542" w:rsidRDefault="00585FB1" w:rsidP="00586542">
            <w:pPr>
              <w:spacing w:after="0" w:line="240" w:lineRule="auto"/>
              <w:rPr>
                <w:rFonts w:ascii="Arial" w:eastAsia="Times New Roman" w:hAnsi="Arial" w:cs="Arial"/>
                <w:color w:val="000000"/>
                <w:sz w:val="10"/>
                <w:szCs w:val="10"/>
                <w:lang w:eastAsia="es-SV"/>
              </w:rPr>
            </w:pPr>
            <w:r w:rsidRPr="00585FB1">
              <w:rPr>
                <w:rFonts w:ascii="Arial" w:eastAsia="Times New Roman" w:hAnsi="Arial" w:cs="Arial"/>
                <w:color w:val="000000"/>
                <w:sz w:val="10"/>
                <w:szCs w:val="10"/>
                <w:lang w:eastAsia="es-SV"/>
              </w:rPr>
              <w:t xml:space="preserve">colocar minutas de reuniones con comité ejecutivo ampliado y los tableros de mando. </w:t>
            </w:r>
            <w:proofErr w:type="gramStart"/>
            <w:r w:rsidRPr="00585FB1">
              <w:rPr>
                <w:rFonts w:ascii="Arial" w:eastAsia="Times New Roman" w:hAnsi="Arial" w:cs="Arial"/>
                <w:color w:val="000000"/>
                <w:sz w:val="10"/>
                <w:szCs w:val="10"/>
                <w:lang w:eastAsia="es-SV"/>
              </w:rPr>
              <w:t>LINK</w:t>
            </w:r>
            <w:proofErr w:type="gramEnd"/>
            <w:r w:rsidRPr="00585FB1">
              <w:rPr>
                <w:rFonts w:ascii="Arial" w:eastAsia="Times New Roman" w:hAnsi="Arial" w:cs="Arial"/>
                <w:color w:val="000000"/>
                <w:sz w:val="10"/>
                <w:szCs w:val="10"/>
                <w:lang w:eastAsia="es-SV"/>
              </w:rPr>
              <w:t xml:space="preserve"> a</w:t>
            </w:r>
            <w:r>
              <w:rPr>
                <w:rFonts w:ascii="Arial" w:eastAsia="Times New Roman" w:hAnsi="Arial" w:cs="Arial"/>
                <w:color w:val="000000"/>
                <w:sz w:val="10"/>
                <w:szCs w:val="10"/>
                <w:lang w:eastAsia="es-SV"/>
              </w:rPr>
              <w:t xml:space="preserve"> </w:t>
            </w:r>
            <w:r w:rsidRPr="00585FB1">
              <w:rPr>
                <w:rFonts w:ascii="Arial" w:eastAsia="Times New Roman" w:hAnsi="Arial" w:cs="Arial"/>
                <w:color w:val="000000"/>
                <w:sz w:val="10"/>
                <w:szCs w:val="10"/>
                <w:lang w:eastAsia="es-SV"/>
              </w:rPr>
              <w:t>l</w:t>
            </w:r>
            <w:r>
              <w:rPr>
                <w:rFonts w:ascii="Arial" w:eastAsia="Times New Roman" w:hAnsi="Arial" w:cs="Arial"/>
                <w:color w:val="000000"/>
                <w:sz w:val="10"/>
                <w:szCs w:val="10"/>
                <w:lang w:eastAsia="es-SV"/>
              </w:rPr>
              <w:t>a</w:t>
            </w:r>
            <w:r w:rsidRPr="00585FB1">
              <w:rPr>
                <w:rFonts w:ascii="Arial" w:eastAsia="Times New Roman" w:hAnsi="Arial" w:cs="Arial"/>
                <w:color w:val="000000"/>
                <w:sz w:val="10"/>
                <w:szCs w:val="10"/>
                <w:lang w:eastAsia="es-SV"/>
              </w:rPr>
              <w:t xml:space="preserve"> página con los tableros y las minutas</w:t>
            </w:r>
            <w:r w:rsidR="00586542" w:rsidRPr="00586542">
              <w:rPr>
                <w:rFonts w:ascii="Arial" w:eastAsia="Times New Roman" w:hAnsi="Arial" w:cs="Arial"/>
                <w:color w:val="000000"/>
                <w:sz w:val="10"/>
                <w:szCs w:val="10"/>
                <w:lang w:eastAsia="es-SV"/>
              </w:rPr>
              <w:t>.</w:t>
            </w:r>
          </w:p>
        </w:tc>
      </w:tr>
      <w:tr w:rsidR="00586542" w:rsidRPr="00586542" w14:paraId="6C3E9511" w14:textId="77777777" w:rsidTr="00586542">
        <w:trPr>
          <w:trHeight w:val="2310"/>
        </w:trPr>
        <w:tc>
          <w:tcPr>
            <w:tcW w:w="290" w:type="dxa"/>
            <w:shd w:val="clear" w:color="000000" w:fill="9966FF"/>
            <w:vAlign w:val="center"/>
            <w:hideMark/>
          </w:tcPr>
          <w:p w14:paraId="3C614DAB"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MS</w:t>
            </w:r>
          </w:p>
        </w:tc>
        <w:tc>
          <w:tcPr>
            <w:tcW w:w="213" w:type="dxa"/>
            <w:shd w:val="clear" w:color="000000" w:fill="9966FF"/>
            <w:vAlign w:val="center"/>
            <w:hideMark/>
          </w:tcPr>
          <w:p w14:paraId="7BED755B"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E</w:t>
            </w:r>
          </w:p>
        </w:tc>
        <w:tc>
          <w:tcPr>
            <w:tcW w:w="1193" w:type="dxa"/>
            <w:shd w:val="clear" w:color="auto" w:fill="auto"/>
            <w:vAlign w:val="center"/>
            <w:hideMark/>
          </w:tcPr>
          <w:p w14:paraId="5FBC14E6" w14:textId="77777777" w:rsidR="00586542" w:rsidRPr="00586542" w:rsidRDefault="00586542" w:rsidP="00586542">
            <w:pPr>
              <w:spacing w:after="0" w:line="240" w:lineRule="auto"/>
              <w:rPr>
                <w:rFonts w:ascii="Arial" w:eastAsia="Times New Roman" w:hAnsi="Arial" w:cs="Arial"/>
                <w:sz w:val="10"/>
                <w:szCs w:val="10"/>
                <w:lang w:eastAsia="es-SV"/>
              </w:rPr>
            </w:pPr>
            <w:r w:rsidRPr="00586542">
              <w:rPr>
                <w:rFonts w:ascii="Arial" w:eastAsia="Times New Roman" w:hAnsi="Arial" w:cs="Arial"/>
                <w:sz w:val="10"/>
                <w:szCs w:val="10"/>
                <w:lang w:eastAsia="es-SV"/>
              </w:rPr>
              <w:t>El MCP toma decisiones y adopta medidas correctivas cuando se identifican problemas y retos.</w:t>
            </w:r>
          </w:p>
        </w:tc>
        <w:tc>
          <w:tcPr>
            <w:tcW w:w="1276" w:type="dxa"/>
            <w:shd w:val="clear" w:color="000000" w:fill="92D050"/>
            <w:vAlign w:val="center"/>
            <w:hideMark/>
          </w:tcPr>
          <w:p w14:paraId="4D7AAAAC" w14:textId="77777777" w:rsidR="00586542" w:rsidRPr="00586542" w:rsidRDefault="00586542" w:rsidP="00586542">
            <w:pPr>
              <w:spacing w:after="0" w:line="240" w:lineRule="auto"/>
              <w:rPr>
                <w:rFonts w:ascii="Arial" w:eastAsia="Times New Roman" w:hAnsi="Arial" w:cs="Arial"/>
                <w:sz w:val="10"/>
                <w:szCs w:val="10"/>
                <w:lang w:eastAsia="es-SV"/>
              </w:rPr>
            </w:pPr>
            <w:r w:rsidRPr="00586542">
              <w:rPr>
                <w:rFonts w:ascii="Arial" w:eastAsia="Times New Roman" w:hAnsi="Arial" w:cs="Arial"/>
                <w:sz w:val="10"/>
                <w:szCs w:val="10"/>
                <w:lang w:eastAsia="es-SV"/>
              </w:rPr>
              <w:t>Siempre que se han detectado problemas y retos, el MCP ha tomado, durante los últimos seis meses, decisiones sobre los indicadores mínimos (i) de gestión, (ii) financieros y (</w:t>
            </w:r>
            <w:proofErr w:type="spellStart"/>
            <w:r w:rsidRPr="00586542">
              <w:rPr>
                <w:rFonts w:ascii="Arial" w:eastAsia="Times New Roman" w:hAnsi="Arial" w:cs="Arial"/>
                <w:sz w:val="10"/>
                <w:szCs w:val="10"/>
                <w:lang w:eastAsia="es-SV"/>
              </w:rPr>
              <w:t>iii</w:t>
            </w:r>
            <w:proofErr w:type="spellEnd"/>
            <w:r w:rsidRPr="00586542">
              <w:rPr>
                <w:rFonts w:ascii="Arial" w:eastAsia="Times New Roman" w:hAnsi="Arial" w:cs="Arial"/>
                <w:sz w:val="10"/>
                <w:szCs w:val="10"/>
                <w:lang w:eastAsia="es-SV"/>
              </w:rPr>
              <w:t>) programáticos del monitoreo estratégico y ha llevado a cabo un seguimiento de las medidas correctivas.</w:t>
            </w:r>
          </w:p>
        </w:tc>
        <w:tc>
          <w:tcPr>
            <w:tcW w:w="1520" w:type="dxa"/>
            <w:shd w:val="clear" w:color="000000" w:fill="FFFFFF"/>
            <w:vAlign w:val="center"/>
            <w:hideMark/>
          </w:tcPr>
          <w:p w14:paraId="75F270A2" w14:textId="77777777" w:rsidR="00586542" w:rsidRPr="00586542" w:rsidRDefault="00586542" w:rsidP="00586542">
            <w:pPr>
              <w:spacing w:after="0" w:line="240" w:lineRule="auto"/>
              <w:rPr>
                <w:rFonts w:ascii="Arial" w:eastAsia="Times New Roman" w:hAnsi="Arial" w:cs="Arial"/>
                <w:sz w:val="10"/>
                <w:szCs w:val="10"/>
                <w:lang w:eastAsia="es-SV"/>
              </w:rPr>
            </w:pPr>
            <w:r w:rsidRPr="00586542">
              <w:rPr>
                <w:rFonts w:ascii="Arial" w:eastAsia="Times New Roman" w:hAnsi="Arial" w:cs="Arial"/>
                <w:b/>
                <w:bCs/>
                <w:sz w:val="10"/>
                <w:szCs w:val="10"/>
                <w:lang w:eastAsia="es-SV"/>
              </w:rPr>
              <w:t>EC</w:t>
            </w:r>
            <w:r w:rsidRPr="00586542">
              <w:rPr>
                <w:rFonts w:ascii="Arial" w:eastAsia="Times New Roman" w:hAnsi="Arial" w:cs="Arial"/>
                <w:sz w:val="10"/>
                <w:szCs w:val="10"/>
                <w:lang w:eastAsia="es-SV"/>
              </w:rPr>
              <w:t>- El MCP ha documentado las decisiones y ha realizado un seguimiento de todas las medidas correctivas relacionadas con los indicadores mínimos de monitoreo estratégico durante los últimos 6 meses.</w:t>
            </w:r>
            <w:r w:rsidRPr="00586542">
              <w:rPr>
                <w:rFonts w:ascii="Arial" w:eastAsia="Times New Roman" w:hAnsi="Arial" w:cs="Arial"/>
                <w:sz w:val="10"/>
                <w:szCs w:val="10"/>
                <w:lang w:eastAsia="es-SV"/>
              </w:rPr>
              <w:br/>
            </w:r>
            <w:r w:rsidRPr="00586542">
              <w:rPr>
                <w:rFonts w:ascii="Arial" w:eastAsia="Times New Roman" w:hAnsi="Arial" w:cs="Arial"/>
                <w:b/>
                <w:bCs/>
                <w:sz w:val="10"/>
                <w:szCs w:val="10"/>
                <w:lang w:eastAsia="es-SV"/>
              </w:rPr>
              <w:t>IC</w:t>
            </w:r>
            <w:r w:rsidRPr="00586542">
              <w:rPr>
                <w:rFonts w:ascii="Arial" w:eastAsia="Times New Roman" w:hAnsi="Arial" w:cs="Arial"/>
                <w:sz w:val="10"/>
                <w:szCs w:val="10"/>
                <w:lang w:eastAsia="es-SV"/>
              </w:rPr>
              <w:t>- El MCP ha documentado las decisiones, pero no ha realizado un seguimiento de todas las medidas correctivas relacionadas con los indicadores mínimos de monitoreo estratégico durante los últimos 6 meses.</w:t>
            </w:r>
            <w:r w:rsidRPr="00586542">
              <w:rPr>
                <w:rFonts w:ascii="Arial" w:eastAsia="Times New Roman" w:hAnsi="Arial" w:cs="Arial"/>
                <w:sz w:val="10"/>
                <w:szCs w:val="10"/>
                <w:lang w:eastAsia="es-SV"/>
              </w:rPr>
              <w:br/>
            </w:r>
            <w:r w:rsidRPr="00586542">
              <w:rPr>
                <w:rFonts w:ascii="Arial" w:eastAsia="Times New Roman" w:hAnsi="Arial" w:cs="Arial"/>
                <w:b/>
                <w:bCs/>
                <w:sz w:val="10"/>
                <w:szCs w:val="10"/>
                <w:lang w:eastAsia="es-SV"/>
              </w:rPr>
              <w:t>NC</w:t>
            </w:r>
            <w:r w:rsidRPr="00586542">
              <w:rPr>
                <w:rFonts w:ascii="Arial" w:eastAsia="Times New Roman" w:hAnsi="Arial" w:cs="Arial"/>
                <w:sz w:val="10"/>
                <w:szCs w:val="10"/>
                <w:lang w:eastAsia="es-SV"/>
              </w:rPr>
              <w:t>- El MCP no ha documentado ninguna decisión o medida correctiva respecto a los indicadores mínimos de monitoreo estratégico durante los últimos 6 meses.</w:t>
            </w:r>
          </w:p>
        </w:tc>
        <w:tc>
          <w:tcPr>
            <w:tcW w:w="890" w:type="dxa"/>
            <w:shd w:val="clear" w:color="000000" w:fill="92D050"/>
            <w:vAlign w:val="center"/>
            <w:hideMark/>
          </w:tcPr>
          <w:p w14:paraId="70D7E31F"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Herramienta de monitoreo estratégico; plan de acción para corregir las deficiencias; actas de reunión del órgano de monitoreo estratégico</w:t>
            </w:r>
          </w:p>
        </w:tc>
        <w:tc>
          <w:tcPr>
            <w:tcW w:w="954" w:type="dxa"/>
            <w:shd w:val="clear" w:color="000000" w:fill="FFFFFF"/>
            <w:noWrap/>
            <w:vAlign w:val="center"/>
            <w:hideMark/>
          </w:tcPr>
          <w:p w14:paraId="2531083C" w14:textId="77777777" w:rsidR="00586542" w:rsidRPr="00586542" w:rsidRDefault="00586542" w:rsidP="00586542">
            <w:pPr>
              <w:spacing w:after="0" w:line="240" w:lineRule="auto"/>
              <w:jc w:val="center"/>
              <w:rPr>
                <w:rFonts w:ascii="Arial" w:eastAsia="Times New Roman" w:hAnsi="Arial" w:cs="Arial"/>
                <w:color w:val="0000FF"/>
                <w:sz w:val="10"/>
                <w:szCs w:val="10"/>
                <w:u w:val="single"/>
                <w:lang w:eastAsia="es-SV"/>
              </w:rPr>
            </w:pPr>
            <w:r w:rsidRPr="00586542">
              <w:rPr>
                <w:rFonts w:ascii="Arial" w:eastAsia="Times New Roman" w:hAnsi="Arial" w:cs="Arial"/>
                <w:color w:val="0000FF"/>
                <w:sz w:val="10"/>
                <w:szCs w:val="10"/>
                <w:u w:val="single"/>
                <w:lang w:eastAsia="es-SV"/>
              </w:rPr>
              <w:t>#N/D</w:t>
            </w:r>
          </w:p>
        </w:tc>
        <w:tc>
          <w:tcPr>
            <w:tcW w:w="798" w:type="dxa"/>
            <w:shd w:val="clear" w:color="auto" w:fill="auto"/>
            <w:noWrap/>
            <w:vAlign w:val="center"/>
            <w:hideMark/>
          </w:tcPr>
          <w:p w14:paraId="6515B5E5"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3. Fully compliant</w:t>
            </w:r>
          </w:p>
        </w:tc>
        <w:tc>
          <w:tcPr>
            <w:tcW w:w="2115" w:type="dxa"/>
            <w:shd w:val="clear" w:color="auto" w:fill="auto"/>
            <w:noWrap/>
            <w:vAlign w:val="center"/>
            <w:hideMark/>
          </w:tcPr>
          <w:p w14:paraId="0CEFF2B4" w14:textId="6B2CFDEB" w:rsidR="00586542" w:rsidRPr="00586542" w:rsidRDefault="00585FB1" w:rsidP="00585FB1">
            <w:pPr>
              <w:spacing w:after="0" w:line="240" w:lineRule="auto"/>
              <w:jc w:val="both"/>
              <w:rPr>
                <w:rFonts w:ascii="Arial" w:eastAsia="Times New Roman" w:hAnsi="Arial" w:cs="Arial"/>
                <w:color w:val="000000"/>
                <w:sz w:val="10"/>
                <w:szCs w:val="10"/>
                <w:lang w:eastAsia="es-SV"/>
              </w:rPr>
            </w:pPr>
            <w:r w:rsidRPr="00585FB1">
              <w:rPr>
                <w:rFonts w:ascii="Arial" w:eastAsia="Times New Roman" w:hAnsi="Arial" w:cs="Arial"/>
                <w:color w:val="000000"/>
                <w:sz w:val="10"/>
                <w:szCs w:val="10"/>
                <w:lang w:eastAsia="es-SV"/>
              </w:rPr>
              <w:t>se da seguimiento a los proyectos de manera continua, se mantiene comunicación permanente y franca con los RP y SR, cuando hay problemas se hablan abiertamente y se buscan soluciones conjuntas. Se da seguimiento hasta solucionar el problema. Colocar actas de reuniones donde se debaten problemas de los proyectos.</w:t>
            </w:r>
          </w:p>
        </w:tc>
      </w:tr>
      <w:tr w:rsidR="00586542" w:rsidRPr="00586542" w14:paraId="753D5956" w14:textId="77777777" w:rsidTr="00586542">
        <w:trPr>
          <w:trHeight w:val="1830"/>
        </w:trPr>
        <w:tc>
          <w:tcPr>
            <w:tcW w:w="290" w:type="dxa"/>
            <w:shd w:val="clear" w:color="000000" w:fill="9966FF"/>
            <w:vAlign w:val="center"/>
            <w:hideMark/>
          </w:tcPr>
          <w:p w14:paraId="37E9976D"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MS</w:t>
            </w:r>
          </w:p>
        </w:tc>
        <w:tc>
          <w:tcPr>
            <w:tcW w:w="213" w:type="dxa"/>
            <w:shd w:val="clear" w:color="000000" w:fill="9966FF"/>
            <w:vAlign w:val="center"/>
            <w:hideMark/>
          </w:tcPr>
          <w:p w14:paraId="1762F9F5" w14:textId="77777777" w:rsidR="00586542" w:rsidRPr="00586542" w:rsidRDefault="00586542" w:rsidP="00586542">
            <w:pPr>
              <w:spacing w:after="0" w:line="240" w:lineRule="auto"/>
              <w:jc w:val="center"/>
              <w:rPr>
                <w:rFonts w:ascii="Arial" w:eastAsia="Times New Roman" w:hAnsi="Arial" w:cs="Arial"/>
                <w:b/>
                <w:bCs/>
                <w:color w:val="FFFFFF"/>
                <w:sz w:val="10"/>
                <w:szCs w:val="10"/>
                <w:lang w:eastAsia="es-SV"/>
              </w:rPr>
            </w:pPr>
            <w:r w:rsidRPr="00586542">
              <w:rPr>
                <w:rFonts w:ascii="Arial" w:eastAsia="Times New Roman" w:hAnsi="Arial" w:cs="Arial"/>
                <w:b/>
                <w:bCs/>
                <w:color w:val="FFFFFF"/>
                <w:sz w:val="10"/>
                <w:szCs w:val="10"/>
                <w:lang w:eastAsia="es-SV"/>
              </w:rPr>
              <w:t>F</w:t>
            </w:r>
          </w:p>
        </w:tc>
        <w:tc>
          <w:tcPr>
            <w:tcW w:w="1193" w:type="dxa"/>
            <w:shd w:val="clear" w:color="auto" w:fill="auto"/>
            <w:vAlign w:val="center"/>
            <w:hideMark/>
          </w:tcPr>
          <w:p w14:paraId="4B1BD8D0"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El MCP comparte trimestralmente los resultados del monitoreo estratégico con la Secretaría del Fondo Mundial y las partes interesadas nacionales a través del proceso definido en su Plan de monitoreo estratégico.</w:t>
            </w:r>
          </w:p>
        </w:tc>
        <w:tc>
          <w:tcPr>
            <w:tcW w:w="1276" w:type="dxa"/>
            <w:shd w:val="clear" w:color="000000" w:fill="92D050"/>
            <w:vAlign w:val="center"/>
            <w:hideMark/>
          </w:tcPr>
          <w:p w14:paraId="06596EDF"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t>-  Pruebas del(los) informe(s) de monitoreo estratégico que se comparten trimestralmente con las partes interesadas del país y la Secretaría del Fondo Mundial de manera oportuna (en un plazo de un mes desde la reunión del órgano de monitoreo estratégico).</w:t>
            </w:r>
          </w:p>
        </w:tc>
        <w:tc>
          <w:tcPr>
            <w:tcW w:w="1520" w:type="dxa"/>
            <w:shd w:val="clear" w:color="000000" w:fill="FFFFFF"/>
            <w:vAlign w:val="center"/>
            <w:hideMark/>
          </w:tcPr>
          <w:p w14:paraId="2FFF032E"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b/>
                <w:bCs/>
                <w:color w:val="000000"/>
                <w:sz w:val="10"/>
                <w:szCs w:val="10"/>
                <w:lang w:eastAsia="es-SV"/>
              </w:rPr>
              <w:t>EC</w:t>
            </w:r>
            <w:r w:rsidRPr="00586542">
              <w:rPr>
                <w:rFonts w:ascii="Arial" w:eastAsia="Times New Roman" w:hAnsi="Arial" w:cs="Arial"/>
                <w:color w:val="000000"/>
                <w:sz w:val="10"/>
                <w:szCs w:val="10"/>
                <w:lang w:eastAsia="es-SV"/>
              </w:rPr>
              <w:t>- Durante los últimos 6 meses, se han publicado/distribuido ampliamente informes de monitoreo estratégico de manera oportuna (en un plazo de un mes desde la reunión trimestral de toma de decisiones).</w:t>
            </w:r>
            <w:r w:rsidRPr="00586542">
              <w:rPr>
                <w:rFonts w:ascii="Arial" w:eastAsia="Times New Roman" w:hAnsi="Arial" w:cs="Arial"/>
                <w:color w:val="000000"/>
                <w:sz w:val="10"/>
                <w:szCs w:val="10"/>
                <w:lang w:eastAsia="es-SV"/>
              </w:rPr>
              <w:br/>
              <w:t>I</w:t>
            </w:r>
            <w:r w:rsidRPr="00586542">
              <w:rPr>
                <w:rFonts w:ascii="Arial" w:eastAsia="Times New Roman" w:hAnsi="Arial" w:cs="Arial"/>
                <w:b/>
                <w:bCs/>
                <w:color w:val="000000"/>
                <w:sz w:val="10"/>
                <w:szCs w:val="10"/>
                <w:lang w:eastAsia="es-SV"/>
              </w:rPr>
              <w:t>C</w:t>
            </w:r>
            <w:r w:rsidRPr="00586542">
              <w:rPr>
                <w:rFonts w:ascii="Arial" w:eastAsia="Times New Roman" w:hAnsi="Arial" w:cs="Arial"/>
                <w:color w:val="000000"/>
                <w:sz w:val="10"/>
                <w:szCs w:val="10"/>
                <w:lang w:eastAsia="es-SV"/>
              </w:rPr>
              <w:t>- Durante los últimos 6 meses, se han publicado/distribuido ampliamente informes de monitoreo estratégico, pero no se ha hecho de manera oportuna (en un plazo de un mes desde la reunión trimestral de toma de decisiones).</w:t>
            </w:r>
            <w:r w:rsidRPr="00586542">
              <w:rPr>
                <w:rFonts w:ascii="Arial" w:eastAsia="Times New Roman" w:hAnsi="Arial" w:cs="Arial"/>
                <w:color w:val="000000"/>
                <w:sz w:val="10"/>
                <w:szCs w:val="10"/>
                <w:lang w:eastAsia="es-SV"/>
              </w:rPr>
              <w:br/>
            </w:r>
            <w:r w:rsidRPr="00586542">
              <w:rPr>
                <w:rFonts w:ascii="Arial" w:eastAsia="Times New Roman" w:hAnsi="Arial" w:cs="Arial"/>
                <w:b/>
                <w:bCs/>
                <w:color w:val="000000"/>
                <w:sz w:val="10"/>
                <w:szCs w:val="10"/>
                <w:lang w:eastAsia="es-SV"/>
              </w:rPr>
              <w:t>NC</w:t>
            </w:r>
            <w:r w:rsidRPr="00586542">
              <w:rPr>
                <w:rFonts w:ascii="Arial" w:eastAsia="Times New Roman" w:hAnsi="Arial" w:cs="Arial"/>
                <w:color w:val="000000"/>
                <w:sz w:val="10"/>
                <w:szCs w:val="10"/>
                <w:lang w:eastAsia="es-SV"/>
              </w:rPr>
              <w:t xml:space="preserve">- No se ha publicado ni distribuido ampliamente ningún informe de monitoreo estratégico en los últimos 6 meses.  Adjuntar archivo o pegue el enlace al </w:t>
            </w:r>
            <w:proofErr w:type="gramStart"/>
            <w:r w:rsidRPr="00586542">
              <w:rPr>
                <w:rFonts w:ascii="Arial" w:eastAsia="Times New Roman" w:hAnsi="Arial" w:cs="Arial"/>
                <w:color w:val="000000"/>
                <w:sz w:val="10"/>
                <w:szCs w:val="10"/>
                <w:lang w:eastAsia="es-SV"/>
              </w:rPr>
              <w:t xml:space="preserve">archivo  </w:t>
            </w:r>
            <w:proofErr w:type="spellStart"/>
            <w:r w:rsidRPr="00586542">
              <w:rPr>
                <w:rFonts w:ascii="Arial" w:eastAsia="Times New Roman" w:hAnsi="Arial" w:cs="Arial"/>
                <w:color w:val="000000"/>
                <w:sz w:val="10"/>
                <w:szCs w:val="10"/>
                <w:lang w:eastAsia="es-SV"/>
              </w:rPr>
              <w:t>Click</w:t>
            </w:r>
            <w:proofErr w:type="spellEnd"/>
            <w:proofErr w:type="gramEnd"/>
            <w:r w:rsidRPr="00586542">
              <w:rPr>
                <w:rFonts w:ascii="Arial" w:eastAsia="Times New Roman" w:hAnsi="Arial" w:cs="Arial"/>
                <w:color w:val="000000"/>
                <w:sz w:val="10"/>
                <w:szCs w:val="10"/>
                <w:lang w:eastAsia="es-SV"/>
              </w:rPr>
              <w:t xml:space="preserve"> </w:t>
            </w:r>
            <w:proofErr w:type="spellStart"/>
            <w:r w:rsidRPr="00586542">
              <w:rPr>
                <w:rFonts w:ascii="Arial" w:eastAsia="Times New Roman" w:hAnsi="Arial" w:cs="Arial"/>
                <w:color w:val="000000"/>
                <w:sz w:val="10"/>
                <w:szCs w:val="10"/>
                <w:lang w:eastAsia="es-SV"/>
              </w:rPr>
              <w:t>here</w:t>
            </w:r>
            <w:proofErr w:type="spellEnd"/>
            <w:r w:rsidRPr="00586542">
              <w:rPr>
                <w:rFonts w:ascii="Arial" w:eastAsia="Times New Roman" w:hAnsi="Arial" w:cs="Arial"/>
                <w:color w:val="000000"/>
                <w:sz w:val="10"/>
                <w:szCs w:val="10"/>
                <w:lang w:eastAsia="es-SV"/>
              </w:rPr>
              <w:t xml:space="preserve"> </w:t>
            </w:r>
            <w:proofErr w:type="spellStart"/>
            <w:r w:rsidRPr="00586542">
              <w:rPr>
                <w:rFonts w:ascii="Arial" w:eastAsia="Times New Roman" w:hAnsi="Arial" w:cs="Arial"/>
                <w:color w:val="000000"/>
                <w:sz w:val="10"/>
                <w:szCs w:val="10"/>
                <w:lang w:eastAsia="es-SV"/>
              </w:rPr>
              <w:t>to</w:t>
            </w:r>
            <w:proofErr w:type="spellEnd"/>
            <w:r w:rsidRPr="00586542">
              <w:rPr>
                <w:rFonts w:ascii="Arial" w:eastAsia="Times New Roman" w:hAnsi="Arial" w:cs="Arial"/>
                <w:color w:val="000000"/>
                <w:sz w:val="10"/>
                <w:szCs w:val="10"/>
                <w:lang w:eastAsia="es-SV"/>
              </w:rPr>
              <w:t xml:space="preserve"> </w:t>
            </w:r>
            <w:proofErr w:type="spellStart"/>
            <w:r w:rsidRPr="00586542">
              <w:rPr>
                <w:rFonts w:ascii="Arial" w:eastAsia="Times New Roman" w:hAnsi="Arial" w:cs="Arial"/>
                <w:color w:val="000000"/>
                <w:sz w:val="10"/>
                <w:szCs w:val="10"/>
                <w:lang w:eastAsia="es-SV"/>
              </w:rPr>
              <w:t>attach</w:t>
            </w:r>
            <w:proofErr w:type="spellEnd"/>
            <w:r w:rsidRPr="00586542">
              <w:rPr>
                <w:rFonts w:ascii="Arial" w:eastAsia="Times New Roman" w:hAnsi="Arial" w:cs="Arial"/>
                <w:color w:val="000000"/>
                <w:sz w:val="10"/>
                <w:szCs w:val="10"/>
                <w:lang w:eastAsia="es-SV"/>
              </w:rPr>
              <w:t xml:space="preserve"> a file </w:t>
            </w:r>
            <w:r w:rsidRPr="00586542">
              <w:rPr>
                <w:rFonts w:ascii="Arial" w:eastAsia="Times New Roman" w:hAnsi="Arial" w:cs="Arial"/>
                <w:color w:val="000000"/>
                <w:sz w:val="10"/>
                <w:szCs w:val="10"/>
                <w:lang w:eastAsia="es-SV"/>
              </w:rPr>
              <w:br/>
            </w:r>
            <w:r w:rsidRPr="00586542">
              <w:rPr>
                <w:rFonts w:ascii="Arial" w:eastAsia="Times New Roman" w:hAnsi="Arial" w:cs="Arial"/>
                <w:color w:val="000000"/>
                <w:sz w:val="10"/>
                <w:szCs w:val="10"/>
                <w:lang w:eastAsia="es-SV"/>
              </w:rPr>
              <w:br/>
              <w:t xml:space="preserve"> </w:t>
            </w:r>
            <w:r w:rsidRPr="00586542">
              <w:rPr>
                <w:rFonts w:ascii="Arial" w:eastAsia="Times New Roman" w:hAnsi="Arial" w:cs="Arial"/>
                <w:color w:val="000000"/>
                <w:sz w:val="10"/>
                <w:szCs w:val="10"/>
                <w:lang w:eastAsia="es-SV"/>
              </w:rPr>
              <w:br/>
            </w:r>
            <w:r w:rsidRPr="00586542">
              <w:rPr>
                <w:rFonts w:ascii="Arial" w:eastAsia="Times New Roman" w:hAnsi="Arial" w:cs="Arial"/>
                <w:color w:val="000000"/>
                <w:sz w:val="10"/>
                <w:szCs w:val="10"/>
                <w:lang w:eastAsia="es-SV"/>
              </w:rPr>
              <w:lastRenderedPageBreak/>
              <w:br/>
              <w:t xml:space="preserve"> </w:t>
            </w:r>
            <w:r w:rsidRPr="00586542">
              <w:rPr>
                <w:rFonts w:ascii="Arial" w:eastAsia="Times New Roman" w:hAnsi="Arial" w:cs="Arial"/>
                <w:color w:val="000000"/>
                <w:sz w:val="10"/>
                <w:szCs w:val="10"/>
                <w:lang w:eastAsia="es-SV"/>
              </w:rPr>
              <w:br/>
              <w:t xml:space="preserve"> </w:t>
            </w:r>
            <w:r w:rsidRPr="00586542">
              <w:rPr>
                <w:rFonts w:ascii="Arial" w:eastAsia="Times New Roman" w:hAnsi="Arial" w:cs="Arial"/>
                <w:color w:val="000000"/>
                <w:sz w:val="10"/>
                <w:szCs w:val="10"/>
                <w:lang w:eastAsia="es-SV"/>
              </w:rPr>
              <w:br/>
              <w:t xml:space="preserve">            </w:t>
            </w:r>
          </w:p>
        </w:tc>
        <w:tc>
          <w:tcPr>
            <w:tcW w:w="890" w:type="dxa"/>
            <w:shd w:val="clear" w:color="000000" w:fill="92D050"/>
            <w:vAlign w:val="center"/>
            <w:hideMark/>
          </w:tcPr>
          <w:p w14:paraId="6529CEF4" w14:textId="77777777" w:rsidR="00586542" w:rsidRPr="00586542" w:rsidRDefault="00586542" w:rsidP="00586542">
            <w:pPr>
              <w:spacing w:after="0" w:line="240" w:lineRule="auto"/>
              <w:rPr>
                <w:rFonts w:ascii="Arial" w:eastAsia="Times New Roman" w:hAnsi="Arial" w:cs="Arial"/>
                <w:color w:val="000000"/>
                <w:sz w:val="10"/>
                <w:szCs w:val="10"/>
                <w:lang w:eastAsia="es-SV"/>
              </w:rPr>
            </w:pPr>
            <w:r w:rsidRPr="00586542">
              <w:rPr>
                <w:rFonts w:ascii="Arial" w:eastAsia="Times New Roman" w:hAnsi="Arial" w:cs="Arial"/>
                <w:color w:val="000000"/>
                <w:sz w:val="10"/>
                <w:szCs w:val="10"/>
                <w:lang w:eastAsia="es-SV"/>
              </w:rPr>
              <w:lastRenderedPageBreak/>
              <w:t>Informes de monitoreo estratégico; comunicaciones por correo electrónico; sitio web del MCP</w:t>
            </w:r>
          </w:p>
        </w:tc>
        <w:tc>
          <w:tcPr>
            <w:tcW w:w="954" w:type="dxa"/>
            <w:shd w:val="clear" w:color="000000" w:fill="FFFFFF"/>
            <w:noWrap/>
            <w:vAlign w:val="center"/>
            <w:hideMark/>
          </w:tcPr>
          <w:p w14:paraId="0FF55F47" w14:textId="77777777" w:rsidR="00586542" w:rsidRPr="00586542" w:rsidRDefault="00586542" w:rsidP="00586542">
            <w:pPr>
              <w:spacing w:after="0" w:line="240" w:lineRule="auto"/>
              <w:jc w:val="center"/>
              <w:rPr>
                <w:rFonts w:ascii="Arial" w:eastAsia="Times New Roman" w:hAnsi="Arial" w:cs="Arial"/>
                <w:color w:val="0000FF"/>
                <w:sz w:val="10"/>
                <w:szCs w:val="10"/>
                <w:u w:val="single"/>
                <w:lang w:eastAsia="es-SV"/>
              </w:rPr>
            </w:pPr>
            <w:r w:rsidRPr="00586542">
              <w:rPr>
                <w:rFonts w:ascii="Arial" w:eastAsia="Times New Roman" w:hAnsi="Arial" w:cs="Arial"/>
                <w:color w:val="0000FF"/>
                <w:sz w:val="10"/>
                <w:szCs w:val="10"/>
                <w:u w:val="single"/>
                <w:lang w:eastAsia="es-SV"/>
              </w:rPr>
              <w:t>#N/D</w:t>
            </w:r>
          </w:p>
        </w:tc>
        <w:tc>
          <w:tcPr>
            <w:tcW w:w="798" w:type="dxa"/>
            <w:shd w:val="clear" w:color="DCE6F1" w:fill="DCE6F1"/>
            <w:noWrap/>
            <w:vAlign w:val="center"/>
            <w:hideMark/>
          </w:tcPr>
          <w:p w14:paraId="5354EB34" w14:textId="77777777" w:rsidR="00586542" w:rsidRPr="00586542" w:rsidRDefault="00586542" w:rsidP="00586542">
            <w:pPr>
              <w:spacing w:after="0" w:line="240" w:lineRule="auto"/>
              <w:jc w:val="center"/>
              <w:rPr>
                <w:rFonts w:ascii="Arial" w:eastAsia="Times New Roman" w:hAnsi="Arial" w:cs="Arial"/>
                <w:b/>
                <w:bCs/>
                <w:color w:val="000000"/>
                <w:sz w:val="10"/>
                <w:szCs w:val="10"/>
                <w:lang w:eastAsia="es-SV"/>
              </w:rPr>
            </w:pPr>
            <w:r w:rsidRPr="00586542">
              <w:rPr>
                <w:rFonts w:ascii="Arial" w:eastAsia="Times New Roman" w:hAnsi="Arial" w:cs="Arial"/>
                <w:b/>
                <w:bCs/>
                <w:color w:val="000000"/>
                <w:sz w:val="10"/>
                <w:szCs w:val="10"/>
                <w:lang w:eastAsia="es-SV"/>
              </w:rPr>
              <w:t>3. Fully compliant</w:t>
            </w:r>
          </w:p>
        </w:tc>
        <w:tc>
          <w:tcPr>
            <w:tcW w:w="2115" w:type="dxa"/>
            <w:shd w:val="clear" w:color="DCE6F1" w:fill="DCE6F1"/>
            <w:noWrap/>
            <w:vAlign w:val="center"/>
            <w:hideMark/>
          </w:tcPr>
          <w:p w14:paraId="7BCFFD82" w14:textId="4037E3D4" w:rsidR="00586542" w:rsidRPr="00586542" w:rsidRDefault="00585FB1" w:rsidP="00585FB1">
            <w:pPr>
              <w:spacing w:after="0" w:line="240" w:lineRule="auto"/>
              <w:jc w:val="both"/>
              <w:rPr>
                <w:rFonts w:ascii="Arial" w:eastAsia="Times New Roman" w:hAnsi="Arial" w:cs="Arial"/>
                <w:color w:val="000000"/>
                <w:sz w:val="10"/>
                <w:szCs w:val="10"/>
                <w:lang w:eastAsia="es-SV"/>
              </w:rPr>
            </w:pPr>
            <w:r w:rsidRPr="00585FB1">
              <w:rPr>
                <w:rFonts w:ascii="Arial" w:eastAsia="Times New Roman" w:hAnsi="Arial" w:cs="Arial"/>
                <w:color w:val="000000"/>
                <w:sz w:val="10"/>
                <w:szCs w:val="10"/>
                <w:lang w:eastAsia="es-SV"/>
              </w:rPr>
              <w:t xml:space="preserve">Se mantiene comunicación con la secretaria del FM a través de fono conferencias, se comparten las actas de las reuniones plenarias incluidas las de monitoreo, Adicionalmente toda la información producida por el MCP, como son, agendas y actas de reuniones plenarias, informes de visitas de campo, tableros de mando, y demás actividades, son colocadas en nuestra página web para acceso público de manera sistemática y permanente. colocar </w:t>
            </w:r>
            <w:proofErr w:type="gramStart"/>
            <w:r w:rsidRPr="00585FB1">
              <w:rPr>
                <w:rFonts w:ascii="Arial" w:eastAsia="Times New Roman" w:hAnsi="Arial" w:cs="Arial"/>
                <w:color w:val="000000"/>
                <w:sz w:val="10"/>
                <w:szCs w:val="10"/>
                <w:lang w:eastAsia="es-SV"/>
              </w:rPr>
              <w:t>link</w:t>
            </w:r>
            <w:proofErr w:type="gramEnd"/>
            <w:r w:rsidRPr="00585FB1">
              <w:rPr>
                <w:rFonts w:ascii="Arial" w:eastAsia="Times New Roman" w:hAnsi="Arial" w:cs="Arial"/>
                <w:color w:val="000000"/>
                <w:sz w:val="10"/>
                <w:szCs w:val="10"/>
                <w:lang w:eastAsia="es-SV"/>
              </w:rPr>
              <w:t xml:space="preserve"> a la paginas y actas los tableros,</w:t>
            </w:r>
          </w:p>
        </w:tc>
      </w:tr>
    </w:tbl>
    <w:p w14:paraId="065CF012" w14:textId="77777777" w:rsidR="0025052D" w:rsidRDefault="0025052D" w:rsidP="004D778D">
      <w:pPr>
        <w:spacing w:after="0" w:line="240" w:lineRule="auto"/>
        <w:jc w:val="both"/>
        <w:rPr>
          <w:rFonts w:ascii="Arial" w:hAnsi="Arial" w:cs="Arial"/>
          <w:b/>
          <w:bCs/>
          <w:sz w:val="20"/>
          <w:szCs w:val="20"/>
          <w:u w:val="single"/>
          <w:lang w:val="es-ES"/>
        </w:rPr>
      </w:pPr>
    </w:p>
    <w:p w14:paraId="53B11DEA" w14:textId="54DB912B" w:rsidR="004D778D" w:rsidRPr="004D778D" w:rsidRDefault="004D778D" w:rsidP="004D778D">
      <w:pPr>
        <w:spacing w:after="0" w:line="240" w:lineRule="auto"/>
        <w:jc w:val="both"/>
        <w:rPr>
          <w:rFonts w:ascii="Arial" w:hAnsi="Arial" w:cs="Arial"/>
          <w:b/>
          <w:bCs/>
          <w:sz w:val="20"/>
          <w:szCs w:val="20"/>
          <w:u w:val="single"/>
          <w:lang w:val="es-ES"/>
        </w:rPr>
      </w:pPr>
      <w:r w:rsidRPr="004D778D">
        <w:rPr>
          <w:rFonts w:ascii="Arial" w:hAnsi="Arial" w:cs="Arial"/>
          <w:b/>
          <w:bCs/>
          <w:sz w:val="20"/>
          <w:szCs w:val="20"/>
          <w:u w:val="single"/>
          <w:lang w:val="es-ES"/>
        </w:rPr>
        <w:t>Intervenciones:</w:t>
      </w:r>
    </w:p>
    <w:p w14:paraId="7333D319" w14:textId="05CC65BC" w:rsidR="00586542" w:rsidRDefault="00586542" w:rsidP="004D778D">
      <w:pPr>
        <w:spacing w:after="0" w:line="240" w:lineRule="auto"/>
        <w:jc w:val="both"/>
        <w:rPr>
          <w:rFonts w:ascii="Arial" w:hAnsi="Arial" w:cs="Arial"/>
          <w:sz w:val="20"/>
          <w:szCs w:val="20"/>
        </w:rPr>
      </w:pPr>
      <w:r>
        <w:rPr>
          <w:rFonts w:ascii="Arial" w:hAnsi="Arial" w:cs="Arial"/>
          <w:b/>
          <w:bCs/>
          <w:sz w:val="20"/>
          <w:szCs w:val="20"/>
        </w:rPr>
        <w:t xml:space="preserve">Lcda. Marta Alicia de Magaña: </w:t>
      </w:r>
      <w:r w:rsidR="00A062DE" w:rsidRPr="00A062DE">
        <w:rPr>
          <w:rFonts w:ascii="Arial" w:hAnsi="Arial" w:cs="Arial"/>
          <w:sz w:val="20"/>
          <w:szCs w:val="20"/>
        </w:rPr>
        <w:t>En el requisito</w:t>
      </w:r>
      <w:r w:rsidR="00D32E34">
        <w:rPr>
          <w:rFonts w:ascii="Arial" w:hAnsi="Arial" w:cs="Arial"/>
          <w:sz w:val="20"/>
          <w:szCs w:val="20"/>
        </w:rPr>
        <w:t xml:space="preserve"> B</w:t>
      </w:r>
      <w:r w:rsidR="00A062DE" w:rsidRPr="00A062DE">
        <w:rPr>
          <w:rFonts w:ascii="Arial" w:hAnsi="Arial" w:cs="Arial"/>
          <w:sz w:val="20"/>
          <w:szCs w:val="20"/>
        </w:rPr>
        <w:t xml:space="preserve"> donde se necesitan los CV de miembros</w:t>
      </w:r>
      <w:r w:rsidR="00D32E34">
        <w:rPr>
          <w:rFonts w:ascii="Arial" w:hAnsi="Arial" w:cs="Arial"/>
          <w:sz w:val="20"/>
          <w:szCs w:val="20"/>
        </w:rPr>
        <w:t>,</w:t>
      </w:r>
      <w:r w:rsidR="00A062DE" w:rsidRPr="00A062DE">
        <w:rPr>
          <w:rFonts w:ascii="Arial" w:hAnsi="Arial" w:cs="Arial"/>
          <w:sz w:val="20"/>
          <w:szCs w:val="20"/>
        </w:rPr>
        <w:t xml:space="preserve"> ya estamos en </w:t>
      </w:r>
      <w:proofErr w:type="gramStart"/>
      <w:r w:rsidR="00A062DE" w:rsidRPr="00A062DE">
        <w:rPr>
          <w:rFonts w:ascii="Arial" w:hAnsi="Arial" w:cs="Arial"/>
          <w:sz w:val="20"/>
          <w:szCs w:val="20"/>
        </w:rPr>
        <w:t>al recopilación</w:t>
      </w:r>
      <w:proofErr w:type="gramEnd"/>
      <w:r w:rsidR="00A062DE" w:rsidRPr="00A062DE">
        <w:rPr>
          <w:rFonts w:ascii="Arial" w:hAnsi="Arial" w:cs="Arial"/>
          <w:sz w:val="20"/>
          <w:szCs w:val="20"/>
        </w:rPr>
        <w:t>, nos falta el de Michelle Arteaga ya que no hemos podido contactarla y también el de Isabel Payés, pero sabemos la limitante que tiene por estar fuera del país sin acceso a computadora.</w:t>
      </w:r>
      <w:r w:rsidR="00A062DE">
        <w:rPr>
          <w:rFonts w:ascii="Arial" w:hAnsi="Arial" w:cs="Arial"/>
          <w:sz w:val="20"/>
          <w:szCs w:val="20"/>
        </w:rPr>
        <w:t xml:space="preserve"> Tal vez el Lic. Francisco Ortiz nos puede apoyar con la compañera de su sector para que nos haga llegar el CV.</w:t>
      </w:r>
    </w:p>
    <w:p w14:paraId="4F46FD91" w14:textId="32DD2F64" w:rsidR="00A062DE" w:rsidRDefault="00A062DE" w:rsidP="004D778D">
      <w:pPr>
        <w:spacing w:after="0" w:line="240" w:lineRule="auto"/>
        <w:jc w:val="both"/>
        <w:rPr>
          <w:rFonts w:ascii="Arial" w:hAnsi="Arial" w:cs="Arial"/>
          <w:sz w:val="20"/>
          <w:szCs w:val="20"/>
        </w:rPr>
      </w:pPr>
      <w:r w:rsidRPr="00A062DE">
        <w:rPr>
          <w:rFonts w:ascii="Arial" w:hAnsi="Arial" w:cs="Arial"/>
          <w:b/>
          <w:bCs/>
          <w:sz w:val="20"/>
          <w:szCs w:val="20"/>
        </w:rPr>
        <w:t>Lic. Francisco Ortíz</w:t>
      </w:r>
      <w:r>
        <w:rPr>
          <w:rFonts w:ascii="Arial" w:hAnsi="Arial" w:cs="Arial"/>
          <w:sz w:val="20"/>
          <w:szCs w:val="20"/>
        </w:rPr>
        <w:t>: Con gusto veo como la contacto para solicitarle el apoyo con el envío del CV.</w:t>
      </w:r>
    </w:p>
    <w:p w14:paraId="6A6FD04A" w14:textId="0AE8CBF3" w:rsidR="00A062DE" w:rsidRDefault="00A062DE" w:rsidP="004D778D">
      <w:pPr>
        <w:spacing w:after="0" w:line="240" w:lineRule="auto"/>
        <w:jc w:val="both"/>
        <w:rPr>
          <w:rFonts w:ascii="Arial" w:hAnsi="Arial" w:cs="Arial"/>
          <w:sz w:val="20"/>
          <w:szCs w:val="20"/>
        </w:rPr>
      </w:pPr>
      <w:r>
        <w:rPr>
          <w:rFonts w:ascii="Arial" w:hAnsi="Arial" w:cs="Arial"/>
          <w:b/>
          <w:bCs/>
          <w:sz w:val="20"/>
          <w:szCs w:val="20"/>
        </w:rPr>
        <w:t xml:space="preserve">Lcda. Marta Alicia de Magaña: </w:t>
      </w:r>
      <w:r>
        <w:rPr>
          <w:rFonts w:ascii="Arial" w:hAnsi="Arial" w:cs="Arial"/>
          <w:sz w:val="20"/>
          <w:szCs w:val="20"/>
        </w:rPr>
        <w:t xml:space="preserve">Para el requisito 3C estamos haciendo las coordinaciones con Dra. Flores e Ing. Romero para llevar a cabo visitas virtuales en seguimiento a los proyectos, en vista que no podemos visitar los centros de salud, también se había gestionado una visita con el proyecto ALEP y se había hablado con </w:t>
      </w:r>
      <w:r w:rsidR="00D32E34">
        <w:rPr>
          <w:rFonts w:ascii="Arial" w:hAnsi="Arial" w:cs="Arial"/>
          <w:sz w:val="20"/>
          <w:szCs w:val="20"/>
        </w:rPr>
        <w:t xml:space="preserve">el Sr. </w:t>
      </w:r>
      <w:r>
        <w:rPr>
          <w:rFonts w:ascii="Arial" w:hAnsi="Arial" w:cs="Arial"/>
          <w:sz w:val="20"/>
          <w:szCs w:val="20"/>
        </w:rPr>
        <w:t xml:space="preserve">William Hernández, pero creo que han hecho cambio de representante. </w:t>
      </w:r>
    </w:p>
    <w:p w14:paraId="54697B37" w14:textId="6865AD6F" w:rsidR="00A062DE" w:rsidRDefault="00A062DE" w:rsidP="004D778D">
      <w:pPr>
        <w:spacing w:after="0" w:line="240" w:lineRule="auto"/>
        <w:jc w:val="both"/>
        <w:rPr>
          <w:rFonts w:ascii="Arial" w:hAnsi="Arial" w:cs="Arial"/>
          <w:sz w:val="20"/>
          <w:szCs w:val="20"/>
        </w:rPr>
      </w:pPr>
      <w:r w:rsidRPr="00A062DE">
        <w:rPr>
          <w:rFonts w:ascii="Arial" w:hAnsi="Arial" w:cs="Arial"/>
          <w:b/>
          <w:bCs/>
          <w:sz w:val="20"/>
          <w:szCs w:val="20"/>
        </w:rPr>
        <w:t>Ing. Enrique Díaz:</w:t>
      </w:r>
      <w:r>
        <w:rPr>
          <w:rFonts w:ascii="Arial" w:hAnsi="Arial" w:cs="Arial"/>
          <w:sz w:val="20"/>
          <w:szCs w:val="20"/>
        </w:rPr>
        <w:t xml:space="preserve"> Siempre es Entreamigos, a través de Kevin Bautista por el tema de conflicto de interés. </w:t>
      </w:r>
    </w:p>
    <w:p w14:paraId="5AAE5C51" w14:textId="3B61816E" w:rsidR="00A062DE" w:rsidRDefault="00A062DE" w:rsidP="004D778D">
      <w:pPr>
        <w:spacing w:after="0" w:line="240" w:lineRule="auto"/>
        <w:jc w:val="both"/>
        <w:rPr>
          <w:rFonts w:ascii="Arial" w:hAnsi="Arial" w:cs="Arial"/>
          <w:sz w:val="20"/>
          <w:szCs w:val="20"/>
        </w:rPr>
      </w:pPr>
      <w:r w:rsidRPr="00A062DE">
        <w:rPr>
          <w:rFonts w:ascii="Arial" w:hAnsi="Arial" w:cs="Arial"/>
          <w:b/>
          <w:bCs/>
          <w:sz w:val="20"/>
          <w:szCs w:val="20"/>
        </w:rPr>
        <w:t>Lic. Francisco Ortíz</w:t>
      </w:r>
      <w:r>
        <w:rPr>
          <w:rFonts w:ascii="Arial" w:hAnsi="Arial" w:cs="Arial"/>
          <w:sz w:val="20"/>
          <w:szCs w:val="20"/>
        </w:rPr>
        <w:t>: En los comentarios se debe mencionar que el MCP ha enfrentado la emergencia ante la pandemia, pues se ha mantenido las actividades con sesiones virtuales, no todas las</w:t>
      </w:r>
      <w:r w:rsidR="00D32E34">
        <w:rPr>
          <w:rFonts w:ascii="Arial" w:hAnsi="Arial" w:cs="Arial"/>
          <w:sz w:val="20"/>
          <w:szCs w:val="20"/>
        </w:rPr>
        <w:t xml:space="preserve"> otras instancias nacionales están</w:t>
      </w:r>
      <w:r>
        <w:rPr>
          <w:rFonts w:ascii="Arial" w:hAnsi="Arial" w:cs="Arial"/>
          <w:sz w:val="20"/>
          <w:szCs w:val="20"/>
        </w:rPr>
        <w:t xml:space="preserve"> funcionando como nosotros.</w:t>
      </w:r>
    </w:p>
    <w:p w14:paraId="219F31BF" w14:textId="77777777" w:rsidR="00A062DE" w:rsidRPr="00824E78" w:rsidRDefault="00A062DE" w:rsidP="004D778D">
      <w:pPr>
        <w:spacing w:after="0" w:line="240" w:lineRule="auto"/>
        <w:jc w:val="both"/>
        <w:rPr>
          <w:rFonts w:ascii="Arial" w:hAnsi="Arial" w:cs="Arial"/>
          <w:b/>
          <w:bCs/>
          <w:sz w:val="20"/>
          <w:szCs w:val="20"/>
        </w:rPr>
      </w:pPr>
    </w:p>
    <w:p w14:paraId="07A1FE76" w14:textId="180A2CF4" w:rsidR="00620CA5" w:rsidRPr="00B41F19" w:rsidRDefault="00620CA5" w:rsidP="00620CA5">
      <w:pPr>
        <w:spacing w:after="0" w:line="240" w:lineRule="auto"/>
        <w:jc w:val="both"/>
        <w:rPr>
          <w:rFonts w:ascii="Arial" w:hAnsi="Arial" w:cs="Arial"/>
          <w:b/>
          <w:bCs/>
          <w:sz w:val="20"/>
          <w:szCs w:val="20"/>
          <w:lang w:val="es-ES"/>
        </w:rPr>
      </w:pPr>
      <w:r w:rsidRPr="00B41F19">
        <w:rPr>
          <w:rFonts w:ascii="Arial" w:hAnsi="Arial" w:cs="Arial"/>
          <w:b/>
          <w:bCs/>
          <w:sz w:val="20"/>
          <w:szCs w:val="20"/>
          <w:lang w:val="es-MX"/>
        </w:rPr>
        <w:t xml:space="preserve">Punto 5: </w:t>
      </w:r>
      <w:r w:rsidR="0065131D" w:rsidRPr="0065131D">
        <w:rPr>
          <w:rFonts w:ascii="Arial" w:hAnsi="Arial" w:cs="Arial"/>
          <w:b/>
          <w:bCs/>
          <w:sz w:val="20"/>
          <w:szCs w:val="20"/>
          <w:lang w:val="es-ES"/>
        </w:rPr>
        <w:t>Informe de Gastos sostenibilidad del MCP-ES al 30 de junio</w:t>
      </w:r>
    </w:p>
    <w:p w14:paraId="4BB44CE6" w14:textId="7B23FBCE" w:rsidR="00620CA5" w:rsidRDefault="00620CA5" w:rsidP="004D778D">
      <w:pPr>
        <w:spacing w:after="0"/>
        <w:jc w:val="both"/>
        <w:rPr>
          <w:rFonts w:ascii="Arial" w:hAnsi="Arial" w:cs="Arial"/>
          <w:b/>
          <w:bCs/>
          <w:sz w:val="20"/>
          <w:szCs w:val="20"/>
          <w:lang w:val="es-ES"/>
        </w:rPr>
      </w:pPr>
    </w:p>
    <w:p w14:paraId="30A984E3" w14:textId="04BF3316" w:rsidR="0025052D" w:rsidRDefault="0025052D" w:rsidP="004D778D">
      <w:pPr>
        <w:spacing w:after="0"/>
        <w:jc w:val="both"/>
        <w:rPr>
          <w:rFonts w:ascii="Arial" w:hAnsi="Arial" w:cs="Arial"/>
          <w:sz w:val="20"/>
          <w:szCs w:val="20"/>
          <w:lang w:val="es-ES"/>
        </w:rPr>
      </w:pPr>
      <w:r>
        <w:rPr>
          <w:rFonts w:ascii="Arial" w:hAnsi="Arial" w:cs="Arial"/>
          <w:sz w:val="20"/>
          <w:szCs w:val="20"/>
          <w:lang w:val="es-ES"/>
        </w:rPr>
        <w:t xml:space="preserve">Lcda. Marta Alicia de Magaña presenta el informe de resultados del MCP-ES al 30 de junio de 2020, el primer informe fue presentado en marzo. Se </w:t>
      </w:r>
      <w:r w:rsidR="00D32E34">
        <w:rPr>
          <w:rFonts w:ascii="Arial" w:hAnsi="Arial" w:cs="Arial"/>
          <w:sz w:val="20"/>
          <w:szCs w:val="20"/>
          <w:lang w:val="es-ES"/>
        </w:rPr>
        <w:t xml:space="preserve">tiene </w:t>
      </w:r>
      <w:r>
        <w:rPr>
          <w:rFonts w:ascii="Arial" w:hAnsi="Arial" w:cs="Arial"/>
          <w:sz w:val="20"/>
          <w:szCs w:val="20"/>
          <w:lang w:val="es-ES"/>
        </w:rPr>
        <w:t>un plan de trabajo anual de acuerdo con el siguiente detalle:</w:t>
      </w:r>
    </w:p>
    <w:tbl>
      <w:tblPr>
        <w:tblW w:w="9351" w:type="dxa"/>
        <w:tblCellMar>
          <w:left w:w="70" w:type="dxa"/>
          <w:right w:w="70" w:type="dxa"/>
        </w:tblCellMar>
        <w:tblLook w:val="04A0" w:firstRow="1" w:lastRow="0" w:firstColumn="1" w:lastColumn="0" w:noHBand="0" w:noVBand="1"/>
      </w:tblPr>
      <w:tblGrid>
        <w:gridCol w:w="1980"/>
        <w:gridCol w:w="1276"/>
        <w:gridCol w:w="1134"/>
        <w:gridCol w:w="1417"/>
        <w:gridCol w:w="3544"/>
      </w:tblGrid>
      <w:tr w:rsidR="0025052D" w:rsidRPr="0024429C" w14:paraId="36AE68E7" w14:textId="56723613" w:rsidTr="0024429C">
        <w:trPr>
          <w:trHeight w:val="396"/>
        </w:trPr>
        <w:tc>
          <w:tcPr>
            <w:tcW w:w="198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08C79265"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Actividades</w:t>
            </w:r>
          </w:p>
        </w:tc>
        <w:tc>
          <w:tcPr>
            <w:tcW w:w="1276" w:type="dxa"/>
            <w:tcBorders>
              <w:top w:val="single" w:sz="4" w:space="0" w:color="auto"/>
              <w:left w:val="nil"/>
              <w:bottom w:val="single" w:sz="4" w:space="0" w:color="auto"/>
              <w:right w:val="single" w:sz="4" w:space="0" w:color="auto"/>
            </w:tcBorders>
            <w:shd w:val="clear" w:color="000000" w:fill="92CDDC"/>
            <w:noWrap/>
            <w:vAlign w:val="center"/>
            <w:hideMark/>
          </w:tcPr>
          <w:p w14:paraId="6B47F3A5"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xml:space="preserve">Programadas </w:t>
            </w:r>
          </w:p>
        </w:tc>
        <w:tc>
          <w:tcPr>
            <w:tcW w:w="1134" w:type="dxa"/>
            <w:tcBorders>
              <w:top w:val="single" w:sz="4" w:space="0" w:color="auto"/>
              <w:left w:val="nil"/>
              <w:bottom w:val="single" w:sz="4" w:space="0" w:color="auto"/>
              <w:right w:val="single" w:sz="4" w:space="0" w:color="auto"/>
            </w:tcBorders>
            <w:shd w:val="clear" w:color="000000" w:fill="92CDDC"/>
            <w:noWrap/>
            <w:vAlign w:val="center"/>
            <w:hideMark/>
          </w:tcPr>
          <w:p w14:paraId="425B01AB"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Ejecutadas</w:t>
            </w:r>
          </w:p>
        </w:tc>
        <w:tc>
          <w:tcPr>
            <w:tcW w:w="1417" w:type="dxa"/>
            <w:tcBorders>
              <w:top w:val="single" w:sz="4" w:space="0" w:color="auto"/>
              <w:left w:val="nil"/>
              <w:bottom w:val="single" w:sz="4" w:space="0" w:color="auto"/>
              <w:right w:val="single" w:sz="4" w:space="0" w:color="auto"/>
            </w:tcBorders>
            <w:shd w:val="clear" w:color="000000" w:fill="92CDDC"/>
            <w:noWrap/>
            <w:vAlign w:val="center"/>
            <w:hideMark/>
          </w:tcPr>
          <w:p w14:paraId="385BD95C"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No programadas</w:t>
            </w:r>
          </w:p>
        </w:tc>
        <w:tc>
          <w:tcPr>
            <w:tcW w:w="3544" w:type="dxa"/>
            <w:tcBorders>
              <w:top w:val="single" w:sz="4" w:space="0" w:color="auto"/>
              <w:left w:val="nil"/>
              <w:bottom w:val="single" w:sz="4" w:space="0" w:color="auto"/>
              <w:right w:val="single" w:sz="4" w:space="0" w:color="auto"/>
            </w:tcBorders>
            <w:shd w:val="clear" w:color="000000" w:fill="92CDDC"/>
            <w:vAlign w:val="center"/>
          </w:tcPr>
          <w:p w14:paraId="2A8DF94A" w14:textId="77777777" w:rsidR="0025052D" w:rsidRPr="0024429C" w:rsidRDefault="0025052D" w:rsidP="0025052D">
            <w:pPr>
              <w:spacing w:after="0" w:line="240" w:lineRule="auto"/>
              <w:jc w:val="center"/>
              <w:rPr>
                <w:rFonts w:ascii="Arial" w:eastAsia="Times New Roman" w:hAnsi="Arial" w:cs="Arial"/>
                <w:color w:val="000000"/>
                <w:sz w:val="16"/>
                <w:szCs w:val="16"/>
                <w:lang w:eastAsia="es-SV"/>
              </w:rPr>
            </w:pPr>
          </w:p>
          <w:p w14:paraId="76916B0A" w14:textId="28178D21" w:rsidR="0025052D" w:rsidRPr="0024429C" w:rsidRDefault="0025052D" w:rsidP="0025052D">
            <w:pPr>
              <w:spacing w:after="0" w:line="240" w:lineRule="auto"/>
              <w:jc w:val="center"/>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 xml:space="preserve">Comentarios </w:t>
            </w:r>
          </w:p>
        </w:tc>
      </w:tr>
      <w:tr w:rsidR="0025052D" w:rsidRPr="0024429C" w14:paraId="63D8EB36" w14:textId="43C44D4D"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BFB2E86"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1.1 Plenarias</w:t>
            </w:r>
          </w:p>
        </w:tc>
        <w:tc>
          <w:tcPr>
            <w:tcW w:w="1276" w:type="dxa"/>
            <w:tcBorders>
              <w:top w:val="nil"/>
              <w:left w:val="nil"/>
              <w:bottom w:val="single" w:sz="4" w:space="0" w:color="auto"/>
              <w:right w:val="single" w:sz="4" w:space="0" w:color="auto"/>
            </w:tcBorders>
            <w:shd w:val="clear" w:color="auto" w:fill="auto"/>
            <w:noWrap/>
            <w:vAlign w:val="center"/>
            <w:hideMark/>
          </w:tcPr>
          <w:p w14:paraId="4E34A4E5"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6</w:t>
            </w:r>
          </w:p>
        </w:tc>
        <w:tc>
          <w:tcPr>
            <w:tcW w:w="1134" w:type="dxa"/>
            <w:tcBorders>
              <w:top w:val="nil"/>
              <w:left w:val="nil"/>
              <w:bottom w:val="single" w:sz="4" w:space="0" w:color="auto"/>
              <w:right w:val="single" w:sz="4" w:space="0" w:color="auto"/>
            </w:tcBorders>
            <w:shd w:val="clear" w:color="auto" w:fill="auto"/>
            <w:noWrap/>
            <w:vAlign w:val="center"/>
            <w:hideMark/>
          </w:tcPr>
          <w:p w14:paraId="54A6B357"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3</w:t>
            </w:r>
          </w:p>
        </w:tc>
        <w:tc>
          <w:tcPr>
            <w:tcW w:w="1417" w:type="dxa"/>
            <w:tcBorders>
              <w:top w:val="nil"/>
              <w:left w:val="nil"/>
              <w:bottom w:val="single" w:sz="4" w:space="0" w:color="auto"/>
              <w:right w:val="single" w:sz="4" w:space="0" w:color="auto"/>
            </w:tcBorders>
            <w:shd w:val="clear" w:color="auto" w:fill="auto"/>
            <w:noWrap/>
            <w:vAlign w:val="center"/>
            <w:hideMark/>
          </w:tcPr>
          <w:p w14:paraId="1A3AFBC1"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2</w:t>
            </w:r>
          </w:p>
        </w:tc>
        <w:tc>
          <w:tcPr>
            <w:tcW w:w="3544" w:type="dxa"/>
            <w:tcBorders>
              <w:top w:val="nil"/>
              <w:left w:val="nil"/>
              <w:bottom w:val="single" w:sz="4" w:space="0" w:color="auto"/>
              <w:right w:val="single" w:sz="4" w:space="0" w:color="auto"/>
            </w:tcBorders>
            <w:vAlign w:val="center"/>
          </w:tcPr>
          <w:p w14:paraId="5CD667C0" w14:textId="21BF68BC" w:rsidR="0025052D" w:rsidRPr="0024429C" w:rsidRDefault="0025052D" w:rsidP="0025052D">
            <w:pPr>
              <w:spacing w:after="0" w:line="240" w:lineRule="auto"/>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 xml:space="preserve">Se realizaron 2 adicionales </w:t>
            </w:r>
          </w:p>
        </w:tc>
      </w:tr>
      <w:tr w:rsidR="0025052D" w:rsidRPr="0024429C" w14:paraId="4F09B0E0" w14:textId="2857165B"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3C45721"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1.2 Monitoreo</w:t>
            </w:r>
          </w:p>
        </w:tc>
        <w:tc>
          <w:tcPr>
            <w:tcW w:w="1276" w:type="dxa"/>
            <w:tcBorders>
              <w:top w:val="nil"/>
              <w:left w:val="nil"/>
              <w:bottom w:val="single" w:sz="4" w:space="0" w:color="auto"/>
              <w:right w:val="single" w:sz="4" w:space="0" w:color="auto"/>
            </w:tcBorders>
            <w:shd w:val="clear" w:color="auto" w:fill="auto"/>
            <w:noWrap/>
            <w:vAlign w:val="center"/>
            <w:hideMark/>
          </w:tcPr>
          <w:p w14:paraId="6E4F3EAA"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6</w:t>
            </w:r>
          </w:p>
        </w:tc>
        <w:tc>
          <w:tcPr>
            <w:tcW w:w="1134" w:type="dxa"/>
            <w:tcBorders>
              <w:top w:val="nil"/>
              <w:left w:val="nil"/>
              <w:bottom w:val="single" w:sz="4" w:space="0" w:color="auto"/>
              <w:right w:val="single" w:sz="4" w:space="0" w:color="auto"/>
            </w:tcBorders>
            <w:shd w:val="clear" w:color="auto" w:fill="auto"/>
            <w:noWrap/>
            <w:vAlign w:val="center"/>
            <w:hideMark/>
          </w:tcPr>
          <w:p w14:paraId="7123EA01"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3</w:t>
            </w:r>
          </w:p>
        </w:tc>
        <w:tc>
          <w:tcPr>
            <w:tcW w:w="1417" w:type="dxa"/>
            <w:tcBorders>
              <w:top w:val="nil"/>
              <w:left w:val="nil"/>
              <w:bottom w:val="single" w:sz="4" w:space="0" w:color="auto"/>
              <w:right w:val="single" w:sz="4" w:space="0" w:color="auto"/>
            </w:tcBorders>
            <w:shd w:val="clear" w:color="auto" w:fill="auto"/>
            <w:noWrap/>
            <w:vAlign w:val="center"/>
            <w:hideMark/>
          </w:tcPr>
          <w:p w14:paraId="09D51816"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30016039" w14:textId="49A61C89" w:rsidR="0025052D" w:rsidRPr="0024429C" w:rsidRDefault="0025052D" w:rsidP="0025052D">
            <w:pPr>
              <w:spacing w:after="0" w:line="240" w:lineRule="auto"/>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Realizadas según lo programado</w:t>
            </w:r>
          </w:p>
        </w:tc>
      </w:tr>
      <w:tr w:rsidR="0025052D" w:rsidRPr="0024429C" w14:paraId="747FEF54" w14:textId="3FD54944"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1D353A5"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1.3 Com Ejecutivo</w:t>
            </w:r>
          </w:p>
        </w:tc>
        <w:tc>
          <w:tcPr>
            <w:tcW w:w="1276" w:type="dxa"/>
            <w:tcBorders>
              <w:top w:val="nil"/>
              <w:left w:val="nil"/>
              <w:bottom w:val="single" w:sz="4" w:space="0" w:color="auto"/>
              <w:right w:val="single" w:sz="4" w:space="0" w:color="auto"/>
            </w:tcBorders>
            <w:shd w:val="clear" w:color="auto" w:fill="auto"/>
            <w:noWrap/>
            <w:vAlign w:val="center"/>
            <w:hideMark/>
          </w:tcPr>
          <w:p w14:paraId="633CCBB6"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E5FFF1A"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5</w:t>
            </w:r>
          </w:p>
        </w:tc>
        <w:tc>
          <w:tcPr>
            <w:tcW w:w="1417" w:type="dxa"/>
            <w:tcBorders>
              <w:top w:val="nil"/>
              <w:left w:val="nil"/>
              <w:bottom w:val="single" w:sz="4" w:space="0" w:color="auto"/>
              <w:right w:val="single" w:sz="4" w:space="0" w:color="auto"/>
            </w:tcBorders>
            <w:shd w:val="clear" w:color="auto" w:fill="auto"/>
            <w:noWrap/>
            <w:vAlign w:val="center"/>
            <w:hideMark/>
          </w:tcPr>
          <w:p w14:paraId="33CA5732"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5</w:t>
            </w:r>
          </w:p>
        </w:tc>
        <w:tc>
          <w:tcPr>
            <w:tcW w:w="3544" w:type="dxa"/>
            <w:tcBorders>
              <w:top w:val="nil"/>
              <w:left w:val="nil"/>
              <w:bottom w:val="single" w:sz="4" w:space="0" w:color="auto"/>
              <w:right w:val="single" w:sz="4" w:space="0" w:color="auto"/>
            </w:tcBorders>
            <w:vAlign w:val="center"/>
          </w:tcPr>
          <w:p w14:paraId="74689861" w14:textId="3CC6C2BD" w:rsidR="0025052D" w:rsidRPr="0024429C" w:rsidRDefault="0025052D" w:rsidP="0025052D">
            <w:pPr>
              <w:spacing w:after="0" w:line="240" w:lineRule="auto"/>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 xml:space="preserve">Debido a las situaciones presentadas ha sido necesario realizar </w:t>
            </w:r>
            <w:r w:rsidR="00ED3A87" w:rsidRPr="0024429C">
              <w:rPr>
                <w:rFonts w:ascii="Arial" w:eastAsia="Times New Roman" w:hAnsi="Arial" w:cs="Arial"/>
                <w:color w:val="000000"/>
                <w:sz w:val="16"/>
                <w:szCs w:val="16"/>
                <w:lang w:eastAsia="es-SV"/>
              </w:rPr>
              <w:t>más reuniones</w:t>
            </w:r>
          </w:p>
        </w:tc>
      </w:tr>
      <w:tr w:rsidR="0025052D" w:rsidRPr="0024429C" w14:paraId="2FF5747B" w14:textId="6BAAC9E8"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B0D655F"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1.4 Com Conjunto</w:t>
            </w:r>
          </w:p>
        </w:tc>
        <w:tc>
          <w:tcPr>
            <w:tcW w:w="1276" w:type="dxa"/>
            <w:tcBorders>
              <w:top w:val="nil"/>
              <w:left w:val="nil"/>
              <w:bottom w:val="single" w:sz="4" w:space="0" w:color="auto"/>
              <w:right w:val="single" w:sz="4" w:space="0" w:color="auto"/>
            </w:tcBorders>
            <w:shd w:val="clear" w:color="auto" w:fill="auto"/>
            <w:noWrap/>
            <w:vAlign w:val="center"/>
            <w:hideMark/>
          </w:tcPr>
          <w:p w14:paraId="7BF6D117"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4</w:t>
            </w:r>
          </w:p>
        </w:tc>
        <w:tc>
          <w:tcPr>
            <w:tcW w:w="1134" w:type="dxa"/>
            <w:tcBorders>
              <w:top w:val="nil"/>
              <w:left w:val="nil"/>
              <w:bottom w:val="single" w:sz="4" w:space="0" w:color="auto"/>
              <w:right w:val="single" w:sz="4" w:space="0" w:color="auto"/>
            </w:tcBorders>
            <w:shd w:val="clear" w:color="auto" w:fill="auto"/>
            <w:noWrap/>
            <w:vAlign w:val="center"/>
            <w:hideMark/>
          </w:tcPr>
          <w:p w14:paraId="46C048A1"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2</w:t>
            </w:r>
          </w:p>
        </w:tc>
        <w:tc>
          <w:tcPr>
            <w:tcW w:w="1417" w:type="dxa"/>
            <w:tcBorders>
              <w:top w:val="nil"/>
              <w:left w:val="nil"/>
              <w:bottom w:val="single" w:sz="4" w:space="0" w:color="auto"/>
              <w:right w:val="single" w:sz="4" w:space="0" w:color="auto"/>
            </w:tcBorders>
            <w:shd w:val="clear" w:color="auto" w:fill="auto"/>
            <w:noWrap/>
            <w:vAlign w:val="center"/>
            <w:hideMark/>
          </w:tcPr>
          <w:p w14:paraId="59AF2A45"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1210AF1D" w14:textId="46250DDB" w:rsidR="0025052D" w:rsidRPr="0024429C" w:rsidRDefault="00ED3A87" w:rsidP="0025052D">
            <w:pPr>
              <w:spacing w:after="0" w:line="240" w:lineRule="auto"/>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Realizadas según lo programado</w:t>
            </w:r>
          </w:p>
        </w:tc>
      </w:tr>
      <w:tr w:rsidR="0025052D" w:rsidRPr="0024429C" w14:paraId="529A1D9B" w14:textId="251A9951"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6825D3C"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1.5 Movilización</w:t>
            </w:r>
          </w:p>
        </w:tc>
        <w:tc>
          <w:tcPr>
            <w:tcW w:w="1276" w:type="dxa"/>
            <w:tcBorders>
              <w:top w:val="nil"/>
              <w:left w:val="nil"/>
              <w:bottom w:val="single" w:sz="4" w:space="0" w:color="auto"/>
              <w:right w:val="single" w:sz="4" w:space="0" w:color="auto"/>
            </w:tcBorders>
            <w:shd w:val="clear" w:color="auto" w:fill="auto"/>
            <w:noWrap/>
            <w:vAlign w:val="center"/>
            <w:hideMark/>
          </w:tcPr>
          <w:p w14:paraId="023FBCBD"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2384E8A"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3</w:t>
            </w:r>
          </w:p>
        </w:tc>
        <w:tc>
          <w:tcPr>
            <w:tcW w:w="1417" w:type="dxa"/>
            <w:tcBorders>
              <w:top w:val="nil"/>
              <w:left w:val="nil"/>
              <w:bottom w:val="single" w:sz="4" w:space="0" w:color="auto"/>
              <w:right w:val="single" w:sz="4" w:space="0" w:color="auto"/>
            </w:tcBorders>
            <w:shd w:val="clear" w:color="auto" w:fill="auto"/>
            <w:noWrap/>
            <w:vAlign w:val="center"/>
            <w:hideMark/>
          </w:tcPr>
          <w:p w14:paraId="2529E099"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08789198" w14:textId="76006962" w:rsidR="0025052D" w:rsidRPr="0024429C" w:rsidRDefault="00ED3A87" w:rsidP="0025052D">
            <w:pPr>
              <w:spacing w:after="0" w:line="240" w:lineRule="auto"/>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A partir de marzo no hubo reuniones presenciales</w:t>
            </w:r>
          </w:p>
        </w:tc>
      </w:tr>
      <w:tr w:rsidR="0025052D" w:rsidRPr="0024429C" w14:paraId="12A65B08" w14:textId="14762D8B"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D6E9CD8"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1.6 Visitas campo</w:t>
            </w:r>
          </w:p>
        </w:tc>
        <w:tc>
          <w:tcPr>
            <w:tcW w:w="1276" w:type="dxa"/>
            <w:tcBorders>
              <w:top w:val="nil"/>
              <w:left w:val="nil"/>
              <w:bottom w:val="single" w:sz="4" w:space="0" w:color="auto"/>
              <w:right w:val="single" w:sz="4" w:space="0" w:color="auto"/>
            </w:tcBorders>
            <w:shd w:val="clear" w:color="auto" w:fill="auto"/>
            <w:noWrap/>
            <w:vAlign w:val="center"/>
            <w:hideMark/>
          </w:tcPr>
          <w:p w14:paraId="17840CFF"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8</w:t>
            </w:r>
          </w:p>
        </w:tc>
        <w:tc>
          <w:tcPr>
            <w:tcW w:w="1134" w:type="dxa"/>
            <w:tcBorders>
              <w:top w:val="nil"/>
              <w:left w:val="nil"/>
              <w:bottom w:val="single" w:sz="4" w:space="0" w:color="auto"/>
              <w:right w:val="single" w:sz="4" w:space="0" w:color="auto"/>
            </w:tcBorders>
            <w:shd w:val="clear" w:color="auto" w:fill="auto"/>
            <w:noWrap/>
            <w:vAlign w:val="center"/>
            <w:hideMark/>
          </w:tcPr>
          <w:p w14:paraId="3FF3564C"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2</w:t>
            </w:r>
          </w:p>
        </w:tc>
        <w:tc>
          <w:tcPr>
            <w:tcW w:w="1417" w:type="dxa"/>
            <w:tcBorders>
              <w:top w:val="nil"/>
              <w:left w:val="nil"/>
              <w:bottom w:val="single" w:sz="4" w:space="0" w:color="auto"/>
              <w:right w:val="single" w:sz="4" w:space="0" w:color="auto"/>
            </w:tcBorders>
            <w:shd w:val="clear" w:color="auto" w:fill="auto"/>
            <w:noWrap/>
            <w:vAlign w:val="center"/>
            <w:hideMark/>
          </w:tcPr>
          <w:p w14:paraId="75427C45"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w:t>
            </w:r>
          </w:p>
        </w:tc>
        <w:tc>
          <w:tcPr>
            <w:tcW w:w="3544" w:type="dxa"/>
            <w:tcBorders>
              <w:top w:val="nil"/>
              <w:left w:val="nil"/>
              <w:bottom w:val="single" w:sz="4" w:space="0" w:color="auto"/>
              <w:right w:val="single" w:sz="4" w:space="0" w:color="auto"/>
            </w:tcBorders>
            <w:vAlign w:val="center"/>
          </w:tcPr>
          <w:p w14:paraId="14BDDF40" w14:textId="422F0D48" w:rsidR="0025052D" w:rsidRPr="0024429C" w:rsidRDefault="00ED3A87" w:rsidP="0025052D">
            <w:pPr>
              <w:spacing w:after="0" w:line="240" w:lineRule="auto"/>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 xml:space="preserve">Se programaron 8, y el FM solicitó que se monitorearan los proyectos regionales, por lo que la no programada corresponde a la visita Engage TB realizada en febrero. </w:t>
            </w:r>
          </w:p>
        </w:tc>
      </w:tr>
      <w:tr w:rsidR="0025052D" w:rsidRPr="0024429C" w14:paraId="3AE29F8B" w14:textId="532A651A"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FEEE0B"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1.7 Planes de trabajo</w:t>
            </w:r>
          </w:p>
        </w:tc>
        <w:tc>
          <w:tcPr>
            <w:tcW w:w="1276" w:type="dxa"/>
            <w:tcBorders>
              <w:top w:val="nil"/>
              <w:left w:val="nil"/>
              <w:bottom w:val="single" w:sz="4" w:space="0" w:color="auto"/>
              <w:right w:val="single" w:sz="4" w:space="0" w:color="auto"/>
            </w:tcBorders>
            <w:shd w:val="clear" w:color="auto" w:fill="auto"/>
            <w:noWrap/>
            <w:vAlign w:val="center"/>
            <w:hideMark/>
          </w:tcPr>
          <w:p w14:paraId="58FECEF2"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3</w:t>
            </w:r>
          </w:p>
        </w:tc>
        <w:tc>
          <w:tcPr>
            <w:tcW w:w="1134" w:type="dxa"/>
            <w:tcBorders>
              <w:top w:val="nil"/>
              <w:left w:val="nil"/>
              <w:bottom w:val="single" w:sz="4" w:space="0" w:color="auto"/>
              <w:right w:val="single" w:sz="4" w:space="0" w:color="auto"/>
            </w:tcBorders>
            <w:shd w:val="clear" w:color="auto" w:fill="auto"/>
            <w:noWrap/>
            <w:vAlign w:val="center"/>
            <w:hideMark/>
          </w:tcPr>
          <w:p w14:paraId="42560789"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0</w:t>
            </w:r>
          </w:p>
        </w:tc>
        <w:tc>
          <w:tcPr>
            <w:tcW w:w="1417" w:type="dxa"/>
            <w:tcBorders>
              <w:top w:val="nil"/>
              <w:left w:val="nil"/>
              <w:bottom w:val="single" w:sz="4" w:space="0" w:color="auto"/>
              <w:right w:val="single" w:sz="4" w:space="0" w:color="auto"/>
            </w:tcBorders>
            <w:shd w:val="clear" w:color="auto" w:fill="auto"/>
            <w:noWrap/>
            <w:vAlign w:val="center"/>
            <w:hideMark/>
          </w:tcPr>
          <w:p w14:paraId="796BE2A4"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1C7581E5" w14:textId="0153334E" w:rsidR="0025052D" w:rsidRPr="0024429C" w:rsidRDefault="0024429C" w:rsidP="0025052D">
            <w:pPr>
              <w:spacing w:after="0" w:line="240" w:lineRule="auto"/>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Se está tratando de programar para el próximo trimestre.</w:t>
            </w:r>
          </w:p>
        </w:tc>
      </w:tr>
      <w:tr w:rsidR="0025052D" w:rsidRPr="0024429C" w14:paraId="0980E64F" w14:textId="6304F3CC"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30F7BFA"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xml:space="preserve">1.8 Fortalecimiento </w:t>
            </w:r>
          </w:p>
        </w:tc>
        <w:tc>
          <w:tcPr>
            <w:tcW w:w="1276" w:type="dxa"/>
            <w:tcBorders>
              <w:top w:val="nil"/>
              <w:left w:val="nil"/>
              <w:bottom w:val="single" w:sz="4" w:space="0" w:color="auto"/>
              <w:right w:val="single" w:sz="4" w:space="0" w:color="auto"/>
            </w:tcBorders>
            <w:shd w:val="clear" w:color="auto" w:fill="auto"/>
            <w:noWrap/>
            <w:vAlign w:val="center"/>
            <w:hideMark/>
          </w:tcPr>
          <w:p w14:paraId="2413EF8D"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w:t>
            </w:r>
          </w:p>
        </w:tc>
        <w:tc>
          <w:tcPr>
            <w:tcW w:w="1134" w:type="dxa"/>
            <w:tcBorders>
              <w:top w:val="nil"/>
              <w:left w:val="nil"/>
              <w:bottom w:val="single" w:sz="4" w:space="0" w:color="auto"/>
              <w:right w:val="single" w:sz="4" w:space="0" w:color="auto"/>
            </w:tcBorders>
            <w:shd w:val="clear" w:color="auto" w:fill="auto"/>
            <w:noWrap/>
            <w:vAlign w:val="center"/>
            <w:hideMark/>
          </w:tcPr>
          <w:p w14:paraId="2BD9C3DF"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0</w:t>
            </w:r>
          </w:p>
        </w:tc>
        <w:tc>
          <w:tcPr>
            <w:tcW w:w="1417" w:type="dxa"/>
            <w:tcBorders>
              <w:top w:val="nil"/>
              <w:left w:val="nil"/>
              <w:bottom w:val="single" w:sz="4" w:space="0" w:color="auto"/>
              <w:right w:val="single" w:sz="4" w:space="0" w:color="auto"/>
            </w:tcBorders>
            <w:shd w:val="clear" w:color="auto" w:fill="auto"/>
            <w:noWrap/>
            <w:vAlign w:val="center"/>
            <w:hideMark/>
          </w:tcPr>
          <w:p w14:paraId="5C3C1F12"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5009CF7F" w14:textId="06B3C852" w:rsidR="0025052D" w:rsidRPr="0024429C" w:rsidRDefault="0024429C" w:rsidP="0025052D">
            <w:pPr>
              <w:spacing w:after="0" w:line="240" w:lineRule="auto"/>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 xml:space="preserve">Se está trabajando el taller virtual de ética, se espera para finales de julio. </w:t>
            </w:r>
            <w:r w:rsidR="00D32E34">
              <w:rPr>
                <w:rFonts w:ascii="Arial" w:eastAsia="Times New Roman" w:hAnsi="Arial" w:cs="Arial"/>
                <w:color w:val="000000"/>
                <w:sz w:val="16"/>
                <w:szCs w:val="16"/>
                <w:lang w:eastAsia="es-SV"/>
              </w:rPr>
              <w:t>Hay a</w:t>
            </w:r>
            <w:r w:rsidRPr="0024429C">
              <w:rPr>
                <w:rFonts w:ascii="Arial" w:eastAsia="Times New Roman" w:hAnsi="Arial" w:cs="Arial"/>
                <w:color w:val="000000"/>
                <w:sz w:val="16"/>
                <w:szCs w:val="16"/>
                <w:lang w:eastAsia="es-SV"/>
              </w:rPr>
              <w:t>vances con PASMO para taller virtual en juntas directivas para el mes de sep</w:t>
            </w:r>
            <w:r w:rsidR="00D32E34">
              <w:rPr>
                <w:rFonts w:ascii="Arial" w:eastAsia="Times New Roman" w:hAnsi="Arial" w:cs="Arial"/>
                <w:color w:val="000000"/>
                <w:sz w:val="16"/>
                <w:szCs w:val="16"/>
                <w:lang w:eastAsia="es-SV"/>
              </w:rPr>
              <w:t>t</w:t>
            </w:r>
            <w:r w:rsidRPr="0024429C">
              <w:rPr>
                <w:rFonts w:ascii="Arial" w:eastAsia="Times New Roman" w:hAnsi="Arial" w:cs="Arial"/>
                <w:color w:val="000000"/>
                <w:sz w:val="16"/>
                <w:szCs w:val="16"/>
                <w:lang w:eastAsia="es-SV"/>
              </w:rPr>
              <w:t>.</w:t>
            </w:r>
          </w:p>
        </w:tc>
      </w:tr>
      <w:tr w:rsidR="0025052D" w:rsidRPr="0024429C" w14:paraId="6111272D" w14:textId="236A14AE"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102656"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1.9 Retiro anual</w:t>
            </w:r>
          </w:p>
        </w:tc>
        <w:tc>
          <w:tcPr>
            <w:tcW w:w="1276" w:type="dxa"/>
            <w:tcBorders>
              <w:top w:val="nil"/>
              <w:left w:val="nil"/>
              <w:bottom w:val="single" w:sz="4" w:space="0" w:color="auto"/>
              <w:right w:val="single" w:sz="4" w:space="0" w:color="auto"/>
            </w:tcBorders>
            <w:shd w:val="clear" w:color="auto" w:fill="auto"/>
            <w:noWrap/>
            <w:vAlign w:val="center"/>
            <w:hideMark/>
          </w:tcPr>
          <w:p w14:paraId="539B8F93"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w:t>
            </w:r>
          </w:p>
        </w:tc>
        <w:tc>
          <w:tcPr>
            <w:tcW w:w="1134" w:type="dxa"/>
            <w:tcBorders>
              <w:top w:val="nil"/>
              <w:left w:val="nil"/>
              <w:bottom w:val="single" w:sz="4" w:space="0" w:color="auto"/>
              <w:right w:val="single" w:sz="4" w:space="0" w:color="auto"/>
            </w:tcBorders>
            <w:shd w:val="clear" w:color="auto" w:fill="auto"/>
            <w:noWrap/>
            <w:vAlign w:val="center"/>
            <w:hideMark/>
          </w:tcPr>
          <w:p w14:paraId="11DFEE8B"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0</w:t>
            </w:r>
          </w:p>
        </w:tc>
        <w:tc>
          <w:tcPr>
            <w:tcW w:w="1417" w:type="dxa"/>
            <w:tcBorders>
              <w:top w:val="nil"/>
              <w:left w:val="nil"/>
              <w:bottom w:val="single" w:sz="4" w:space="0" w:color="auto"/>
              <w:right w:val="single" w:sz="4" w:space="0" w:color="auto"/>
            </w:tcBorders>
            <w:shd w:val="clear" w:color="auto" w:fill="auto"/>
            <w:noWrap/>
            <w:vAlign w:val="center"/>
            <w:hideMark/>
          </w:tcPr>
          <w:p w14:paraId="56CF12CD"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37A80D03" w14:textId="3FC6E177" w:rsidR="0025052D" w:rsidRPr="0024429C" w:rsidRDefault="00D32E34" w:rsidP="0025052D">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Programado para nov.</w:t>
            </w:r>
          </w:p>
        </w:tc>
      </w:tr>
      <w:tr w:rsidR="0025052D" w:rsidRPr="0024429C" w14:paraId="5B49D080" w14:textId="4507EF9A"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A18C7FB"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1.10 Comunicaciones</w:t>
            </w:r>
          </w:p>
        </w:tc>
        <w:tc>
          <w:tcPr>
            <w:tcW w:w="1276" w:type="dxa"/>
            <w:tcBorders>
              <w:top w:val="nil"/>
              <w:left w:val="nil"/>
              <w:bottom w:val="single" w:sz="4" w:space="0" w:color="auto"/>
              <w:right w:val="single" w:sz="4" w:space="0" w:color="auto"/>
            </w:tcBorders>
            <w:shd w:val="clear" w:color="auto" w:fill="auto"/>
            <w:noWrap/>
            <w:vAlign w:val="center"/>
            <w:hideMark/>
          </w:tcPr>
          <w:p w14:paraId="53BCD1D5"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16</w:t>
            </w:r>
          </w:p>
        </w:tc>
        <w:tc>
          <w:tcPr>
            <w:tcW w:w="1134" w:type="dxa"/>
            <w:tcBorders>
              <w:top w:val="nil"/>
              <w:left w:val="nil"/>
              <w:bottom w:val="single" w:sz="4" w:space="0" w:color="auto"/>
              <w:right w:val="single" w:sz="4" w:space="0" w:color="auto"/>
            </w:tcBorders>
            <w:shd w:val="clear" w:color="auto" w:fill="auto"/>
            <w:noWrap/>
            <w:vAlign w:val="center"/>
            <w:hideMark/>
          </w:tcPr>
          <w:p w14:paraId="0DCAB691"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8</w:t>
            </w:r>
          </w:p>
        </w:tc>
        <w:tc>
          <w:tcPr>
            <w:tcW w:w="1417" w:type="dxa"/>
            <w:tcBorders>
              <w:top w:val="nil"/>
              <w:left w:val="nil"/>
              <w:bottom w:val="single" w:sz="4" w:space="0" w:color="auto"/>
              <w:right w:val="single" w:sz="4" w:space="0" w:color="auto"/>
            </w:tcBorders>
            <w:shd w:val="clear" w:color="auto" w:fill="auto"/>
            <w:noWrap/>
            <w:vAlign w:val="center"/>
            <w:hideMark/>
          </w:tcPr>
          <w:p w14:paraId="34CA9884"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7</w:t>
            </w:r>
          </w:p>
        </w:tc>
        <w:tc>
          <w:tcPr>
            <w:tcW w:w="3544" w:type="dxa"/>
            <w:tcBorders>
              <w:top w:val="nil"/>
              <w:left w:val="nil"/>
              <w:bottom w:val="single" w:sz="4" w:space="0" w:color="auto"/>
              <w:right w:val="single" w:sz="4" w:space="0" w:color="auto"/>
            </w:tcBorders>
            <w:vAlign w:val="center"/>
          </w:tcPr>
          <w:p w14:paraId="5C7FB3AC" w14:textId="23217B91" w:rsidR="0025052D" w:rsidRPr="0024429C" w:rsidRDefault="0024429C" w:rsidP="0025052D">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 xml:space="preserve">Se agregaron </w:t>
            </w:r>
            <w:r w:rsidR="003C0F62">
              <w:rPr>
                <w:rFonts w:ascii="Arial" w:eastAsia="Times New Roman" w:hAnsi="Arial" w:cs="Arial"/>
                <w:color w:val="000000"/>
                <w:sz w:val="16"/>
                <w:szCs w:val="16"/>
                <w:lang w:eastAsia="es-SV"/>
              </w:rPr>
              <w:t>7 micro</w:t>
            </w:r>
            <w:r>
              <w:rPr>
                <w:rFonts w:ascii="Arial" w:eastAsia="Times New Roman" w:hAnsi="Arial" w:cs="Arial"/>
                <w:color w:val="000000"/>
                <w:sz w:val="16"/>
                <w:szCs w:val="16"/>
                <w:lang w:eastAsia="es-SV"/>
              </w:rPr>
              <w:t xml:space="preserve"> boletines </w:t>
            </w:r>
            <w:r w:rsidR="00D32E34">
              <w:rPr>
                <w:rFonts w:ascii="Arial" w:eastAsia="Times New Roman" w:hAnsi="Arial" w:cs="Arial"/>
                <w:color w:val="000000"/>
                <w:sz w:val="16"/>
                <w:szCs w:val="16"/>
                <w:lang w:eastAsia="es-SV"/>
              </w:rPr>
              <w:t>para informar en</w:t>
            </w:r>
            <w:r>
              <w:rPr>
                <w:rFonts w:ascii="Arial" w:eastAsia="Times New Roman" w:hAnsi="Arial" w:cs="Arial"/>
                <w:color w:val="000000"/>
                <w:sz w:val="16"/>
                <w:szCs w:val="16"/>
                <w:lang w:eastAsia="es-SV"/>
              </w:rPr>
              <w:t xml:space="preserve"> la pandemia.</w:t>
            </w:r>
          </w:p>
        </w:tc>
      </w:tr>
      <w:tr w:rsidR="0025052D" w:rsidRPr="0024429C" w14:paraId="1E1D418B" w14:textId="2A1CA753"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9D0A274" w14:textId="515F620B" w:rsidR="0025052D" w:rsidRPr="0025052D" w:rsidRDefault="0025052D" w:rsidP="0025052D">
            <w:pPr>
              <w:spacing w:after="0" w:line="240" w:lineRule="auto"/>
              <w:rPr>
                <w:rFonts w:ascii="Arial" w:eastAsia="Times New Roman" w:hAnsi="Arial" w:cs="Arial"/>
                <w:color w:val="000000"/>
                <w:sz w:val="16"/>
                <w:szCs w:val="16"/>
                <w:lang w:eastAsia="es-SV"/>
              </w:rPr>
            </w:pPr>
            <w:r w:rsidRPr="0024429C">
              <w:rPr>
                <w:rFonts w:ascii="Arial" w:eastAsia="Times New Roman" w:hAnsi="Arial" w:cs="Arial"/>
                <w:color w:val="000000"/>
                <w:sz w:val="16"/>
                <w:szCs w:val="16"/>
                <w:lang w:eastAsia="es-SV"/>
              </w:rPr>
              <w:t>1.11 Com</w:t>
            </w:r>
            <w:r w:rsidRPr="0025052D">
              <w:rPr>
                <w:rFonts w:ascii="Arial" w:eastAsia="Times New Roman" w:hAnsi="Arial" w:cs="Arial"/>
                <w:color w:val="000000"/>
                <w:sz w:val="16"/>
                <w:szCs w:val="16"/>
                <w:lang w:eastAsia="es-SV"/>
              </w:rPr>
              <w:t xml:space="preserve"> Propuestas</w:t>
            </w:r>
          </w:p>
        </w:tc>
        <w:tc>
          <w:tcPr>
            <w:tcW w:w="1276" w:type="dxa"/>
            <w:tcBorders>
              <w:top w:val="nil"/>
              <w:left w:val="nil"/>
              <w:bottom w:val="single" w:sz="4" w:space="0" w:color="auto"/>
              <w:right w:val="single" w:sz="4" w:space="0" w:color="auto"/>
            </w:tcBorders>
            <w:shd w:val="clear" w:color="auto" w:fill="auto"/>
            <w:noWrap/>
            <w:vAlign w:val="center"/>
            <w:hideMark/>
          </w:tcPr>
          <w:p w14:paraId="13F521D2"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E1F3B6C"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6</w:t>
            </w:r>
          </w:p>
        </w:tc>
        <w:tc>
          <w:tcPr>
            <w:tcW w:w="1417" w:type="dxa"/>
            <w:tcBorders>
              <w:top w:val="nil"/>
              <w:left w:val="nil"/>
              <w:bottom w:val="single" w:sz="4" w:space="0" w:color="auto"/>
              <w:right w:val="single" w:sz="4" w:space="0" w:color="auto"/>
            </w:tcBorders>
            <w:shd w:val="clear" w:color="auto" w:fill="auto"/>
            <w:noWrap/>
            <w:vAlign w:val="center"/>
            <w:hideMark/>
          </w:tcPr>
          <w:p w14:paraId="4F3778AC"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11</w:t>
            </w:r>
          </w:p>
        </w:tc>
        <w:tc>
          <w:tcPr>
            <w:tcW w:w="3544" w:type="dxa"/>
            <w:tcBorders>
              <w:top w:val="nil"/>
              <w:left w:val="nil"/>
              <w:bottom w:val="single" w:sz="4" w:space="0" w:color="auto"/>
              <w:right w:val="single" w:sz="4" w:space="0" w:color="auto"/>
            </w:tcBorders>
            <w:vAlign w:val="center"/>
          </w:tcPr>
          <w:p w14:paraId="284BECD3" w14:textId="6DB9795A" w:rsidR="0025052D" w:rsidRPr="0024429C" w:rsidRDefault="003C0F62" w:rsidP="0025052D">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Las sesiones adicionales corresponden a la preparación de solicitud de fondos adicionales</w:t>
            </w:r>
          </w:p>
        </w:tc>
      </w:tr>
      <w:tr w:rsidR="0025052D" w:rsidRPr="0024429C" w14:paraId="58523356" w14:textId="03C9340C"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36829EA"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lastRenderedPageBreak/>
              <w:t> </w:t>
            </w:r>
          </w:p>
        </w:tc>
        <w:tc>
          <w:tcPr>
            <w:tcW w:w="1276" w:type="dxa"/>
            <w:tcBorders>
              <w:top w:val="nil"/>
              <w:left w:val="nil"/>
              <w:bottom w:val="single" w:sz="4" w:space="0" w:color="auto"/>
              <w:right w:val="single" w:sz="4" w:space="0" w:color="auto"/>
            </w:tcBorders>
            <w:shd w:val="clear" w:color="000000" w:fill="92CDDC"/>
            <w:noWrap/>
            <w:vAlign w:val="center"/>
            <w:hideMark/>
          </w:tcPr>
          <w:p w14:paraId="2E1CED98" w14:textId="77777777" w:rsidR="0025052D" w:rsidRPr="0025052D" w:rsidRDefault="0025052D" w:rsidP="0025052D">
            <w:pPr>
              <w:spacing w:after="0" w:line="240" w:lineRule="auto"/>
              <w:jc w:val="right"/>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79</w:t>
            </w:r>
          </w:p>
        </w:tc>
        <w:tc>
          <w:tcPr>
            <w:tcW w:w="1134" w:type="dxa"/>
            <w:tcBorders>
              <w:top w:val="nil"/>
              <w:left w:val="nil"/>
              <w:bottom w:val="single" w:sz="4" w:space="0" w:color="auto"/>
              <w:right w:val="single" w:sz="4" w:space="0" w:color="auto"/>
            </w:tcBorders>
            <w:shd w:val="clear" w:color="000000" w:fill="92CDDC"/>
            <w:noWrap/>
            <w:vAlign w:val="center"/>
            <w:hideMark/>
          </w:tcPr>
          <w:p w14:paraId="26D3B62A" w14:textId="77777777" w:rsidR="0025052D" w:rsidRPr="0025052D" w:rsidRDefault="0025052D" w:rsidP="0025052D">
            <w:pPr>
              <w:spacing w:after="0" w:line="240" w:lineRule="auto"/>
              <w:jc w:val="right"/>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32</w:t>
            </w:r>
          </w:p>
        </w:tc>
        <w:tc>
          <w:tcPr>
            <w:tcW w:w="1417" w:type="dxa"/>
            <w:tcBorders>
              <w:top w:val="nil"/>
              <w:left w:val="nil"/>
              <w:bottom w:val="single" w:sz="4" w:space="0" w:color="auto"/>
              <w:right w:val="single" w:sz="4" w:space="0" w:color="auto"/>
            </w:tcBorders>
            <w:shd w:val="clear" w:color="000000" w:fill="92CDDC"/>
            <w:noWrap/>
            <w:vAlign w:val="center"/>
            <w:hideMark/>
          </w:tcPr>
          <w:p w14:paraId="230029D9" w14:textId="77777777" w:rsidR="0025052D" w:rsidRPr="0025052D" w:rsidRDefault="0025052D" w:rsidP="0025052D">
            <w:pPr>
              <w:spacing w:after="0" w:line="240" w:lineRule="auto"/>
              <w:jc w:val="right"/>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26</w:t>
            </w:r>
          </w:p>
        </w:tc>
        <w:tc>
          <w:tcPr>
            <w:tcW w:w="3544" w:type="dxa"/>
            <w:tcBorders>
              <w:top w:val="nil"/>
              <w:left w:val="nil"/>
              <w:bottom w:val="single" w:sz="4" w:space="0" w:color="auto"/>
              <w:right w:val="single" w:sz="4" w:space="0" w:color="auto"/>
            </w:tcBorders>
            <w:shd w:val="clear" w:color="000000" w:fill="92CDDC"/>
            <w:vAlign w:val="center"/>
          </w:tcPr>
          <w:p w14:paraId="58DE5838" w14:textId="77777777" w:rsidR="0025052D" w:rsidRPr="0024429C" w:rsidRDefault="0025052D" w:rsidP="0025052D">
            <w:pPr>
              <w:spacing w:after="0" w:line="240" w:lineRule="auto"/>
              <w:rPr>
                <w:rFonts w:ascii="Arial" w:eastAsia="Times New Roman" w:hAnsi="Arial" w:cs="Arial"/>
                <w:color w:val="000000"/>
                <w:sz w:val="16"/>
                <w:szCs w:val="16"/>
                <w:lang w:eastAsia="es-SV"/>
              </w:rPr>
            </w:pPr>
          </w:p>
        </w:tc>
      </w:tr>
      <w:tr w:rsidR="0025052D" w:rsidRPr="0024429C" w14:paraId="6D0664FD" w14:textId="64EB4E75"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B87C260"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2.1 Staff</w:t>
            </w:r>
          </w:p>
        </w:tc>
        <w:tc>
          <w:tcPr>
            <w:tcW w:w="1276" w:type="dxa"/>
            <w:tcBorders>
              <w:top w:val="nil"/>
              <w:left w:val="nil"/>
              <w:bottom w:val="single" w:sz="4" w:space="0" w:color="auto"/>
              <w:right w:val="single" w:sz="4" w:space="0" w:color="auto"/>
            </w:tcBorders>
            <w:shd w:val="clear" w:color="auto" w:fill="auto"/>
            <w:noWrap/>
            <w:vAlign w:val="center"/>
            <w:hideMark/>
          </w:tcPr>
          <w:p w14:paraId="72388D47"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13</w:t>
            </w:r>
          </w:p>
        </w:tc>
        <w:tc>
          <w:tcPr>
            <w:tcW w:w="1134" w:type="dxa"/>
            <w:tcBorders>
              <w:top w:val="nil"/>
              <w:left w:val="nil"/>
              <w:bottom w:val="single" w:sz="4" w:space="0" w:color="auto"/>
              <w:right w:val="single" w:sz="4" w:space="0" w:color="auto"/>
            </w:tcBorders>
            <w:shd w:val="clear" w:color="auto" w:fill="auto"/>
            <w:noWrap/>
            <w:vAlign w:val="center"/>
            <w:hideMark/>
          </w:tcPr>
          <w:p w14:paraId="7E90C3AB"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6</w:t>
            </w:r>
          </w:p>
        </w:tc>
        <w:tc>
          <w:tcPr>
            <w:tcW w:w="1417" w:type="dxa"/>
            <w:tcBorders>
              <w:top w:val="nil"/>
              <w:left w:val="nil"/>
              <w:bottom w:val="single" w:sz="4" w:space="0" w:color="auto"/>
              <w:right w:val="single" w:sz="4" w:space="0" w:color="auto"/>
            </w:tcBorders>
            <w:shd w:val="clear" w:color="auto" w:fill="auto"/>
            <w:noWrap/>
            <w:vAlign w:val="center"/>
            <w:hideMark/>
          </w:tcPr>
          <w:p w14:paraId="12AF6019"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322DD0D8" w14:textId="5F9675CB" w:rsidR="0025052D" w:rsidRPr="0024429C" w:rsidRDefault="0024429C" w:rsidP="0025052D">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Según lo programado</w:t>
            </w:r>
          </w:p>
        </w:tc>
      </w:tr>
      <w:tr w:rsidR="0025052D" w:rsidRPr="0024429C" w14:paraId="6F53721D" w14:textId="22B1CF5A"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5D29CF"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xml:space="preserve">2.2 Administración </w:t>
            </w:r>
          </w:p>
        </w:tc>
        <w:tc>
          <w:tcPr>
            <w:tcW w:w="1276" w:type="dxa"/>
            <w:tcBorders>
              <w:top w:val="nil"/>
              <w:left w:val="nil"/>
              <w:bottom w:val="single" w:sz="4" w:space="0" w:color="auto"/>
              <w:right w:val="single" w:sz="4" w:space="0" w:color="auto"/>
            </w:tcBorders>
            <w:shd w:val="clear" w:color="auto" w:fill="auto"/>
            <w:noWrap/>
            <w:vAlign w:val="center"/>
            <w:hideMark/>
          </w:tcPr>
          <w:p w14:paraId="7619B340"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12</w:t>
            </w:r>
          </w:p>
        </w:tc>
        <w:tc>
          <w:tcPr>
            <w:tcW w:w="1134" w:type="dxa"/>
            <w:tcBorders>
              <w:top w:val="nil"/>
              <w:left w:val="nil"/>
              <w:bottom w:val="single" w:sz="4" w:space="0" w:color="auto"/>
              <w:right w:val="single" w:sz="4" w:space="0" w:color="auto"/>
            </w:tcBorders>
            <w:shd w:val="clear" w:color="auto" w:fill="auto"/>
            <w:noWrap/>
            <w:vAlign w:val="center"/>
            <w:hideMark/>
          </w:tcPr>
          <w:p w14:paraId="52FEA246"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6</w:t>
            </w:r>
          </w:p>
        </w:tc>
        <w:tc>
          <w:tcPr>
            <w:tcW w:w="1417" w:type="dxa"/>
            <w:tcBorders>
              <w:top w:val="nil"/>
              <w:left w:val="nil"/>
              <w:bottom w:val="single" w:sz="4" w:space="0" w:color="auto"/>
              <w:right w:val="single" w:sz="4" w:space="0" w:color="auto"/>
            </w:tcBorders>
            <w:shd w:val="clear" w:color="auto" w:fill="auto"/>
            <w:noWrap/>
            <w:vAlign w:val="center"/>
            <w:hideMark/>
          </w:tcPr>
          <w:p w14:paraId="0DA4335F"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1A6C8438" w14:textId="4FDAA648" w:rsidR="0025052D" w:rsidRPr="0024429C" w:rsidRDefault="0024429C" w:rsidP="0025052D">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Según lo programado</w:t>
            </w:r>
          </w:p>
        </w:tc>
      </w:tr>
      <w:tr w:rsidR="0025052D" w:rsidRPr="0024429C" w14:paraId="6594A666" w14:textId="5019079F"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F4DC1FC" w14:textId="03273CD1"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xml:space="preserve">2.3 </w:t>
            </w:r>
            <w:r w:rsidRPr="0024429C">
              <w:rPr>
                <w:rFonts w:ascii="Arial" w:eastAsia="Times New Roman" w:hAnsi="Arial" w:cs="Arial"/>
                <w:color w:val="000000"/>
                <w:sz w:val="16"/>
                <w:szCs w:val="16"/>
                <w:lang w:eastAsia="es-SV"/>
              </w:rPr>
              <w:t>Papelería</w:t>
            </w:r>
          </w:p>
        </w:tc>
        <w:tc>
          <w:tcPr>
            <w:tcW w:w="1276" w:type="dxa"/>
            <w:tcBorders>
              <w:top w:val="nil"/>
              <w:left w:val="nil"/>
              <w:bottom w:val="single" w:sz="4" w:space="0" w:color="auto"/>
              <w:right w:val="single" w:sz="4" w:space="0" w:color="auto"/>
            </w:tcBorders>
            <w:shd w:val="clear" w:color="auto" w:fill="auto"/>
            <w:noWrap/>
            <w:vAlign w:val="center"/>
            <w:hideMark/>
          </w:tcPr>
          <w:p w14:paraId="1517DFB4"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2</w:t>
            </w:r>
          </w:p>
        </w:tc>
        <w:tc>
          <w:tcPr>
            <w:tcW w:w="1134" w:type="dxa"/>
            <w:tcBorders>
              <w:top w:val="nil"/>
              <w:left w:val="nil"/>
              <w:bottom w:val="single" w:sz="4" w:space="0" w:color="auto"/>
              <w:right w:val="single" w:sz="4" w:space="0" w:color="auto"/>
            </w:tcBorders>
            <w:shd w:val="clear" w:color="auto" w:fill="auto"/>
            <w:noWrap/>
            <w:vAlign w:val="center"/>
            <w:hideMark/>
          </w:tcPr>
          <w:p w14:paraId="4FEDB94F"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0</w:t>
            </w:r>
          </w:p>
        </w:tc>
        <w:tc>
          <w:tcPr>
            <w:tcW w:w="1417" w:type="dxa"/>
            <w:tcBorders>
              <w:top w:val="nil"/>
              <w:left w:val="nil"/>
              <w:bottom w:val="single" w:sz="4" w:space="0" w:color="auto"/>
              <w:right w:val="single" w:sz="4" w:space="0" w:color="auto"/>
            </w:tcBorders>
            <w:shd w:val="clear" w:color="auto" w:fill="auto"/>
            <w:noWrap/>
            <w:vAlign w:val="center"/>
            <w:hideMark/>
          </w:tcPr>
          <w:p w14:paraId="6DEAD906"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6B465033" w14:textId="37529E4C" w:rsidR="0025052D" w:rsidRPr="0024429C" w:rsidRDefault="003C0F62" w:rsidP="0025052D">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Debido a la cuarentena no se realizó la compra programada</w:t>
            </w:r>
          </w:p>
        </w:tc>
      </w:tr>
      <w:tr w:rsidR="0025052D" w:rsidRPr="0024429C" w14:paraId="370D1BC3" w14:textId="037FB4E2"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C09490"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2.4 Equipo Electrónico</w:t>
            </w:r>
          </w:p>
        </w:tc>
        <w:tc>
          <w:tcPr>
            <w:tcW w:w="1276" w:type="dxa"/>
            <w:tcBorders>
              <w:top w:val="nil"/>
              <w:left w:val="nil"/>
              <w:bottom w:val="single" w:sz="4" w:space="0" w:color="auto"/>
              <w:right w:val="single" w:sz="4" w:space="0" w:color="auto"/>
            </w:tcBorders>
            <w:shd w:val="clear" w:color="auto" w:fill="auto"/>
            <w:noWrap/>
            <w:vAlign w:val="center"/>
            <w:hideMark/>
          </w:tcPr>
          <w:p w14:paraId="0110154F"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w:t>
            </w:r>
          </w:p>
        </w:tc>
        <w:tc>
          <w:tcPr>
            <w:tcW w:w="1134" w:type="dxa"/>
            <w:tcBorders>
              <w:top w:val="nil"/>
              <w:left w:val="nil"/>
              <w:bottom w:val="single" w:sz="4" w:space="0" w:color="auto"/>
              <w:right w:val="single" w:sz="4" w:space="0" w:color="auto"/>
            </w:tcBorders>
            <w:shd w:val="clear" w:color="auto" w:fill="auto"/>
            <w:noWrap/>
            <w:vAlign w:val="center"/>
            <w:hideMark/>
          </w:tcPr>
          <w:p w14:paraId="610E25A1"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0</w:t>
            </w:r>
          </w:p>
        </w:tc>
        <w:tc>
          <w:tcPr>
            <w:tcW w:w="1417" w:type="dxa"/>
            <w:tcBorders>
              <w:top w:val="nil"/>
              <w:left w:val="nil"/>
              <w:bottom w:val="single" w:sz="4" w:space="0" w:color="auto"/>
              <w:right w:val="single" w:sz="4" w:space="0" w:color="auto"/>
            </w:tcBorders>
            <w:shd w:val="clear" w:color="auto" w:fill="auto"/>
            <w:noWrap/>
            <w:vAlign w:val="center"/>
            <w:hideMark/>
          </w:tcPr>
          <w:p w14:paraId="76C67896"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554AFB6C" w14:textId="536F6513" w:rsidR="0025052D" w:rsidRPr="0024429C" w:rsidRDefault="0024429C" w:rsidP="0025052D">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 xml:space="preserve">Proceso </w:t>
            </w:r>
            <w:r w:rsidR="003C0F62">
              <w:rPr>
                <w:rFonts w:ascii="Arial" w:eastAsia="Times New Roman" w:hAnsi="Arial" w:cs="Arial"/>
                <w:color w:val="000000"/>
                <w:sz w:val="16"/>
                <w:szCs w:val="16"/>
                <w:lang w:eastAsia="es-SV"/>
              </w:rPr>
              <w:t>de cotización</w:t>
            </w:r>
            <w:r>
              <w:rPr>
                <w:rFonts w:ascii="Arial" w:eastAsia="Times New Roman" w:hAnsi="Arial" w:cs="Arial"/>
                <w:color w:val="000000"/>
                <w:sz w:val="16"/>
                <w:szCs w:val="16"/>
                <w:lang w:eastAsia="es-SV"/>
              </w:rPr>
              <w:t xml:space="preserve"> de las tablets para monitoreo.</w:t>
            </w:r>
          </w:p>
        </w:tc>
      </w:tr>
      <w:tr w:rsidR="0025052D" w:rsidRPr="0024429C" w14:paraId="0D829B7A" w14:textId="389C365A"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CEED8B1"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2.5 Overhead</w:t>
            </w:r>
          </w:p>
        </w:tc>
        <w:tc>
          <w:tcPr>
            <w:tcW w:w="1276" w:type="dxa"/>
            <w:tcBorders>
              <w:top w:val="nil"/>
              <w:left w:val="nil"/>
              <w:bottom w:val="single" w:sz="4" w:space="0" w:color="auto"/>
              <w:right w:val="single" w:sz="4" w:space="0" w:color="auto"/>
            </w:tcBorders>
            <w:shd w:val="clear" w:color="auto" w:fill="auto"/>
            <w:noWrap/>
            <w:vAlign w:val="center"/>
            <w:hideMark/>
          </w:tcPr>
          <w:p w14:paraId="41FBB167"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FD1919C"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6</w:t>
            </w:r>
          </w:p>
        </w:tc>
        <w:tc>
          <w:tcPr>
            <w:tcW w:w="1417" w:type="dxa"/>
            <w:tcBorders>
              <w:top w:val="nil"/>
              <w:left w:val="nil"/>
              <w:bottom w:val="single" w:sz="4" w:space="0" w:color="auto"/>
              <w:right w:val="single" w:sz="4" w:space="0" w:color="auto"/>
            </w:tcBorders>
            <w:shd w:val="clear" w:color="auto" w:fill="auto"/>
            <w:noWrap/>
            <w:vAlign w:val="center"/>
            <w:hideMark/>
          </w:tcPr>
          <w:p w14:paraId="55CBFBAA" w14:textId="77777777" w:rsidR="0025052D" w:rsidRPr="0025052D" w:rsidRDefault="0025052D" w:rsidP="0025052D">
            <w:pPr>
              <w:spacing w:after="0" w:line="240" w:lineRule="auto"/>
              <w:jc w:val="center"/>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3544" w:type="dxa"/>
            <w:tcBorders>
              <w:top w:val="nil"/>
              <w:left w:val="nil"/>
              <w:bottom w:val="single" w:sz="4" w:space="0" w:color="auto"/>
              <w:right w:val="single" w:sz="4" w:space="0" w:color="auto"/>
            </w:tcBorders>
            <w:vAlign w:val="center"/>
          </w:tcPr>
          <w:p w14:paraId="5BDDE58C" w14:textId="122A088D" w:rsidR="0025052D" w:rsidRPr="0024429C" w:rsidRDefault="0024429C" w:rsidP="0025052D">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Según lo programado</w:t>
            </w:r>
          </w:p>
        </w:tc>
      </w:tr>
      <w:tr w:rsidR="0025052D" w:rsidRPr="0024429C" w14:paraId="38B3FD97" w14:textId="6ABC174E" w:rsidTr="0024429C">
        <w:trPr>
          <w:trHeight w:val="3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6934E51"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 </w:t>
            </w:r>
          </w:p>
        </w:tc>
        <w:tc>
          <w:tcPr>
            <w:tcW w:w="1276" w:type="dxa"/>
            <w:tcBorders>
              <w:top w:val="nil"/>
              <w:left w:val="nil"/>
              <w:bottom w:val="single" w:sz="4" w:space="0" w:color="auto"/>
              <w:right w:val="single" w:sz="4" w:space="0" w:color="auto"/>
            </w:tcBorders>
            <w:shd w:val="clear" w:color="000000" w:fill="92CDDC"/>
            <w:noWrap/>
            <w:vAlign w:val="center"/>
            <w:hideMark/>
          </w:tcPr>
          <w:p w14:paraId="3C305FB4" w14:textId="77777777" w:rsidR="0025052D" w:rsidRPr="0025052D" w:rsidRDefault="0025052D" w:rsidP="0025052D">
            <w:pPr>
              <w:spacing w:after="0" w:line="240" w:lineRule="auto"/>
              <w:jc w:val="right"/>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40</w:t>
            </w:r>
          </w:p>
        </w:tc>
        <w:tc>
          <w:tcPr>
            <w:tcW w:w="1134" w:type="dxa"/>
            <w:tcBorders>
              <w:top w:val="nil"/>
              <w:left w:val="nil"/>
              <w:bottom w:val="single" w:sz="4" w:space="0" w:color="auto"/>
              <w:right w:val="single" w:sz="4" w:space="0" w:color="auto"/>
            </w:tcBorders>
            <w:shd w:val="clear" w:color="000000" w:fill="92CDDC"/>
            <w:noWrap/>
            <w:vAlign w:val="center"/>
            <w:hideMark/>
          </w:tcPr>
          <w:p w14:paraId="26D453E9" w14:textId="77777777" w:rsidR="0025052D" w:rsidRPr="0025052D" w:rsidRDefault="0025052D" w:rsidP="0025052D">
            <w:pPr>
              <w:spacing w:after="0" w:line="240" w:lineRule="auto"/>
              <w:jc w:val="right"/>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18</w:t>
            </w:r>
          </w:p>
        </w:tc>
        <w:tc>
          <w:tcPr>
            <w:tcW w:w="1417" w:type="dxa"/>
            <w:tcBorders>
              <w:top w:val="nil"/>
              <w:left w:val="nil"/>
              <w:bottom w:val="single" w:sz="4" w:space="0" w:color="auto"/>
              <w:right w:val="single" w:sz="4" w:space="0" w:color="auto"/>
            </w:tcBorders>
            <w:shd w:val="clear" w:color="000000" w:fill="92CDDC"/>
            <w:noWrap/>
            <w:vAlign w:val="center"/>
            <w:hideMark/>
          </w:tcPr>
          <w:p w14:paraId="3AA3CB1D" w14:textId="77777777" w:rsidR="0025052D" w:rsidRPr="0025052D" w:rsidRDefault="0025052D" w:rsidP="0025052D">
            <w:pPr>
              <w:spacing w:after="0" w:line="240" w:lineRule="auto"/>
              <w:jc w:val="right"/>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0</w:t>
            </w:r>
          </w:p>
        </w:tc>
        <w:tc>
          <w:tcPr>
            <w:tcW w:w="3544" w:type="dxa"/>
            <w:tcBorders>
              <w:top w:val="nil"/>
              <w:left w:val="nil"/>
              <w:bottom w:val="single" w:sz="4" w:space="0" w:color="auto"/>
              <w:right w:val="single" w:sz="4" w:space="0" w:color="auto"/>
            </w:tcBorders>
            <w:shd w:val="clear" w:color="000000" w:fill="92CDDC"/>
            <w:vAlign w:val="center"/>
          </w:tcPr>
          <w:p w14:paraId="4CD6F74F" w14:textId="77777777" w:rsidR="0025052D" w:rsidRPr="0024429C" w:rsidRDefault="0025052D" w:rsidP="0025052D">
            <w:pPr>
              <w:spacing w:after="0" w:line="240" w:lineRule="auto"/>
              <w:rPr>
                <w:rFonts w:ascii="Arial" w:eastAsia="Times New Roman" w:hAnsi="Arial" w:cs="Arial"/>
                <w:color w:val="000000"/>
                <w:sz w:val="16"/>
                <w:szCs w:val="16"/>
                <w:lang w:eastAsia="es-SV"/>
              </w:rPr>
            </w:pPr>
          </w:p>
        </w:tc>
      </w:tr>
      <w:tr w:rsidR="0025052D" w:rsidRPr="0024429C" w14:paraId="099184A2" w14:textId="6DDA61B8" w:rsidTr="0024429C">
        <w:trPr>
          <w:trHeight w:val="396"/>
        </w:trPr>
        <w:tc>
          <w:tcPr>
            <w:tcW w:w="1980" w:type="dxa"/>
            <w:tcBorders>
              <w:top w:val="nil"/>
              <w:left w:val="nil"/>
              <w:bottom w:val="nil"/>
              <w:right w:val="nil"/>
            </w:tcBorders>
            <w:shd w:val="clear" w:color="auto" w:fill="C5E0B3" w:themeFill="accent6" w:themeFillTint="66"/>
            <w:noWrap/>
            <w:vAlign w:val="center"/>
            <w:hideMark/>
          </w:tcPr>
          <w:p w14:paraId="6C144C77" w14:textId="77777777" w:rsidR="0025052D" w:rsidRPr="0025052D" w:rsidRDefault="0025052D" w:rsidP="0025052D">
            <w:pPr>
              <w:spacing w:after="0" w:line="240" w:lineRule="auto"/>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TOTALES</w:t>
            </w:r>
          </w:p>
        </w:tc>
        <w:tc>
          <w:tcPr>
            <w:tcW w:w="1276" w:type="dxa"/>
            <w:tcBorders>
              <w:top w:val="nil"/>
              <w:left w:val="nil"/>
              <w:bottom w:val="nil"/>
              <w:right w:val="nil"/>
            </w:tcBorders>
            <w:shd w:val="clear" w:color="auto" w:fill="C5E0B3" w:themeFill="accent6" w:themeFillTint="66"/>
            <w:noWrap/>
            <w:vAlign w:val="center"/>
            <w:hideMark/>
          </w:tcPr>
          <w:p w14:paraId="61C65D6D" w14:textId="77777777" w:rsidR="0025052D" w:rsidRPr="0025052D" w:rsidRDefault="0025052D" w:rsidP="0025052D">
            <w:pPr>
              <w:spacing w:after="0" w:line="240" w:lineRule="auto"/>
              <w:jc w:val="right"/>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119</w:t>
            </w:r>
          </w:p>
        </w:tc>
        <w:tc>
          <w:tcPr>
            <w:tcW w:w="1134" w:type="dxa"/>
            <w:tcBorders>
              <w:top w:val="nil"/>
              <w:left w:val="nil"/>
              <w:bottom w:val="nil"/>
              <w:right w:val="nil"/>
            </w:tcBorders>
            <w:shd w:val="clear" w:color="auto" w:fill="C5E0B3" w:themeFill="accent6" w:themeFillTint="66"/>
            <w:noWrap/>
            <w:vAlign w:val="center"/>
            <w:hideMark/>
          </w:tcPr>
          <w:p w14:paraId="11FB0387" w14:textId="77777777" w:rsidR="0025052D" w:rsidRPr="0025052D" w:rsidRDefault="0025052D" w:rsidP="0025052D">
            <w:pPr>
              <w:spacing w:after="0" w:line="240" w:lineRule="auto"/>
              <w:jc w:val="right"/>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50</w:t>
            </w:r>
          </w:p>
        </w:tc>
        <w:tc>
          <w:tcPr>
            <w:tcW w:w="1417" w:type="dxa"/>
            <w:tcBorders>
              <w:top w:val="nil"/>
              <w:left w:val="nil"/>
              <w:bottom w:val="nil"/>
              <w:right w:val="nil"/>
            </w:tcBorders>
            <w:shd w:val="clear" w:color="auto" w:fill="C5E0B3" w:themeFill="accent6" w:themeFillTint="66"/>
            <w:noWrap/>
            <w:vAlign w:val="center"/>
            <w:hideMark/>
          </w:tcPr>
          <w:p w14:paraId="65C31F38" w14:textId="77777777" w:rsidR="0025052D" w:rsidRPr="0025052D" w:rsidRDefault="0025052D" w:rsidP="0025052D">
            <w:pPr>
              <w:spacing w:after="0" w:line="240" w:lineRule="auto"/>
              <w:jc w:val="right"/>
              <w:rPr>
                <w:rFonts w:ascii="Arial" w:eastAsia="Times New Roman" w:hAnsi="Arial" w:cs="Arial"/>
                <w:color w:val="000000"/>
                <w:sz w:val="16"/>
                <w:szCs w:val="16"/>
                <w:lang w:eastAsia="es-SV"/>
              </w:rPr>
            </w:pPr>
            <w:r w:rsidRPr="0025052D">
              <w:rPr>
                <w:rFonts w:ascii="Arial" w:eastAsia="Times New Roman" w:hAnsi="Arial" w:cs="Arial"/>
                <w:color w:val="000000"/>
                <w:sz w:val="16"/>
                <w:szCs w:val="16"/>
                <w:lang w:eastAsia="es-SV"/>
              </w:rPr>
              <w:t>26</w:t>
            </w:r>
          </w:p>
        </w:tc>
        <w:tc>
          <w:tcPr>
            <w:tcW w:w="3544" w:type="dxa"/>
            <w:tcBorders>
              <w:top w:val="nil"/>
              <w:left w:val="nil"/>
              <w:bottom w:val="nil"/>
              <w:right w:val="nil"/>
            </w:tcBorders>
            <w:shd w:val="clear" w:color="auto" w:fill="C5E0B3" w:themeFill="accent6" w:themeFillTint="66"/>
            <w:vAlign w:val="center"/>
          </w:tcPr>
          <w:p w14:paraId="6DE3CFBE" w14:textId="77777777" w:rsidR="0025052D" w:rsidRPr="0024429C" w:rsidRDefault="0025052D" w:rsidP="0025052D">
            <w:pPr>
              <w:spacing w:after="0" w:line="240" w:lineRule="auto"/>
              <w:jc w:val="right"/>
              <w:rPr>
                <w:rFonts w:ascii="Arial" w:eastAsia="Times New Roman" w:hAnsi="Arial" w:cs="Arial"/>
                <w:color w:val="000000"/>
                <w:sz w:val="16"/>
                <w:szCs w:val="16"/>
                <w:lang w:eastAsia="es-SV"/>
              </w:rPr>
            </w:pPr>
          </w:p>
        </w:tc>
      </w:tr>
    </w:tbl>
    <w:p w14:paraId="1B692284" w14:textId="67E0557A" w:rsidR="00373D9B" w:rsidRDefault="0024429C" w:rsidP="004D778D">
      <w:pPr>
        <w:spacing w:after="0"/>
        <w:jc w:val="both"/>
        <w:rPr>
          <w:rFonts w:ascii="Arial" w:hAnsi="Arial" w:cs="Arial"/>
          <w:sz w:val="20"/>
          <w:szCs w:val="20"/>
          <w:lang w:val="es-ES"/>
        </w:rPr>
      </w:pPr>
      <w:r>
        <w:rPr>
          <w:rFonts w:ascii="Arial" w:hAnsi="Arial" w:cs="Arial"/>
          <w:noProof/>
          <w:sz w:val="20"/>
          <w:szCs w:val="20"/>
          <w:lang w:val="es-ES"/>
        </w:rPr>
        <w:drawing>
          <wp:inline distT="0" distB="0" distL="0" distR="0" wp14:anchorId="6E3EB8EA" wp14:editId="303E3A15">
            <wp:extent cx="4590415" cy="276796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415" cy="2767965"/>
                    </a:xfrm>
                    <a:prstGeom prst="rect">
                      <a:avLst/>
                    </a:prstGeom>
                    <a:noFill/>
                  </pic:spPr>
                </pic:pic>
              </a:graphicData>
            </a:graphic>
          </wp:inline>
        </w:drawing>
      </w:r>
    </w:p>
    <w:p w14:paraId="243C2A0D" w14:textId="3B165FB4" w:rsidR="0024429C" w:rsidRDefault="0024429C" w:rsidP="004D778D">
      <w:pPr>
        <w:spacing w:after="0"/>
        <w:jc w:val="both"/>
        <w:rPr>
          <w:rFonts w:ascii="Arial" w:hAnsi="Arial" w:cs="Arial"/>
          <w:sz w:val="20"/>
          <w:szCs w:val="20"/>
          <w:lang w:val="es-ES"/>
        </w:rPr>
      </w:pPr>
      <w:r>
        <w:rPr>
          <w:rFonts w:ascii="Arial" w:hAnsi="Arial" w:cs="Arial"/>
          <w:sz w:val="20"/>
          <w:szCs w:val="20"/>
          <w:lang w:val="es-ES"/>
        </w:rPr>
        <w:t>71% de ejecución anual, se ha sobrepasado las expectativas para este trimestre, a pesar de la cuarentena, hemos realizado las actividades en modalidad virtual.</w:t>
      </w:r>
    </w:p>
    <w:p w14:paraId="646256C1" w14:textId="2BA70634" w:rsidR="0024429C" w:rsidRDefault="0024429C" w:rsidP="004D778D">
      <w:pPr>
        <w:spacing w:after="0"/>
        <w:jc w:val="both"/>
        <w:rPr>
          <w:rFonts w:ascii="Arial" w:hAnsi="Arial" w:cs="Arial"/>
          <w:sz w:val="20"/>
          <w:szCs w:val="20"/>
          <w:lang w:val="es-ES"/>
        </w:rPr>
      </w:pPr>
    </w:p>
    <w:p w14:paraId="41A5B56F" w14:textId="3B78DE96" w:rsidR="0024429C" w:rsidRDefault="0024429C" w:rsidP="004D778D">
      <w:pPr>
        <w:spacing w:after="0"/>
        <w:jc w:val="both"/>
        <w:rPr>
          <w:rFonts w:ascii="Arial" w:hAnsi="Arial" w:cs="Arial"/>
          <w:sz w:val="20"/>
          <w:szCs w:val="20"/>
          <w:lang w:val="es-ES"/>
        </w:rPr>
      </w:pPr>
      <w:r>
        <w:rPr>
          <w:noProof/>
        </w:rPr>
        <w:drawing>
          <wp:inline distT="0" distB="0" distL="0" distR="0" wp14:anchorId="0CC95ACB" wp14:editId="23ACDC8A">
            <wp:extent cx="4577255" cy="2758966"/>
            <wp:effectExtent l="0" t="0" r="13970" b="3810"/>
            <wp:docPr id="1" name="Gráfico 1">
              <a:extLst xmlns:a="http://schemas.openxmlformats.org/drawingml/2006/main">
                <a:ext uri="{FF2B5EF4-FFF2-40B4-BE49-F238E27FC236}">
                  <a16:creationId xmlns:a16="http://schemas.microsoft.com/office/drawing/2014/main" id="{920411B3-393F-409B-87E2-E102BBB4E2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0001D3" w14:textId="6C818CF7" w:rsidR="0024429C" w:rsidRDefault="0024429C" w:rsidP="004D778D">
      <w:pPr>
        <w:spacing w:after="0"/>
        <w:jc w:val="both"/>
        <w:rPr>
          <w:rFonts w:ascii="Arial" w:hAnsi="Arial" w:cs="Arial"/>
          <w:sz w:val="20"/>
          <w:szCs w:val="20"/>
          <w:lang w:val="es-ES"/>
        </w:rPr>
      </w:pPr>
      <w:r>
        <w:rPr>
          <w:rFonts w:ascii="Arial" w:hAnsi="Arial" w:cs="Arial"/>
          <w:sz w:val="20"/>
          <w:szCs w:val="20"/>
          <w:lang w:val="es-ES"/>
        </w:rPr>
        <w:lastRenderedPageBreak/>
        <w:t xml:space="preserve">36% de ejecución anual, esto se debe a que hay </w:t>
      </w:r>
      <w:r w:rsidR="003C0F62">
        <w:rPr>
          <w:rFonts w:ascii="Arial" w:hAnsi="Arial" w:cs="Arial"/>
          <w:sz w:val="20"/>
          <w:szCs w:val="20"/>
          <w:lang w:val="es-ES"/>
        </w:rPr>
        <w:t xml:space="preserve">una mínima </w:t>
      </w:r>
      <w:r>
        <w:rPr>
          <w:rFonts w:ascii="Arial" w:hAnsi="Arial" w:cs="Arial"/>
          <w:sz w:val="20"/>
          <w:szCs w:val="20"/>
          <w:lang w:val="es-ES"/>
        </w:rPr>
        <w:t xml:space="preserve">erogación de gasto debido a que no se han realizado actividades presenciales, </w:t>
      </w:r>
      <w:r w:rsidR="003C0F62">
        <w:rPr>
          <w:rFonts w:ascii="Arial" w:hAnsi="Arial" w:cs="Arial"/>
          <w:sz w:val="20"/>
          <w:szCs w:val="20"/>
          <w:lang w:val="es-ES"/>
        </w:rPr>
        <w:t xml:space="preserve">el dato de </w:t>
      </w:r>
      <w:r>
        <w:rPr>
          <w:rFonts w:ascii="Arial" w:hAnsi="Arial" w:cs="Arial"/>
          <w:sz w:val="20"/>
          <w:szCs w:val="20"/>
          <w:lang w:val="es-ES"/>
        </w:rPr>
        <w:t>la actividad 2 corresponde a los costos directos</w:t>
      </w:r>
      <w:r w:rsidR="003C0F62">
        <w:rPr>
          <w:rFonts w:ascii="Arial" w:hAnsi="Arial" w:cs="Arial"/>
          <w:sz w:val="20"/>
          <w:szCs w:val="20"/>
          <w:lang w:val="es-ES"/>
        </w:rPr>
        <w:t xml:space="preserve">, los </w:t>
      </w:r>
      <w:proofErr w:type="gramStart"/>
      <w:r w:rsidR="003C0F62">
        <w:rPr>
          <w:rFonts w:ascii="Arial" w:hAnsi="Arial" w:cs="Arial"/>
          <w:sz w:val="20"/>
          <w:szCs w:val="20"/>
          <w:lang w:val="es-ES"/>
        </w:rPr>
        <w:t xml:space="preserve">cuales </w:t>
      </w:r>
      <w:r>
        <w:rPr>
          <w:rFonts w:ascii="Arial" w:hAnsi="Arial" w:cs="Arial"/>
          <w:sz w:val="20"/>
          <w:szCs w:val="20"/>
          <w:lang w:val="es-ES"/>
        </w:rPr>
        <w:t xml:space="preserve"> se</w:t>
      </w:r>
      <w:proofErr w:type="gramEnd"/>
      <w:r>
        <w:rPr>
          <w:rFonts w:ascii="Arial" w:hAnsi="Arial" w:cs="Arial"/>
          <w:sz w:val="20"/>
          <w:szCs w:val="20"/>
          <w:lang w:val="es-ES"/>
        </w:rPr>
        <w:t xml:space="preserve"> siguen realizando</w:t>
      </w:r>
      <w:r w:rsidR="003C0F62">
        <w:rPr>
          <w:rFonts w:ascii="Arial" w:hAnsi="Arial" w:cs="Arial"/>
          <w:sz w:val="20"/>
          <w:szCs w:val="20"/>
          <w:lang w:val="es-ES"/>
        </w:rPr>
        <w:t>.</w:t>
      </w:r>
      <w:r>
        <w:rPr>
          <w:rFonts w:ascii="Arial" w:hAnsi="Arial" w:cs="Arial"/>
          <w:sz w:val="20"/>
          <w:szCs w:val="20"/>
          <w:lang w:val="es-ES"/>
        </w:rPr>
        <w:t xml:space="preserve"> </w:t>
      </w:r>
    </w:p>
    <w:p w14:paraId="32BE1575" w14:textId="77777777" w:rsidR="0025052D" w:rsidRDefault="0025052D" w:rsidP="0065131D">
      <w:pPr>
        <w:spacing w:after="0"/>
        <w:jc w:val="both"/>
        <w:rPr>
          <w:rFonts w:ascii="Arial" w:hAnsi="Arial" w:cs="Arial"/>
          <w:b/>
          <w:bCs/>
          <w:sz w:val="20"/>
          <w:szCs w:val="20"/>
          <w:u w:val="single"/>
          <w:lang w:val="es-ES"/>
        </w:rPr>
      </w:pPr>
    </w:p>
    <w:p w14:paraId="20D6B2ED" w14:textId="7741CF64" w:rsidR="00F168B8" w:rsidRDefault="00373D9B" w:rsidP="0065131D">
      <w:pPr>
        <w:spacing w:after="0"/>
        <w:jc w:val="both"/>
        <w:rPr>
          <w:rFonts w:ascii="Arial" w:hAnsi="Arial" w:cs="Arial"/>
          <w:b/>
          <w:bCs/>
          <w:sz w:val="20"/>
          <w:szCs w:val="20"/>
          <w:u w:val="single"/>
          <w:lang w:val="es-ES"/>
        </w:rPr>
      </w:pPr>
      <w:r w:rsidRPr="00373D9B">
        <w:rPr>
          <w:rFonts w:ascii="Arial" w:hAnsi="Arial" w:cs="Arial"/>
          <w:b/>
          <w:bCs/>
          <w:sz w:val="20"/>
          <w:szCs w:val="20"/>
          <w:u w:val="single"/>
          <w:lang w:val="es-ES"/>
        </w:rPr>
        <w:t xml:space="preserve">Intervenciones: </w:t>
      </w:r>
    </w:p>
    <w:p w14:paraId="0D23AB30" w14:textId="77777777" w:rsidR="00C003D1" w:rsidRDefault="0024429C" w:rsidP="0065131D">
      <w:pPr>
        <w:spacing w:after="0"/>
        <w:jc w:val="both"/>
        <w:rPr>
          <w:rFonts w:ascii="Arial" w:hAnsi="Arial" w:cs="Arial"/>
          <w:sz w:val="20"/>
          <w:szCs w:val="20"/>
        </w:rPr>
      </w:pPr>
      <w:r w:rsidRPr="0024429C">
        <w:rPr>
          <w:rFonts w:ascii="Arial" w:hAnsi="Arial" w:cs="Arial"/>
          <w:b/>
          <w:bCs/>
          <w:sz w:val="20"/>
          <w:szCs w:val="20"/>
        </w:rPr>
        <w:t>Lcda. Marta Alicia de Magaña:</w:t>
      </w:r>
      <w:r>
        <w:rPr>
          <w:rFonts w:ascii="Arial" w:hAnsi="Arial" w:cs="Arial"/>
          <w:sz w:val="20"/>
          <w:szCs w:val="20"/>
        </w:rPr>
        <w:t xml:space="preserve"> Tenemos diseñada una encuesta para identificar al interior del MCP-ES necesidades que puedan existir con el tema de conectividad</w:t>
      </w:r>
      <w:r w:rsidR="00C003D1">
        <w:rPr>
          <w:rFonts w:ascii="Arial" w:hAnsi="Arial" w:cs="Arial"/>
          <w:sz w:val="20"/>
          <w:szCs w:val="20"/>
        </w:rPr>
        <w:t xml:space="preserve"> para la participación en sesiones virtuales. </w:t>
      </w:r>
    </w:p>
    <w:p w14:paraId="236EEB69" w14:textId="083F2B18" w:rsidR="00C003D1" w:rsidRDefault="00C003D1" w:rsidP="0065131D">
      <w:pPr>
        <w:spacing w:after="0"/>
        <w:jc w:val="both"/>
        <w:rPr>
          <w:rFonts w:ascii="Arial" w:hAnsi="Arial" w:cs="Arial"/>
          <w:sz w:val="20"/>
          <w:szCs w:val="20"/>
        </w:rPr>
      </w:pPr>
      <w:r>
        <w:rPr>
          <w:rFonts w:ascii="Arial" w:hAnsi="Arial" w:cs="Arial"/>
          <w:sz w:val="20"/>
          <w:szCs w:val="20"/>
        </w:rPr>
        <w:t xml:space="preserve">El diseño de la encuesta pueden verlo en este enlace   </w:t>
      </w:r>
      <w:hyperlink r:id="rId11" w:history="1">
        <w:r w:rsidRPr="00EC07B0">
          <w:rPr>
            <w:rStyle w:val="Hipervnculo"/>
            <w:rFonts w:ascii="Arial" w:hAnsi="Arial" w:cs="Arial"/>
            <w:sz w:val="20"/>
            <w:szCs w:val="20"/>
          </w:rPr>
          <w:t>https://forms.gle/2XaUTrkRGCH4aPnw9</w:t>
        </w:r>
      </w:hyperlink>
      <w:r>
        <w:rPr>
          <w:rFonts w:ascii="Arial" w:hAnsi="Arial" w:cs="Arial"/>
          <w:sz w:val="20"/>
          <w:szCs w:val="20"/>
        </w:rPr>
        <w:t xml:space="preserve"> esta encuesta será trasladada a los siguientes miembros: Enrique D</w:t>
      </w:r>
      <w:r w:rsidR="00944AF2">
        <w:rPr>
          <w:rFonts w:ascii="Arial" w:hAnsi="Arial" w:cs="Arial"/>
          <w:sz w:val="20"/>
          <w:szCs w:val="20"/>
        </w:rPr>
        <w:t>í</w:t>
      </w:r>
      <w:r>
        <w:rPr>
          <w:rFonts w:ascii="Arial" w:hAnsi="Arial" w:cs="Arial"/>
          <w:sz w:val="20"/>
          <w:szCs w:val="20"/>
        </w:rPr>
        <w:t xml:space="preserve">az, Doris Alvarado, Irma Hernández, Rober Martínez, Rony Cantaderio, Esmeralda Sorto (sector PVS), Karla Guevara, Gabriel Escobar, Reina Espinoza, Consuelo Raymundo (poblaciones clave), Habely Coca, </w:t>
      </w:r>
      <w:r w:rsidR="00944AF2">
        <w:rPr>
          <w:rFonts w:ascii="Arial" w:hAnsi="Arial" w:cs="Arial"/>
          <w:sz w:val="20"/>
          <w:szCs w:val="20"/>
        </w:rPr>
        <w:t xml:space="preserve">Michelle Arteaga, </w:t>
      </w:r>
      <w:r>
        <w:rPr>
          <w:rFonts w:ascii="Arial" w:hAnsi="Arial" w:cs="Arial"/>
          <w:sz w:val="20"/>
          <w:szCs w:val="20"/>
        </w:rPr>
        <w:t>Francisco Ortiz (ONG´s), Sail Quintanilla y Giovanni Marroquin (sector OBF).</w:t>
      </w:r>
      <w:r w:rsidR="00944AF2">
        <w:rPr>
          <w:rFonts w:ascii="Arial" w:hAnsi="Arial" w:cs="Arial"/>
          <w:sz w:val="20"/>
          <w:szCs w:val="20"/>
        </w:rPr>
        <w:t xml:space="preserve"> Este sondeo se realizó considerando que no tienen un ingreso fijo.</w:t>
      </w:r>
      <w:r w:rsidR="003C0F62">
        <w:rPr>
          <w:rFonts w:ascii="Arial" w:hAnsi="Arial" w:cs="Arial"/>
          <w:sz w:val="20"/>
          <w:szCs w:val="20"/>
        </w:rPr>
        <w:t xml:space="preserve"> Solicitamos su aprobación.</w:t>
      </w:r>
    </w:p>
    <w:p w14:paraId="13DC947F" w14:textId="77777777" w:rsidR="003C0F62" w:rsidRDefault="003C0F62" w:rsidP="0065131D">
      <w:pPr>
        <w:spacing w:after="0"/>
        <w:jc w:val="both"/>
        <w:rPr>
          <w:rFonts w:ascii="Arial" w:hAnsi="Arial" w:cs="Arial"/>
          <w:sz w:val="20"/>
          <w:szCs w:val="20"/>
        </w:rPr>
      </w:pPr>
      <w:r w:rsidRPr="003C0F62">
        <w:rPr>
          <w:rFonts w:ascii="Arial" w:hAnsi="Arial" w:cs="Arial"/>
          <w:b/>
          <w:bCs/>
          <w:sz w:val="20"/>
          <w:szCs w:val="20"/>
        </w:rPr>
        <w:t>Lcda. Isabel Payés</w:t>
      </w:r>
      <w:r w:rsidRPr="003C0F62">
        <w:rPr>
          <w:rFonts w:ascii="Arial" w:hAnsi="Arial" w:cs="Arial"/>
          <w:sz w:val="20"/>
          <w:szCs w:val="20"/>
        </w:rPr>
        <w:t>: Ya se hizo el análisis de cómo será el proceso de participación para poder realizar los diálogos.</w:t>
      </w:r>
    </w:p>
    <w:p w14:paraId="7E50A7C9" w14:textId="0E96B835" w:rsidR="0025052D" w:rsidRDefault="003C0F62" w:rsidP="0065131D">
      <w:pPr>
        <w:spacing w:after="0"/>
        <w:jc w:val="both"/>
        <w:rPr>
          <w:rFonts w:ascii="Arial" w:hAnsi="Arial" w:cs="Arial"/>
          <w:sz w:val="20"/>
          <w:szCs w:val="20"/>
        </w:rPr>
      </w:pPr>
      <w:r w:rsidRPr="003C0F62">
        <w:rPr>
          <w:rFonts w:ascii="Arial" w:hAnsi="Arial" w:cs="Arial"/>
          <w:b/>
          <w:bCs/>
          <w:sz w:val="20"/>
          <w:szCs w:val="20"/>
        </w:rPr>
        <w:t>Lcda. Marta Alicia de Magaña:</w:t>
      </w:r>
      <w:r w:rsidR="00C003D1">
        <w:rPr>
          <w:rFonts w:ascii="Arial" w:hAnsi="Arial" w:cs="Arial"/>
          <w:sz w:val="20"/>
          <w:szCs w:val="20"/>
        </w:rPr>
        <w:t xml:space="preserve"> USAID </w:t>
      </w:r>
      <w:r>
        <w:rPr>
          <w:rFonts w:ascii="Arial" w:hAnsi="Arial" w:cs="Arial"/>
          <w:sz w:val="20"/>
          <w:szCs w:val="20"/>
        </w:rPr>
        <w:t xml:space="preserve">realizó un dialogo </w:t>
      </w:r>
      <w:r w:rsidR="00C003D1">
        <w:rPr>
          <w:rFonts w:ascii="Arial" w:hAnsi="Arial" w:cs="Arial"/>
          <w:sz w:val="20"/>
          <w:szCs w:val="20"/>
        </w:rPr>
        <w:t xml:space="preserve">que tuvo bastante participación y se debe a que la convocatorio fue publica y compartida ampliamente. </w:t>
      </w:r>
      <w:r>
        <w:rPr>
          <w:rFonts w:ascii="Arial" w:hAnsi="Arial" w:cs="Arial"/>
          <w:sz w:val="20"/>
          <w:szCs w:val="20"/>
        </w:rPr>
        <w:t>Pensamos que podemos retomar la misma Logística.</w:t>
      </w:r>
    </w:p>
    <w:p w14:paraId="2849218B" w14:textId="1A91CB0D" w:rsidR="00C003D1" w:rsidRDefault="00C003D1" w:rsidP="0065131D">
      <w:pPr>
        <w:spacing w:after="0"/>
        <w:jc w:val="both"/>
        <w:rPr>
          <w:rFonts w:ascii="Arial" w:hAnsi="Arial" w:cs="Arial"/>
          <w:sz w:val="20"/>
          <w:szCs w:val="20"/>
        </w:rPr>
      </w:pPr>
      <w:r w:rsidRPr="00C003D1">
        <w:rPr>
          <w:rFonts w:ascii="Arial" w:hAnsi="Arial" w:cs="Arial"/>
          <w:b/>
          <w:bCs/>
          <w:sz w:val="20"/>
          <w:szCs w:val="20"/>
        </w:rPr>
        <w:t>Lic. Francisco Ortiz:</w:t>
      </w:r>
      <w:r>
        <w:rPr>
          <w:rFonts w:ascii="Arial" w:hAnsi="Arial" w:cs="Arial"/>
          <w:sz w:val="20"/>
          <w:szCs w:val="20"/>
        </w:rPr>
        <w:t xml:space="preserve"> Quiero agradecer a Lcda.</w:t>
      </w:r>
      <w:r w:rsidR="003C0F62">
        <w:rPr>
          <w:rFonts w:ascii="Arial" w:hAnsi="Arial" w:cs="Arial"/>
          <w:sz w:val="20"/>
          <w:szCs w:val="20"/>
        </w:rPr>
        <w:t xml:space="preserve"> Marta Alicia de Magaña</w:t>
      </w:r>
      <w:r>
        <w:rPr>
          <w:rFonts w:ascii="Arial" w:hAnsi="Arial" w:cs="Arial"/>
          <w:sz w:val="20"/>
          <w:szCs w:val="20"/>
        </w:rPr>
        <w:t xml:space="preserve"> y </w:t>
      </w:r>
      <w:r w:rsidR="003C0F62">
        <w:rPr>
          <w:rFonts w:ascii="Arial" w:hAnsi="Arial" w:cs="Arial"/>
          <w:sz w:val="20"/>
          <w:szCs w:val="20"/>
        </w:rPr>
        <w:t>Lcda. Karla</w:t>
      </w:r>
      <w:r>
        <w:rPr>
          <w:rFonts w:ascii="Arial" w:hAnsi="Arial" w:cs="Arial"/>
          <w:sz w:val="20"/>
          <w:szCs w:val="20"/>
        </w:rPr>
        <w:t xml:space="preserve"> Rivera por la labor de seguimiento que han realizado con todos los miembros para poder mantener el funcionamiento y las actividades de este mecanismo. </w:t>
      </w:r>
    </w:p>
    <w:p w14:paraId="70B7D556" w14:textId="66278424" w:rsidR="0024429C" w:rsidRDefault="00944AF2" w:rsidP="0065131D">
      <w:pPr>
        <w:spacing w:after="0"/>
        <w:jc w:val="both"/>
        <w:rPr>
          <w:rFonts w:ascii="Arial" w:hAnsi="Arial" w:cs="Arial"/>
          <w:sz w:val="20"/>
          <w:szCs w:val="20"/>
        </w:rPr>
      </w:pPr>
      <w:r w:rsidRPr="0024429C">
        <w:rPr>
          <w:rFonts w:ascii="Arial" w:hAnsi="Arial" w:cs="Arial"/>
          <w:b/>
          <w:bCs/>
          <w:sz w:val="20"/>
          <w:szCs w:val="20"/>
        </w:rPr>
        <w:t>Lcda. Isabel Payés</w:t>
      </w:r>
      <w:r>
        <w:rPr>
          <w:rFonts w:ascii="Arial" w:hAnsi="Arial" w:cs="Arial"/>
          <w:sz w:val="20"/>
          <w:szCs w:val="20"/>
        </w:rPr>
        <w:t>: Se da por recibido el informe.</w:t>
      </w:r>
    </w:p>
    <w:p w14:paraId="150551CA" w14:textId="6ABDE14F" w:rsidR="003C0F62" w:rsidRPr="003C0F62" w:rsidRDefault="003C0F62" w:rsidP="0065131D">
      <w:pPr>
        <w:spacing w:after="0"/>
        <w:jc w:val="both"/>
        <w:rPr>
          <w:rFonts w:ascii="Arial" w:hAnsi="Arial" w:cs="Arial"/>
          <w:b/>
          <w:bCs/>
          <w:sz w:val="20"/>
          <w:szCs w:val="20"/>
        </w:rPr>
      </w:pPr>
      <w:r w:rsidRPr="003C0F62">
        <w:rPr>
          <w:rFonts w:ascii="Arial" w:hAnsi="Arial" w:cs="Arial"/>
          <w:b/>
          <w:bCs/>
          <w:sz w:val="20"/>
          <w:szCs w:val="20"/>
        </w:rPr>
        <w:t xml:space="preserve">Acuerdo: </w:t>
      </w:r>
      <w:r>
        <w:rPr>
          <w:rFonts w:ascii="Arial" w:hAnsi="Arial" w:cs="Arial"/>
          <w:b/>
          <w:bCs/>
          <w:sz w:val="20"/>
          <w:szCs w:val="20"/>
        </w:rPr>
        <w:t xml:space="preserve"> </w:t>
      </w:r>
      <w:r w:rsidRPr="003C0F62">
        <w:rPr>
          <w:rFonts w:ascii="Arial" w:hAnsi="Arial" w:cs="Arial"/>
          <w:sz w:val="20"/>
          <w:szCs w:val="20"/>
        </w:rPr>
        <w:t>se aprueba se envíe la encuesta a las personas mencionadas: Enrique Díaz, Doris Alvarado, Irma Hernández, Rober Martínez, Rony Cantaderio, Esmeralda Sorto (sector PVS</w:t>
      </w:r>
      <w:r>
        <w:rPr>
          <w:rFonts w:ascii="Arial" w:hAnsi="Arial" w:cs="Arial"/>
          <w:sz w:val="20"/>
          <w:szCs w:val="20"/>
        </w:rPr>
        <w:t xml:space="preserve"> y Malaria</w:t>
      </w:r>
      <w:r w:rsidRPr="003C0F62">
        <w:rPr>
          <w:rFonts w:ascii="Arial" w:hAnsi="Arial" w:cs="Arial"/>
          <w:sz w:val="20"/>
          <w:szCs w:val="20"/>
        </w:rPr>
        <w:t>), Karla Guevara, Gabriel Escobar, Reina Espinoza, Consuelo Raymundo (poblaciones clave), Habely Coca, Michelle Arteaga, Francisco Ortiz (</w:t>
      </w:r>
      <w:proofErr w:type="spellStart"/>
      <w:r w:rsidRPr="003C0F62">
        <w:rPr>
          <w:rFonts w:ascii="Arial" w:hAnsi="Arial" w:cs="Arial"/>
          <w:sz w:val="20"/>
          <w:szCs w:val="20"/>
        </w:rPr>
        <w:t>ONG´s</w:t>
      </w:r>
      <w:proofErr w:type="spellEnd"/>
      <w:r w:rsidRPr="003C0F62">
        <w:rPr>
          <w:rFonts w:ascii="Arial" w:hAnsi="Arial" w:cs="Arial"/>
          <w:sz w:val="20"/>
          <w:szCs w:val="20"/>
        </w:rPr>
        <w:t>), Sail Quintanilla y Giovanni Marroquin (sector OBF)</w:t>
      </w:r>
      <w:r w:rsidR="006B3127">
        <w:rPr>
          <w:rFonts w:ascii="Arial" w:hAnsi="Arial" w:cs="Arial"/>
          <w:sz w:val="20"/>
          <w:szCs w:val="20"/>
        </w:rPr>
        <w:t>, y</w:t>
      </w:r>
      <w:r w:rsidRPr="003C0F62">
        <w:rPr>
          <w:rFonts w:ascii="Arial" w:hAnsi="Arial" w:cs="Arial"/>
          <w:sz w:val="20"/>
          <w:szCs w:val="20"/>
        </w:rPr>
        <w:t xml:space="preserve"> dependiendo de los resultados se pida la autorización al FM para apoyar a los compañeros que lo necesiten</w:t>
      </w:r>
      <w:r>
        <w:rPr>
          <w:rFonts w:ascii="Arial" w:hAnsi="Arial" w:cs="Arial"/>
          <w:b/>
          <w:bCs/>
          <w:sz w:val="20"/>
          <w:szCs w:val="20"/>
        </w:rPr>
        <w:t>.</w:t>
      </w:r>
    </w:p>
    <w:p w14:paraId="4F2DD143" w14:textId="77777777" w:rsidR="004D778D" w:rsidRPr="00E57BFE" w:rsidRDefault="004D778D" w:rsidP="004D778D">
      <w:pPr>
        <w:spacing w:after="0"/>
        <w:jc w:val="both"/>
        <w:rPr>
          <w:rFonts w:ascii="Arial" w:hAnsi="Arial" w:cs="Arial"/>
          <w:sz w:val="20"/>
          <w:szCs w:val="20"/>
        </w:rPr>
      </w:pPr>
    </w:p>
    <w:p w14:paraId="42D09EA7" w14:textId="77777777" w:rsidR="0065131D" w:rsidRPr="0065131D" w:rsidRDefault="00620CA5" w:rsidP="0065131D">
      <w:pPr>
        <w:spacing w:after="0" w:line="240" w:lineRule="auto"/>
        <w:jc w:val="both"/>
        <w:rPr>
          <w:rFonts w:ascii="Arial" w:hAnsi="Arial" w:cs="Arial"/>
          <w:b/>
          <w:bCs/>
          <w:sz w:val="20"/>
          <w:szCs w:val="20"/>
          <w:lang w:val="es-ES"/>
        </w:rPr>
      </w:pPr>
      <w:r w:rsidRPr="0065131D">
        <w:rPr>
          <w:rFonts w:ascii="Arial" w:hAnsi="Arial" w:cs="Arial"/>
          <w:b/>
          <w:bCs/>
          <w:sz w:val="20"/>
          <w:szCs w:val="20"/>
          <w:lang w:val="es-MX"/>
        </w:rPr>
        <w:t xml:space="preserve">Punto 6: </w:t>
      </w:r>
      <w:r w:rsidR="0065131D" w:rsidRPr="0065131D">
        <w:rPr>
          <w:rFonts w:ascii="Arial" w:hAnsi="Arial" w:cs="Arial"/>
          <w:b/>
          <w:bCs/>
          <w:sz w:val="20"/>
          <w:szCs w:val="20"/>
          <w:lang w:val="es-ES"/>
        </w:rPr>
        <w:t>Carta solicitud ingreso al MCP-ES</w:t>
      </w:r>
    </w:p>
    <w:p w14:paraId="5847F573" w14:textId="58635006" w:rsidR="00620CA5" w:rsidRDefault="00620CA5" w:rsidP="00620CA5">
      <w:pPr>
        <w:spacing w:after="0" w:line="240" w:lineRule="auto"/>
        <w:jc w:val="both"/>
        <w:rPr>
          <w:rFonts w:ascii="Arial" w:hAnsi="Arial" w:cs="Arial"/>
          <w:b/>
          <w:bCs/>
          <w:sz w:val="20"/>
          <w:szCs w:val="20"/>
          <w:lang w:val="es-ES"/>
        </w:rPr>
      </w:pPr>
    </w:p>
    <w:p w14:paraId="5C8706FA" w14:textId="08BDDEDA" w:rsidR="00A57CCE" w:rsidRDefault="00944AF2" w:rsidP="004D778D">
      <w:pPr>
        <w:spacing w:after="0" w:line="240" w:lineRule="auto"/>
        <w:jc w:val="both"/>
        <w:rPr>
          <w:rFonts w:ascii="Arial" w:hAnsi="Arial" w:cs="Arial"/>
          <w:sz w:val="20"/>
          <w:szCs w:val="20"/>
        </w:rPr>
      </w:pPr>
      <w:r>
        <w:rPr>
          <w:rFonts w:ascii="Arial" w:hAnsi="Arial" w:cs="Arial"/>
          <w:sz w:val="20"/>
          <w:szCs w:val="20"/>
        </w:rPr>
        <w:t>La</w:t>
      </w:r>
      <w:r w:rsidR="00F168B8" w:rsidRPr="00F168B8">
        <w:rPr>
          <w:rFonts w:ascii="Arial" w:hAnsi="Arial" w:cs="Arial"/>
          <w:sz w:val="20"/>
          <w:szCs w:val="20"/>
        </w:rPr>
        <w:t xml:space="preserve"> </w:t>
      </w:r>
      <w:r w:rsidR="004D778D" w:rsidRPr="00F168B8">
        <w:rPr>
          <w:rFonts w:ascii="Arial" w:hAnsi="Arial" w:cs="Arial"/>
          <w:sz w:val="20"/>
          <w:szCs w:val="20"/>
        </w:rPr>
        <w:t>L</w:t>
      </w:r>
      <w:r>
        <w:rPr>
          <w:rFonts w:ascii="Arial" w:hAnsi="Arial" w:cs="Arial"/>
          <w:sz w:val="20"/>
          <w:szCs w:val="20"/>
        </w:rPr>
        <w:t>cda</w:t>
      </w:r>
      <w:r w:rsidR="004D778D" w:rsidRPr="00F168B8">
        <w:rPr>
          <w:rFonts w:ascii="Arial" w:hAnsi="Arial" w:cs="Arial"/>
          <w:sz w:val="20"/>
          <w:szCs w:val="20"/>
        </w:rPr>
        <w:t>.</w:t>
      </w:r>
      <w:r>
        <w:rPr>
          <w:rFonts w:ascii="Arial" w:hAnsi="Arial" w:cs="Arial"/>
          <w:sz w:val="20"/>
          <w:szCs w:val="20"/>
        </w:rPr>
        <w:t xml:space="preserve"> Marta Alicia de Magaña comenta que el 3 de julio </w:t>
      </w:r>
      <w:r w:rsidR="00F77643">
        <w:rPr>
          <w:rFonts w:ascii="Arial" w:hAnsi="Arial" w:cs="Arial"/>
          <w:sz w:val="20"/>
          <w:szCs w:val="20"/>
        </w:rPr>
        <w:t xml:space="preserve">recibió una solicitud </w:t>
      </w:r>
      <w:r>
        <w:rPr>
          <w:rFonts w:ascii="Arial" w:hAnsi="Arial" w:cs="Arial"/>
          <w:sz w:val="20"/>
          <w:szCs w:val="20"/>
        </w:rPr>
        <w:t xml:space="preserve">de </w:t>
      </w:r>
      <w:r w:rsidR="00F77643">
        <w:rPr>
          <w:rFonts w:ascii="Arial" w:hAnsi="Arial" w:cs="Arial"/>
          <w:sz w:val="20"/>
          <w:szCs w:val="20"/>
        </w:rPr>
        <w:t xml:space="preserve">parte de Yasmina Chan, Coordinadora General de </w:t>
      </w:r>
      <w:r>
        <w:rPr>
          <w:rFonts w:ascii="Arial" w:hAnsi="Arial" w:cs="Arial"/>
          <w:sz w:val="20"/>
          <w:szCs w:val="20"/>
        </w:rPr>
        <w:t>la Red Juvenil AMUGEN</w:t>
      </w:r>
      <w:r w:rsidR="00F77643" w:rsidRPr="00F77643">
        <w:t xml:space="preserve"> </w:t>
      </w:r>
      <w:r w:rsidR="00F77643" w:rsidRPr="00F77643">
        <w:rPr>
          <w:rFonts w:ascii="Arial" w:hAnsi="Arial" w:cs="Arial"/>
          <w:sz w:val="20"/>
          <w:szCs w:val="20"/>
        </w:rPr>
        <w:t>para formar parte de</w:t>
      </w:r>
      <w:r w:rsidR="00F77643">
        <w:rPr>
          <w:rFonts w:ascii="Arial" w:hAnsi="Arial" w:cs="Arial"/>
          <w:sz w:val="20"/>
          <w:szCs w:val="20"/>
        </w:rPr>
        <w:t xml:space="preserve"> la membresía del</w:t>
      </w:r>
      <w:r w:rsidR="00F77643" w:rsidRPr="00F77643">
        <w:rPr>
          <w:rFonts w:ascii="Arial" w:hAnsi="Arial" w:cs="Arial"/>
          <w:sz w:val="20"/>
          <w:szCs w:val="20"/>
        </w:rPr>
        <w:t xml:space="preserve"> MCP- ES</w:t>
      </w:r>
      <w:r>
        <w:rPr>
          <w:rFonts w:ascii="Arial" w:hAnsi="Arial" w:cs="Arial"/>
          <w:sz w:val="20"/>
          <w:szCs w:val="20"/>
        </w:rPr>
        <w:t xml:space="preserve">, </w:t>
      </w:r>
      <w:r w:rsidR="00F77643">
        <w:rPr>
          <w:rFonts w:ascii="Arial" w:hAnsi="Arial" w:cs="Arial"/>
          <w:sz w:val="20"/>
          <w:szCs w:val="20"/>
        </w:rPr>
        <w:t>según algunas consultas realizadas esta ONG nace en Guatemala como una red que nació de la Asociacion Gente Nueva que fue sub receptor de Hivos y fue fundada por Iris Lopez quien trabajó en Programa de VIH y CONASIDA.</w:t>
      </w:r>
    </w:p>
    <w:p w14:paraId="5A870B5F" w14:textId="79553249" w:rsidR="00F77643" w:rsidRDefault="00F77643" w:rsidP="004D778D">
      <w:pPr>
        <w:spacing w:after="0" w:line="240" w:lineRule="auto"/>
        <w:jc w:val="both"/>
        <w:rPr>
          <w:rFonts w:ascii="Arial" w:hAnsi="Arial" w:cs="Arial"/>
          <w:sz w:val="20"/>
          <w:szCs w:val="20"/>
        </w:rPr>
      </w:pPr>
      <w:r>
        <w:rPr>
          <w:rFonts w:ascii="Arial" w:hAnsi="Arial" w:cs="Arial"/>
          <w:sz w:val="20"/>
          <w:szCs w:val="20"/>
        </w:rPr>
        <w:t xml:space="preserve">En la carta comparten un documento que explica el trabajo que realizan y los datos de contacto de las personas que designan para participar en este mecanismo como sector juvenil. </w:t>
      </w:r>
    </w:p>
    <w:p w14:paraId="547702BE" w14:textId="654C4009" w:rsidR="00F77643" w:rsidRDefault="00F77643" w:rsidP="004D778D">
      <w:pPr>
        <w:spacing w:after="0" w:line="240" w:lineRule="auto"/>
        <w:jc w:val="both"/>
        <w:rPr>
          <w:rFonts w:ascii="Arial" w:hAnsi="Arial" w:cs="Arial"/>
          <w:sz w:val="20"/>
          <w:szCs w:val="20"/>
        </w:rPr>
      </w:pPr>
      <w:r>
        <w:rPr>
          <w:rFonts w:ascii="Arial" w:hAnsi="Arial" w:cs="Arial"/>
          <w:sz w:val="20"/>
          <w:szCs w:val="20"/>
        </w:rPr>
        <w:t xml:space="preserve">Se les brindó respuesta, explicando la funcionalidad del MCP-ES, que se desea conocer </w:t>
      </w:r>
      <w:r w:rsidR="006B3127">
        <w:rPr>
          <w:rFonts w:ascii="Arial" w:hAnsi="Arial" w:cs="Arial"/>
          <w:sz w:val="20"/>
          <w:szCs w:val="20"/>
        </w:rPr>
        <w:t>la</w:t>
      </w:r>
      <w:r>
        <w:rPr>
          <w:rFonts w:ascii="Arial" w:hAnsi="Arial" w:cs="Arial"/>
          <w:sz w:val="20"/>
          <w:szCs w:val="20"/>
        </w:rPr>
        <w:t xml:space="preserve"> labor de ellos representada acá en el país,</w:t>
      </w:r>
      <w:r w:rsidR="006B3127">
        <w:rPr>
          <w:rFonts w:ascii="Arial" w:hAnsi="Arial" w:cs="Arial"/>
          <w:sz w:val="20"/>
          <w:szCs w:val="20"/>
        </w:rPr>
        <w:t xml:space="preserve"> ofreciendo una conferencia para ampliar la información del MCP-ES y del proceso para la incorporación de un nuevo sector. Como parte de la investigación </w:t>
      </w:r>
      <w:r>
        <w:rPr>
          <w:rFonts w:ascii="Arial" w:hAnsi="Arial" w:cs="Arial"/>
          <w:sz w:val="20"/>
          <w:szCs w:val="20"/>
        </w:rPr>
        <w:t xml:space="preserve">se ha consultado con </w:t>
      </w:r>
      <w:r w:rsidR="000D6C5B">
        <w:rPr>
          <w:rFonts w:ascii="Arial" w:hAnsi="Arial" w:cs="Arial"/>
          <w:sz w:val="20"/>
          <w:szCs w:val="20"/>
        </w:rPr>
        <w:t xml:space="preserve">las secretarias técnicas de </w:t>
      </w:r>
      <w:r>
        <w:rPr>
          <w:rFonts w:ascii="Arial" w:hAnsi="Arial" w:cs="Arial"/>
          <w:sz w:val="20"/>
          <w:szCs w:val="20"/>
        </w:rPr>
        <w:t xml:space="preserve">los MCP </w:t>
      </w:r>
      <w:r w:rsidR="006B3127">
        <w:rPr>
          <w:rFonts w:ascii="Arial" w:hAnsi="Arial" w:cs="Arial"/>
          <w:sz w:val="20"/>
          <w:szCs w:val="20"/>
        </w:rPr>
        <w:t xml:space="preserve">de centro y Sur América, </w:t>
      </w:r>
      <w:r>
        <w:rPr>
          <w:rFonts w:ascii="Arial" w:hAnsi="Arial" w:cs="Arial"/>
          <w:sz w:val="20"/>
          <w:szCs w:val="20"/>
        </w:rPr>
        <w:t>si conocen esta ONG para que nos den una referencia, pero no tienen conocimiento de esta.</w:t>
      </w:r>
    </w:p>
    <w:p w14:paraId="7B4DB56C" w14:textId="263DCFEC" w:rsidR="00F77643" w:rsidRDefault="00F77643" w:rsidP="004D778D">
      <w:pPr>
        <w:spacing w:after="0" w:line="240" w:lineRule="auto"/>
        <w:jc w:val="both"/>
        <w:rPr>
          <w:rFonts w:ascii="Arial" w:hAnsi="Arial" w:cs="Arial"/>
          <w:sz w:val="20"/>
          <w:szCs w:val="20"/>
        </w:rPr>
      </w:pPr>
      <w:r>
        <w:rPr>
          <w:rFonts w:ascii="Arial" w:hAnsi="Arial" w:cs="Arial"/>
          <w:sz w:val="20"/>
          <w:szCs w:val="20"/>
        </w:rPr>
        <w:t xml:space="preserve">Cuando no hay un sector conformado, se </w:t>
      </w:r>
      <w:r w:rsidR="006B3127">
        <w:rPr>
          <w:rFonts w:ascii="Arial" w:hAnsi="Arial" w:cs="Arial"/>
          <w:sz w:val="20"/>
          <w:szCs w:val="20"/>
        </w:rPr>
        <w:t>siguen</w:t>
      </w:r>
      <w:r>
        <w:rPr>
          <w:rFonts w:ascii="Arial" w:hAnsi="Arial" w:cs="Arial"/>
          <w:sz w:val="20"/>
          <w:szCs w:val="20"/>
        </w:rPr>
        <w:t xml:space="preserve"> diferentes p</w:t>
      </w:r>
      <w:r w:rsidR="006B3127">
        <w:rPr>
          <w:rFonts w:ascii="Arial" w:hAnsi="Arial" w:cs="Arial"/>
          <w:sz w:val="20"/>
          <w:szCs w:val="20"/>
        </w:rPr>
        <w:t>rocesos</w:t>
      </w:r>
      <w:r>
        <w:rPr>
          <w:rFonts w:ascii="Arial" w:hAnsi="Arial" w:cs="Arial"/>
          <w:sz w:val="20"/>
          <w:szCs w:val="20"/>
        </w:rPr>
        <w:t xml:space="preserve"> para el ingreso de</w:t>
      </w:r>
      <w:r w:rsidR="006B3127">
        <w:rPr>
          <w:rFonts w:ascii="Arial" w:hAnsi="Arial" w:cs="Arial"/>
          <w:sz w:val="20"/>
          <w:szCs w:val="20"/>
        </w:rPr>
        <w:t xml:space="preserve"> un nuevo</w:t>
      </w:r>
      <w:r>
        <w:rPr>
          <w:rFonts w:ascii="Arial" w:hAnsi="Arial" w:cs="Arial"/>
          <w:sz w:val="20"/>
          <w:szCs w:val="20"/>
        </w:rPr>
        <w:t xml:space="preserve"> sector al mecanismo, </w:t>
      </w:r>
      <w:r w:rsidR="006B3127">
        <w:rPr>
          <w:rFonts w:ascii="Arial" w:hAnsi="Arial" w:cs="Arial"/>
          <w:sz w:val="20"/>
          <w:szCs w:val="20"/>
        </w:rPr>
        <w:t xml:space="preserve">la presentación de esta carta </w:t>
      </w:r>
      <w:r>
        <w:rPr>
          <w:rFonts w:ascii="Arial" w:hAnsi="Arial" w:cs="Arial"/>
          <w:sz w:val="20"/>
          <w:szCs w:val="20"/>
        </w:rPr>
        <w:t>es un primer paso, en el correo se les ofreció una conferencia para poder asesorar</w:t>
      </w:r>
      <w:r w:rsidR="006B3127">
        <w:rPr>
          <w:rFonts w:ascii="Arial" w:hAnsi="Arial" w:cs="Arial"/>
          <w:sz w:val="20"/>
          <w:szCs w:val="20"/>
        </w:rPr>
        <w:t>les</w:t>
      </w:r>
      <w:r>
        <w:rPr>
          <w:rFonts w:ascii="Arial" w:hAnsi="Arial" w:cs="Arial"/>
          <w:sz w:val="20"/>
          <w:szCs w:val="20"/>
        </w:rPr>
        <w:t xml:space="preserve"> en los pasos a seguir.</w:t>
      </w:r>
    </w:p>
    <w:p w14:paraId="71DC2B8F" w14:textId="77777777" w:rsidR="00F77643" w:rsidRDefault="00F77643" w:rsidP="004D778D">
      <w:pPr>
        <w:spacing w:after="0" w:line="240" w:lineRule="auto"/>
        <w:jc w:val="both"/>
        <w:rPr>
          <w:rFonts w:ascii="Arial" w:hAnsi="Arial" w:cs="Arial"/>
          <w:sz w:val="20"/>
          <w:szCs w:val="20"/>
        </w:rPr>
      </w:pPr>
    </w:p>
    <w:p w14:paraId="7196D71B" w14:textId="03754AD2" w:rsidR="00A57CCE" w:rsidRPr="00A57CCE" w:rsidRDefault="00A57CCE" w:rsidP="004D778D">
      <w:pPr>
        <w:spacing w:after="0" w:line="240" w:lineRule="auto"/>
        <w:jc w:val="both"/>
        <w:rPr>
          <w:rFonts w:ascii="Arial" w:hAnsi="Arial" w:cs="Arial"/>
          <w:b/>
          <w:bCs/>
          <w:sz w:val="20"/>
          <w:szCs w:val="20"/>
          <w:u w:val="single"/>
        </w:rPr>
      </w:pPr>
      <w:r w:rsidRPr="00A57CCE">
        <w:rPr>
          <w:rFonts w:ascii="Arial" w:hAnsi="Arial" w:cs="Arial"/>
          <w:b/>
          <w:bCs/>
          <w:sz w:val="20"/>
          <w:szCs w:val="20"/>
          <w:u w:val="single"/>
        </w:rPr>
        <w:t>Intervenciones:</w:t>
      </w:r>
    </w:p>
    <w:p w14:paraId="6B3CAD05" w14:textId="77777777" w:rsidR="00F77643" w:rsidRDefault="00F77643" w:rsidP="0065131D">
      <w:pPr>
        <w:spacing w:after="0" w:line="240" w:lineRule="auto"/>
        <w:jc w:val="both"/>
        <w:rPr>
          <w:rFonts w:ascii="Arial" w:hAnsi="Arial" w:cs="Arial"/>
          <w:sz w:val="20"/>
          <w:szCs w:val="20"/>
        </w:rPr>
      </w:pPr>
      <w:r>
        <w:rPr>
          <w:rFonts w:ascii="Arial" w:hAnsi="Arial" w:cs="Arial"/>
          <w:b/>
          <w:bCs/>
          <w:sz w:val="20"/>
          <w:szCs w:val="20"/>
        </w:rPr>
        <w:t>Ing. Enrique Diaz</w:t>
      </w:r>
      <w:r w:rsidR="00A57CCE" w:rsidRPr="00A57CCE">
        <w:rPr>
          <w:rFonts w:ascii="Arial" w:hAnsi="Arial" w:cs="Arial"/>
          <w:b/>
          <w:bCs/>
          <w:sz w:val="20"/>
          <w:szCs w:val="20"/>
        </w:rPr>
        <w:t xml:space="preserve">: </w:t>
      </w:r>
      <w:r>
        <w:rPr>
          <w:rFonts w:ascii="Arial" w:hAnsi="Arial" w:cs="Arial"/>
          <w:sz w:val="20"/>
          <w:szCs w:val="20"/>
        </w:rPr>
        <w:t>No conozco esa ONG.</w:t>
      </w:r>
    </w:p>
    <w:p w14:paraId="6C5FE898" w14:textId="08478A54" w:rsidR="00F50481" w:rsidRDefault="00F77643" w:rsidP="0065131D">
      <w:pPr>
        <w:spacing w:after="0" w:line="240" w:lineRule="auto"/>
        <w:jc w:val="both"/>
        <w:rPr>
          <w:rFonts w:ascii="Arial" w:hAnsi="Arial" w:cs="Arial"/>
          <w:sz w:val="20"/>
          <w:szCs w:val="20"/>
        </w:rPr>
      </w:pPr>
      <w:r w:rsidRPr="00F77643">
        <w:rPr>
          <w:rFonts w:ascii="Arial" w:hAnsi="Arial" w:cs="Arial"/>
          <w:b/>
          <w:bCs/>
          <w:sz w:val="20"/>
          <w:szCs w:val="20"/>
        </w:rPr>
        <w:t>Dra. Celina de Miranda</w:t>
      </w:r>
      <w:r>
        <w:rPr>
          <w:rFonts w:ascii="Arial" w:hAnsi="Arial" w:cs="Arial"/>
          <w:sz w:val="20"/>
          <w:szCs w:val="20"/>
        </w:rPr>
        <w:t xml:space="preserve">: Estuve buscando organizaciones para jóvenes por un proyecto que se tenia que presentar, y se hizo una investigación a través de INJUVE y no se tiene conocimiento de esta organización. </w:t>
      </w:r>
    </w:p>
    <w:p w14:paraId="68AD5935" w14:textId="4F833933" w:rsidR="00F77643" w:rsidRDefault="00F77643" w:rsidP="0065131D">
      <w:pPr>
        <w:spacing w:after="0" w:line="240" w:lineRule="auto"/>
        <w:jc w:val="both"/>
        <w:rPr>
          <w:rFonts w:ascii="Arial" w:hAnsi="Arial" w:cs="Arial"/>
          <w:sz w:val="20"/>
          <w:szCs w:val="20"/>
        </w:rPr>
      </w:pPr>
      <w:r w:rsidRPr="00F77643">
        <w:rPr>
          <w:rFonts w:ascii="Arial" w:hAnsi="Arial" w:cs="Arial"/>
          <w:b/>
          <w:bCs/>
          <w:sz w:val="20"/>
          <w:szCs w:val="20"/>
        </w:rPr>
        <w:t>Lic. Francisco Ortiz:</w:t>
      </w:r>
      <w:r>
        <w:rPr>
          <w:rFonts w:ascii="Arial" w:hAnsi="Arial" w:cs="Arial"/>
          <w:sz w:val="20"/>
          <w:szCs w:val="20"/>
        </w:rPr>
        <w:t xml:space="preserve"> Debe ser nueva esta red y por eso están gestionando contactos. </w:t>
      </w:r>
    </w:p>
    <w:p w14:paraId="783631DD" w14:textId="212DC5F4" w:rsidR="00F77643" w:rsidRDefault="00F77643" w:rsidP="0065131D">
      <w:pPr>
        <w:spacing w:after="0" w:line="240" w:lineRule="auto"/>
        <w:jc w:val="both"/>
        <w:rPr>
          <w:rFonts w:ascii="Arial" w:hAnsi="Arial" w:cs="Arial"/>
          <w:sz w:val="20"/>
          <w:szCs w:val="20"/>
        </w:rPr>
      </w:pPr>
      <w:r w:rsidRPr="00F77643">
        <w:rPr>
          <w:rFonts w:ascii="Arial" w:hAnsi="Arial" w:cs="Arial"/>
          <w:b/>
          <w:bCs/>
          <w:sz w:val="20"/>
          <w:szCs w:val="20"/>
        </w:rPr>
        <w:lastRenderedPageBreak/>
        <w:t>Dra. Celina de Miranda</w:t>
      </w:r>
      <w:r>
        <w:rPr>
          <w:rFonts w:ascii="Arial" w:hAnsi="Arial" w:cs="Arial"/>
          <w:sz w:val="20"/>
          <w:szCs w:val="20"/>
        </w:rPr>
        <w:t>: Pero en la carta mencionan los países donde tienen presencias, podríamos hacer la consulta con los diferentes contactos que tengamos.</w:t>
      </w:r>
    </w:p>
    <w:p w14:paraId="740FF5C8" w14:textId="48AB71B1" w:rsidR="000D6C5B" w:rsidRDefault="000D6C5B" w:rsidP="0065131D">
      <w:pPr>
        <w:spacing w:after="0" w:line="240" w:lineRule="auto"/>
        <w:jc w:val="both"/>
        <w:rPr>
          <w:rFonts w:ascii="Arial" w:hAnsi="Arial" w:cs="Arial"/>
          <w:sz w:val="20"/>
          <w:szCs w:val="20"/>
        </w:rPr>
      </w:pPr>
      <w:r w:rsidRPr="000D6C5B">
        <w:rPr>
          <w:rFonts w:ascii="Arial" w:hAnsi="Arial" w:cs="Arial"/>
          <w:b/>
          <w:bCs/>
          <w:sz w:val="20"/>
          <w:szCs w:val="20"/>
        </w:rPr>
        <w:t>Lcda. Marta Alicia de Magaña:</w:t>
      </w:r>
      <w:r>
        <w:rPr>
          <w:rFonts w:ascii="Arial" w:hAnsi="Arial" w:cs="Arial"/>
          <w:sz w:val="20"/>
          <w:szCs w:val="20"/>
        </w:rPr>
        <w:t xml:space="preserve"> Hay que verificar que en el país estén trabajando como sector</w:t>
      </w:r>
      <w:r w:rsidR="00353194">
        <w:rPr>
          <w:rFonts w:ascii="Arial" w:hAnsi="Arial" w:cs="Arial"/>
          <w:sz w:val="20"/>
          <w:szCs w:val="20"/>
        </w:rPr>
        <w:t>, pues si el MCP decide aceptar un sector más, deben modificarse lo estatutos, e incluir el nuevo sector y todo el proceso que se necesita, hasta llegar al proceso de elección.</w:t>
      </w:r>
    </w:p>
    <w:p w14:paraId="743577C7" w14:textId="2B517883" w:rsidR="00353194" w:rsidRDefault="00353194" w:rsidP="0065131D">
      <w:pPr>
        <w:spacing w:after="0" w:line="240" w:lineRule="auto"/>
        <w:jc w:val="both"/>
        <w:rPr>
          <w:rFonts w:ascii="Arial" w:hAnsi="Arial" w:cs="Arial"/>
          <w:sz w:val="20"/>
          <w:szCs w:val="20"/>
        </w:rPr>
      </w:pPr>
      <w:r w:rsidRPr="00F77643">
        <w:rPr>
          <w:rFonts w:ascii="Arial" w:hAnsi="Arial" w:cs="Arial"/>
          <w:b/>
          <w:bCs/>
          <w:sz w:val="20"/>
          <w:szCs w:val="20"/>
        </w:rPr>
        <w:t>Dra. Celina de Miranda</w:t>
      </w:r>
      <w:r>
        <w:rPr>
          <w:rFonts w:ascii="Arial" w:hAnsi="Arial" w:cs="Arial"/>
          <w:sz w:val="20"/>
          <w:szCs w:val="20"/>
        </w:rPr>
        <w:t>: En esa vía debe ser nuestra respuesta, seria bueno contar con el sector de jóvenes en este mecanismo.</w:t>
      </w:r>
    </w:p>
    <w:p w14:paraId="6F88F515" w14:textId="484C02CA" w:rsidR="00353194" w:rsidRDefault="00353194" w:rsidP="0065131D">
      <w:pPr>
        <w:spacing w:after="0" w:line="240" w:lineRule="auto"/>
        <w:jc w:val="both"/>
        <w:rPr>
          <w:rFonts w:ascii="Arial" w:hAnsi="Arial" w:cs="Arial"/>
          <w:sz w:val="20"/>
          <w:szCs w:val="20"/>
        </w:rPr>
      </w:pPr>
      <w:r w:rsidRPr="000D6C5B">
        <w:rPr>
          <w:rFonts w:ascii="Arial" w:hAnsi="Arial" w:cs="Arial"/>
          <w:b/>
          <w:bCs/>
          <w:sz w:val="20"/>
          <w:szCs w:val="20"/>
        </w:rPr>
        <w:t>Lcda. Marta Alicia de Magaña:</w:t>
      </w:r>
      <w:r>
        <w:rPr>
          <w:rFonts w:ascii="Arial" w:hAnsi="Arial" w:cs="Arial"/>
          <w:sz w:val="20"/>
          <w:szCs w:val="20"/>
        </w:rPr>
        <w:t xml:space="preserve"> Si, se les ha ofrecido la conferencia para explicarles cual seria el proceso y se les compartieron los estatutos. Me indican si llevamos este punto al pleno.</w:t>
      </w:r>
    </w:p>
    <w:p w14:paraId="2713DE18" w14:textId="46B2A74C" w:rsidR="00353194" w:rsidRDefault="00353194" w:rsidP="0065131D">
      <w:pPr>
        <w:spacing w:after="0" w:line="240" w:lineRule="auto"/>
        <w:jc w:val="both"/>
        <w:rPr>
          <w:rFonts w:ascii="Arial" w:hAnsi="Arial" w:cs="Arial"/>
          <w:sz w:val="20"/>
          <w:szCs w:val="20"/>
        </w:rPr>
      </w:pPr>
      <w:r w:rsidRPr="00353194">
        <w:rPr>
          <w:rFonts w:ascii="Arial" w:hAnsi="Arial" w:cs="Arial"/>
          <w:b/>
          <w:bCs/>
          <w:sz w:val="20"/>
          <w:szCs w:val="20"/>
        </w:rPr>
        <w:t>Lcda. Isabel Payés:</w:t>
      </w:r>
      <w:r>
        <w:rPr>
          <w:rFonts w:ascii="Arial" w:hAnsi="Arial" w:cs="Arial"/>
          <w:sz w:val="20"/>
          <w:szCs w:val="20"/>
        </w:rPr>
        <w:t xml:space="preserve"> Considero que aun no, me da la impresión de que esta ONG concibe al MCP como una coalición y solo se solicita el ingreso, con la información que se les envió probablemente estén haciendo su análisis. Si se vuelven a comunicar podría consultarles con que otras ong´s están trabajando. </w:t>
      </w:r>
    </w:p>
    <w:p w14:paraId="6D608A9E" w14:textId="77777777" w:rsidR="004D778D" w:rsidRPr="002D1A60" w:rsidRDefault="004D778D" w:rsidP="00620CA5">
      <w:pPr>
        <w:spacing w:after="0" w:line="240" w:lineRule="auto"/>
        <w:jc w:val="both"/>
        <w:rPr>
          <w:rFonts w:ascii="Arial" w:hAnsi="Arial" w:cs="Arial"/>
          <w:b/>
          <w:bCs/>
          <w:sz w:val="20"/>
          <w:szCs w:val="20"/>
        </w:rPr>
      </w:pPr>
    </w:p>
    <w:p w14:paraId="3AA45CB1" w14:textId="77777777" w:rsidR="0065131D" w:rsidRPr="0065131D" w:rsidRDefault="00B41F19" w:rsidP="0065131D">
      <w:pPr>
        <w:spacing w:after="0" w:line="240" w:lineRule="auto"/>
        <w:jc w:val="both"/>
        <w:rPr>
          <w:rFonts w:ascii="Arial" w:hAnsi="Arial" w:cs="Arial"/>
          <w:b/>
          <w:bCs/>
          <w:sz w:val="20"/>
          <w:szCs w:val="20"/>
          <w:lang w:val="es-ES"/>
        </w:rPr>
      </w:pPr>
      <w:r w:rsidRPr="0065131D">
        <w:rPr>
          <w:rFonts w:ascii="Arial" w:hAnsi="Arial" w:cs="Arial"/>
          <w:b/>
          <w:bCs/>
          <w:sz w:val="20"/>
          <w:szCs w:val="20"/>
          <w:lang w:val="es-ES"/>
        </w:rPr>
        <w:t xml:space="preserve">Punto 7: </w:t>
      </w:r>
      <w:r w:rsidR="0065131D" w:rsidRPr="0065131D">
        <w:rPr>
          <w:rFonts w:ascii="Arial" w:hAnsi="Arial" w:cs="Arial"/>
          <w:b/>
          <w:bCs/>
          <w:sz w:val="20"/>
          <w:szCs w:val="20"/>
          <w:lang w:val="es-ES"/>
        </w:rPr>
        <w:t>Puntos en reunión plenaria 23 de julio</w:t>
      </w:r>
    </w:p>
    <w:p w14:paraId="705A4855" w14:textId="77777777" w:rsidR="0065131D" w:rsidRDefault="0065131D" w:rsidP="00B41F19">
      <w:pPr>
        <w:spacing w:after="0" w:line="240" w:lineRule="auto"/>
        <w:jc w:val="both"/>
        <w:rPr>
          <w:rFonts w:ascii="Arial" w:hAnsi="Arial" w:cs="Arial"/>
          <w:sz w:val="20"/>
          <w:szCs w:val="20"/>
          <w:lang w:val="es-ES"/>
        </w:rPr>
      </w:pPr>
    </w:p>
    <w:p w14:paraId="46F80098" w14:textId="50FD450A" w:rsidR="00DD34E2" w:rsidRDefault="00353194" w:rsidP="00353194">
      <w:pPr>
        <w:pStyle w:val="Prrafodelista"/>
        <w:numPr>
          <w:ilvl w:val="0"/>
          <w:numId w:val="26"/>
        </w:numPr>
        <w:spacing w:after="0" w:line="240" w:lineRule="auto"/>
        <w:jc w:val="both"/>
        <w:rPr>
          <w:rFonts w:ascii="Arial" w:hAnsi="Arial" w:cs="Arial"/>
          <w:sz w:val="20"/>
          <w:szCs w:val="20"/>
          <w:lang w:val="es-ES"/>
        </w:rPr>
      </w:pPr>
      <w:r>
        <w:rPr>
          <w:rFonts w:ascii="Arial" w:hAnsi="Arial" w:cs="Arial"/>
          <w:sz w:val="20"/>
          <w:szCs w:val="20"/>
          <w:lang w:val="es-ES"/>
        </w:rPr>
        <w:t>Avances del comité técnico de propuestas</w:t>
      </w:r>
    </w:p>
    <w:p w14:paraId="1F4E74F7" w14:textId="7B3EC922" w:rsidR="00353194" w:rsidRDefault="00353194" w:rsidP="00353194">
      <w:pPr>
        <w:pStyle w:val="Prrafodelista"/>
        <w:numPr>
          <w:ilvl w:val="0"/>
          <w:numId w:val="26"/>
        </w:numPr>
        <w:spacing w:after="0" w:line="240" w:lineRule="auto"/>
        <w:jc w:val="both"/>
        <w:rPr>
          <w:rFonts w:ascii="Arial" w:hAnsi="Arial" w:cs="Arial"/>
          <w:sz w:val="20"/>
          <w:szCs w:val="20"/>
          <w:lang w:val="es-ES"/>
        </w:rPr>
      </w:pPr>
      <w:r>
        <w:rPr>
          <w:rFonts w:ascii="Arial" w:hAnsi="Arial" w:cs="Arial"/>
          <w:sz w:val="20"/>
          <w:szCs w:val="20"/>
          <w:lang w:val="es-ES"/>
        </w:rPr>
        <w:t>Ratificación de Modificación de indicadores de TB</w:t>
      </w:r>
    </w:p>
    <w:p w14:paraId="32B70EA5" w14:textId="356DC079" w:rsidR="00353194" w:rsidRDefault="00353194" w:rsidP="00353194">
      <w:pPr>
        <w:pStyle w:val="Prrafodelista"/>
        <w:numPr>
          <w:ilvl w:val="0"/>
          <w:numId w:val="26"/>
        </w:numPr>
        <w:spacing w:after="0" w:line="240" w:lineRule="auto"/>
        <w:jc w:val="both"/>
        <w:rPr>
          <w:rFonts w:ascii="Arial" w:hAnsi="Arial" w:cs="Arial"/>
          <w:sz w:val="20"/>
          <w:szCs w:val="20"/>
          <w:lang w:val="es-ES"/>
        </w:rPr>
      </w:pPr>
      <w:r>
        <w:rPr>
          <w:rFonts w:ascii="Arial" w:hAnsi="Arial" w:cs="Arial"/>
          <w:sz w:val="20"/>
          <w:szCs w:val="20"/>
          <w:lang w:val="es-ES"/>
        </w:rPr>
        <w:t>Avance en la firma de fondos adicionales COVID19</w:t>
      </w:r>
    </w:p>
    <w:p w14:paraId="4E7DA23F" w14:textId="0B276455" w:rsidR="00353194" w:rsidRDefault="00353194" w:rsidP="00353194">
      <w:pPr>
        <w:pStyle w:val="Prrafodelista"/>
        <w:numPr>
          <w:ilvl w:val="0"/>
          <w:numId w:val="26"/>
        </w:numPr>
        <w:spacing w:after="0" w:line="240" w:lineRule="auto"/>
        <w:jc w:val="both"/>
        <w:rPr>
          <w:rFonts w:ascii="Arial" w:hAnsi="Arial" w:cs="Arial"/>
          <w:sz w:val="20"/>
          <w:szCs w:val="20"/>
          <w:lang w:val="es-ES"/>
        </w:rPr>
      </w:pPr>
      <w:r>
        <w:rPr>
          <w:rFonts w:ascii="Arial" w:hAnsi="Arial" w:cs="Arial"/>
          <w:sz w:val="20"/>
          <w:szCs w:val="20"/>
          <w:lang w:val="es-ES"/>
        </w:rPr>
        <w:t>Informe de resultados del MCP-ES al 30 de junio de 2020</w:t>
      </w:r>
    </w:p>
    <w:p w14:paraId="0140C435" w14:textId="65E06E88" w:rsidR="00353194" w:rsidRDefault="00353194" w:rsidP="00353194">
      <w:pPr>
        <w:pStyle w:val="Prrafodelista"/>
        <w:numPr>
          <w:ilvl w:val="0"/>
          <w:numId w:val="26"/>
        </w:numPr>
        <w:spacing w:after="0" w:line="240" w:lineRule="auto"/>
        <w:jc w:val="both"/>
        <w:rPr>
          <w:rFonts w:ascii="Arial" w:hAnsi="Arial" w:cs="Arial"/>
          <w:sz w:val="20"/>
          <w:szCs w:val="20"/>
          <w:lang w:val="es-ES"/>
        </w:rPr>
      </w:pPr>
      <w:r>
        <w:rPr>
          <w:rFonts w:ascii="Arial" w:hAnsi="Arial" w:cs="Arial"/>
          <w:sz w:val="20"/>
          <w:szCs w:val="20"/>
          <w:lang w:val="es-ES"/>
        </w:rPr>
        <w:t>Autoevaluación del MCP /Requisito 3</w:t>
      </w:r>
    </w:p>
    <w:p w14:paraId="6DFD3E0E" w14:textId="797A59F5" w:rsidR="00353194" w:rsidRDefault="00353194" w:rsidP="00353194">
      <w:pPr>
        <w:pStyle w:val="Prrafodelista"/>
        <w:numPr>
          <w:ilvl w:val="0"/>
          <w:numId w:val="26"/>
        </w:numPr>
        <w:spacing w:after="0" w:line="240" w:lineRule="auto"/>
        <w:jc w:val="both"/>
        <w:rPr>
          <w:rFonts w:ascii="Arial" w:hAnsi="Arial" w:cs="Arial"/>
          <w:sz w:val="20"/>
          <w:szCs w:val="20"/>
          <w:lang w:val="es-ES"/>
        </w:rPr>
      </w:pPr>
      <w:r>
        <w:rPr>
          <w:rFonts w:ascii="Arial" w:hAnsi="Arial" w:cs="Arial"/>
          <w:sz w:val="20"/>
          <w:szCs w:val="20"/>
          <w:lang w:val="es-ES"/>
        </w:rPr>
        <w:t>Conversación con los representantes de la mesa de DDHH y VIH</w:t>
      </w:r>
    </w:p>
    <w:p w14:paraId="65DA16B2" w14:textId="5E38D7AA" w:rsidR="00353194" w:rsidRPr="00353194" w:rsidRDefault="00353194" w:rsidP="00353194">
      <w:pPr>
        <w:spacing w:after="0" w:line="240" w:lineRule="auto"/>
        <w:jc w:val="both"/>
        <w:rPr>
          <w:rFonts w:ascii="Arial" w:hAnsi="Arial" w:cs="Arial"/>
          <w:b/>
          <w:bCs/>
          <w:sz w:val="20"/>
          <w:szCs w:val="20"/>
          <w:u w:val="single"/>
          <w:lang w:val="es-ES"/>
        </w:rPr>
      </w:pPr>
      <w:r w:rsidRPr="00353194">
        <w:rPr>
          <w:rFonts w:ascii="Arial" w:hAnsi="Arial" w:cs="Arial"/>
          <w:b/>
          <w:bCs/>
          <w:sz w:val="20"/>
          <w:szCs w:val="20"/>
          <w:u w:val="single"/>
          <w:lang w:val="es-ES"/>
        </w:rPr>
        <w:t xml:space="preserve">Intervenciones: </w:t>
      </w:r>
    </w:p>
    <w:p w14:paraId="45B67604" w14:textId="1B6087DC" w:rsidR="00353194" w:rsidRDefault="00353194" w:rsidP="00353194">
      <w:pPr>
        <w:spacing w:after="0" w:line="240" w:lineRule="auto"/>
        <w:jc w:val="both"/>
        <w:rPr>
          <w:rFonts w:ascii="Arial" w:hAnsi="Arial" w:cs="Arial"/>
          <w:sz w:val="20"/>
          <w:szCs w:val="20"/>
          <w:lang w:val="es-ES"/>
        </w:rPr>
      </w:pPr>
      <w:r w:rsidRPr="00353194">
        <w:rPr>
          <w:rFonts w:ascii="Arial" w:hAnsi="Arial" w:cs="Arial"/>
          <w:b/>
          <w:bCs/>
          <w:sz w:val="20"/>
          <w:szCs w:val="20"/>
          <w:lang w:val="es-ES"/>
        </w:rPr>
        <w:t>Lic. Francisco Ortiz:</w:t>
      </w:r>
      <w:r>
        <w:rPr>
          <w:rFonts w:ascii="Arial" w:hAnsi="Arial" w:cs="Arial"/>
          <w:sz w:val="20"/>
          <w:szCs w:val="20"/>
          <w:lang w:val="es-ES"/>
        </w:rPr>
        <w:t xml:space="preserve"> Seria bueno colocar el punto de conversación con la mesa de DDHH y VIH al medio de la agenda, porque si se deja al final la mayoría se retira antes de terminar. </w:t>
      </w:r>
    </w:p>
    <w:p w14:paraId="1FC40F77" w14:textId="1434E1AB" w:rsidR="00353194" w:rsidRDefault="00353194" w:rsidP="00353194">
      <w:pPr>
        <w:spacing w:after="0" w:line="240" w:lineRule="auto"/>
        <w:jc w:val="both"/>
        <w:rPr>
          <w:rFonts w:ascii="Arial" w:hAnsi="Arial" w:cs="Arial"/>
          <w:sz w:val="20"/>
          <w:szCs w:val="20"/>
          <w:lang w:val="es-ES"/>
        </w:rPr>
      </w:pPr>
      <w:r w:rsidRPr="00353194">
        <w:rPr>
          <w:rFonts w:ascii="Arial" w:hAnsi="Arial" w:cs="Arial"/>
          <w:b/>
          <w:bCs/>
          <w:sz w:val="20"/>
          <w:szCs w:val="20"/>
          <w:lang w:val="es-ES"/>
        </w:rPr>
        <w:t>Lcda. Marta Alicia de Magaña:</w:t>
      </w:r>
      <w:r>
        <w:rPr>
          <w:rFonts w:ascii="Arial" w:hAnsi="Arial" w:cs="Arial"/>
          <w:sz w:val="20"/>
          <w:szCs w:val="20"/>
          <w:lang w:val="es-ES"/>
        </w:rPr>
        <w:t xml:space="preserve"> El objetivo de dejarlo al final es para que tener la mayor cantidad de tiempo posible para la discusión, pero si están de acuerdo se puede dejar como penúltimo punto</w:t>
      </w:r>
      <w:r w:rsidR="006B3127">
        <w:rPr>
          <w:rFonts w:ascii="Arial" w:hAnsi="Arial" w:cs="Arial"/>
          <w:sz w:val="20"/>
          <w:szCs w:val="20"/>
          <w:lang w:val="es-ES"/>
        </w:rPr>
        <w:t xml:space="preserve"> según lo solicita el Lic. Francisco Ortiz</w:t>
      </w:r>
      <w:r>
        <w:rPr>
          <w:rFonts w:ascii="Arial" w:hAnsi="Arial" w:cs="Arial"/>
          <w:sz w:val="20"/>
          <w:szCs w:val="20"/>
          <w:lang w:val="es-ES"/>
        </w:rPr>
        <w:t xml:space="preserve">. </w:t>
      </w:r>
    </w:p>
    <w:p w14:paraId="5E269FA5" w14:textId="4CD7DF19" w:rsidR="00353194" w:rsidRDefault="00353194" w:rsidP="00353194">
      <w:pPr>
        <w:spacing w:after="0" w:line="240" w:lineRule="auto"/>
        <w:jc w:val="both"/>
        <w:rPr>
          <w:rFonts w:ascii="Arial" w:hAnsi="Arial" w:cs="Arial"/>
          <w:sz w:val="20"/>
          <w:szCs w:val="20"/>
          <w:lang w:val="es-ES"/>
        </w:rPr>
      </w:pPr>
      <w:r w:rsidRPr="00353194">
        <w:rPr>
          <w:rFonts w:ascii="Arial" w:hAnsi="Arial" w:cs="Arial"/>
          <w:b/>
          <w:bCs/>
          <w:sz w:val="20"/>
          <w:szCs w:val="20"/>
          <w:lang w:val="es-ES"/>
        </w:rPr>
        <w:t xml:space="preserve">Ing. Enrique Díaz: </w:t>
      </w:r>
      <w:r w:rsidRPr="00353194">
        <w:rPr>
          <w:rFonts w:ascii="Arial" w:hAnsi="Arial" w:cs="Arial"/>
          <w:sz w:val="20"/>
          <w:szCs w:val="20"/>
          <w:lang w:val="es-ES"/>
        </w:rPr>
        <w:t>Estoy d</w:t>
      </w:r>
      <w:r>
        <w:rPr>
          <w:rFonts w:ascii="Arial" w:hAnsi="Arial" w:cs="Arial"/>
          <w:sz w:val="20"/>
          <w:szCs w:val="20"/>
          <w:lang w:val="es-ES"/>
        </w:rPr>
        <w:t xml:space="preserve">e acuerdo. </w:t>
      </w:r>
    </w:p>
    <w:p w14:paraId="1096AF1B" w14:textId="77777777" w:rsidR="00353194" w:rsidRPr="00353194" w:rsidRDefault="00353194" w:rsidP="00353194">
      <w:pPr>
        <w:spacing w:after="0" w:line="240" w:lineRule="auto"/>
        <w:jc w:val="both"/>
        <w:rPr>
          <w:rFonts w:ascii="Arial" w:hAnsi="Arial" w:cs="Arial"/>
          <w:sz w:val="20"/>
          <w:szCs w:val="20"/>
          <w:lang w:val="es-ES"/>
        </w:rPr>
      </w:pPr>
    </w:p>
    <w:p w14:paraId="76AB0D0D" w14:textId="1C8979DE" w:rsidR="00930342" w:rsidRPr="00B41F19" w:rsidRDefault="00620CA5" w:rsidP="00566975">
      <w:pPr>
        <w:jc w:val="both"/>
        <w:rPr>
          <w:rFonts w:ascii="Arial" w:hAnsi="Arial" w:cs="Arial"/>
          <w:b/>
          <w:bCs/>
          <w:sz w:val="20"/>
          <w:szCs w:val="20"/>
          <w:lang w:val="es-MX"/>
        </w:rPr>
      </w:pPr>
      <w:r w:rsidRPr="00B41F19">
        <w:rPr>
          <w:rFonts w:ascii="Arial" w:hAnsi="Arial" w:cs="Arial"/>
          <w:b/>
          <w:bCs/>
          <w:sz w:val="20"/>
          <w:szCs w:val="20"/>
          <w:lang w:val="es-MX"/>
        </w:rPr>
        <w:t xml:space="preserve">Punto </w:t>
      </w:r>
      <w:r w:rsidR="00B41F19" w:rsidRPr="00B41F19">
        <w:rPr>
          <w:rFonts w:ascii="Arial" w:hAnsi="Arial" w:cs="Arial"/>
          <w:b/>
          <w:bCs/>
          <w:sz w:val="20"/>
          <w:szCs w:val="20"/>
          <w:lang w:val="es-MX"/>
        </w:rPr>
        <w:t>8</w:t>
      </w:r>
      <w:r w:rsidRPr="00B41F19">
        <w:rPr>
          <w:rFonts w:ascii="Arial" w:hAnsi="Arial" w:cs="Arial"/>
          <w:b/>
          <w:bCs/>
          <w:sz w:val="20"/>
          <w:szCs w:val="20"/>
          <w:lang w:val="es-MX"/>
        </w:rPr>
        <w:t xml:space="preserve">: </w:t>
      </w:r>
      <w:r w:rsidR="0065131D">
        <w:rPr>
          <w:rFonts w:ascii="Arial" w:hAnsi="Arial" w:cs="Arial"/>
          <w:b/>
          <w:bCs/>
          <w:sz w:val="20"/>
          <w:szCs w:val="20"/>
          <w:lang w:val="es-MX"/>
        </w:rPr>
        <w:t>Fecha próxima reunión</w:t>
      </w:r>
    </w:p>
    <w:p w14:paraId="2E9352EA" w14:textId="53E901C3" w:rsidR="004C26EE" w:rsidRPr="00B41F19" w:rsidRDefault="00620CA5" w:rsidP="00566975">
      <w:pPr>
        <w:jc w:val="both"/>
        <w:rPr>
          <w:rFonts w:ascii="Arial" w:hAnsi="Arial" w:cs="Arial"/>
          <w:sz w:val="20"/>
          <w:szCs w:val="20"/>
          <w:lang w:val="es-MX"/>
        </w:rPr>
      </w:pPr>
      <w:r w:rsidRPr="00B41F19">
        <w:rPr>
          <w:rFonts w:ascii="Arial" w:hAnsi="Arial" w:cs="Arial"/>
          <w:sz w:val="20"/>
          <w:szCs w:val="20"/>
          <w:lang w:val="es-MX"/>
        </w:rPr>
        <w:t>L</w:t>
      </w:r>
      <w:r w:rsidR="00CC7C96" w:rsidRPr="00B41F19">
        <w:rPr>
          <w:rFonts w:ascii="Arial" w:hAnsi="Arial" w:cs="Arial"/>
          <w:sz w:val="20"/>
          <w:szCs w:val="20"/>
          <w:lang w:val="es-MX"/>
        </w:rPr>
        <w:t>a próxima reunión</w:t>
      </w:r>
      <w:r w:rsidR="00DA05CF" w:rsidRPr="00B41F19">
        <w:rPr>
          <w:rFonts w:ascii="Arial" w:hAnsi="Arial" w:cs="Arial"/>
          <w:sz w:val="20"/>
          <w:szCs w:val="20"/>
          <w:lang w:val="es-MX"/>
        </w:rPr>
        <w:t xml:space="preserve"> </w:t>
      </w:r>
      <w:r w:rsidRPr="00B41F19">
        <w:rPr>
          <w:rFonts w:ascii="Arial" w:hAnsi="Arial" w:cs="Arial"/>
          <w:sz w:val="20"/>
          <w:szCs w:val="20"/>
          <w:lang w:val="es-MX"/>
        </w:rPr>
        <w:t xml:space="preserve">se realizará </w:t>
      </w:r>
      <w:r w:rsidR="00A45314">
        <w:rPr>
          <w:rFonts w:ascii="Arial" w:hAnsi="Arial" w:cs="Arial"/>
          <w:sz w:val="20"/>
          <w:szCs w:val="20"/>
          <w:lang w:val="es-MX"/>
        </w:rPr>
        <w:t xml:space="preserve">el día 13 de agosto </w:t>
      </w:r>
      <w:r w:rsidR="00723102" w:rsidRPr="00B41F19">
        <w:rPr>
          <w:rFonts w:ascii="Arial" w:hAnsi="Arial" w:cs="Arial"/>
          <w:sz w:val="20"/>
          <w:szCs w:val="20"/>
          <w:lang w:val="es-MX"/>
        </w:rPr>
        <w:t>de acuerdo con el</w:t>
      </w:r>
      <w:r w:rsidRPr="00B41F19">
        <w:rPr>
          <w:rFonts w:ascii="Arial" w:hAnsi="Arial" w:cs="Arial"/>
          <w:sz w:val="20"/>
          <w:szCs w:val="20"/>
          <w:lang w:val="es-MX"/>
        </w:rPr>
        <w:t xml:space="preserve"> plan de trabajo, por lo que </w:t>
      </w:r>
      <w:r w:rsidR="00CC7C96" w:rsidRPr="00B41F19">
        <w:rPr>
          <w:rFonts w:ascii="Arial" w:hAnsi="Arial" w:cs="Arial"/>
          <w:sz w:val="20"/>
          <w:szCs w:val="20"/>
          <w:lang w:val="es-MX"/>
        </w:rPr>
        <w:t xml:space="preserve">serán enviados datos logísticos </w:t>
      </w:r>
      <w:r w:rsidR="001D4FAF" w:rsidRPr="00B41F19">
        <w:rPr>
          <w:rFonts w:ascii="Arial" w:hAnsi="Arial" w:cs="Arial"/>
          <w:sz w:val="20"/>
          <w:szCs w:val="20"/>
          <w:lang w:val="es-MX"/>
        </w:rPr>
        <w:t>vía correo</w:t>
      </w:r>
      <w:r w:rsidR="00CC7C96" w:rsidRPr="00B41F19">
        <w:rPr>
          <w:rFonts w:ascii="Arial" w:hAnsi="Arial" w:cs="Arial"/>
          <w:sz w:val="20"/>
          <w:szCs w:val="20"/>
          <w:lang w:val="es-MX"/>
        </w:rPr>
        <w:t xml:space="preserve"> electrónico a través de </w:t>
      </w:r>
      <w:r w:rsidR="003365E3" w:rsidRPr="00B41F19">
        <w:rPr>
          <w:rFonts w:ascii="Arial" w:hAnsi="Arial" w:cs="Arial"/>
          <w:sz w:val="20"/>
          <w:szCs w:val="20"/>
          <w:lang w:val="es-MX"/>
        </w:rPr>
        <w:t>la Directora</w:t>
      </w:r>
      <w:r w:rsidR="00CC7C96" w:rsidRPr="00B41F19">
        <w:rPr>
          <w:rFonts w:ascii="Arial" w:hAnsi="Arial" w:cs="Arial"/>
          <w:sz w:val="20"/>
          <w:szCs w:val="20"/>
          <w:lang w:val="es-MX"/>
        </w:rPr>
        <w:t xml:space="preserve"> Ejecutiva</w:t>
      </w:r>
      <w:r w:rsidR="00353AFC" w:rsidRPr="00B41F19">
        <w:rPr>
          <w:rFonts w:ascii="Arial" w:hAnsi="Arial" w:cs="Arial"/>
          <w:sz w:val="20"/>
          <w:szCs w:val="20"/>
          <w:lang w:val="es-MX"/>
        </w:rPr>
        <w:t xml:space="preserve"> del MCP-ES.</w:t>
      </w:r>
    </w:p>
    <w:p w14:paraId="2CF7E00A" w14:textId="77777777" w:rsidR="00620CA5" w:rsidRPr="00B41F19" w:rsidRDefault="00620CA5" w:rsidP="00566975">
      <w:pPr>
        <w:jc w:val="both"/>
        <w:rPr>
          <w:rFonts w:ascii="Arial" w:hAnsi="Arial" w:cs="Arial"/>
          <w:sz w:val="20"/>
          <w:szCs w:val="20"/>
          <w:lang w:val="es-MX"/>
        </w:rPr>
      </w:pPr>
    </w:p>
    <w:p w14:paraId="7A8E574C" w14:textId="2417A238" w:rsidR="00930342" w:rsidRPr="00B41F19" w:rsidRDefault="00930342" w:rsidP="00566975">
      <w:pPr>
        <w:pStyle w:val="Prrafodelista"/>
        <w:numPr>
          <w:ilvl w:val="0"/>
          <w:numId w:val="1"/>
        </w:numPr>
        <w:jc w:val="both"/>
        <w:rPr>
          <w:rFonts w:ascii="Arial" w:hAnsi="Arial" w:cs="Arial"/>
          <w:b/>
          <w:bCs/>
          <w:sz w:val="20"/>
          <w:szCs w:val="20"/>
          <w:lang w:val="es-MX"/>
        </w:rPr>
      </w:pPr>
      <w:r w:rsidRPr="00B41F19">
        <w:rPr>
          <w:rFonts w:ascii="Arial" w:hAnsi="Arial" w:cs="Arial"/>
          <w:b/>
          <w:bCs/>
          <w:sz w:val="20"/>
          <w:szCs w:val="20"/>
          <w:lang w:val="es-MX"/>
        </w:rPr>
        <w:t>Firma</w:t>
      </w:r>
    </w:p>
    <w:p w14:paraId="77E218F9" w14:textId="77777777" w:rsidR="004C26EE" w:rsidRPr="00B41F19" w:rsidRDefault="004C26EE" w:rsidP="00566975">
      <w:pPr>
        <w:spacing w:after="0"/>
        <w:jc w:val="both"/>
        <w:rPr>
          <w:rFonts w:ascii="Arial" w:hAnsi="Arial" w:cs="Arial"/>
          <w:sz w:val="20"/>
          <w:szCs w:val="20"/>
          <w:lang w:val="es-MX"/>
        </w:rPr>
      </w:pPr>
    </w:p>
    <w:p w14:paraId="650EF53B" w14:textId="77777777" w:rsidR="004C26EE" w:rsidRPr="00B41F19" w:rsidRDefault="004C26EE" w:rsidP="00566975">
      <w:pPr>
        <w:spacing w:after="0"/>
        <w:jc w:val="both"/>
        <w:rPr>
          <w:rFonts w:ascii="Arial" w:hAnsi="Arial" w:cs="Arial"/>
          <w:sz w:val="20"/>
          <w:szCs w:val="20"/>
          <w:lang w:val="es-MX"/>
        </w:rPr>
      </w:pPr>
    </w:p>
    <w:p w14:paraId="5B92B9EF" w14:textId="77777777" w:rsidR="004C26EE" w:rsidRPr="00B41F19" w:rsidRDefault="004C26EE" w:rsidP="00566975">
      <w:pPr>
        <w:spacing w:after="0"/>
        <w:jc w:val="both"/>
        <w:rPr>
          <w:rFonts w:ascii="Arial" w:hAnsi="Arial" w:cs="Arial"/>
          <w:sz w:val="20"/>
          <w:szCs w:val="20"/>
          <w:lang w:val="es-MX"/>
        </w:rPr>
      </w:pPr>
    </w:p>
    <w:p w14:paraId="5B5AD171" w14:textId="09E2C455" w:rsidR="001E3948" w:rsidRPr="00B41F19" w:rsidRDefault="001E3948" w:rsidP="00566975">
      <w:pPr>
        <w:spacing w:after="0"/>
        <w:jc w:val="both"/>
        <w:rPr>
          <w:rFonts w:ascii="Arial" w:hAnsi="Arial" w:cs="Arial"/>
          <w:sz w:val="20"/>
          <w:szCs w:val="20"/>
          <w:lang w:val="es-MX"/>
        </w:rPr>
      </w:pPr>
      <w:r w:rsidRPr="00B41F19">
        <w:rPr>
          <w:rFonts w:ascii="Arial" w:hAnsi="Arial" w:cs="Arial"/>
          <w:sz w:val="20"/>
          <w:szCs w:val="20"/>
          <w:lang w:val="es-MX"/>
        </w:rPr>
        <w:t>_______________________</w:t>
      </w:r>
    </w:p>
    <w:p w14:paraId="231805F3" w14:textId="1233A382" w:rsidR="00F612B8" w:rsidRPr="00B41F19" w:rsidRDefault="00C926F1" w:rsidP="00566975">
      <w:pPr>
        <w:spacing w:after="0"/>
        <w:jc w:val="both"/>
        <w:rPr>
          <w:rFonts w:ascii="Arial" w:hAnsi="Arial" w:cs="Arial"/>
          <w:sz w:val="20"/>
          <w:szCs w:val="20"/>
          <w:lang w:val="es-MX"/>
        </w:rPr>
      </w:pPr>
      <w:r w:rsidRPr="00B41F19">
        <w:rPr>
          <w:rFonts w:ascii="Arial" w:hAnsi="Arial" w:cs="Arial"/>
          <w:sz w:val="20"/>
          <w:szCs w:val="20"/>
          <w:lang w:val="es-MX"/>
        </w:rPr>
        <w:t>Lcda. Isabel Payés</w:t>
      </w:r>
    </w:p>
    <w:p w14:paraId="54B1E2D6" w14:textId="5D6586AD" w:rsidR="0026521B" w:rsidRPr="00B41F19" w:rsidRDefault="00C926F1" w:rsidP="00566975">
      <w:pPr>
        <w:spacing w:after="0"/>
        <w:jc w:val="both"/>
        <w:rPr>
          <w:rFonts w:ascii="Arial" w:hAnsi="Arial" w:cs="Arial"/>
          <w:sz w:val="20"/>
          <w:szCs w:val="20"/>
          <w:lang w:val="es-MX"/>
        </w:rPr>
      </w:pPr>
      <w:r w:rsidRPr="00B41F19">
        <w:rPr>
          <w:rFonts w:ascii="Arial" w:hAnsi="Arial" w:cs="Arial"/>
          <w:sz w:val="20"/>
          <w:szCs w:val="20"/>
          <w:lang w:val="es-MX"/>
        </w:rPr>
        <w:t>P</w:t>
      </w:r>
      <w:r w:rsidR="00F612B8" w:rsidRPr="00B41F19">
        <w:rPr>
          <w:rFonts w:ascii="Arial" w:hAnsi="Arial" w:cs="Arial"/>
          <w:sz w:val="20"/>
          <w:szCs w:val="20"/>
          <w:lang w:val="es-MX"/>
        </w:rPr>
        <w:t>resident</w:t>
      </w:r>
      <w:r w:rsidRPr="00B41F19">
        <w:rPr>
          <w:rFonts w:ascii="Arial" w:hAnsi="Arial" w:cs="Arial"/>
          <w:sz w:val="20"/>
          <w:szCs w:val="20"/>
          <w:lang w:val="es-MX"/>
        </w:rPr>
        <w:t>a</w:t>
      </w:r>
    </w:p>
    <w:sectPr w:rsidR="0026521B" w:rsidRPr="00B41F19" w:rsidSect="0020775D">
      <w:headerReference w:type="default" r:id="rId12"/>
      <w:footerReference w:type="default" r:id="rId13"/>
      <w:pgSz w:w="12240" w:h="15840"/>
      <w:pgMar w:top="1418" w:right="1701" w:bottom="1276" w:left="1701" w:header="70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4808" w14:textId="77777777" w:rsidR="004557BA" w:rsidRDefault="004557BA" w:rsidP="00930342">
      <w:pPr>
        <w:spacing w:after="0" w:line="240" w:lineRule="auto"/>
      </w:pPr>
      <w:r>
        <w:separator/>
      </w:r>
    </w:p>
  </w:endnote>
  <w:endnote w:type="continuationSeparator" w:id="0">
    <w:p w14:paraId="32FDCF50" w14:textId="77777777" w:rsidR="004557BA" w:rsidRDefault="004557BA"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53955B9D" w:rsidR="00A062DE" w:rsidRPr="00930342" w:rsidRDefault="00A062DE">
    <w:pPr>
      <w:pStyle w:val="Piedepgina"/>
      <w:rPr>
        <w:i/>
        <w:iCs/>
        <w:sz w:val="16"/>
        <w:szCs w:val="16"/>
        <w:lang w:val="es-MX"/>
      </w:rPr>
    </w:pPr>
    <w:r w:rsidRPr="00930342">
      <w:rPr>
        <w:i/>
        <w:iCs/>
        <w:sz w:val="16"/>
        <w:szCs w:val="16"/>
        <w:lang w:val="es-MX"/>
      </w:rPr>
      <w:t xml:space="preserve">Minuta Comité </w:t>
    </w:r>
    <w:r>
      <w:rPr>
        <w:i/>
        <w:iCs/>
        <w:sz w:val="16"/>
        <w:szCs w:val="16"/>
        <w:lang w:val="es-MX"/>
      </w:rPr>
      <w:t>Ejecutivo</w:t>
    </w:r>
    <w:r>
      <w:rPr>
        <w:i/>
        <w:iCs/>
        <w:sz w:val="16"/>
        <w:szCs w:val="16"/>
        <w:lang w:val="es-MX"/>
      </w:rPr>
      <w:tab/>
    </w:r>
    <w:r>
      <w:rPr>
        <w:i/>
        <w:iCs/>
        <w:sz w:val="16"/>
        <w:szCs w:val="16"/>
        <w:lang w:val="es-MX"/>
      </w:rPr>
      <w:tab/>
      <w:t>CE12-2020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806A" w14:textId="77777777" w:rsidR="004557BA" w:rsidRDefault="004557BA" w:rsidP="00930342">
      <w:pPr>
        <w:spacing w:after="0" w:line="240" w:lineRule="auto"/>
      </w:pPr>
      <w:r>
        <w:separator/>
      </w:r>
    </w:p>
  </w:footnote>
  <w:footnote w:type="continuationSeparator" w:id="0">
    <w:p w14:paraId="3B22CFBD" w14:textId="77777777" w:rsidR="004557BA" w:rsidRDefault="004557BA"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A062DE" w:rsidRDefault="00A062DE">
    <w:pPr>
      <w:pStyle w:val="Encabezado"/>
    </w:pPr>
    <w:r>
      <w:rPr>
        <w:noProof/>
      </w:rPr>
      <w:drawing>
        <wp:anchor distT="0" distB="0" distL="114300" distR="114300" simplePos="0" relativeHeight="251658240" behindDoc="0" locked="0" layoutInCell="1" allowOverlap="1" wp14:anchorId="5B6FA700" wp14:editId="09D6A887">
          <wp:simplePos x="0" y="0"/>
          <wp:positionH relativeFrom="column">
            <wp:posOffset>635</wp:posOffset>
          </wp:positionH>
          <wp:positionV relativeFrom="paragraph">
            <wp:posOffset>-117461</wp:posOffset>
          </wp:positionV>
          <wp:extent cx="1307465" cy="447675"/>
          <wp:effectExtent l="0" t="0" r="698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6FC"/>
    <w:multiLevelType w:val="hybridMultilevel"/>
    <w:tmpl w:val="0F7660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991075"/>
    <w:multiLevelType w:val="hybridMultilevel"/>
    <w:tmpl w:val="42A2B762"/>
    <w:lvl w:ilvl="0" w:tplc="87508E1C">
      <w:numFmt w:val="bullet"/>
      <w:lvlText w:val=""/>
      <w:lvlJc w:val="left"/>
      <w:pPr>
        <w:ind w:left="720" w:hanging="360"/>
      </w:pPr>
      <w:rPr>
        <w:rFonts w:ascii="Symbol" w:eastAsiaTheme="minorHAnsi" w:hAnsi="Symbo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6E4326"/>
    <w:multiLevelType w:val="hybridMultilevel"/>
    <w:tmpl w:val="0554A5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5C7777A"/>
    <w:multiLevelType w:val="hybridMultilevel"/>
    <w:tmpl w:val="3B940394"/>
    <w:lvl w:ilvl="0" w:tplc="1040B6B6">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93D4038"/>
    <w:multiLevelType w:val="hybridMultilevel"/>
    <w:tmpl w:val="4906C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CA9173A"/>
    <w:multiLevelType w:val="hybridMultilevel"/>
    <w:tmpl w:val="EE0E32FC"/>
    <w:lvl w:ilvl="0" w:tplc="187CB81E">
      <w:start w:val="7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2BC0D30"/>
    <w:multiLevelType w:val="hybridMultilevel"/>
    <w:tmpl w:val="4374062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BDE7BA2"/>
    <w:multiLevelType w:val="hybridMultilevel"/>
    <w:tmpl w:val="67B0219C"/>
    <w:lvl w:ilvl="0" w:tplc="1EA606FC">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19D5C20"/>
    <w:multiLevelType w:val="hybridMultilevel"/>
    <w:tmpl w:val="AB86A728"/>
    <w:lvl w:ilvl="0" w:tplc="2D6271C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1F10AC6"/>
    <w:multiLevelType w:val="hybridMultilevel"/>
    <w:tmpl w:val="D4706A26"/>
    <w:lvl w:ilvl="0" w:tplc="1040B6B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2516DBF"/>
    <w:multiLevelType w:val="hybridMultilevel"/>
    <w:tmpl w:val="EC4CB690"/>
    <w:lvl w:ilvl="0" w:tplc="EB90B436">
      <w:start w:val="1"/>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2B971D8"/>
    <w:multiLevelType w:val="hybridMultilevel"/>
    <w:tmpl w:val="BE1A90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53B2A88"/>
    <w:multiLevelType w:val="hybridMultilevel"/>
    <w:tmpl w:val="906CF214"/>
    <w:lvl w:ilvl="0" w:tplc="908821B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6A43523"/>
    <w:multiLevelType w:val="hybridMultilevel"/>
    <w:tmpl w:val="7722C952"/>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4C116C1B"/>
    <w:multiLevelType w:val="hybridMultilevel"/>
    <w:tmpl w:val="DE6C96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3B50670"/>
    <w:multiLevelType w:val="hybridMultilevel"/>
    <w:tmpl w:val="A86A98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276675"/>
    <w:multiLevelType w:val="hybridMultilevel"/>
    <w:tmpl w:val="0554A5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F2B48FD"/>
    <w:multiLevelType w:val="hybridMultilevel"/>
    <w:tmpl w:val="94061A4E"/>
    <w:lvl w:ilvl="0" w:tplc="4474767A">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27568D3"/>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AF57E31"/>
    <w:multiLevelType w:val="hybridMultilevel"/>
    <w:tmpl w:val="0554A5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AFC054A"/>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EAD20B8"/>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50060C0"/>
    <w:multiLevelType w:val="hybridMultilevel"/>
    <w:tmpl w:val="0554A5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7485671"/>
    <w:multiLevelType w:val="hybridMultilevel"/>
    <w:tmpl w:val="E8DCFE24"/>
    <w:lvl w:ilvl="0" w:tplc="773A631E">
      <w:start w:val="1"/>
      <w:numFmt w:val="bullet"/>
      <w:lvlText w:val="•"/>
      <w:lvlJc w:val="left"/>
      <w:pPr>
        <w:tabs>
          <w:tab w:val="num" w:pos="720"/>
        </w:tabs>
        <w:ind w:left="720" w:hanging="360"/>
      </w:pPr>
      <w:rPr>
        <w:rFonts w:ascii="Times New Roman" w:hAnsi="Times New Roman" w:hint="default"/>
      </w:rPr>
    </w:lvl>
    <w:lvl w:ilvl="1" w:tplc="06FE9084" w:tentative="1">
      <w:start w:val="1"/>
      <w:numFmt w:val="bullet"/>
      <w:lvlText w:val="•"/>
      <w:lvlJc w:val="left"/>
      <w:pPr>
        <w:tabs>
          <w:tab w:val="num" w:pos="1440"/>
        </w:tabs>
        <w:ind w:left="1440" w:hanging="360"/>
      </w:pPr>
      <w:rPr>
        <w:rFonts w:ascii="Times New Roman" w:hAnsi="Times New Roman" w:hint="default"/>
      </w:rPr>
    </w:lvl>
    <w:lvl w:ilvl="2" w:tplc="95F66AF2" w:tentative="1">
      <w:start w:val="1"/>
      <w:numFmt w:val="bullet"/>
      <w:lvlText w:val="•"/>
      <w:lvlJc w:val="left"/>
      <w:pPr>
        <w:tabs>
          <w:tab w:val="num" w:pos="2160"/>
        </w:tabs>
        <w:ind w:left="2160" w:hanging="360"/>
      </w:pPr>
      <w:rPr>
        <w:rFonts w:ascii="Times New Roman" w:hAnsi="Times New Roman" w:hint="default"/>
      </w:rPr>
    </w:lvl>
    <w:lvl w:ilvl="3" w:tplc="31D4F14E" w:tentative="1">
      <w:start w:val="1"/>
      <w:numFmt w:val="bullet"/>
      <w:lvlText w:val="•"/>
      <w:lvlJc w:val="left"/>
      <w:pPr>
        <w:tabs>
          <w:tab w:val="num" w:pos="2880"/>
        </w:tabs>
        <w:ind w:left="2880" w:hanging="360"/>
      </w:pPr>
      <w:rPr>
        <w:rFonts w:ascii="Times New Roman" w:hAnsi="Times New Roman" w:hint="default"/>
      </w:rPr>
    </w:lvl>
    <w:lvl w:ilvl="4" w:tplc="CC14BE6A" w:tentative="1">
      <w:start w:val="1"/>
      <w:numFmt w:val="bullet"/>
      <w:lvlText w:val="•"/>
      <w:lvlJc w:val="left"/>
      <w:pPr>
        <w:tabs>
          <w:tab w:val="num" w:pos="3600"/>
        </w:tabs>
        <w:ind w:left="3600" w:hanging="360"/>
      </w:pPr>
      <w:rPr>
        <w:rFonts w:ascii="Times New Roman" w:hAnsi="Times New Roman" w:hint="default"/>
      </w:rPr>
    </w:lvl>
    <w:lvl w:ilvl="5" w:tplc="6308906A" w:tentative="1">
      <w:start w:val="1"/>
      <w:numFmt w:val="bullet"/>
      <w:lvlText w:val="•"/>
      <w:lvlJc w:val="left"/>
      <w:pPr>
        <w:tabs>
          <w:tab w:val="num" w:pos="4320"/>
        </w:tabs>
        <w:ind w:left="4320" w:hanging="360"/>
      </w:pPr>
      <w:rPr>
        <w:rFonts w:ascii="Times New Roman" w:hAnsi="Times New Roman" w:hint="default"/>
      </w:rPr>
    </w:lvl>
    <w:lvl w:ilvl="6" w:tplc="AC420ED4" w:tentative="1">
      <w:start w:val="1"/>
      <w:numFmt w:val="bullet"/>
      <w:lvlText w:val="•"/>
      <w:lvlJc w:val="left"/>
      <w:pPr>
        <w:tabs>
          <w:tab w:val="num" w:pos="5040"/>
        </w:tabs>
        <w:ind w:left="5040" w:hanging="360"/>
      </w:pPr>
      <w:rPr>
        <w:rFonts w:ascii="Times New Roman" w:hAnsi="Times New Roman" w:hint="default"/>
      </w:rPr>
    </w:lvl>
    <w:lvl w:ilvl="7" w:tplc="547A3184" w:tentative="1">
      <w:start w:val="1"/>
      <w:numFmt w:val="bullet"/>
      <w:lvlText w:val="•"/>
      <w:lvlJc w:val="left"/>
      <w:pPr>
        <w:tabs>
          <w:tab w:val="num" w:pos="5760"/>
        </w:tabs>
        <w:ind w:left="5760" w:hanging="360"/>
      </w:pPr>
      <w:rPr>
        <w:rFonts w:ascii="Times New Roman" w:hAnsi="Times New Roman" w:hint="default"/>
      </w:rPr>
    </w:lvl>
    <w:lvl w:ilvl="8" w:tplc="23084CC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19"/>
  </w:num>
  <w:num w:numId="3">
    <w:abstractNumId w:val="18"/>
  </w:num>
  <w:num w:numId="4">
    <w:abstractNumId w:val="8"/>
  </w:num>
  <w:num w:numId="5">
    <w:abstractNumId w:val="22"/>
  </w:num>
  <w:num w:numId="6">
    <w:abstractNumId w:val="10"/>
  </w:num>
  <w:num w:numId="7">
    <w:abstractNumId w:val="21"/>
  </w:num>
  <w:num w:numId="8">
    <w:abstractNumId w:val="24"/>
  </w:num>
  <w:num w:numId="9">
    <w:abstractNumId w:val="9"/>
  </w:num>
  <w:num w:numId="10">
    <w:abstractNumId w:val="6"/>
  </w:num>
  <w:num w:numId="11">
    <w:abstractNumId w:val="15"/>
  </w:num>
  <w:num w:numId="12">
    <w:abstractNumId w:val="4"/>
  </w:num>
  <w:num w:numId="13">
    <w:abstractNumId w:val="7"/>
  </w:num>
  <w:num w:numId="14">
    <w:abstractNumId w:val="3"/>
  </w:num>
  <w:num w:numId="15">
    <w:abstractNumId w:val="17"/>
  </w:num>
  <w:num w:numId="16">
    <w:abstractNumId w:val="11"/>
  </w:num>
  <w:num w:numId="17">
    <w:abstractNumId w:val="1"/>
  </w:num>
  <w:num w:numId="18">
    <w:abstractNumId w:val="14"/>
  </w:num>
  <w:num w:numId="19">
    <w:abstractNumId w:val="12"/>
  </w:num>
  <w:num w:numId="20">
    <w:abstractNumId w:val="13"/>
  </w:num>
  <w:num w:numId="21">
    <w:abstractNumId w:val="20"/>
  </w:num>
  <w:num w:numId="22">
    <w:abstractNumId w:val="2"/>
  </w:num>
  <w:num w:numId="23">
    <w:abstractNumId w:val="23"/>
  </w:num>
  <w:num w:numId="24">
    <w:abstractNumId w:val="16"/>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02A46"/>
    <w:rsid w:val="00004037"/>
    <w:rsid w:val="000072B6"/>
    <w:rsid w:val="00007873"/>
    <w:rsid w:val="00027A3A"/>
    <w:rsid w:val="00056A3C"/>
    <w:rsid w:val="00061CF3"/>
    <w:rsid w:val="00062175"/>
    <w:rsid w:val="00063A2A"/>
    <w:rsid w:val="0006424A"/>
    <w:rsid w:val="000675EF"/>
    <w:rsid w:val="00096147"/>
    <w:rsid w:val="000B0FE0"/>
    <w:rsid w:val="000B1D31"/>
    <w:rsid w:val="000C380A"/>
    <w:rsid w:val="000C4686"/>
    <w:rsid w:val="000D32FF"/>
    <w:rsid w:val="000D6C5B"/>
    <w:rsid w:val="00111FA2"/>
    <w:rsid w:val="00141BC4"/>
    <w:rsid w:val="00146407"/>
    <w:rsid w:val="0015317B"/>
    <w:rsid w:val="001549C7"/>
    <w:rsid w:val="00155FC4"/>
    <w:rsid w:val="001723F5"/>
    <w:rsid w:val="001724A5"/>
    <w:rsid w:val="00172CC1"/>
    <w:rsid w:val="00176A6C"/>
    <w:rsid w:val="00182E06"/>
    <w:rsid w:val="00185E6C"/>
    <w:rsid w:val="00190222"/>
    <w:rsid w:val="0019073F"/>
    <w:rsid w:val="00193CB9"/>
    <w:rsid w:val="001A0334"/>
    <w:rsid w:val="001A41F7"/>
    <w:rsid w:val="001A65DD"/>
    <w:rsid w:val="001A673E"/>
    <w:rsid w:val="001D4FAF"/>
    <w:rsid w:val="001E3948"/>
    <w:rsid w:val="001F08EE"/>
    <w:rsid w:val="001F2E12"/>
    <w:rsid w:val="001F3D3A"/>
    <w:rsid w:val="00207711"/>
    <w:rsid w:val="0020775D"/>
    <w:rsid w:val="0021285A"/>
    <w:rsid w:val="0024429C"/>
    <w:rsid w:val="0025052D"/>
    <w:rsid w:val="0025405E"/>
    <w:rsid w:val="0025625B"/>
    <w:rsid w:val="00256AAE"/>
    <w:rsid w:val="0026521B"/>
    <w:rsid w:val="00294A84"/>
    <w:rsid w:val="002A681B"/>
    <w:rsid w:val="002C00CE"/>
    <w:rsid w:val="002D0B2E"/>
    <w:rsid w:val="002D1A60"/>
    <w:rsid w:val="002D3760"/>
    <w:rsid w:val="002E1246"/>
    <w:rsid w:val="002E5894"/>
    <w:rsid w:val="002F0A6E"/>
    <w:rsid w:val="002F1229"/>
    <w:rsid w:val="002F64B6"/>
    <w:rsid w:val="002F712A"/>
    <w:rsid w:val="00302F01"/>
    <w:rsid w:val="00303E37"/>
    <w:rsid w:val="0030491C"/>
    <w:rsid w:val="003143EE"/>
    <w:rsid w:val="00320058"/>
    <w:rsid w:val="0032108F"/>
    <w:rsid w:val="00335841"/>
    <w:rsid w:val="003365E3"/>
    <w:rsid w:val="0034421C"/>
    <w:rsid w:val="0034688F"/>
    <w:rsid w:val="00352077"/>
    <w:rsid w:val="00353194"/>
    <w:rsid w:val="00353AFC"/>
    <w:rsid w:val="003564AA"/>
    <w:rsid w:val="003648AF"/>
    <w:rsid w:val="00365F0D"/>
    <w:rsid w:val="00367A98"/>
    <w:rsid w:val="00373D9B"/>
    <w:rsid w:val="003765DA"/>
    <w:rsid w:val="0039148C"/>
    <w:rsid w:val="00393088"/>
    <w:rsid w:val="003A059D"/>
    <w:rsid w:val="003A5A2C"/>
    <w:rsid w:val="003C0F62"/>
    <w:rsid w:val="003E126C"/>
    <w:rsid w:val="003F18C2"/>
    <w:rsid w:val="00400B4F"/>
    <w:rsid w:val="0040309D"/>
    <w:rsid w:val="0041040C"/>
    <w:rsid w:val="00415EAB"/>
    <w:rsid w:val="0041637D"/>
    <w:rsid w:val="00420B28"/>
    <w:rsid w:val="00425A9E"/>
    <w:rsid w:val="00436A4C"/>
    <w:rsid w:val="00437EE1"/>
    <w:rsid w:val="00442C9E"/>
    <w:rsid w:val="00450954"/>
    <w:rsid w:val="004557BA"/>
    <w:rsid w:val="004754D4"/>
    <w:rsid w:val="00485F72"/>
    <w:rsid w:val="0049297E"/>
    <w:rsid w:val="004A3839"/>
    <w:rsid w:val="004A7734"/>
    <w:rsid w:val="004A7E0E"/>
    <w:rsid w:val="004B06CF"/>
    <w:rsid w:val="004C16EF"/>
    <w:rsid w:val="004C26EE"/>
    <w:rsid w:val="004D778D"/>
    <w:rsid w:val="004E4B9D"/>
    <w:rsid w:val="004F1B16"/>
    <w:rsid w:val="00500534"/>
    <w:rsid w:val="0050536B"/>
    <w:rsid w:val="005101B7"/>
    <w:rsid w:val="005214B5"/>
    <w:rsid w:val="00526A90"/>
    <w:rsid w:val="005645C8"/>
    <w:rsid w:val="00566975"/>
    <w:rsid w:val="0057230D"/>
    <w:rsid w:val="00581CC0"/>
    <w:rsid w:val="00581D62"/>
    <w:rsid w:val="00583EC2"/>
    <w:rsid w:val="00585FB1"/>
    <w:rsid w:val="005864AF"/>
    <w:rsid w:val="00586542"/>
    <w:rsid w:val="005A6C87"/>
    <w:rsid w:val="005C46F1"/>
    <w:rsid w:val="005C52FB"/>
    <w:rsid w:val="005F62DF"/>
    <w:rsid w:val="00615435"/>
    <w:rsid w:val="00620CA5"/>
    <w:rsid w:val="0062179C"/>
    <w:rsid w:val="00622A07"/>
    <w:rsid w:val="00622BD5"/>
    <w:rsid w:val="006232BB"/>
    <w:rsid w:val="00625BF6"/>
    <w:rsid w:val="00634FC9"/>
    <w:rsid w:val="006358C2"/>
    <w:rsid w:val="0065131D"/>
    <w:rsid w:val="006551D8"/>
    <w:rsid w:val="006634C5"/>
    <w:rsid w:val="00665475"/>
    <w:rsid w:val="00667322"/>
    <w:rsid w:val="0067206D"/>
    <w:rsid w:val="006A4C0A"/>
    <w:rsid w:val="006A7507"/>
    <w:rsid w:val="006B3127"/>
    <w:rsid w:val="006F7B3C"/>
    <w:rsid w:val="00723102"/>
    <w:rsid w:val="00723D5E"/>
    <w:rsid w:val="00732E76"/>
    <w:rsid w:val="00744273"/>
    <w:rsid w:val="007478F0"/>
    <w:rsid w:val="00752626"/>
    <w:rsid w:val="00753F52"/>
    <w:rsid w:val="00757C43"/>
    <w:rsid w:val="00767551"/>
    <w:rsid w:val="00780849"/>
    <w:rsid w:val="007A117F"/>
    <w:rsid w:val="007A750F"/>
    <w:rsid w:val="007B050F"/>
    <w:rsid w:val="007C72B3"/>
    <w:rsid w:val="007D099E"/>
    <w:rsid w:val="007D3386"/>
    <w:rsid w:val="007E31E8"/>
    <w:rsid w:val="007E48F0"/>
    <w:rsid w:val="007F3BB3"/>
    <w:rsid w:val="007F4790"/>
    <w:rsid w:val="007F6B82"/>
    <w:rsid w:val="007F7205"/>
    <w:rsid w:val="00802DCA"/>
    <w:rsid w:val="00802F22"/>
    <w:rsid w:val="00813B82"/>
    <w:rsid w:val="00824E78"/>
    <w:rsid w:val="00826683"/>
    <w:rsid w:val="008373F0"/>
    <w:rsid w:val="00837F73"/>
    <w:rsid w:val="0084006B"/>
    <w:rsid w:val="00843E9D"/>
    <w:rsid w:val="00845DDF"/>
    <w:rsid w:val="00847744"/>
    <w:rsid w:val="008477BC"/>
    <w:rsid w:val="00847943"/>
    <w:rsid w:val="00851138"/>
    <w:rsid w:val="00853EC4"/>
    <w:rsid w:val="00862A82"/>
    <w:rsid w:val="00882FF2"/>
    <w:rsid w:val="00887F03"/>
    <w:rsid w:val="00896477"/>
    <w:rsid w:val="008B061F"/>
    <w:rsid w:val="008C512A"/>
    <w:rsid w:val="008E50A9"/>
    <w:rsid w:val="008E58A2"/>
    <w:rsid w:val="008F3935"/>
    <w:rsid w:val="00916A79"/>
    <w:rsid w:val="00922714"/>
    <w:rsid w:val="00930342"/>
    <w:rsid w:val="00931FDF"/>
    <w:rsid w:val="009404B3"/>
    <w:rsid w:val="009407BF"/>
    <w:rsid w:val="00944AF2"/>
    <w:rsid w:val="00945B81"/>
    <w:rsid w:val="00972A71"/>
    <w:rsid w:val="00974D24"/>
    <w:rsid w:val="00986037"/>
    <w:rsid w:val="0098617A"/>
    <w:rsid w:val="009910F2"/>
    <w:rsid w:val="009950E0"/>
    <w:rsid w:val="009962E9"/>
    <w:rsid w:val="009A3635"/>
    <w:rsid w:val="009C1A93"/>
    <w:rsid w:val="009C53BB"/>
    <w:rsid w:val="009D77ED"/>
    <w:rsid w:val="009E3B7C"/>
    <w:rsid w:val="009E7D7D"/>
    <w:rsid w:val="009F0539"/>
    <w:rsid w:val="009F05CA"/>
    <w:rsid w:val="009F0E27"/>
    <w:rsid w:val="009F4B4A"/>
    <w:rsid w:val="009F5AFC"/>
    <w:rsid w:val="00A062DE"/>
    <w:rsid w:val="00A26481"/>
    <w:rsid w:val="00A45314"/>
    <w:rsid w:val="00A51FAE"/>
    <w:rsid w:val="00A54CAF"/>
    <w:rsid w:val="00A57CCE"/>
    <w:rsid w:val="00A623D8"/>
    <w:rsid w:val="00A70993"/>
    <w:rsid w:val="00A73E15"/>
    <w:rsid w:val="00A81DE3"/>
    <w:rsid w:val="00A859C5"/>
    <w:rsid w:val="00A8774A"/>
    <w:rsid w:val="00A929AA"/>
    <w:rsid w:val="00A931FF"/>
    <w:rsid w:val="00A960EE"/>
    <w:rsid w:val="00AA0CAD"/>
    <w:rsid w:val="00AC28AD"/>
    <w:rsid w:val="00AC3C5C"/>
    <w:rsid w:val="00AE41EE"/>
    <w:rsid w:val="00AF28C5"/>
    <w:rsid w:val="00AF6150"/>
    <w:rsid w:val="00B03794"/>
    <w:rsid w:val="00B150D7"/>
    <w:rsid w:val="00B23E22"/>
    <w:rsid w:val="00B30824"/>
    <w:rsid w:val="00B40782"/>
    <w:rsid w:val="00B41F19"/>
    <w:rsid w:val="00B63A1B"/>
    <w:rsid w:val="00B63E2F"/>
    <w:rsid w:val="00B71C52"/>
    <w:rsid w:val="00B71FAB"/>
    <w:rsid w:val="00B83253"/>
    <w:rsid w:val="00B969D2"/>
    <w:rsid w:val="00BA36CF"/>
    <w:rsid w:val="00BA6B41"/>
    <w:rsid w:val="00BB0BCB"/>
    <w:rsid w:val="00BD038F"/>
    <w:rsid w:val="00BE739C"/>
    <w:rsid w:val="00BF036C"/>
    <w:rsid w:val="00C003D1"/>
    <w:rsid w:val="00C06735"/>
    <w:rsid w:val="00C32FC0"/>
    <w:rsid w:val="00C43B9E"/>
    <w:rsid w:val="00C45A9C"/>
    <w:rsid w:val="00C5478A"/>
    <w:rsid w:val="00C706CD"/>
    <w:rsid w:val="00C7174B"/>
    <w:rsid w:val="00C737C5"/>
    <w:rsid w:val="00C747BA"/>
    <w:rsid w:val="00C926F1"/>
    <w:rsid w:val="00C94277"/>
    <w:rsid w:val="00CB3FE4"/>
    <w:rsid w:val="00CB5372"/>
    <w:rsid w:val="00CC7C96"/>
    <w:rsid w:val="00CD2FF8"/>
    <w:rsid w:val="00CF0FBF"/>
    <w:rsid w:val="00CF1D55"/>
    <w:rsid w:val="00CF668B"/>
    <w:rsid w:val="00D01935"/>
    <w:rsid w:val="00D11FD2"/>
    <w:rsid w:val="00D32E34"/>
    <w:rsid w:val="00D361B0"/>
    <w:rsid w:val="00D6140A"/>
    <w:rsid w:val="00D662AC"/>
    <w:rsid w:val="00D93AB7"/>
    <w:rsid w:val="00DA05CF"/>
    <w:rsid w:val="00DC1B67"/>
    <w:rsid w:val="00DD03DA"/>
    <w:rsid w:val="00DD34E2"/>
    <w:rsid w:val="00DE3050"/>
    <w:rsid w:val="00DE35EC"/>
    <w:rsid w:val="00DE5B6B"/>
    <w:rsid w:val="00DE5DCA"/>
    <w:rsid w:val="00DE745E"/>
    <w:rsid w:val="00DE76F4"/>
    <w:rsid w:val="00E12430"/>
    <w:rsid w:val="00E20162"/>
    <w:rsid w:val="00E236A1"/>
    <w:rsid w:val="00E53AC7"/>
    <w:rsid w:val="00E57BFE"/>
    <w:rsid w:val="00E63A6C"/>
    <w:rsid w:val="00E709AB"/>
    <w:rsid w:val="00E81A16"/>
    <w:rsid w:val="00E9077C"/>
    <w:rsid w:val="00E90D41"/>
    <w:rsid w:val="00EC481E"/>
    <w:rsid w:val="00ED3A87"/>
    <w:rsid w:val="00ED7E21"/>
    <w:rsid w:val="00F01D6A"/>
    <w:rsid w:val="00F041D7"/>
    <w:rsid w:val="00F13FBD"/>
    <w:rsid w:val="00F168B8"/>
    <w:rsid w:val="00F1751A"/>
    <w:rsid w:val="00F17734"/>
    <w:rsid w:val="00F223B1"/>
    <w:rsid w:val="00F31431"/>
    <w:rsid w:val="00F3289C"/>
    <w:rsid w:val="00F50481"/>
    <w:rsid w:val="00F575C8"/>
    <w:rsid w:val="00F60C5A"/>
    <w:rsid w:val="00F612B8"/>
    <w:rsid w:val="00F6749C"/>
    <w:rsid w:val="00F72B3A"/>
    <w:rsid w:val="00F73619"/>
    <w:rsid w:val="00F77643"/>
    <w:rsid w:val="00F81361"/>
    <w:rsid w:val="00F85CF5"/>
    <w:rsid w:val="00FA7ED2"/>
    <w:rsid w:val="00FB0550"/>
    <w:rsid w:val="00FC2F65"/>
    <w:rsid w:val="00FD12A0"/>
    <w:rsid w:val="00FD5944"/>
    <w:rsid w:val="00FD7E34"/>
    <w:rsid w:val="00FE128A"/>
    <w:rsid w:val="00FF12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 w:type="character" w:styleId="Hipervnculo">
    <w:name w:val="Hyperlink"/>
    <w:basedOn w:val="Fuentedeprrafopredeter"/>
    <w:uiPriority w:val="99"/>
    <w:unhideWhenUsed/>
    <w:rsid w:val="001A673E"/>
    <w:rPr>
      <w:color w:val="0563C1" w:themeColor="hyperlink"/>
      <w:u w:val="single"/>
    </w:rPr>
  </w:style>
  <w:style w:type="character" w:styleId="Mencinsinresolver">
    <w:name w:val="Unresolved Mention"/>
    <w:basedOn w:val="Fuentedeprrafopredeter"/>
    <w:uiPriority w:val="99"/>
    <w:semiHidden/>
    <w:unhideWhenUsed/>
    <w:rsid w:val="001A673E"/>
    <w:rPr>
      <w:color w:val="605E5C"/>
      <w:shd w:val="clear" w:color="auto" w:fill="E1DFDD"/>
    </w:rPr>
  </w:style>
  <w:style w:type="character" w:styleId="Refdecomentario">
    <w:name w:val="annotation reference"/>
    <w:basedOn w:val="Fuentedeprrafopredeter"/>
    <w:uiPriority w:val="99"/>
    <w:semiHidden/>
    <w:unhideWhenUsed/>
    <w:rsid w:val="008477BC"/>
    <w:rPr>
      <w:sz w:val="16"/>
      <w:szCs w:val="16"/>
    </w:rPr>
  </w:style>
  <w:style w:type="paragraph" w:styleId="Textocomentario">
    <w:name w:val="annotation text"/>
    <w:basedOn w:val="Normal"/>
    <w:link w:val="TextocomentarioCar"/>
    <w:uiPriority w:val="99"/>
    <w:semiHidden/>
    <w:unhideWhenUsed/>
    <w:rsid w:val="008477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77BC"/>
    <w:rPr>
      <w:sz w:val="20"/>
      <w:szCs w:val="20"/>
    </w:rPr>
  </w:style>
  <w:style w:type="paragraph" w:styleId="Asuntodelcomentario">
    <w:name w:val="annotation subject"/>
    <w:basedOn w:val="Textocomentario"/>
    <w:next w:val="Textocomentario"/>
    <w:link w:val="AsuntodelcomentarioCar"/>
    <w:uiPriority w:val="99"/>
    <w:semiHidden/>
    <w:unhideWhenUsed/>
    <w:rsid w:val="008477BC"/>
    <w:rPr>
      <w:b/>
      <w:bCs/>
    </w:rPr>
  </w:style>
  <w:style w:type="character" w:customStyle="1" w:styleId="AsuntodelcomentarioCar">
    <w:name w:val="Asunto del comentario Car"/>
    <w:basedOn w:val="TextocomentarioCar"/>
    <w:link w:val="Asuntodelcomentario"/>
    <w:uiPriority w:val="99"/>
    <w:semiHidden/>
    <w:rsid w:val="008477BC"/>
    <w:rPr>
      <w:b/>
      <w:bCs/>
      <w:sz w:val="20"/>
      <w:szCs w:val="20"/>
    </w:rPr>
  </w:style>
  <w:style w:type="paragraph" w:styleId="Textodeglobo">
    <w:name w:val="Balloon Text"/>
    <w:basedOn w:val="Normal"/>
    <w:link w:val="TextodegloboCar"/>
    <w:uiPriority w:val="99"/>
    <w:semiHidden/>
    <w:unhideWhenUsed/>
    <w:rsid w:val="008477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7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294">
      <w:bodyDiv w:val="1"/>
      <w:marLeft w:val="0"/>
      <w:marRight w:val="0"/>
      <w:marTop w:val="0"/>
      <w:marBottom w:val="0"/>
      <w:divBdr>
        <w:top w:val="none" w:sz="0" w:space="0" w:color="auto"/>
        <w:left w:val="none" w:sz="0" w:space="0" w:color="auto"/>
        <w:bottom w:val="none" w:sz="0" w:space="0" w:color="auto"/>
        <w:right w:val="none" w:sz="0" w:space="0" w:color="auto"/>
      </w:divBdr>
      <w:divsChild>
        <w:div w:id="1008025451">
          <w:marLeft w:val="547"/>
          <w:marRight w:val="0"/>
          <w:marTop w:val="0"/>
          <w:marBottom w:val="0"/>
          <w:divBdr>
            <w:top w:val="none" w:sz="0" w:space="0" w:color="auto"/>
            <w:left w:val="none" w:sz="0" w:space="0" w:color="auto"/>
            <w:bottom w:val="none" w:sz="0" w:space="0" w:color="auto"/>
            <w:right w:val="none" w:sz="0" w:space="0" w:color="auto"/>
          </w:divBdr>
        </w:div>
      </w:divsChild>
    </w:div>
    <w:div w:id="242761637">
      <w:bodyDiv w:val="1"/>
      <w:marLeft w:val="0"/>
      <w:marRight w:val="0"/>
      <w:marTop w:val="0"/>
      <w:marBottom w:val="0"/>
      <w:divBdr>
        <w:top w:val="none" w:sz="0" w:space="0" w:color="auto"/>
        <w:left w:val="none" w:sz="0" w:space="0" w:color="auto"/>
        <w:bottom w:val="none" w:sz="0" w:space="0" w:color="auto"/>
        <w:right w:val="none" w:sz="0" w:space="0" w:color="auto"/>
      </w:divBdr>
    </w:div>
    <w:div w:id="732775464">
      <w:bodyDiv w:val="1"/>
      <w:marLeft w:val="0"/>
      <w:marRight w:val="0"/>
      <w:marTop w:val="0"/>
      <w:marBottom w:val="0"/>
      <w:divBdr>
        <w:top w:val="none" w:sz="0" w:space="0" w:color="auto"/>
        <w:left w:val="none" w:sz="0" w:space="0" w:color="auto"/>
        <w:bottom w:val="none" w:sz="0" w:space="0" w:color="auto"/>
        <w:right w:val="none" w:sz="0" w:space="0" w:color="auto"/>
      </w:divBdr>
    </w:div>
    <w:div w:id="950207174">
      <w:bodyDiv w:val="1"/>
      <w:marLeft w:val="0"/>
      <w:marRight w:val="0"/>
      <w:marTop w:val="0"/>
      <w:marBottom w:val="0"/>
      <w:divBdr>
        <w:top w:val="none" w:sz="0" w:space="0" w:color="auto"/>
        <w:left w:val="none" w:sz="0" w:space="0" w:color="auto"/>
        <w:bottom w:val="none" w:sz="0" w:space="0" w:color="auto"/>
        <w:right w:val="none" w:sz="0" w:space="0" w:color="auto"/>
      </w:divBdr>
    </w:div>
    <w:div w:id="1204899449">
      <w:bodyDiv w:val="1"/>
      <w:marLeft w:val="0"/>
      <w:marRight w:val="0"/>
      <w:marTop w:val="0"/>
      <w:marBottom w:val="0"/>
      <w:divBdr>
        <w:top w:val="none" w:sz="0" w:space="0" w:color="auto"/>
        <w:left w:val="none" w:sz="0" w:space="0" w:color="auto"/>
        <w:bottom w:val="none" w:sz="0" w:space="0" w:color="auto"/>
        <w:right w:val="none" w:sz="0" w:space="0" w:color="auto"/>
      </w:divBdr>
    </w:div>
    <w:div w:id="1393843009">
      <w:bodyDiv w:val="1"/>
      <w:marLeft w:val="0"/>
      <w:marRight w:val="0"/>
      <w:marTop w:val="0"/>
      <w:marBottom w:val="0"/>
      <w:divBdr>
        <w:top w:val="none" w:sz="0" w:space="0" w:color="auto"/>
        <w:left w:val="none" w:sz="0" w:space="0" w:color="auto"/>
        <w:bottom w:val="none" w:sz="0" w:space="0" w:color="auto"/>
        <w:right w:val="none" w:sz="0" w:space="0" w:color="auto"/>
      </w:divBdr>
    </w:div>
    <w:div w:id="1528102978">
      <w:bodyDiv w:val="1"/>
      <w:marLeft w:val="0"/>
      <w:marRight w:val="0"/>
      <w:marTop w:val="0"/>
      <w:marBottom w:val="0"/>
      <w:divBdr>
        <w:top w:val="none" w:sz="0" w:space="0" w:color="auto"/>
        <w:left w:val="none" w:sz="0" w:space="0" w:color="auto"/>
        <w:bottom w:val="none" w:sz="0" w:space="0" w:color="auto"/>
        <w:right w:val="none" w:sz="0" w:space="0" w:color="auto"/>
      </w:divBdr>
    </w:div>
    <w:div w:id="1561553888">
      <w:bodyDiv w:val="1"/>
      <w:marLeft w:val="0"/>
      <w:marRight w:val="0"/>
      <w:marTop w:val="0"/>
      <w:marBottom w:val="0"/>
      <w:divBdr>
        <w:top w:val="none" w:sz="0" w:space="0" w:color="auto"/>
        <w:left w:val="none" w:sz="0" w:space="0" w:color="auto"/>
        <w:bottom w:val="none" w:sz="0" w:space="0" w:color="auto"/>
        <w:right w:val="none" w:sz="0" w:space="0" w:color="auto"/>
      </w:divBdr>
    </w:div>
    <w:div w:id="1622296923">
      <w:bodyDiv w:val="1"/>
      <w:marLeft w:val="0"/>
      <w:marRight w:val="0"/>
      <w:marTop w:val="0"/>
      <w:marBottom w:val="0"/>
      <w:divBdr>
        <w:top w:val="none" w:sz="0" w:space="0" w:color="auto"/>
        <w:left w:val="none" w:sz="0" w:space="0" w:color="auto"/>
        <w:bottom w:val="none" w:sz="0" w:space="0" w:color="auto"/>
        <w:right w:val="none" w:sz="0" w:space="0" w:color="auto"/>
      </w:divBdr>
    </w:div>
    <w:div w:id="16475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2XaUTrkRGCH4aPnw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F:\MCP$%20(zeus.sisca.red)\2020\1%20Supervisi&#243;n\1.3%20Comit&#233;%20Ejecutivo\CE12-2020%2016jul\Anexos%20CE12-2020\Anexo%205_Detalle%20de%20gastos%20MCP%20Q2-2020%20rev%20MAG%2014%20juli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Resultados Financieros</a:t>
            </a:r>
            <a:r>
              <a:rPr lang="es-SV" baseline="0"/>
              <a:t> </a:t>
            </a:r>
          </a:p>
          <a:p>
            <a:pPr>
              <a:defRPr sz="1400" b="0" i="0" u="none" strike="noStrike" kern="1200" spc="0" baseline="0">
                <a:solidFill>
                  <a:schemeClr val="tx1">
                    <a:lumMod val="65000"/>
                    <a:lumOff val="35000"/>
                  </a:schemeClr>
                </a:solidFill>
                <a:latin typeface="+mn-lt"/>
                <a:ea typeface="+mn-ea"/>
                <a:cs typeface="+mn-cs"/>
              </a:defRPr>
            </a:pPr>
            <a:r>
              <a:rPr lang="es-SV" sz="1000" baseline="0"/>
              <a:t>(Del 01 de enero al 30 de junio de 2020)</a:t>
            </a:r>
            <a:endParaRPr lang="es-SV" sz="1000"/>
          </a:p>
        </c:rich>
      </c:tx>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3.1746031746031744E-2"/>
          <c:y val="0.19445995112679881"/>
          <c:w val="0.68957630296212968"/>
          <c:h val="0.66669743868223363"/>
        </c:manualLayout>
      </c:layout>
      <c:bar3DChart>
        <c:barDir val="col"/>
        <c:grouping val="clustered"/>
        <c:varyColors val="0"/>
        <c:ser>
          <c:idx val="0"/>
          <c:order val="0"/>
          <c:tx>
            <c:strRef>
              <c:f>RESULTADOS!$A$17</c:f>
              <c:strCache>
                <c:ptCount val="1"/>
                <c:pt idx="0">
                  <c:v> Presupuesto FM </c:v>
                </c:pt>
              </c:strCache>
            </c:strRef>
          </c:tx>
          <c:spPr>
            <a:solidFill>
              <a:srgbClr val="4F81BD"/>
            </a:solidFill>
            <a:ln w="25400">
              <a:noFill/>
            </a:ln>
          </c:spPr>
          <c:invertIfNegative val="0"/>
          <c:dLbls>
            <c:dLbl>
              <c:idx val="0"/>
              <c:layout>
                <c:manualLayout>
                  <c:x val="-5.5555555555555558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90-4986-9001-5E9164C06C93}"/>
                </c:ext>
              </c:extLst>
            </c:dLbl>
            <c:dLbl>
              <c:idx val="1"/>
              <c:layout>
                <c:manualLayout>
                  <c:x val="1.6666666666666666E-2"/>
                  <c:y val="-2.3148148148148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90-4986-9001-5E9164C06C93}"/>
                </c:ext>
              </c:extLst>
            </c:dLbl>
            <c:spPr>
              <a:noFill/>
              <a:ln w="25400">
                <a:noFill/>
              </a:ln>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RESULTADOS!$B$16:$C$16</c:f>
              <c:strCache>
                <c:ptCount val="2"/>
                <c:pt idx="0">
                  <c:v> Actividad 1 </c:v>
                </c:pt>
                <c:pt idx="1">
                  <c:v> Actividad 2 </c:v>
                </c:pt>
              </c:strCache>
            </c:strRef>
          </c:cat>
          <c:val>
            <c:numRef>
              <c:f>RESULTADOS!$B$17:$C$17</c:f>
              <c:numCache>
                <c:formatCode>_("$"* #,##0.00_);_("$"* \(#,##0.00\);_("$"* "-"??_);_(@_)</c:formatCode>
                <c:ptCount val="2"/>
                <c:pt idx="0">
                  <c:v>36324.949999999997</c:v>
                </c:pt>
                <c:pt idx="1">
                  <c:v>83675.049999999988</c:v>
                </c:pt>
              </c:numCache>
            </c:numRef>
          </c:val>
          <c:extLst>
            <c:ext xmlns:c16="http://schemas.microsoft.com/office/drawing/2014/chart" uri="{C3380CC4-5D6E-409C-BE32-E72D297353CC}">
              <c16:uniqueId val="{00000002-B790-4986-9001-5E9164C06C93}"/>
            </c:ext>
          </c:extLst>
        </c:ser>
        <c:ser>
          <c:idx val="1"/>
          <c:order val="1"/>
          <c:tx>
            <c:strRef>
              <c:f>RESULTADOS!$A$18</c:f>
              <c:strCache>
                <c:ptCount val="1"/>
                <c:pt idx="0">
                  <c:v> Gasto FM </c:v>
                </c:pt>
              </c:strCache>
            </c:strRef>
          </c:tx>
          <c:spPr>
            <a:solidFill>
              <a:srgbClr val="C0504D"/>
            </a:solidFill>
            <a:ln w="25400">
              <a:noFill/>
            </a:ln>
          </c:spPr>
          <c:invertIfNegative val="0"/>
          <c:dLbls>
            <c:dLbl>
              <c:idx val="0"/>
              <c:layout>
                <c:manualLayout>
                  <c:x val="1.9444444444444445E-2"/>
                  <c:y val="-2.3148148148148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90-4986-9001-5E9164C06C93}"/>
                </c:ext>
              </c:extLst>
            </c:dLbl>
            <c:dLbl>
              <c:idx val="1"/>
              <c:layout>
                <c:manualLayout>
                  <c:x val="3.3333333333333333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90-4986-9001-5E9164C06C93}"/>
                </c:ext>
              </c:extLst>
            </c:dLbl>
            <c:spPr>
              <a:noFill/>
              <a:ln w="25400">
                <a:noFill/>
              </a:ln>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RESULTADOS!$B$16:$C$16</c:f>
              <c:strCache>
                <c:ptCount val="2"/>
                <c:pt idx="0">
                  <c:v> Actividad 1 </c:v>
                </c:pt>
                <c:pt idx="1">
                  <c:v> Actividad 2 </c:v>
                </c:pt>
              </c:strCache>
            </c:strRef>
          </c:cat>
          <c:val>
            <c:numRef>
              <c:f>RESULTADOS!$B$18:$C$18</c:f>
              <c:numCache>
                <c:formatCode>_("$"* #,##0.00_);_("$"* \(#,##0.00\);_("$"* "-"??_);_(@_)</c:formatCode>
                <c:ptCount val="2"/>
                <c:pt idx="0">
                  <c:v>5547.54</c:v>
                </c:pt>
                <c:pt idx="1">
                  <c:v>37961.78</c:v>
                </c:pt>
              </c:numCache>
            </c:numRef>
          </c:val>
          <c:extLst>
            <c:ext xmlns:c16="http://schemas.microsoft.com/office/drawing/2014/chart" uri="{C3380CC4-5D6E-409C-BE32-E72D297353CC}">
              <c16:uniqueId val="{00000005-B790-4986-9001-5E9164C06C93}"/>
            </c:ext>
          </c:extLst>
        </c:ser>
        <c:dLbls>
          <c:showLegendKey val="0"/>
          <c:showVal val="0"/>
          <c:showCatName val="0"/>
          <c:showSerName val="0"/>
          <c:showPercent val="0"/>
          <c:showBubbleSize val="0"/>
        </c:dLbls>
        <c:gapWidth val="150"/>
        <c:shape val="box"/>
        <c:axId val="1570336608"/>
        <c:axId val="1"/>
        <c:axId val="0"/>
      </c:bar3DChart>
      <c:catAx>
        <c:axId val="1570336608"/>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
        <c:crosses val="autoZero"/>
        <c:auto val="1"/>
        <c:lblAlgn val="ctr"/>
        <c:lblOffset val="100"/>
        <c:noMultiLvlLbl val="0"/>
      </c:catAx>
      <c:valAx>
        <c:axId val="1"/>
        <c:scaling>
          <c:orientation val="minMax"/>
        </c:scaling>
        <c:delete val="1"/>
        <c:axPos val="l"/>
        <c:numFmt formatCode="_(&quot;$&quot;* #,##0.00_);_(&quot;$&quot;* \(#,##0.00\);_(&quot;$&quot;* &quot;-&quot;??_);_(@_)" sourceLinked="1"/>
        <c:majorTickMark val="out"/>
        <c:minorTickMark val="none"/>
        <c:tickLblPos val="nextTo"/>
        <c:crossAx val="1570336608"/>
        <c:crosses val="autoZero"/>
        <c:crossBetween val="between"/>
      </c:valAx>
      <c:spPr>
        <a:noFill/>
        <a:ln w="25400">
          <a:noFill/>
        </a:ln>
      </c:spPr>
    </c:plotArea>
    <c:legend>
      <c:legendPos val="r"/>
      <c:layout>
        <c:manualLayout>
          <c:xMode val="edge"/>
          <c:yMode val="edge"/>
          <c:x val="0.29500919290246785"/>
          <c:y val="0.20000616290367021"/>
          <c:w val="0.40834610731894783"/>
          <c:h val="7.7780194602746461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75000"/>
          <a:lumOff val="25000"/>
        </a:schemeClr>
      </a:solidFill>
      <a:round/>
    </a:ln>
    <a:effectLst/>
  </c:spPr>
  <c:txPr>
    <a:bodyPr/>
    <a:lstStyle/>
    <a:p>
      <a:pPr>
        <a:defRPr/>
      </a:pPr>
      <a:endParaRPr lang="es-SV"/>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57A9-A8E8-4FA5-8EB0-170B0CD1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4609</Words>
  <Characters>25352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2</cp:revision>
  <dcterms:created xsi:type="dcterms:W3CDTF">2020-07-23T01:47:00Z</dcterms:created>
  <dcterms:modified xsi:type="dcterms:W3CDTF">2020-07-23T01:47:00Z</dcterms:modified>
</cp:coreProperties>
</file>