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B5919" w14:textId="77777777" w:rsidR="006F700A" w:rsidRPr="005B4775" w:rsidRDefault="006F700A" w:rsidP="008B436E">
      <w:pPr>
        <w:pStyle w:val="MF"/>
        <w:rPr>
          <w:rFonts w:cs="Arial"/>
        </w:rPr>
        <w:sectPr w:rsidR="006F700A" w:rsidRPr="005B4775" w:rsidSect="001F0CEE">
          <w:headerReference w:type="even" r:id="rId13"/>
          <w:headerReference w:type="default" r:id="rId14"/>
          <w:footerReference w:type="even" r:id="rId15"/>
          <w:footerReference w:type="default" r:id="rId16"/>
          <w:headerReference w:type="first" r:id="rId17"/>
          <w:footerReference w:type="first" r:id="rId18"/>
          <w:pgSz w:w="11900" w:h="16840"/>
          <w:pgMar w:top="2268" w:right="1134" w:bottom="1701" w:left="1134" w:header="851" w:footer="851" w:gutter="0"/>
          <w:cols w:space="720"/>
          <w:docGrid w:linePitch="360"/>
        </w:sectPr>
      </w:pPr>
    </w:p>
    <w:p w14:paraId="08FB591B" w14:textId="5F910637" w:rsidR="00AE1638" w:rsidRPr="006D58C6" w:rsidRDefault="00652B9E" w:rsidP="00AE1638">
      <w:pPr>
        <w:jc w:val="center"/>
        <w:rPr>
          <w:rFonts w:ascii="Arial" w:hAnsi="Arial" w:cs="Arial"/>
          <w:b/>
          <w:color w:val="0000CC"/>
          <w:sz w:val="28"/>
          <w:szCs w:val="18"/>
          <w:lang w:val="es-CO"/>
        </w:rPr>
      </w:pPr>
      <w:r>
        <w:rPr>
          <w:rFonts w:ascii="Arial" w:hAnsi="Arial" w:cs="Arial"/>
          <w:b/>
          <w:bCs/>
          <w:sz w:val="28"/>
          <w:szCs w:val="28"/>
          <w:lang w:val="es-ES"/>
        </w:rPr>
        <w:lastRenderedPageBreak/>
        <w:t>Formulario de respuesta para el solicitante</w:t>
      </w:r>
      <w:r w:rsidR="00AE1638" w:rsidRPr="005B4775">
        <w:rPr>
          <w:rFonts w:ascii="Arial" w:hAnsi="Arial" w:cs="Arial"/>
          <w:b/>
          <w:bCs/>
          <w:sz w:val="28"/>
          <w:szCs w:val="28"/>
          <w:lang w:val="es-ES"/>
        </w:rPr>
        <w:t xml:space="preserve"> </w:t>
      </w:r>
      <w:r w:rsidR="00DE0B83" w:rsidRPr="006D58C6">
        <w:rPr>
          <w:rFonts w:ascii="Arial" w:hAnsi="Arial" w:cs="Arial"/>
          <w:b/>
          <w:color w:val="0000CC"/>
          <w:sz w:val="28"/>
          <w:szCs w:val="18"/>
          <w:lang w:val="es-CO"/>
        </w:rPr>
        <w:t>– [FOR GRANT-MAKING]</w:t>
      </w:r>
    </w:p>
    <w:p w14:paraId="00923013" w14:textId="77777777" w:rsidR="00DE0B83" w:rsidRPr="005B4775" w:rsidRDefault="00DE0B83" w:rsidP="00AE1638">
      <w:pPr>
        <w:jc w:val="center"/>
        <w:rPr>
          <w:rFonts w:ascii="Arial" w:hAnsi="Arial" w:cs="Arial"/>
          <w:sz w:val="18"/>
          <w:szCs w:val="18"/>
          <w:lang w:val="es-ES"/>
        </w:rPr>
      </w:pPr>
    </w:p>
    <w:tbl>
      <w:tblPr>
        <w:tblW w:w="0" w:type="auto"/>
        <w:tblInd w:w="98" w:type="dxa"/>
        <w:tblCellMar>
          <w:left w:w="10" w:type="dxa"/>
          <w:right w:w="10" w:type="dxa"/>
        </w:tblCellMar>
        <w:tblLook w:val="00A0" w:firstRow="1" w:lastRow="0" w:firstColumn="1" w:lastColumn="0" w:noHBand="0" w:noVBand="0"/>
      </w:tblPr>
      <w:tblGrid>
        <w:gridCol w:w="9111"/>
      </w:tblGrid>
      <w:tr w:rsidR="00AE1638" w:rsidRPr="005B4775" w14:paraId="08FB591D" w14:textId="77777777" w:rsidTr="003D4866">
        <w:trPr>
          <w:trHeight w:val="1"/>
        </w:trPr>
        <w:tc>
          <w:tcPr>
            <w:tcW w:w="9111" w:type="dxa"/>
            <w:tcBorders>
              <w:top w:val="single" w:sz="4" w:space="0" w:color="000000"/>
              <w:left w:val="single" w:sz="4" w:space="0" w:color="000000"/>
              <w:bottom w:val="single" w:sz="4" w:space="0" w:color="000000"/>
              <w:right w:val="single" w:sz="4" w:space="0" w:color="000000"/>
            </w:tcBorders>
            <w:shd w:val="clear" w:color="auto" w:fill="31849B"/>
            <w:tcMar>
              <w:top w:w="0" w:type="dxa"/>
              <w:left w:w="108" w:type="dxa"/>
              <w:bottom w:w="0" w:type="dxa"/>
              <w:right w:w="108" w:type="dxa"/>
            </w:tcMar>
            <w:vAlign w:val="center"/>
            <w:hideMark/>
          </w:tcPr>
          <w:p w14:paraId="08FB591C" w14:textId="77777777" w:rsidR="00AE1638" w:rsidRPr="005B4775" w:rsidRDefault="00AE1638">
            <w:pPr>
              <w:spacing w:before="120" w:after="120"/>
              <w:rPr>
                <w:rFonts w:ascii="Arial" w:hAnsi="Arial" w:cs="Arial"/>
                <w:sz w:val="18"/>
                <w:szCs w:val="18"/>
              </w:rPr>
            </w:pPr>
            <w:r w:rsidRPr="005B4775">
              <w:rPr>
                <w:rFonts w:ascii="Arial" w:hAnsi="Arial" w:cs="Arial"/>
                <w:b/>
                <w:bCs/>
                <w:color w:val="FFFFFF"/>
                <w:sz w:val="18"/>
                <w:szCs w:val="18"/>
                <w:lang w:val="es-ES"/>
              </w:rPr>
              <w:t xml:space="preserve">SECCIÓN 1: Resumen </w:t>
            </w:r>
          </w:p>
        </w:tc>
      </w:tr>
      <w:tr w:rsidR="00AE1638" w:rsidRPr="005B4775" w14:paraId="08FB591F" w14:textId="77777777" w:rsidTr="003D4866">
        <w:trPr>
          <w:trHeight w:val="1"/>
        </w:trPr>
        <w:tc>
          <w:tcPr>
            <w:tcW w:w="9111"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vAlign w:val="center"/>
            <w:hideMark/>
          </w:tcPr>
          <w:p w14:paraId="08FB591E" w14:textId="77777777" w:rsidR="00AE1638" w:rsidRPr="005B4775" w:rsidRDefault="00AE1638">
            <w:pPr>
              <w:spacing w:before="120" w:after="120"/>
              <w:rPr>
                <w:rFonts w:ascii="Arial" w:hAnsi="Arial" w:cs="Arial"/>
                <w:sz w:val="18"/>
                <w:szCs w:val="18"/>
              </w:rPr>
            </w:pPr>
            <w:r w:rsidRPr="005B4775">
              <w:rPr>
                <w:rFonts w:ascii="Arial" w:hAnsi="Arial" w:cs="Arial"/>
                <w:b/>
                <w:bCs/>
                <w:sz w:val="18"/>
                <w:szCs w:val="18"/>
                <w:lang w:val="es-ES"/>
              </w:rPr>
              <w:t>Información del solicitante</w:t>
            </w:r>
          </w:p>
        </w:tc>
      </w:tr>
    </w:tbl>
    <w:p w14:paraId="08FB5920" w14:textId="77777777" w:rsidR="00AE1638" w:rsidRPr="005B4775" w:rsidRDefault="00AE1638" w:rsidP="00AE1638">
      <w:pPr>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1"/>
        <w:gridCol w:w="1984"/>
        <w:gridCol w:w="2268"/>
        <w:gridCol w:w="2302"/>
      </w:tblGrid>
      <w:tr w:rsidR="00AE1638" w:rsidRPr="005B4775" w14:paraId="08FB5923" w14:textId="77777777" w:rsidTr="00D85782">
        <w:trPr>
          <w:trHeight w:val="247"/>
        </w:trPr>
        <w:tc>
          <w:tcPr>
            <w:tcW w:w="25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FB5921" w14:textId="77777777" w:rsidR="00AE1638" w:rsidRPr="005B4775" w:rsidRDefault="00AE1638">
            <w:pPr>
              <w:widowControl w:val="0"/>
              <w:spacing w:before="120" w:after="120"/>
              <w:rPr>
                <w:rFonts w:ascii="Arial" w:hAnsi="Arial" w:cs="Arial"/>
                <w:b/>
                <w:sz w:val="18"/>
                <w:szCs w:val="18"/>
              </w:rPr>
            </w:pPr>
            <w:r w:rsidRPr="005B4775">
              <w:rPr>
                <w:rFonts w:ascii="Arial" w:hAnsi="Arial" w:cs="Arial"/>
                <w:b/>
                <w:bCs/>
                <w:sz w:val="18"/>
                <w:szCs w:val="18"/>
                <w:lang w:val="es-ES"/>
              </w:rPr>
              <w:t>País</w:t>
            </w:r>
          </w:p>
        </w:tc>
        <w:tc>
          <w:tcPr>
            <w:tcW w:w="6554" w:type="dxa"/>
            <w:gridSpan w:val="3"/>
            <w:tcBorders>
              <w:top w:val="single" w:sz="4" w:space="0" w:color="auto"/>
              <w:left w:val="single" w:sz="4" w:space="0" w:color="auto"/>
              <w:bottom w:val="single" w:sz="4" w:space="0" w:color="auto"/>
              <w:right w:val="single" w:sz="4" w:space="0" w:color="auto"/>
            </w:tcBorders>
            <w:vAlign w:val="center"/>
          </w:tcPr>
          <w:p w14:paraId="08FB5922" w14:textId="3DF53C68" w:rsidR="00AE1638" w:rsidRPr="005B4775" w:rsidRDefault="00533DFD">
            <w:pPr>
              <w:widowControl w:val="0"/>
              <w:spacing w:before="120" w:after="120"/>
              <w:rPr>
                <w:rFonts w:ascii="Arial" w:hAnsi="Arial" w:cs="Arial"/>
                <w:sz w:val="18"/>
                <w:szCs w:val="18"/>
              </w:rPr>
            </w:pPr>
            <w:r>
              <w:rPr>
                <w:rFonts w:ascii="Arial" w:hAnsi="Arial" w:cs="Arial"/>
                <w:sz w:val="18"/>
                <w:szCs w:val="18"/>
              </w:rPr>
              <w:t>El Salvador</w:t>
            </w:r>
          </w:p>
        </w:tc>
      </w:tr>
      <w:tr w:rsidR="00AE1638" w:rsidRPr="005B4775" w14:paraId="08FB5928" w14:textId="77777777" w:rsidTr="00D85782">
        <w:trPr>
          <w:trHeight w:val="211"/>
        </w:trPr>
        <w:tc>
          <w:tcPr>
            <w:tcW w:w="25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FB5924" w14:textId="77777777" w:rsidR="00AE1638" w:rsidRPr="005B4775" w:rsidRDefault="00AE1638">
            <w:pPr>
              <w:widowControl w:val="0"/>
              <w:spacing w:before="120" w:after="120"/>
              <w:rPr>
                <w:rFonts w:ascii="Arial" w:hAnsi="Arial" w:cs="Arial"/>
                <w:b/>
                <w:sz w:val="18"/>
                <w:szCs w:val="18"/>
              </w:rPr>
            </w:pPr>
            <w:r w:rsidRPr="005B4775">
              <w:rPr>
                <w:rFonts w:ascii="Arial" w:hAnsi="Arial" w:cs="Arial"/>
                <w:b/>
                <w:bCs/>
                <w:sz w:val="18"/>
                <w:szCs w:val="18"/>
                <w:lang w:val="es-ES"/>
              </w:rPr>
              <w:t>Tipo de solicitante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8FB5925" w14:textId="217AEF14" w:rsidR="00AE1638" w:rsidRPr="005B4775" w:rsidRDefault="004807DE">
            <w:pPr>
              <w:widowControl w:val="0"/>
              <w:spacing w:before="120" w:after="120"/>
              <w:rPr>
                <w:rFonts w:ascii="Arial" w:hAnsi="Arial" w:cs="Arial"/>
                <w:sz w:val="18"/>
                <w:szCs w:val="18"/>
              </w:rPr>
            </w:pPr>
            <w:sdt>
              <w:sdtPr>
                <w:rPr>
                  <w:rFonts w:ascii="Arial" w:hAnsi="Arial" w:cs="Arial"/>
                  <w:color w:val="808080"/>
                  <w:sz w:val="18"/>
                  <w:szCs w:val="18"/>
                  <w:lang w:val="es-ES"/>
                </w:rPr>
                <w:id w:val="570007420"/>
                <w:placeholder>
                  <w:docPart w:val="1A951D6FF8C1498DA16362AD53C44B35"/>
                </w:placeholder>
                <w:dropDownList>
                  <w:listItem w:value="Choose an item."/>
                  <w:listItem w:displayText="MCP" w:value="MCP"/>
                  <w:listItem w:displayText="Sub-MCP" w:value="Sub-MCP"/>
                  <w:listItem w:displayText="No vinculado a MCP" w:value="No vinculado a MCP"/>
                  <w:listItem w:displayText="MCR" w:value="MCR"/>
                  <w:listItem w:displayText="Organización regional" w:value="Organización regional"/>
                </w:dropDownList>
              </w:sdtPr>
              <w:sdtEndPr/>
              <w:sdtContent>
                <w:r w:rsidR="000D4507">
                  <w:rPr>
                    <w:rFonts w:ascii="Arial" w:hAnsi="Arial" w:cs="Arial"/>
                    <w:color w:val="808080"/>
                    <w:sz w:val="18"/>
                    <w:szCs w:val="18"/>
                    <w:lang w:val="es-ES"/>
                  </w:rPr>
                  <w:t>MCP</w:t>
                </w:r>
              </w:sdtContent>
            </w:sdt>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FB5926" w14:textId="77777777" w:rsidR="00AE1638" w:rsidRPr="005B4775" w:rsidRDefault="00AE1638">
            <w:pPr>
              <w:widowControl w:val="0"/>
              <w:spacing w:before="120" w:after="120"/>
              <w:rPr>
                <w:rFonts w:ascii="Arial" w:hAnsi="Arial" w:cs="Arial"/>
                <w:b/>
                <w:sz w:val="18"/>
                <w:szCs w:val="18"/>
              </w:rPr>
            </w:pPr>
            <w:r w:rsidRPr="005B4775">
              <w:rPr>
                <w:rFonts w:ascii="Arial" w:hAnsi="Arial" w:cs="Arial"/>
                <w:b/>
                <w:bCs/>
                <w:sz w:val="18"/>
                <w:szCs w:val="18"/>
                <w:lang w:val="es-ES"/>
              </w:rPr>
              <w:t>Componente</w:t>
            </w:r>
          </w:p>
        </w:tc>
        <w:tc>
          <w:tcPr>
            <w:tcW w:w="2302" w:type="dxa"/>
            <w:tcBorders>
              <w:top w:val="single" w:sz="4" w:space="0" w:color="auto"/>
              <w:left w:val="single" w:sz="4" w:space="0" w:color="auto"/>
              <w:bottom w:val="single" w:sz="4" w:space="0" w:color="auto"/>
              <w:right w:val="single" w:sz="4" w:space="0" w:color="auto"/>
            </w:tcBorders>
            <w:vAlign w:val="center"/>
            <w:hideMark/>
          </w:tcPr>
          <w:p w14:paraId="08FB5927" w14:textId="4D23147A" w:rsidR="00AE1638" w:rsidRPr="005B4775" w:rsidRDefault="004807DE">
            <w:pPr>
              <w:widowControl w:val="0"/>
              <w:spacing w:before="120" w:after="120"/>
              <w:rPr>
                <w:rFonts w:ascii="Arial" w:hAnsi="Arial" w:cs="Arial"/>
                <w:sz w:val="18"/>
                <w:szCs w:val="18"/>
              </w:rPr>
            </w:pPr>
            <w:sdt>
              <w:sdtPr>
                <w:rPr>
                  <w:rFonts w:ascii="Arial" w:hAnsi="Arial" w:cs="Arial"/>
                  <w:color w:val="808080"/>
                  <w:sz w:val="18"/>
                  <w:szCs w:val="18"/>
                  <w:lang w:val="es-ES"/>
                </w:rPr>
                <w:id w:val="359872575"/>
                <w:placeholder>
                  <w:docPart w:val="BFCF1784E8754D4DA400929E8A1078B2"/>
                </w:placeholder>
                <w:dropDownList>
                  <w:listItem w:value="Choose an item."/>
                  <w:listItem w:displayText="VIH/SIDA" w:value="VIH/SIDA"/>
                  <w:listItem w:displayText="Tuberculosis" w:value="Tuberculosis"/>
                  <w:listItem w:displayText="Malaria" w:value="Malaria"/>
                  <w:listItem w:displayText="TB/VIH" w:value="TB/VIH"/>
                  <w:listItem w:displayText="IT-FSS" w:value="IT-FSS"/>
                </w:dropDownList>
              </w:sdtPr>
              <w:sdtEndPr/>
              <w:sdtContent>
                <w:r w:rsidR="000D4507">
                  <w:rPr>
                    <w:rFonts w:ascii="Arial" w:hAnsi="Arial" w:cs="Arial"/>
                    <w:color w:val="808080"/>
                    <w:sz w:val="18"/>
                    <w:szCs w:val="18"/>
                    <w:lang w:val="es-ES"/>
                  </w:rPr>
                  <w:t>Tuberculosis</w:t>
                </w:r>
              </w:sdtContent>
            </w:sdt>
          </w:p>
        </w:tc>
      </w:tr>
      <w:tr w:rsidR="00AE1638" w:rsidRPr="00533DFD" w14:paraId="08FB592F" w14:textId="77777777" w:rsidTr="00D85782">
        <w:trPr>
          <w:trHeight w:val="459"/>
        </w:trPr>
        <w:tc>
          <w:tcPr>
            <w:tcW w:w="25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FB5929" w14:textId="33310EDB" w:rsidR="00AE1638" w:rsidRPr="005B4775" w:rsidRDefault="00830143">
            <w:pPr>
              <w:widowControl w:val="0"/>
              <w:spacing w:before="120" w:after="120"/>
              <w:rPr>
                <w:rFonts w:ascii="Arial" w:hAnsi="Arial" w:cs="Arial"/>
                <w:b/>
                <w:sz w:val="18"/>
                <w:szCs w:val="18"/>
                <w:lang w:val="es-ES"/>
              </w:rPr>
            </w:pPr>
            <w:r>
              <w:rPr>
                <w:rFonts w:ascii="Arial" w:hAnsi="Arial" w:cs="Arial"/>
                <w:b/>
                <w:bCs/>
                <w:sz w:val="18"/>
                <w:szCs w:val="18"/>
                <w:lang w:val="es-ES"/>
              </w:rPr>
              <w:t>Fecha prevista de comienzo de la(s) subvención(es)</w:t>
            </w:r>
          </w:p>
        </w:tc>
        <w:tc>
          <w:tcPr>
            <w:tcW w:w="1984" w:type="dxa"/>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222"/>
            </w:tblGrid>
            <w:tr w:rsidR="00AE1638" w:rsidRPr="00365A72" w14:paraId="08FB592B" w14:textId="77777777">
              <w:trPr>
                <w:trHeight w:val="84"/>
              </w:trPr>
              <w:tc>
                <w:tcPr>
                  <w:tcW w:w="0" w:type="auto"/>
                </w:tcPr>
                <w:p w14:paraId="08FB592A" w14:textId="77777777" w:rsidR="00AE1638" w:rsidRPr="00C72AA0" w:rsidRDefault="00AE1638">
                  <w:pPr>
                    <w:autoSpaceDE w:val="0"/>
                    <w:autoSpaceDN w:val="0"/>
                    <w:adjustRightInd w:val="0"/>
                    <w:rPr>
                      <w:rFonts w:ascii="Arial" w:hAnsi="Arial" w:cs="Arial"/>
                      <w:color w:val="000000"/>
                      <w:sz w:val="18"/>
                      <w:szCs w:val="18"/>
                      <w:lang w:val="es-SV"/>
                    </w:rPr>
                  </w:pPr>
                </w:p>
              </w:tc>
            </w:tr>
          </w:tbl>
          <w:p w14:paraId="08FB592C" w14:textId="6BA6C8DD" w:rsidR="00AE1638" w:rsidRPr="005B4775" w:rsidRDefault="00533DFD">
            <w:pPr>
              <w:widowControl w:val="0"/>
              <w:spacing w:before="120" w:after="120"/>
              <w:rPr>
                <w:rFonts w:ascii="Arial" w:hAnsi="Arial" w:cs="Arial"/>
                <w:sz w:val="18"/>
                <w:szCs w:val="18"/>
              </w:rPr>
            </w:pPr>
            <w:r>
              <w:rPr>
                <w:rFonts w:ascii="Arial" w:hAnsi="Arial" w:cs="Arial"/>
                <w:sz w:val="18"/>
                <w:szCs w:val="18"/>
              </w:rPr>
              <w:t>1 de enero de 2019</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FB592D" w14:textId="2FD46CB8" w:rsidR="00AE1638" w:rsidRPr="005B4775" w:rsidRDefault="00830143" w:rsidP="00830143">
            <w:pPr>
              <w:widowControl w:val="0"/>
              <w:spacing w:before="120" w:after="120"/>
              <w:rPr>
                <w:rFonts w:ascii="Arial" w:hAnsi="Arial" w:cs="Arial"/>
                <w:b/>
                <w:sz w:val="18"/>
                <w:szCs w:val="18"/>
                <w:lang w:val="es-ES"/>
              </w:rPr>
            </w:pPr>
            <w:r>
              <w:rPr>
                <w:rFonts w:ascii="Arial" w:hAnsi="Arial" w:cs="Arial"/>
                <w:b/>
                <w:bCs/>
                <w:sz w:val="18"/>
                <w:szCs w:val="18"/>
                <w:lang w:val="es-ES"/>
              </w:rPr>
              <w:t>Fecha prevista de finalización de la(s) subvención(es)</w:t>
            </w:r>
          </w:p>
        </w:tc>
        <w:tc>
          <w:tcPr>
            <w:tcW w:w="2302" w:type="dxa"/>
            <w:tcBorders>
              <w:top w:val="single" w:sz="4" w:space="0" w:color="auto"/>
              <w:left w:val="single" w:sz="4" w:space="0" w:color="auto"/>
              <w:bottom w:val="single" w:sz="4" w:space="0" w:color="auto"/>
              <w:right w:val="single" w:sz="4" w:space="0" w:color="auto"/>
            </w:tcBorders>
            <w:vAlign w:val="center"/>
          </w:tcPr>
          <w:p w14:paraId="08FB592E" w14:textId="02E34374" w:rsidR="00AE1638" w:rsidRPr="00652B9E" w:rsidRDefault="00533DFD">
            <w:pPr>
              <w:widowControl w:val="0"/>
              <w:spacing w:before="120" w:after="120"/>
              <w:rPr>
                <w:rFonts w:ascii="Arial" w:hAnsi="Arial" w:cs="Arial"/>
                <w:sz w:val="18"/>
                <w:szCs w:val="18"/>
                <w:lang w:val="es-CO"/>
              </w:rPr>
            </w:pPr>
            <w:r>
              <w:rPr>
                <w:rFonts w:ascii="Arial" w:hAnsi="Arial" w:cs="Arial"/>
                <w:sz w:val="18"/>
                <w:szCs w:val="18"/>
                <w:lang w:val="es-CO"/>
              </w:rPr>
              <w:t>3</w:t>
            </w:r>
            <w:r w:rsidR="00D72D86">
              <w:rPr>
                <w:rFonts w:ascii="Arial" w:hAnsi="Arial" w:cs="Arial"/>
                <w:sz w:val="18"/>
                <w:szCs w:val="18"/>
                <w:lang w:val="es-CO"/>
              </w:rPr>
              <w:t>1 de diciembre de 20</w:t>
            </w:r>
            <w:r>
              <w:rPr>
                <w:rFonts w:ascii="Arial" w:hAnsi="Arial" w:cs="Arial"/>
                <w:sz w:val="18"/>
                <w:szCs w:val="18"/>
                <w:lang w:val="es-CO"/>
              </w:rPr>
              <w:t>21</w:t>
            </w:r>
          </w:p>
        </w:tc>
      </w:tr>
      <w:tr w:rsidR="00AE1638" w:rsidRPr="005B4775" w14:paraId="08FB5934" w14:textId="77777777" w:rsidTr="00277B2F">
        <w:trPr>
          <w:trHeight w:val="301"/>
        </w:trPr>
        <w:tc>
          <w:tcPr>
            <w:tcW w:w="25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FB5930" w14:textId="77777777" w:rsidR="00AE1638" w:rsidRPr="005B4775" w:rsidRDefault="00AE1638">
            <w:pPr>
              <w:widowControl w:val="0"/>
              <w:spacing w:before="120" w:after="120"/>
              <w:rPr>
                <w:rFonts w:ascii="Arial" w:hAnsi="Arial" w:cs="Arial"/>
                <w:b/>
                <w:sz w:val="18"/>
                <w:szCs w:val="18"/>
              </w:rPr>
            </w:pPr>
            <w:r w:rsidRPr="005B4775">
              <w:rPr>
                <w:rFonts w:ascii="Arial" w:hAnsi="Arial" w:cs="Arial"/>
                <w:b/>
                <w:bCs/>
                <w:sz w:val="18"/>
                <w:szCs w:val="18"/>
                <w:lang w:val="es-ES"/>
              </w:rPr>
              <w:t>Receptor Principal 1</w:t>
            </w:r>
          </w:p>
        </w:tc>
        <w:tc>
          <w:tcPr>
            <w:tcW w:w="1984" w:type="dxa"/>
            <w:tcBorders>
              <w:top w:val="single" w:sz="4" w:space="0" w:color="auto"/>
              <w:left w:val="single" w:sz="4" w:space="0" w:color="auto"/>
              <w:bottom w:val="single" w:sz="4" w:space="0" w:color="auto"/>
              <w:right w:val="single" w:sz="4" w:space="0" w:color="auto"/>
            </w:tcBorders>
            <w:vAlign w:val="center"/>
          </w:tcPr>
          <w:p w14:paraId="08FB5931" w14:textId="1A8E199A" w:rsidR="00AE1638" w:rsidRPr="005B4775" w:rsidRDefault="00533DFD">
            <w:pPr>
              <w:widowControl w:val="0"/>
              <w:spacing w:before="120" w:after="120"/>
              <w:rPr>
                <w:rFonts w:ascii="Arial" w:hAnsi="Arial" w:cs="Arial"/>
                <w:sz w:val="18"/>
                <w:szCs w:val="18"/>
              </w:rPr>
            </w:pPr>
            <w:r>
              <w:rPr>
                <w:rFonts w:ascii="Arial" w:hAnsi="Arial" w:cs="Arial"/>
                <w:sz w:val="18"/>
                <w:szCs w:val="18"/>
              </w:rPr>
              <w:t>Ministerio de Salud</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FB5932" w14:textId="77777777" w:rsidR="00AE1638" w:rsidRPr="005B4775" w:rsidRDefault="00AE1638">
            <w:pPr>
              <w:widowControl w:val="0"/>
              <w:spacing w:before="120" w:after="120"/>
              <w:rPr>
                <w:rFonts w:ascii="Arial" w:hAnsi="Arial" w:cs="Arial"/>
                <w:b/>
                <w:sz w:val="18"/>
                <w:szCs w:val="18"/>
              </w:rPr>
            </w:pPr>
            <w:r w:rsidRPr="005B4775">
              <w:rPr>
                <w:rFonts w:ascii="Arial" w:hAnsi="Arial" w:cs="Arial"/>
                <w:b/>
                <w:bCs/>
                <w:sz w:val="18"/>
                <w:szCs w:val="18"/>
                <w:lang w:val="es-ES"/>
              </w:rPr>
              <w:t>Receptor Principal 2</w:t>
            </w:r>
          </w:p>
        </w:tc>
        <w:tc>
          <w:tcPr>
            <w:tcW w:w="2302" w:type="dxa"/>
            <w:tcBorders>
              <w:top w:val="single" w:sz="4" w:space="0" w:color="auto"/>
              <w:left w:val="single" w:sz="4" w:space="0" w:color="auto"/>
              <w:bottom w:val="single" w:sz="4" w:space="0" w:color="auto"/>
              <w:right w:val="single" w:sz="4" w:space="0" w:color="auto"/>
            </w:tcBorders>
            <w:vAlign w:val="center"/>
          </w:tcPr>
          <w:p w14:paraId="08FB5933" w14:textId="396B7862" w:rsidR="00AE1638" w:rsidRPr="005B4775" w:rsidRDefault="00533DFD">
            <w:pPr>
              <w:widowControl w:val="0"/>
              <w:spacing w:before="120" w:after="120"/>
              <w:rPr>
                <w:rFonts w:ascii="Arial" w:hAnsi="Arial" w:cs="Arial"/>
                <w:sz w:val="18"/>
                <w:szCs w:val="18"/>
              </w:rPr>
            </w:pPr>
            <w:r>
              <w:rPr>
                <w:rFonts w:ascii="Arial" w:hAnsi="Arial" w:cs="Arial"/>
                <w:sz w:val="18"/>
                <w:szCs w:val="18"/>
              </w:rPr>
              <w:t>N/A</w:t>
            </w:r>
          </w:p>
        </w:tc>
      </w:tr>
    </w:tbl>
    <w:p w14:paraId="08FB5935" w14:textId="77777777" w:rsidR="00AE1638" w:rsidRPr="005B4775" w:rsidRDefault="00AE1638" w:rsidP="00AE1638">
      <w:pPr>
        <w:rPr>
          <w:rFonts w:ascii="Arial" w:hAnsi="Arial" w:cs="Arial"/>
          <w:sz w:val="18"/>
          <w:szCs w:val="18"/>
        </w:rPr>
      </w:pPr>
    </w:p>
    <w:p w14:paraId="08FB5937" w14:textId="77777777" w:rsidR="00AE1638" w:rsidRPr="005B4775" w:rsidRDefault="00AE1638" w:rsidP="00AE1638">
      <w:pPr>
        <w:rPr>
          <w:rFonts w:ascii="Arial" w:hAnsi="Arial" w:cs="Arial"/>
          <w:sz w:val="18"/>
          <w:szCs w:val="18"/>
        </w:rPr>
      </w:pPr>
    </w:p>
    <w:tbl>
      <w:tblPr>
        <w:tblW w:w="9145" w:type="dxa"/>
        <w:tblInd w:w="98" w:type="dxa"/>
        <w:tblCellMar>
          <w:left w:w="10" w:type="dxa"/>
          <w:right w:w="10" w:type="dxa"/>
        </w:tblCellMar>
        <w:tblLook w:val="00A0" w:firstRow="1" w:lastRow="0" w:firstColumn="1" w:lastColumn="0" w:noHBand="0" w:noVBand="0"/>
      </w:tblPr>
      <w:tblGrid>
        <w:gridCol w:w="6134"/>
        <w:gridCol w:w="3011"/>
      </w:tblGrid>
      <w:tr w:rsidR="00AE1638" w:rsidRPr="00365A72" w14:paraId="08FB5939" w14:textId="77777777" w:rsidTr="00AE1638">
        <w:trPr>
          <w:trHeight w:val="1"/>
        </w:trPr>
        <w:tc>
          <w:tcPr>
            <w:tcW w:w="9145" w:type="dxa"/>
            <w:gridSpan w:val="2"/>
            <w:tcBorders>
              <w:top w:val="single" w:sz="4" w:space="0" w:color="000000"/>
              <w:left w:val="single" w:sz="4" w:space="0" w:color="000000"/>
              <w:bottom w:val="single" w:sz="4" w:space="0" w:color="000000"/>
              <w:right w:val="single" w:sz="4" w:space="0" w:color="000000"/>
            </w:tcBorders>
            <w:shd w:val="clear" w:color="auto" w:fill="31849B"/>
            <w:tcMar>
              <w:top w:w="0" w:type="dxa"/>
              <w:left w:w="108" w:type="dxa"/>
              <w:bottom w:w="0" w:type="dxa"/>
              <w:right w:w="108" w:type="dxa"/>
            </w:tcMar>
            <w:vAlign w:val="center"/>
            <w:hideMark/>
          </w:tcPr>
          <w:p w14:paraId="08FB5938" w14:textId="365E8839" w:rsidR="00AE1638" w:rsidRPr="005B4775" w:rsidRDefault="00AE1638" w:rsidP="006D58C6">
            <w:pPr>
              <w:spacing w:before="60" w:after="60"/>
              <w:rPr>
                <w:rFonts w:ascii="Arial" w:hAnsi="Arial" w:cs="Arial"/>
                <w:b/>
                <w:sz w:val="18"/>
                <w:szCs w:val="18"/>
                <w:lang w:val="es-ES"/>
              </w:rPr>
            </w:pPr>
            <w:r w:rsidRPr="005B4775">
              <w:rPr>
                <w:rFonts w:ascii="Arial" w:hAnsi="Arial" w:cs="Arial"/>
                <w:b/>
                <w:bCs/>
                <w:color w:val="FFFFFF"/>
                <w:sz w:val="18"/>
                <w:szCs w:val="18"/>
                <w:lang w:val="es-ES"/>
              </w:rPr>
              <w:t xml:space="preserve">SECCIÓN 2: </w:t>
            </w:r>
            <w:r w:rsidR="00E2652B" w:rsidRPr="005B4775">
              <w:rPr>
                <w:rFonts w:ascii="Arial" w:hAnsi="Arial" w:cs="Arial"/>
                <w:b/>
                <w:bCs/>
                <w:color w:val="FFFFFF"/>
                <w:sz w:val="18"/>
                <w:szCs w:val="18"/>
                <w:lang w:val="es-ES"/>
              </w:rPr>
              <w:t>Asuntos</w:t>
            </w:r>
            <w:r w:rsidR="006D58C6">
              <w:rPr>
                <w:rFonts w:ascii="Arial" w:hAnsi="Arial" w:cs="Arial"/>
                <w:b/>
                <w:bCs/>
                <w:color w:val="FFFFFF"/>
                <w:sz w:val="18"/>
                <w:szCs w:val="18"/>
                <w:lang w:val="es-ES"/>
              </w:rPr>
              <w:t xml:space="preserve"> a tratar que</w:t>
            </w:r>
            <w:r w:rsidRPr="005B4775">
              <w:rPr>
                <w:rFonts w:ascii="Arial" w:hAnsi="Arial" w:cs="Arial"/>
                <w:b/>
                <w:bCs/>
                <w:color w:val="FFFFFF"/>
                <w:sz w:val="18"/>
                <w:szCs w:val="18"/>
                <w:lang w:val="es-ES"/>
              </w:rPr>
              <w:t xml:space="preserve"> </w:t>
            </w:r>
            <w:r w:rsidR="006D58C6">
              <w:rPr>
                <w:rFonts w:ascii="Arial" w:hAnsi="Arial" w:cs="Arial"/>
                <w:b/>
                <w:bCs/>
                <w:color w:val="FFFFFF"/>
                <w:sz w:val="18"/>
                <w:szCs w:val="18"/>
                <w:lang w:val="es-ES"/>
              </w:rPr>
              <w:t>han de</w:t>
            </w:r>
            <w:r w:rsidRPr="005B4775">
              <w:rPr>
                <w:rFonts w:ascii="Arial" w:hAnsi="Arial" w:cs="Arial"/>
                <w:b/>
                <w:bCs/>
                <w:color w:val="FFFFFF"/>
                <w:sz w:val="18"/>
                <w:szCs w:val="18"/>
                <w:lang w:val="es-ES"/>
              </w:rPr>
              <w:t xml:space="preserve"> abordarse durante la elaboración o la ejecución de la subvención</w:t>
            </w:r>
          </w:p>
        </w:tc>
      </w:tr>
      <w:tr w:rsidR="00E2652B" w:rsidRPr="005B4775" w14:paraId="08FB593B" w14:textId="77777777" w:rsidTr="00E2652B">
        <w:trPr>
          <w:trHeight w:val="1"/>
        </w:trPr>
        <w:tc>
          <w:tcPr>
            <w:tcW w:w="6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697A79AA" w14:textId="1131D9BD" w:rsidR="00E2652B" w:rsidRPr="00533DFD" w:rsidRDefault="00E2652B" w:rsidP="00533DFD">
            <w:pPr>
              <w:spacing w:before="60" w:after="60"/>
              <w:rPr>
                <w:rFonts w:ascii="Arial" w:hAnsi="Arial" w:cs="Arial"/>
                <w:b/>
                <w:color w:val="0000FF"/>
                <w:sz w:val="18"/>
                <w:szCs w:val="18"/>
                <w:lang w:val="es-ES"/>
              </w:rPr>
            </w:pPr>
            <w:r w:rsidRPr="00533DFD">
              <w:rPr>
                <w:rFonts w:ascii="Arial" w:hAnsi="Arial" w:cs="Arial"/>
                <w:b/>
                <w:bCs/>
                <w:sz w:val="18"/>
                <w:szCs w:val="18"/>
                <w:lang w:val="es-ES"/>
              </w:rPr>
              <w:t>Asunto</w:t>
            </w:r>
            <w:r w:rsidR="006D58C6" w:rsidRPr="00533DFD">
              <w:rPr>
                <w:rFonts w:ascii="Arial" w:hAnsi="Arial" w:cs="Arial"/>
                <w:b/>
                <w:bCs/>
                <w:sz w:val="18"/>
                <w:szCs w:val="18"/>
                <w:lang w:val="es-ES"/>
              </w:rPr>
              <w:t xml:space="preserve"> a tratar</w:t>
            </w:r>
            <w:r w:rsidRPr="00533DFD">
              <w:rPr>
                <w:rFonts w:ascii="Arial" w:hAnsi="Arial" w:cs="Arial"/>
                <w:b/>
                <w:bCs/>
                <w:sz w:val="18"/>
                <w:szCs w:val="18"/>
                <w:lang w:val="es-ES"/>
              </w:rPr>
              <w:t xml:space="preserve"> 1: </w:t>
            </w:r>
            <w:r w:rsidR="00533DFD" w:rsidRPr="00533DFD">
              <w:rPr>
                <w:rFonts w:ascii="Arial" w:hAnsi="Arial" w:cs="Arial"/>
                <w:b/>
                <w:bCs/>
                <w:sz w:val="18"/>
                <w:szCs w:val="18"/>
                <w:lang w:val="es-ES"/>
              </w:rPr>
              <w:t xml:space="preserve">Necesidad de mitigar el riesgo de colaboración deficiente entre los ministerios de justicia y salud respecto de las personas detenidas </w:t>
            </w:r>
          </w:p>
        </w:tc>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B593A" w14:textId="6100EFF5" w:rsidR="00E2652B" w:rsidRPr="005B4775" w:rsidRDefault="00E2652B">
            <w:pPr>
              <w:spacing w:before="60" w:after="60"/>
              <w:rPr>
                <w:rFonts w:ascii="Arial" w:hAnsi="Arial" w:cs="Arial"/>
                <w:b/>
                <w:color w:val="0000FF"/>
                <w:sz w:val="18"/>
                <w:szCs w:val="18"/>
                <w:lang w:val="es-ES"/>
              </w:rPr>
            </w:pPr>
            <w:r w:rsidRPr="005B4775">
              <w:rPr>
                <w:rFonts w:ascii="Arial" w:hAnsi="Arial" w:cs="Arial"/>
                <w:b/>
                <w:color w:val="0000FF"/>
                <w:sz w:val="18"/>
                <w:szCs w:val="18"/>
                <w:lang w:val="es-ES"/>
              </w:rPr>
              <w:t xml:space="preserve"> </w:t>
            </w:r>
            <w:r w:rsidRPr="005B4775">
              <w:rPr>
                <w:rFonts w:ascii="Arial" w:hAnsi="Arial" w:cs="Arial"/>
                <w:b/>
                <w:sz w:val="18"/>
                <w:szCs w:val="18"/>
              </w:rPr>
              <w:t xml:space="preserve">Aprobado por:  </w:t>
            </w:r>
            <w:sdt>
              <w:sdtPr>
                <w:rPr>
                  <w:rFonts w:ascii="Arial" w:hAnsi="Arial" w:cs="Arial"/>
                  <w:sz w:val="18"/>
                  <w:szCs w:val="18"/>
                </w:rPr>
                <w:id w:val="905033428"/>
                <w:placeholder>
                  <w:docPart w:val="FC93375664C149C6B15FDF184B1C7A04"/>
                </w:placeholder>
                <w:dropDownList>
                  <w:listItem w:value="Choose an item."/>
                  <w:listItem w:displayText="PRT" w:value="PRT"/>
                  <w:listItem w:displayText="Secretaría" w:value="Secretaría"/>
                </w:dropDownList>
              </w:sdtPr>
              <w:sdtEndPr/>
              <w:sdtContent>
                <w:r w:rsidR="000D4507">
                  <w:rPr>
                    <w:rFonts w:ascii="Arial" w:hAnsi="Arial" w:cs="Arial"/>
                    <w:sz w:val="18"/>
                    <w:szCs w:val="18"/>
                  </w:rPr>
                  <w:t>Secretaría</w:t>
                </w:r>
              </w:sdtContent>
            </w:sdt>
          </w:p>
        </w:tc>
      </w:tr>
      <w:tr w:rsidR="00AE1638" w:rsidRPr="00365A72" w14:paraId="08FB593E" w14:textId="77777777" w:rsidTr="00AE1638">
        <w:trPr>
          <w:trHeight w:val="1"/>
        </w:trPr>
        <w:tc>
          <w:tcPr>
            <w:tcW w:w="91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1B80535" w14:textId="77777777" w:rsidR="006160B8" w:rsidRPr="00533DFD" w:rsidRDefault="006160B8" w:rsidP="006160B8">
            <w:pPr>
              <w:spacing w:before="60" w:after="60"/>
              <w:rPr>
                <w:rFonts w:ascii="Arial" w:hAnsi="Arial" w:cs="Arial"/>
                <w:b/>
                <w:bCs/>
                <w:sz w:val="18"/>
                <w:szCs w:val="18"/>
                <w:lang w:val="es-ES"/>
              </w:rPr>
            </w:pPr>
            <w:r w:rsidRPr="00533DFD">
              <w:rPr>
                <w:rFonts w:ascii="Arial" w:hAnsi="Arial" w:cs="Arial"/>
                <w:b/>
                <w:bCs/>
                <w:sz w:val="18"/>
                <w:szCs w:val="18"/>
                <w:lang w:val="es-ES"/>
              </w:rPr>
              <w:t>Acciones requeridas por el PRT</w:t>
            </w:r>
          </w:p>
          <w:p w14:paraId="306C2036" w14:textId="69BBE1E4" w:rsidR="00533DFD" w:rsidRPr="00533DFD" w:rsidRDefault="00533DFD" w:rsidP="00D72D86">
            <w:pPr>
              <w:pStyle w:val="Default"/>
              <w:jc w:val="both"/>
              <w:rPr>
                <w:sz w:val="18"/>
                <w:szCs w:val="18"/>
                <w:lang w:val="es-ES"/>
              </w:rPr>
            </w:pPr>
            <w:r w:rsidRPr="00533DFD">
              <w:rPr>
                <w:b/>
                <w:bCs/>
                <w:sz w:val="18"/>
                <w:szCs w:val="18"/>
                <w:lang w:val="es-ES"/>
              </w:rPr>
              <w:t xml:space="preserve">Asunto: </w:t>
            </w:r>
            <w:r w:rsidRPr="00533DFD">
              <w:rPr>
                <w:sz w:val="18"/>
                <w:szCs w:val="18"/>
                <w:lang w:val="es-ES"/>
              </w:rPr>
              <w:t xml:space="preserve">El Ministerio de Justicia y la administración penitenciaria desempeñarán un papel importante para lograr el impacto del programa </w:t>
            </w:r>
            <w:r w:rsidR="00596C7F" w:rsidRPr="00533DFD">
              <w:rPr>
                <w:sz w:val="18"/>
                <w:szCs w:val="18"/>
                <w:lang w:val="es-ES"/>
              </w:rPr>
              <w:t>y, en</w:t>
            </w:r>
            <w:r w:rsidRPr="00533DFD">
              <w:rPr>
                <w:sz w:val="18"/>
                <w:szCs w:val="18"/>
                <w:lang w:val="es-ES"/>
              </w:rPr>
              <w:t xml:space="preserve"> particular, en dos de los cuatro indicadores de FBR. El logro de estos indicadores requerirá una estrecha colaboración entre los Ministerios de Salud y Justicia y entre el personal técnico asociado en varios niveles, incluidos los servicios de salud, supervisión de laboratorio y presentación de informes. Las demoras en las pruebas, el tratamiento o la presentación de los datos de las poblaciones penitenciarias tendrán un impacto en la presentación de informes sobre los indicadores de FBR. En la Estrategia Nacional contra la TB se proporciona un análisis muy pequeño del ambiente penitenciario y los riesgos asociados en torno a la colaboración que podrían influir en la efectividad del programa. El contexto de las cárceles en El Salvador presenta riesgos significativos para la FBR dada la falta de control del Ministerio de Salud (MINSAL) sobre los servicios de salud en esta población, los bajos niveles de recursos para la salud en las prisiones y los problemas de acceso relacionados con la actividad de pandillas (maras). Se requerirá el compromiso continuo del Ministerio de Justicia y los administradores penitenciarios. </w:t>
            </w:r>
          </w:p>
          <w:p w14:paraId="05598C45" w14:textId="47F710E2" w:rsidR="00533DFD" w:rsidRPr="00533DFD" w:rsidRDefault="00533DFD" w:rsidP="00D72D86">
            <w:pPr>
              <w:spacing w:before="60" w:after="60"/>
              <w:jc w:val="both"/>
              <w:rPr>
                <w:rFonts w:ascii="Arial" w:hAnsi="Arial" w:cs="Arial"/>
                <w:sz w:val="18"/>
                <w:szCs w:val="18"/>
                <w:lang w:val="es-ES"/>
              </w:rPr>
            </w:pPr>
            <w:r w:rsidRPr="00533DFD">
              <w:rPr>
                <w:rFonts w:ascii="Arial" w:hAnsi="Arial" w:cs="Arial"/>
                <w:b/>
                <w:bCs/>
                <w:sz w:val="18"/>
                <w:szCs w:val="18"/>
                <w:lang w:val="es-ES"/>
              </w:rPr>
              <w:t xml:space="preserve">Acción: </w:t>
            </w:r>
            <w:r w:rsidRPr="00533DFD">
              <w:rPr>
                <w:rFonts w:ascii="Arial" w:hAnsi="Arial" w:cs="Arial"/>
                <w:sz w:val="18"/>
                <w:szCs w:val="18"/>
                <w:lang w:val="es-ES"/>
              </w:rPr>
              <w:t xml:space="preserve">El PRT recomienda que el solicitante realice, junto con los participantes clave, análisis de riesgo adicionales asociados con el logro de los indicadores específicos de FBR, en particular los dos indicadores relacionados con el desempeño del programa de tuberculosis para reclusos. El PRT recomienda que un elemento de la evaluación de riesgos sea una consideración cuidadosa de la cooperación necesaria entre el Ministerio de Salud y el Ministerio de Justicia, el personal y los sistemas del ministerio, y otros socios (por ejemplo, proveedores de ONG y administradores penitenciarios) y cómo la cooperación necesaria se irá desarrollado y supervisando. La evaluación de riesgos debe incluir un plan de acción para fomentar la cooperación efectiva, incluidas las acciones, las partes responsables y los plazos. </w:t>
            </w:r>
          </w:p>
          <w:p w14:paraId="309BCC76" w14:textId="702A6E1B" w:rsidR="00533DFD" w:rsidRPr="00533DFD" w:rsidRDefault="00533DFD" w:rsidP="00533DFD">
            <w:pPr>
              <w:pStyle w:val="Default"/>
              <w:rPr>
                <w:sz w:val="18"/>
                <w:szCs w:val="18"/>
                <w:lang w:val="es-ES"/>
              </w:rPr>
            </w:pPr>
            <w:r w:rsidRPr="00533DFD">
              <w:rPr>
                <w:b/>
                <w:bCs/>
                <w:sz w:val="18"/>
                <w:szCs w:val="18"/>
                <w:lang w:val="es-ES"/>
              </w:rPr>
              <w:t xml:space="preserve">Plazo: </w:t>
            </w:r>
            <w:r w:rsidRPr="00533DFD">
              <w:rPr>
                <w:sz w:val="18"/>
                <w:szCs w:val="18"/>
                <w:lang w:val="es-ES"/>
              </w:rPr>
              <w:t>Preparación de la subvención</w:t>
            </w:r>
            <w:r w:rsidR="00D72D86">
              <w:rPr>
                <w:sz w:val="18"/>
                <w:szCs w:val="18"/>
                <w:lang w:val="es-ES"/>
              </w:rPr>
              <w:t>.</w:t>
            </w:r>
            <w:r w:rsidRPr="00533DFD">
              <w:rPr>
                <w:sz w:val="18"/>
                <w:szCs w:val="18"/>
                <w:lang w:val="es-ES"/>
              </w:rPr>
              <w:t xml:space="preserve"> </w:t>
            </w:r>
          </w:p>
          <w:p w14:paraId="08FB593D" w14:textId="77777777" w:rsidR="00AE1638" w:rsidRPr="00533DFD" w:rsidRDefault="00AE1638">
            <w:pPr>
              <w:pStyle w:val="Default"/>
              <w:rPr>
                <w:sz w:val="18"/>
                <w:szCs w:val="18"/>
                <w:lang w:val="es-ES"/>
              </w:rPr>
            </w:pPr>
          </w:p>
        </w:tc>
      </w:tr>
      <w:tr w:rsidR="00AE1638" w:rsidRPr="00365A72" w14:paraId="08FB5943" w14:textId="77777777" w:rsidTr="00AE1638">
        <w:trPr>
          <w:trHeight w:val="1"/>
        </w:trPr>
        <w:tc>
          <w:tcPr>
            <w:tcW w:w="91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FB593F" w14:textId="6E72F12E" w:rsidR="00AE1638" w:rsidRPr="005B4775" w:rsidRDefault="00AE1638">
            <w:pPr>
              <w:spacing w:before="120" w:after="120"/>
              <w:rPr>
                <w:rFonts w:ascii="Arial" w:eastAsia="SimSun" w:hAnsi="Arial" w:cs="Arial"/>
                <w:i/>
                <w:color w:val="FF0000"/>
                <w:sz w:val="18"/>
                <w:szCs w:val="18"/>
                <w:lang w:val="es-ES" w:eastAsia="fr-CH"/>
              </w:rPr>
            </w:pPr>
            <w:r w:rsidRPr="005B4775">
              <w:rPr>
                <w:rFonts w:ascii="Arial" w:hAnsi="Arial" w:cs="Arial"/>
                <w:sz w:val="18"/>
                <w:szCs w:val="18"/>
                <w:lang w:val="es-ES"/>
              </w:rPr>
              <w:t xml:space="preserve"> </w:t>
            </w:r>
            <w:r w:rsidR="0032076F" w:rsidRPr="005B4775">
              <w:rPr>
                <w:rFonts w:ascii="Arial" w:hAnsi="Arial" w:cs="Arial"/>
                <w:i/>
                <w:iCs/>
                <w:color w:val="FF0000"/>
                <w:sz w:val="18"/>
                <w:szCs w:val="18"/>
                <w:lang w:val="es-ES"/>
              </w:rPr>
              <w:t>Proporcion</w:t>
            </w:r>
            <w:r w:rsidR="006D58C6">
              <w:rPr>
                <w:rFonts w:ascii="Arial" w:hAnsi="Arial" w:cs="Arial"/>
                <w:i/>
                <w:iCs/>
                <w:color w:val="FF0000"/>
                <w:sz w:val="18"/>
                <w:szCs w:val="18"/>
                <w:lang w:val="es-ES"/>
              </w:rPr>
              <w:t>e</w:t>
            </w:r>
            <w:r w:rsidRPr="005B4775">
              <w:rPr>
                <w:rFonts w:ascii="Arial" w:hAnsi="Arial" w:cs="Arial"/>
                <w:i/>
                <w:iCs/>
                <w:color w:val="FF0000"/>
                <w:sz w:val="18"/>
                <w:szCs w:val="18"/>
                <w:lang w:val="es-ES"/>
              </w:rPr>
              <w:t xml:space="preserve"> un resumen ejecutivo de las medidas adoptadas: </w:t>
            </w:r>
          </w:p>
          <w:p w14:paraId="0DCD4F19" w14:textId="5589D71A" w:rsidR="00596C7F" w:rsidRPr="00C72AA0" w:rsidRDefault="00185D1B" w:rsidP="00E840C0">
            <w:pPr>
              <w:spacing w:before="120" w:after="120"/>
              <w:jc w:val="both"/>
              <w:rPr>
                <w:rFonts w:ascii="Arial" w:eastAsia="SimSun" w:hAnsi="Arial" w:cs="Arial"/>
                <w:szCs w:val="22"/>
                <w:lang w:val="es-SV" w:eastAsia="fr-CH"/>
              </w:rPr>
            </w:pPr>
            <w:r>
              <w:rPr>
                <w:rFonts w:ascii="Arial" w:eastAsia="SimSun" w:hAnsi="Arial" w:cs="Arial"/>
                <w:szCs w:val="22"/>
                <w:lang w:val="es-ES" w:eastAsia="fr-CH"/>
              </w:rPr>
              <w:t>E</w:t>
            </w:r>
            <w:r w:rsidR="00570B2E" w:rsidRPr="00C72AA0">
              <w:rPr>
                <w:rFonts w:ascii="Arial" w:eastAsia="SimSun" w:hAnsi="Arial" w:cs="Arial"/>
                <w:szCs w:val="22"/>
                <w:lang w:val="es-SV" w:eastAsia="fr-CH"/>
              </w:rPr>
              <w:t xml:space="preserve">xiste </w:t>
            </w:r>
            <w:r w:rsidR="00570B2E" w:rsidRPr="005E0496">
              <w:rPr>
                <w:rFonts w:ascii="Arial" w:eastAsia="SimSun" w:hAnsi="Arial" w:cs="Arial"/>
                <w:szCs w:val="22"/>
                <w:lang w:val="es-SV" w:eastAsia="fr-CH"/>
              </w:rPr>
              <w:t xml:space="preserve">un Convenio entre el Ministerio de Justicia y Seguridad Pública y el Ministerio de </w:t>
            </w:r>
            <w:r w:rsidR="00596C7F" w:rsidRPr="005E0496">
              <w:rPr>
                <w:rFonts w:ascii="Arial" w:eastAsia="SimSun" w:hAnsi="Arial" w:cs="Arial"/>
                <w:szCs w:val="22"/>
                <w:lang w:val="es-SV" w:eastAsia="fr-CH"/>
              </w:rPr>
              <w:t xml:space="preserve">Salud (Anexo </w:t>
            </w:r>
            <w:r w:rsidR="00B464A7" w:rsidRPr="005E0496">
              <w:rPr>
                <w:rFonts w:ascii="Arial" w:eastAsia="SimSun" w:hAnsi="Arial" w:cs="Arial"/>
                <w:szCs w:val="22"/>
                <w:lang w:val="es-SV" w:eastAsia="fr-CH"/>
              </w:rPr>
              <w:t>N°</w:t>
            </w:r>
            <w:r w:rsidR="00596C7F" w:rsidRPr="005E0496">
              <w:rPr>
                <w:rFonts w:ascii="Arial" w:eastAsia="SimSun" w:hAnsi="Arial" w:cs="Arial"/>
                <w:szCs w:val="22"/>
                <w:lang w:val="es-SV" w:eastAsia="fr-CH"/>
              </w:rPr>
              <w:t>1)</w:t>
            </w:r>
            <w:r w:rsidR="00570B2E" w:rsidRPr="005E0496">
              <w:rPr>
                <w:rFonts w:ascii="Arial" w:eastAsia="SimSun" w:hAnsi="Arial" w:cs="Arial"/>
                <w:szCs w:val="22"/>
                <w:lang w:val="es-SV" w:eastAsia="fr-CH"/>
              </w:rPr>
              <w:t xml:space="preserve">, el </w:t>
            </w:r>
            <w:r w:rsidR="00596C7F" w:rsidRPr="005E0496">
              <w:rPr>
                <w:rFonts w:ascii="Arial" w:eastAsia="SimSun" w:hAnsi="Arial" w:cs="Arial"/>
                <w:szCs w:val="22"/>
                <w:lang w:val="es-SV" w:eastAsia="fr-CH"/>
              </w:rPr>
              <w:t xml:space="preserve">cual </w:t>
            </w:r>
            <w:r w:rsidR="00570B2E" w:rsidRPr="005E0496">
              <w:rPr>
                <w:rFonts w:ascii="Arial" w:eastAsia="SimSun" w:hAnsi="Arial" w:cs="Arial"/>
                <w:szCs w:val="22"/>
                <w:lang w:val="es-SV" w:eastAsia="fr-CH"/>
              </w:rPr>
              <w:t xml:space="preserve">está siendo monitoreado permanentemente </w:t>
            </w:r>
            <w:r w:rsidR="00596C7F" w:rsidRPr="005E0496">
              <w:rPr>
                <w:rFonts w:ascii="Arial" w:eastAsia="SimSun" w:hAnsi="Arial" w:cs="Arial"/>
                <w:szCs w:val="22"/>
                <w:lang w:val="es-SV" w:eastAsia="fr-CH"/>
              </w:rPr>
              <w:t>para el</w:t>
            </w:r>
            <w:r w:rsidR="00570B2E" w:rsidRPr="005E0496">
              <w:rPr>
                <w:rFonts w:ascii="Arial" w:eastAsia="SimSun" w:hAnsi="Arial" w:cs="Arial"/>
                <w:szCs w:val="22"/>
                <w:lang w:val="es-SV" w:eastAsia="fr-CH"/>
              </w:rPr>
              <w:t xml:space="preserve"> cumplimiento de los acuerdos establecidos en éste.</w:t>
            </w:r>
            <w:r w:rsidR="00570B2E" w:rsidRPr="00C72AA0">
              <w:rPr>
                <w:rFonts w:ascii="Arial" w:eastAsia="SimSun" w:hAnsi="Arial" w:cs="Arial"/>
                <w:szCs w:val="22"/>
                <w:lang w:val="es-SV" w:eastAsia="fr-CH"/>
              </w:rPr>
              <w:t xml:space="preserve"> </w:t>
            </w:r>
          </w:p>
          <w:p w14:paraId="0B1F77F0" w14:textId="77777777" w:rsidR="00B20374" w:rsidRPr="00C72AA0" w:rsidRDefault="00B20374" w:rsidP="00E840C0">
            <w:pPr>
              <w:spacing w:before="120" w:after="120"/>
              <w:jc w:val="both"/>
              <w:rPr>
                <w:rFonts w:ascii="Arial" w:eastAsia="SimSun" w:hAnsi="Arial" w:cs="Arial"/>
                <w:szCs w:val="22"/>
                <w:lang w:val="es-SV" w:eastAsia="fr-CH"/>
              </w:rPr>
            </w:pPr>
          </w:p>
          <w:p w14:paraId="240DD365" w14:textId="563395D1" w:rsidR="00185D1B" w:rsidRDefault="00570B2E" w:rsidP="00E840C0">
            <w:pPr>
              <w:spacing w:before="120" w:after="120"/>
              <w:jc w:val="both"/>
              <w:rPr>
                <w:rFonts w:ascii="Arial" w:hAnsi="Arial" w:cs="Arial"/>
                <w:szCs w:val="22"/>
                <w:lang w:val="es-SV"/>
              </w:rPr>
            </w:pPr>
            <w:r w:rsidRPr="00C72AA0">
              <w:rPr>
                <w:rFonts w:ascii="Arial" w:eastAsia="SimSun" w:hAnsi="Arial" w:cs="Arial"/>
                <w:szCs w:val="22"/>
                <w:lang w:val="es-SV" w:eastAsia="fr-CH"/>
              </w:rPr>
              <w:lastRenderedPageBreak/>
              <w:t xml:space="preserve">Así mismo, existe una Comisión de Alto Nivel y una Comisión </w:t>
            </w:r>
            <w:r w:rsidR="004F5EEE" w:rsidRPr="00C72AA0">
              <w:rPr>
                <w:rFonts w:ascii="Arial" w:eastAsia="SimSun" w:hAnsi="Arial" w:cs="Arial"/>
                <w:szCs w:val="22"/>
                <w:lang w:val="es-SV" w:eastAsia="fr-CH"/>
              </w:rPr>
              <w:t>Técnica,</w:t>
            </w:r>
            <w:r w:rsidR="00596C7F" w:rsidRPr="00C72AA0">
              <w:rPr>
                <w:rFonts w:ascii="Arial" w:eastAsia="SimSun" w:hAnsi="Arial" w:cs="Arial"/>
                <w:szCs w:val="22"/>
                <w:lang w:val="es-SV" w:eastAsia="fr-CH"/>
              </w:rPr>
              <w:t xml:space="preserve"> con el objetivo de </w:t>
            </w:r>
            <w:r w:rsidRPr="00C72AA0">
              <w:rPr>
                <w:rFonts w:ascii="Arial" w:eastAsia="SimSun" w:hAnsi="Arial" w:cs="Arial"/>
                <w:szCs w:val="22"/>
                <w:lang w:val="es-SV" w:eastAsia="fr-CH"/>
              </w:rPr>
              <w:t xml:space="preserve">buscar estrategias a fin de mejorar la atención </w:t>
            </w:r>
            <w:r w:rsidR="00596C7F" w:rsidRPr="00C72AA0">
              <w:rPr>
                <w:rFonts w:ascii="Arial" w:eastAsia="SimSun" w:hAnsi="Arial" w:cs="Arial"/>
                <w:szCs w:val="22"/>
                <w:lang w:val="es-SV" w:eastAsia="fr-CH"/>
              </w:rPr>
              <w:t xml:space="preserve">integral </w:t>
            </w:r>
            <w:r w:rsidRPr="00C72AA0">
              <w:rPr>
                <w:rFonts w:ascii="Arial" w:eastAsia="SimSun" w:hAnsi="Arial" w:cs="Arial"/>
                <w:szCs w:val="22"/>
                <w:lang w:val="es-SV" w:eastAsia="fr-CH"/>
              </w:rPr>
              <w:t>de las personas privadas de libertad con tuberculosis y otros problemas de salud</w:t>
            </w:r>
            <w:r w:rsidR="004F5EEE" w:rsidRPr="00C72AA0">
              <w:rPr>
                <w:rFonts w:ascii="Arial" w:eastAsia="SimSun" w:hAnsi="Arial" w:cs="Arial"/>
                <w:szCs w:val="22"/>
                <w:lang w:val="es-SV" w:eastAsia="fr-CH"/>
              </w:rPr>
              <w:t>.</w:t>
            </w:r>
            <w:r w:rsidR="001D6D7A" w:rsidRPr="00C72AA0">
              <w:rPr>
                <w:rFonts w:ascii="Arial" w:eastAsia="SimSun" w:hAnsi="Arial" w:cs="Arial"/>
                <w:szCs w:val="22"/>
                <w:lang w:val="es-SV" w:eastAsia="fr-CH"/>
              </w:rPr>
              <w:t xml:space="preserve"> </w:t>
            </w:r>
            <w:r w:rsidR="003D1990" w:rsidRPr="00C72AA0">
              <w:rPr>
                <w:rFonts w:ascii="Arial" w:hAnsi="Arial" w:cs="Arial"/>
                <w:szCs w:val="22"/>
                <w:lang w:val="es-SV"/>
              </w:rPr>
              <w:t>Con</w:t>
            </w:r>
            <w:r w:rsidR="00B20374" w:rsidRPr="00C72AA0">
              <w:rPr>
                <w:rFonts w:ascii="Arial" w:hAnsi="Arial" w:cs="Arial"/>
                <w:szCs w:val="22"/>
                <w:lang w:val="es-SV"/>
              </w:rPr>
              <w:t xml:space="preserve"> el propósito de conocer el </w:t>
            </w:r>
            <w:bookmarkStart w:id="0" w:name="_Hlk517357067"/>
            <w:r w:rsidR="003D6C94" w:rsidRPr="00C72AA0">
              <w:rPr>
                <w:rFonts w:ascii="Arial" w:hAnsi="Arial" w:cs="Arial"/>
                <w:szCs w:val="22"/>
                <w:lang w:val="es-SV"/>
              </w:rPr>
              <w:t>r</w:t>
            </w:r>
            <w:r w:rsidR="00B20374" w:rsidRPr="00C72AA0">
              <w:rPr>
                <w:rFonts w:ascii="Arial" w:hAnsi="Arial" w:cs="Arial"/>
                <w:szCs w:val="22"/>
                <w:lang w:val="es-SV"/>
              </w:rPr>
              <w:t>iesgo y situación epidemiológica</w:t>
            </w:r>
            <w:r w:rsidR="003D1990" w:rsidRPr="00C72AA0">
              <w:rPr>
                <w:rFonts w:ascii="Arial" w:hAnsi="Arial" w:cs="Arial"/>
                <w:szCs w:val="22"/>
                <w:lang w:val="es-SV"/>
              </w:rPr>
              <w:t xml:space="preserve"> social, genero, estigma</w:t>
            </w:r>
            <w:r w:rsidR="003D6C94" w:rsidRPr="00C72AA0">
              <w:rPr>
                <w:rFonts w:ascii="Arial" w:hAnsi="Arial" w:cs="Arial"/>
                <w:szCs w:val="22"/>
                <w:lang w:val="es-SV"/>
              </w:rPr>
              <w:t xml:space="preserve">, </w:t>
            </w:r>
            <w:r w:rsidR="004E7623" w:rsidRPr="00C72AA0">
              <w:rPr>
                <w:rFonts w:ascii="Arial" w:hAnsi="Arial" w:cs="Arial"/>
                <w:szCs w:val="22"/>
                <w:lang w:val="es-SV"/>
              </w:rPr>
              <w:t>derechos humano</w:t>
            </w:r>
            <w:r w:rsidR="003D6C94" w:rsidRPr="00C72AA0">
              <w:rPr>
                <w:rFonts w:ascii="Arial" w:hAnsi="Arial" w:cs="Arial"/>
                <w:szCs w:val="22"/>
                <w:lang w:val="es-SV"/>
              </w:rPr>
              <w:t xml:space="preserve">, </w:t>
            </w:r>
            <w:r w:rsidR="003D1990" w:rsidRPr="00C72AA0">
              <w:rPr>
                <w:rFonts w:ascii="Arial" w:hAnsi="Arial" w:cs="Arial"/>
                <w:szCs w:val="22"/>
                <w:lang w:val="es-SV"/>
              </w:rPr>
              <w:t>discriminación</w:t>
            </w:r>
            <w:r w:rsidR="003D6C94" w:rsidRPr="00C72AA0">
              <w:rPr>
                <w:rFonts w:ascii="Arial" w:hAnsi="Arial" w:cs="Arial"/>
                <w:szCs w:val="22"/>
                <w:lang w:val="es-SV"/>
              </w:rPr>
              <w:t xml:space="preserve"> entre otras</w:t>
            </w:r>
            <w:r w:rsidR="00B20374" w:rsidRPr="00C72AA0">
              <w:rPr>
                <w:rFonts w:ascii="Arial" w:hAnsi="Arial" w:cs="Arial"/>
                <w:szCs w:val="22"/>
                <w:lang w:val="es-SV"/>
              </w:rPr>
              <w:t xml:space="preserve"> determinantes al interior del Sistema Penitenciario, se hará una evaluación conjunta (MINSAL/ MJSP/ PNC) para la cual se solicitara asistencia técnica</w:t>
            </w:r>
            <w:r w:rsidR="003D6C94" w:rsidRPr="00C72AA0">
              <w:rPr>
                <w:rFonts w:ascii="Arial" w:hAnsi="Arial" w:cs="Arial"/>
                <w:szCs w:val="22"/>
                <w:lang w:val="es-SV"/>
              </w:rPr>
              <w:t xml:space="preserve"> (a través de un consultor u otra modalidad)</w:t>
            </w:r>
            <w:r w:rsidR="00B20374" w:rsidRPr="00C72AA0">
              <w:rPr>
                <w:rFonts w:ascii="Arial" w:hAnsi="Arial" w:cs="Arial"/>
                <w:szCs w:val="22"/>
                <w:lang w:val="es-SV"/>
              </w:rPr>
              <w:t xml:space="preserve"> de organismos bilaterales, multilaterales tales como OPS/OMS, CICR</w:t>
            </w:r>
            <w:r w:rsidR="00523B28" w:rsidRPr="00C72AA0">
              <w:rPr>
                <w:rFonts w:ascii="Arial" w:hAnsi="Arial" w:cs="Arial"/>
                <w:szCs w:val="22"/>
                <w:lang w:val="es-SV"/>
              </w:rPr>
              <w:t xml:space="preserve"> o el mismo Fondo Mundial; </w:t>
            </w:r>
            <w:bookmarkEnd w:id="0"/>
            <w:r w:rsidR="00DA77F2" w:rsidRPr="00C72AA0">
              <w:rPr>
                <w:rFonts w:ascii="Arial" w:hAnsi="Arial" w:cs="Arial"/>
                <w:szCs w:val="22"/>
                <w:lang w:val="es-SV"/>
              </w:rPr>
              <w:t xml:space="preserve">para conducir la evaluación de riesgos, analizar el rol de cada instancia e identificar las oportunidades para colaborar con el fin de mejorar los resultados y alcanzar las metas propuestas, así como superar los desafíos programáticos que se encuentran a nivel de los  Centros Penales; y establecer un </w:t>
            </w:r>
            <w:r w:rsidR="00B20374" w:rsidRPr="00C72AA0">
              <w:rPr>
                <w:rFonts w:ascii="Arial" w:hAnsi="Arial" w:cs="Arial"/>
                <w:szCs w:val="22"/>
                <w:lang w:val="es-SV"/>
              </w:rPr>
              <w:t>acompañ</w:t>
            </w:r>
            <w:r w:rsidR="00DA77F2" w:rsidRPr="00C72AA0">
              <w:rPr>
                <w:rFonts w:ascii="Arial" w:hAnsi="Arial" w:cs="Arial"/>
                <w:szCs w:val="22"/>
                <w:lang w:val="es-SV"/>
              </w:rPr>
              <w:t xml:space="preserve">amiento </w:t>
            </w:r>
            <w:r w:rsidR="00B20374" w:rsidRPr="00C72AA0">
              <w:rPr>
                <w:rFonts w:ascii="Arial" w:hAnsi="Arial" w:cs="Arial"/>
                <w:szCs w:val="22"/>
                <w:lang w:val="es-SV"/>
              </w:rPr>
              <w:t xml:space="preserve">en el proceso, esto nos permitirá tener un diagnóstico y  una línea basal más cercana a la realidad, esta actividad se propone </w:t>
            </w:r>
            <w:r w:rsidR="00EA28E2" w:rsidRPr="00C72AA0">
              <w:rPr>
                <w:rFonts w:ascii="Arial" w:hAnsi="Arial" w:cs="Arial"/>
                <w:szCs w:val="22"/>
                <w:lang w:val="es-SV"/>
              </w:rPr>
              <w:t xml:space="preserve">en </w:t>
            </w:r>
            <w:r w:rsidR="00EA28E2" w:rsidRPr="005E0496">
              <w:rPr>
                <w:rFonts w:ascii="Arial" w:hAnsi="Arial" w:cs="Arial"/>
                <w:szCs w:val="22"/>
                <w:lang w:val="es-SV"/>
              </w:rPr>
              <w:t xml:space="preserve">el primer semestre </w:t>
            </w:r>
            <w:r w:rsidR="00B20374" w:rsidRPr="005E0496">
              <w:rPr>
                <w:rFonts w:ascii="Arial" w:hAnsi="Arial" w:cs="Arial"/>
                <w:szCs w:val="22"/>
                <w:lang w:val="es-SV"/>
              </w:rPr>
              <w:t>del primer año de ejecución de la subvención.</w:t>
            </w:r>
          </w:p>
          <w:p w14:paraId="140753E3" w14:textId="4143CFC0" w:rsidR="007137D1" w:rsidRPr="007137D1" w:rsidRDefault="007137D1" w:rsidP="002C12CA">
            <w:pPr>
              <w:spacing w:before="120" w:after="120"/>
              <w:jc w:val="both"/>
              <w:rPr>
                <w:rFonts w:ascii="Arial" w:hAnsi="Arial" w:cs="Arial"/>
                <w:color w:val="0070C0"/>
                <w:szCs w:val="22"/>
                <w:lang w:val="es-SV"/>
              </w:rPr>
            </w:pPr>
            <w:r>
              <w:rPr>
                <w:rFonts w:ascii="Arial" w:hAnsi="Arial" w:cs="Arial"/>
                <w:color w:val="0070C0"/>
                <w:szCs w:val="22"/>
                <w:lang w:val="es-SV"/>
              </w:rPr>
              <w:t xml:space="preserve">En el </w:t>
            </w:r>
            <w:r w:rsidR="002C12CA">
              <w:rPr>
                <w:rFonts w:ascii="Arial" w:hAnsi="Arial" w:cs="Arial"/>
                <w:color w:val="0070C0"/>
                <w:szCs w:val="22"/>
                <w:lang w:val="es-SV"/>
              </w:rPr>
              <w:t>último</w:t>
            </w:r>
            <w:r>
              <w:rPr>
                <w:rFonts w:ascii="Arial" w:hAnsi="Arial" w:cs="Arial"/>
                <w:color w:val="0070C0"/>
                <w:szCs w:val="22"/>
                <w:lang w:val="es-SV"/>
              </w:rPr>
              <w:t xml:space="preserve"> trimestre del año 2019 se </w:t>
            </w:r>
            <w:r w:rsidR="002C12CA">
              <w:rPr>
                <w:rFonts w:ascii="Arial" w:hAnsi="Arial" w:cs="Arial"/>
                <w:color w:val="0070C0"/>
                <w:szCs w:val="22"/>
                <w:lang w:val="es-SV"/>
              </w:rPr>
              <w:t>realizó</w:t>
            </w:r>
            <w:r>
              <w:rPr>
                <w:rFonts w:ascii="Arial" w:hAnsi="Arial" w:cs="Arial"/>
                <w:color w:val="0070C0"/>
                <w:szCs w:val="22"/>
                <w:lang w:val="es-SV"/>
              </w:rPr>
              <w:t xml:space="preserve"> la investigació</w:t>
            </w:r>
            <w:r w:rsidR="002C12CA">
              <w:rPr>
                <w:rFonts w:ascii="Arial" w:hAnsi="Arial" w:cs="Arial"/>
                <w:color w:val="0070C0"/>
                <w:szCs w:val="22"/>
                <w:lang w:val="es-SV"/>
              </w:rPr>
              <w:t>n</w:t>
            </w:r>
            <w:r w:rsidR="002C12CA" w:rsidRPr="002C12CA">
              <w:rPr>
                <w:rFonts w:ascii="Arial" w:hAnsi="Arial" w:cs="Arial"/>
                <w:color w:val="0070C0"/>
                <w:szCs w:val="22"/>
                <w:lang w:val="es-SV"/>
              </w:rPr>
              <w:t xml:space="preserve"> de riesgo y situaci</w:t>
            </w:r>
            <w:r w:rsidR="002C12CA">
              <w:rPr>
                <w:rFonts w:ascii="Arial" w:hAnsi="Arial" w:cs="Arial"/>
                <w:color w:val="0070C0"/>
                <w:szCs w:val="22"/>
                <w:lang w:val="es-SV"/>
              </w:rPr>
              <w:t xml:space="preserve">ón epidemiológica en el Sistema </w:t>
            </w:r>
            <w:r w:rsidR="002C12CA" w:rsidRPr="002C12CA">
              <w:rPr>
                <w:rFonts w:ascii="Arial" w:hAnsi="Arial" w:cs="Arial"/>
                <w:color w:val="0070C0"/>
                <w:szCs w:val="22"/>
                <w:lang w:val="es-SV"/>
              </w:rPr>
              <w:t xml:space="preserve">Penitenciario </w:t>
            </w:r>
            <w:r w:rsidR="002C12CA">
              <w:rPr>
                <w:rFonts w:ascii="Arial" w:hAnsi="Arial" w:cs="Arial"/>
                <w:color w:val="0070C0"/>
                <w:szCs w:val="22"/>
                <w:lang w:val="es-SV"/>
              </w:rPr>
              <w:t xml:space="preserve">el </w:t>
            </w:r>
            <w:r w:rsidR="004308BB">
              <w:rPr>
                <w:rFonts w:ascii="Arial" w:hAnsi="Arial" w:cs="Arial"/>
                <w:color w:val="0070C0"/>
                <w:szCs w:val="22"/>
                <w:lang w:val="es-SV"/>
              </w:rPr>
              <w:t>cua</w:t>
            </w:r>
            <w:r w:rsidR="002C12CA">
              <w:rPr>
                <w:rFonts w:ascii="Arial" w:hAnsi="Arial" w:cs="Arial"/>
                <w:color w:val="0070C0"/>
                <w:szCs w:val="22"/>
                <w:lang w:val="es-SV"/>
              </w:rPr>
              <w:t xml:space="preserve">l fue financiado por el Fondo Mundial, </w:t>
            </w:r>
            <w:r w:rsidR="004308BB">
              <w:rPr>
                <w:rFonts w:ascii="Arial" w:hAnsi="Arial" w:cs="Arial"/>
                <w:color w:val="0070C0"/>
                <w:szCs w:val="22"/>
                <w:lang w:val="es-SV"/>
              </w:rPr>
              <w:t xml:space="preserve">con los resultados de esta investigación muchos de los aportes se han utilizado para la construcción de intervenciones en la PPL del nuevo PENM y en realizar mejoras en conjunto con el sistema penitenciario en poder cortar la cadena de transmisión de la TB en los centros con mayor carga de enfermedad. </w:t>
            </w:r>
          </w:p>
          <w:p w14:paraId="3EF2B219" w14:textId="14F2403D" w:rsidR="00B20374" w:rsidRPr="00C72AA0" w:rsidRDefault="00A33349" w:rsidP="00E840C0">
            <w:pPr>
              <w:spacing w:before="120" w:after="120"/>
              <w:jc w:val="both"/>
              <w:rPr>
                <w:rFonts w:ascii="Arial" w:hAnsi="Arial" w:cs="Arial"/>
                <w:szCs w:val="22"/>
                <w:lang w:val="es-SV"/>
              </w:rPr>
            </w:pPr>
            <w:r w:rsidRPr="005E0496">
              <w:rPr>
                <w:rFonts w:ascii="Arial" w:hAnsi="Arial" w:cs="Arial"/>
                <w:szCs w:val="22"/>
                <w:lang w:val="es-SV"/>
              </w:rPr>
              <w:t>De</w:t>
            </w:r>
            <w:r w:rsidR="00B20374" w:rsidRPr="005E0496">
              <w:rPr>
                <w:rFonts w:ascii="Arial" w:hAnsi="Arial" w:cs="Arial"/>
                <w:szCs w:val="22"/>
                <w:lang w:val="es-SV"/>
              </w:rPr>
              <w:t xml:space="preserve"> forma organizada y planificada en la Planificación Anual (PAO) </w:t>
            </w:r>
            <w:r w:rsidRPr="005E0496">
              <w:rPr>
                <w:rFonts w:ascii="Arial" w:hAnsi="Arial" w:cs="Arial"/>
                <w:szCs w:val="22"/>
                <w:lang w:val="es-SV"/>
              </w:rPr>
              <w:t>d</w:t>
            </w:r>
            <w:r w:rsidR="00B20374" w:rsidRPr="005E0496">
              <w:rPr>
                <w:rFonts w:ascii="Arial" w:hAnsi="Arial" w:cs="Arial"/>
                <w:szCs w:val="22"/>
                <w:lang w:val="es-SV"/>
              </w:rPr>
              <w:t>el Ministerio de Justicia, Dirección de Centros Penales y el MINSAL hace</w:t>
            </w:r>
            <w:r w:rsidRPr="005E0496">
              <w:rPr>
                <w:rFonts w:ascii="Arial" w:hAnsi="Arial" w:cs="Arial"/>
                <w:szCs w:val="22"/>
                <w:lang w:val="es-SV"/>
              </w:rPr>
              <w:t>n</w:t>
            </w:r>
            <w:r w:rsidR="00B20374" w:rsidRPr="005E0496">
              <w:rPr>
                <w:rFonts w:ascii="Arial" w:hAnsi="Arial" w:cs="Arial"/>
                <w:szCs w:val="22"/>
                <w:lang w:val="es-SV"/>
              </w:rPr>
              <w:t xml:space="preserve"> </w:t>
            </w:r>
            <w:r w:rsidR="00185D1B" w:rsidRPr="005E0496">
              <w:rPr>
                <w:rFonts w:ascii="Arial" w:hAnsi="Arial" w:cs="Arial"/>
                <w:szCs w:val="22"/>
                <w:lang w:val="es-SV"/>
              </w:rPr>
              <w:t>una e</w:t>
            </w:r>
            <w:r w:rsidR="003D1990" w:rsidRPr="005E0496">
              <w:rPr>
                <w:rFonts w:ascii="Arial" w:hAnsi="Arial" w:cs="Arial"/>
                <w:szCs w:val="22"/>
                <w:lang w:val="es-SV"/>
              </w:rPr>
              <w:t xml:space="preserve">valuación de riesgos especifica al interior de cada Centro Penal en los que se incluyen cumplimientos de indicadores, elaboración de planes de mejora, seguimiento a los compromisos de evaluaciones y supervisiones, medidas de gestión, </w:t>
            </w:r>
            <w:r w:rsidR="00660E89" w:rsidRPr="005E0496">
              <w:rPr>
                <w:rFonts w:ascii="Arial" w:hAnsi="Arial" w:cs="Arial"/>
                <w:szCs w:val="22"/>
                <w:lang w:val="es-SV"/>
              </w:rPr>
              <w:t xml:space="preserve"> </w:t>
            </w:r>
            <w:r w:rsidR="003D1990" w:rsidRPr="005E0496">
              <w:rPr>
                <w:rFonts w:ascii="Arial" w:hAnsi="Arial" w:cs="Arial"/>
                <w:szCs w:val="22"/>
                <w:lang w:val="es-SV"/>
              </w:rPr>
              <w:t>al igual que la evaluación conjunta con los demás actores y sectores en la cual también participa Centros Penales; las evaluaciones son financiadas con presupuesto de la subvención, debido a que el cierre</w:t>
            </w:r>
            <w:r w:rsidR="003D1990" w:rsidRPr="00C72AA0">
              <w:rPr>
                <w:rFonts w:ascii="Arial" w:hAnsi="Arial" w:cs="Arial"/>
                <w:szCs w:val="22"/>
                <w:lang w:val="es-SV"/>
              </w:rPr>
              <w:t xml:space="preserve"> se hacen al final del año</w:t>
            </w:r>
            <w:r w:rsidR="000D1C19" w:rsidRPr="00C72AA0">
              <w:rPr>
                <w:rFonts w:ascii="Arial" w:hAnsi="Arial" w:cs="Arial"/>
                <w:szCs w:val="22"/>
                <w:lang w:val="es-SV"/>
              </w:rPr>
              <w:t>, por este motivo</w:t>
            </w:r>
            <w:r w:rsidR="003D1990" w:rsidRPr="00C72AA0">
              <w:rPr>
                <w:rFonts w:ascii="Arial" w:hAnsi="Arial" w:cs="Arial"/>
                <w:szCs w:val="22"/>
                <w:lang w:val="es-SV"/>
              </w:rPr>
              <w:t xml:space="preserve"> la</w:t>
            </w:r>
            <w:r w:rsidR="00E563B7" w:rsidRPr="00C72AA0">
              <w:rPr>
                <w:rFonts w:ascii="Arial" w:hAnsi="Arial" w:cs="Arial"/>
                <w:szCs w:val="22"/>
                <w:lang w:val="es-SV"/>
              </w:rPr>
              <w:t>s</w:t>
            </w:r>
            <w:r w:rsidR="003D1990" w:rsidRPr="00C72AA0">
              <w:rPr>
                <w:rFonts w:ascii="Arial" w:hAnsi="Arial" w:cs="Arial"/>
                <w:szCs w:val="22"/>
                <w:lang w:val="es-SV"/>
              </w:rPr>
              <w:t xml:space="preserve"> evaluaci</w:t>
            </w:r>
            <w:r w:rsidR="00E563B7" w:rsidRPr="00C72AA0">
              <w:rPr>
                <w:rFonts w:ascii="Arial" w:hAnsi="Arial" w:cs="Arial"/>
                <w:szCs w:val="22"/>
                <w:lang w:val="es-SV"/>
              </w:rPr>
              <w:t>ones con Centros Penales son realizadas</w:t>
            </w:r>
            <w:r w:rsidR="00357998" w:rsidRPr="00C72AA0">
              <w:rPr>
                <w:rFonts w:ascii="Arial" w:hAnsi="Arial" w:cs="Arial"/>
                <w:szCs w:val="22"/>
                <w:lang w:val="es-SV"/>
              </w:rPr>
              <w:t xml:space="preserve"> semestralmente (Enero y Julio) de igual manera son realizadas las evaluaciones nacionales donde participa Centros Penales.</w:t>
            </w:r>
          </w:p>
          <w:p w14:paraId="7D3F8867" w14:textId="1FC0B529" w:rsidR="00570B2E" w:rsidRPr="00C72AA0" w:rsidRDefault="004F5EEE" w:rsidP="00E840C0">
            <w:pPr>
              <w:spacing w:before="120" w:after="120"/>
              <w:jc w:val="both"/>
              <w:rPr>
                <w:rFonts w:ascii="Arial" w:eastAsia="SimSun" w:hAnsi="Arial" w:cs="Arial"/>
                <w:szCs w:val="22"/>
                <w:lang w:val="es-SV" w:eastAsia="fr-CH"/>
              </w:rPr>
            </w:pPr>
            <w:r w:rsidRPr="00C72AA0">
              <w:rPr>
                <w:rFonts w:ascii="Arial" w:eastAsia="SimSun" w:hAnsi="Arial" w:cs="Arial"/>
                <w:szCs w:val="22"/>
                <w:lang w:val="es-SV" w:eastAsia="fr-CH"/>
              </w:rPr>
              <w:t>Con respecto</w:t>
            </w:r>
            <w:r w:rsidR="00570B2E" w:rsidRPr="00C72AA0">
              <w:rPr>
                <w:rFonts w:ascii="Arial" w:eastAsia="SimSun" w:hAnsi="Arial" w:cs="Arial"/>
                <w:szCs w:val="22"/>
                <w:lang w:val="es-SV" w:eastAsia="fr-CH"/>
              </w:rPr>
              <w:t xml:space="preserve"> a los temas relacionados </w:t>
            </w:r>
            <w:r w:rsidRPr="00C72AA0">
              <w:rPr>
                <w:rFonts w:ascii="Arial" w:eastAsia="SimSun" w:hAnsi="Arial" w:cs="Arial"/>
                <w:szCs w:val="22"/>
                <w:lang w:val="es-SV" w:eastAsia="fr-CH"/>
              </w:rPr>
              <w:t>a</w:t>
            </w:r>
            <w:r w:rsidR="00570B2E" w:rsidRPr="00C72AA0">
              <w:rPr>
                <w:rFonts w:ascii="Arial" w:eastAsia="SimSun" w:hAnsi="Arial" w:cs="Arial"/>
                <w:szCs w:val="22"/>
                <w:lang w:val="es-SV" w:eastAsia="fr-CH"/>
              </w:rPr>
              <w:t xml:space="preserve"> las actividades de pandillas</w:t>
            </w:r>
            <w:r w:rsidRPr="00C72AA0">
              <w:rPr>
                <w:rFonts w:ascii="Arial" w:eastAsia="SimSun" w:hAnsi="Arial" w:cs="Arial"/>
                <w:szCs w:val="22"/>
                <w:lang w:val="es-SV" w:eastAsia="fr-CH"/>
              </w:rPr>
              <w:t xml:space="preserve"> y maras,</w:t>
            </w:r>
            <w:r w:rsidR="00570B2E" w:rsidRPr="00C72AA0">
              <w:rPr>
                <w:rFonts w:ascii="Arial" w:eastAsia="SimSun" w:hAnsi="Arial" w:cs="Arial"/>
                <w:szCs w:val="22"/>
                <w:lang w:val="es-SV" w:eastAsia="fr-CH"/>
              </w:rPr>
              <w:t xml:space="preserve"> </w:t>
            </w:r>
            <w:r w:rsidRPr="00C72AA0">
              <w:rPr>
                <w:rFonts w:ascii="Arial" w:eastAsia="SimSun" w:hAnsi="Arial" w:cs="Arial"/>
                <w:szCs w:val="22"/>
                <w:lang w:val="es-SV" w:eastAsia="fr-CH"/>
              </w:rPr>
              <w:t xml:space="preserve">debido a que la legislación actual no permite al estado la negociación </w:t>
            </w:r>
            <w:r w:rsidR="00B464A7" w:rsidRPr="00C72AA0">
              <w:rPr>
                <w:rFonts w:ascii="Arial" w:eastAsia="SimSun" w:hAnsi="Arial" w:cs="Arial"/>
                <w:szCs w:val="22"/>
                <w:lang w:val="es-SV" w:eastAsia="fr-CH"/>
              </w:rPr>
              <w:t xml:space="preserve">de ningún tipo </w:t>
            </w:r>
            <w:r w:rsidRPr="00C72AA0">
              <w:rPr>
                <w:rFonts w:ascii="Arial" w:eastAsia="SimSun" w:hAnsi="Arial" w:cs="Arial"/>
                <w:szCs w:val="22"/>
                <w:lang w:val="es-SV" w:eastAsia="fr-CH"/>
              </w:rPr>
              <w:t>con estos grupos</w:t>
            </w:r>
            <w:r w:rsidR="00B464A7" w:rsidRPr="00C72AA0">
              <w:rPr>
                <w:rFonts w:ascii="Arial" w:eastAsia="SimSun" w:hAnsi="Arial" w:cs="Arial"/>
                <w:szCs w:val="22"/>
                <w:lang w:val="es-SV" w:eastAsia="fr-CH"/>
              </w:rPr>
              <w:t>;</w:t>
            </w:r>
            <w:r w:rsidRPr="00C72AA0">
              <w:rPr>
                <w:rFonts w:ascii="Arial" w:eastAsia="SimSun" w:hAnsi="Arial" w:cs="Arial"/>
                <w:szCs w:val="22"/>
                <w:lang w:val="es-SV" w:eastAsia="fr-CH"/>
              </w:rPr>
              <w:t xml:space="preserve"> sin embargo</w:t>
            </w:r>
            <w:r w:rsidR="00B464A7" w:rsidRPr="00C72AA0">
              <w:rPr>
                <w:rFonts w:ascii="Arial" w:eastAsia="SimSun" w:hAnsi="Arial" w:cs="Arial"/>
                <w:szCs w:val="22"/>
                <w:lang w:val="es-SV" w:eastAsia="fr-CH"/>
              </w:rPr>
              <w:t>,</w:t>
            </w:r>
            <w:r w:rsidRPr="00C72AA0">
              <w:rPr>
                <w:rFonts w:ascii="Arial" w:eastAsia="SimSun" w:hAnsi="Arial" w:cs="Arial"/>
                <w:szCs w:val="22"/>
                <w:lang w:val="es-SV" w:eastAsia="fr-CH"/>
              </w:rPr>
              <w:t xml:space="preserve"> apegado a la</w:t>
            </w:r>
            <w:r w:rsidR="00B464A7" w:rsidRPr="00C72AA0">
              <w:rPr>
                <w:rFonts w:ascii="Arial" w:eastAsia="SimSun" w:hAnsi="Arial" w:cs="Arial"/>
                <w:szCs w:val="22"/>
                <w:lang w:val="es-SV" w:eastAsia="fr-CH"/>
              </w:rPr>
              <w:t xml:space="preserve"> declaración de los</w:t>
            </w:r>
            <w:r w:rsidRPr="00C72AA0">
              <w:rPr>
                <w:rFonts w:ascii="Arial" w:eastAsia="SimSun" w:hAnsi="Arial" w:cs="Arial"/>
                <w:szCs w:val="22"/>
                <w:lang w:val="es-SV" w:eastAsia="fr-CH"/>
              </w:rPr>
              <w:t xml:space="preserve"> derechos humanos </w:t>
            </w:r>
            <w:r w:rsidR="00B464A7" w:rsidRPr="00C72AA0">
              <w:rPr>
                <w:rFonts w:ascii="Arial" w:eastAsia="SimSun" w:hAnsi="Arial" w:cs="Arial"/>
                <w:szCs w:val="22"/>
                <w:lang w:val="es-SV" w:eastAsia="fr-CH"/>
              </w:rPr>
              <w:t xml:space="preserve">internacionales, </w:t>
            </w:r>
            <w:r w:rsidRPr="00C72AA0">
              <w:rPr>
                <w:rFonts w:ascii="Arial" w:eastAsia="SimSun" w:hAnsi="Arial" w:cs="Arial"/>
                <w:szCs w:val="22"/>
                <w:lang w:val="es-SV" w:eastAsia="fr-CH"/>
              </w:rPr>
              <w:t>en l</w:t>
            </w:r>
            <w:r w:rsidR="00B464A7" w:rsidRPr="00C72AA0">
              <w:rPr>
                <w:rFonts w:ascii="Arial" w:eastAsia="SimSun" w:hAnsi="Arial" w:cs="Arial"/>
                <w:szCs w:val="22"/>
                <w:lang w:val="es-SV" w:eastAsia="fr-CH"/>
              </w:rPr>
              <w:t>o</w:t>
            </w:r>
            <w:r w:rsidRPr="00C72AA0">
              <w:rPr>
                <w:rFonts w:ascii="Arial" w:eastAsia="SimSun" w:hAnsi="Arial" w:cs="Arial"/>
                <w:szCs w:val="22"/>
                <w:lang w:val="es-SV" w:eastAsia="fr-CH"/>
              </w:rPr>
              <w:t>s cuales estos grupos</w:t>
            </w:r>
            <w:r w:rsidR="00B464A7" w:rsidRPr="00C72AA0">
              <w:rPr>
                <w:rFonts w:ascii="Arial" w:eastAsia="SimSun" w:hAnsi="Arial" w:cs="Arial"/>
                <w:szCs w:val="22"/>
                <w:lang w:val="es-SV" w:eastAsia="fr-CH"/>
              </w:rPr>
              <w:t xml:space="preserve"> también</w:t>
            </w:r>
            <w:r w:rsidRPr="00C72AA0">
              <w:rPr>
                <w:rFonts w:ascii="Arial" w:eastAsia="SimSun" w:hAnsi="Arial" w:cs="Arial"/>
                <w:szCs w:val="22"/>
                <w:lang w:val="es-SV" w:eastAsia="fr-CH"/>
              </w:rPr>
              <w:t xml:space="preserve"> tienen derecho a la atención en salud, </w:t>
            </w:r>
            <w:r w:rsidR="00B464A7" w:rsidRPr="00C72AA0">
              <w:rPr>
                <w:rFonts w:ascii="Arial" w:eastAsia="SimSun" w:hAnsi="Arial" w:cs="Arial"/>
                <w:szCs w:val="22"/>
                <w:lang w:val="es-SV" w:eastAsia="fr-CH"/>
              </w:rPr>
              <w:t>ésta se</w:t>
            </w:r>
            <w:r w:rsidRPr="00C72AA0">
              <w:rPr>
                <w:rFonts w:ascii="Arial" w:eastAsia="SimSun" w:hAnsi="Arial" w:cs="Arial"/>
                <w:szCs w:val="22"/>
                <w:lang w:val="es-SV" w:eastAsia="fr-CH"/>
              </w:rPr>
              <w:t xml:space="preserve"> proporcion</w:t>
            </w:r>
            <w:r w:rsidR="00B464A7" w:rsidRPr="00C72AA0">
              <w:rPr>
                <w:rFonts w:ascii="Arial" w:eastAsia="SimSun" w:hAnsi="Arial" w:cs="Arial"/>
                <w:szCs w:val="22"/>
                <w:lang w:val="es-SV" w:eastAsia="fr-CH"/>
              </w:rPr>
              <w:t>a</w:t>
            </w:r>
            <w:r w:rsidRPr="00C72AA0">
              <w:rPr>
                <w:rFonts w:ascii="Arial" w:eastAsia="SimSun" w:hAnsi="Arial" w:cs="Arial"/>
                <w:szCs w:val="22"/>
                <w:lang w:val="es-SV" w:eastAsia="fr-CH"/>
              </w:rPr>
              <w:t xml:space="preserve"> a demanda</w:t>
            </w:r>
            <w:r w:rsidR="00327DF1" w:rsidRPr="00C72AA0">
              <w:rPr>
                <w:rFonts w:ascii="Arial" w:eastAsia="SimSun" w:hAnsi="Arial" w:cs="Arial"/>
                <w:szCs w:val="22"/>
                <w:lang w:val="es-SV" w:eastAsia="fr-CH"/>
              </w:rPr>
              <w:t>.</w:t>
            </w:r>
          </w:p>
          <w:p w14:paraId="4D4289F5" w14:textId="77777777" w:rsidR="00E840C0" w:rsidRPr="00C72AA0" w:rsidRDefault="00E840C0" w:rsidP="00E840C0">
            <w:pPr>
              <w:spacing w:before="120" w:after="120"/>
              <w:rPr>
                <w:rFonts w:ascii="Arial" w:eastAsia="SimSun" w:hAnsi="Arial" w:cs="Arial"/>
                <w:szCs w:val="22"/>
                <w:lang w:val="es-ES" w:eastAsia="fr-CH"/>
              </w:rPr>
            </w:pPr>
            <w:r w:rsidRPr="00C72AA0">
              <w:rPr>
                <w:rFonts w:ascii="Arial" w:hAnsi="Arial" w:cs="Arial"/>
                <w:iCs/>
                <w:szCs w:val="22"/>
                <w:lang w:val="es-ES"/>
              </w:rPr>
              <w:t>A continuación, se detallan una serie de medidas que se están retomando integralmente entre el Ministerio de Salud y el Ministerio de Justicia y Seguridad Publica para la atención en salud de la población privada libertad.</w:t>
            </w:r>
          </w:p>
          <w:p w14:paraId="02436F90" w14:textId="68D433B8" w:rsidR="00E70B44" w:rsidRPr="00E70B44" w:rsidRDefault="00E840C0" w:rsidP="00E840C0">
            <w:pPr>
              <w:numPr>
                <w:ilvl w:val="0"/>
                <w:numId w:val="9"/>
              </w:numPr>
              <w:spacing w:before="120"/>
              <w:contextualSpacing/>
              <w:jc w:val="both"/>
              <w:rPr>
                <w:rFonts w:ascii="Arial" w:eastAsia="SimSun" w:hAnsi="Arial" w:cs="Arial"/>
                <w:color w:val="0070C0"/>
                <w:szCs w:val="22"/>
                <w:lang w:val="es-SV" w:eastAsia="fr-CH"/>
              </w:rPr>
            </w:pPr>
            <w:r w:rsidRPr="00C72AA0">
              <w:rPr>
                <w:rFonts w:ascii="Arial" w:eastAsia="SimSun" w:hAnsi="Arial" w:cs="Arial"/>
                <w:szCs w:val="22"/>
                <w:lang w:val="es-SV" w:eastAsia="fr-CH"/>
              </w:rPr>
              <w:t>Actualmente existe un Convenio de Cooperación Interinstitucional entre el Ministerio de Salud y Ministerio de Justicia y Seguridad Pública</w:t>
            </w:r>
            <w:r w:rsidR="00C94ECF">
              <w:rPr>
                <w:rFonts w:ascii="Arial" w:eastAsia="SimSun" w:hAnsi="Arial" w:cs="Arial"/>
                <w:szCs w:val="22"/>
                <w:lang w:val="es-SV" w:eastAsia="fr-CH"/>
              </w:rPr>
              <w:t xml:space="preserve"> (MJSP)</w:t>
            </w:r>
            <w:r w:rsidRPr="00C72AA0">
              <w:rPr>
                <w:rFonts w:ascii="Arial" w:eastAsia="SimSun" w:hAnsi="Arial" w:cs="Arial"/>
                <w:szCs w:val="22"/>
                <w:lang w:val="es-SV" w:eastAsia="fr-CH"/>
              </w:rPr>
              <w:t xml:space="preserve"> a través de la Dirección General de Centros Penales, Dirección General de Centros Intermedios y Policía Nacional Civil firmado recientemente por las autoridades en el año 2017. (Anexo N°1).</w:t>
            </w:r>
            <w:r w:rsidR="00DE2A80">
              <w:rPr>
                <w:rFonts w:ascii="Arial" w:eastAsia="SimSun" w:hAnsi="Arial" w:cs="Arial"/>
                <w:szCs w:val="22"/>
                <w:lang w:val="es-SV" w:eastAsia="fr-CH"/>
              </w:rPr>
              <w:t xml:space="preserve"> </w:t>
            </w:r>
          </w:p>
          <w:p w14:paraId="2528D629" w14:textId="77777777" w:rsidR="00E70B44" w:rsidRDefault="00E70B44" w:rsidP="00E70B44">
            <w:pPr>
              <w:spacing w:before="120"/>
              <w:ind w:left="720"/>
              <w:contextualSpacing/>
              <w:jc w:val="both"/>
              <w:rPr>
                <w:rFonts w:ascii="Arial" w:eastAsia="SimSun" w:hAnsi="Arial" w:cs="Arial"/>
                <w:color w:val="0070C0"/>
                <w:szCs w:val="22"/>
                <w:lang w:val="es-SV" w:eastAsia="fr-CH"/>
              </w:rPr>
            </w:pPr>
            <w:r>
              <w:rPr>
                <w:rFonts w:ascii="Arial" w:eastAsia="SimSun" w:hAnsi="Arial" w:cs="Arial"/>
                <w:color w:val="0070C0"/>
                <w:szCs w:val="22"/>
                <w:lang w:val="es-SV" w:eastAsia="fr-CH"/>
              </w:rPr>
              <w:t>Estatus a enero 2021</w:t>
            </w:r>
          </w:p>
          <w:p w14:paraId="0CB34F41" w14:textId="168F41AA" w:rsidR="00E840C0" w:rsidRPr="00DE2A80" w:rsidRDefault="00A33349" w:rsidP="00E70B44">
            <w:pPr>
              <w:spacing w:before="120"/>
              <w:ind w:left="720"/>
              <w:contextualSpacing/>
              <w:jc w:val="both"/>
              <w:rPr>
                <w:rFonts w:ascii="Arial" w:eastAsia="SimSun" w:hAnsi="Arial" w:cs="Arial"/>
                <w:color w:val="0070C0"/>
                <w:szCs w:val="22"/>
                <w:lang w:val="es-SV" w:eastAsia="fr-CH"/>
              </w:rPr>
            </w:pPr>
            <w:r>
              <w:rPr>
                <w:rFonts w:ascii="Arial" w:eastAsia="SimSun" w:hAnsi="Arial" w:cs="Arial"/>
                <w:color w:val="0070C0"/>
                <w:szCs w:val="22"/>
                <w:lang w:val="es-SV" w:eastAsia="fr-CH"/>
              </w:rPr>
              <w:t>Se encuentra en</w:t>
            </w:r>
            <w:r w:rsidR="00E70B44">
              <w:rPr>
                <w:rFonts w:ascii="Arial" w:eastAsia="SimSun" w:hAnsi="Arial" w:cs="Arial"/>
                <w:color w:val="0070C0"/>
                <w:szCs w:val="22"/>
                <w:lang w:val="es-SV" w:eastAsia="fr-CH"/>
              </w:rPr>
              <w:t xml:space="preserve"> a</w:t>
            </w:r>
            <w:r w:rsidR="00DE2A80" w:rsidRPr="00DE2A80">
              <w:rPr>
                <w:rFonts w:ascii="Arial" w:eastAsia="SimSun" w:hAnsi="Arial" w:cs="Arial"/>
                <w:color w:val="0070C0"/>
                <w:szCs w:val="22"/>
                <w:lang w:val="es-SV" w:eastAsia="fr-CH"/>
              </w:rPr>
              <w:t>ctualiza</w:t>
            </w:r>
            <w:r w:rsidR="00E70B44">
              <w:rPr>
                <w:rFonts w:ascii="Arial" w:eastAsia="SimSun" w:hAnsi="Arial" w:cs="Arial"/>
                <w:color w:val="0070C0"/>
                <w:szCs w:val="22"/>
                <w:lang w:val="es-SV" w:eastAsia="fr-CH"/>
              </w:rPr>
              <w:t xml:space="preserve">ción </w:t>
            </w:r>
            <w:r w:rsidR="00DE2A80" w:rsidRPr="00DE2A80">
              <w:rPr>
                <w:rFonts w:ascii="Arial" w:eastAsia="SimSun" w:hAnsi="Arial" w:cs="Arial"/>
                <w:color w:val="0070C0"/>
                <w:szCs w:val="22"/>
                <w:lang w:val="es-SV" w:eastAsia="fr-CH"/>
              </w:rPr>
              <w:t>un nuevo convenio de cooperación entre las nuevas autoridades gubernamentales, e</w:t>
            </w:r>
            <w:r w:rsidR="00C94ECF">
              <w:rPr>
                <w:rFonts w:ascii="Arial" w:eastAsia="SimSun" w:hAnsi="Arial" w:cs="Arial"/>
                <w:color w:val="0070C0"/>
                <w:szCs w:val="22"/>
                <w:lang w:val="es-SV" w:eastAsia="fr-CH"/>
              </w:rPr>
              <w:t xml:space="preserve">n fase de </w:t>
            </w:r>
            <w:r w:rsidR="00DE2A80" w:rsidRPr="00DE2A80">
              <w:rPr>
                <w:rFonts w:ascii="Arial" w:eastAsia="SimSun" w:hAnsi="Arial" w:cs="Arial"/>
                <w:color w:val="0070C0"/>
                <w:szCs w:val="22"/>
                <w:lang w:val="es-SV" w:eastAsia="fr-CH"/>
              </w:rPr>
              <w:t>revisión técnica en la Dirección de Regulación del MINSAL</w:t>
            </w:r>
            <w:r>
              <w:rPr>
                <w:rFonts w:ascii="Arial" w:eastAsia="SimSun" w:hAnsi="Arial" w:cs="Arial"/>
                <w:color w:val="0070C0"/>
                <w:szCs w:val="22"/>
                <w:lang w:val="es-SV" w:eastAsia="fr-CH"/>
              </w:rPr>
              <w:t xml:space="preserve"> y el área jurídica</w:t>
            </w:r>
            <w:r w:rsidR="00C94ECF">
              <w:rPr>
                <w:rFonts w:ascii="Arial" w:eastAsia="SimSun" w:hAnsi="Arial" w:cs="Arial"/>
                <w:color w:val="0070C0"/>
                <w:szCs w:val="22"/>
                <w:lang w:val="es-SV" w:eastAsia="fr-CH"/>
              </w:rPr>
              <w:t>,</w:t>
            </w:r>
            <w:r w:rsidR="00DE2A80" w:rsidRPr="00DE2A80">
              <w:rPr>
                <w:rFonts w:ascii="Arial" w:eastAsia="SimSun" w:hAnsi="Arial" w:cs="Arial"/>
                <w:color w:val="0070C0"/>
                <w:szCs w:val="22"/>
                <w:lang w:val="es-SV" w:eastAsia="fr-CH"/>
              </w:rPr>
              <w:t xml:space="preserve"> luego ser</w:t>
            </w:r>
            <w:r w:rsidR="00C94ECF">
              <w:rPr>
                <w:rFonts w:ascii="Arial" w:eastAsia="SimSun" w:hAnsi="Arial" w:cs="Arial"/>
                <w:color w:val="0070C0"/>
                <w:szCs w:val="22"/>
                <w:lang w:val="es-SV" w:eastAsia="fr-CH"/>
              </w:rPr>
              <w:t>á</w:t>
            </w:r>
            <w:r w:rsidR="00DE2A80" w:rsidRPr="00DE2A80">
              <w:rPr>
                <w:rFonts w:ascii="Arial" w:eastAsia="SimSun" w:hAnsi="Arial" w:cs="Arial"/>
                <w:color w:val="0070C0"/>
                <w:szCs w:val="22"/>
                <w:lang w:val="es-SV" w:eastAsia="fr-CH"/>
              </w:rPr>
              <w:t xml:space="preserve"> remitido al despacho ministerial</w:t>
            </w:r>
            <w:r w:rsidR="00C94ECF">
              <w:rPr>
                <w:rFonts w:ascii="Arial" w:eastAsia="SimSun" w:hAnsi="Arial" w:cs="Arial"/>
                <w:color w:val="0070C0"/>
                <w:szCs w:val="22"/>
                <w:lang w:val="es-SV" w:eastAsia="fr-CH"/>
              </w:rPr>
              <w:t>, para ser firmado por ambas e</w:t>
            </w:r>
            <w:r w:rsidR="00DE2A80" w:rsidRPr="00DE2A80">
              <w:rPr>
                <w:rFonts w:ascii="Arial" w:eastAsia="SimSun" w:hAnsi="Arial" w:cs="Arial"/>
                <w:color w:val="0070C0"/>
                <w:szCs w:val="22"/>
                <w:lang w:val="es-SV" w:eastAsia="fr-CH"/>
              </w:rPr>
              <w:t>ntidades MINSAL/MJSP</w:t>
            </w:r>
            <w:r w:rsidR="00C94ECF">
              <w:rPr>
                <w:rFonts w:ascii="Arial" w:eastAsia="SimSun" w:hAnsi="Arial" w:cs="Arial"/>
                <w:color w:val="0070C0"/>
                <w:szCs w:val="22"/>
                <w:lang w:val="es-SV" w:eastAsia="fr-CH"/>
              </w:rPr>
              <w:t xml:space="preserve">. </w:t>
            </w:r>
          </w:p>
          <w:p w14:paraId="6EF18C1B" w14:textId="77777777" w:rsidR="00C94ECF" w:rsidRPr="00C94ECF" w:rsidRDefault="00E840C0" w:rsidP="00C41979">
            <w:pPr>
              <w:pStyle w:val="Prrafodelista"/>
              <w:numPr>
                <w:ilvl w:val="0"/>
                <w:numId w:val="9"/>
              </w:numPr>
              <w:spacing w:before="120"/>
              <w:jc w:val="both"/>
              <w:rPr>
                <w:rFonts w:ascii="Arial" w:eastAsia="SimSun" w:hAnsi="Arial" w:cs="Arial"/>
                <w:color w:val="FF0000"/>
                <w:szCs w:val="22"/>
                <w:lang w:val="es-SV" w:eastAsia="fr-CH"/>
              </w:rPr>
            </w:pPr>
            <w:r w:rsidRPr="00C41979">
              <w:rPr>
                <w:rFonts w:ascii="Arial" w:eastAsia="SimSun" w:hAnsi="Arial" w:cs="Arial"/>
                <w:szCs w:val="22"/>
                <w:lang w:val="es-SV" w:eastAsia="fr-CH"/>
              </w:rPr>
              <w:t>Se cuenta con un Plan Conjunto para el fortalecimiento de la atención integral en salud dirigida a las personas privadas de libertad en los centros penitenciarios de El Salvador en el marco del cumplimiento del Convenio de Cooperación Interinstitucional entre el Ministerio de Salud y Ministerio de Justicia y Seguridad Pública. (Anexo N°2)</w:t>
            </w:r>
            <w:r w:rsidR="00DE2A80" w:rsidRPr="00C41979">
              <w:rPr>
                <w:rFonts w:ascii="Arial" w:eastAsia="SimSun" w:hAnsi="Arial" w:cs="Arial"/>
                <w:szCs w:val="22"/>
                <w:lang w:val="es-SV" w:eastAsia="fr-CH"/>
              </w:rPr>
              <w:t xml:space="preserve"> </w:t>
            </w:r>
          </w:p>
          <w:p w14:paraId="7506FC8C" w14:textId="77777777" w:rsidR="00C94ECF" w:rsidRPr="00C94ECF" w:rsidRDefault="00C94ECF" w:rsidP="00C94ECF">
            <w:pPr>
              <w:spacing w:before="120"/>
              <w:ind w:left="720"/>
              <w:contextualSpacing/>
              <w:jc w:val="both"/>
              <w:rPr>
                <w:rFonts w:ascii="Arial" w:eastAsia="SimSun" w:hAnsi="Arial" w:cs="Arial"/>
                <w:color w:val="0070C0"/>
                <w:sz w:val="24"/>
                <w:lang w:val="es-SV" w:eastAsia="fr-CH"/>
              </w:rPr>
            </w:pPr>
            <w:r w:rsidRPr="00C94ECF">
              <w:rPr>
                <w:rFonts w:ascii="Arial" w:eastAsia="SimSun" w:hAnsi="Arial" w:cs="Arial"/>
                <w:color w:val="0070C0"/>
                <w:sz w:val="24"/>
                <w:lang w:val="es-SV" w:eastAsia="fr-CH"/>
              </w:rPr>
              <w:lastRenderedPageBreak/>
              <w:t>Estatus a enero 2021</w:t>
            </w:r>
          </w:p>
          <w:p w14:paraId="78FD11F7" w14:textId="77777777" w:rsidR="00B73AD6" w:rsidRDefault="00B73AD6" w:rsidP="00C94ECF">
            <w:pPr>
              <w:pStyle w:val="Prrafodelista"/>
              <w:spacing w:before="120"/>
              <w:jc w:val="both"/>
              <w:rPr>
                <w:rFonts w:ascii="Arial" w:eastAsia="SimSun" w:hAnsi="Arial" w:cs="Arial"/>
                <w:color w:val="0070C0"/>
                <w:szCs w:val="22"/>
                <w:lang w:val="es-SV" w:eastAsia="fr-CH"/>
              </w:rPr>
            </w:pPr>
            <w:r>
              <w:rPr>
                <w:rFonts w:ascii="Arial" w:eastAsia="SimSun" w:hAnsi="Arial" w:cs="Arial"/>
                <w:color w:val="0070C0"/>
                <w:szCs w:val="22"/>
                <w:lang w:val="es-SV" w:eastAsia="fr-CH"/>
              </w:rPr>
              <w:t xml:space="preserve">Este documento fue enviado por el RP a Gerente Portafolio vía electrónica el 23 abril 2018. </w:t>
            </w:r>
          </w:p>
          <w:p w14:paraId="3DD1C5B2" w14:textId="77777777" w:rsidR="00007724" w:rsidRDefault="00571965" w:rsidP="00007724">
            <w:pPr>
              <w:pStyle w:val="Prrafodelista"/>
              <w:spacing w:before="120"/>
              <w:jc w:val="both"/>
              <w:rPr>
                <w:rFonts w:ascii="Arial" w:eastAsia="SimSun" w:hAnsi="Arial" w:cs="Arial"/>
                <w:color w:val="0070C0"/>
                <w:szCs w:val="22"/>
                <w:lang w:val="es-SV" w:eastAsia="fr-CH"/>
              </w:rPr>
            </w:pPr>
            <w:r w:rsidRPr="00C41979">
              <w:rPr>
                <w:rFonts w:ascii="Arial" w:eastAsia="SimSun" w:hAnsi="Arial" w:cs="Arial"/>
                <w:color w:val="0070C0"/>
                <w:szCs w:val="22"/>
                <w:lang w:val="es-SV" w:eastAsia="fr-CH"/>
              </w:rPr>
              <w:t xml:space="preserve">Actualmente </w:t>
            </w:r>
            <w:r w:rsidR="00007724">
              <w:rPr>
                <w:rFonts w:ascii="Arial" w:eastAsia="SimSun" w:hAnsi="Arial" w:cs="Arial"/>
                <w:color w:val="0070C0"/>
                <w:szCs w:val="22"/>
                <w:lang w:val="es-SV" w:eastAsia="fr-CH"/>
              </w:rPr>
              <w:t xml:space="preserve">en coordinación Oficina </w:t>
            </w:r>
            <w:r w:rsidR="00007724" w:rsidRPr="00C41979">
              <w:rPr>
                <w:rFonts w:ascii="Arial" w:eastAsia="SimSun" w:hAnsi="Arial" w:cs="Arial"/>
                <w:color w:val="0070C0"/>
                <w:szCs w:val="22"/>
                <w:lang w:val="es-SV" w:eastAsia="fr-CH"/>
              </w:rPr>
              <w:t>de Atención a Privados de Libertad del MINSAL</w:t>
            </w:r>
            <w:r w:rsidR="00007724">
              <w:rPr>
                <w:rFonts w:ascii="Arial" w:eastAsia="SimSun" w:hAnsi="Arial" w:cs="Arial"/>
                <w:color w:val="0070C0"/>
                <w:szCs w:val="22"/>
                <w:lang w:val="es-SV" w:eastAsia="fr-CH"/>
              </w:rPr>
              <w:t>, se ha formado una comisión que</w:t>
            </w:r>
            <w:r w:rsidRPr="00007724">
              <w:rPr>
                <w:rFonts w:ascii="Arial" w:eastAsia="SimSun" w:hAnsi="Arial" w:cs="Arial"/>
                <w:color w:val="0070C0"/>
                <w:szCs w:val="22"/>
                <w:lang w:val="es-SV" w:eastAsia="fr-CH"/>
              </w:rPr>
              <w:t xml:space="preserve"> están realizando ajustes a las actividades e intervenciones planificadas </w:t>
            </w:r>
            <w:r w:rsidR="00007724">
              <w:rPr>
                <w:rFonts w:ascii="Arial" w:eastAsia="SimSun" w:hAnsi="Arial" w:cs="Arial"/>
                <w:color w:val="0070C0"/>
                <w:szCs w:val="22"/>
                <w:lang w:val="es-SV" w:eastAsia="fr-CH"/>
              </w:rPr>
              <w:t xml:space="preserve">para mitigar </w:t>
            </w:r>
            <w:r w:rsidRPr="00007724">
              <w:rPr>
                <w:rFonts w:ascii="Arial" w:eastAsia="SimSun" w:hAnsi="Arial" w:cs="Arial"/>
                <w:color w:val="0070C0"/>
                <w:szCs w:val="22"/>
                <w:lang w:val="es-SV" w:eastAsia="fr-CH"/>
              </w:rPr>
              <w:t>la nueva realidad de la pandemia</w:t>
            </w:r>
            <w:r w:rsidR="00007724">
              <w:rPr>
                <w:rFonts w:ascii="Arial" w:eastAsia="SimSun" w:hAnsi="Arial" w:cs="Arial"/>
                <w:color w:val="0070C0"/>
                <w:szCs w:val="22"/>
                <w:lang w:val="es-SV" w:eastAsia="fr-CH"/>
              </w:rPr>
              <w:t xml:space="preserve">. </w:t>
            </w:r>
          </w:p>
          <w:p w14:paraId="39E35D45" w14:textId="77777777" w:rsidR="00007724" w:rsidRDefault="00007724" w:rsidP="00007724">
            <w:pPr>
              <w:pStyle w:val="Prrafodelista"/>
              <w:spacing w:before="120"/>
              <w:jc w:val="both"/>
              <w:rPr>
                <w:rFonts w:ascii="Arial" w:hAnsi="Arial" w:cs="Arial"/>
                <w:szCs w:val="22"/>
                <w:lang w:val="es-SV"/>
              </w:rPr>
            </w:pPr>
          </w:p>
          <w:p w14:paraId="6E1BE110" w14:textId="3E960BCA" w:rsidR="00BB0DDF" w:rsidRDefault="00D2243A" w:rsidP="00BB0DDF">
            <w:pPr>
              <w:spacing w:before="120"/>
              <w:ind w:left="720"/>
              <w:contextualSpacing/>
              <w:jc w:val="both"/>
              <w:rPr>
                <w:rFonts w:ascii="Arial" w:hAnsi="Arial" w:cs="Arial"/>
                <w:color w:val="FF0000"/>
                <w:szCs w:val="22"/>
                <w:lang w:val="es-SV"/>
              </w:rPr>
            </w:pPr>
            <w:r w:rsidRPr="00C72AA0">
              <w:rPr>
                <w:rFonts w:ascii="Arial" w:hAnsi="Arial" w:cs="Arial"/>
                <w:szCs w:val="22"/>
                <w:lang w:val="es-SV"/>
              </w:rPr>
              <w:t>El Anexo 03. “Plan Específico” describe en forma detallada las estrategias, actividades, tareas, responsables de cada institución y así como los resultados esperados de la ejecución de las intervenciones, (ver paginas 8 – 16).</w:t>
            </w:r>
            <w:r w:rsidR="008D2764" w:rsidRPr="00C72AA0">
              <w:rPr>
                <w:rFonts w:ascii="Arial" w:hAnsi="Arial" w:cs="Arial"/>
                <w:szCs w:val="22"/>
                <w:lang w:val="es-SV"/>
              </w:rPr>
              <w:t xml:space="preserve"> Cuyo Plan de Acción está plasmado en la Programación diaria, mensual y anual que el equipo local de salud elabora, tanto al interior de los recintos carcelarios, como la asistencia, apoyo y actividades que el MINSAL realiza alrededor de los Centro Penales (toma</w:t>
            </w:r>
            <w:r w:rsidR="00B35665" w:rsidRPr="00C72AA0">
              <w:rPr>
                <w:rFonts w:ascii="Arial" w:hAnsi="Arial" w:cs="Arial"/>
                <w:szCs w:val="22"/>
                <w:lang w:val="es-SV"/>
              </w:rPr>
              <w:t>,</w:t>
            </w:r>
            <w:r w:rsidR="008D2764" w:rsidRPr="00C72AA0">
              <w:rPr>
                <w:rFonts w:ascii="Arial" w:hAnsi="Arial" w:cs="Arial"/>
                <w:szCs w:val="22"/>
                <w:lang w:val="es-SV"/>
              </w:rPr>
              <w:t xml:space="preserve"> manejo y envío de baciloscopias, asignación y traslados de medicamentos) y seguimiento de los PPL</w:t>
            </w:r>
            <w:r w:rsidR="00523B28" w:rsidRPr="00C72AA0">
              <w:rPr>
                <w:rFonts w:ascii="Arial" w:hAnsi="Arial" w:cs="Arial"/>
                <w:szCs w:val="22"/>
                <w:lang w:val="es-SV"/>
              </w:rPr>
              <w:t>, siempre y cuando el nivel de violencia, inseguridad, delincuencia nos los permitan.</w:t>
            </w:r>
            <w:r w:rsidR="002A1B3E">
              <w:rPr>
                <w:rFonts w:ascii="Arial" w:hAnsi="Arial" w:cs="Arial"/>
                <w:szCs w:val="22"/>
                <w:lang w:val="es-SV"/>
              </w:rPr>
              <w:t xml:space="preserve"> </w:t>
            </w:r>
            <w:r w:rsidR="002A1B3E" w:rsidRPr="002A1B3E">
              <w:rPr>
                <w:rFonts w:ascii="Arial" w:hAnsi="Arial" w:cs="Arial"/>
                <w:color w:val="FF0000"/>
                <w:szCs w:val="22"/>
                <w:lang w:val="es-SV"/>
              </w:rPr>
              <w:t xml:space="preserve"> </w:t>
            </w:r>
          </w:p>
          <w:p w14:paraId="22DD72AC" w14:textId="02AAD0E0" w:rsidR="00BB0DDF" w:rsidRPr="00640DC6" w:rsidRDefault="00BB0DDF" w:rsidP="00BB0DDF">
            <w:pPr>
              <w:spacing w:before="120"/>
              <w:ind w:left="720"/>
              <w:contextualSpacing/>
              <w:jc w:val="both"/>
              <w:rPr>
                <w:rFonts w:ascii="Arial" w:eastAsia="SimSun" w:hAnsi="Arial" w:cs="Arial"/>
                <w:color w:val="0070C0"/>
                <w:szCs w:val="22"/>
                <w:lang w:val="es-SV" w:eastAsia="fr-CH"/>
              </w:rPr>
            </w:pPr>
            <w:r w:rsidRPr="00640DC6">
              <w:rPr>
                <w:rFonts w:ascii="Arial" w:eastAsia="SimSun" w:hAnsi="Arial" w:cs="Arial"/>
                <w:color w:val="0070C0"/>
                <w:szCs w:val="22"/>
                <w:lang w:val="es-SV" w:eastAsia="fr-CH"/>
              </w:rPr>
              <w:t>Estatus a enero 2021</w:t>
            </w:r>
          </w:p>
          <w:p w14:paraId="2484F066" w14:textId="77777777" w:rsidR="00BB0DDF" w:rsidRPr="00640DC6" w:rsidRDefault="00BB0DDF" w:rsidP="00BB0DDF">
            <w:pPr>
              <w:pStyle w:val="Prrafodelista"/>
              <w:spacing w:before="120"/>
              <w:jc w:val="both"/>
              <w:rPr>
                <w:rFonts w:ascii="Arial" w:eastAsia="SimSun" w:hAnsi="Arial" w:cs="Arial"/>
                <w:color w:val="0070C0"/>
                <w:sz w:val="22"/>
                <w:szCs w:val="20"/>
                <w:lang w:val="es-SV" w:eastAsia="fr-CH"/>
              </w:rPr>
            </w:pPr>
            <w:r w:rsidRPr="00640DC6">
              <w:rPr>
                <w:rFonts w:ascii="Arial" w:eastAsia="SimSun" w:hAnsi="Arial" w:cs="Arial"/>
                <w:color w:val="0070C0"/>
                <w:sz w:val="22"/>
                <w:szCs w:val="20"/>
                <w:lang w:val="es-SV" w:eastAsia="fr-CH"/>
              </w:rPr>
              <w:t xml:space="preserve">Este documento fue enviado por el RP a Gerente Portafolio vía electrónica el 23 abril 2018. </w:t>
            </w:r>
          </w:p>
          <w:p w14:paraId="10F70518" w14:textId="1B075093" w:rsidR="00E840C0" w:rsidRPr="00640DC6" w:rsidRDefault="00555378" w:rsidP="00007724">
            <w:pPr>
              <w:pStyle w:val="Prrafodelista"/>
              <w:spacing w:before="120"/>
              <w:jc w:val="both"/>
              <w:rPr>
                <w:rFonts w:ascii="Arial" w:hAnsi="Arial" w:cs="Arial"/>
                <w:color w:val="FF0000"/>
                <w:sz w:val="22"/>
                <w:szCs w:val="20"/>
                <w:lang w:val="es-SV"/>
              </w:rPr>
            </w:pPr>
            <w:r w:rsidRPr="00640DC6">
              <w:rPr>
                <w:rFonts w:ascii="Arial" w:hAnsi="Arial" w:cs="Arial"/>
                <w:color w:val="0070C0"/>
                <w:sz w:val="22"/>
                <w:szCs w:val="20"/>
                <w:lang w:val="es-SV"/>
              </w:rPr>
              <w:t>Actualmente se da continuidad a las actividades de prevención y control de la TB en los recintos penitenciarios.</w:t>
            </w:r>
          </w:p>
          <w:p w14:paraId="7FBA3D34" w14:textId="77777777" w:rsidR="00BB0DDF" w:rsidRDefault="00E840C0" w:rsidP="00E840C0">
            <w:pPr>
              <w:numPr>
                <w:ilvl w:val="0"/>
                <w:numId w:val="9"/>
              </w:numPr>
              <w:spacing w:before="120"/>
              <w:contextualSpacing/>
              <w:jc w:val="both"/>
              <w:rPr>
                <w:rFonts w:ascii="Arial" w:eastAsia="SimSun" w:hAnsi="Arial" w:cs="Arial"/>
                <w:color w:val="0070C0"/>
                <w:szCs w:val="22"/>
                <w:lang w:val="es-SV" w:eastAsia="fr-CH"/>
              </w:rPr>
            </w:pPr>
            <w:r w:rsidRPr="00C72AA0">
              <w:rPr>
                <w:rFonts w:ascii="Arial" w:eastAsia="SimSun" w:hAnsi="Arial" w:cs="Arial"/>
                <w:szCs w:val="22"/>
                <w:lang w:val="es-SV" w:eastAsia="fr-CH"/>
              </w:rPr>
              <w:t>Para la obtención de la información que dará respuestas a los dos indicadores de cobertura en el marco de desempeño de FBR se remitirá la información desde las clínicas de los centros penales a</w:t>
            </w:r>
            <w:r w:rsidR="00B464A7" w:rsidRPr="00C72AA0">
              <w:rPr>
                <w:rFonts w:ascii="Arial" w:eastAsia="SimSun" w:hAnsi="Arial" w:cs="Arial"/>
                <w:szCs w:val="22"/>
                <w:lang w:val="es-SV" w:eastAsia="fr-CH"/>
              </w:rPr>
              <w:t xml:space="preserve"> la UMO/DGCP y al</w:t>
            </w:r>
            <w:r w:rsidRPr="00C72AA0">
              <w:rPr>
                <w:rFonts w:ascii="Arial" w:eastAsia="SimSun" w:hAnsi="Arial" w:cs="Arial"/>
                <w:szCs w:val="22"/>
                <w:lang w:val="es-SV" w:eastAsia="fr-CH"/>
              </w:rPr>
              <w:t xml:space="preserve"> PNTYER/MINSAL a través del informe trimestral sobre casos de tuberculosis (PCT 9), y el informe trimestral sobre resultados de tratamiento (PCT 10</w:t>
            </w:r>
            <w:r w:rsidRPr="002A1B3E">
              <w:rPr>
                <w:rFonts w:ascii="Arial" w:eastAsia="SimSun" w:hAnsi="Arial" w:cs="Arial"/>
                <w:color w:val="0070C0"/>
                <w:szCs w:val="22"/>
                <w:lang w:val="es-SV" w:eastAsia="fr-CH"/>
              </w:rPr>
              <w:t>).</w:t>
            </w:r>
            <w:r w:rsidR="002A1B3E" w:rsidRPr="002A1B3E">
              <w:rPr>
                <w:rFonts w:ascii="Arial" w:eastAsia="SimSun" w:hAnsi="Arial" w:cs="Arial"/>
                <w:color w:val="0070C0"/>
                <w:szCs w:val="22"/>
                <w:lang w:val="es-SV" w:eastAsia="fr-CH"/>
              </w:rPr>
              <w:t xml:space="preserve"> </w:t>
            </w:r>
          </w:p>
          <w:p w14:paraId="702E897A" w14:textId="77777777" w:rsidR="00BB0DDF" w:rsidRDefault="00BB0DDF" w:rsidP="00BB0DDF">
            <w:pPr>
              <w:spacing w:before="120"/>
              <w:ind w:left="720"/>
              <w:contextualSpacing/>
              <w:jc w:val="both"/>
              <w:rPr>
                <w:rFonts w:ascii="Arial" w:eastAsia="SimSun" w:hAnsi="Arial" w:cs="Arial"/>
                <w:color w:val="0070C0"/>
                <w:sz w:val="24"/>
                <w:lang w:val="es-SV" w:eastAsia="fr-CH"/>
              </w:rPr>
            </w:pPr>
          </w:p>
          <w:p w14:paraId="1E080918" w14:textId="3394D7FB" w:rsidR="00BB0DDF" w:rsidRPr="001936E3" w:rsidRDefault="00BB0DDF" w:rsidP="00BB0DDF">
            <w:pPr>
              <w:spacing w:before="120"/>
              <w:ind w:left="720"/>
              <w:contextualSpacing/>
              <w:jc w:val="both"/>
              <w:rPr>
                <w:rFonts w:ascii="Arial" w:eastAsia="SimSun" w:hAnsi="Arial" w:cs="Arial"/>
                <w:color w:val="0070C0"/>
                <w:szCs w:val="22"/>
                <w:lang w:val="es-SV" w:eastAsia="fr-CH"/>
              </w:rPr>
            </w:pPr>
            <w:r w:rsidRPr="001936E3">
              <w:rPr>
                <w:rFonts w:ascii="Arial" w:eastAsia="SimSun" w:hAnsi="Arial" w:cs="Arial"/>
                <w:color w:val="0070C0"/>
                <w:szCs w:val="22"/>
                <w:lang w:val="es-SV" w:eastAsia="fr-CH"/>
              </w:rPr>
              <w:t>Estatus a enero 2021</w:t>
            </w:r>
          </w:p>
          <w:p w14:paraId="3A5D97C9" w14:textId="68418C4C" w:rsidR="00BB0DDF" w:rsidRPr="001936E3" w:rsidRDefault="00BB0DDF" w:rsidP="00BB0DDF">
            <w:pPr>
              <w:pStyle w:val="Prrafodelista"/>
              <w:spacing w:before="120"/>
              <w:jc w:val="both"/>
              <w:rPr>
                <w:rFonts w:ascii="Arial" w:eastAsia="SimSun" w:hAnsi="Arial" w:cs="Arial"/>
                <w:color w:val="0070C0"/>
                <w:sz w:val="22"/>
                <w:szCs w:val="20"/>
                <w:lang w:val="es-SV" w:eastAsia="fr-CH"/>
              </w:rPr>
            </w:pPr>
            <w:r w:rsidRPr="001936E3">
              <w:rPr>
                <w:rFonts w:ascii="Arial" w:eastAsia="SimSun" w:hAnsi="Arial" w:cs="Arial"/>
                <w:color w:val="0070C0"/>
                <w:sz w:val="22"/>
                <w:szCs w:val="20"/>
                <w:lang w:val="es-SV" w:eastAsia="fr-CH"/>
              </w:rPr>
              <w:t xml:space="preserve">Esta información es reportada en cada PUDR remitido al Gerente Portafolio y al ALF de forma anual.  </w:t>
            </w:r>
          </w:p>
          <w:p w14:paraId="6F8B16F9" w14:textId="6F573B25" w:rsidR="00E840C0" w:rsidRPr="001936E3" w:rsidRDefault="00BB0DDF" w:rsidP="00BB0DDF">
            <w:pPr>
              <w:pStyle w:val="Prrafodelista"/>
              <w:spacing w:before="120"/>
              <w:jc w:val="both"/>
              <w:rPr>
                <w:rFonts w:ascii="Arial" w:eastAsia="SimSun" w:hAnsi="Arial" w:cs="Arial"/>
                <w:color w:val="0070C0"/>
                <w:sz w:val="22"/>
                <w:szCs w:val="20"/>
                <w:lang w:val="es-SV" w:eastAsia="fr-CH"/>
              </w:rPr>
            </w:pPr>
            <w:r w:rsidRPr="001936E3">
              <w:rPr>
                <w:rFonts w:ascii="Arial" w:eastAsia="SimSun" w:hAnsi="Arial" w:cs="Arial"/>
                <w:color w:val="0070C0"/>
                <w:sz w:val="22"/>
                <w:szCs w:val="20"/>
                <w:lang w:val="es-SV" w:eastAsia="fr-CH"/>
              </w:rPr>
              <w:t>Esta i</w:t>
            </w:r>
            <w:r w:rsidR="002A1B3E" w:rsidRPr="001936E3">
              <w:rPr>
                <w:rFonts w:ascii="Arial" w:eastAsia="SimSun" w:hAnsi="Arial" w:cs="Arial"/>
                <w:color w:val="0070C0"/>
                <w:sz w:val="22"/>
                <w:szCs w:val="20"/>
                <w:lang w:val="es-SV" w:eastAsia="fr-CH"/>
              </w:rPr>
              <w:t xml:space="preserve">nformación </w:t>
            </w:r>
            <w:r w:rsidR="00E2474E">
              <w:rPr>
                <w:rFonts w:ascii="Arial" w:eastAsia="SimSun" w:hAnsi="Arial" w:cs="Arial"/>
                <w:color w:val="0070C0"/>
                <w:sz w:val="22"/>
                <w:szCs w:val="20"/>
                <w:lang w:val="es-SV" w:eastAsia="fr-CH"/>
              </w:rPr>
              <w:t xml:space="preserve">ha sido </w:t>
            </w:r>
            <w:r w:rsidRPr="001936E3">
              <w:rPr>
                <w:rFonts w:ascii="Arial" w:eastAsia="SimSun" w:hAnsi="Arial" w:cs="Arial"/>
                <w:color w:val="0070C0"/>
                <w:sz w:val="22"/>
                <w:szCs w:val="20"/>
                <w:lang w:val="es-SV" w:eastAsia="fr-CH"/>
              </w:rPr>
              <w:t xml:space="preserve">reportada por la </w:t>
            </w:r>
            <w:r w:rsidR="008257D9">
              <w:rPr>
                <w:rFonts w:ascii="Arial" w:eastAsia="SimSun" w:hAnsi="Arial" w:cs="Arial"/>
                <w:color w:val="0070C0"/>
                <w:sz w:val="22"/>
                <w:szCs w:val="20"/>
                <w:lang w:val="es-SV" w:eastAsia="fr-CH"/>
              </w:rPr>
              <w:t xml:space="preserve">Dirección </w:t>
            </w:r>
            <w:r w:rsidR="008257D9" w:rsidRPr="001936E3">
              <w:rPr>
                <w:rFonts w:ascii="Arial" w:eastAsia="SimSun" w:hAnsi="Arial" w:cs="Arial"/>
                <w:color w:val="0070C0"/>
                <w:sz w:val="22"/>
                <w:szCs w:val="20"/>
                <w:lang w:val="es-SV" w:eastAsia="fr-CH"/>
              </w:rPr>
              <w:t>Médica</w:t>
            </w:r>
            <w:r w:rsidR="002A1B3E" w:rsidRPr="001936E3">
              <w:rPr>
                <w:rFonts w:ascii="Arial" w:eastAsia="SimSun" w:hAnsi="Arial" w:cs="Arial"/>
                <w:color w:val="0070C0"/>
                <w:sz w:val="22"/>
                <w:szCs w:val="20"/>
                <w:lang w:val="es-SV" w:eastAsia="fr-CH"/>
              </w:rPr>
              <w:t xml:space="preserve"> Odontológica</w:t>
            </w:r>
            <w:r w:rsidR="00640DC6">
              <w:rPr>
                <w:rFonts w:ascii="Arial" w:eastAsia="SimSun" w:hAnsi="Arial" w:cs="Arial"/>
                <w:color w:val="0070C0"/>
                <w:sz w:val="22"/>
                <w:szCs w:val="20"/>
                <w:lang w:val="es-SV" w:eastAsia="fr-CH"/>
              </w:rPr>
              <w:t xml:space="preserve"> (</w:t>
            </w:r>
            <w:r w:rsidR="00E2474E">
              <w:rPr>
                <w:rFonts w:ascii="Arial" w:eastAsia="SimSun" w:hAnsi="Arial" w:cs="Arial"/>
                <w:color w:val="0070C0"/>
                <w:sz w:val="22"/>
                <w:szCs w:val="20"/>
                <w:lang w:val="es-SV" w:eastAsia="fr-CH"/>
              </w:rPr>
              <w:t>D</w:t>
            </w:r>
            <w:r w:rsidR="00640DC6">
              <w:rPr>
                <w:rFonts w:ascii="Arial" w:eastAsia="SimSun" w:hAnsi="Arial" w:cs="Arial"/>
                <w:color w:val="0070C0"/>
                <w:sz w:val="22"/>
                <w:szCs w:val="20"/>
                <w:lang w:val="es-SV" w:eastAsia="fr-CH"/>
              </w:rPr>
              <w:t>MO)</w:t>
            </w:r>
            <w:r w:rsidRPr="001936E3">
              <w:rPr>
                <w:rFonts w:ascii="Arial" w:eastAsia="SimSun" w:hAnsi="Arial" w:cs="Arial"/>
                <w:color w:val="0070C0"/>
                <w:sz w:val="22"/>
                <w:szCs w:val="20"/>
                <w:lang w:val="es-SV" w:eastAsia="fr-CH"/>
              </w:rPr>
              <w:t xml:space="preserve"> de cada Centro Penal</w:t>
            </w:r>
            <w:r w:rsidR="002A1B3E" w:rsidRPr="001936E3">
              <w:rPr>
                <w:rFonts w:ascii="Arial" w:eastAsia="SimSun" w:hAnsi="Arial" w:cs="Arial"/>
                <w:color w:val="0070C0"/>
                <w:sz w:val="22"/>
                <w:szCs w:val="20"/>
                <w:lang w:val="es-SV" w:eastAsia="fr-CH"/>
              </w:rPr>
              <w:t xml:space="preserve"> de la DGCP a las UCSF correspondientes, de ahí son consolidadas por los SIBASI y remitida a las Regionales correspondientes para su análisis y consolidación para luego ser remitidas al nivel central con el técnico encargado de la UPTYER del MINSAL. </w:t>
            </w:r>
          </w:p>
          <w:p w14:paraId="61787DAE" w14:textId="77777777" w:rsidR="00BB0DDF" w:rsidRDefault="00E840C0" w:rsidP="00E840C0">
            <w:pPr>
              <w:numPr>
                <w:ilvl w:val="0"/>
                <w:numId w:val="9"/>
              </w:numPr>
              <w:spacing w:before="120"/>
              <w:contextualSpacing/>
              <w:jc w:val="both"/>
              <w:rPr>
                <w:rFonts w:ascii="Arial" w:eastAsia="SimSun" w:hAnsi="Arial" w:cs="Arial"/>
                <w:szCs w:val="22"/>
                <w:lang w:val="es-SV" w:eastAsia="fr-CH"/>
              </w:rPr>
            </w:pPr>
            <w:r w:rsidRPr="00C72AA0">
              <w:rPr>
                <w:rFonts w:ascii="Arial" w:eastAsia="SimSun" w:hAnsi="Arial" w:cs="Arial"/>
                <w:szCs w:val="22"/>
                <w:lang w:val="es-SV" w:eastAsia="fr-CH"/>
              </w:rPr>
              <w:t>Desarrollo de evaluaciones semestrales de los indicadores epidemiológicos del Programa Nacional de Tuberculosis y Enfermedades Respiratorios en todos los Centros Penales.</w:t>
            </w:r>
            <w:r w:rsidR="00DF232B">
              <w:rPr>
                <w:rFonts w:ascii="Arial" w:eastAsia="SimSun" w:hAnsi="Arial" w:cs="Arial"/>
                <w:szCs w:val="22"/>
                <w:lang w:val="es-SV" w:eastAsia="fr-CH"/>
              </w:rPr>
              <w:t xml:space="preserve"> </w:t>
            </w:r>
          </w:p>
          <w:p w14:paraId="0253430F" w14:textId="5505E5AF" w:rsidR="00BB0DDF" w:rsidRPr="00C94ECF" w:rsidRDefault="00BB0DDF" w:rsidP="00BB0DDF">
            <w:pPr>
              <w:spacing w:before="120"/>
              <w:ind w:left="720"/>
              <w:contextualSpacing/>
              <w:jc w:val="both"/>
              <w:rPr>
                <w:rFonts w:ascii="Arial" w:eastAsia="SimSun" w:hAnsi="Arial" w:cs="Arial"/>
                <w:color w:val="0070C0"/>
                <w:sz w:val="24"/>
                <w:lang w:val="es-SV" w:eastAsia="fr-CH"/>
              </w:rPr>
            </w:pPr>
            <w:r w:rsidRPr="00C94ECF">
              <w:rPr>
                <w:rFonts w:ascii="Arial" w:eastAsia="SimSun" w:hAnsi="Arial" w:cs="Arial"/>
                <w:color w:val="0070C0"/>
                <w:sz w:val="24"/>
                <w:lang w:val="es-SV" w:eastAsia="fr-CH"/>
              </w:rPr>
              <w:t>Estatus a enero 2021</w:t>
            </w:r>
          </w:p>
          <w:p w14:paraId="45FD4392" w14:textId="06C7522E" w:rsidR="00E840C0" w:rsidRDefault="001936E3" w:rsidP="00BB0DDF">
            <w:pPr>
              <w:spacing w:before="120"/>
              <w:ind w:left="720"/>
              <w:contextualSpacing/>
              <w:jc w:val="both"/>
              <w:rPr>
                <w:rFonts w:ascii="Arial" w:eastAsia="SimSun" w:hAnsi="Arial" w:cs="Arial"/>
                <w:color w:val="0070C0"/>
                <w:szCs w:val="22"/>
                <w:lang w:val="es-SV" w:eastAsia="fr-CH"/>
              </w:rPr>
            </w:pPr>
            <w:r>
              <w:rPr>
                <w:rFonts w:ascii="Arial" w:eastAsia="SimSun" w:hAnsi="Arial" w:cs="Arial"/>
                <w:color w:val="0070C0"/>
                <w:szCs w:val="22"/>
                <w:lang w:val="es-SV" w:eastAsia="fr-CH"/>
              </w:rPr>
              <w:t xml:space="preserve">La </w:t>
            </w:r>
            <w:r w:rsidR="00452854">
              <w:rPr>
                <w:rFonts w:ascii="Arial" w:eastAsia="SimSun" w:hAnsi="Arial" w:cs="Arial"/>
                <w:color w:val="0070C0"/>
                <w:szCs w:val="22"/>
                <w:lang w:val="es-SV" w:eastAsia="fr-CH"/>
              </w:rPr>
              <w:t xml:space="preserve">UPTYER </w:t>
            </w:r>
            <w:r w:rsidR="00E2474E">
              <w:rPr>
                <w:rFonts w:ascii="Arial" w:eastAsia="SimSun" w:hAnsi="Arial" w:cs="Arial"/>
                <w:color w:val="0070C0"/>
                <w:szCs w:val="22"/>
                <w:lang w:val="es-SV" w:eastAsia="fr-CH"/>
              </w:rPr>
              <w:t xml:space="preserve">ha desarrollado las evaluaciones semestrales y anuales; y </w:t>
            </w:r>
            <w:r w:rsidR="00452854">
              <w:rPr>
                <w:rFonts w:ascii="Arial" w:eastAsia="SimSun" w:hAnsi="Arial" w:cs="Arial"/>
                <w:color w:val="0070C0"/>
                <w:szCs w:val="22"/>
                <w:lang w:val="es-SV" w:eastAsia="fr-CH"/>
              </w:rPr>
              <w:t xml:space="preserve">mantiene reuniones frecuentes con los recursos humanos de la </w:t>
            </w:r>
            <w:r w:rsidR="008257D9">
              <w:rPr>
                <w:rFonts w:ascii="Arial" w:eastAsia="SimSun" w:hAnsi="Arial" w:cs="Arial"/>
                <w:color w:val="0070C0"/>
                <w:szCs w:val="22"/>
                <w:lang w:val="es-SV" w:eastAsia="fr-CH"/>
              </w:rPr>
              <w:t>D</w:t>
            </w:r>
            <w:r w:rsidR="00452854">
              <w:rPr>
                <w:rFonts w:ascii="Arial" w:eastAsia="SimSun" w:hAnsi="Arial" w:cs="Arial"/>
                <w:color w:val="0070C0"/>
                <w:szCs w:val="22"/>
                <w:lang w:val="es-SV" w:eastAsia="fr-CH"/>
              </w:rPr>
              <w:t xml:space="preserve">MO/DGCP para evaluar los resultados de las acciones en CP, y son presentados </w:t>
            </w:r>
            <w:r w:rsidR="00A33349">
              <w:rPr>
                <w:rFonts w:ascii="Arial" w:eastAsia="SimSun" w:hAnsi="Arial" w:cs="Arial"/>
                <w:color w:val="0070C0"/>
                <w:szCs w:val="22"/>
                <w:lang w:val="es-SV" w:eastAsia="fr-CH"/>
              </w:rPr>
              <w:t xml:space="preserve">y analizados en </w:t>
            </w:r>
            <w:r w:rsidR="00452854">
              <w:rPr>
                <w:rFonts w:ascii="Arial" w:eastAsia="SimSun" w:hAnsi="Arial" w:cs="Arial"/>
                <w:color w:val="0070C0"/>
                <w:szCs w:val="22"/>
                <w:lang w:val="es-SV" w:eastAsia="fr-CH"/>
              </w:rPr>
              <w:t>pleno</w:t>
            </w:r>
            <w:r w:rsidR="00E2474E">
              <w:rPr>
                <w:rFonts w:ascii="Arial" w:eastAsia="SimSun" w:hAnsi="Arial" w:cs="Arial"/>
                <w:color w:val="0070C0"/>
                <w:szCs w:val="22"/>
                <w:lang w:val="es-SV" w:eastAsia="fr-CH"/>
              </w:rPr>
              <w:t xml:space="preserve"> con participación activa del personal de Centros Penales.</w:t>
            </w:r>
          </w:p>
          <w:p w14:paraId="5F84A231" w14:textId="77777777" w:rsidR="001936E3" w:rsidRPr="00C72AA0" w:rsidRDefault="001936E3" w:rsidP="00BB0DDF">
            <w:pPr>
              <w:spacing w:before="120"/>
              <w:ind w:left="720"/>
              <w:contextualSpacing/>
              <w:jc w:val="both"/>
              <w:rPr>
                <w:rFonts w:ascii="Arial" w:eastAsia="SimSun" w:hAnsi="Arial" w:cs="Arial"/>
                <w:szCs w:val="22"/>
                <w:lang w:val="es-SV" w:eastAsia="fr-CH"/>
              </w:rPr>
            </w:pPr>
          </w:p>
          <w:p w14:paraId="3CF4E2A2" w14:textId="0419786E" w:rsidR="001936E3" w:rsidRPr="001936E3" w:rsidRDefault="00E840C0" w:rsidP="00E840C0">
            <w:pPr>
              <w:numPr>
                <w:ilvl w:val="0"/>
                <w:numId w:val="9"/>
              </w:numPr>
              <w:spacing w:before="120"/>
              <w:contextualSpacing/>
              <w:jc w:val="both"/>
              <w:rPr>
                <w:rFonts w:ascii="Arial" w:eastAsia="SimSun" w:hAnsi="Arial" w:cs="Arial"/>
                <w:color w:val="FF0000"/>
                <w:szCs w:val="22"/>
                <w:lang w:val="es-SV" w:eastAsia="fr-CH"/>
              </w:rPr>
            </w:pPr>
            <w:r w:rsidRPr="00C72AA0">
              <w:rPr>
                <w:rFonts w:ascii="Arial" w:eastAsia="SimSun" w:hAnsi="Arial" w:cs="Arial"/>
                <w:szCs w:val="22"/>
                <w:lang w:val="es-SV" w:eastAsia="fr-CH"/>
              </w:rPr>
              <w:t>Conformación de una comisión técnica que le da seguimiento al cumplimiento del convenio y a las actividades del plan de acción, integrada por miembros de diferentes dependencias del MINSAL (Ministerio de Salud), MJSP (Ministerio de Justicia y Seguridad Publica), DGCP (Dirección General de Cetros Penales), DGCI (Dirección General de Centros Intermedios), PNC (Policía Nacional Civil).</w:t>
            </w:r>
            <w:r w:rsidR="00DF232B">
              <w:rPr>
                <w:rFonts w:ascii="Arial" w:eastAsia="SimSun" w:hAnsi="Arial" w:cs="Arial"/>
                <w:szCs w:val="22"/>
                <w:lang w:val="es-SV" w:eastAsia="fr-CH"/>
              </w:rPr>
              <w:t xml:space="preserve"> </w:t>
            </w:r>
          </w:p>
          <w:p w14:paraId="602DC81C" w14:textId="77777777" w:rsidR="001936E3" w:rsidRPr="001936E3" w:rsidRDefault="001936E3" w:rsidP="001936E3">
            <w:pPr>
              <w:spacing w:before="120"/>
              <w:ind w:left="720"/>
              <w:contextualSpacing/>
              <w:jc w:val="both"/>
              <w:rPr>
                <w:rFonts w:ascii="Arial" w:eastAsia="SimSun" w:hAnsi="Arial" w:cs="Arial"/>
                <w:color w:val="FF0000"/>
                <w:szCs w:val="22"/>
                <w:lang w:val="es-SV" w:eastAsia="fr-CH"/>
              </w:rPr>
            </w:pPr>
          </w:p>
          <w:p w14:paraId="178944AD" w14:textId="77777777" w:rsidR="001936E3" w:rsidRDefault="001936E3" w:rsidP="001936E3">
            <w:pPr>
              <w:spacing w:before="120"/>
              <w:ind w:left="720"/>
              <w:contextualSpacing/>
              <w:jc w:val="both"/>
              <w:rPr>
                <w:rFonts w:ascii="Arial" w:eastAsia="SimSun" w:hAnsi="Arial" w:cs="Arial"/>
                <w:color w:val="0070C0"/>
                <w:szCs w:val="22"/>
                <w:lang w:val="es-SV" w:eastAsia="fr-CH"/>
              </w:rPr>
            </w:pPr>
            <w:r>
              <w:rPr>
                <w:rFonts w:ascii="Arial" w:eastAsia="SimSun" w:hAnsi="Arial" w:cs="Arial"/>
                <w:color w:val="0070C0"/>
                <w:szCs w:val="22"/>
                <w:lang w:val="es-SV" w:eastAsia="fr-CH"/>
              </w:rPr>
              <w:lastRenderedPageBreak/>
              <w:t xml:space="preserve">Estatus enero 2021 </w:t>
            </w:r>
          </w:p>
          <w:p w14:paraId="20160E49" w14:textId="3CE1DC5A" w:rsidR="00E840C0" w:rsidRDefault="001936E3" w:rsidP="001936E3">
            <w:pPr>
              <w:spacing w:before="120"/>
              <w:ind w:left="720"/>
              <w:contextualSpacing/>
              <w:jc w:val="both"/>
              <w:rPr>
                <w:rFonts w:ascii="Arial" w:eastAsia="SimSun" w:hAnsi="Arial" w:cs="Arial"/>
                <w:color w:val="0070C0"/>
                <w:szCs w:val="22"/>
                <w:lang w:val="es-SV" w:eastAsia="fr-CH"/>
              </w:rPr>
            </w:pPr>
            <w:r>
              <w:rPr>
                <w:rFonts w:ascii="Arial" w:eastAsia="SimSun" w:hAnsi="Arial" w:cs="Arial"/>
                <w:color w:val="0070C0"/>
                <w:szCs w:val="22"/>
                <w:lang w:val="es-SV" w:eastAsia="fr-CH"/>
              </w:rPr>
              <w:t>Esta comisión fue conformada y se encuentra dando seguimiento al cumplimiento del convenio</w:t>
            </w:r>
            <w:r w:rsidR="001247ED">
              <w:rPr>
                <w:rFonts w:ascii="Arial" w:eastAsia="SimSun" w:hAnsi="Arial" w:cs="Arial"/>
                <w:color w:val="0070C0"/>
                <w:szCs w:val="22"/>
                <w:lang w:val="es-SV" w:eastAsia="fr-CH"/>
              </w:rPr>
              <w:t xml:space="preserve">. Se han incorporado nuevos miembros a </w:t>
            </w:r>
            <w:r w:rsidR="00555378">
              <w:rPr>
                <w:rFonts w:ascii="Arial" w:eastAsia="SimSun" w:hAnsi="Arial" w:cs="Arial"/>
                <w:color w:val="0070C0"/>
                <w:szCs w:val="22"/>
                <w:lang w:val="es-SV" w:eastAsia="fr-CH"/>
              </w:rPr>
              <w:t>la comisión</w:t>
            </w:r>
            <w:r w:rsidR="001247ED">
              <w:rPr>
                <w:rFonts w:ascii="Arial" w:eastAsia="SimSun" w:hAnsi="Arial" w:cs="Arial"/>
                <w:color w:val="0070C0"/>
                <w:szCs w:val="22"/>
                <w:lang w:val="es-SV" w:eastAsia="fr-CH"/>
              </w:rPr>
              <w:t xml:space="preserve">, los cuales serán </w:t>
            </w:r>
            <w:r w:rsidR="00555378">
              <w:rPr>
                <w:rFonts w:ascii="Arial" w:eastAsia="SimSun" w:hAnsi="Arial" w:cs="Arial"/>
                <w:color w:val="0070C0"/>
                <w:szCs w:val="22"/>
                <w:lang w:val="es-SV" w:eastAsia="fr-CH"/>
              </w:rPr>
              <w:t>ratificad</w:t>
            </w:r>
            <w:r w:rsidR="001247ED">
              <w:rPr>
                <w:rFonts w:ascii="Arial" w:eastAsia="SimSun" w:hAnsi="Arial" w:cs="Arial"/>
                <w:color w:val="0070C0"/>
                <w:szCs w:val="22"/>
                <w:lang w:val="es-SV" w:eastAsia="fr-CH"/>
              </w:rPr>
              <w:t xml:space="preserve">os </w:t>
            </w:r>
            <w:r w:rsidR="00555378">
              <w:rPr>
                <w:rFonts w:ascii="Arial" w:eastAsia="SimSun" w:hAnsi="Arial" w:cs="Arial"/>
                <w:color w:val="0070C0"/>
                <w:szCs w:val="22"/>
                <w:lang w:val="es-SV" w:eastAsia="fr-CH"/>
              </w:rPr>
              <w:t>y oficializad</w:t>
            </w:r>
            <w:r w:rsidR="001247ED">
              <w:rPr>
                <w:rFonts w:ascii="Arial" w:eastAsia="SimSun" w:hAnsi="Arial" w:cs="Arial"/>
                <w:color w:val="0070C0"/>
                <w:szCs w:val="22"/>
                <w:lang w:val="es-SV" w:eastAsia="fr-CH"/>
              </w:rPr>
              <w:t>os</w:t>
            </w:r>
            <w:r w:rsidR="00555378">
              <w:rPr>
                <w:rFonts w:ascii="Arial" w:eastAsia="SimSun" w:hAnsi="Arial" w:cs="Arial"/>
                <w:color w:val="0070C0"/>
                <w:szCs w:val="22"/>
                <w:lang w:val="es-SV" w:eastAsia="fr-CH"/>
              </w:rPr>
              <w:t xml:space="preserve">. </w:t>
            </w:r>
          </w:p>
          <w:p w14:paraId="1D60C83A" w14:textId="24EE0D13" w:rsidR="001936E3" w:rsidRDefault="001936E3" w:rsidP="001936E3">
            <w:pPr>
              <w:spacing w:before="120"/>
              <w:ind w:left="720"/>
              <w:contextualSpacing/>
              <w:jc w:val="both"/>
              <w:rPr>
                <w:rFonts w:ascii="Arial" w:eastAsia="SimSun" w:hAnsi="Arial" w:cs="Arial"/>
                <w:color w:val="FF0000"/>
                <w:szCs w:val="22"/>
                <w:lang w:val="es-SV" w:eastAsia="fr-CH"/>
              </w:rPr>
            </w:pPr>
          </w:p>
          <w:p w14:paraId="5B7847A0" w14:textId="3060A808" w:rsidR="001936E3" w:rsidRDefault="001936E3" w:rsidP="001936E3">
            <w:pPr>
              <w:spacing w:before="120"/>
              <w:ind w:left="720"/>
              <w:contextualSpacing/>
              <w:jc w:val="both"/>
              <w:rPr>
                <w:rFonts w:ascii="Arial" w:eastAsia="SimSun" w:hAnsi="Arial" w:cs="Arial"/>
                <w:color w:val="FF0000"/>
                <w:szCs w:val="22"/>
                <w:lang w:val="es-SV" w:eastAsia="fr-CH"/>
              </w:rPr>
            </w:pPr>
          </w:p>
          <w:p w14:paraId="071B0BC2" w14:textId="77777777" w:rsidR="001936E3" w:rsidRPr="00DF232B" w:rsidRDefault="001936E3" w:rsidP="001936E3">
            <w:pPr>
              <w:spacing w:before="120"/>
              <w:ind w:left="720"/>
              <w:contextualSpacing/>
              <w:jc w:val="both"/>
              <w:rPr>
                <w:rFonts w:ascii="Arial" w:eastAsia="SimSun" w:hAnsi="Arial" w:cs="Arial"/>
                <w:color w:val="FF0000"/>
                <w:szCs w:val="22"/>
                <w:lang w:val="es-SV" w:eastAsia="fr-CH"/>
              </w:rPr>
            </w:pPr>
          </w:p>
          <w:p w14:paraId="6CE836F5" w14:textId="77777777" w:rsidR="001936E3" w:rsidRDefault="00E840C0" w:rsidP="00E840C0">
            <w:pPr>
              <w:numPr>
                <w:ilvl w:val="0"/>
                <w:numId w:val="9"/>
              </w:numPr>
              <w:spacing w:before="120"/>
              <w:contextualSpacing/>
              <w:jc w:val="both"/>
              <w:rPr>
                <w:rFonts w:ascii="Arial" w:eastAsia="SimSun" w:hAnsi="Arial" w:cs="Arial"/>
                <w:szCs w:val="22"/>
                <w:lang w:val="es-SV" w:eastAsia="fr-CH"/>
              </w:rPr>
            </w:pPr>
            <w:r w:rsidRPr="00C72AA0">
              <w:rPr>
                <w:rFonts w:ascii="Arial" w:eastAsia="SimSun" w:hAnsi="Arial" w:cs="Arial"/>
                <w:szCs w:val="22"/>
                <w:lang w:val="es-SV" w:eastAsia="fr-CH"/>
              </w:rPr>
              <w:t>Reuniones de seguimiento y monitoreo de las actividades en general que dan cumplimiento convenio de Cooperación entre el Ministerio de Salud y Ministerio de Justicia y Seguridad Pública.  (Anexo N°4)</w:t>
            </w:r>
          </w:p>
          <w:p w14:paraId="5A68198C" w14:textId="77777777" w:rsidR="001936E3" w:rsidRDefault="001936E3" w:rsidP="001936E3">
            <w:pPr>
              <w:spacing w:before="120"/>
              <w:ind w:left="720"/>
              <w:contextualSpacing/>
              <w:jc w:val="both"/>
              <w:rPr>
                <w:rFonts w:ascii="Arial" w:eastAsia="SimSun" w:hAnsi="Arial" w:cs="Arial"/>
                <w:color w:val="0070C0"/>
                <w:szCs w:val="22"/>
                <w:lang w:val="es-SV" w:eastAsia="fr-CH"/>
              </w:rPr>
            </w:pPr>
            <w:r w:rsidRPr="001936E3">
              <w:rPr>
                <w:rFonts w:ascii="Arial" w:eastAsia="SimSun" w:hAnsi="Arial" w:cs="Arial"/>
                <w:color w:val="0070C0"/>
                <w:szCs w:val="22"/>
                <w:lang w:val="es-SV" w:eastAsia="fr-CH"/>
              </w:rPr>
              <w:t>Estatus enero 2021</w:t>
            </w:r>
          </w:p>
          <w:p w14:paraId="092EBC9F" w14:textId="52938335" w:rsidR="00E840C0" w:rsidRDefault="001936E3" w:rsidP="001936E3">
            <w:pPr>
              <w:spacing w:before="120"/>
              <w:ind w:left="720"/>
              <w:contextualSpacing/>
              <w:jc w:val="both"/>
              <w:rPr>
                <w:rFonts w:ascii="Arial" w:eastAsia="SimSun" w:hAnsi="Arial" w:cs="Arial"/>
                <w:color w:val="0070C0"/>
                <w:szCs w:val="22"/>
                <w:lang w:val="es-SV" w:eastAsia="fr-CH"/>
              </w:rPr>
            </w:pPr>
            <w:r>
              <w:rPr>
                <w:rFonts w:ascii="Arial" w:eastAsia="SimSun" w:hAnsi="Arial" w:cs="Arial"/>
                <w:color w:val="0070C0"/>
                <w:szCs w:val="22"/>
                <w:lang w:val="es-SV" w:eastAsia="fr-CH"/>
              </w:rPr>
              <w:t xml:space="preserve">Entre las unidades especializadas, el RP tiene </w:t>
            </w:r>
            <w:r w:rsidR="00555378">
              <w:rPr>
                <w:rFonts w:ascii="Arial" w:eastAsia="SimSun" w:hAnsi="Arial" w:cs="Arial"/>
                <w:color w:val="0070C0"/>
                <w:szCs w:val="22"/>
                <w:lang w:val="es-SV" w:eastAsia="fr-CH"/>
              </w:rPr>
              <w:t xml:space="preserve">la Unidad por el Derecho a la </w:t>
            </w:r>
            <w:r w:rsidR="00640DC6">
              <w:rPr>
                <w:rFonts w:ascii="Arial" w:eastAsia="SimSun" w:hAnsi="Arial" w:cs="Arial"/>
                <w:color w:val="0070C0"/>
                <w:szCs w:val="22"/>
                <w:lang w:val="es-SV" w:eastAsia="fr-CH"/>
              </w:rPr>
              <w:t>Salud que</w:t>
            </w:r>
            <w:r>
              <w:rPr>
                <w:rFonts w:ascii="Arial" w:eastAsia="SimSun" w:hAnsi="Arial" w:cs="Arial"/>
                <w:color w:val="0070C0"/>
                <w:szCs w:val="22"/>
                <w:lang w:val="es-SV" w:eastAsia="fr-CH"/>
              </w:rPr>
              <w:t xml:space="preserve"> </w:t>
            </w:r>
            <w:r w:rsidR="00555378">
              <w:rPr>
                <w:rFonts w:ascii="Arial" w:eastAsia="SimSun" w:hAnsi="Arial" w:cs="Arial"/>
                <w:color w:val="0070C0"/>
                <w:szCs w:val="22"/>
                <w:lang w:val="es-SV" w:eastAsia="fr-CH"/>
              </w:rPr>
              <w:t>a través de la Oficina de Atención a Privados de Libertad</w:t>
            </w:r>
            <w:r w:rsidR="00452854">
              <w:rPr>
                <w:rFonts w:ascii="Arial" w:eastAsia="SimSun" w:hAnsi="Arial" w:cs="Arial"/>
                <w:color w:val="0070C0"/>
                <w:szCs w:val="22"/>
                <w:lang w:val="es-SV" w:eastAsia="fr-CH"/>
              </w:rPr>
              <w:t xml:space="preserve"> </w:t>
            </w:r>
            <w:r w:rsidR="00555378">
              <w:rPr>
                <w:rFonts w:ascii="Arial" w:eastAsia="SimSun" w:hAnsi="Arial" w:cs="Arial"/>
                <w:color w:val="0070C0"/>
                <w:szCs w:val="22"/>
                <w:lang w:val="es-SV" w:eastAsia="fr-CH"/>
              </w:rPr>
              <w:t>con su referente técnico mantiene</w:t>
            </w:r>
            <w:r w:rsidR="00452854">
              <w:rPr>
                <w:rFonts w:ascii="Arial" w:eastAsia="SimSun" w:hAnsi="Arial" w:cs="Arial"/>
                <w:color w:val="0070C0"/>
                <w:szCs w:val="22"/>
                <w:lang w:val="es-SV" w:eastAsia="fr-CH"/>
              </w:rPr>
              <w:t xml:space="preserve"> constantes monitoreos de las actividades en CP en conjunto con sus pares </w:t>
            </w:r>
            <w:r w:rsidR="00555378">
              <w:rPr>
                <w:rFonts w:ascii="Arial" w:eastAsia="SimSun" w:hAnsi="Arial" w:cs="Arial"/>
                <w:color w:val="0070C0"/>
                <w:szCs w:val="22"/>
                <w:lang w:val="es-SV" w:eastAsia="fr-CH"/>
              </w:rPr>
              <w:t>referentes de</w:t>
            </w:r>
            <w:r w:rsidR="00452854">
              <w:rPr>
                <w:rFonts w:ascii="Arial" w:eastAsia="SimSun" w:hAnsi="Arial" w:cs="Arial"/>
                <w:color w:val="0070C0"/>
                <w:szCs w:val="22"/>
                <w:lang w:val="es-SV" w:eastAsia="fr-CH"/>
              </w:rPr>
              <w:t xml:space="preserve"> la DGCP</w:t>
            </w:r>
            <w:r w:rsidR="00555378">
              <w:rPr>
                <w:rFonts w:ascii="Arial" w:eastAsia="SimSun" w:hAnsi="Arial" w:cs="Arial"/>
                <w:color w:val="0070C0"/>
                <w:szCs w:val="22"/>
                <w:lang w:val="es-SV" w:eastAsia="fr-CH"/>
              </w:rPr>
              <w:t>, DGCI, PNC.</w:t>
            </w:r>
          </w:p>
          <w:p w14:paraId="4DF6FA27" w14:textId="77777777" w:rsidR="00640DC6" w:rsidRPr="00C72AA0" w:rsidRDefault="00640DC6" w:rsidP="001936E3">
            <w:pPr>
              <w:spacing w:before="120"/>
              <w:ind w:left="720"/>
              <w:contextualSpacing/>
              <w:jc w:val="both"/>
              <w:rPr>
                <w:rFonts w:ascii="Arial" w:eastAsia="SimSun" w:hAnsi="Arial" w:cs="Arial"/>
                <w:szCs w:val="22"/>
                <w:lang w:val="es-SV" w:eastAsia="fr-CH"/>
              </w:rPr>
            </w:pPr>
          </w:p>
          <w:p w14:paraId="4D2176FB" w14:textId="77777777" w:rsidR="00640DC6" w:rsidRDefault="00E840C0" w:rsidP="002D2DE6">
            <w:pPr>
              <w:numPr>
                <w:ilvl w:val="0"/>
                <w:numId w:val="9"/>
              </w:numPr>
              <w:spacing w:before="120"/>
              <w:contextualSpacing/>
              <w:jc w:val="both"/>
              <w:rPr>
                <w:rFonts w:ascii="Arial" w:eastAsia="SimSun" w:hAnsi="Arial" w:cs="Arial"/>
                <w:szCs w:val="22"/>
                <w:lang w:val="es-SV" w:eastAsia="fr-CH"/>
              </w:rPr>
            </w:pPr>
            <w:r w:rsidRPr="00C72AA0">
              <w:rPr>
                <w:rFonts w:ascii="Arial" w:eastAsia="SimSun" w:hAnsi="Arial" w:cs="Arial"/>
                <w:szCs w:val="22"/>
                <w:lang w:val="es-SV" w:eastAsia="fr-CH"/>
              </w:rPr>
              <w:t>Visitas de monitoreo y supervisión realizadas por la comisión en conjunto con el equipo técnico del PNTYER a los diferentes centros penales del país, establecimientos de salud del primer nivel de atención</w:t>
            </w:r>
            <w:r w:rsidR="00621142" w:rsidRPr="00C72AA0">
              <w:rPr>
                <w:rFonts w:ascii="Arial" w:eastAsia="SimSun" w:hAnsi="Arial" w:cs="Arial"/>
                <w:szCs w:val="22"/>
                <w:lang w:val="es-SV" w:eastAsia="fr-CH"/>
              </w:rPr>
              <w:t xml:space="preserve"> y red de Hospitales</w:t>
            </w:r>
            <w:r w:rsidRPr="00C72AA0">
              <w:rPr>
                <w:rFonts w:ascii="Arial" w:eastAsia="SimSun" w:hAnsi="Arial" w:cs="Arial"/>
                <w:szCs w:val="22"/>
                <w:lang w:val="es-SV" w:eastAsia="fr-CH"/>
              </w:rPr>
              <w:t xml:space="preserve"> que coordinan</w:t>
            </w:r>
            <w:r w:rsidR="00621142" w:rsidRPr="00C72AA0">
              <w:rPr>
                <w:rFonts w:ascii="Arial" w:eastAsia="SimSun" w:hAnsi="Arial" w:cs="Arial"/>
                <w:szCs w:val="22"/>
                <w:lang w:val="es-SV" w:eastAsia="fr-CH"/>
              </w:rPr>
              <w:t xml:space="preserve"> con cada centro penal</w:t>
            </w:r>
            <w:r w:rsidRPr="00C72AA0">
              <w:rPr>
                <w:rFonts w:ascii="Arial" w:eastAsia="SimSun" w:hAnsi="Arial" w:cs="Arial"/>
                <w:szCs w:val="22"/>
                <w:lang w:val="es-SV" w:eastAsia="fr-CH"/>
              </w:rPr>
              <w:t>. (Anexo N°4)</w:t>
            </w:r>
            <w:r w:rsidR="00DF232B">
              <w:rPr>
                <w:rFonts w:ascii="Arial" w:eastAsia="SimSun" w:hAnsi="Arial" w:cs="Arial"/>
                <w:szCs w:val="22"/>
                <w:lang w:val="es-SV" w:eastAsia="fr-CH"/>
              </w:rPr>
              <w:t xml:space="preserve"> </w:t>
            </w:r>
          </w:p>
          <w:p w14:paraId="50198DF6" w14:textId="77777777" w:rsidR="00640DC6" w:rsidRDefault="00640DC6" w:rsidP="00640DC6">
            <w:pPr>
              <w:spacing w:before="120"/>
              <w:ind w:left="720"/>
              <w:contextualSpacing/>
              <w:jc w:val="both"/>
              <w:rPr>
                <w:rFonts w:ascii="Arial" w:eastAsia="SimSun" w:hAnsi="Arial" w:cs="Arial"/>
                <w:color w:val="0070C0"/>
                <w:szCs w:val="22"/>
                <w:lang w:val="es-SV" w:eastAsia="fr-CH"/>
              </w:rPr>
            </w:pPr>
            <w:r>
              <w:rPr>
                <w:rFonts w:ascii="Arial" w:eastAsia="SimSun" w:hAnsi="Arial" w:cs="Arial"/>
                <w:color w:val="0070C0"/>
                <w:szCs w:val="22"/>
                <w:lang w:val="es-SV" w:eastAsia="fr-CH"/>
              </w:rPr>
              <w:t xml:space="preserve">Estatus 2021 </w:t>
            </w:r>
          </w:p>
          <w:p w14:paraId="68900F6C" w14:textId="1CE70379" w:rsidR="002D2DE6" w:rsidRDefault="00A86A39" w:rsidP="00640DC6">
            <w:pPr>
              <w:spacing w:before="120"/>
              <w:ind w:left="720"/>
              <w:contextualSpacing/>
              <w:jc w:val="both"/>
              <w:rPr>
                <w:rFonts w:ascii="Arial" w:eastAsia="SimSun" w:hAnsi="Arial" w:cs="Arial"/>
                <w:color w:val="0070C0"/>
                <w:szCs w:val="22"/>
                <w:lang w:val="es-SV" w:eastAsia="fr-CH"/>
              </w:rPr>
            </w:pPr>
            <w:r w:rsidRPr="00A86A39">
              <w:rPr>
                <w:rFonts w:ascii="Arial" w:eastAsia="SimSun" w:hAnsi="Arial" w:cs="Arial"/>
                <w:b/>
                <w:bCs/>
                <w:color w:val="0070C0"/>
                <w:szCs w:val="22"/>
                <w:lang w:val="es-SV" w:eastAsia="fr-CH"/>
              </w:rPr>
              <w:t>Cumplido.</w:t>
            </w:r>
            <w:r>
              <w:rPr>
                <w:rFonts w:ascii="Arial" w:eastAsia="SimSun" w:hAnsi="Arial" w:cs="Arial"/>
                <w:color w:val="0070C0"/>
                <w:szCs w:val="22"/>
                <w:lang w:val="es-SV" w:eastAsia="fr-CH"/>
              </w:rPr>
              <w:t xml:space="preserve"> </w:t>
            </w:r>
            <w:r w:rsidR="00640DC6">
              <w:rPr>
                <w:rFonts w:ascii="Arial" w:eastAsia="SimSun" w:hAnsi="Arial" w:cs="Arial"/>
                <w:color w:val="0070C0"/>
                <w:szCs w:val="22"/>
                <w:lang w:val="es-SV" w:eastAsia="fr-CH"/>
              </w:rPr>
              <w:t>L</w:t>
            </w:r>
            <w:r w:rsidR="002D2DE6">
              <w:rPr>
                <w:rFonts w:ascii="Arial" w:eastAsia="SimSun" w:hAnsi="Arial" w:cs="Arial"/>
                <w:color w:val="0070C0"/>
                <w:szCs w:val="22"/>
                <w:lang w:val="es-SV" w:eastAsia="fr-CH"/>
              </w:rPr>
              <w:t>a UPTYER a través de sus referentes técnicos mantiene constantes monitoreos de las actividades en CP en conjunto con sus pares referentes de la DGCP, SIBASI y Regiones de Salud correspondientes</w:t>
            </w:r>
            <w:r>
              <w:rPr>
                <w:rFonts w:ascii="Arial" w:eastAsia="SimSun" w:hAnsi="Arial" w:cs="Arial"/>
                <w:color w:val="0070C0"/>
                <w:szCs w:val="22"/>
                <w:lang w:val="es-SV" w:eastAsia="fr-CH"/>
              </w:rPr>
              <w:t>.</w:t>
            </w:r>
          </w:p>
          <w:p w14:paraId="657CE95C" w14:textId="77777777" w:rsidR="00A86A39" w:rsidRPr="00C72AA0" w:rsidRDefault="00A86A39" w:rsidP="00640DC6">
            <w:pPr>
              <w:spacing w:before="120"/>
              <w:ind w:left="720"/>
              <w:contextualSpacing/>
              <w:jc w:val="both"/>
              <w:rPr>
                <w:rFonts w:ascii="Arial" w:eastAsia="SimSun" w:hAnsi="Arial" w:cs="Arial"/>
                <w:szCs w:val="22"/>
                <w:lang w:val="es-SV" w:eastAsia="fr-CH"/>
              </w:rPr>
            </w:pPr>
          </w:p>
          <w:p w14:paraId="1901B6C2" w14:textId="77777777" w:rsidR="00D77CF7" w:rsidRPr="00D77CF7" w:rsidRDefault="00E840C0" w:rsidP="00DF232B">
            <w:pPr>
              <w:numPr>
                <w:ilvl w:val="0"/>
                <w:numId w:val="9"/>
              </w:numPr>
              <w:spacing w:before="120"/>
              <w:contextualSpacing/>
              <w:jc w:val="both"/>
              <w:rPr>
                <w:rFonts w:ascii="Arial" w:eastAsia="SimSun" w:hAnsi="Arial" w:cs="Arial"/>
                <w:color w:val="FF0000"/>
                <w:szCs w:val="22"/>
                <w:lang w:val="es-SV" w:eastAsia="fr-CH"/>
              </w:rPr>
            </w:pPr>
            <w:r w:rsidRPr="00C72AA0">
              <w:rPr>
                <w:rFonts w:ascii="Arial" w:eastAsia="SimSun" w:hAnsi="Arial" w:cs="Arial"/>
                <w:szCs w:val="22"/>
                <w:lang w:val="es-SV" w:eastAsia="fr-CH"/>
              </w:rPr>
              <w:t xml:space="preserve">Contratación de mayor número de profesionales de la salud (médicos, enfermeras, personal de seguridad) </w:t>
            </w:r>
            <w:r w:rsidR="00621142" w:rsidRPr="00C72AA0">
              <w:rPr>
                <w:rFonts w:ascii="Arial" w:eastAsia="SimSun" w:hAnsi="Arial" w:cs="Arial"/>
                <w:szCs w:val="22"/>
                <w:lang w:val="es-SV" w:eastAsia="fr-CH"/>
              </w:rPr>
              <w:t xml:space="preserve">por parte de la DGCP, </w:t>
            </w:r>
            <w:r w:rsidRPr="00C72AA0">
              <w:rPr>
                <w:rFonts w:ascii="Arial" w:eastAsia="SimSun" w:hAnsi="Arial" w:cs="Arial"/>
                <w:szCs w:val="22"/>
                <w:lang w:val="es-SV" w:eastAsia="fr-CH"/>
              </w:rPr>
              <w:t>para fortalecer los centros penales con mayor número de casos de tuberculosis.</w:t>
            </w:r>
            <w:r w:rsidR="00DF232B">
              <w:rPr>
                <w:rFonts w:ascii="Arial" w:eastAsia="SimSun" w:hAnsi="Arial" w:cs="Arial"/>
                <w:szCs w:val="22"/>
                <w:lang w:val="es-SV" w:eastAsia="fr-CH"/>
              </w:rPr>
              <w:t xml:space="preserve"> </w:t>
            </w:r>
          </w:p>
          <w:p w14:paraId="5B35B1FE" w14:textId="02304417" w:rsidR="00D77CF7" w:rsidRDefault="00D77CF7" w:rsidP="00D77CF7">
            <w:pPr>
              <w:spacing w:before="120"/>
              <w:ind w:left="720"/>
              <w:contextualSpacing/>
              <w:jc w:val="both"/>
              <w:rPr>
                <w:rFonts w:ascii="Arial" w:eastAsia="SimSun" w:hAnsi="Arial" w:cs="Arial"/>
                <w:color w:val="0070C0"/>
                <w:szCs w:val="22"/>
                <w:lang w:val="es-SV" w:eastAsia="fr-CH"/>
              </w:rPr>
            </w:pPr>
            <w:r>
              <w:rPr>
                <w:rFonts w:ascii="Arial" w:eastAsia="SimSun" w:hAnsi="Arial" w:cs="Arial"/>
                <w:color w:val="0070C0"/>
                <w:szCs w:val="22"/>
                <w:lang w:val="es-SV" w:eastAsia="fr-CH"/>
              </w:rPr>
              <w:t xml:space="preserve">Se han realizado coordinación con la </w:t>
            </w:r>
            <w:r w:rsidR="008257D9">
              <w:rPr>
                <w:rFonts w:ascii="Arial" w:eastAsia="SimSun" w:hAnsi="Arial" w:cs="Arial"/>
                <w:color w:val="0070C0"/>
                <w:szCs w:val="22"/>
                <w:lang w:val="es-SV" w:eastAsia="fr-CH"/>
              </w:rPr>
              <w:t>D</w:t>
            </w:r>
            <w:r>
              <w:rPr>
                <w:rFonts w:ascii="Arial" w:eastAsia="SimSun" w:hAnsi="Arial" w:cs="Arial"/>
                <w:color w:val="0070C0"/>
                <w:szCs w:val="22"/>
                <w:lang w:val="es-SV" w:eastAsia="fr-CH"/>
              </w:rPr>
              <w:t xml:space="preserve">GCP para que internamente gestione financiamiento y programen la contratación de profesionales de la salud.  </w:t>
            </w:r>
            <w:r w:rsidR="00A86A39">
              <w:rPr>
                <w:rFonts w:ascii="Arial" w:eastAsia="SimSun" w:hAnsi="Arial" w:cs="Arial"/>
                <w:color w:val="0070C0"/>
                <w:szCs w:val="22"/>
                <w:lang w:val="es-SV" w:eastAsia="fr-CH"/>
              </w:rPr>
              <w:t>DGCP ha presentado nota compromiso de contratación de mas personal para el periodo 2022 – 2026.</w:t>
            </w:r>
          </w:p>
          <w:p w14:paraId="5D0F8EF6" w14:textId="77777777" w:rsidR="00D77CF7" w:rsidRDefault="00D77CF7" w:rsidP="00D77CF7">
            <w:pPr>
              <w:spacing w:before="120"/>
              <w:ind w:left="720"/>
              <w:contextualSpacing/>
              <w:jc w:val="both"/>
              <w:rPr>
                <w:rFonts w:ascii="Arial" w:eastAsia="SimSun" w:hAnsi="Arial" w:cs="Arial"/>
                <w:szCs w:val="22"/>
                <w:lang w:val="es-SV" w:eastAsia="fr-CH"/>
              </w:rPr>
            </w:pPr>
          </w:p>
          <w:p w14:paraId="6985D2CA" w14:textId="333F67E2" w:rsidR="002D2DE6" w:rsidRPr="00D77CF7" w:rsidRDefault="008F56B1" w:rsidP="00D77CF7">
            <w:pPr>
              <w:pStyle w:val="Prrafodelista"/>
              <w:numPr>
                <w:ilvl w:val="0"/>
                <w:numId w:val="9"/>
              </w:numPr>
              <w:spacing w:before="120"/>
              <w:jc w:val="both"/>
              <w:rPr>
                <w:rFonts w:ascii="Arial" w:eastAsia="SimSun" w:hAnsi="Arial" w:cs="Arial"/>
                <w:color w:val="0070C0"/>
                <w:sz w:val="22"/>
                <w:szCs w:val="20"/>
                <w:lang w:val="es-SV" w:eastAsia="fr-CH"/>
              </w:rPr>
            </w:pPr>
            <w:r w:rsidRPr="00D77CF7">
              <w:rPr>
                <w:rFonts w:ascii="Arial" w:eastAsia="SimSun" w:hAnsi="Arial" w:cs="Arial"/>
                <w:szCs w:val="22"/>
                <w:lang w:val="es-SV" w:eastAsia="fr-CH"/>
              </w:rPr>
              <w:t>Programa de educación continua</w:t>
            </w:r>
            <w:r w:rsidR="00E840C0" w:rsidRPr="00D77CF7">
              <w:rPr>
                <w:rFonts w:ascii="Arial" w:eastAsia="SimSun" w:hAnsi="Arial" w:cs="Arial"/>
                <w:szCs w:val="22"/>
                <w:lang w:val="es-SV" w:eastAsia="fr-CH"/>
              </w:rPr>
              <w:t xml:space="preserve"> a recursos de salud nuevos y antiguos del sistema penitenciario a fin de actualizar tanto el manejo </w:t>
            </w:r>
            <w:r w:rsidR="00621142" w:rsidRPr="00D77CF7">
              <w:rPr>
                <w:rFonts w:ascii="Arial" w:eastAsia="SimSun" w:hAnsi="Arial" w:cs="Arial"/>
                <w:szCs w:val="22"/>
                <w:lang w:val="es-SV" w:eastAsia="fr-CH"/>
              </w:rPr>
              <w:t xml:space="preserve">clínico y programático </w:t>
            </w:r>
            <w:r w:rsidR="00E840C0" w:rsidRPr="00D77CF7">
              <w:rPr>
                <w:rFonts w:ascii="Arial" w:eastAsia="SimSun" w:hAnsi="Arial" w:cs="Arial"/>
                <w:szCs w:val="22"/>
                <w:lang w:val="es-SV" w:eastAsia="fr-CH"/>
              </w:rPr>
              <w:t>de la tuberculosis, estigma y discriminación.</w:t>
            </w:r>
            <w:r w:rsidR="00E725C2" w:rsidRPr="00D77CF7">
              <w:rPr>
                <w:rFonts w:ascii="Arial" w:eastAsia="SimSun" w:hAnsi="Arial" w:cs="Arial"/>
                <w:color w:val="0070C0"/>
                <w:szCs w:val="22"/>
                <w:lang w:val="es-SV" w:eastAsia="fr-CH"/>
              </w:rPr>
              <w:t xml:space="preserve"> </w:t>
            </w:r>
            <w:r w:rsidR="00E725C2" w:rsidRPr="00D77CF7">
              <w:rPr>
                <w:rFonts w:ascii="Arial" w:eastAsia="SimSun" w:hAnsi="Arial" w:cs="Arial"/>
                <w:color w:val="0070C0"/>
                <w:sz w:val="22"/>
                <w:szCs w:val="20"/>
                <w:lang w:val="es-SV" w:eastAsia="fr-CH"/>
              </w:rPr>
              <w:t>–</w:t>
            </w:r>
            <w:r w:rsidR="00660222">
              <w:rPr>
                <w:rFonts w:ascii="Arial" w:eastAsia="SimSun" w:hAnsi="Arial" w:cs="Arial"/>
                <w:color w:val="0070C0"/>
                <w:sz w:val="22"/>
                <w:szCs w:val="20"/>
                <w:lang w:val="es-SV" w:eastAsia="fr-CH"/>
              </w:rPr>
              <w:t xml:space="preserve"> </w:t>
            </w:r>
            <w:r w:rsidR="002D2DE6" w:rsidRPr="00D77CF7">
              <w:rPr>
                <w:rFonts w:ascii="Arial" w:eastAsia="SimSun" w:hAnsi="Arial" w:cs="Arial"/>
                <w:color w:val="0070C0"/>
                <w:sz w:val="22"/>
                <w:szCs w:val="20"/>
                <w:lang w:val="es-SV" w:eastAsia="fr-CH"/>
              </w:rPr>
              <w:t>la UPTYER a través de sus referentes técnicos</w:t>
            </w:r>
            <w:r w:rsidR="00555378" w:rsidRPr="00D77CF7">
              <w:rPr>
                <w:rFonts w:ascii="Arial" w:eastAsia="SimSun" w:hAnsi="Arial" w:cs="Arial"/>
                <w:color w:val="0070C0"/>
                <w:sz w:val="22"/>
                <w:szCs w:val="20"/>
                <w:lang w:val="es-SV" w:eastAsia="fr-CH"/>
              </w:rPr>
              <w:t xml:space="preserve"> ha </w:t>
            </w:r>
            <w:r w:rsidR="00D77CF7" w:rsidRPr="00D77CF7">
              <w:rPr>
                <w:rFonts w:ascii="Arial" w:eastAsia="SimSun" w:hAnsi="Arial" w:cs="Arial"/>
                <w:color w:val="0070C0"/>
                <w:sz w:val="22"/>
                <w:szCs w:val="20"/>
                <w:lang w:val="es-SV" w:eastAsia="fr-CH"/>
              </w:rPr>
              <w:t>mantenido educación</w:t>
            </w:r>
            <w:r w:rsidR="002D2DE6" w:rsidRPr="00D77CF7">
              <w:rPr>
                <w:rFonts w:ascii="Arial" w:eastAsia="SimSun" w:hAnsi="Arial" w:cs="Arial"/>
                <w:color w:val="0070C0"/>
                <w:sz w:val="22"/>
                <w:szCs w:val="20"/>
                <w:lang w:val="es-SV" w:eastAsia="fr-CH"/>
              </w:rPr>
              <w:t xml:space="preserve"> continua y actualizada de las informaciones con los recursos humanos de la UMO/DGCP de los diferentes CP en</w:t>
            </w:r>
            <w:r w:rsidR="00555378" w:rsidRPr="00D77CF7">
              <w:rPr>
                <w:rFonts w:ascii="Arial" w:eastAsia="SimSun" w:hAnsi="Arial" w:cs="Arial"/>
                <w:color w:val="0070C0"/>
                <w:sz w:val="22"/>
                <w:szCs w:val="20"/>
                <w:lang w:val="es-SV" w:eastAsia="fr-CH"/>
              </w:rPr>
              <w:t xml:space="preserve"> modalidad virtual debido a la situación de pandemia por COVID 19 en co</w:t>
            </w:r>
            <w:r w:rsidR="002D2DE6" w:rsidRPr="00D77CF7">
              <w:rPr>
                <w:rFonts w:ascii="Arial" w:eastAsia="SimSun" w:hAnsi="Arial" w:cs="Arial"/>
                <w:color w:val="0070C0"/>
                <w:sz w:val="22"/>
                <w:szCs w:val="20"/>
                <w:lang w:val="es-SV" w:eastAsia="fr-CH"/>
              </w:rPr>
              <w:t>njunto con sus pares referentes de la DGCP, SIBASI y Regiones de Salud correspondientes</w:t>
            </w:r>
          </w:p>
          <w:p w14:paraId="08FB5942" w14:textId="43CBBF59" w:rsidR="00185D1B" w:rsidRPr="00185D1B" w:rsidRDefault="00E840C0" w:rsidP="004308BB">
            <w:pPr>
              <w:numPr>
                <w:ilvl w:val="0"/>
                <w:numId w:val="9"/>
              </w:numPr>
              <w:spacing w:before="120"/>
              <w:contextualSpacing/>
              <w:jc w:val="both"/>
              <w:rPr>
                <w:rFonts w:ascii="Arial" w:eastAsia="SimSun" w:hAnsi="Arial" w:cs="Arial"/>
                <w:szCs w:val="22"/>
                <w:lang w:val="es-SV" w:eastAsia="fr-CH"/>
              </w:rPr>
            </w:pPr>
            <w:r w:rsidRPr="00C41979">
              <w:rPr>
                <w:rFonts w:ascii="Arial" w:eastAsia="SimSun" w:hAnsi="Arial" w:cs="Arial"/>
                <w:szCs w:val="22"/>
                <w:lang w:val="es-SV" w:eastAsia="fr-CH"/>
              </w:rPr>
              <w:t xml:space="preserve">Reunión de seguimiento y monitoreo por parte de la comisión de alto nivel de ambas instituciones </w:t>
            </w:r>
            <w:r w:rsidR="00804CBA" w:rsidRPr="00C41979">
              <w:rPr>
                <w:rFonts w:ascii="Arial" w:eastAsia="SimSun" w:hAnsi="Arial" w:cs="Arial"/>
                <w:color w:val="0070C0"/>
                <w:szCs w:val="22"/>
                <w:lang w:val="es-SV" w:eastAsia="fr-CH"/>
              </w:rPr>
              <w:t>–</w:t>
            </w:r>
            <w:r w:rsidR="002D2DE6" w:rsidRPr="00C41979">
              <w:rPr>
                <w:rFonts w:ascii="Arial" w:eastAsia="SimSun" w:hAnsi="Arial" w:cs="Arial"/>
                <w:color w:val="0070C0"/>
                <w:szCs w:val="22"/>
                <w:lang w:val="es-SV" w:eastAsia="fr-CH"/>
              </w:rPr>
              <w:t>la UPTYER a través de sus referentes técnicos mantiene constantes reuniones para la evaluación y seguimiento de los procesos de TB en conjunto con la UMO/DGCP de los diferentes CP</w:t>
            </w:r>
            <w:r w:rsidR="004308BB">
              <w:rPr>
                <w:rFonts w:ascii="Arial" w:eastAsia="SimSun" w:hAnsi="Arial" w:cs="Arial"/>
                <w:color w:val="0070C0"/>
                <w:szCs w:val="22"/>
                <w:lang w:val="es-SV" w:eastAsia="fr-CH"/>
              </w:rPr>
              <w:t xml:space="preserve">; al igual se socializo los resultados de la </w:t>
            </w:r>
            <w:r w:rsidR="004308BB" w:rsidRPr="004308BB">
              <w:rPr>
                <w:rFonts w:ascii="Arial" w:eastAsia="SimSun" w:hAnsi="Arial" w:cs="Arial"/>
                <w:color w:val="0070C0"/>
                <w:szCs w:val="22"/>
                <w:lang w:val="es-SV" w:eastAsia="fr-CH"/>
              </w:rPr>
              <w:t>“Investigación de riesgo y situación epidemiológica en el Sistema Penitenciario”</w:t>
            </w:r>
            <w:r w:rsidR="004308BB">
              <w:rPr>
                <w:rFonts w:ascii="Arial" w:eastAsia="SimSun" w:hAnsi="Arial" w:cs="Arial"/>
                <w:color w:val="0070C0"/>
                <w:szCs w:val="22"/>
                <w:lang w:val="es-SV" w:eastAsia="fr-CH"/>
              </w:rPr>
              <w:t>, lo cual aporto insumos para el diseño de estrategias en beneficio de las PPL las cuales fueron plasmadas en el nuevo PENM 2022-2026, al igu</w:t>
            </w:r>
            <w:r w:rsidR="0010402D">
              <w:rPr>
                <w:rFonts w:ascii="Arial" w:eastAsia="SimSun" w:hAnsi="Arial" w:cs="Arial"/>
                <w:color w:val="0070C0"/>
                <w:szCs w:val="22"/>
                <w:lang w:val="es-SV" w:eastAsia="fr-CH"/>
              </w:rPr>
              <w:t>al se ha realizado la abogacía y gestión</w:t>
            </w:r>
            <w:r w:rsidR="004308BB">
              <w:rPr>
                <w:rFonts w:ascii="Arial" w:eastAsia="SimSun" w:hAnsi="Arial" w:cs="Arial"/>
                <w:color w:val="0070C0"/>
                <w:szCs w:val="22"/>
                <w:lang w:val="es-SV" w:eastAsia="fr-CH"/>
              </w:rPr>
              <w:t xml:space="preserve"> en el sistema para la disminución  del </w:t>
            </w:r>
            <w:r w:rsidR="0010402D">
              <w:rPr>
                <w:rFonts w:ascii="Arial" w:eastAsia="SimSun" w:hAnsi="Arial" w:cs="Arial"/>
                <w:color w:val="0070C0"/>
                <w:szCs w:val="22"/>
                <w:lang w:val="es-SV" w:eastAsia="fr-CH"/>
              </w:rPr>
              <w:t>hacinamiento</w:t>
            </w:r>
            <w:r w:rsidR="004308BB">
              <w:rPr>
                <w:rFonts w:ascii="Arial" w:eastAsia="SimSun" w:hAnsi="Arial" w:cs="Arial"/>
                <w:color w:val="0070C0"/>
                <w:szCs w:val="22"/>
                <w:lang w:val="es-SV" w:eastAsia="fr-CH"/>
              </w:rPr>
              <w:t xml:space="preserve"> el cual paulatinamente se ha logrado una disminución llegando hasta </w:t>
            </w:r>
            <w:r w:rsidR="0010402D">
              <w:rPr>
                <w:rFonts w:ascii="Arial" w:eastAsia="SimSun" w:hAnsi="Arial" w:cs="Arial"/>
                <w:color w:val="0070C0"/>
                <w:szCs w:val="22"/>
                <w:lang w:val="es-SV" w:eastAsia="fr-CH"/>
              </w:rPr>
              <w:t xml:space="preserve">el 137% de hacinamiento, al igual se ha proporcionado el soporte nutricional no solo para los afectados por TB sino también para los afectados por desnutrición, al igual se identificaron algunas brechas y oportunidades de mejora que se han incorporado dentro del nuevo PENM TB. </w:t>
            </w:r>
          </w:p>
        </w:tc>
      </w:tr>
    </w:tbl>
    <w:p w14:paraId="08FB5944" w14:textId="592E54E2" w:rsidR="00AE1638" w:rsidRDefault="00AE1638" w:rsidP="00AE1638">
      <w:pPr>
        <w:rPr>
          <w:rFonts w:ascii="Arial" w:hAnsi="Arial" w:cs="Arial"/>
          <w:sz w:val="18"/>
          <w:szCs w:val="18"/>
          <w:lang w:val="es-ES"/>
        </w:rPr>
      </w:pPr>
    </w:p>
    <w:p w14:paraId="617B38DE" w14:textId="4F418386" w:rsidR="00DA6600" w:rsidRDefault="00DA6600" w:rsidP="00AE1638">
      <w:pPr>
        <w:rPr>
          <w:rFonts w:ascii="Arial" w:hAnsi="Arial" w:cs="Arial"/>
          <w:sz w:val="18"/>
          <w:szCs w:val="18"/>
          <w:lang w:val="es-ES"/>
        </w:rPr>
      </w:pPr>
    </w:p>
    <w:p w14:paraId="1F5F9495" w14:textId="30D3D6FF" w:rsidR="00DA6600" w:rsidRDefault="00DA6600" w:rsidP="00AE1638">
      <w:pPr>
        <w:rPr>
          <w:rFonts w:ascii="Arial" w:hAnsi="Arial" w:cs="Arial"/>
          <w:sz w:val="18"/>
          <w:szCs w:val="18"/>
          <w:lang w:val="es-ES"/>
        </w:rPr>
      </w:pPr>
    </w:p>
    <w:p w14:paraId="49EBB753" w14:textId="77777777" w:rsidR="00DA6600" w:rsidRPr="005B4775" w:rsidRDefault="00DA6600" w:rsidP="00AE1638">
      <w:pPr>
        <w:rPr>
          <w:rFonts w:ascii="Arial" w:hAnsi="Arial" w:cs="Arial"/>
          <w:sz w:val="18"/>
          <w:szCs w:val="18"/>
          <w:lang w:val="es-ES"/>
        </w:rPr>
      </w:pPr>
    </w:p>
    <w:tbl>
      <w:tblPr>
        <w:tblW w:w="9145" w:type="dxa"/>
        <w:tblInd w:w="98" w:type="dxa"/>
        <w:tblCellMar>
          <w:left w:w="10" w:type="dxa"/>
          <w:right w:w="10" w:type="dxa"/>
        </w:tblCellMar>
        <w:tblLook w:val="00A0" w:firstRow="1" w:lastRow="0" w:firstColumn="1" w:lastColumn="0" w:noHBand="0" w:noVBand="0"/>
      </w:tblPr>
      <w:tblGrid>
        <w:gridCol w:w="6134"/>
        <w:gridCol w:w="3011"/>
      </w:tblGrid>
      <w:tr w:rsidR="00E2652B" w:rsidRPr="005B4775" w14:paraId="08FB5946" w14:textId="77777777" w:rsidTr="00E2652B">
        <w:trPr>
          <w:trHeight w:val="1"/>
        </w:trPr>
        <w:tc>
          <w:tcPr>
            <w:tcW w:w="6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55F118E3" w14:textId="74AC62B7" w:rsidR="00E2652B" w:rsidRPr="000B2C6F" w:rsidRDefault="00E2652B" w:rsidP="00414AFE">
            <w:pPr>
              <w:spacing w:before="60" w:after="60"/>
              <w:rPr>
                <w:rFonts w:ascii="Arial" w:hAnsi="Arial" w:cs="Arial"/>
                <w:color w:val="0000FF"/>
                <w:sz w:val="18"/>
                <w:szCs w:val="18"/>
                <w:lang w:val="es-ES"/>
              </w:rPr>
            </w:pPr>
            <w:r w:rsidRPr="000B2C6F">
              <w:rPr>
                <w:rFonts w:ascii="Arial" w:hAnsi="Arial" w:cs="Arial"/>
                <w:b/>
                <w:bCs/>
                <w:sz w:val="18"/>
                <w:szCs w:val="18"/>
                <w:lang w:val="es-ES"/>
              </w:rPr>
              <w:t xml:space="preserve">Asunto </w:t>
            </w:r>
            <w:r w:rsidR="006D58C6" w:rsidRPr="000B2C6F">
              <w:rPr>
                <w:rFonts w:ascii="Arial" w:hAnsi="Arial" w:cs="Arial"/>
                <w:b/>
                <w:bCs/>
                <w:sz w:val="18"/>
                <w:szCs w:val="18"/>
                <w:lang w:val="es-ES"/>
              </w:rPr>
              <w:t xml:space="preserve">a tratar </w:t>
            </w:r>
            <w:r w:rsidRPr="000B2C6F">
              <w:rPr>
                <w:rFonts w:ascii="Arial" w:hAnsi="Arial" w:cs="Arial"/>
                <w:b/>
                <w:bCs/>
                <w:sz w:val="18"/>
                <w:szCs w:val="18"/>
                <w:lang w:val="es-ES"/>
              </w:rPr>
              <w:t xml:space="preserve">2: </w:t>
            </w:r>
            <w:r w:rsidR="00414AFE" w:rsidRPr="000B2C6F">
              <w:rPr>
                <w:rFonts w:ascii="Arial" w:hAnsi="Arial" w:cs="Arial"/>
                <w:b/>
                <w:bCs/>
                <w:sz w:val="18"/>
                <w:szCs w:val="18"/>
                <w:lang w:val="es-ES"/>
              </w:rPr>
              <w:t xml:space="preserve">Información insuficiente sobre el continuo de la atención de TB entre las personas PPL </w:t>
            </w:r>
          </w:p>
        </w:tc>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B5945" w14:textId="46302A4D" w:rsidR="00E2652B" w:rsidRPr="005B4775" w:rsidRDefault="00E2652B">
            <w:pPr>
              <w:spacing w:before="60" w:after="60"/>
              <w:rPr>
                <w:rFonts w:ascii="Arial" w:hAnsi="Arial" w:cs="Arial"/>
                <w:color w:val="0000FF"/>
                <w:sz w:val="18"/>
                <w:szCs w:val="18"/>
                <w:lang w:val="es-ES"/>
              </w:rPr>
            </w:pPr>
            <w:r w:rsidRPr="005B4775">
              <w:rPr>
                <w:rFonts w:ascii="Arial" w:hAnsi="Arial" w:cs="Arial"/>
                <w:color w:val="0000FF"/>
                <w:sz w:val="18"/>
                <w:szCs w:val="18"/>
                <w:lang w:val="es-ES"/>
              </w:rPr>
              <w:t xml:space="preserve"> </w:t>
            </w:r>
            <w:r w:rsidRPr="005B4775">
              <w:rPr>
                <w:rFonts w:ascii="Arial" w:hAnsi="Arial" w:cs="Arial"/>
                <w:b/>
                <w:sz w:val="18"/>
                <w:szCs w:val="18"/>
              </w:rPr>
              <w:t xml:space="preserve">Aprobado por:  </w:t>
            </w:r>
            <w:sdt>
              <w:sdtPr>
                <w:rPr>
                  <w:rFonts w:ascii="Arial" w:hAnsi="Arial" w:cs="Arial"/>
                  <w:sz w:val="18"/>
                  <w:szCs w:val="18"/>
                </w:rPr>
                <w:id w:val="1442028946"/>
                <w:placeholder>
                  <w:docPart w:val="5265086E44604E6093F59EB732EA6CFC"/>
                </w:placeholder>
                <w:dropDownList>
                  <w:listItem w:value="Choose an item."/>
                  <w:listItem w:displayText="PRT" w:value="PRT"/>
                  <w:listItem w:displayText="Secretaría" w:value="Secretaría"/>
                </w:dropDownList>
              </w:sdtPr>
              <w:sdtEndPr/>
              <w:sdtContent>
                <w:r w:rsidR="000D4507">
                  <w:rPr>
                    <w:rFonts w:ascii="Arial" w:hAnsi="Arial" w:cs="Arial"/>
                    <w:sz w:val="18"/>
                    <w:szCs w:val="18"/>
                  </w:rPr>
                  <w:t>Secretaría</w:t>
                </w:r>
              </w:sdtContent>
            </w:sdt>
          </w:p>
        </w:tc>
      </w:tr>
      <w:tr w:rsidR="00AE1638" w:rsidRPr="00365A72" w14:paraId="08FB5949" w14:textId="77777777" w:rsidTr="00AE1638">
        <w:trPr>
          <w:trHeight w:val="1"/>
        </w:trPr>
        <w:tc>
          <w:tcPr>
            <w:tcW w:w="91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BACADC7" w14:textId="77777777" w:rsidR="006160B8" w:rsidRPr="000B2C6F" w:rsidRDefault="006160B8" w:rsidP="006160B8">
            <w:pPr>
              <w:spacing w:before="60" w:after="60"/>
              <w:rPr>
                <w:rFonts w:ascii="Arial" w:hAnsi="Arial" w:cs="Arial"/>
                <w:b/>
                <w:bCs/>
                <w:sz w:val="18"/>
                <w:szCs w:val="18"/>
                <w:lang w:val="es-ES"/>
              </w:rPr>
            </w:pPr>
            <w:r w:rsidRPr="000B2C6F">
              <w:rPr>
                <w:rFonts w:ascii="Arial" w:hAnsi="Arial" w:cs="Arial"/>
                <w:b/>
                <w:bCs/>
                <w:sz w:val="18"/>
                <w:szCs w:val="18"/>
                <w:lang w:val="es-ES"/>
              </w:rPr>
              <w:t>Acciones requeridas por el PRT</w:t>
            </w:r>
          </w:p>
          <w:p w14:paraId="4ADA59D8" w14:textId="755BAD99" w:rsidR="000B2C6F" w:rsidRPr="000B2C6F" w:rsidRDefault="000B2C6F" w:rsidP="00D72D86">
            <w:pPr>
              <w:pStyle w:val="Default"/>
              <w:jc w:val="both"/>
              <w:rPr>
                <w:sz w:val="18"/>
                <w:szCs w:val="18"/>
                <w:lang w:val="es-ES"/>
              </w:rPr>
            </w:pPr>
            <w:r w:rsidRPr="000B2C6F">
              <w:rPr>
                <w:b/>
                <w:bCs/>
                <w:sz w:val="18"/>
                <w:szCs w:val="18"/>
                <w:lang w:val="es-ES"/>
              </w:rPr>
              <w:t xml:space="preserve">Asunto: </w:t>
            </w:r>
            <w:r w:rsidRPr="000B2C6F">
              <w:rPr>
                <w:sz w:val="18"/>
                <w:szCs w:val="18"/>
                <w:lang w:val="es-ES"/>
              </w:rPr>
              <w:t xml:space="preserve">El PRT nota resultados indirectos subóptimos del tratamiento entre las personas PPL, con una tasa de éxito del tratamiento </w:t>
            </w:r>
            <w:r w:rsidRPr="00185D1B">
              <w:rPr>
                <w:sz w:val="18"/>
                <w:szCs w:val="18"/>
                <w:lang w:val="es-ES"/>
              </w:rPr>
              <w:t>de 85%,</w:t>
            </w:r>
            <w:r w:rsidRPr="000B2C6F">
              <w:rPr>
                <w:sz w:val="18"/>
                <w:szCs w:val="18"/>
                <w:lang w:val="es-ES"/>
              </w:rPr>
              <w:t xml:space="preserve"> en comparación con la tasa de éxito del tratamiento global/nacional informada de 93%. No hay información sobre las tendencias de los resultados indirectos del tratamiento para los pacientes PPL con TB a lo largo del tiempo. Al PRT le preocupa que la solicitud de financiamiento tampoco proporcione información suficiente sobre los mecanismos para garantizar la continuidad de la atención y el tratamiento de los pacientes con TB susceptible a medicamentos y resistente a medicamentos después de su liberación de prisión. </w:t>
            </w:r>
          </w:p>
          <w:p w14:paraId="2A8DE596" w14:textId="07E036EF" w:rsidR="000B2C6F" w:rsidRPr="000B2C6F" w:rsidRDefault="000B2C6F" w:rsidP="00D72D86">
            <w:pPr>
              <w:spacing w:before="60" w:after="60"/>
              <w:jc w:val="both"/>
              <w:rPr>
                <w:rFonts w:ascii="Arial" w:hAnsi="Arial" w:cs="Arial"/>
                <w:b/>
                <w:sz w:val="18"/>
                <w:szCs w:val="18"/>
                <w:lang w:val="es-ES"/>
              </w:rPr>
            </w:pPr>
            <w:r w:rsidRPr="000B2C6F">
              <w:rPr>
                <w:rFonts w:ascii="Arial" w:hAnsi="Arial" w:cs="Arial"/>
                <w:b/>
                <w:bCs/>
                <w:sz w:val="18"/>
                <w:szCs w:val="18"/>
                <w:lang w:val="es-ES"/>
              </w:rPr>
              <w:t xml:space="preserve">Acción: </w:t>
            </w:r>
            <w:r w:rsidRPr="000B2C6F">
              <w:rPr>
                <w:rFonts w:ascii="Arial" w:hAnsi="Arial" w:cs="Arial"/>
                <w:sz w:val="18"/>
                <w:szCs w:val="18"/>
                <w:lang w:val="es-ES"/>
              </w:rPr>
              <w:t xml:space="preserve">El PRT pide al solicitante que confeccione mecanismos (2 a 3 páginas) para garantizar el cuidado </w:t>
            </w:r>
            <w:r w:rsidR="00ED1741" w:rsidRPr="000B2C6F">
              <w:rPr>
                <w:rFonts w:ascii="Arial" w:hAnsi="Arial" w:cs="Arial"/>
                <w:sz w:val="18"/>
                <w:szCs w:val="18"/>
                <w:lang w:val="es-ES"/>
              </w:rPr>
              <w:t>continúo</w:t>
            </w:r>
            <w:r w:rsidRPr="000B2C6F">
              <w:rPr>
                <w:rFonts w:ascii="Arial" w:hAnsi="Arial" w:cs="Arial"/>
                <w:sz w:val="18"/>
                <w:szCs w:val="18"/>
                <w:lang w:val="es-ES"/>
              </w:rPr>
              <w:t xml:space="preserve"> adecuado para pacientes PPL con TB susceptible a medicamentos y resistente a medicamentos en tratamiento cuando salen de prisión. Estos mecanismos deberían incluir medidas para reducir los casos perdidos durante el seguimiento después de ser transferidos para la atención de TB en el sector de salud civil. El PRT, aunque aprecia el indicador de FBR para supervisar los resultados indirectos del tratamiento en personas PPL, pide al solicitante que trabaje en estrecha colaboración con la Secretaría para analizar datos de resultados indirectos retrospectivos de pacientes PPL con TB y para fortalecer los mecanismos de registro y notificación </w:t>
            </w:r>
          </w:p>
          <w:p w14:paraId="6CE737B0" w14:textId="77777777" w:rsidR="000B2C6F" w:rsidRPr="000B2C6F" w:rsidRDefault="000B2C6F" w:rsidP="00D72D86">
            <w:pPr>
              <w:pStyle w:val="Default"/>
              <w:jc w:val="both"/>
              <w:rPr>
                <w:sz w:val="18"/>
                <w:szCs w:val="18"/>
                <w:lang w:val="es-ES"/>
              </w:rPr>
            </w:pPr>
            <w:r w:rsidRPr="000B2C6F">
              <w:rPr>
                <w:sz w:val="18"/>
                <w:szCs w:val="18"/>
                <w:lang w:val="es-ES"/>
              </w:rPr>
              <w:t xml:space="preserve">a fin de garantizar mejoras en la calidad de la información y minimizar cualquier riesgo fiduciario relacionado con FBR. </w:t>
            </w:r>
          </w:p>
          <w:p w14:paraId="6A7647AE" w14:textId="77777777" w:rsidR="000B2C6F" w:rsidRPr="000B2C6F" w:rsidRDefault="000B2C6F" w:rsidP="00D72D86">
            <w:pPr>
              <w:pStyle w:val="Default"/>
              <w:jc w:val="both"/>
              <w:rPr>
                <w:sz w:val="18"/>
                <w:szCs w:val="18"/>
                <w:lang w:val="es-ES"/>
              </w:rPr>
            </w:pPr>
          </w:p>
          <w:p w14:paraId="08FB5948" w14:textId="6940A5ED" w:rsidR="00AE1638" w:rsidRPr="000B2C6F" w:rsidRDefault="000B2C6F" w:rsidP="00D72D86">
            <w:pPr>
              <w:pStyle w:val="Default"/>
              <w:jc w:val="both"/>
              <w:rPr>
                <w:sz w:val="18"/>
                <w:szCs w:val="18"/>
                <w:lang w:val="es-ES"/>
              </w:rPr>
            </w:pPr>
            <w:r w:rsidRPr="000B2C6F">
              <w:rPr>
                <w:b/>
                <w:bCs/>
                <w:sz w:val="18"/>
                <w:szCs w:val="18"/>
                <w:lang w:val="es-ES"/>
              </w:rPr>
              <w:t xml:space="preserve">Plazo: </w:t>
            </w:r>
            <w:r w:rsidRPr="000B2C6F">
              <w:rPr>
                <w:sz w:val="18"/>
                <w:szCs w:val="18"/>
                <w:lang w:val="es-ES"/>
              </w:rPr>
              <w:t>Dentro de los 6 primeros meses d</w:t>
            </w:r>
            <w:r w:rsidR="00D72D86">
              <w:rPr>
                <w:sz w:val="18"/>
                <w:szCs w:val="18"/>
                <w:lang w:val="es-ES"/>
              </w:rPr>
              <w:t>e la ejecución de la subvención.</w:t>
            </w:r>
          </w:p>
        </w:tc>
      </w:tr>
      <w:tr w:rsidR="00AE1638" w:rsidRPr="00365A72" w14:paraId="08FB594E" w14:textId="77777777" w:rsidTr="00AE1638">
        <w:trPr>
          <w:trHeight w:val="1"/>
        </w:trPr>
        <w:tc>
          <w:tcPr>
            <w:tcW w:w="91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FB594B" w14:textId="6ED2E91D" w:rsidR="00AE1638" w:rsidRPr="005B4775" w:rsidRDefault="00A160A1">
            <w:pPr>
              <w:spacing w:before="120" w:after="120"/>
              <w:rPr>
                <w:rFonts w:ascii="Arial" w:eastAsia="SimSun" w:hAnsi="Arial" w:cs="Arial"/>
                <w:i/>
                <w:color w:val="FF0000"/>
                <w:sz w:val="18"/>
                <w:szCs w:val="18"/>
                <w:lang w:val="es-ES" w:eastAsia="fr-CH"/>
              </w:rPr>
            </w:pPr>
            <w:r w:rsidRPr="005B4775">
              <w:rPr>
                <w:rFonts w:ascii="Arial" w:hAnsi="Arial" w:cs="Arial"/>
                <w:i/>
                <w:iCs/>
                <w:color w:val="FF0000"/>
                <w:sz w:val="18"/>
                <w:szCs w:val="18"/>
                <w:lang w:val="es-ES"/>
              </w:rPr>
              <w:t>Proporcion</w:t>
            </w:r>
            <w:r w:rsidR="006D58C6">
              <w:rPr>
                <w:rFonts w:ascii="Arial" w:hAnsi="Arial" w:cs="Arial"/>
                <w:i/>
                <w:iCs/>
                <w:color w:val="FF0000"/>
                <w:sz w:val="18"/>
                <w:szCs w:val="18"/>
                <w:lang w:val="es-ES"/>
              </w:rPr>
              <w:t>e</w:t>
            </w:r>
            <w:r w:rsidRPr="005B4775">
              <w:rPr>
                <w:rFonts w:ascii="Arial" w:hAnsi="Arial" w:cs="Arial"/>
                <w:i/>
                <w:iCs/>
                <w:color w:val="FF0000"/>
                <w:sz w:val="18"/>
                <w:szCs w:val="18"/>
                <w:lang w:val="es-ES"/>
              </w:rPr>
              <w:t xml:space="preserve"> un resumen ejecutivo de las medidas adoptadas: </w:t>
            </w:r>
          </w:p>
          <w:p w14:paraId="11952E44" w14:textId="7FE4AF6C" w:rsidR="00570B2E" w:rsidRPr="00185D1B" w:rsidRDefault="00570B2E" w:rsidP="00E840C0">
            <w:pPr>
              <w:spacing w:before="120" w:after="120"/>
              <w:jc w:val="both"/>
              <w:rPr>
                <w:rFonts w:ascii="Arial" w:eastAsia="SimSun" w:hAnsi="Arial" w:cs="Arial"/>
                <w:szCs w:val="22"/>
                <w:lang w:val="es-SV" w:eastAsia="fr-CH"/>
              </w:rPr>
            </w:pPr>
            <w:r w:rsidRPr="00185D1B">
              <w:rPr>
                <w:rFonts w:ascii="Arial" w:eastAsia="SimSun" w:hAnsi="Arial" w:cs="Arial"/>
                <w:szCs w:val="22"/>
                <w:lang w:val="es-SV" w:eastAsia="fr-CH"/>
              </w:rPr>
              <w:t>Se establecerán como prioridad en los planes operativos anuales tanto de las clínicas penitenciarias como en los establecimientos de la red de servicios de salud del M</w:t>
            </w:r>
            <w:r w:rsidR="00ED1741" w:rsidRPr="00185D1B">
              <w:rPr>
                <w:rFonts w:ascii="Arial" w:eastAsia="SimSun" w:hAnsi="Arial" w:cs="Arial"/>
                <w:szCs w:val="22"/>
                <w:lang w:val="es-SV" w:eastAsia="fr-CH"/>
              </w:rPr>
              <w:t>INSAL</w:t>
            </w:r>
            <w:r w:rsidRPr="00185D1B">
              <w:rPr>
                <w:rFonts w:ascii="Arial" w:eastAsia="SimSun" w:hAnsi="Arial" w:cs="Arial"/>
                <w:szCs w:val="22"/>
                <w:lang w:val="es-SV" w:eastAsia="fr-CH"/>
              </w:rPr>
              <w:t xml:space="preserve"> el seguimiento de los pacientes afectados por tuberculosis de forma permanente tanto al interior como cuando estos son dados de alta para evitar la pérdida de éstos y con ello lograr mantener la tasa de éxito de tratamiento cercana a la tasa de nivel nacional  considerando que los problemas sociales que afectan a esta población, su nivel de violencia y su actuación al margen de la ley son barreras importantes, se establecerán mecanismos en coordinación con el Ministerio de Justicia y Seguridad Pública para accesar a esta población y evitar así el abandono de éstos</w:t>
            </w:r>
            <w:r w:rsidR="00722976" w:rsidRPr="00185D1B">
              <w:rPr>
                <w:rFonts w:ascii="Arial" w:eastAsia="SimSun" w:hAnsi="Arial" w:cs="Arial"/>
                <w:szCs w:val="22"/>
                <w:lang w:val="es-SV" w:eastAsia="fr-CH"/>
              </w:rPr>
              <w:t>.</w:t>
            </w:r>
          </w:p>
          <w:p w14:paraId="032AC537" w14:textId="58F14DA9" w:rsidR="00722976" w:rsidRDefault="00722976" w:rsidP="00E840C0">
            <w:pPr>
              <w:spacing w:before="120" w:after="120"/>
              <w:jc w:val="both"/>
              <w:rPr>
                <w:rFonts w:ascii="Arial" w:hAnsi="Arial" w:cs="Arial"/>
                <w:szCs w:val="22"/>
                <w:lang w:val="es-SV"/>
              </w:rPr>
            </w:pPr>
            <w:bookmarkStart w:id="1" w:name="_Hlk517357756"/>
            <w:r w:rsidRPr="00C72AA0">
              <w:rPr>
                <w:rFonts w:ascii="Arial" w:hAnsi="Arial" w:cs="Arial"/>
                <w:szCs w:val="22"/>
                <w:lang w:val="es-SV"/>
              </w:rPr>
              <w:t xml:space="preserve">Durante la subvención se estará analizando </w:t>
            </w:r>
            <w:r w:rsidR="00005EFC" w:rsidRPr="00C72AA0">
              <w:rPr>
                <w:rFonts w:ascii="Arial" w:hAnsi="Arial" w:cs="Arial"/>
                <w:szCs w:val="22"/>
                <w:lang w:val="es-SV"/>
              </w:rPr>
              <w:t>la información</w:t>
            </w:r>
            <w:r w:rsidRPr="00C72AA0">
              <w:rPr>
                <w:rFonts w:ascii="Arial" w:hAnsi="Arial" w:cs="Arial"/>
                <w:szCs w:val="22"/>
                <w:lang w:val="es-SV"/>
              </w:rPr>
              <w:t xml:space="preserve"> retrospectiv</w:t>
            </w:r>
            <w:r w:rsidR="00005EFC" w:rsidRPr="00C72AA0">
              <w:rPr>
                <w:rFonts w:ascii="Arial" w:hAnsi="Arial" w:cs="Arial"/>
                <w:szCs w:val="22"/>
                <w:lang w:val="es-SV"/>
              </w:rPr>
              <w:t>a</w:t>
            </w:r>
            <w:r w:rsidRPr="00C72AA0">
              <w:rPr>
                <w:rFonts w:ascii="Arial" w:hAnsi="Arial" w:cs="Arial"/>
                <w:szCs w:val="22"/>
                <w:lang w:val="es-SV"/>
              </w:rPr>
              <w:t xml:space="preserve"> de las cohortes de tratamiento en CP, incluyendo en ellos las brechas de información y causas por las cuales no se han podido completar el tratamiento</w:t>
            </w:r>
            <w:bookmarkEnd w:id="1"/>
            <w:r w:rsidRPr="00C72AA0">
              <w:rPr>
                <w:rFonts w:ascii="Arial" w:hAnsi="Arial" w:cs="Arial"/>
                <w:szCs w:val="22"/>
                <w:lang w:val="es-SV"/>
              </w:rPr>
              <w:t xml:space="preserve">; la fecha propuesta a presentar el análisis es para </w:t>
            </w:r>
            <w:r w:rsidR="008E1FAD" w:rsidRPr="00C72AA0">
              <w:rPr>
                <w:rFonts w:ascii="Arial" w:hAnsi="Arial" w:cs="Arial"/>
                <w:szCs w:val="22"/>
                <w:lang w:val="es-SV"/>
              </w:rPr>
              <w:t xml:space="preserve">Noviembre </w:t>
            </w:r>
            <w:r w:rsidRPr="00C72AA0">
              <w:rPr>
                <w:rFonts w:ascii="Arial" w:hAnsi="Arial" w:cs="Arial"/>
                <w:szCs w:val="22"/>
                <w:lang w:val="es-SV"/>
              </w:rPr>
              <w:t xml:space="preserve">2019, </w:t>
            </w:r>
            <w:r w:rsidR="008E1FAD" w:rsidRPr="00C72AA0">
              <w:rPr>
                <w:rFonts w:ascii="Arial" w:hAnsi="Arial" w:cs="Arial"/>
                <w:szCs w:val="22"/>
                <w:lang w:val="es-SV"/>
              </w:rPr>
              <w:t>porque para esta fecha estará consolidada la información</w:t>
            </w:r>
            <w:r w:rsidRPr="00C72AA0">
              <w:rPr>
                <w:rFonts w:ascii="Arial" w:hAnsi="Arial" w:cs="Arial"/>
                <w:szCs w:val="22"/>
                <w:lang w:val="es-SV"/>
              </w:rPr>
              <w:t>; en cuanto a la desagregación esta serán proporcionadas hasta el nivel que nuestro sistema nos lo permiten puestos que estos están en concordancia con el “Global Report Anual”. Puesto que, por instrucciones de las áreas de informática, la homologación de la información actualmente está en proceso.</w:t>
            </w:r>
          </w:p>
          <w:p w14:paraId="3C3D2C27" w14:textId="7A3E2C87" w:rsidR="00791574" w:rsidRPr="00791574" w:rsidRDefault="00791574" w:rsidP="00791574">
            <w:pPr>
              <w:spacing w:before="120" w:after="120"/>
              <w:jc w:val="both"/>
              <w:rPr>
                <w:rFonts w:ascii="Arial" w:hAnsi="Arial" w:cs="Arial"/>
                <w:color w:val="0070C0"/>
                <w:szCs w:val="22"/>
                <w:lang w:val="es-SV"/>
              </w:rPr>
            </w:pPr>
            <w:r w:rsidRPr="00791574">
              <w:rPr>
                <w:rFonts w:ascii="Arial" w:hAnsi="Arial" w:cs="Arial"/>
                <w:color w:val="0070C0"/>
                <w:szCs w:val="22"/>
                <w:lang w:val="es-SV"/>
              </w:rPr>
              <w:t xml:space="preserve">Los resultados </w:t>
            </w:r>
            <w:r>
              <w:rPr>
                <w:rFonts w:ascii="Arial" w:hAnsi="Arial" w:cs="Arial"/>
                <w:color w:val="0070C0"/>
                <w:szCs w:val="22"/>
                <w:lang w:val="es-SV"/>
              </w:rPr>
              <w:t xml:space="preserve">concluyentes del análisis de cohortes y del estudio demostraron </w:t>
            </w:r>
            <w:r w:rsidRPr="00791574">
              <w:rPr>
                <w:rFonts w:ascii="Arial" w:hAnsi="Arial" w:cs="Arial"/>
                <w:color w:val="0070C0"/>
                <w:szCs w:val="22"/>
                <w:lang w:val="es-SV"/>
              </w:rPr>
              <w:t>que el</w:t>
            </w:r>
            <w:r>
              <w:rPr>
                <w:rFonts w:ascii="Arial" w:hAnsi="Arial" w:cs="Arial"/>
                <w:color w:val="0070C0"/>
                <w:szCs w:val="22"/>
                <w:lang w:val="es-SV"/>
              </w:rPr>
              <w:t xml:space="preserve"> riesgo de pérdida de seguimiento del tratamiento al interior </w:t>
            </w:r>
            <w:r w:rsidRPr="00791574">
              <w:rPr>
                <w:rFonts w:ascii="Arial" w:hAnsi="Arial" w:cs="Arial"/>
                <w:color w:val="0070C0"/>
                <w:szCs w:val="22"/>
                <w:lang w:val="es-SV"/>
              </w:rPr>
              <w:t>de los Centros Penales es bajo, la mayoría de los PDL reconoce</w:t>
            </w:r>
            <w:r>
              <w:rPr>
                <w:rFonts w:ascii="Arial" w:hAnsi="Arial" w:cs="Arial"/>
                <w:color w:val="0070C0"/>
                <w:szCs w:val="22"/>
                <w:lang w:val="es-SV"/>
              </w:rPr>
              <w:t xml:space="preserve">n los síntomas de TB, conocen a </w:t>
            </w:r>
            <w:r w:rsidRPr="00791574">
              <w:rPr>
                <w:rFonts w:ascii="Arial" w:hAnsi="Arial" w:cs="Arial"/>
                <w:color w:val="0070C0"/>
                <w:szCs w:val="22"/>
                <w:lang w:val="es-SV"/>
              </w:rPr>
              <w:t>detalle su tratamiento (incluidos los fallos e interrupciones), a</w:t>
            </w:r>
            <w:r>
              <w:rPr>
                <w:rFonts w:ascii="Arial" w:hAnsi="Arial" w:cs="Arial"/>
                <w:color w:val="0070C0"/>
                <w:szCs w:val="22"/>
                <w:lang w:val="es-SV"/>
              </w:rPr>
              <w:t xml:space="preserve">sí como manifiestan su deseo de </w:t>
            </w:r>
            <w:r w:rsidRPr="00791574">
              <w:rPr>
                <w:rFonts w:ascii="Arial" w:hAnsi="Arial" w:cs="Arial"/>
                <w:color w:val="0070C0"/>
                <w:szCs w:val="22"/>
                <w:lang w:val="es-SV"/>
              </w:rPr>
              <w:t>estar sanos reconociendo su derecho a una dieta hiperproteica</w:t>
            </w:r>
            <w:r>
              <w:rPr>
                <w:rFonts w:ascii="Arial" w:hAnsi="Arial" w:cs="Arial"/>
                <w:color w:val="0070C0"/>
                <w:szCs w:val="22"/>
                <w:lang w:val="es-SV"/>
              </w:rPr>
              <w:t xml:space="preserve"> y suplemento nutricional en el </w:t>
            </w:r>
            <w:r w:rsidRPr="00791574">
              <w:rPr>
                <w:rFonts w:ascii="Arial" w:hAnsi="Arial" w:cs="Arial"/>
                <w:color w:val="0070C0"/>
                <w:szCs w:val="22"/>
                <w:lang w:val="es-SV"/>
              </w:rPr>
              <w:t>transcurso de su tratamiento, tener a la población captiva y</w:t>
            </w:r>
            <w:r>
              <w:rPr>
                <w:rFonts w:ascii="Arial" w:hAnsi="Arial" w:cs="Arial"/>
                <w:color w:val="0070C0"/>
                <w:szCs w:val="22"/>
                <w:lang w:val="es-SV"/>
              </w:rPr>
              <w:t xml:space="preserve"> seguir las normativas del Programa de </w:t>
            </w:r>
            <w:r w:rsidRPr="00791574">
              <w:rPr>
                <w:rFonts w:ascii="Arial" w:hAnsi="Arial" w:cs="Arial"/>
                <w:color w:val="0070C0"/>
                <w:szCs w:val="22"/>
                <w:lang w:val="es-SV"/>
              </w:rPr>
              <w:t xml:space="preserve">Tuberculosis son fortalezas, </w:t>
            </w:r>
            <w:r>
              <w:rPr>
                <w:rFonts w:ascii="Arial" w:hAnsi="Arial" w:cs="Arial"/>
                <w:color w:val="0070C0"/>
                <w:szCs w:val="22"/>
                <w:lang w:val="es-SV"/>
              </w:rPr>
              <w:t>al igual que e</w:t>
            </w:r>
            <w:r w:rsidRPr="00791574">
              <w:rPr>
                <w:rFonts w:ascii="Arial" w:hAnsi="Arial" w:cs="Arial"/>
                <w:color w:val="0070C0"/>
                <w:szCs w:val="22"/>
                <w:lang w:val="es-SV"/>
              </w:rPr>
              <w:t>l riesgo de pérdida de la adherencia al tratamiento por parte de</w:t>
            </w:r>
            <w:r>
              <w:rPr>
                <w:rFonts w:ascii="Arial" w:hAnsi="Arial" w:cs="Arial"/>
                <w:color w:val="0070C0"/>
                <w:szCs w:val="22"/>
                <w:lang w:val="es-SV"/>
              </w:rPr>
              <w:t xml:space="preserve"> los ex privados de libertad es </w:t>
            </w:r>
            <w:r w:rsidRPr="00791574">
              <w:rPr>
                <w:rFonts w:ascii="Arial" w:hAnsi="Arial" w:cs="Arial"/>
                <w:color w:val="0070C0"/>
                <w:szCs w:val="22"/>
                <w:lang w:val="es-SV"/>
              </w:rPr>
              <w:t>alto debido principalmente a todas las determinantes sociales c</w:t>
            </w:r>
            <w:r>
              <w:rPr>
                <w:rFonts w:ascii="Arial" w:hAnsi="Arial" w:cs="Arial"/>
                <w:color w:val="0070C0"/>
                <w:szCs w:val="22"/>
                <w:lang w:val="es-SV"/>
              </w:rPr>
              <w:t xml:space="preserve">ondicionadas por su pertenencia a las pandillas, situación que se abordara en el nuevo PENM TB y en el transcurso de la nueva subvención. </w:t>
            </w:r>
          </w:p>
          <w:p w14:paraId="50E9C698" w14:textId="50974527" w:rsidR="00C458A8" w:rsidRPr="00C72AA0" w:rsidRDefault="00C458A8" w:rsidP="00E840C0">
            <w:pPr>
              <w:spacing w:before="120" w:after="120"/>
              <w:jc w:val="both"/>
              <w:rPr>
                <w:rFonts w:ascii="Arial" w:hAnsi="Arial" w:cs="Arial"/>
                <w:szCs w:val="22"/>
                <w:lang w:val="es-SV"/>
              </w:rPr>
            </w:pPr>
            <w:r w:rsidRPr="00C72AA0">
              <w:rPr>
                <w:rFonts w:ascii="Arial" w:hAnsi="Arial" w:cs="Arial"/>
                <w:szCs w:val="22"/>
                <w:lang w:val="es-SV"/>
              </w:rPr>
              <w:t>No se tiene planificado la contratación de Navegadores para esta estrategia, debido a la inseguridad en diferentes áreas del país y que la gran mayoría de los PPL pertenecen a pandillas o maras a los cuales la población en general se encuentra expuesta o es inaccesible el acompañamiento al privado que es puesto en libertad cuando está infectado de TB / VIH.</w:t>
            </w:r>
          </w:p>
          <w:p w14:paraId="5644CBB3" w14:textId="1835C51C" w:rsidR="00FF15EB" w:rsidRDefault="00FF15EB" w:rsidP="00E840C0">
            <w:pPr>
              <w:spacing w:before="120" w:after="120"/>
              <w:jc w:val="both"/>
              <w:rPr>
                <w:rFonts w:ascii="Arial" w:hAnsi="Arial" w:cs="Arial"/>
                <w:szCs w:val="22"/>
                <w:lang w:val="es-SV"/>
              </w:rPr>
            </w:pPr>
            <w:r w:rsidRPr="005E0496">
              <w:rPr>
                <w:rFonts w:ascii="Arial" w:hAnsi="Arial" w:cs="Arial"/>
                <w:szCs w:val="22"/>
                <w:lang w:val="es-SV"/>
              </w:rPr>
              <w:lastRenderedPageBreak/>
              <w:t>Al revisar</w:t>
            </w:r>
            <w:r w:rsidR="00005EFC" w:rsidRPr="005E0496">
              <w:rPr>
                <w:rFonts w:ascii="Arial" w:hAnsi="Arial" w:cs="Arial"/>
                <w:szCs w:val="22"/>
                <w:lang w:val="es-SV"/>
              </w:rPr>
              <w:t xml:space="preserve"> retrospectivamente</w:t>
            </w:r>
            <w:r w:rsidRPr="005E0496">
              <w:rPr>
                <w:rFonts w:ascii="Arial" w:hAnsi="Arial" w:cs="Arial"/>
                <w:szCs w:val="22"/>
                <w:lang w:val="es-SV"/>
              </w:rPr>
              <w:t xml:space="preserve"> las cohortes </w:t>
            </w:r>
            <w:r w:rsidR="00005EFC" w:rsidRPr="005E0496">
              <w:rPr>
                <w:rFonts w:ascii="Arial" w:hAnsi="Arial" w:cs="Arial"/>
                <w:szCs w:val="22"/>
                <w:lang w:val="es-SV"/>
              </w:rPr>
              <w:t>del</w:t>
            </w:r>
            <w:r w:rsidRPr="005E0496">
              <w:rPr>
                <w:rFonts w:ascii="Arial" w:hAnsi="Arial" w:cs="Arial"/>
                <w:szCs w:val="22"/>
                <w:lang w:val="es-SV"/>
              </w:rPr>
              <w:t xml:space="preserve"> éxito de tratamiento en PPL la tasa ajustada </w:t>
            </w:r>
            <w:r w:rsidR="000446FD" w:rsidRPr="005E0496">
              <w:rPr>
                <w:rFonts w:ascii="Arial" w:hAnsi="Arial" w:cs="Arial"/>
                <w:szCs w:val="22"/>
                <w:lang w:val="es-SV"/>
              </w:rPr>
              <w:t>está</w:t>
            </w:r>
            <w:r w:rsidRPr="005E0496">
              <w:rPr>
                <w:rFonts w:ascii="Arial" w:hAnsi="Arial" w:cs="Arial"/>
                <w:szCs w:val="22"/>
                <w:lang w:val="es-SV"/>
              </w:rPr>
              <w:t xml:space="preserve"> por arriba del 90% (Ver Anexo N° </w:t>
            </w:r>
            <w:r w:rsidR="00005EFC" w:rsidRPr="005E0496">
              <w:rPr>
                <w:rFonts w:ascii="Arial" w:hAnsi="Arial" w:cs="Arial"/>
                <w:szCs w:val="22"/>
                <w:lang w:val="es-SV"/>
              </w:rPr>
              <w:t>11</w:t>
            </w:r>
            <w:r w:rsidRPr="005E0496">
              <w:rPr>
                <w:rFonts w:ascii="Arial" w:hAnsi="Arial" w:cs="Arial"/>
                <w:szCs w:val="22"/>
                <w:lang w:val="es-SV"/>
              </w:rPr>
              <w:t xml:space="preserve">) en tal sentido </w:t>
            </w:r>
            <w:r w:rsidR="00633DAB" w:rsidRPr="005E0496">
              <w:rPr>
                <w:rFonts w:ascii="Arial" w:hAnsi="Arial" w:cs="Arial"/>
                <w:szCs w:val="22"/>
                <w:lang w:val="es-SV"/>
              </w:rPr>
              <w:t xml:space="preserve">la meta programática para este indicador </w:t>
            </w:r>
            <w:r w:rsidR="001D51F7" w:rsidRPr="005E0496">
              <w:rPr>
                <w:rFonts w:ascii="Arial" w:hAnsi="Arial" w:cs="Arial"/>
                <w:szCs w:val="22"/>
                <w:lang w:val="es-SV"/>
              </w:rPr>
              <w:t>quedará</w:t>
            </w:r>
            <w:r w:rsidR="00633DAB" w:rsidRPr="005E0496">
              <w:rPr>
                <w:rFonts w:ascii="Arial" w:hAnsi="Arial" w:cs="Arial"/>
                <w:szCs w:val="22"/>
                <w:lang w:val="es-SV"/>
              </w:rPr>
              <w:t xml:space="preserve"> igual a la de la población general del 90%</w:t>
            </w:r>
            <w:r w:rsidR="00A13CF5" w:rsidRPr="005E0496">
              <w:rPr>
                <w:rFonts w:ascii="Arial" w:hAnsi="Arial" w:cs="Arial"/>
                <w:szCs w:val="22"/>
                <w:lang w:val="es-SV"/>
              </w:rPr>
              <w:t>;</w:t>
            </w:r>
            <w:r w:rsidR="00633DAB" w:rsidRPr="005E0496">
              <w:rPr>
                <w:rFonts w:ascii="Arial" w:hAnsi="Arial" w:cs="Arial"/>
                <w:szCs w:val="22"/>
                <w:lang w:val="es-SV"/>
              </w:rPr>
              <w:t xml:space="preserve"> igualmente </w:t>
            </w:r>
            <w:r w:rsidR="00A13CF5" w:rsidRPr="005E0496">
              <w:rPr>
                <w:rFonts w:ascii="Arial" w:hAnsi="Arial" w:cs="Arial"/>
                <w:szCs w:val="22"/>
                <w:lang w:val="es-SV"/>
              </w:rPr>
              <w:t xml:space="preserve">la meta de </w:t>
            </w:r>
            <w:r w:rsidR="00633DAB" w:rsidRPr="005E0496">
              <w:rPr>
                <w:rFonts w:ascii="Arial" w:hAnsi="Arial" w:cs="Arial"/>
                <w:szCs w:val="22"/>
                <w:lang w:val="es-SV"/>
              </w:rPr>
              <w:t xml:space="preserve">este indicador será </w:t>
            </w:r>
            <w:r w:rsidR="00C41979" w:rsidRPr="005E0496">
              <w:rPr>
                <w:rFonts w:ascii="Arial" w:hAnsi="Arial" w:cs="Arial"/>
                <w:szCs w:val="22"/>
                <w:lang w:val="es-SV"/>
              </w:rPr>
              <w:t>ajustada</w:t>
            </w:r>
            <w:r w:rsidR="00633DAB" w:rsidRPr="005E0496">
              <w:rPr>
                <w:rFonts w:ascii="Arial" w:hAnsi="Arial" w:cs="Arial"/>
                <w:szCs w:val="22"/>
                <w:lang w:val="es-SV"/>
              </w:rPr>
              <w:t xml:space="preserve"> después del primer año de vigencia de la subvención.</w:t>
            </w:r>
          </w:p>
          <w:p w14:paraId="61D776F2" w14:textId="0F8F052D" w:rsidR="00791574" w:rsidRPr="00791574" w:rsidRDefault="00791574" w:rsidP="00E840C0">
            <w:pPr>
              <w:spacing w:before="120" w:after="120"/>
              <w:jc w:val="both"/>
              <w:rPr>
                <w:rFonts w:ascii="Arial" w:hAnsi="Arial" w:cs="Arial"/>
                <w:szCs w:val="22"/>
                <w:lang w:val="es-ES"/>
              </w:rPr>
            </w:pPr>
            <w:r w:rsidRPr="00791574">
              <w:rPr>
                <w:rFonts w:ascii="Arial" w:hAnsi="Arial" w:cs="Arial"/>
                <w:color w:val="0070C0"/>
                <w:szCs w:val="22"/>
                <w:lang w:val="es-SV"/>
              </w:rPr>
              <w:t>La línea base utilizada para el PENM TB y</w:t>
            </w:r>
            <w:r w:rsidR="00A61842">
              <w:rPr>
                <w:rFonts w:ascii="Arial" w:hAnsi="Arial" w:cs="Arial"/>
                <w:color w:val="0070C0"/>
                <w:szCs w:val="22"/>
                <w:lang w:val="es-SV"/>
              </w:rPr>
              <w:t xml:space="preserve"> de</w:t>
            </w:r>
            <w:r w:rsidRPr="00791574">
              <w:rPr>
                <w:rFonts w:ascii="Arial" w:hAnsi="Arial" w:cs="Arial"/>
                <w:color w:val="0070C0"/>
                <w:szCs w:val="22"/>
                <w:lang w:val="es-SV"/>
              </w:rPr>
              <w:t xml:space="preserve"> la futura subvención fue un éxito del tratamiento del 94%</w:t>
            </w:r>
            <w:r w:rsidR="00A61842">
              <w:rPr>
                <w:rFonts w:ascii="Arial" w:hAnsi="Arial" w:cs="Arial"/>
                <w:color w:val="0070C0"/>
                <w:szCs w:val="22"/>
                <w:lang w:val="es-SV"/>
              </w:rPr>
              <w:t xml:space="preserve"> en PPL</w:t>
            </w:r>
            <w:r w:rsidRPr="00791574">
              <w:rPr>
                <w:rFonts w:ascii="Arial" w:hAnsi="Arial" w:cs="Arial"/>
                <w:color w:val="0070C0"/>
                <w:szCs w:val="22"/>
                <w:lang w:val="es-SV"/>
              </w:rPr>
              <w:t>, la cual supera las metas establecidas a nivel internacional y con metas de 95%</w:t>
            </w:r>
            <w:r w:rsidR="00A61842">
              <w:rPr>
                <w:rFonts w:ascii="Arial" w:hAnsi="Arial" w:cs="Arial"/>
                <w:color w:val="0070C0"/>
                <w:szCs w:val="22"/>
                <w:lang w:val="es-SV"/>
              </w:rPr>
              <w:t xml:space="preserve"> lo cual es ambicioso llegar y mantener </w:t>
            </w:r>
            <w:r w:rsidRPr="00791574">
              <w:rPr>
                <w:rFonts w:ascii="Arial" w:hAnsi="Arial" w:cs="Arial"/>
                <w:color w:val="0070C0"/>
                <w:szCs w:val="22"/>
                <w:lang w:val="es-SV"/>
              </w:rPr>
              <w:t>para los tres años durante la ejecución de la subvención</w:t>
            </w:r>
            <w:r>
              <w:rPr>
                <w:rFonts w:ascii="Arial" w:hAnsi="Arial" w:cs="Arial"/>
                <w:szCs w:val="22"/>
                <w:lang w:val="es-ES"/>
              </w:rPr>
              <w:t>.</w:t>
            </w:r>
            <w:r w:rsidRPr="00791574">
              <w:rPr>
                <w:rFonts w:ascii="Arial" w:hAnsi="Arial" w:cs="Arial"/>
                <w:szCs w:val="22"/>
                <w:lang w:val="es-ES"/>
              </w:rPr>
              <w:t xml:space="preserve">  </w:t>
            </w:r>
          </w:p>
          <w:p w14:paraId="08FB594C" w14:textId="1827E5D2" w:rsidR="00AE1638" w:rsidRDefault="00EE37CD">
            <w:pPr>
              <w:spacing w:before="120" w:after="120"/>
              <w:jc w:val="both"/>
              <w:rPr>
                <w:rFonts w:ascii="Arial" w:hAnsi="Arial" w:cs="Arial"/>
                <w:szCs w:val="22"/>
                <w:lang w:val="es-ES"/>
              </w:rPr>
            </w:pPr>
            <w:r w:rsidRPr="00C72AA0">
              <w:rPr>
                <w:rFonts w:ascii="Arial" w:hAnsi="Arial" w:cs="Arial"/>
                <w:szCs w:val="22"/>
                <w:lang w:val="es-ES"/>
              </w:rPr>
              <w:t xml:space="preserve">Ver anexo </w:t>
            </w:r>
            <w:r w:rsidR="00F905D0" w:rsidRPr="00C72AA0">
              <w:rPr>
                <w:rFonts w:ascii="Arial" w:hAnsi="Arial" w:cs="Arial"/>
                <w:szCs w:val="22"/>
                <w:lang w:val="es-ES"/>
              </w:rPr>
              <w:t>N° 5</w:t>
            </w:r>
          </w:p>
          <w:p w14:paraId="4DA86216" w14:textId="0647BB9F" w:rsidR="0095626F" w:rsidRPr="0095626F" w:rsidRDefault="0095626F">
            <w:pPr>
              <w:spacing w:before="120" w:after="120"/>
              <w:jc w:val="both"/>
              <w:rPr>
                <w:rFonts w:ascii="Arial" w:hAnsi="Arial" w:cs="Arial"/>
                <w:color w:val="0070C0"/>
                <w:szCs w:val="22"/>
                <w:lang w:val="es-ES"/>
              </w:rPr>
            </w:pPr>
            <w:r w:rsidRPr="0095626F">
              <w:rPr>
                <w:rFonts w:ascii="Arial" w:hAnsi="Arial" w:cs="Arial"/>
                <w:color w:val="0070C0"/>
                <w:szCs w:val="22"/>
                <w:lang w:val="es-ES"/>
              </w:rPr>
              <w:t xml:space="preserve">Estatus </w:t>
            </w:r>
            <w:r w:rsidR="002C7740">
              <w:rPr>
                <w:rFonts w:ascii="Arial" w:hAnsi="Arial" w:cs="Arial"/>
                <w:color w:val="0070C0"/>
                <w:szCs w:val="22"/>
                <w:lang w:val="es-ES"/>
              </w:rPr>
              <w:t xml:space="preserve">enero </w:t>
            </w:r>
            <w:r w:rsidRPr="0095626F">
              <w:rPr>
                <w:rFonts w:ascii="Arial" w:hAnsi="Arial" w:cs="Arial"/>
                <w:color w:val="0070C0"/>
                <w:szCs w:val="22"/>
                <w:lang w:val="es-ES"/>
              </w:rPr>
              <w:t>2021</w:t>
            </w:r>
          </w:p>
          <w:p w14:paraId="32537EB5" w14:textId="23572347" w:rsidR="002C7740" w:rsidRDefault="002C7740" w:rsidP="00C41979">
            <w:pPr>
              <w:spacing w:before="120" w:after="120"/>
              <w:jc w:val="both"/>
              <w:rPr>
                <w:rFonts w:ascii="Arial" w:hAnsi="Arial" w:cs="Arial"/>
                <w:color w:val="0070C0"/>
                <w:szCs w:val="22"/>
                <w:lang w:val="es-ES"/>
              </w:rPr>
            </w:pPr>
            <w:r>
              <w:rPr>
                <w:rFonts w:ascii="Arial" w:hAnsi="Arial" w:cs="Arial"/>
                <w:color w:val="0070C0"/>
                <w:szCs w:val="22"/>
                <w:lang w:val="es-ES"/>
              </w:rPr>
              <w:t>Se han mantenido constantes capacitaciones a los alcaides y jueces de vigilancia penitenciaria para la búsqueda de estrategias que permitan disminuir la brecha de perdida de seguimiento y aumentar la tasa de éxito de tratamiento.</w:t>
            </w:r>
          </w:p>
          <w:p w14:paraId="1B5DFB35" w14:textId="5C79A736" w:rsidR="002C7740" w:rsidRDefault="002C7740" w:rsidP="00C41979">
            <w:pPr>
              <w:spacing w:before="120" w:after="120"/>
              <w:jc w:val="both"/>
              <w:rPr>
                <w:rFonts w:ascii="Arial" w:hAnsi="Arial" w:cs="Arial"/>
                <w:color w:val="0070C0"/>
                <w:szCs w:val="22"/>
                <w:lang w:val="es-ES"/>
              </w:rPr>
            </w:pPr>
            <w:r>
              <w:rPr>
                <w:rFonts w:ascii="Arial" w:hAnsi="Arial" w:cs="Arial"/>
                <w:color w:val="0070C0"/>
                <w:szCs w:val="22"/>
                <w:lang w:val="es-ES"/>
              </w:rPr>
              <w:t>Es importante mencionar que se retomaran los esfuerzos en el marco de la nueva realidad de pandemia por COVID 19.</w:t>
            </w:r>
          </w:p>
          <w:p w14:paraId="08FB594D" w14:textId="741E976D" w:rsidR="00AE1638" w:rsidRPr="005B4775" w:rsidRDefault="002C7740" w:rsidP="00791574">
            <w:pPr>
              <w:spacing w:before="120" w:after="120"/>
              <w:jc w:val="both"/>
              <w:rPr>
                <w:rFonts w:ascii="Arial" w:hAnsi="Arial" w:cs="Arial"/>
                <w:sz w:val="18"/>
                <w:szCs w:val="18"/>
                <w:lang w:val="es-ES"/>
              </w:rPr>
            </w:pPr>
            <w:r>
              <w:rPr>
                <w:rFonts w:ascii="Arial" w:hAnsi="Arial" w:cs="Arial"/>
                <w:color w:val="0070C0"/>
                <w:szCs w:val="22"/>
                <w:lang w:val="es-ES"/>
              </w:rPr>
              <w:t xml:space="preserve">Además, </w:t>
            </w:r>
            <w:r w:rsidR="00656A6B">
              <w:rPr>
                <w:rFonts w:ascii="Arial" w:hAnsi="Arial" w:cs="Arial"/>
                <w:color w:val="0070C0"/>
                <w:szCs w:val="22"/>
                <w:lang w:val="es-ES"/>
              </w:rPr>
              <w:t>La UPTYER</w:t>
            </w:r>
            <w:r>
              <w:rPr>
                <w:rFonts w:ascii="Arial" w:hAnsi="Arial" w:cs="Arial"/>
                <w:color w:val="0070C0"/>
                <w:szCs w:val="22"/>
                <w:lang w:val="es-ES"/>
              </w:rPr>
              <w:t>,</w:t>
            </w:r>
            <w:r w:rsidR="00656A6B">
              <w:rPr>
                <w:rFonts w:ascii="Arial" w:hAnsi="Arial" w:cs="Arial"/>
                <w:color w:val="0070C0"/>
                <w:szCs w:val="22"/>
                <w:lang w:val="es-ES"/>
              </w:rPr>
              <w:t xml:space="preserve"> a través de sus técnicos referentes</w:t>
            </w:r>
            <w:r>
              <w:rPr>
                <w:rFonts w:ascii="Arial" w:hAnsi="Arial" w:cs="Arial"/>
                <w:color w:val="0070C0"/>
                <w:szCs w:val="22"/>
                <w:lang w:val="es-ES"/>
              </w:rPr>
              <w:t>,</w:t>
            </w:r>
            <w:r w:rsidR="00656A6B">
              <w:rPr>
                <w:rFonts w:ascii="Arial" w:hAnsi="Arial" w:cs="Arial"/>
                <w:color w:val="0070C0"/>
                <w:szCs w:val="22"/>
                <w:lang w:val="es-ES"/>
              </w:rPr>
              <w:t xml:space="preserve"> realiza constante</w:t>
            </w:r>
            <w:r>
              <w:rPr>
                <w:rFonts w:ascii="Arial" w:hAnsi="Arial" w:cs="Arial"/>
                <w:color w:val="0070C0"/>
                <w:szCs w:val="22"/>
                <w:lang w:val="es-ES"/>
              </w:rPr>
              <w:t>s</w:t>
            </w:r>
            <w:r w:rsidR="00656A6B">
              <w:rPr>
                <w:rFonts w:ascii="Arial" w:hAnsi="Arial" w:cs="Arial"/>
                <w:color w:val="0070C0"/>
                <w:szCs w:val="22"/>
                <w:lang w:val="es-ES"/>
              </w:rPr>
              <w:t xml:space="preserve"> monitoreo</w:t>
            </w:r>
            <w:r>
              <w:rPr>
                <w:rFonts w:ascii="Arial" w:hAnsi="Arial" w:cs="Arial"/>
                <w:color w:val="0070C0"/>
                <w:szCs w:val="22"/>
                <w:lang w:val="es-ES"/>
              </w:rPr>
              <w:t>s</w:t>
            </w:r>
            <w:r w:rsidR="00656A6B">
              <w:rPr>
                <w:rFonts w:ascii="Arial" w:hAnsi="Arial" w:cs="Arial"/>
                <w:color w:val="0070C0"/>
                <w:szCs w:val="22"/>
                <w:lang w:val="es-ES"/>
              </w:rPr>
              <w:t xml:space="preserve"> y seguimiento de los casos de TB en CP en conjunto con los referentes de las UCSF locales y SIBASI correspondiente</w:t>
            </w:r>
            <w:r>
              <w:rPr>
                <w:rFonts w:ascii="Arial" w:hAnsi="Arial" w:cs="Arial"/>
                <w:color w:val="0070C0"/>
                <w:szCs w:val="22"/>
                <w:lang w:val="es-ES"/>
              </w:rPr>
              <w:t>,</w:t>
            </w:r>
            <w:r w:rsidR="00656A6B">
              <w:rPr>
                <w:rFonts w:ascii="Arial" w:hAnsi="Arial" w:cs="Arial"/>
                <w:color w:val="0070C0"/>
                <w:szCs w:val="22"/>
                <w:lang w:val="es-ES"/>
              </w:rPr>
              <w:t xml:space="preserve"> para así tratar de evitar posibles </w:t>
            </w:r>
            <w:r w:rsidR="005B430E">
              <w:rPr>
                <w:rFonts w:ascii="Arial" w:hAnsi="Arial" w:cs="Arial"/>
                <w:color w:val="0070C0"/>
                <w:szCs w:val="22"/>
                <w:lang w:val="es-ES"/>
              </w:rPr>
              <w:t>pérdidas</w:t>
            </w:r>
            <w:r w:rsidR="00656A6B">
              <w:rPr>
                <w:rFonts w:ascii="Arial" w:hAnsi="Arial" w:cs="Arial"/>
                <w:color w:val="0070C0"/>
                <w:szCs w:val="22"/>
                <w:lang w:val="es-ES"/>
              </w:rPr>
              <w:t xml:space="preserve"> de seguimiento en los tratamientos</w:t>
            </w:r>
            <w:r w:rsidR="00791574">
              <w:rPr>
                <w:rFonts w:ascii="Arial" w:hAnsi="Arial" w:cs="Arial"/>
                <w:color w:val="0070C0"/>
                <w:szCs w:val="22"/>
                <w:lang w:val="es-ES"/>
              </w:rPr>
              <w:t>, el nuevo PENM conlleva un abordaje multisectorial en donde el MJSP a través de la DGCP retomara un papel más protagónico en el control de la TB, articulando esfuerzos con el personal de seguridad y administrativo</w:t>
            </w:r>
            <w:r w:rsidR="00A61842">
              <w:rPr>
                <w:rFonts w:ascii="Arial" w:hAnsi="Arial" w:cs="Arial"/>
                <w:color w:val="0070C0"/>
                <w:szCs w:val="22"/>
                <w:lang w:val="es-ES"/>
              </w:rPr>
              <w:t xml:space="preserve"> de los centros penales en donde las PL son puestos en libertad</w:t>
            </w:r>
            <w:r w:rsidR="00791574">
              <w:rPr>
                <w:rFonts w:ascii="Arial" w:hAnsi="Arial" w:cs="Arial"/>
                <w:color w:val="0070C0"/>
                <w:szCs w:val="22"/>
                <w:lang w:val="es-ES"/>
              </w:rPr>
              <w:t xml:space="preserve">, </w:t>
            </w:r>
            <w:r w:rsidR="00A61842">
              <w:rPr>
                <w:rFonts w:ascii="Arial" w:hAnsi="Arial" w:cs="Arial"/>
                <w:color w:val="0070C0"/>
                <w:szCs w:val="22"/>
                <w:lang w:val="es-ES"/>
              </w:rPr>
              <w:t xml:space="preserve">la sensibilización de las PPL afectadas por TB a través de los promotores pares y voluntarios de TB en la importancia de finalizar el tratamiento,  </w:t>
            </w:r>
            <w:r w:rsidR="00791574">
              <w:rPr>
                <w:rFonts w:ascii="Arial" w:hAnsi="Arial" w:cs="Arial"/>
                <w:color w:val="0070C0"/>
                <w:szCs w:val="22"/>
                <w:lang w:val="es-ES"/>
              </w:rPr>
              <w:t xml:space="preserve">al igual el involucramiento de los jueces penitenciarios </w:t>
            </w:r>
            <w:r w:rsidR="00656A6B">
              <w:rPr>
                <w:rFonts w:ascii="Arial" w:hAnsi="Arial" w:cs="Arial"/>
                <w:color w:val="0070C0"/>
                <w:szCs w:val="22"/>
                <w:lang w:val="es-ES"/>
              </w:rPr>
              <w:t xml:space="preserve"> </w:t>
            </w:r>
            <w:r w:rsidR="00A61842">
              <w:rPr>
                <w:rFonts w:ascii="Arial" w:hAnsi="Arial" w:cs="Arial"/>
                <w:color w:val="0070C0"/>
                <w:szCs w:val="22"/>
                <w:lang w:val="es-ES"/>
              </w:rPr>
              <w:t xml:space="preserve">que será una articulación con el órgano judicial Corte Suprema de Justicia que es una de las nuevas estrategias que se pretenden implementar. </w:t>
            </w:r>
          </w:p>
        </w:tc>
      </w:tr>
    </w:tbl>
    <w:p w14:paraId="08FB594F" w14:textId="72E4B7F3" w:rsidR="00AE1638" w:rsidRDefault="00AE1638" w:rsidP="00AE1638">
      <w:pPr>
        <w:rPr>
          <w:rFonts w:ascii="Arial" w:hAnsi="Arial" w:cs="Arial"/>
          <w:sz w:val="18"/>
          <w:szCs w:val="18"/>
          <w:lang w:val="es-ES"/>
        </w:rPr>
      </w:pPr>
    </w:p>
    <w:p w14:paraId="4B71EC73" w14:textId="6C88C553" w:rsidR="00DA6600" w:rsidRDefault="00DA6600" w:rsidP="00AE1638">
      <w:pPr>
        <w:rPr>
          <w:rFonts w:ascii="Arial" w:hAnsi="Arial" w:cs="Arial"/>
          <w:sz w:val="18"/>
          <w:szCs w:val="18"/>
          <w:lang w:val="es-ES"/>
        </w:rPr>
      </w:pPr>
    </w:p>
    <w:p w14:paraId="56070147" w14:textId="272D110B" w:rsidR="00DA6600" w:rsidRDefault="00DA6600" w:rsidP="00AE1638">
      <w:pPr>
        <w:rPr>
          <w:rFonts w:ascii="Arial" w:hAnsi="Arial" w:cs="Arial"/>
          <w:sz w:val="18"/>
          <w:szCs w:val="18"/>
          <w:lang w:val="es-ES"/>
        </w:rPr>
      </w:pPr>
    </w:p>
    <w:p w14:paraId="06F39AB5" w14:textId="4A82BEB6" w:rsidR="00360666" w:rsidRDefault="00360666" w:rsidP="00AE1638">
      <w:pPr>
        <w:rPr>
          <w:rFonts w:ascii="Arial" w:hAnsi="Arial" w:cs="Arial"/>
          <w:sz w:val="18"/>
          <w:szCs w:val="18"/>
          <w:lang w:val="es-ES"/>
        </w:rPr>
      </w:pPr>
    </w:p>
    <w:p w14:paraId="14DB255C" w14:textId="3634FAB6" w:rsidR="00360666" w:rsidRDefault="00360666" w:rsidP="00AE1638">
      <w:pPr>
        <w:rPr>
          <w:rFonts w:ascii="Arial" w:hAnsi="Arial" w:cs="Arial"/>
          <w:sz w:val="18"/>
          <w:szCs w:val="18"/>
          <w:lang w:val="es-ES"/>
        </w:rPr>
      </w:pPr>
    </w:p>
    <w:p w14:paraId="2982EC1D" w14:textId="77777777" w:rsidR="00360666" w:rsidRPr="005B4775" w:rsidRDefault="00360666" w:rsidP="00AE1638">
      <w:pPr>
        <w:rPr>
          <w:rFonts w:ascii="Arial" w:hAnsi="Arial" w:cs="Arial"/>
          <w:sz w:val="18"/>
          <w:szCs w:val="18"/>
          <w:lang w:val="es-ES"/>
        </w:rPr>
      </w:pPr>
    </w:p>
    <w:tbl>
      <w:tblPr>
        <w:tblW w:w="9536" w:type="dxa"/>
        <w:tblInd w:w="98" w:type="dxa"/>
        <w:tblCellMar>
          <w:left w:w="10" w:type="dxa"/>
          <w:right w:w="10" w:type="dxa"/>
        </w:tblCellMar>
        <w:tblLook w:val="00A0" w:firstRow="1" w:lastRow="0" w:firstColumn="1" w:lastColumn="0" w:noHBand="0" w:noVBand="0"/>
      </w:tblPr>
      <w:tblGrid>
        <w:gridCol w:w="6134"/>
        <w:gridCol w:w="3402"/>
      </w:tblGrid>
      <w:tr w:rsidR="00E2652B" w:rsidRPr="005B4775" w14:paraId="08FB5951" w14:textId="77777777" w:rsidTr="00844153">
        <w:trPr>
          <w:trHeight w:val="1"/>
        </w:trPr>
        <w:tc>
          <w:tcPr>
            <w:tcW w:w="6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4F149EF6" w14:textId="4E99D01D" w:rsidR="00E2652B" w:rsidRPr="000B2C6F" w:rsidRDefault="00E2652B" w:rsidP="000B2C6F">
            <w:pPr>
              <w:spacing w:before="60" w:after="60"/>
              <w:rPr>
                <w:rFonts w:ascii="Arial" w:hAnsi="Arial" w:cs="Arial"/>
                <w:b/>
                <w:color w:val="0000FF"/>
                <w:sz w:val="18"/>
                <w:szCs w:val="18"/>
                <w:lang w:val="es-ES"/>
              </w:rPr>
            </w:pPr>
            <w:r w:rsidRPr="000B2C6F">
              <w:rPr>
                <w:rFonts w:ascii="Arial" w:hAnsi="Arial" w:cs="Arial"/>
                <w:b/>
                <w:bCs/>
                <w:sz w:val="18"/>
                <w:szCs w:val="18"/>
                <w:lang w:val="es-ES"/>
              </w:rPr>
              <w:t>Asunto</w:t>
            </w:r>
            <w:r w:rsidR="006D58C6" w:rsidRPr="000B2C6F">
              <w:rPr>
                <w:rFonts w:ascii="Arial" w:hAnsi="Arial" w:cs="Arial"/>
                <w:b/>
                <w:bCs/>
                <w:sz w:val="18"/>
                <w:szCs w:val="18"/>
                <w:lang w:val="es-ES"/>
              </w:rPr>
              <w:t xml:space="preserve"> a tratar</w:t>
            </w:r>
            <w:r w:rsidRPr="000B2C6F">
              <w:rPr>
                <w:rFonts w:ascii="Arial" w:hAnsi="Arial" w:cs="Arial"/>
                <w:b/>
                <w:bCs/>
                <w:sz w:val="18"/>
                <w:szCs w:val="18"/>
                <w:lang w:val="es-ES"/>
              </w:rPr>
              <w:t xml:space="preserve"> 3: </w:t>
            </w:r>
            <w:r w:rsidR="000B2C6F" w:rsidRPr="000B2C6F">
              <w:rPr>
                <w:rFonts w:ascii="Arial" w:hAnsi="Arial" w:cs="Arial"/>
                <w:b/>
                <w:bCs/>
                <w:sz w:val="18"/>
                <w:szCs w:val="18"/>
                <w:lang w:val="es-ES"/>
              </w:rPr>
              <w:t xml:space="preserve"> Claridad limitada en la preparación del país para la incorporación del tratamiento acortado para la TB-MDR</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B5950" w14:textId="6DFC191A" w:rsidR="00E2652B" w:rsidRPr="005B4775" w:rsidRDefault="00E2652B">
            <w:pPr>
              <w:spacing w:before="60" w:after="60"/>
              <w:rPr>
                <w:rFonts w:ascii="Arial" w:hAnsi="Arial" w:cs="Arial"/>
                <w:b/>
                <w:color w:val="0000FF"/>
                <w:sz w:val="18"/>
                <w:szCs w:val="18"/>
                <w:lang w:val="es-ES"/>
              </w:rPr>
            </w:pPr>
            <w:r w:rsidRPr="005B4775">
              <w:rPr>
                <w:rFonts w:ascii="Arial" w:hAnsi="Arial" w:cs="Arial"/>
                <w:b/>
                <w:color w:val="0000FF"/>
                <w:sz w:val="18"/>
                <w:szCs w:val="18"/>
                <w:lang w:val="es-ES"/>
              </w:rPr>
              <w:t xml:space="preserve"> </w:t>
            </w:r>
            <w:r w:rsidRPr="005B4775">
              <w:rPr>
                <w:rFonts w:ascii="Arial" w:hAnsi="Arial" w:cs="Arial"/>
                <w:b/>
                <w:sz w:val="18"/>
                <w:szCs w:val="18"/>
              </w:rPr>
              <w:t xml:space="preserve">Aprobado por:  </w:t>
            </w:r>
            <w:sdt>
              <w:sdtPr>
                <w:rPr>
                  <w:rFonts w:ascii="Arial" w:hAnsi="Arial" w:cs="Arial"/>
                  <w:sz w:val="18"/>
                  <w:szCs w:val="18"/>
                </w:rPr>
                <w:id w:val="-894736126"/>
                <w:placeholder>
                  <w:docPart w:val="324DC21BF9B145EF841E5CCE72773407"/>
                </w:placeholder>
                <w:dropDownList>
                  <w:listItem w:value="Choose an item."/>
                  <w:listItem w:displayText="PRT" w:value="PRT"/>
                  <w:listItem w:displayText="Secretaría" w:value="Secretaría"/>
                </w:dropDownList>
              </w:sdtPr>
              <w:sdtEndPr/>
              <w:sdtContent>
                <w:r w:rsidR="000D4507">
                  <w:rPr>
                    <w:rFonts w:ascii="Arial" w:hAnsi="Arial" w:cs="Arial"/>
                    <w:sz w:val="18"/>
                    <w:szCs w:val="18"/>
                  </w:rPr>
                  <w:t>Secretaría</w:t>
                </w:r>
              </w:sdtContent>
            </w:sdt>
          </w:p>
        </w:tc>
      </w:tr>
      <w:tr w:rsidR="00AE1638" w:rsidRPr="00365A72" w14:paraId="08FB5954" w14:textId="77777777" w:rsidTr="00844153">
        <w:trPr>
          <w:trHeight w:val="1"/>
        </w:trPr>
        <w:tc>
          <w:tcPr>
            <w:tcW w:w="953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A9377F1" w14:textId="77777777" w:rsidR="006160B8" w:rsidRPr="000B2C6F" w:rsidRDefault="006160B8" w:rsidP="00D72D86">
            <w:pPr>
              <w:spacing w:before="60" w:after="60"/>
              <w:jc w:val="both"/>
              <w:rPr>
                <w:rFonts w:ascii="Arial" w:hAnsi="Arial" w:cs="Arial"/>
                <w:b/>
                <w:bCs/>
                <w:sz w:val="18"/>
                <w:szCs w:val="18"/>
                <w:lang w:val="es-ES"/>
              </w:rPr>
            </w:pPr>
            <w:r w:rsidRPr="000B2C6F">
              <w:rPr>
                <w:rFonts w:ascii="Arial" w:hAnsi="Arial" w:cs="Arial"/>
                <w:b/>
                <w:bCs/>
                <w:sz w:val="18"/>
                <w:szCs w:val="18"/>
                <w:lang w:val="es-ES"/>
              </w:rPr>
              <w:t>Acciones requeridas por el PRT</w:t>
            </w:r>
          </w:p>
          <w:p w14:paraId="522F2E9F" w14:textId="6F479499" w:rsidR="000B2C6F" w:rsidRPr="000B2C6F" w:rsidRDefault="000B2C6F" w:rsidP="00D72D86">
            <w:pPr>
              <w:pStyle w:val="Default"/>
              <w:jc w:val="both"/>
              <w:rPr>
                <w:sz w:val="18"/>
                <w:szCs w:val="18"/>
                <w:lang w:val="es-ES"/>
              </w:rPr>
            </w:pPr>
            <w:r w:rsidRPr="000B2C6F">
              <w:rPr>
                <w:b/>
                <w:bCs/>
                <w:sz w:val="18"/>
                <w:szCs w:val="18"/>
                <w:lang w:val="es-ES"/>
              </w:rPr>
              <w:t xml:space="preserve">Asunto: </w:t>
            </w:r>
            <w:r w:rsidRPr="000B2C6F">
              <w:rPr>
                <w:sz w:val="18"/>
                <w:szCs w:val="18"/>
                <w:lang w:val="es-ES"/>
              </w:rPr>
              <w:t xml:space="preserve">El PRT elogia al solicitante por proponer incorporar posologías de menor duración para el tratamiento acortado de TB-MDR, pero señala que hay una claridad limitada sobre la preparación del país para la incorporación de tratamiento acortado para TB-MDR en la solicitud de financiamiento. </w:t>
            </w:r>
          </w:p>
          <w:p w14:paraId="1F41EE54" w14:textId="77777777" w:rsidR="000B2C6F" w:rsidRPr="000B2C6F" w:rsidRDefault="000B2C6F" w:rsidP="00D72D86">
            <w:pPr>
              <w:spacing w:before="60" w:after="60"/>
              <w:jc w:val="both"/>
              <w:rPr>
                <w:rFonts w:ascii="Arial" w:hAnsi="Arial" w:cs="Arial"/>
                <w:sz w:val="18"/>
                <w:szCs w:val="18"/>
                <w:lang w:val="es-ES"/>
              </w:rPr>
            </w:pPr>
            <w:r w:rsidRPr="000B2C6F">
              <w:rPr>
                <w:rFonts w:ascii="Arial" w:hAnsi="Arial" w:cs="Arial"/>
                <w:b/>
                <w:bCs/>
                <w:sz w:val="18"/>
                <w:szCs w:val="18"/>
                <w:lang w:val="es-ES"/>
              </w:rPr>
              <w:t xml:space="preserve">Acción: </w:t>
            </w:r>
            <w:r w:rsidRPr="000B2C6F">
              <w:rPr>
                <w:rFonts w:ascii="Arial" w:hAnsi="Arial" w:cs="Arial"/>
                <w:sz w:val="18"/>
                <w:szCs w:val="18"/>
                <w:lang w:val="es-ES"/>
              </w:rPr>
              <w:t>El PRT recomienda que el solicitante trabaje en estrecha colaboración con la Secretaría para garantizar que la implementación del tratamiento acortado esté en consonancia con las recomendaciones actuales de la OMS. Teniendo en cuenta que se espera que más pacientes con TB-MDR reciban un diagnóstico adicional de GeneXpert, el TRP recomienda que todos los pacientes elegibles comiencen con el régimen de tratamiento acortado y que se priorice el respaldo a los sistemas apropiados (prueba de susceptibilidad a medicamentos de segunda línea, gestión de existencias y capacitación) para facilitar esta transición.</w:t>
            </w:r>
          </w:p>
          <w:p w14:paraId="63AA9480" w14:textId="060D854C" w:rsidR="000B2C6F" w:rsidRPr="000B2C6F" w:rsidRDefault="000B2C6F" w:rsidP="00D72D86">
            <w:pPr>
              <w:pStyle w:val="Default"/>
              <w:jc w:val="both"/>
              <w:rPr>
                <w:sz w:val="18"/>
                <w:szCs w:val="18"/>
                <w:lang w:val="es-ES"/>
              </w:rPr>
            </w:pPr>
            <w:r w:rsidRPr="000B2C6F">
              <w:rPr>
                <w:b/>
                <w:bCs/>
                <w:sz w:val="18"/>
                <w:szCs w:val="18"/>
                <w:lang w:val="es-ES"/>
              </w:rPr>
              <w:t xml:space="preserve">Plazo: </w:t>
            </w:r>
            <w:r w:rsidRPr="000B2C6F">
              <w:rPr>
                <w:sz w:val="18"/>
                <w:szCs w:val="18"/>
                <w:lang w:val="es-ES"/>
              </w:rPr>
              <w:t>Durante la ejecución de la subvención</w:t>
            </w:r>
            <w:r w:rsidR="00D72D86">
              <w:rPr>
                <w:sz w:val="18"/>
                <w:szCs w:val="18"/>
                <w:lang w:val="es-ES"/>
              </w:rPr>
              <w:t>.</w:t>
            </w:r>
            <w:r w:rsidRPr="000B2C6F">
              <w:rPr>
                <w:sz w:val="18"/>
                <w:szCs w:val="18"/>
                <w:lang w:val="es-ES"/>
              </w:rPr>
              <w:t xml:space="preserve">  </w:t>
            </w:r>
          </w:p>
          <w:p w14:paraId="08FB5953" w14:textId="77777777" w:rsidR="00AE1638" w:rsidRPr="000B2C6F" w:rsidRDefault="00AE1638">
            <w:pPr>
              <w:pStyle w:val="Default"/>
              <w:rPr>
                <w:sz w:val="18"/>
                <w:szCs w:val="18"/>
                <w:lang w:val="es-ES"/>
              </w:rPr>
            </w:pPr>
          </w:p>
        </w:tc>
      </w:tr>
      <w:tr w:rsidR="00AE1638" w:rsidRPr="00365A72" w14:paraId="08FB5959" w14:textId="77777777" w:rsidTr="00844153">
        <w:trPr>
          <w:trHeight w:val="1"/>
        </w:trPr>
        <w:tc>
          <w:tcPr>
            <w:tcW w:w="9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FB5956" w14:textId="4D642EFB" w:rsidR="00AE1638" w:rsidRPr="005B4775" w:rsidRDefault="00A160A1">
            <w:pPr>
              <w:spacing w:before="120" w:after="120"/>
              <w:rPr>
                <w:rFonts w:ascii="Arial" w:eastAsia="SimSun" w:hAnsi="Arial" w:cs="Arial"/>
                <w:i/>
                <w:color w:val="FF0000"/>
                <w:sz w:val="18"/>
                <w:szCs w:val="18"/>
                <w:lang w:val="es-ES" w:eastAsia="fr-CH"/>
              </w:rPr>
            </w:pPr>
            <w:r w:rsidRPr="005B4775">
              <w:rPr>
                <w:rFonts w:ascii="Arial" w:hAnsi="Arial" w:cs="Arial"/>
                <w:i/>
                <w:iCs/>
                <w:color w:val="FF0000"/>
                <w:sz w:val="18"/>
                <w:szCs w:val="18"/>
                <w:lang w:val="es-ES"/>
              </w:rPr>
              <w:t>Proporcion</w:t>
            </w:r>
            <w:r w:rsidR="006D58C6">
              <w:rPr>
                <w:rFonts w:ascii="Arial" w:hAnsi="Arial" w:cs="Arial"/>
                <w:i/>
                <w:iCs/>
                <w:color w:val="FF0000"/>
                <w:sz w:val="18"/>
                <w:szCs w:val="18"/>
                <w:lang w:val="es-ES"/>
              </w:rPr>
              <w:t>e</w:t>
            </w:r>
            <w:r w:rsidRPr="005B4775">
              <w:rPr>
                <w:rFonts w:ascii="Arial" w:hAnsi="Arial" w:cs="Arial"/>
                <w:i/>
                <w:iCs/>
                <w:color w:val="FF0000"/>
                <w:sz w:val="18"/>
                <w:szCs w:val="18"/>
                <w:lang w:val="es-ES"/>
              </w:rPr>
              <w:t xml:space="preserve"> un resumen ejecutivo de las medidas adoptadas: </w:t>
            </w:r>
          </w:p>
          <w:p w14:paraId="5651378B" w14:textId="782F952A" w:rsidR="00092BD7" w:rsidRPr="00C72AA0" w:rsidRDefault="00092BD7" w:rsidP="00570B2E">
            <w:pPr>
              <w:autoSpaceDE w:val="0"/>
              <w:autoSpaceDN w:val="0"/>
              <w:adjustRightInd w:val="0"/>
              <w:jc w:val="both"/>
              <w:rPr>
                <w:rFonts w:ascii="Arial" w:hAnsi="Arial" w:cs="Arial"/>
                <w:szCs w:val="22"/>
                <w:lang w:val="es-SV" w:eastAsia="es-SV"/>
              </w:rPr>
            </w:pPr>
            <w:r w:rsidRPr="00C72AA0">
              <w:rPr>
                <w:rFonts w:ascii="Arial" w:hAnsi="Arial" w:cs="Arial"/>
                <w:szCs w:val="22"/>
                <w:lang w:val="es-SV" w:eastAsia="es-SV"/>
              </w:rPr>
              <w:t>Antecedente:</w:t>
            </w:r>
          </w:p>
          <w:p w14:paraId="6D6FFC61" w14:textId="41CB9B6E" w:rsidR="00570B2E" w:rsidRPr="00C72AA0" w:rsidRDefault="00A14202" w:rsidP="00570B2E">
            <w:pPr>
              <w:autoSpaceDE w:val="0"/>
              <w:autoSpaceDN w:val="0"/>
              <w:adjustRightInd w:val="0"/>
              <w:jc w:val="both"/>
              <w:rPr>
                <w:rFonts w:ascii="Arial" w:hAnsi="Arial" w:cs="Arial"/>
                <w:szCs w:val="22"/>
                <w:lang w:val="es-SV" w:eastAsia="es-SV"/>
              </w:rPr>
            </w:pPr>
            <w:r w:rsidRPr="00C72AA0">
              <w:rPr>
                <w:rFonts w:ascii="Arial" w:hAnsi="Arial" w:cs="Arial"/>
                <w:szCs w:val="22"/>
                <w:lang w:val="es-SV" w:eastAsia="es-SV"/>
              </w:rPr>
              <w:t xml:space="preserve">El Salvador </w:t>
            </w:r>
            <w:r w:rsidR="001003F2" w:rsidRPr="00C72AA0">
              <w:rPr>
                <w:rFonts w:ascii="Arial" w:hAnsi="Arial" w:cs="Arial"/>
                <w:szCs w:val="22"/>
                <w:lang w:val="es-SV" w:eastAsia="es-SV"/>
              </w:rPr>
              <w:t>h</w:t>
            </w:r>
            <w:r w:rsidRPr="00C72AA0">
              <w:rPr>
                <w:rFonts w:ascii="Arial" w:hAnsi="Arial" w:cs="Arial"/>
                <w:szCs w:val="22"/>
                <w:lang w:val="es-SV" w:eastAsia="es-SV"/>
              </w:rPr>
              <w:t>a notificado 106 casos de TB RR y TB MDR del 2005 al 2017. C</w:t>
            </w:r>
            <w:r w:rsidR="00570B2E" w:rsidRPr="00C72AA0">
              <w:rPr>
                <w:rFonts w:ascii="Arial" w:hAnsi="Arial" w:cs="Arial"/>
                <w:szCs w:val="22"/>
                <w:lang w:val="es-SV" w:eastAsia="es-SV"/>
              </w:rPr>
              <w:t>on un éxito de tratamiento hasta el año 2014 del 73.3%</w:t>
            </w:r>
            <w:r w:rsidR="00C41A0D" w:rsidRPr="00C72AA0">
              <w:rPr>
                <w:rFonts w:ascii="Arial" w:hAnsi="Arial" w:cs="Arial"/>
                <w:szCs w:val="22"/>
                <w:lang w:val="es-SV" w:eastAsia="es-SV"/>
              </w:rPr>
              <w:t>.</w:t>
            </w:r>
          </w:p>
          <w:p w14:paraId="7C320AF3" w14:textId="77777777" w:rsidR="00570B2E" w:rsidRPr="00C72AA0" w:rsidRDefault="00570B2E" w:rsidP="00570B2E">
            <w:pPr>
              <w:autoSpaceDE w:val="0"/>
              <w:autoSpaceDN w:val="0"/>
              <w:adjustRightInd w:val="0"/>
              <w:jc w:val="both"/>
              <w:rPr>
                <w:rFonts w:ascii="Arial" w:hAnsi="Arial" w:cs="Arial"/>
                <w:szCs w:val="22"/>
                <w:lang w:val="es-SV" w:eastAsia="es-SV"/>
              </w:rPr>
            </w:pPr>
          </w:p>
          <w:p w14:paraId="26DAF3E8" w14:textId="77777777" w:rsidR="00570B2E" w:rsidRPr="00C72AA0" w:rsidRDefault="00570B2E" w:rsidP="00570B2E">
            <w:pPr>
              <w:autoSpaceDE w:val="0"/>
              <w:autoSpaceDN w:val="0"/>
              <w:adjustRightInd w:val="0"/>
              <w:jc w:val="both"/>
              <w:rPr>
                <w:rFonts w:ascii="Arial" w:hAnsi="Arial" w:cs="Arial"/>
                <w:szCs w:val="22"/>
                <w:lang w:val="es-SV" w:eastAsia="es-SV"/>
              </w:rPr>
            </w:pPr>
            <w:r w:rsidRPr="00C72AA0">
              <w:rPr>
                <w:rFonts w:ascii="Arial" w:hAnsi="Arial" w:cs="Arial"/>
                <w:szCs w:val="22"/>
                <w:lang w:val="es-SV" w:eastAsia="es-SV"/>
              </w:rPr>
              <w:lastRenderedPageBreak/>
              <w:t xml:space="preserve">El esquema estándar actual de tratamiento es utilizado en las cepas sensibles a Etambutol y comprende Kanamicina, Levofloxacina, Etionamida, Pirazinamida y Etambutol: 6Kn,Lv,Et, Z,E/18Lv,Et,E. </w:t>
            </w:r>
          </w:p>
          <w:p w14:paraId="38CBC6DA" w14:textId="77777777" w:rsidR="00570B2E" w:rsidRPr="00C72AA0" w:rsidRDefault="00570B2E" w:rsidP="00570B2E">
            <w:pPr>
              <w:rPr>
                <w:rFonts w:ascii="Arial" w:hAnsi="Arial" w:cs="Arial"/>
                <w:bCs/>
                <w:szCs w:val="22"/>
                <w:lang w:val="es-SV"/>
              </w:rPr>
            </w:pPr>
          </w:p>
          <w:p w14:paraId="7C985C2E" w14:textId="21B7BF35" w:rsidR="00570B2E" w:rsidRPr="00C72AA0" w:rsidRDefault="00570B2E" w:rsidP="00570B2E">
            <w:pPr>
              <w:autoSpaceDE w:val="0"/>
              <w:autoSpaceDN w:val="0"/>
              <w:adjustRightInd w:val="0"/>
              <w:jc w:val="both"/>
              <w:rPr>
                <w:rFonts w:ascii="Arial" w:hAnsi="Arial" w:cs="Arial"/>
                <w:szCs w:val="22"/>
                <w:lang w:val="es-SV" w:eastAsia="es-SV"/>
              </w:rPr>
            </w:pPr>
            <w:r w:rsidRPr="00C72AA0">
              <w:rPr>
                <w:rFonts w:ascii="Arial" w:hAnsi="Arial" w:cs="Arial"/>
                <w:szCs w:val="22"/>
                <w:lang w:val="es-SV" w:eastAsia="es-SV"/>
              </w:rPr>
              <w:t>La OMS en su Guía para tratamiento de TB resistente a fármacos del año 2016</w:t>
            </w:r>
            <w:r w:rsidR="00552E47" w:rsidRPr="00C72AA0">
              <w:rPr>
                <w:rFonts w:ascii="Arial" w:hAnsi="Arial" w:cs="Arial"/>
                <w:szCs w:val="22"/>
                <w:lang w:val="es-SV" w:eastAsia="es-SV"/>
              </w:rPr>
              <w:t>,</w:t>
            </w:r>
            <w:r w:rsidRPr="00C72AA0">
              <w:rPr>
                <w:rFonts w:ascii="Arial" w:hAnsi="Arial" w:cs="Arial"/>
                <w:szCs w:val="22"/>
                <w:lang w:val="es-SV" w:eastAsia="es-SV"/>
              </w:rPr>
              <w:t xml:space="preserve"> en la cual hacen una nueva clasificación de los medicamentos para la TB DR recomienda tratamientos acortados para pacientes con tuberculosis drogo resistente. El régimen acortado de 9 meses recomendado por la OMS es:  4-6 Km-Mfx-Pto-Cfz-Z-H(↑dosis)-E/ 5 Mfx-Cfz-Z-E  con TB-M</w:t>
            </w:r>
            <w:r w:rsidR="00552E47" w:rsidRPr="00C72AA0">
              <w:rPr>
                <w:rFonts w:ascii="Arial" w:hAnsi="Arial" w:cs="Arial"/>
                <w:szCs w:val="22"/>
                <w:lang w:val="es-SV" w:eastAsia="es-SV"/>
              </w:rPr>
              <w:t>D</w:t>
            </w:r>
            <w:r w:rsidRPr="00C72AA0">
              <w:rPr>
                <w:rFonts w:ascii="Arial" w:hAnsi="Arial" w:cs="Arial"/>
                <w:szCs w:val="22"/>
                <w:lang w:val="es-SV" w:eastAsia="es-SV"/>
              </w:rPr>
              <w:t>R/RR pulmonar no resistente a fármacos de segunda línea.</w:t>
            </w:r>
          </w:p>
          <w:p w14:paraId="7C153962" w14:textId="77777777" w:rsidR="00570B2E" w:rsidRPr="00C72AA0" w:rsidRDefault="00570B2E" w:rsidP="00570B2E">
            <w:pPr>
              <w:autoSpaceDE w:val="0"/>
              <w:autoSpaceDN w:val="0"/>
              <w:adjustRightInd w:val="0"/>
              <w:jc w:val="both"/>
              <w:rPr>
                <w:rFonts w:ascii="Arial" w:hAnsi="Arial" w:cs="Arial"/>
                <w:szCs w:val="22"/>
                <w:lang w:val="es-SV" w:eastAsia="es-SV"/>
              </w:rPr>
            </w:pPr>
          </w:p>
          <w:p w14:paraId="55475B5D" w14:textId="32857B59" w:rsidR="00570B2E" w:rsidRPr="00C72AA0" w:rsidRDefault="00570B2E" w:rsidP="00570B2E">
            <w:pPr>
              <w:autoSpaceDE w:val="0"/>
              <w:autoSpaceDN w:val="0"/>
              <w:adjustRightInd w:val="0"/>
              <w:jc w:val="both"/>
              <w:rPr>
                <w:rFonts w:ascii="Arial" w:hAnsi="Arial" w:cs="Arial"/>
                <w:szCs w:val="22"/>
                <w:lang w:val="es-SV"/>
              </w:rPr>
            </w:pPr>
            <w:r w:rsidRPr="00C72AA0">
              <w:rPr>
                <w:rFonts w:ascii="Arial" w:hAnsi="Arial" w:cs="Arial"/>
                <w:szCs w:val="22"/>
                <w:lang w:val="es-SV"/>
              </w:rPr>
              <w:t>Por lo anterior El Salvador inicio</w:t>
            </w:r>
            <w:r w:rsidR="00552E47" w:rsidRPr="00C72AA0">
              <w:rPr>
                <w:rFonts w:ascii="Arial" w:hAnsi="Arial" w:cs="Arial"/>
                <w:szCs w:val="22"/>
                <w:lang w:val="es-SV"/>
              </w:rPr>
              <w:t xml:space="preserve"> en el año 2016</w:t>
            </w:r>
            <w:r w:rsidRPr="00C72AA0">
              <w:rPr>
                <w:rFonts w:ascii="Arial" w:hAnsi="Arial" w:cs="Arial"/>
                <w:szCs w:val="22"/>
                <w:lang w:val="es-SV"/>
              </w:rPr>
              <w:t xml:space="preserve"> un Plan Piloto de Manejo Programático de la Tuberculosis resistente a medicamentos</w:t>
            </w:r>
            <w:r w:rsidR="00552E47" w:rsidRPr="00C72AA0">
              <w:rPr>
                <w:rFonts w:ascii="Arial" w:hAnsi="Arial" w:cs="Arial"/>
                <w:szCs w:val="22"/>
                <w:lang w:val="es-SV"/>
              </w:rPr>
              <w:t xml:space="preserve">, </w:t>
            </w:r>
            <w:r w:rsidR="009034B4" w:rsidRPr="00C72AA0">
              <w:rPr>
                <w:rFonts w:ascii="Arial" w:hAnsi="Arial" w:cs="Arial"/>
                <w:szCs w:val="22"/>
                <w:lang w:val="es-SV"/>
              </w:rPr>
              <w:t>preparándonos</w:t>
            </w:r>
            <w:r w:rsidR="00552E47" w:rsidRPr="00C72AA0">
              <w:rPr>
                <w:rFonts w:ascii="Arial" w:hAnsi="Arial" w:cs="Arial"/>
                <w:szCs w:val="22"/>
                <w:lang w:val="es-SV"/>
              </w:rPr>
              <w:t xml:space="preserve"> para la regulación y adquisición de</w:t>
            </w:r>
            <w:r w:rsidR="00FB1822" w:rsidRPr="00C72AA0">
              <w:rPr>
                <w:rFonts w:ascii="Arial" w:hAnsi="Arial" w:cs="Arial"/>
                <w:szCs w:val="22"/>
                <w:lang w:val="es-SV"/>
              </w:rPr>
              <w:t xml:space="preserve"> nuevos</w:t>
            </w:r>
            <w:r w:rsidR="00552E47" w:rsidRPr="00C72AA0">
              <w:rPr>
                <w:rFonts w:ascii="Arial" w:hAnsi="Arial" w:cs="Arial"/>
                <w:szCs w:val="22"/>
                <w:lang w:val="es-SV"/>
              </w:rPr>
              <w:t xml:space="preserve"> medicamentos</w:t>
            </w:r>
            <w:r w:rsidR="009034B4" w:rsidRPr="00C72AA0">
              <w:rPr>
                <w:rFonts w:ascii="Arial" w:hAnsi="Arial" w:cs="Arial"/>
                <w:szCs w:val="22"/>
                <w:lang w:val="es-SV"/>
              </w:rPr>
              <w:t xml:space="preserve"> en el cuadro básico oficial durante el 2017 y elaborando el plan </w:t>
            </w:r>
            <w:r w:rsidRPr="00C72AA0">
              <w:rPr>
                <w:rFonts w:ascii="Arial" w:hAnsi="Arial" w:cs="Arial"/>
                <w:szCs w:val="22"/>
                <w:lang w:val="es-SV"/>
              </w:rPr>
              <w:t xml:space="preserve">2018-2022. </w:t>
            </w:r>
            <w:r w:rsidR="00552E47" w:rsidRPr="00C72AA0">
              <w:rPr>
                <w:rFonts w:ascii="Arial" w:hAnsi="Arial" w:cs="Arial"/>
                <w:szCs w:val="22"/>
                <w:lang w:val="es-SV"/>
              </w:rPr>
              <w:t>U</w:t>
            </w:r>
            <w:r w:rsidRPr="00C72AA0">
              <w:rPr>
                <w:rFonts w:ascii="Arial" w:hAnsi="Arial" w:cs="Arial"/>
                <w:szCs w:val="22"/>
                <w:lang w:val="es-SV"/>
              </w:rPr>
              <w:t>tilizando regímenes acortados y tomando como directriz general los lineamientos de la OMS (2016) contenidos en sus recomendaciones con el acompañamiento del Comité de Luz Verde de la Región.</w:t>
            </w:r>
          </w:p>
          <w:p w14:paraId="2D88D4E1" w14:textId="77777777" w:rsidR="00570B2E" w:rsidRPr="00C72AA0" w:rsidRDefault="00570B2E" w:rsidP="00570B2E">
            <w:pPr>
              <w:autoSpaceDE w:val="0"/>
              <w:autoSpaceDN w:val="0"/>
              <w:adjustRightInd w:val="0"/>
              <w:jc w:val="both"/>
              <w:rPr>
                <w:rFonts w:ascii="Arial" w:hAnsi="Arial" w:cs="Arial"/>
                <w:szCs w:val="22"/>
                <w:lang w:val="es-SV"/>
              </w:rPr>
            </w:pPr>
          </w:p>
          <w:p w14:paraId="755B8A43" w14:textId="5724998B" w:rsidR="00570B2E" w:rsidRDefault="00570B2E" w:rsidP="00570B2E">
            <w:pPr>
              <w:pStyle w:val="Prrafodelista"/>
              <w:spacing w:line="276" w:lineRule="auto"/>
              <w:ind w:left="0"/>
              <w:jc w:val="both"/>
              <w:rPr>
                <w:rFonts w:ascii="Arial" w:hAnsi="Arial" w:cs="Arial"/>
                <w:bCs/>
                <w:sz w:val="22"/>
                <w:szCs w:val="22"/>
                <w:lang w:val="es-SV"/>
              </w:rPr>
            </w:pPr>
            <w:r w:rsidRPr="00C72AA0">
              <w:rPr>
                <w:rFonts w:ascii="Arial" w:hAnsi="Arial" w:cs="Arial"/>
                <w:bCs/>
                <w:sz w:val="22"/>
                <w:szCs w:val="22"/>
                <w:lang w:val="es-SV"/>
              </w:rPr>
              <w:t xml:space="preserve">Se han realizado reuniones </w:t>
            </w:r>
            <w:r w:rsidR="00433D37" w:rsidRPr="00C72AA0">
              <w:rPr>
                <w:rFonts w:ascii="Arial" w:hAnsi="Arial" w:cs="Arial"/>
                <w:bCs/>
                <w:sz w:val="22"/>
                <w:szCs w:val="22"/>
                <w:lang w:val="es-SV"/>
              </w:rPr>
              <w:t>con e</w:t>
            </w:r>
            <w:r w:rsidRPr="00C72AA0">
              <w:rPr>
                <w:rFonts w:ascii="Arial" w:hAnsi="Arial" w:cs="Arial"/>
                <w:bCs/>
                <w:sz w:val="22"/>
                <w:szCs w:val="22"/>
                <w:lang w:val="es-SV"/>
              </w:rPr>
              <w:t>l Comité Nacional de Manejo de TB Farmacorresistente conformado por profesionales del MINSAL, Centros Penales, Seguridad Social, en las cuales se ha elaborado el Plan de implementación de esquemas acortados de 9 meses de la T</w:t>
            </w:r>
            <w:r w:rsidR="00BA4FC4" w:rsidRPr="00C72AA0">
              <w:rPr>
                <w:rFonts w:ascii="Arial" w:hAnsi="Arial" w:cs="Arial"/>
                <w:bCs/>
                <w:sz w:val="22"/>
                <w:szCs w:val="22"/>
                <w:lang w:val="es-SV"/>
              </w:rPr>
              <w:t xml:space="preserve"> </w:t>
            </w:r>
            <w:r w:rsidRPr="00C72AA0">
              <w:rPr>
                <w:rFonts w:ascii="Arial" w:hAnsi="Arial" w:cs="Arial"/>
                <w:bCs/>
                <w:sz w:val="22"/>
                <w:szCs w:val="22"/>
                <w:lang w:val="es-SV"/>
              </w:rPr>
              <w:t>B-DR según recomendaciones de OMS con el apoyo técnico de OPS y comité de Luz verde de la Región.</w:t>
            </w:r>
          </w:p>
          <w:p w14:paraId="08D39AD4" w14:textId="77777777" w:rsidR="00185D1B" w:rsidRPr="00C72AA0" w:rsidRDefault="00185D1B" w:rsidP="00570B2E">
            <w:pPr>
              <w:pStyle w:val="Prrafodelista"/>
              <w:spacing w:line="276" w:lineRule="auto"/>
              <w:ind w:left="0"/>
              <w:jc w:val="both"/>
              <w:rPr>
                <w:rFonts w:ascii="Arial" w:hAnsi="Arial" w:cs="Arial"/>
                <w:bCs/>
                <w:sz w:val="22"/>
                <w:szCs w:val="22"/>
                <w:lang w:val="es-SV"/>
              </w:rPr>
            </w:pPr>
          </w:p>
          <w:p w14:paraId="73407935" w14:textId="77777777" w:rsidR="00193EFF" w:rsidRPr="00C72AA0" w:rsidRDefault="00193EFF" w:rsidP="00193EFF">
            <w:pPr>
              <w:spacing w:line="276" w:lineRule="auto"/>
              <w:jc w:val="both"/>
              <w:rPr>
                <w:rFonts w:ascii="Arial" w:hAnsi="Arial" w:cs="Arial"/>
                <w:bCs/>
                <w:szCs w:val="22"/>
                <w:lang w:val="es-SV"/>
              </w:rPr>
            </w:pPr>
            <w:r w:rsidRPr="00C72AA0">
              <w:rPr>
                <w:rFonts w:ascii="Arial" w:hAnsi="Arial" w:cs="Arial"/>
                <w:bCs/>
                <w:szCs w:val="22"/>
                <w:lang w:val="es-SV"/>
              </w:rPr>
              <w:t>Este esquema acortado estaba previsto implementarse en el año 2018; sin embargo, po</w:t>
            </w:r>
            <w:r>
              <w:rPr>
                <w:rFonts w:ascii="Arial" w:hAnsi="Arial" w:cs="Arial"/>
                <w:bCs/>
                <w:szCs w:val="22"/>
                <w:lang w:val="es-SV"/>
              </w:rPr>
              <w:t>r razones de tipo administrativo, y la espera a las nuevas recomendaciones de la OMS</w:t>
            </w:r>
            <w:r w:rsidRPr="00C72AA0">
              <w:rPr>
                <w:rFonts w:ascii="Arial" w:hAnsi="Arial" w:cs="Arial"/>
                <w:bCs/>
                <w:szCs w:val="22"/>
                <w:lang w:val="es-SV"/>
              </w:rPr>
              <w:t xml:space="preserve">, no se podrá implementar durante este año por lo que está previsto, si no hay inconvenientes, iniciar en el año 2019. </w:t>
            </w:r>
            <w:r w:rsidRPr="00185D1B">
              <w:rPr>
                <w:rFonts w:ascii="Arial" w:hAnsi="Arial" w:cs="Arial"/>
                <w:bCs/>
                <w:szCs w:val="22"/>
                <w:lang w:val="es-SV"/>
              </w:rPr>
              <w:t>Este Plan está sujeto a la actualización de la Guia del manejo de TB Drogorresistencia de la OMS/OPS.</w:t>
            </w:r>
          </w:p>
          <w:p w14:paraId="0B76CAA9" w14:textId="77777777" w:rsidR="00193EFF" w:rsidRPr="00C72AA0" w:rsidRDefault="00193EFF" w:rsidP="00193EFF">
            <w:pPr>
              <w:spacing w:line="276" w:lineRule="auto"/>
              <w:jc w:val="both"/>
              <w:rPr>
                <w:rFonts w:ascii="Arial" w:hAnsi="Arial" w:cs="Arial"/>
                <w:bCs/>
                <w:szCs w:val="22"/>
                <w:lang w:val="es-SV"/>
              </w:rPr>
            </w:pPr>
          </w:p>
          <w:p w14:paraId="67497827" w14:textId="77777777" w:rsidR="00193EFF" w:rsidRPr="00C72AA0" w:rsidRDefault="00193EFF" w:rsidP="00193EFF">
            <w:pPr>
              <w:spacing w:line="276" w:lineRule="auto"/>
              <w:jc w:val="both"/>
              <w:rPr>
                <w:rFonts w:ascii="Arial" w:hAnsi="Arial" w:cs="Arial"/>
                <w:bCs/>
                <w:szCs w:val="22"/>
                <w:lang w:val="es-SV"/>
              </w:rPr>
            </w:pPr>
            <w:r w:rsidRPr="00C72AA0">
              <w:rPr>
                <w:rFonts w:ascii="Arial" w:hAnsi="Arial" w:cs="Arial"/>
                <w:bCs/>
                <w:szCs w:val="22"/>
                <w:lang w:val="es-SV"/>
              </w:rPr>
              <w:t>Los pasos que se han seguido y se continuara son los siguientes según cronograma:</w:t>
            </w:r>
          </w:p>
          <w:p w14:paraId="08936A4E" w14:textId="77777777" w:rsidR="00193EFF" w:rsidRPr="00C72AA0" w:rsidRDefault="00193EFF" w:rsidP="00193EFF">
            <w:pPr>
              <w:autoSpaceDE w:val="0"/>
              <w:autoSpaceDN w:val="0"/>
              <w:adjustRightInd w:val="0"/>
              <w:rPr>
                <w:rFonts w:ascii="Arial" w:hAnsi="Arial" w:cs="Arial"/>
                <w:bCs/>
                <w:iCs/>
                <w:szCs w:val="22"/>
                <w:lang w:val="es-S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2502"/>
              <w:gridCol w:w="1783"/>
              <w:gridCol w:w="2266"/>
            </w:tblGrid>
            <w:tr w:rsidR="00193EFF" w:rsidRPr="00C72AA0" w14:paraId="2B979589" w14:textId="77777777" w:rsidTr="00791574">
              <w:trPr>
                <w:trHeight w:val="422"/>
              </w:trPr>
              <w:tc>
                <w:tcPr>
                  <w:tcW w:w="2768" w:type="dxa"/>
                  <w:shd w:val="clear" w:color="auto" w:fill="auto"/>
                  <w:vAlign w:val="bottom"/>
                </w:tcPr>
                <w:p w14:paraId="1A61E8A9" w14:textId="77777777" w:rsidR="00193EFF" w:rsidRPr="00C72AA0" w:rsidRDefault="00193EFF" w:rsidP="00193EFF">
                  <w:pPr>
                    <w:autoSpaceDE w:val="0"/>
                    <w:autoSpaceDN w:val="0"/>
                    <w:adjustRightInd w:val="0"/>
                    <w:rPr>
                      <w:rFonts w:ascii="Arial" w:hAnsi="Arial" w:cs="Arial"/>
                      <w:bCs/>
                      <w:iCs/>
                      <w:szCs w:val="22"/>
                    </w:rPr>
                  </w:pPr>
                  <w:r w:rsidRPr="00C72AA0">
                    <w:rPr>
                      <w:rFonts w:ascii="Arial" w:hAnsi="Arial" w:cs="Arial"/>
                      <w:bCs/>
                      <w:iCs/>
                      <w:szCs w:val="22"/>
                    </w:rPr>
                    <w:t>Actividad</w:t>
                  </w:r>
                </w:p>
              </w:tc>
              <w:tc>
                <w:tcPr>
                  <w:tcW w:w="2508" w:type="dxa"/>
                  <w:shd w:val="clear" w:color="auto" w:fill="auto"/>
                </w:tcPr>
                <w:p w14:paraId="39276952" w14:textId="77777777" w:rsidR="00193EFF" w:rsidRPr="00C72AA0" w:rsidRDefault="00193EFF" w:rsidP="00193EFF">
                  <w:pPr>
                    <w:autoSpaceDE w:val="0"/>
                    <w:autoSpaceDN w:val="0"/>
                    <w:adjustRightInd w:val="0"/>
                    <w:rPr>
                      <w:rFonts w:ascii="Arial" w:hAnsi="Arial" w:cs="Arial"/>
                      <w:bCs/>
                      <w:iCs/>
                      <w:szCs w:val="22"/>
                    </w:rPr>
                  </w:pPr>
                  <w:r w:rsidRPr="00C72AA0">
                    <w:rPr>
                      <w:rFonts w:ascii="Arial" w:hAnsi="Arial" w:cs="Arial"/>
                      <w:bCs/>
                      <w:iCs/>
                      <w:szCs w:val="22"/>
                    </w:rPr>
                    <w:t>Responsable</w:t>
                  </w:r>
                </w:p>
              </w:tc>
              <w:tc>
                <w:tcPr>
                  <w:tcW w:w="1792" w:type="dxa"/>
                  <w:shd w:val="clear" w:color="auto" w:fill="auto"/>
                </w:tcPr>
                <w:p w14:paraId="38004508" w14:textId="77777777" w:rsidR="00193EFF" w:rsidRPr="00C72AA0" w:rsidRDefault="00193EFF" w:rsidP="00193EFF">
                  <w:pPr>
                    <w:autoSpaceDE w:val="0"/>
                    <w:autoSpaceDN w:val="0"/>
                    <w:adjustRightInd w:val="0"/>
                    <w:rPr>
                      <w:rFonts w:ascii="Arial" w:hAnsi="Arial" w:cs="Arial"/>
                      <w:bCs/>
                      <w:iCs/>
                      <w:szCs w:val="22"/>
                    </w:rPr>
                  </w:pPr>
                  <w:r w:rsidRPr="00C72AA0">
                    <w:rPr>
                      <w:rFonts w:ascii="Arial" w:hAnsi="Arial" w:cs="Arial"/>
                      <w:bCs/>
                      <w:iCs/>
                      <w:szCs w:val="22"/>
                    </w:rPr>
                    <w:t>Fecha</w:t>
                  </w:r>
                </w:p>
              </w:tc>
              <w:tc>
                <w:tcPr>
                  <w:tcW w:w="2269" w:type="dxa"/>
                </w:tcPr>
                <w:p w14:paraId="7D65205D" w14:textId="77777777" w:rsidR="00193EFF" w:rsidRPr="00C72AA0" w:rsidRDefault="00193EFF" w:rsidP="00193EFF">
                  <w:pPr>
                    <w:autoSpaceDE w:val="0"/>
                    <w:autoSpaceDN w:val="0"/>
                    <w:adjustRightInd w:val="0"/>
                    <w:rPr>
                      <w:rFonts w:ascii="Arial" w:hAnsi="Arial" w:cs="Arial"/>
                      <w:bCs/>
                      <w:iCs/>
                      <w:szCs w:val="22"/>
                    </w:rPr>
                  </w:pPr>
                  <w:r w:rsidRPr="00C72AA0">
                    <w:rPr>
                      <w:rFonts w:ascii="Arial" w:hAnsi="Arial" w:cs="Arial"/>
                      <w:bCs/>
                      <w:iCs/>
                      <w:szCs w:val="22"/>
                    </w:rPr>
                    <w:t>AVANCE</w:t>
                  </w:r>
                </w:p>
              </w:tc>
            </w:tr>
            <w:tr w:rsidR="00193EFF" w:rsidRPr="00C72AA0" w14:paraId="15903CAD" w14:textId="77777777" w:rsidTr="00791574">
              <w:tc>
                <w:tcPr>
                  <w:tcW w:w="2768" w:type="dxa"/>
                  <w:shd w:val="clear" w:color="auto" w:fill="auto"/>
                </w:tcPr>
                <w:p w14:paraId="71506516" w14:textId="77777777" w:rsidR="00193EFF" w:rsidRPr="00C72AA0" w:rsidRDefault="00193EFF" w:rsidP="00193EFF">
                  <w:pPr>
                    <w:autoSpaceDE w:val="0"/>
                    <w:autoSpaceDN w:val="0"/>
                    <w:adjustRightInd w:val="0"/>
                    <w:rPr>
                      <w:rFonts w:ascii="Arial" w:hAnsi="Arial" w:cs="Arial"/>
                      <w:bCs/>
                      <w:iCs/>
                      <w:szCs w:val="22"/>
                      <w:lang w:val="es-SV"/>
                    </w:rPr>
                  </w:pPr>
                  <w:r w:rsidRPr="00C72AA0">
                    <w:rPr>
                      <w:rFonts w:ascii="Arial" w:hAnsi="Arial" w:cs="Arial"/>
                      <w:bCs/>
                      <w:iCs/>
                      <w:szCs w:val="22"/>
                      <w:lang w:val="es-SV"/>
                    </w:rPr>
                    <w:t>Solicitar inclusión de códigos de nuevos medicamentos de segunda línea</w:t>
                  </w:r>
                </w:p>
              </w:tc>
              <w:tc>
                <w:tcPr>
                  <w:tcW w:w="2508" w:type="dxa"/>
                  <w:shd w:val="clear" w:color="auto" w:fill="auto"/>
                </w:tcPr>
                <w:p w14:paraId="3442DF4D" w14:textId="77777777" w:rsidR="00193EFF" w:rsidRPr="00C72AA0" w:rsidRDefault="00193EFF" w:rsidP="00193EFF">
                  <w:pPr>
                    <w:autoSpaceDE w:val="0"/>
                    <w:autoSpaceDN w:val="0"/>
                    <w:adjustRightInd w:val="0"/>
                    <w:rPr>
                      <w:rFonts w:ascii="Arial" w:hAnsi="Arial" w:cs="Arial"/>
                      <w:bCs/>
                      <w:iCs/>
                      <w:szCs w:val="22"/>
                    </w:rPr>
                  </w:pPr>
                  <w:r w:rsidRPr="00C72AA0">
                    <w:rPr>
                      <w:rFonts w:ascii="Arial" w:hAnsi="Arial" w:cs="Arial"/>
                      <w:bCs/>
                      <w:iCs/>
                      <w:szCs w:val="22"/>
                    </w:rPr>
                    <w:t>PNTYER</w:t>
                  </w:r>
                </w:p>
              </w:tc>
              <w:tc>
                <w:tcPr>
                  <w:tcW w:w="1792" w:type="dxa"/>
                  <w:shd w:val="clear" w:color="auto" w:fill="auto"/>
                </w:tcPr>
                <w:p w14:paraId="047D4C71" w14:textId="77777777" w:rsidR="00193EFF" w:rsidRPr="00C72AA0" w:rsidRDefault="00193EFF" w:rsidP="00193EFF">
                  <w:pPr>
                    <w:autoSpaceDE w:val="0"/>
                    <w:autoSpaceDN w:val="0"/>
                    <w:adjustRightInd w:val="0"/>
                    <w:rPr>
                      <w:rFonts w:ascii="Arial" w:hAnsi="Arial" w:cs="Arial"/>
                      <w:bCs/>
                      <w:iCs/>
                      <w:szCs w:val="22"/>
                    </w:rPr>
                  </w:pPr>
                  <w:r w:rsidRPr="00C72AA0">
                    <w:rPr>
                      <w:rFonts w:ascii="Arial" w:hAnsi="Arial" w:cs="Arial"/>
                      <w:bCs/>
                      <w:iCs/>
                      <w:szCs w:val="22"/>
                    </w:rPr>
                    <w:t>Octubre 2017</w:t>
                  </w:r>
                </w:p>
              </w:tc>
              <w:tc>
                <w:tcPr>
                  <w:tcW w:w="2269" w:type="dxa"/>
                </w:tcPr>
                <w:p w14:paraId="55EA38C2" w14:textId="77777777" w:rsidR="00193EFF" w:rsidRPr="00C72AA0" w:rsidRDefault="00193EFF" w:rsidP="00193EFF">
                  <w:pPr>
                    <w:autoSpaceDE w:val="0"/>
                    <w:autoSpaceDN w:val="0"/>
                    <w:adjustRightInd w:val="0"/>
                    <w:rPr>
                      <w:rFonts w:ascii="Arial" w:hAnsi="Arial" w:cs="Arial"/>
                      <w:bCs/>
                      <w:iCs/>
                      <w:szCs w:val="22"/>
                    </w:rPr>
                  </w:pPr>
                  <w:r w:rsidRPr="00C72AA0">
                    <w:rPr>
                      <w:rFonts w:ascii="Arial" w:hAnsi="Arial" w:cs="Arial"/>
                      <w:bCs/>
                      <w:iCs/>
                      <w:szCs w:val="22"/>
                    </w:rPr>
                    <w:t>Se ha realizado</w:t>
                  </w:r>
                </w:p>
              </w:tc>
            </w:tr>
            <w:tr w:rsidR="00193EFF" w:rsidRPr="00365A72" w14:paraId="6D660789" w14:textId="77777777" w:rsidTr="00791574">
              <w:tc>
                <w:tcPr>
                  <w:tcW w:w="2768" w:type="dxa"/>
                  <w:shd w:val="clear" w:color="auto" w:fill="auto"/>
                </w:tcPr>
                <w:p w14:paraId="5974764A" w14:textId="77777777" w:rsidR="00193EFF" w:rsidRPr="00C72AA0" w:rsidRDefault="00193EFF" w:rsidP="00193EFF">
                  <w:pPr>
                    <w:autoSpaceDE w:val="0"/>
                    <w:autoSpaceDN w:val="0"/>
                    <w:adjustRightInd w:val="0"/>
                    <w:rPr>
                      <w:rFonts w:ascii="Arial" w:hAnsi="Arial" w:cs="Arial"/>
                      <w:bCs/>
                      <w:iCs/>
                      <w:szCs w:val="22"/>
                      <w:lang w:val="es-SV"/>
                    </w:rPr>
                  </w:pPr>
                  <w:r w:rsidRPr="00C72AA0">
                    <w:rPr>
                      <w:rFonts w:ascii="Arial" w:hAnsi="Arial" w:cs="Arial"/>
                      <w:bCs/>
                      <w:iCs/>
                      <w:szCs w:val="22"/>
                      <w:lang w:val="es-SV"/>
                    </w:rPr>
                    <w:t>Estimación de medicamentos segunda línea  2019para esquemas acortados a través de Quan TB</w:t>
                  </w:r>
                </w:p>
              </w:tc>
              <w:tc>
                <w:tcPr>
                  <w:tcW w:w="2508" w:type="dxa"/>
                  <w:shd w:val="clear" w:color="auto" w:fill="auto"/>
                </w:tcPr>
                <w:p w14:paraId="63EACC9F" w14:textId="77777777" w:rsidR="00193EFF" w:rsidRPr="00C72AA0" w:rsidRDefault="00193EFF" w:rsidP="00193EFF">
                  <w:pPr>
                    <w:autoSpaceDE w:val="0"/>
                    <w:autoSpaceDN w:val="0"/>
                    <w:adjustRightInd w:val="0"/>
                    <w:rPr>
                      <w:rFonts w:ascii="Arial" w:hAnsi="Arial" w:cs="Arial"/>
                      <w:bCs/>
                      <w:iCs/>
                      <w:szCs w:val="22"/>
                    </w:rPr>
                  </w:pPr>
                  <w:r w:rsidRPr="00C72AA0">
                    <w:rPr>
                      <w:rFonts w:ascii="Arial" w:hAnsi="Arial" w:cs="Arial"/>
                      <w:bCs/>
                      <w:iCs/>
                      <w:szCs w:val="22"/>
                    </w:rPr>
                    <w:t>PNTYER/DEPLAN (ISSS)</w:t>
                  </w:r>
                </w:p>
              </w:tc>
              <w:tc>
                <w:tcPr>
                  <w:tcW w:w="1792" w:type="dxa"/>
                  <w:shd w:val="clear" w:color="auto" w:fill="auto"/>
                </w:tcPr>
                <w:p w14:paraId="41B8E480" w14:textId="77777777" w:rsidR="00193EFF" w:rsidRPr="00C72AA0" w:rsidRDefault="00193EFF" w:rsidP="00193EFF">
                  <w:pPr>
                    <w:autoSpaceDE w:val="0"/>
                    <w:autoSpaceDN w:val="0"/>
                    <w:adjustRightInd w:val="0"/>
                    <w:rPr>
                      <w:rFonts w:ascii="Arial" w:hAnsi="Arial" w:cs="Arial"/>
                      <w:bCs/>
                      <w:iCs/>
                      <w:szCs w:val="22"/>
                    </w:rPr>
                  </w:pPr>
                  <w:r w:rsidRPr="00C72AA0">
                    <w:rPr>
                      <w:rFonts w:ascii="Arial" w:hAnsi="Arial" w:cs="Arial"/>
                      <w:bCs/>
                      <w:iCs/>
                      <w:szCs w:val="22"/>
                    </w:rPr>
                    <w:t>Ultimo trimestre del año 2018</w:t>
                  </w:r>
                </w:p>
              </w:tc>
              <w:tc>
                <w:tcPr>
                  <w:tcW w:w="2269" w:type="dxa"/>
                </w:tcPr>
                <w:p w14:paraId="6D22DC30" w14:textId="77777777" w:rsidR="00193EFF" w:rsidRPr="00C72AA0" w:rsidRDefault="00193EFF" w:rsidP="00193EFF">
                  <w:pPr>
                    <w:autoSpaceDE w:val="0"/>
                    <w:autoSpaceDN w:val="0"/>
                    <w:adjustRightInd w:val="0"/>
                    <w:rPr>
                      <w:rFonts w:ascii="Arial" w:hAnsi="Arial" w:cs="Arial"/>
                      <w:bCs/>
                      <w:iCs/>
                      <w:szCs w:val="22"/>
                      <w:lang w:val="es-SV"/>
                    </w:rPr>
                  </w:pPr>
                  <w:r w:rsidRPr="00C72AA0">
                    <w:rPr>
                      <w:rFonts w:ascii="Arial" w:hAnsi="Arial" w:cs="Arial"/>
                      <w:bCs/>
                      <w:iCs/>
                      <w:szCs w:val="22"/>
                      <w:lang w:val="es-SV"/>
                    </w:rPr>
                    <w:t>Se complementara al tener los códigos para compra en el año 2019</w:t>
                  </w:r>
                </w:p>
              </w:tc>
            </w:tr>
            <w:tr w:rsidR="00193EFF" w:rsidRPr="00C72AA0" w14:paraId="6FDD7686" w14:textId="77777777" w:rsidTr="00791574">
              <w:tc>
                <w:tcPr>
                  <w:tcW w:w="2768" w:type="dxa"/>
                  <w:shd w:val="clear" w:color="auto" w:fill="auto"/>
                </w:tcPr>
                <w:p w14:paraId="7E3BF466" w14:textId="77777777" w:rsidR="00193EFF" w:rsidRPr="00C72AA0" w:rsidRDefault="00193EFF" w:rsidP="00193EFF">
                  <w:pPr>
                    <w:autoSpaceDE w:val="0"/>
                    <w:autoSpaceDN w:val="0"/>
                    <w:adjustRightInd w:val="0"/>
                    <w:rPr>
                      <w:rFonts w:ascii="Arial" w:hAnsi="Arial" w:cs="Arial"/>
                      <w:bCs/>
                      <w:iCs/>
                      <w:szCs w:val="22"/>
                      <w:lang w:val="es-SV"/>
                    </w:rPr>
                  </w:pPr>
                  <w:r w:rsidRPr="00C72AA0">
                    <w:rPr>
                      <w:rFonts w:ascii="Arial" w:hAnsi="Arial" w:cs="Arial"/>
                      <w:bCs/>
                      <w:iCs/>
                      <w:szCs w:val="22"/>
                      <w:lang w:val="es-SV"/>
                    </w:rPr>
                    <w:t>Compra de medicamentos de segunda línea</w:t>
                  </w:r>
                </w:p>
              </w:tc>
              <w:tc>
                <w:tcPr>
                  <w:tcW w:w="2508" w:type="dxa"/>
                  <w:shd w:val="clear" w:color="auto" w:fill="auto"/>
                </w:tcPr>
                <w:p w14:paraId="5D1BE0F8" w14:textId="77777777" w:rsidR="00193EFF" w:rsidRPr="00C72AA0" w:rsidRDefault="00193EFF" w:rsidP="00193EFF">
                  <w:pPr>
                    <w:autoSpaceDE w:val="0"/>
                    <w:autoSpaceDN w:val="0"/>
                    <w:adjustRightInd w:val="0"/>
                    <w:rPr>
                      <w:rFonts w:ascii="Arial" w:hAnsi="Arial" w:cs="Arial"/>
                      <w:bCs/>
                      <w:iCs/>
                      <w:szCs w:val="22"/>
                    </w:rPr>
                  </w:pPr>
                  <w:r w:rsidRPr="00C72AA0">
                    <w:rPr>
                      <w:rFonts w:ascii="Arial" w:hAnsi="Arial" w:cs="Arial"/>
                      <w:bCs/>
                      <w:iCs/>
                      <w:szCs w:val="22"/>
                    </w:rPr>
                    <w:t>PNTYER /DEPLAN (ISSS</w:t>
                  </w:r>
                </w:p>
              </w:tc>
              <w:tc>
                <w:tcPr>
                  <w:tcW w:w="1792" w:type="dxa"/>
                  <w:shd w:val="clear" w:color="auto" w:fill="auto"/>
                </w:tcPr>
                <w:p w14:paraId="119263F0" w14:textId="77777777" w:rsidR="00193EFF" w:rsidRPr="00C72AA0" w:rsidRDefault="00193EFF" w:rsidP="00193EFF">
                  <w:pPr>
                    <w:autoSpaceDE w:val="0"/>
                    <w:autoSpaceDN w:val="0"/>
                    <w:adjustRightInd w:val="0"/>
                    <w:rPr>
                      <w:rFonts w:ascii="Arial" w:hAnsi="Arial" w:cs="Arial"/>
                      <w:bCs/>
                      <w:iCs/>
                      <w:szCs w:val="22"/>
                    </w:rPr>
                  </w:pPr>
                  <w:r w:rsidRPr="00C72AA0">
                    <w:rPr>
                      <w:rFonts w:ascii="Arial" w:hAnsi="Arial" w:cs="Arial"/>
                      <w:bCs/>
                      <w:iCs/>
                      <w:szCs w:val="22"/>
                    </w:rPr>
                    <w:t>Ultimo trimestre  2018</w:t>
                  </w:r>
                </w:p>
              </w:tc>
              <w:tc>
                <w:tcPr>
                  <w:tcW w:w="2269" w:type="dxa"/>
                </w:tcPr>
                <w:p w14:paraId="3810997F" w14:textId="77777777" w:rsidR="00193EFF" w:rsidRPr="00C72AA0" w:rsidRDefault="00193EFF" w:rsidP="00193EFF">
                  <w:pPr>
                    <w:autoSpaceDE w:val="0"/>
                    <w:autoSpaceDN w:val="0"/>
                    <w:adjustRightInd w:val="0"/>
                    <w:rPr>
                      <w:rFonts w:ascii="Arial" w:hAnsi="Arial" w:cs="Arial"/>
                      <w:bCs/>
                      <w:iCs/>
                      <w:szCs w:val="22"/>
                    </w:rPr>
                  </w:pPr>
                  <w:r w:rsidRPr="00C72AA0">
                    <w:rPr>
                      <w:rFonts w:ascii="Arial" w:hAnsi="Arial" w:cs="Arial"/>
                      <w:bCs/>
                      <w:iCs/>
                      <w:szCs w:val="22"/>
                    </w:rPr>
                    <w:t xml:space="preserve">Al tener los códigos </w:t>
                  </w:r>
                </w:p>
              </w:tc>
            </w:tr>
            <w:tr w:rsidR="00193EFF" w:rsidRPr="00365A72" w14:paraId="36492103" w14:textId="77777777" w:rsidTr="00791574">
              <w:tc>
                <w:tcPr>
                  <w:tcW w:w="2768" w:type="dxa"/>
                  <w:shd w:val="clear" w:color="auto" w:fill="auto"/>
                </w:tcPr>
                <w:p w14:paraId="1E18E745" w14:textId="77777777" w:rsidR="00193EFF" w:rsidRPr="00C72AA0" w:rsidRDefault="00193EFF" w:rsidP="00193EFF">
                  <w:pPr>
                    <w:autoSpaceDE w:val="0"/>
                    <w:autoSpaceDN w:val="0"/>
                    <w:adjustRightInd w:val="0"/>
                    <w:rPr>
                      <w:rFonts w:ascii="Arial" w:hAnsi="Arial" w:cs="Arial"/>
                      <w:bCs/>
                      <w:iCs/>
                      <w:szCs w:val="22"/>
                      <w:lang w:val="es-SV"/>
                    </w:rPr>
                  </w:pPr>
                  <w:r w:rsidRPr="00C72AA0">
                    <w:rPr>
                      <w:rFonts w:ascii="Arial" w:hAnsi="Arial" w:cs="Arial"/>
                      <w:bCs/>
                      <w:iCs/>
                      <w:szCs w:val="22"/>
                      <w:lang w:val="es-SV"/>
                    </w:rPr>
                    <w:t>Implementación del tratamiento  acortado de TB-DR</w:t>
                  </w:r>
                </w:p>
              </w:tc>
              <w:tc>
                <w:tcPr>
                  <w:tcW w:w="2508" w:type="dxa"/>
                  <w:shd w:val="clear" w:color="auto" w:fill="auto"/>
                </w:tcPr>
                <w:p w14:paraId="3C6D0DD2" w14:textId="77777777" w:rsidR="00193EFF" w:rsidRPr="00C72AA0" w:rsidRDefault="00193EFF" w:rsidP="00193EFF">
                  <w:pPr>
                    <w:autoSpaceDE w:val="0"/>
                    <w:autoSpaceDN w:val="0"/>
                    <w:adjustRightInd w:val="0"/>
                    <w:rPr>
                      <w:rFonts w:ascii="Arial" w:hAnsi="Arial" w:cs="Arial"/>
                      <w:bCs/>
                      <w:iCs/>
                      <w:szCs w:val="22"/>
                      <w:lang w:val="es-SV"/>
                    </w:rPr>
                  </w:pPr>
                  <w:r w:rsidRPr="00C72AA0">
                    <w:rPr>
                      <w:rFonts w:ascii="Arial" w:hAnsi="Arial" w:cs="Arial"/>
                      <w:bCs/>
                      <w:iCs/>
                      <w:szCs w:val="22"/>
                      <w:lang w:val="es-SV"/>
                    </w:rPr>
                    <w:t>PNTYER/Comité Asesor Nacional de TB MDR.</w:t>
                  </w:r>
                </w:p>
              </w:tc>
              <w:tc>
                <w:tcPr>
                  <w:tcW w:w="1792" w:type="dxa"/>
                  <w:shd w:val="clear" w:color="auto" w:fill="auto"/>
                </w:tcPr>
                <w:p w14:paraId="3EB7FD44" w14:textId="77777777" w:rsidR="00193EFF" w:rsidRPr="00C72AA0" w:rsidRDefault="00193EFF" w:rsidP="00193EFF">
                  <w:pPr>
                    <w:autoSpaceDE w:val="0"/>
                    <w:autoSpaceDN w:val="0"/>
                    <w:adjustRightInd w:val="0"/>
                    <w:rPr>
                      <w:rFonts w:ascii="Arial" w:hAnsi="Arial" w:cs="Arial"/>
                      <w:bCs/>
                      <w:iCs/>
                      <w:szCs w:val="22"/>
                    </w:rPr>
                  </w:pPr>
                  <w:r w:rsidRPr="00C72AA0">
                    <w:rPr>
                      <w:rFonts w:ascii="Arial" w:hAnsi="Arial" w:cs="Arial"/>
                      <w:bCs/>
                      <w:iCs/>
                      <w:szCs w:val="22"/>
                    </w:rPr>
                    <w:t>segundo semestre 2019</w:t>
                  </w:r>
                </w:p>
              </w:tc>
              <w:tc>
                <w:tcPr>
                  <w:tcW w:w="2269" w:type="dxa"/>
                </w:tcPr>
                <w:p w14:paraId="337BFA96" w14:textId="77777777" w:rsidR="00193EFF" w:rsidRPr="00C72AA0" w:rsidRDefault="00193EFF" w:rsidP="00193EFF">
                  <w:pPr>
                    <w:autoSpaceDE w:val="0"/>
                    <w:autoSpaceDN w:val="0"/>
                    <w:adjustRightInd w:val="0"/>
                    <w:rPr>
                      <w:rFonts w:ascii="Arial" w:hAnsi="Arial" w:cs="Arial"/>
                      <w:bCs/>
                      <w:iCs/>
                      <w:szCs w:val="22"/>
                      <w:lang w:val="es-SV"/>
                    </w:rPr>
                  </w:pPr>
                  <w:r w:rsidRPr="00C72AA0">
                    <w:rPr>
                      <w:rFonts w:ascii="Arial" w:hAnsi="Arial" w:cs="Arial"/>
                      <w:bCs/>
                      <w:iCs/>
                      <w:szCs w:val="22"/>
                      <w:lang w:val="es-SV"/>
                    </w:rPr>
                    <w:t>Al tener los medicamentos  en el país</w:t>
                  </w:r>
                </w:p>
              </w:tc>
            </w:tr>
            <w:tr w:rsidR="00193EFF" w:rsidRPr="00365A72" w14:paraId="65A44F56" w14:textId="77777777" w:rsidTr="00791574">
              <w:tc>
                <w:tcPr>
                  <w:tcW w:w="2768" w:type="dxa"/>
                  <w:shd w:val="clear" w:color="auto" w:fill="auto"/>
                </w:tcPr>
                <w:p w14:paraId="2E8445BC" w14:textId="77777777" w:rsidR="00193EFF" w:rsidRPr="00C72AA0" w:rsidRDefault="00193EFF" w:rsidP="00193EFF">
                  <w:pPr>
                    <w:autoSpaceDE w:val="0"/>
                    <w:autoSpaceDN w:val="0"/>
                    <w:adjustRightInd w:val="0"/>
                    <w:rPr>
                      <w:rFonts w:ascii="Arial" w:hAnsi="Arial" w:cs="Arial"/>
                      <w:bCs/>
                      <w:iCs/>
                      <w:szCs w:val="22"/>
                      <w:lang w:val="es-SV"/>
                    </w:rPr>
                  </w:pPr>
                  <w:r w:rsidRPr="00C72AA0">
                    <w:rPr>
                      <w:rFonts w:ascii="Arial" w:hAnsi="Arial" w:cs="Arial"/>
                      <w:bCs/>
                      <w:iCs/>
                      <w:szCs w:val="22"/>
                      <w:lang w:val="es-SV"/>
                    </w:rPr>
                    <w:t>Gestionar compra de  equipos para farmacovigilancia activa</w:t>
                  </w:r>
                </w:p>
              </w:tc>
              <w:tc>
                <w:tcPr>
                  <w:tcW w:w="2508" w:type="dxa"/>
                  <w:shd w:val="clear" w:color="auto" w:fill="auto"/>
                </w:tcPr>
                <w:p w14:paraId="23740861" w14:textId="77777777" w:rsidR="00193EFF" w:rsidRPr="00C72AA0" w:rsidRDefault="00193EFF" w:rsidP="00193EFF">
                  <w:pPr>
                    <w:autoSpaceDE w:val="0"/>
                    <w:autoSpaceDN w:val="0"/>
                    <w:adjustRightInd w:val="0"/>
                    <w:rPr>
                      <w:rFonts w:ascii="Arial" w:hAnsi="Arial" w:cs="Arial"/>
                      <w:bCs/>
                      <w:iCs/>
                      <w:szCs w:val="22"/>
                    </w:rPr>
                  </w:pPr>
                  <w:r w:rsidRPr="00C72AA0">
                    <w:rPr>
                      <w:rFonts w:ascii="Arial" w:hAnsi="Arial" w:cs="Arial"/>
                      <w:bCs/>
                      <w:iCs/>
                      <w:szCs w:val="22"/>
                    </w:rPr>
                    <w:t>PNTYER</w:t>
                  </w:r>
                </w:p>
              </w:tc>
              <w:tc>
                <w:tcPr>
                  <w:tcW w:w="1792" w:type="dxa"/>
                  <w:shd w:val="clear" w:color="auto" w:fill="auto"/>
                </w:tcPr>
                <w:p w14:paraId="357224DD" w14:textId="77777777" w:rsidR="00193EFF" w:rsidRPr="00C72AA0" w:rsidRDefault="00193EFF" w:rsidP="00193EFF">
                  <w:pPr>
                    <w:autoSpaceDE w:val="0"/>
                    <w:autoSpaceDN w:val="0"/>
                    <w:adjustRightInd w:val="0"/>
                    <w:rPr>
                      <w:rFonts w:ascii="Arial" w:hAnsi="Arial" w:cs="Arial"/>
                      <w:bCs/>
                      <w:iCs/>
                      <w:szCs w:val="22"/>
                    </w:rPr>
                  </w:pPr>
                  <w:r w:rsidRPr="00C72AA0">
                    <w:rPr>
                      <w:rFonts w:ascii="Arial" w:hAnsi="Arial" w:cs="Arial"/>
                      <w:bCs/>
                      <w:iCs/>
                      <w:szCs w:val="22"/>
                    </w:rPr>
                    <w:t>2018</w:t>
                  </w:r>
                </w:p>
              </w:tc>
              <w:tc>
                <w:tcPr>
                  <w:tcW w:w="2269" w:type="dxa"/>
                </w:tcPr>
                <w:p w14:paraId="76FD11E4" w14:textId="77777777" w:rsidR="00193EFF" w:rsidRPr="00C72AA0" w:rsidRDefault="00193EFF" w:rsidP="00193EFF">
                  <w:pPr>
                    <w:autoSpaceDE w:val="0"/>
                    <w:autoSpaceDN w:val="0"/>
                    <w:adjustRightInd w:val="0"/>
                    <w:rPr>
                      <w:rFonts w:ascii="Arial" w:hAnsi="Arial" w:cs="Arial"/>
                      <w:bCs/>
                      <w:iCs/>
                      <w:szCs w:val="22"/>
                      <w:lang w:val="es-SV"/>
                    </w:rPr>
                  </w:pPr>
                  <w:r w:rsidRPr="00C72AA0">
                    <w:rPr>
                      <w:rFonts w:ascii="Arial" w:hAnsi="Arial" w:cs="Arial"/>
                      <w:bCs/>
                      <w:iCs/>
                      <w:szCs w:val="22"/>
                      <w:lang w:val="es-SV"/>
                    </w:rPr>
                    <w:t xml:space="preserve">Ya está contemplado en Plan de compras año 2018, compra de equipos diagnosticos para le </w:t>
                  </w:r>
                  <w:r w:rsidRPr="00C72AA0">
                    <w:rPr>
                      <w:rFonts w:ascii="Arial" w:hAnsi="Arial" w:cs="Arial"/>
                      <w:bCs/>
                      <w:iCs/>
                      <w:szCs w:val="22"/>
                      <w:lang w:val="es-SV"/>
                    </w:rPr>
                    <w:lastRenderedPageBreak/>
                    <w:t>manejo de los casos entre otro (audiómetro y electrocardiógrafo)</w:t>
                  </w:r>
                </w:p>
              </w:tc>
            </w:tr>
            <w:tr w:rsidR="00193EFF" w:rsidRPr="00365A72" w14:paraId="4625F26D" w14:textId="77777777" w:rsidTr="00791574">
              <w:tc>
                <w:tcPr>
                  <w:tcW w:w="2768" w:type="dxa"/>
                  <w:shd w:val="clear" w:color="auto" w:fill="auto"/>
                </w:tcPr>
                <w:p w14:paraId="6B848BA7" w14:textId="77777777" w:rsidR="00193EFF" w:rsidRPr="00C72AA0" w:rsidRDefault="00193EFF" w:rsidP="00193EFF">
                  <w:pPr>
                    <w:autoSpaceDE w:val="0"/>
                    <w:autoSpaceDN w:val="0"/>
                    <w:adjustRightInd w:val="0"/>
                    <w:rPr>
                      <w:rFonts w:ascii="Arial" w:hAnsi="Arial" w:cs="Arial"/>
                      <w:bCs/>
                      <w:iCs/>
                      <w:szCs w:val="22"/>
                      <w:lang w:val="es-SV"/>
                    </w:rPr>
                  </w:pPr>
                  <w:r w:rsidRPr="00C72AA0">
                    <w:rPr>
                      <w:rFonts w:ascii="Arial" w:hAnsi="Arial" w:cs="Arial"/>
                      <w:bCs/>
                      <w:iCs/>
                      <w:szCs w:val="22"/>
                      <w:lang w:val="es-SV"/>
                    </w:rPr>
                    <w:lastRenderedPageBreak/>
                    <w:t>Ejecutar el protocolo de Farmacovigilancia  de OPS para TB DR.</w:t>
                  </w:r>
                </w:p>
                <w:p w14:paraId="56EE77B5" w14:textId="77777777" w:rsidR="00193EFF" w:rsidRPr="00C72AA0" w:rsidRDefault="00193EFF" w:rsidP="00193EFF">
                  <w:pPr>
                    <w:autoSpaceDE w:val="0"/>
                    <w:autoSpaceDN w:val="0"/>
                    <w:adjustRightInd w:val="0"/>
                    <w:rPr>
                      <w:rFonts w:ascii="Arial" w:hAnsi="Arial" w:cs="Arial"/>
                      <w:bCs/>
                      <w:iCs/>
                      <w:szCs w:val="22"/>
                      <w:lang w:val="es-SV"/>
                    </w:rPr>
                  </w:pPr>
                </w:p>
              </w:tc>
              <w:tc>
                <w:tcPr>
                  <w:tcW w:w="2508" w:type="dxa"/>
                  <w:shd w:val="clear" w:color="auto" w:fill="auto"/>
                </w:tcPr>
                <w:p w14:paraId="15734647" w14:textId="77777777" w:rsidR="00193EFF" w:rsidRPr="00C72AA0" w:rsidRDefault="00193EFF" w:rsidP="00193EFF">
                  <w:pPr>
                    <w:autoSpaceDE w:val="0"/>
                    <w:autoSpaceDN w:val="0"/>
                    <w:adjustRightInd w:val="0"/>
                    <w:rPr>
                      <w:rFonts w:ascii="Arial" w:hAnsi="Arial" w:cs="Arial"/>
                      <w:bCs/>
                      <w:iCs/>
                      <w:szCs w:val="22"/>
                      <w:lang w:val="es-SV"/>
                    </w:rPr>
                  </w:pPr>
                  <w:r w:rsidRPr="00C72AA0">
                    <w:rPr>
                      <w:rFonts w:ascii="Arial" w:hAnsi="Arial" w:cs="Arial"/>
                      <w:bCs/>
                      <w:iCs/>
                      <w:szCs w:val="22"/>
                      <w:lang w:val="es-SV"/>
                    </w:rPr>
                    <w:t xml:space="preserve">PNTYER y clínica de resistencia </w:t>
                  </w:r>
                </w:p>
              </w:tc>
              <w:tc>
                <w:tcPr>
                  <w:tcW w:w="1792" w:type="dxa"/>
                  <w:shd w:val="clear" w:color="auto" w:fill="auto"/>
                </w:tcPr>
                <w:p w14:paraId="025BDE60" w14:textId="77777777" w:rsidR="00193EFF" w:rsidRPr="00C72AA0" w:rsidRDefault="00193EFF" w:rsidP="00193EFF">
                  <w:pPr>
                    <w:autoSpaceDE w:val="0"/>
                    <w:autoSpaceDN w:val="0"/>
                    <w:adjustRightInd w:val="0"/>
                    <w:rPr>
                      <w:rFonts w:ascii="Arial" w:hAnsi="Arial" w:cs="Arial"/>
                      <w:bCs/>
                      <w:iCs/>
                      <w:szCs w:val="22"/>
                      <w:lang w:val="es-SV"/>
                    </w:rPr>
                  </w:pPr>
                </w:p>
              </w:tc>
              <w:tc>
                <w:tcPr>
                  <w:tcW w:w="2269" w:type="dxa"/>
                </w:tcPr>
                <w:p w14:paraId="196EAE6B" w14:textId="77777777" w:rsidR="00193EFF" w:rsidRPr="00C72AA0" w:rsidRDefault="00193EFF" w:rsidP="00193EFF">
                  <w:pPr>
                    <w:autoSpaceDE w:val="0"/>
                    <w:autoSpaceDN w:val="0"/>
                    <w:adjustRightInd w:val="0"/>
                    <w:rPr>
                      <w:rFonts w:ascii="Arial" w:hAnsi="Arial" w:cs="Arial"/>
                      <w:bCs/>
                      <w:iCs/>
                      <w:szCs w:val="22"/>
                      <w:lang w:val="es-SV"/>
                    </w:rPr>
                  </w:pPr>
                  <w:r w:rsidRPr="00C72AA0">
                    <w:rPr>
                      <w:rFonts w:ascii="Arial" w:hAnsi="Arial" w:cs="Arial"/>
                      <w:bCs/>
                      <w:iCs/>
                      <w:szCs w:val="22"/>
                      <w:lang w:val="es-SV"/>
                    </w:rPr>
                    <w:t>Al iniciar los esquemas acortados</w:t>
                  </w:r>
                </w:p>
              </w:tc>
            </w:tr>
          </w:tbl>
          <w:p w14:paraId="7495FDF9" w14:textId="77777777" w:rsidR="00193EFF" w:rsidRPr="00C72AA0" w:rsidRDefault="00193EFF" w:rsidP="00193EFF">
            <w:pPr>
              <w:spacing w:before="120" w:after="120"/>
              <w:jc w:val="both"/>
              <w:rPr>
                <w:rFonts w:ascii="Arial" w:hAnsi="Arial" w:cs="Arial"/>
                <w:szCs w:val="22"/>
                <w:lang w:val="es-ES"/>
              </w:rPr>
            </w:pPr>
            <w:r w:rsidRPr="00C72AA0">
              <w:rPr>
                <w:rFonts w:ascii="Arial" w:hAnsi="Arial" w:cs="Arial"/>
                <w:szCs w:val="22"/>
                <w:lang w:val="es-ES"/>
              </w:rPr>
              <w:t xml:space="preserve">Actualmente el país está cumpliendo con los criterios necesarios para iniciar con esquemas acortados para el tratamiento de la TB farmacoresistente con drogas de segunda línea, así como también las gestiones de acceso a pruebas de sensibilidad de todas las DSL. </w:t>
            </w:r>
          </w:p>
          <w:p w14:paraId="470A73A3" w14:textId="2B04B728" w:rsidR="0040047A" w:rsidRPr="00C72AA0" w:rsidRDefault="0040047A" w:rsidP="0040047A">
            <w:pPr>
              <w:spacing w:before="120" w:after="120"/>
              <w:jc w:val="both"/>
              <w:rPr>
                <w:rFonts w:ascii="Arial" w:hAnsi="Arial" w:cs="Arial"/>
                <w:szCs w:val="22"/>
                <w:lang w:val="es-ES"/>
              </w:rPr>
            </w:pPr>
            <w:r w:rsidRPr="00C72AA0">
              <w:rPr>
                <w:rFonts w:ascii="Arial" w:hAnsi="Arial" w:cs="Arial"/>
                <w:szCs w:val="22"/>
                <w:lang w:val="es-ES"/>
              </w:rPr>
              <w:t xml:space="preserve">Entre </w:t>
            </w:r>
            <w:r w:rsidR="00F6191C" w:rsidRPr="00C72AA0">
              <w:rPr>
                <w:rFonts w:ascii="Arial" w:hAnsi="Arial" w:cs="Arial"/>
                <w:szCs w:val="22"/>
                <w:lang w:val="es-ES"/>
              </w:rPr>
              <w:t>las gestiones están</w:t>
            </w:r>
            <w:r w:rsidRPr="00C72AA0">
              <w:rPr>
                <w:rFonts w:ascii="Arial" w:hAnsi="Arial" w:cs="Arial"/>
                <w:szCs w:val="22"/>
                <w:lang w:val="es-ES"/>
              </w:rPr>
              <w:t xml:space="preserve">: </w:t>
            </w:r>
          </w:p>
          <w:p w14:paraId="7C1C1281" w14:textId="2C01ABB0" w:rsidR="0040047A" w:rsidRPr="00C72AA0" w:rsidRDefault="0040047A" w:rsidP="0040047A">
            <w:pPr>
              <w:spacing w:before="120" w:after="120"/>
              <w:jc w:val="both"/>
              <w:rPr>
                <w:rFonts w:ascii="Arial" w:hAnsi="Arial" w:cs="Arial"/>
                <w:szCs w:val="22"/>
                <w:lang w:val="es-SV"/>
              </w:rPr>
            </w:pPr>
            <w:r w:rsidRPr="00C72AA0">
              <w:rPr>
                <w:rFonts w:ascii="Arial" w:hAnsi="Arial" w:cs="Arial"/>
                <w:szCs w:val="22"/>
                <w:lang w:val="es-SV"/>
              </w:rPr>
              <w:t>1. El Laboratorio Nacional de Referencia ya hizo la gestión para la compra de los fármacos para poder hacer la PDS en medio sólido</w:t>
            </w:r>
            <w:r w:rsidR="00D56A1A" w:rsidRPr="00C72AA0">
              <w:rPr>
                <w:rFonts w:ascii="Arial" w:hAnsi="Arial" w:cs="Arial"/>
                <w:szCs w:val="22"/>
                <w:lang w:val="es-SV"/>
              </w:rPr>
              <w:t>, ya que no contamos con sistemas automatizados o medios líquidos;</w:t>
            </w:r>
            <w:r w:rsidRPr="00C72AA0">
              <w:rPr>
                <w:rFonts w:ascii="Arial" w:hAnsi="Arial" w:cs="Arial"/>
                <w:szCs w:val="22"/>
                <w:lang w:val="es-SV"/>
              </w:rPr>
              <w:t xml:space="preserve"> </w:t>
            </w:r>
            <w:r w:rsidR="00D56A1A" w:rsidRPr="00C72AA0">
              <w:rPr>
                <w:rFonts w:ascii="Arial" w:hAnsi="Arial" w:cs="Arial"/>
                <w:szCs w:val="22"/>
                <w:lang w:val="es-SV"/>
              </w:rPr>
              <w:t xml:space="preserve">siempre y cuando el proceso de readecuación, instalación y equipamiento en el LNR/Instituto Nacional de Salud (INS) nos lo permitan y/o se realicen como están planificados.  </w:t>
            </w:r>
          </w:p>
          <w:p w14:paraId="5BFEDF24" w14:textId="77777777" w:rsidR="0040047A" w:rsidRPr="00C72AA0" w:rsidRDefault="0040047A" w:rsidP="0040047A">
            <w:pPr>
              <w:pStyle w:val="Textosinformato"/>
              <w:jc w:val="both"/>
              <w:rPr>
                <w:rFonts w:ascii="Arial" w:eastAsiaTheme="minorEastAsia" w:hAnsi="Arial" w:cs="Arial"/>
                <w:szCs w:val="22"/>
              </w:rPr>
            </w:pPr>
          </w:p>
          <w:p w14:paraId="5BC340B8" w14:textId="18AECB2E" w:rsidR="0040047A" w:rsidRPr="00C72AA0" w:rsidRDefault="0040047A" w:rsidP="0040047A">
            <w:pPr>
              <w:pStyle w:val="Textosinformato"/>
              <w:jc w:val="both"/>
              <w:rPr>
                <w:rFonts w:ascii="Arial" w:eastAsiaTheme="minorEastAsia" w:hAnsi="Arial" w:cs="Arial"/>
                <w:szCs w:val="22"/>
              </w:rPr>
            </w:pPr>
            <w:r w:rsidRPr="00C72AA0">
              <w:rPr>
                <w:rFonts w:ascii="Arial" w:eastAsiaTheme="minorEastAsia" w:hAnsi="Arial" w:cs="Arial"/>
                <w:szCs w:val="22"/>
              </w:rPr>
              <w:t xml:space="preserve">2. </w:t>
            </w:r>
            <w:r w:rsidR="006648B2" w:rsidRPr="00C72AA0">
              <w:rPr>
                <w:rFonts w:ascii="Arial" w:eastAsiaTheme="minorEastAsia" w:hAnsi="Arial" w:cs="Arial"/>
                <w:szCs w:val="22"/>
              </w:rPr>
              <w:t xml:space="preserve">Verificación de </w:t>
            </w:r>
            <w:r w:rsidRPr="00C72AA0">
              <w:rPr>
                <w:rFonts w:ascii="Arial" w:eastAsiaTheme="minorEastAsia" w:hAnsi="Arial" w:cs="Arial"/>
                <w:szCs w:val="22"/>
              </w:rPr>
              <w:t xml:space="preserve">Cabina de seguridad </w:t>
            </w:r>
            <w:r w:rsidR="0007488A" w:rsidRPr="00C72AA0">
              <w:rPr>
                <w:rFonts w:ascii="Arial" w:eastAsiaTheme="minorEastAsia" w:hAnsi="Arial" w:cs="Arial"/>
                <w:szCs w:val="22"/>
              </w:rPr>
              <w:t>Biológica</w:t>
            </w:r>
            <w:r w:rsidR="006648B2" w:rsidRPr="00C72AA0">
              <w:rPr>
                <w:rFonts w:ascii="Arial" w:eastAsiaTheme="minorEastAsia" w:hAnsi="Arial" w:cs="Arial"/>
                <w:szCs w:val="22"/>
              </w:rPr>
              <w:t>.</w:t>
            </w:r>
          </w:p>
          <w:p w14:paraId="6C96A81C" w14:textId="77777777" w:rsidR="0040047A" w:rsidRPr="00C72AA0" w:rsidRDefault="0040047A" w:rsidP="0040047A">
            <w:pPr>
              <w:pStyle w:val="Textosinformato"/>
              <w:jc w:val="both"/>
              <w:rPr>
                <w:rFonts w:ascii="Arial" w:eastAsiaTheme="minorEastAsia" w:hAnsi="Arial" w:cs="Arial"/>
                <w:szCs w:val="22"/>
              </w:rPr>
            </w:pPr>
          </w:p>
          <w:p w14:paraId="6ABC2F22" w14:textId="74EB447B" w:rsidR="0040047A" w:rsidRPr="00C72AA0" w:rsidRDefault="0040047A" w:rsidP="0040047A">
            <w:pPr>
              <w:pStyle w:val="Textosinformato"/>
              <w:jc w:val="both"/>
              <w:rPr>
                <w:rFonts w:ascii="Arial" w:eastAsiaTheme="minorEastAsia" w:hAnsi="Arial" w:cs="Arial"/>
                <w:szCs w:val="22"/>
              </w:rPr>
            </w:pPr>
            <w:r w:rsidRPr="00C72AA0">
              <w:rPr>
                <w:rFonts w:ascii="Arial" w:eastAsiaTheme="minorEastAsia" w:hAnsi="Arial" w:cs="Arial"/>
                <w:szCs w:val="22"/>
              </w:rPr>
              <w:t xml:space="preserve">3. A finales del mes </w:t>
            </w:r>
            <w:r w:rsidR="000873A9" w:rsidRPr="00C72AA0">
              <w:rPr>
                <w:rFonts w:ascii="Arial" w:eastAsiaTheme="minorEastAsia" w:hAnsi="Arial" w:cs="Arial"/>
                <w:szCs w:val="22"/>
              </w:rPr>
              <w:t>de Julio</w:t>
            </w:r>
            <w:r w:rsidRPr="00C72AA0">
              <w:rPr>
                <w:rFonts w:ascii="Arial" w:eastAsiaTheme="minorEastAsia" w:hAnsi="Arial" w:cs="Arial"/>
                <w:szCs w:val="22"/>
              </w:rPr>
              <w:t xml:space="preserve"> del presente </w:t>
            </w:r>
            <w:r w:rsidR="000873A9" w:rsidRPr="00C72AA0">
              <w:rPr>
                <w:rFonts w:ascii="Arial" w:eastAsiaTheme="minorEastAsia" w:hAnsi="Arial" w:cs="Arial"/>
                <w:szCs w:val="22"/>
              </w:rPr>
              <w:t>año viene</w:t>
            </w:r>
            <w:r w:rsidRPr="00C72AA0">
              <w:rPr>
                <w:rFonts w:ascii="Arial" w:eastAsiaTheme="minorEastAsia" w:hAnsi="Arial" w:cs="Arial"/>
                <w:szCs w:val="22"/>
              </w:rPr>
              <w:t xml:space="preserve"> personal del Laboratorio Supranacional   INDRE de México para capacitar al personal de la sección de Tuberculosis del </w:t>
            </w:r>
            <w:r w:rsidR="000873A9" w:rsidRPr="00C72AA0">
              <w:rPr>
                <w:rFonts w:ascii="Arial" w:eastAsiaTheme="minorEastAsia" w:hAnsi="Arial" w:cs="Arial"/>
                <w:szCs w:val="22"/>
              </w:rPr>
              <w:t>LNR en</w:t>
            </w:r>
            <w:r w:rsidRPr="00C72AA0">
              <w:rPr>
                <w:rFonts w:ascii="Arial" w:eastAsiaTheme="minorEastAsia" w:hAnsi="Arial" w:cs="Arial"/>
                <w:szCs w:val="22"/>
              </w:rPr>
              <w:t xml:space="preserve"> </w:t>
            </w:r>
            <w:r w:rsidR="000873A9" w:rsidRPr="00C72AA0">
              <w:rPr>
                <w:rFonts w:ascii="Arial" w:eastAsiaTheme="minorEastAsia" w:hAnsi="Arial" w:cs="Arial"/>
                <w:szCs w:val="22"/>
              </w:rPr>
              <w:t>PDS de</w:t>
            </w:r>
            <w:r w:rsidRPr="00C72AA0">
              <w:rPr>
                <w:rFonts w:ascii="Arial" w:eastAsiaTheme="minorEastAsia" w:hAnsi="Arial" w:cs="Arial"/>
                <w:szCs w:val="22"/>
              </w:rPr>
              <w:t xml:space="preserve"> </w:t>
            </w:r>
            <w:r w:rsidR="000873A9" w:rsidRPr="00C72AA0">
              <w:rPr>
                <w:rFonts w:ascii="Arial" w:eastAsiaTheme="minorEastAsia" w:hAnsi="Arial" w:cs="Arial"/>
                <w:szCs w:val="22"/>
              </w:rPr>
              <w:t>segunda Línea</w:t>
            </w:r>
          </w:p>
          <w:p w14:paraId="50691A05" w14:textId="77777777" w:rsidR="0040047A" w:rsidRPr="00C72AA0" w:rsidRDefault="0040047A" w:rsidP="0040047A">
            <w:pPr>
              <w:pStyle w:val="Textosinformato"/>
              <w:jc w:val="both"/>
              <w:rPr>
                <w:rFonts w:ascii="Arial" w:eastAsiaTheme="minorEastAsia" w:hAnsi="Arial" w:cs="Arial"/>
                <w:szCs w:val="22"/>
              </w:rPr>
            </w:pPr>
          </w:p>
          <w:p w14:paraId="6B181685" w14:textId="44898EC4" w:rsidR="0040047A" w:rsidRPr="00C72AA0" w:rsidRDefault="0040047A" w:rsidP="0040047A">
            <w:pPr>
              <w:pStyle w:val="Textosinformato"/>
              <w:jc w:val="both"/>
              <w:rPr>
                <w:rFonts w:ascii="Arial" w:eastAsiaTheme="minorEastAsia" w:hAnsi="Arial" w:cs="Arial"/>
                <w:szCs w:val="22"/>
              </w:rPr>
            </w:pPr>
            <w:r w:rsidRPr="00C72AA0">
              <w:rPr>
                <w:rFonts w:ascii="Arial" w:eastAsiaTheme="minorEastAsia" w:hAnsi="Arial" w:cs="Arial"/>
                <w:szCs w:val="22"/>
              </w:rPr>
              <w:t xml:space="preserve">4. </w:t>
            </w:r>
            <w:r w:rsidR="006648B2" w:rsidRPr="00C72AA0">
              <w:rPr>
                <w:rFonts w:ascii="Arial" w:eastAsiaTheme="minorEastAsia" w:hAnsi="Arial" w:cs="Arial"/>
                <w:szCs w:val="22"/>
              </w:rPr>
              <w:t xml:space="preserve">Los </w:t>
            </w:r>
            <w:r w:rsidRPr="00C72AA0">
              <w:rPr>
                <w:rFonts w:ascii="Arial" w:eastAsiaTheme="minorEastAsia" w:hAnsi="Arial" w:cs="Arial"/>
                <w:szCs w:val="22"/>
              </w:rPr>
              <w:t xml:space="preserve">fármacos de segunda línea no todos tienen concentración critica establecida para poder hacerlo en medios solidos solamente: Kanamicina </w:t>
            </w:r>
            <w:r w:rsidR="00226910" w:rsidRPr="00C72AA0">
              <w:rPr>
                <w:rFonts w:ascii="Arial" w:eastAsiaTheme="minorEastAsia" w:hAnsi="Arial" w:cs="Arial"/>
                <w:szCs w:val="22"/>
              </w:rPr>
              <w:t>Amikacina,</w:t>
            </w:r>
            <w:r w:rsidRPr="00C72AA0">
              <w:rPr>
                <w:rFonts w:ascii="Arial" w:eastAsiaTheme="minorEastAsia" w:hAnsi="Arial" w:cs="Arial"/>
                <w:szCs w:val="22"/>
              </w:rPr>
              <w:t xml:space="preserve"> Capreomicina, Ofloxacina, Etionamida, Protionamida y Cicloserina.</w:t>
            </w:r>
          </w:p>
          <w:p w14:paraId="1624CAF4" w14:textId="77777777" w:rsidR="0040047A" w:rsidRPr="00C72AA0" w:rsidRDefault="0040047A" w:rsidP="0040047A">
            <w:pPr>
              <w:pStyle w:val="Textosinformato"/>
              <w:jc w:val="both"/>
              <w:rPr>
                <w:rFonts w:ascii="Arial" w:hAnsi="Arial" w:cs="Arial"/>
                <w:szCs w:val="22"/>
              </w:rPr>
            </w:pPr>
          </w:p>
          <w:p w14:paraId="1C8AB601" w14:textId="17BDBF21" w:rsidR="0040047A" w:rsidRPr="00C72AA0" w:rsidRDefault="0040047A" w:rsidP="0040047A">
            <w:pPr>
              <w:pStyle w:val="Textosinformato"/>
              <w:jc w:val="both"/>
              <w:rPr>
                <w:rFonts w:ascii="Arial" w:eastAsiaTheme="minorEastAsia" w:hAnsi="Arial" w:cs="Arial"/>
                <w:szCs w:val="22"/>
              </w:rPr>
            </w:pPr>
            <w:r w:rsidRPr="00C72AA0">
              <w:rPr>
                <w:rFonts w:ascii="Arial" w:eastAsiaTheme="minorEastAsia" w:hAnsi="Arial" w:cs="Arial"/>
                <w:szCs w:val="22"/>
              </w:rPr>
              <w:t xml:space="preserve">5. </w:t>
            </w:r>
            <w:r w:rsidR="006648B2" w:rsidRPr="00C72AA0">
              <w:rPr>
                <w:rFonts w:ascii="Arial" w:eastAsiaTheme="minorEastAsia" w:hAnsi="Arial" w:cs="Arial"/>
                <w:szCs w:val="22"/>
              </w:rPr>
              <w:t xml:space="preserve">La </w:t>
            </w:r>
            <w:r w:rsidRPr="00C72AA0">
              <w:rPr>
                <w:rFonts w:ascii="Arial" w:eastAsiaTheme="minorEastAsia" w:hAnsi="Arial" w:cs="Arial"/>
                <w:szCs w:val="22"/>
              </w:rPr>
              <w:t>Levofloxacina y Moxifloxacina no tienen concentración crítica para medios sólidos, solo para medios líquidos en MGIT...Esa es nuestra gran limitante, si</w:t>
            </w:r>
            <w:r w:rsidR="00226910" w:rsidRPr="00C72AA0">
              <w:rPr>
                <w:rFonts w:ascii="Arial" w:eastAsiaTheme="minorEastAsia" w:hAnsi="Arial" w:cs="Arial"/>
                <w:szCs w:val="22"/>
              </w:rPr>
              <w:t>n embargo, el</w:t>
            </w:r>
            <w:r w:rsidRPr="00C72AA0">
              <w:rPr>
                <w:rFonts w:ascii="Arial" w:eastAsiaTheme="minorEastAsia" w:hAnsi="Arial" w:cs="Arial"/>
                <w:szCs w:val="22"/>
              </w:rPr>
              <w:t xml:space="preserve"> P</w:t>
            </w:r>
            <w:r w:rsidR="00226910" w:rsidRPr="00C72AA0">
              <w:rPr>
                <w:rFonts w:ascii="Arial" w:eastAsiaTheme="minorEastAsia" w:hAnsi="Arial" w:cs="Arial"/>
                <w:szCs w:val="22"/>
              </w:rPr>
              <w:t>a</w:t>
            </w:r>
            <w:r w:rsidRPr="00C72AA0">
              <w:rPr>
                <w:rFonts w:ascii="Arial" w:eastAsiaTheme="minorEastAsia" w:hAnsi="Arial" w:cs="Arial"/>
                <w:szCs w:val="22"/>
              </w:rPr>
              <w:t>nel Phy</w:t>
            </w:r>
            <w:r w:rsidR="00226910" w:rsidRPr="00C72AA0">
              <w:rPr>
                <w:rFonts w:ascii="Arial" w:eastAsiaTheme="minorEastAsia" w:hAnsi="Arial" w:cs="Arial"/>
                <w:szCs w:val="22"/>
              </w:rPr>
              <w:t>sic</w:t>
            </w:r>
            <w:r w:rsidRPr="00C72AA0">
              <w:rPr>
                <w:rFonts w:ascii="Arial" w:eastAsiaTheme="minorEastAsia" w:hAnsi="Arial" w:cs="Arial"/>
                <w:szCs w:val="22"/>
              </w:rPr>
              <w:t>ian</w:t>
            </w:r>
            <w:r w:rsidR="00226910" w:rsidRPr="00C72AA0">
              <w:rPr>
                <w:rFonts w:ascii="Arial" w:eastAsiaTheme="minorEastAsia" w:hAnsi="Arial" w:cs="Arial"/>
                <w:szCs w:val="22"/>
              </w:rPr>
              <w:t>s</w:t>
            </w:r>
            <w:r w:rsidRPr="00C72AA0">
              <w:rPr>
                <w:rFonts w:ascii="Arial" w:eastAsiaTheme="minorEastAsia" w:hAnsi="Arial" w:cs="Arial"/>
                <w:szCs w:val="22"/>
              </w:rPr>
              <w:t xml:space="preserve"> de la Embajada </w:t>
            </w:r>
            <w:r w:rsidR="00226910" w:rsidRPr="00C72AA0">
              <w:rPr>
                <w:rFonts w:ascii="Arial" w:eastAsiaTheme="minorEastAsia" w:hAnsi="Arial" w:cs="Arial"/>
                <w:szCs w:val="22"/>
              </w:rPr>
              <w:t>de Estados Unidos en El Salvador</w:t>
            </w:r>
            <w:r w:rsidRPr="00C72AA0">
              <w:rPr>
                <w:rFonts w:ascii="Arial" w:eastAsiaTheme="minorEastAsia" w:hAnsi="Arial" w:cs="Arial"/>
                <w:szCs w:val="22"/>
              </w:rPr>
              <w:t xml:space="preserve"> está adquiriendo un equipo MGIT y nos han ofrecido procesar las muestras necesarias para el PNTYER/MINSAL</w:t>
            </w:r>
            <w:r w:rsidR="000873A9" w:rsidRPr="00C72AA0">
              <w:rPr>
                <w:rFonts w:ascii="Arial" w:eastAsiaTheme="minorEastAsia" w:hAnsi="Arial" w:cs="Arial"/>
                <w:szCs w:val="22"/>
              </w:rPr>
              <w:t xml:space="preserve"> a partir del 2019</w:t>
            </w:r>
            <w:r w:rsidR="00226910" w:rsidRPr="00C72AA0">
              <w:rPr>
                <w:rFonts w:ascii="Arial" w:eastAsiaTheme="minorEastAsia" w:hAnsi="Arial" w:cs="Arial"/>
                <w:szCs w:val="22"/>
              </w:rPr>
              <w:t xml:space="preserve"> cuando se cuente con los nuevos medicamentos utilizados en el esquema acortado</w:t>
            </w:r>
            <w:r w:rsidRPr="00C72AA0">
              <w:rPr>
                <w:rFonts w:ascii="Arial" w:eastAsiaTheme="minorEastAsia" w:hAnsi="Arial" w:cs="Arial"/>
                <w:szCs w:val="22"/>
              </w:rPr>
              <w:t>.</w:t>
            </w:r>
          </w:p>
          <w:p w14:paraId="3BCA7EFA" w14:textId="77777777" w:rsidR="00832CB4" w:rsidRPr="00C72AA0" w:rsidRDefault="00832CB4" w:rsidP="0040047A">
            <w:pPr>
              <w:pStyle w:val="Textosinformato"/>
              <w:jc w:val="both"/>
              <w:rPr>
                <w:rFonts w:ascii="Arial" w:eastAsiaTheme="minorEastAsia" w:hAnsi="Arial" w:cs="Arial"/>
                <w:szCs w:val="22"/>
              </w:rPr>
            </w:pPr>
          </w:p>
          <w:p w14:paraId="62762305" w14:textId="13E15119" w:rsidR="00832CB4" w:rsidRPr="00C72AA0" w:rsidRDefault="00832CB4" w:rsidP="0040047A">
            <w:pPr>
              <w:pStyle w:val="Textosinformato"/>
              <w:jc w:val="both"/>
              <w:rPr>
                <w:rFonts w:ascii="Arial" w:eastAsiaTheme="minorEastAsia" w:hAnsi="Arial" w:cs="Arial"/>
                <w:szCs w:val="22"/>
              </w:rPr>
            </w:pPr>
            <w:r w:rsidRPr="00C72AA0">
              <w:rPr>
                <w:rFonts w:ascii="Arial" w:eastAsiaTheme="minorEastAsia" w:hAnsi="Arial" w:cs="Arial"/>
                <w:szCs w:val="22"/>
              </w:rPr>
              <w:t xml:space="preserve">Este Plan está sujeto a la actualización de la </w:t>
            </w:r>
            <w:r w:rsidR="00E77FE7" w:rsidRPr="00C72AA0">
              <w:rPr>
                <w:rFonts w:ascii="Arial" w:eastAsiaTheme="minorEastAsia" w:hAnsi="Arial" w:cs="Arial"/>
                <w:szCs w:val="22"/>
              </w:rPr>
              <w:t>Guía</w:t>
            </w:r>
            <w:r w:rsidRPr="00C72AA0">
              <w:rPr>
                <w:rFonts w:ascii="Arial" w:eastAsiaTheme="minorEastAsia" w:hAnsi="Arial" w:cs="Arial"/>
                <w:szCs w:val="22"/>
              </w:rPr>
              <w:t xml:space="preserve"> del manejo de TB Drogorresistencia de la OMS/OPS</w:t>
            </w:r>
            <w:r w:rsidR="00F436E7" w:rsidRPr="00C72AA0">
              <w:rPr>
                <w:rFonts w:ascii="Arial" w:eastAsiaTheme="minorEastAsia" w:hAnsi="Arial" w:cs="Arial"/>
                <w:szCs w:val="22"/>
              </w:rPr>
              <w:t>.</w:t>
            </w:r>
          </w:p>
          <w:p w14:paraId="24FCC37D" w14:textId="3FB1F90E" w:rsidR="00AE1638" w:rsidRDefault="00B65790">
            <w:pPr>
              <w:spacing w:before="120" w:after="120"/>
              <w:jc w:val="both"/>
              <w:rPr>
                <w:rFonts w:ascii="Arial" w:hAnsi="Arial" w:cs="Arial"/>
                <w:color w:val="0070C0"/>
                <w:szCs w:val="22"/>
                <w:lang w:val="es-ES"/>
              </w:rPr>
            </w:pPr>
            <w:r>
              <w:rPr>
                <w:rFonts w:ascii="Arial" w:hAnsi="Arial" w:cs="Arial"/>
                <w:color w:val="0070C0"/>
                <w:szCs w:val="22"/>
                <w:lang w:val="es-ES"/>
              </w:rPr>
              <w:t>El MINSAL a través de l</w:t>
            </w:r>
            <w:r w:rsidR="005B430E">
              <w:rPr>
                <w:rFonts w:ascii="Arial" w:hAnsi="Arial" w:cs="Arial"/>
                <w:color w:val="0070C0"/>
                <w:szCs w:val="22"/>
                <w:lang w:val="es-ES"/>
              </w:rPr>
              <w:t>a UPTYER</w:t>
            </w:r>
            <w:r>
              <w:rPr>
                <w:rFonts w:ascii="Arial" w:hAnsi="Arial" w:cs="Arial"/>
                <w:color w:val="0070C0"/>
                <w:szCs w:val="22"/>
                <w:lang w:val="es-ES"/>
              </w:rPr>
              <w:t>, gestionó e implemento los esquemas acortados de tratamiento de TB de segunda línea</w:t>
            </w:r>
            <w:r w:rsidR="00A61842">
              <w:rPr>
                <w:rFonts w:ascii="Arial" w:hAnsi="Arial" w:cs="Arial"/>
                <w:color w:val="0070C0"/>
                <w:szCs w:val="22"/>
                <w:lang w:val="es-ES"/>
              </w:rPr>
              <w:t xml:space="preserve"> a partir del año 2020</w:t>
            </w:r>
            <w:r>
              <w:rPr>
                <w:rFonts w:ascii="Arial" w:hAnsi="Arial" w:cs="Arial"/>
                <w:color w:val="0070C0"/>
                <w:szCs w:val="22"/>
                <w:lang w:val="es-ES"/>
              </w:rPr>
              <w:t xml:space="preserve">, </w:t>
            </w:r>
            <w:r w:rsidR="005B430E">
              <w:rPr>
                <w:rFonts w:ascii="Arial" w:hAnsi="Arial" w:cs="Arial"/>
                <w:color w:val="0070C0"/>
                <w:szCs w:val="22"/>
                <w:lang w:val="es-ES"/>
              </w:rPr>
              <w:t>RR/</w:t>
            </w:r>
            <w:r w:rsidR="00656A6B">
              <w:rPr>
                <w:rFonts w:ascii="Arial" w:hAnsi="Arial" w:cs="Arial"/>
                <w:color w:val="0070C0"/>
                <w:szCs w:val="22"/>
                <w:lang w:val="es-ES"/>
              </w:rPr>
              <w:t>MDR/TB</w:t>
            </w:r>
            <w:r w:rsidR="00656A6B" w:rsidRPr="00656A6B">
              <w:rPr>
                <w:rFonts w:ascii="Arial" w:hAnsi="Arial" w:cs="Arial"/>
                <w:color w:val="0070C0"/>
                <w:szCs w:val="22"/>
                <w:lang w:val="es-ES"/>
              </w:rPr>
              <w:t>, siempre siguiendo los lineamientos internacionales</w:t>
            </w:r>
            <w:r w:rsidR="005B430E">
              <w:rPr>
                <w:rFonts w:ascii="Arial" w:hAnsi="Arial" w:cs="Arial"/>
                <w:color w:val="0070C0"/>
                <w:szCs w:val="22"/>
                <w:lang w:val="es-ES"/>
              </w:rPr>
              <w:t xml:space="preserve"> y las recomendaciones del RGLC</w:t>
            </w:r>
            <w:r w:rsidR="008C3A26">
              <w:rPr>
                <w:rFonts w:ascii="Arial" w:hAnsi="Arial" w:cs="Arial"/>
                <w:color w:val="0070C0"/>
                <w:szCs w:val="22"/>
                <w:lang w:val="es-ES"/>
              </w:rPr>
              <w:t>/OMS/OPS</w:t>
            </w:r>
            <w:r w:rsidR="005B430E">
              <w:rPr>
                <w:rFonts w:ascii="Arial" w:hAnsi="Arial" w:cs="Arial"/>
                <w:color w:val="0070C0"/>
                <w:szCs w:val="22"/>
                <w:lang w:val="es-ES"/>
              </w:rPr>
              <w:t xml:space="preserve">. </w:t>
            </w:r>
            <w:r>
              <w:rPr>
                <w:rFonts w:ascii="Arial" w:hAnsi="Arial" w:cs="Arial"/>
                <w:color w:val="0070C0"/>
                <w:szCs w:val="22"/>
                <w:lang w:val="es-ES"/>
              </w:rPr>
              <w:t xml:space="preserve"> </w:t>
            </w:r>
            <w:r w:rsidR="009A4AB1">
              <w:rPr>
                <w:rFonts w:ascii="Arial" w:hAnsi="Arial" w:cs="Arial"/>
                <w:color w:val="0070C0"/>
                <w:szCs w:val="22"/>
                <w:lang w:val="es-ES"/>
              </w:rPr>
              <w:t>Además,</w:t>
            </w:r>
            <w:r>
              <w:rPr>
                <w:rFonts w:ascii="Arial" w:hAnsi="Arial" w:cs="Arial"/>
                <w:color w:val="0070C0"/>
                <w:szCs w:val="22"/>
                <w:lang w:val="es-ES"/>
              </w:rPr>
              <w:t xml:space="preserve"> se realizó la compra de equipos para el seguimiento de las reacciones adversas a medicamentos, las cuales han sido distribuidos en los niveles locales, hospitales regionales y hospital de referencia.</w:t>
            </w:r>
          </w:p>
          <w:p w14:paraId="74B634E1" w14:textId="77777777" w:rsidR="009A4AB1" w:rsidRDefault="009A4AB1">
            <w:pPr>
              <w:spacing w:before="120" w:after="120"/>
              <w:jc w:val="both"/>
              <w:rPr>
                <w:rFonts w:ascii="Arial" w:hAnsi="Arial" w:cs="Arial"/>
                <w:color w:val="0070C0"/>
                <w:szCs w:val="22"/>
                <w:lang w:val="es-ES"/>
              </w:rPr>
            </w:pPr>
            <w:r>
              <w:rPr>
                <w:rFonts w:ascii="Arial" w:hAnsi="Arial" w:cs="Arial"/>
                <w:color w:val="0070C0"/>
                <w:szCs w:val="22"/>
                <w:lang w:val="es-ES"/>
              </w:rPr>
              <w:t>Para el año 2020, a través de PNUD se adjudico los insumos para realizar pruebas LIPAS.</w:t>
            </w:r>
          </w:p>
          <w:p w14:paraId="1BC9E472" w14:textId="78473104" w:rsidR="009A4AB1" w:rsidRDefault="009A4AB1">
            <w:pPr>
              <w:spacing w:before="120" w:after="120"/>
              <w:jc w:val="both"/>
              <w:rPr>
                <w:rFonts w:ascii="Arial" w:hAnsi="Arial" w:cs="Arial"/>
                <w:color w:val="0070C0"/>
                <w:szCs w:val="22"/>
                <w:lang w:val="es-ES"/>
              </w:rPr>
            </w:pPr>
            <w:r>
              <w:rPr>
                <w:rFonts w:ascii="Arial" w:hAnsi="Arial" w:cs="Arial"/>
                <w:color w:val="0070C0"/>
                <w:szCs w:val="22"/>
                <w:lang w:val="es-ES"/>
              </w:rPr>
              <w:t>Se realizo gestión a través de la Propuesta Regional de Fondo Mundial, para el entrenamiento de dos técnicos del MINSAL (septiembre 2021) para que realicen la verificación y calibración de cabinas de bioseguridad, como parte del proceso de seguimiento de sostenibilidad. Se espera además para este año 2021 contratar una empresa para realizar el proceso de mantenimiento y calibración correspondiente.</w:t>
            </w:r>
          </w:p>
          <w:p w14:paraId="08FB5958" w14:textId="3EC617EA" w:rsidR="009A4AB1" w:rsidRPr="005B430E" w:rsidRDefault="009A4AB1">
            <w:pPr>
              <w:spacing w:before="120" w:after="120"/>
              <w:jc w:val="both"/>
              <w:rPr>
                <w:rFonts w:ascii="Arial" w:hAnsi="Arial" w:cs="Arial"/>
                <w:color w:val="0070C0"/>
                <w:szCs w:val="22"/>
                <w:lang w:val="es-ES"/>
              </w:rPr>
            </w:pPr>
            <w:r>
              <w:rPr>
                <w:rFonts w:ascii="Arial" w:hAnsi="Arial" w:cs="Arial"/>
                <w:color w:val="0070C0"/>
                <w:szCs w:val="22"/>
                <w:lang w:val="es-ES"/>
              </w:rPr>
              <w:t>Se han comprad</w:t>
            </w:r>
            <w:r w:rsidR="0018761A">
              <w:rPr>
                <w:rFonts w:ascii="Arial" w:hAnsi="Arial" w:cs="Arial"/>
                <w:color w:val="0070C0"/>
                <w:szCs w:val="22"/>
                <w:lang w:val="es-ES"/>
              </w:rPr>
              <w:t>o</w:t>
            </w:r>
            <w:r>
              <w:rPr>
                <w:rFonts w:ascii="Arial" w:hAnsi="Arial" w:cs="Arial"/>
                <w:color w:val="0070C0"/>
                <w:szCs w:val="22"/>
                <w:lang w:val="es-ES"/>
              </w:rPr>
              <w:t xml:space="preserve"> equipos para la calibración y verificación de las cabinas</w:t>
            </w:r>
            <w:r w:rsidR="0018761A">
              <w:rPr>
                <w:rFonts w:ascii="Arial" w:hAnsi="Arial" w:cs="Arial"/>
                <w:color w:val="0070C0"/>
                <w:szCs w:val="22"/>
                <w:lang w:val="es-ES"/>
              </w:rPr>
              <w:t>.</w:t>
            </w:r>
          </w:p>
        </w:tc>
      </w:tr>
    </w:tbl>
    <w:p w14:paraId="08FB595A" w14:textId="77777777" w:rsidR="00AE1638" w:rsidRPr="005B4775" w:rsidRDefault="00AE1638" w:rsidP="00AE1638">
      <w:pPr>
        <w:rPr>
          <w:rFonts w:ascii="Arial" w:hAnsi="Arial" w:cs="Arial"/>
          <w:sz w:val="18"/>
          <w:szCs w:val="18"/>
          <w:lang w:val="es-ES"/>
        </w:rPr>
      </w:pPr>
    </w:p>
    <w:tbl>
      <w:tblPr>
        <w:tblW w:w="9524" w:type="dxa"/>
        <w:tblInd w:w="98" w:type="dxa"/>
        <w:tblCellMar>
          <w:left w:w="10" w:type="dxa"/>
          <w:right w:w="10" w:type="dxa"/>
        </w:tblCellMar>
        <w:tblLook w:val="00A0" w:firstRow="1" w:lastRow="0" w:firstColumn="1" w:lastColumn="0" w:noHBand="0" w:noVBand="0"/>
      </w:tblPr>
      <w:tblGrid>
        <w:gridCol w:w="6324"/>
        <w:gridCol w:w="3200"/>
      </w:tblGrid>
      <w:tr w:rsidR="00E2652B" w:rsidRPr="005B4775" w14:paraId="08FB595C" w14:textId="77777777" w:rsidTr="00185D1B">
        <w:trPr>
          <w:trHeight w:val="1"/>
        </w:trPr>
        <w:tc>
          <w:tcPr>
            <w:tcW w:w="63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42C507AE" w14:textId="3CAD594C" w:rsidR="00E2652B" w:rsidRPr="00526499" w:rsidRDefault="00E2652B" w:rsidP="00526499">
            <w:pPr>
              <w:spacing w:before="60" w:after="60"/>
              <w:rPr>
                <w:rFonts w:ascii="Arial" w:hAnsi="Arial" w:cs="Arial"/>
                <w:b/>
                <w:sz w:val="18"/>
                <w:szCs w:val="18"/>
                <w:lang w:val="es-ES"/>
              </w:rPr>
            </w:pPr>
            <w:r w:rsidRPr="00526499">
              <w:rPr>
                <w:rFonts w:ascii="Arial" w:hAnsi="Arial" w:cs="Arial"/>
                <w:b/>
                <w:bCs/>
                <w:sz w:val="18"/>
                <w:szCs w:val="18"/>
                <w:lang w:val="es-ES"/>
              </w:rPr>
              <w:t xml:space="preserve">Asunto </w:t>
            </w:r>
            <w:r w:rsidR="006D58C6" w:rsidRPr="00526499">
              <w:rPr>
                <w:rFonts w:ascii="Arial" w:hAnsi="Arial" w:cs="Arial"/>
                <w:b/>
                <w:bCs/>
                <w:sz w:val="18"/>
                <w:szCs w:val="18"/>
                <w:lang w:val="es-ES"/>
              </w:rPr>
              <w:t xml:space="preserve">a tratar </w:t>
            </w:r>
            <w:r w:rsidRPr="00526499">
              <w:rPr>
                <w:rFonts w:ascii="Arial" w:hAnsi="Arial" w:cs="Arial"/>
                <w:b/>
                <w:bCs/>
                <w:sz w:val="18"/>
                <w:szCs w:val="18"/>
                <w:lang w:val="es-ES"/>
              </w:rPr>
              <w:t xml:space="preserve">4: </w:t>
            </w:r>
            <w:r w:rsidR="00526499" w:rsidRPr="00526499">
              <w:rPr>
                <w:rFonts w:ascii="Arial" w:hAnsi="Arial" w:cs="Arial"/>
                <w:b/>
                <w:bCs/>
                <w:sz w:val="18"/>
                <w:szCs w:val="18"/>
                <w:lang w:val="es-ES"/>
              </w:rPr>
              <w:t xml:space="preserve">No hay desagregación de los datos de prevalencia por sexo y edad para informar una estrategia de implementación sensible a las cuestiones de género </w:t>
            </w:r>
          </w:p>
        </w:tc>
        <w:tc>
          <w:tcPr>
            <w:tcW w:w="3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B595B" w14:textId="0B8D54EE" w:rsidR="00E2652B" w:rsidRPr="005B4775" w:rsidRDefault="00E2652B">
            <w:pPr>
              <w:spacing w:before="60" w:after="60"/>
              <w:rPr>
                <w:rFonts w:ascii="Arial" w:hAnsi="Arial" w:cs="Arial"/>
                <w:b/>
                <w:sz w:val="18"/>
                <w:szCs w:val="18"/>
                <w:lang w:val="es-ES"/>
              </w:rPr>
            </w:pPr>
            <w:r w:rsidRPr="005B4775">
              <w:rPr>
                <w:rFonts w:ascii="Arial" w:hAnsi="Arial" w:cs="Arial"/>
                <w:b/>
                <w:sz w:val="18"/>
                <w:szCs w:val="18"/>
                <w:lang w:val="es-ES"/>
              </w:rPr>
              <w:t xml:space="preserve"> </w:t>
            </w:r>
            <w:r w:rsidRPr="005B4775">
              <w:rPr>
                <w:rFonts w:ascii="Arial" w:hAnsi="Arial" w:cs="Arial"/>
                <w:b/>
                <w:sz w:val="18"/>
                <w:szCs w:val="18"/>
              </w:rPr>
              <w:t xml:space="preserve">Aprobado por:  </w:t>
            </w:r>
            <w:sdt>
              <w:sdtPr>
                <w:rPr>
                  <w:rFonts w:ascii="Arial" w:hAnsi="Arial" w:cs="Arial"/>
                  <w:sz w:val="18"/>
                  <w:szCs w:val="18"/>
                </w:rPr>
                <w:id w:val="2110769310"/>
                <w:placeholder>
                  <w:docPart w:val="A0B9480DDBB040B3B1323C222D134842"/>
                </w:placeholder>
                <w:dropDownList>
                  <w:listItem w:value="Choose an item."/>
                  <w:listItem w:displayText="PRT" w:value="PRT"/>
                  <w:listItem w:displayText="Secretaría" w:value="Secretaría"/>
                </w:dropDownList>
              </w:sdtPr>
              <w:sdtEndPr/>
              <w:sdtContent>
                <w:r w:rsidR="000D4507">
                  <w:rPr>
                    <w:rFonts w:ascii="Arial" w:hAnsi="Arial" w:cs="Arial"/>
                    <w:sz w:val="18"/>
                    <w:szCs w:val="18"/>
                  </w:rPr>
                  <w:t>Secretaría</w:t>
                </w:r>
              </w:sdtContent>
            </w:sdt>
          </w:p>
        </w:tc>
      </w:tr>
      <w:tr w:rsidR="00AE1638" w:rsidRPr="00365A72" w14:paraId="08FB595F" w14:textId="77777777" w:rsidTr="00185D1B">
        <w:trPr>
          <w:trHeight w:val="1"/>
        </w:trPr>
        <w:tc>
          <w:tcPr>
            <w:tcW w:w="952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9A04194" w14:textId="77777777" w:rsidR="006160B8" w:rsidRPr="00526499" w:rsidRDefault="006160B8" w:rsidP="00D72D86">
            <w:pPr>
              <w:spacing w:before="60" w:after="60"/>
              <w:jc w:val="both"/>
              <w:rPr>
                <w:rFonts w:ascii="Arial" w:hAnsi="Arial" w:cs="Arial"/>
                <w:b/>
                <w:bCs/>
                <w:sz w:val="18"/>
                <w:szCs w:val="18"/>
                <w:lang w:val="es-ES"/>
              </w:rPr>
            </w:pPr>
            <w:r w:rsidRPr="00526499">
              <w:rPr>
                <w:rFonts w:ascii="Arial" w:hAnsi="Arial" w:cs="Arial"/>
                <w:b/>
                <w:bCs/>
                <w:sz w:val="18"/>
                <w:szCs w:val="18"/>
                <w:lang w:val="es-ES"/>
              </w:rPr>
              <w:lastRenderedPageBreak/>
              <w:t>Acciones requeridas por el PRT</w:t>
            </w:r>
          </w:p>
          <w:p w14:paraId="48D916BC" w14:textId="5B7E2E4C" w:rsidR="00526499" w:rsidRPr="00526499" w:rsidRDefault="00526499" w:rsidP="00D72D86">
            <w:pPr>
              <w:pStyle w:val="Default"/>
              <w:jc w:val="both"/>
              <w:rPr>
                <w:sz w:val="18"/>
                <w:szCs w:val="18"/>
                <w:lang w:val="es-ES"/>
              </w:rPr>
            </w:pPr>
            <w:r w:rsidRPr="00526499">
              <w:rPr>
                <w:b/>
                <w:bCs/>
                <w:sz w:val="18"/>
                <w:szCs w:val="18"/>
                <w:lang w:val="es-ES"/>
              </w:rPr>
              <w:t xml:space="preserve">Asunto: </w:t>
            </w:r>
            <w:r w:rsidRPr="00526499">
              <w:rPr>
                <w:sz w:val="18"/>
                <w:szCs w:val="18"/>
                <w:lang w:val="es-ES"/>
              </w:rPr>
              <w:t xml:space="preserve">La solicitud de financiamiento no incluye datos de TB desagregados por sexo y edad que podrían informar la incorporación de actividades específicas para llegar a subgrupos específicos. El Salvador tiene altos niveles de violencia y delincuencia entre los pandilleros (maras) que son menores de edad, pero la solicitud de financiamiento no incluye información sobre los centros de detención para menores o una descripción de las estrategias específicas que se necesitan para llegar a las poblaciones jóvenes. Además, dado que los objetivos de la solicitud de financiamiento son personas afectadas por la coinfección por VIH-TB en las cárceles, se necesita un análisis de las poblaciones clave con VIH (hombres que tienen relaciones sexuales con hombres, personas transgénero, trabajadores sexuales y personas que se inyectan drogas en las cárceles. </w:t>
            </w:r>
          </w:p>
          <w:p w14:paraId="4C8188FA" w14:textId="615FF4F0" w:rsidR="00526499" w:rsidRPr="00526499" w:rsidRDefault="00526499" w:rsidP="00D72D86">
            <w:pPr>
              <w:spacing w:before="60" w:after="60"/>
              <w:jc w:val="both"/>
              <w:rPr>
                <w:rFonts w:ascii="Arial" w:hAnsi="Arial" w:cs="Arial"/>
                <w:sz w:val="18"/>
                <w:szCs w:val="18"/>
                <w:lang w:val="es-ES"/>
              </w:rPr>
            </w:pPr>
            <w:r w:rsidRPr="00526499">
              <w:rPr>
                <w:rFonts w:ascii="Arial" w:hAnsi="Arial" w:cs="Arial"/>
                <w:b/>
                <w:bCs/>
                <w:sz w:val="18"/>
                <w:szCs w:val="18"/>
                <w:lang w:val="es-ES"/>
              </w:rPr>
              <w:t xml:space="preserve">Acción: </w:t>
            </w:r>
            <w:r w:rsidRPr="00526499">
              <w:rPr>
                <w:rFonts w:ascii="Arial" w:hAnsi="Arial" w:cs="Arial"/>
                <w:sz w:val="18"/>
                <w:szCs w:val="18"/>
                <w:lang w:val="es-ES"/>
              </w:rPr>
              <w:t xml:space="preserve">El PRT recomienda que el solicitante incluya: a) datos de coinfección de TB y TB/VIH por edad y sexo para todas las poblaciones alcanzadas por la solicitud de financiamiento; b) un análisis de género de dos páginas sobre la situación a la que se enfrentan mujeres, jóvenes, lesbianas, gays, bisexuales, transexuales e intersexuales (LGBTI) detenidos en centros penitenciarios de menores o de mujeres, incluidos los aspectos de identidad de género de las poblaciones clave de VIH; c) un documento de cinco páginas como máximo que especifique estrategias para llegar a estos grupos informados en a) y b). </w:t>
            </w:r>
          </w:p>
          <w:p w14:paraId="1F74997C" w14:textId="77777777" w:rsidR="00526499" w:rsidRPr="00526499" w:rsidRDefault="00526499" w:rsidP="00526499">
            <w:pPr>
              <w:pStyle w:val="Default"/>
              <w:rPr>
                <w:sz w:val="18"/>
                <w:szCs w:val="18"/>
                <w:lang w:val="es-ES"/>
              </w:rPr>
            </w:pPr>
            <w:r w:rsidRPr="00526499">
              <w:rPr>
                <w:b/>
                <w:bCs/>
                <w:sz w:val="18"/>
                <w:szCs w:val="18"/>
                <w:lang w:val="es-ES"/>
              </w:rPr>
              <w:t xml:space="preserve">Plazo: </w:t>
            </w:r>
            <w:r w:rsidRPr="00526499">
              <w:rPr>
                <w:sz w:val="18"/>
                <w:szCs w:val="18"/>
                <w:lang w:val="es-ES"/>
              </w:rPr>
              <w:t xml:space="preserve">Preparación y ejecución de la subvención </w:t>
            </w:r>
          </w:p>
          <w:p w14:paraId="08FB595E" w14:textId="77777777" w:rsidR="00AE1638" w:rsidRPr="00526499" w:rsidRDefault="00AE1638">
            <w:pPr>
              <w:pStyle w:val="Default"/>
              <w:rPr>
                <w:sz w:val="18"/>
                <w:szCs w:val="18"/>
                <w:lang w:val="es-ES"/>
              </w:rPr>
            </w:pPr>
          </w:p>
        </w:tc>
      </w:tr>
      <w:tr w:rsidR="00AE1638" w:rsidRPr="00365A72" w14:paraId="08FB5964" w14:textId="77777777" w:rsidTr="00185D1B">
        <w:trPr>
          <w:trHeight w:val="1"/>
        </w:trPr>
        <w:tc>
          <w:tcPr>
            <w:tcW w:w="95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FB5960" w14:textId="7F3DF4FE" w:rsidR="00AE1638" w:rsidRDefault="00AE1638">
            <w:pPr>
              <w:spacing w:before="120" w:after="120"/>
              <w:rPr>
                <w:rFonts w:ascii="Arial" w:hAnsi="Arial" w:cs="Arial"/>
                <w:i/>
                <w:iCs/>
                <w:color w:val="FF0000"/>
                <w:sz w:val="18"/>
                <w:szCs w:val="18"/>
                <w:lang w:val="es-ES"/>
              </w:rPr>
            </w:pPr>
            <w:r w:rsidRPr="005B4775">
              <w:rPr>
                <w:rFonts w:ascii="Arial" w:hAnsi="Arial" w:cs="Arial"/>
                <w:sz w:val="18"/>
                <w:szCs w:val="18"/>
                <w:lang w:val="es-ES"/>
              </w:rPr>
              <w:t xml:space="preserve"> </w:t>
            </w:r>
            <w:r w:rsidR="00A160A1" w:rsidRPr="005B4775">
              <w:rPr>
                <w:rFonts w:ascii="Arial" w:hAnsi="Arial" w:cs="Arial"/>
                <w:i/>
                <w:iCs/>
                <w:color w:val="FF0000"/>
                <w:sz w:val="18"/>
                <w:szCs w:val="18"/>
                <w:lang w:val="es-ES"/>
              </w:rPr>
              <w:t>Proporcion</w:t>
            </w:r>
            <w:r w:rsidR="006D58C6">
              <w:rPr>
                <w:rFonts w:ascii="Arial" w:hAnsi="Arial" w:cs="Arial"/>
                <w:i/>
                <w:iCs/>
                <w:color w:val="FF0000"/>
                <w:sz w:val="18"/>
                <w:szCs w:val="18"/>
                <w:lang w:val="es-ES"/>
              </w:rPr>
              <w:t>e</w:t>
            </w:r>
            <w:r w:rsidR="00A160A1" w:rsidRPr="005B4775">
              <w:rPr>
                <w:rFonts w:ascii="Arial" w:hAnsi="Arial" w:cs="Arial"/>
                <w:i/>
                <w:iCs/>
                <w:color w:val="FF0000"/>
                <w:sz w:val="18"/>
                <w:szCs w:val="18"/>
                <w:lang w:val="es-ES"/>
              </w:rPr>
              <w:t xml:space="preserve"> un resumen ejecutivo de las medidas adoptadas:</w:t>
            </w:r>
          </w:p>
          <w:p w14:paraId="2BF81B1F" w14:textId="77777777" w:rsidR="008C3A26" w:rsidRDefault="0003173C" w:rsidP="007F502B">
            <w:pPr>
              <w:jc w:val="both"/>
              <w:rPr>
                <w:rFonts w:ascii="Arial" w:hAnsi="Arial" w:cs="Arial"/>
                <w:szCs w:val="22"/>
                <w:lang w:val="es-ES"/>
              </w:rPr>
            </w:pPr>
            <w:r w:rsidRPr="00C72AA0">
              <w:rPr>
                <w:rFonts w:ascii="Arial" w:hAnsi="Arial" w:cs="Arial"/>
                <w:szCs w:val="22"/>
                <w:lang w:val="es-ES"/>
              </w:rPr>
              <w:t>El país solicitará asistencia técnica de expertos en derechos humanos y género, en el primer año de la presente subvención para elaborar un documento para abordar los principales problemas de las poblaciones más vulnerables (PPL/CP: LGBT</w:t>
            </w:r>
            <w:r w:rsidR="009335A8" w:rsidRPr="00C72AA0">
              <w:rPr>
                <w:rFonts w:ascii="Arial" w:hAnsi="Arial" w:cs="Arial"/>
                <w:szCs w:val="22"/>
                <w:lang w:val="es-ES"/>
              </w:rPr>
              <w:t>I</w:t>
            </w:r>
            <w:r w:rsidRPr="00C72AA0">
              <w:rPr>
                <w:rFonts w:ascii="Arial" w:hAnsi="Arial" w:cs="Arial"/>
                <w:szCs w:val="22"/>
                <w:lang w:val="es-ES"/>
              </w:rPr>
              <w:t xml:space="preserve"> mujeres y jóvenes); que contendrá las intervenciones específicas y diferenciadas ya planteadas en las estrategias generales para esta población.</w:t>
            </w:r>
            <w:r w:rsidR="00DE5F94" w:rsidRPr="00C72AA0">
              <w:rPr>
                <w:rFonts w:ascii="Arial" w:hAnsi="Arial" w:cs="Arial"/>
                <w:szCs w:val="22"/>
                <w:lang w:val="es-ES"/>
              </w:rPr>
              <w:t xml:space="preserve"> (Anexos 8 y 9).</w:t>
            </w:r>
            <w:r w:rsidR="00844153">
              <w:rPr>
                <w:rFonts w:ascii="Arial" w:hAnsi="Arial" w:cs="Arial"/>
                <w:szCs w:val="22"/>
                <w:lang w:val="es-ES"/>
              </w:rPr>
              <w:t xml:space="preserve"> – </w:t>
            </w:r>
          </w:p>
          <w:p w14:paraId="5D13CEDF" w14:textId="77777777" w:rsidR="008C3A26" w:rsidRDefault="008C3A26" w:rsidP="007F502B">
            <w:pPr>
              <w:jc w:val="both"/>
              <w:rPr>
                <w:rFonts w:ascii="Arial" w:hAnsi="Arial" w:cs="Arial"/>
                <w:szCs w:val="22"/>
                <w:lang w:val="es-ES"/>
              </w:rPr>
            </w:pPr>
          </w:p>
          <w:p w14:paraId="668FEF77" w14:textId="4E6CF176" w:rsidR="0003173C" w:rsidRPr="007F502B" w:rsidRDefault="00844153" w:rsidP="007F502B">
            <w:pPr>
              <w:jc w:val="both"/>
              <w:rPr>
                <w:rFonts w:ascii="Arial" w:hAnsi="Arial" w:cs="Arial"/>
                <w:color w:val="0070C0"/>
                <w:szCs w:val="22"/>
                <w:lang w:val="es-ES"/>
              </w:rPr>
            </w:pPr>
            <w:r w:rsidRPr="00897220">
              <w:rPr>
                <w:rFonts w:ascii="Arial" w:hAnsi="Arial" w:cs="Arial"/>
                <w:color w:val="0070C0"/>
                <w:szCs w:val="22"/>
                <w:lang w:val="es-ES"/>
              </w:rPr>
              <w:t xml:space="preserve">Se realizo documento </w:t>
            </w:r>
            <w:r w:rsidR="007F502B" w:rsidRPr="007F502B">
              <w:rPr>
                <w:rFonts w:ascii="Arial" w:hAnsi="Arial" w:cs="Arial"/>
                <w:i/>
                <w:iCs/>
                <w:color w:val="0070C0"/>
                <w:szCs w:val="22"/>
                <w:lang w:val="es-ES"/>
              </w:rPr>
              <w:t>“Análisis de género en mujeres, hombres, población LGTBI y menores con Tuberculosis recluidos en Centros Penales y Centros de Programas para la Inserción Social”</w:t>
            </w:r>
            <w:r w:rsidR="007F502B">
              <w:rPr>
                <w:rFonts w:ascii="Arial" w:hAnsi="Arial" w:cs="Arial"/>
                <w:color w:val="0070C0"/>
                <w:szCs w:val="22"/>
                <w:lang w:val="es-ES"/>
              </w:rPr>
              <w:t xml:space="preserve"> con la asistencia técnica de COMISCA</w:t>
            </w:r>
            <w:r w:rsidR="008C3A26">
              <w:rPr>
                <w:rFonts w:ascii="Arial" w:hAnsi="Arial" w:cs="Arial"/>
                <w:color w:val="0070C0"/>
                <w:szCs w:val="22"/>
                <w:lang w:val="es-ES"/>
              </w:rPr>
              <w:t>, fue compartido por el RP al Gerente de Portafolio el 12 de junio 2019</w:t>
            </w:r>
            <w:r w:rsidR="007F502B">
              <w:rPr>
                <w:rFonts w:ascii="Arial" w:hAnsi="Arial" w:cs="Arial"/>
                <w:color w:val="0070C0"/>
                <w:szCs w:val="22"/>
                <w:lang w:val="es-ES"/>
              </w:rPr>
              <w:t>.</w:t>
            </w:r>
            <w:r w:rsidR="00A61842">
              <w:rPr>
                <w:rFonts w:ascii="Arial" w:hAnsi="Arial" w:cs="Arial"/>
                <w:color w:val="0070C0"/>
                <w:szCs w:val="22"/>
                <w:lang w:val="es-ES"/>
              </w:rPr>
              <w:t xml:space="preserve"> Lo cual ha permitido tener desagregado e identificados los casos en los centros de mujeres los cuales son pocos casos, se continuo con la capacitación del recurso h</w:t>
            </w:r>
            <w:r w:rsidR="00047665">
              <w:rPr>
                <w:rFonts w:ascii="Arial" w:hAnsi="Arial" w:cs="Arial"/>
                <w:color w:val="0070C0"/>
                <w:szCs w:val="22"/>
                <w:lang w:val="es-ES"/>
              </w:rPr>
              <w:t xml:space="preserve">umano en salud al igual que al personal de seguridad y administrativos esto antes de la pandemia, al igual </w:t>
            </w:r>
            <w:r w:rsidR="00095047">
              <w:rPr>
                <w:rFonts w:ascii="Arial" w:hAnsi="Arial" w:cs="Arial"/>
                <w:color w:val="0070C0"/>
                <w:szCs w:val="22"/>
                <w:lang w:val="es-ES"/>
              </w:rPr>
              <w:t xml:space="preserve">dentro de los cursos de inducción y de educación continua de la Escuela Penitenciaria </w:t>
            </w:r>
            <w:r w:rsidR="00D35CDD">
              <w:rPr>
                <w:rFonts w:ascii="Arial" w:hAnsi="Arial" w:cs="Arial"/>
                <w:color w:val="0070C0"/>
                <w:szCs w:val="22"/>
                <w:lang w:val="es-ES"/>
              </w:rPr>
              <w:t xml:space="preserve">han retomado </w:t>
            </w:r>
            <w:r w:rsidR="00047665">
              <w:rPr>
                <w:rFonts w:ascii="Arial" w:hAnsi="Arial" w:cs="Arial"/>
                <w:color w:val="0070C0"/>
                <w:szCs w:val="22"/>
                <w:lang w:val="es-ES"/>
              </w:rPr>
              <w:t xml:space="preserve"> la temática de DDHH y diversidad de </w:t>
            </w:r>
            <w:r w:rsidR="00095047">
              <w:rPr>
                <w:rFonts w:ascii="Arial" w:hAnsi="Arial" w:cs="Arial"/>
                <w:color w:val="0070C0"/>
                <w:szCs w:val="22"/>
                <w:lang w:val="es-ES"/>
              </w:rPr>
              <w:t>género</w:t>
            </w:r>
            <w:r w:rsidR="00047665">
              <w:rPr>
                <w:rFonts w:ascii="Arial" w:hAnsi="Arial" w:cs="Arial"/>
                <w:color w:val="0070C0"/>
                <w:szCs w:val="22"/>
                <w:lang w:val="es-ES"/>
              </w:rPr>
              <w:t xml:space="preserve"> en las capacitaciones desarrolladas p</w:t>
            </w:r>
            <w:r w:rsidR="00D35CDD">
              <w:rPr>
                <w:rFonts w:ascii="Arial" w:hAnsi="Arial" w:cs="Arial"/>
                <w:color w:val="0070C0"/>
                <w:szCs w:val="22"/>
                <w:lang w:val="es-ES"/>
              </w:rPr>
              <w:t>ara el personal administrativo, de seguridad y de salud.</w:t>
            </w:r>
          </w:p>
          <w:p w14:paraId="2B5E87B6" w14:textId="77777777" w:rsidR="0003173C" w:rsidRPr="00C72AA0" w:rsidRDefault="0003173C" w:rsidP="0003173C">
            <w:pPr>
              <w:spacing w:before="120" w:after="120"/>
              <w:jc w:val="both"/>
              <w:rPr>
                <w:rFonts w:ascii="Arial" w:hAnsi="Arial" w:cs="Arial"/>
                <w:szCs w:val="22"/>
                <w:lang w:val="es-ES"/>
              </w:rPr>
            </w:pPr>
          </w:p>
          <w:p w14:paraId="11595919" w14:textId="4DEA2FDB" w:rsidR="00E840C0" w:rsidRPr="00C72AA0" w:rsidRDefault="00E840C0" w:rsidP="00E840C0">
            <w:pPr>
              <w:spacing w:before="120" w:after="120"/>
              <w:rPr>
                <w:rFonts w:ascii="Arial" w:hAnsi="Arial" w:cs="Arial"/>
                <w:szCs w:val="22"/>
                <w:lang w:val="es-SV"/>
              </w:rPr>
            </w:pPr>
            <w:r w:rsidRPr="00C72AA0">
              <w:rPr>
                <w:rFonts w:ascii="Arial" w:hAnsi="Arial" w:cs="Arial"/>
                <w:szCs w:val="22"/>
                <w:lang w:val="es-SV"/>
              </w:rPr>
              <w:t>Requerimiento PRT: a) los datos de la Coinfección TB/VIH, por edad y sexo para todas las poblaciones alcanzadas por la solicitud de financiamiento.</w:t>
            </w:r>
          </w:p>
          <w:p w14:paraId="486B776B" w14:textId="77777777" w:rsidR="00CC553E" w:rsidRPr="00C72AA0" w:rsidRDefault="001219C2" w:rsidP="009335A8">
            <w:pPr>
              <w:spacing w:before="120" w:after="120"/>
              <w:jc w:val="both"/>
              <w:rPr>
                <w:rFonts w:ascii="Arial" w:hAnsi="Arial" w:cs="Arial"/>
                <w:szCs w:val="22"/>
                <w:lang w:val="es-ES"/>
              </w:rPr>
            </w:pPr>
            <w:r w:rsidRPr="00C72AA0">
              <w:rPr>
                <w:rFonts w:ascii="Arial" w:hAnsi="Arial" w:cs="Arial"/>
                <w:szCs w:val="22"/>
                <w:lang w:val="es-ES"/>
              </w:rPr>
              <w:t xml:space="preserve">Los casos de Coinfección TB/VIH han sido en personas adultas mayores de 18 años y no hemos presentado en menores de edad; en tal sentido siendo la condición VIH en su mayoría casos antiguamente conocidos por tener VIH entrando al sistema </w:t>
            </w:r>
            <w:r w:rsidR="009335A8" w:rsidRPr="00C72AA0">
              <w:rPr>
                <w:rFonts w:ascii="Arial" w:hAnsi="Arial" w:cs="Arial"/>
                <w:szCs w:val="22"/>
                <w:lang w:val="es-ES"/>
              </w:rPr>
              <w:t>por la puerta de VIH y diagnosticados de tuberculosis a través de las clínicas TAR, las variables demográficas de estos están desglosadas en el SUMEVE.</w:t>
            </w:r>
          </w:p>
          <w:p w14:paraId="2C3AC392" w14:textId="5147FF79" w:rsidR="001219C2" w:rsidRPr="00C72AA0" w:rsidRDefault="00CC553E" w:rsidP="009335A8">
            <w:pPr>
              <w:spacing w:before="120" w:after="120"/>
              <w:jc w:val="both"/>
              <w:rPr>
                <w:rFonts w:ascii="Arial" w:hAnsi="Arial" w:cs="Arial"/>
                <w:szCs w:val="22"/>
                <w:lang w:val="es-ES"/>
              </w:rPr>
            </w:pPr>
            <w:r w:rsidRPr="00C72AA0">
              <w:rPr>
                <w:rFonts w:ascii="Arial" w:hAnsi="Arial" w:cs="Arial"/>
                <w:szCs w:val="22"/>
                <w:lang w:val="es-ES"/>
              </w:rPr>
              <w:t>La estrategia fundamental en la detección de la TB se basa en la captación de sintomáticos respiratorios o sospechoso de tuberculosis, independientemente de que estos pertenezcan a la población LGBTI</w:t>
            </w:r>
            <w:r w:rsidR="009335A8" w:rsidRPr="00C72AA0">
              <w:rPr>
                <w:rFonts w:ascii="Arial" w:hAnsi="Arial" w:cs="Arial"/>
                <w:szCs w:val="22"/>
                <w:lang w:val="es-ES"/>
              </w:rPr>
              <w:t xml:space="preserve"> </w:t>
            </w:r>
            <w:r w:rsidRPr="00C72AA0">
              <w:rPr>
                <w:rFonts w:ascii="Arial" w:hAnsi="Arial" w:cs="Arial"/>
                <w:szCs w:val="22"/>
                <w:lang w:val="es-ES"/>
              </w:rPr>
              <w:t xml:space="preserve">que reciben atención integral y </w:t>
            </w:r>
            <w:r w:rsidR="00C40722" w:rsidRPr="00C72AA0">
              <w:rPr>
                <w:rFonts w:ascii="Arial" w:hAnsi="Arial" w:cs="Arial"/>
                <w:szCs w:val="22"/>
                <w:lang w:val="es-ES"/>
              </w:rPr>
              <w:t>diagnóstico</w:t>
            </w:r>
            <w:r w:rsidRPr="00C72AA0">
              <w:rPr>
                <w:rFonts w:ascii="Arial" w:hAnsi="Arial" w:cs="Arial"/>
                <w:szCs w:val="22"/>
                <w:lang w:val="es-ES"/>
              </w:rPr>
              <w:t xml:space="preserve"> precoz</w:t>
            </w:r>
            <w:r w:rsidR="00E31540" w:rsidRPr="00C72AA0">
              <w:rPr>
                <w:rFonts w:ascii="Arial" w:hAnsi="Arial" w:cs="Arial"/>
                <w:szCs w:val="22"/>
                <w:lang w:val="es-ES"/>
              </w:rPr>
              <w:t>; estén o no estén en el sistema penitenciario.</w:t>
            </w:r>
          </w:p>
          <w:p w14:paraId="2BBBD905" w14:textId="77777777" w:rsidR="00E840C0" w:rsidRPr="00C72AA0" w:rsidRDefault="00E840C0" w:rsidP="00E840C0">
            <w:pPr>
              <w:numPr>
                <w:ilvl w:val="0"/>
                <w:numId w:val="8"/>
              </w:numPr>
              <w:spacing w:before="120" w:after="120"/>
              <w:rPr>
                <w:rFonts w:ascii="Arial" w:eastAsia="SimSun" w:hAnsi="Arial" w:cs="Arial"/>
                <w:b/>
                <w:szCs w:val="22"/>
                <w:lang w:val="es-SV" w:eastAsia="fr-CH"/>
              </w:rPr>
            </w:pPr>
            <w:r w:rsidRPr="00C72AA0">
              <w:rPr>
                <w:rFonts w:ascii="Arial" w:eastAsia="SimSun" w:hAnsi="Arial" w:cs="Arial"/>
                <w:b/>
                <w:szCs w:val="22"/>
                <w:lang w:val="es-SV" w:eastAsia="fr-CH"/>
              </w:rPr>
              <w:t>Caracterización de la población PPL por edad y sexo al interior del sistema penitenciario:</w:t>
            </w:r>
          </w:p>
          <w:p w14:paraId="60814C7D" w14:textId="77777777" w:rsidR="00E840C0" w:rsidRPr="00C72AA0" w:rsidRDefault="00E840C0" w:rsidP="00E840C0">
            <w:pPr>
              <w:spacing w:before="120" w:after="120"/>
              <w:rPr>
                <w:rFonts w:ascii="Arial" w:eastAsia="SimSun" w:hAnsi="Arial" w:cs="Arial"/>
                <w:szCs w:val="22"/>
                <w:lang w:val="es-SV" w:eastAsia="fr-CH"/>
              </w:rPr>
            </w:pPr>
            <w:r w:rsidRPr="00C72AA0">
              <w:rPr>
                <w:rFonts w:ascii="Arial" w:eastAsia="SimSun" w:hAnsi="Arial" w:cs="Arial"/>
                <w:szCs w:val="22"/>
                <w:lang w:val="es-SV" w:eastAsia="fr-CH"/>
              </w:rPr>
              <w:t>Número de centros penitenciarios (incluye granjas): 25</w:t>
            </w:r>
          </w:p>
          <w:tbl>
            <w:tblPr>
              <w:tblW w:w="9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2789"/>
              <w:gridCol w:w="1797"/>
              <w:gridCol w:w="1667"/>
              <w:gridCol w:w="1800"/>
            </w:tblGrid>
            <w:tr w:rsidR="00C72AA0" w:rsidRPr="00C72AA0" w14:paraId="62B11038" w14:textId="77777777" w:rsidTr="00AC5983">
              <w:tc>
                <w:tcPr>
                  <w:tcW w:w="1345" w:type="dxa"/>
                  <w:shd w:val="clear" w:color="auto" w:fill="92CDDC" w:themeFill="accent5" w:themeFillTint="99"/>
                </w:tcPr>
                <w:p w14:paraId="5B602FAD" w14:textId="77777777" w:rsidR="00E840C0" w:rsidRPr="00C72AA0" w:rsidRDefault="00E840C0" w:rsidP="00E840C0">
                  <w:pPr>
                    <w:spacing w:before="120" w:after="120"/>
                    <w:jc w:val="center"/>
                    <w:rPr>
                      <w:rFonts w:ascii="Arial" w:eastAsia="SimSun" w:hAnsi="Arial" w:cs="Arial"/>
                      <w:szCs w:val="22"/>
                      <w:lang w:val="es-SV" w:eastAsia="fr-CH"/>
                    </w:rPr>
                  </w:pPr>
                  <w:r w:rsidRPr="00C72AA0">
                    <w:rPr>
                      <w:rFonts w:ascii="Arial" w:eastAsia="SimSun" w:hAnsi="Arial" w:cs="Arial"/>
                      <w:szCs w:val="22"/>
                      <w:lang w:val="es-SV" w:eastAsia="fr-CH"/>
                    </w:rPr>
                    <w:t>Población</w:t>
                  </w:r>
                </w:p>
              </w:tc>
              <w:tc>
                <w:tcPr>
                  <w:tcW w:w="2835" w:type="dxa"/>
                  <w:shd w:val="clear" w:color="auto" w:fill="92CDDC" w:themeFill="accent5" w:themeFillTint="99"/>
                </w:tcPr>
                <w:p w14:paraId="1411D8A4" w14:textId="77777777" w:rsidR="00E840C0" w:rsidRPr="00C72AA0" w:rsidRDefault="00E840C0" w:rsidP="00E840C0">
                  <w:pPr>
                    <w:spacing w:before="120" w:after="120"/>
                    <w:jc w:val="center"/>
                    <w:rPr>
                      <w:rFonts w:ascii="Arial" w:eastAsia="SimSun" w:hAnsi="Arial" w:cs="Arial"/>
                      <w:szCs w:val="22"/>
                      <w:lang w:val="es-SV" w:eastAsia="fr-CH"/>
                    </w:rPr>
                  </w:pPr>
                  <w:r w:rsidRPr="00C72AA0">
                    <w:rPr>
                      <w:rFonts w:ascii="Arial" w:eastAsia="SimSun" w:hAnsi="Arial" w:cs="Arial"/>
                      <w:szCs w:val="22"/>
                      <w:lang w:val="es-SV" w:eastAsia="fr-CH"/>
                    </w:rPr>
                    <w:t>Población/Sexo</w:t>
                  </w:r>
                </w:p>
              </w:tc>
              <w:tc>
                <w:tcPr>
                  <w:tcW w:w="1842" w:type="dxa"/>
                  <w:shd w:val="clear" w:color="auto" w:fill="92CDDC" w:themeFill="accent5" w:themeFillTint="99"/>
                </w:tcPr>
                <w:p w14:paraId="0BB0C86C" w14:textId="77777777" w:rsidR="00E840C0" w:rsidRPr="00C72AA0" w:rsidRDefault="00E840C0" w:rsidP="00E840C0">
                  <w:pPr>
                    <w:spacing w:before="120" w:after="120"/>
                    <w:jc w:val="center"/>
                    <w:rPr>
                      <w:rFonts w:ascii="Arial" w:eastAsia="SimSun" w:hAnsi="Arial" w:cs="Arial"/>
                      <w:szCs w:val="22"/>
                      <w:lang w:val="es-SV" w:eastAsia="fr-CH"/>
                    </w:rPr>
                  </w:pPr>
                  <w:r w:rsidRPr="00C72AA0">
                    <w:rPr>
                      <w:rFonts w:ascii="Arial" w:eastAsia="SimSun" w:hAnsi="Arial" w:cs="Arial"/>
                      <w:szCs w:val="22"/>
                      <w:lang w:val="es-SV" w:eastAsia="fr-CH"/>
                    </w:rPr>
                    <w:t>10 a 20 años de edad</w:t>
                  </w:r>
                </w:p>
              </w:tc>
              <w:tc>
                <w:tcPr>
                  <w:tcW w:w="1701" w:type="dxa"/>
                  <w:shd w:val="clear" w:color="auto" w:fill="92CDDC" w:themeFill="accent5" w:themeFillTint="99"/>
                </w:tcPr>
                <w:p w14:paraId="18059D98" w14:textId="77777777" w:rsidR="00E840C0" w:rsidRPr="00C72AA0" w:rsidRDefault="00E840C0" w:rsidP="00E840C0">
                  <w:pPr>
                    <w:spacing w:before="120" w:after="120"/>
                    <w:jc w:val="center"/>
                    <w:rPr>
                      <w:rFonts w:ascii="Arial" w:eastAsia="SimSun" w:hAnsi="Arial" w:cs="Arial"/>
                      <w:szCs w:val="22"/>
                      <w:lang w:val="es-SV" w:eastAsia="fr-CH"/>
                    </w:rPr>
                  </w:pPr>
                  <w:r w:rsidRPr="00C72AA0">
                    <w:rPr>
                      <w:rFonts w:ascii="Arial" w:eastAsia="SimSun" w:hAnsi="Arial" w:cs="Arial"/>
                      <w:szCs w:val="22"/>
                      <w:lang w:val="es-SV" w:eastAsia="fr-CH"/>
                    </w:rPr>
                    <w:t>20 a 60 años de edad</w:t>
                  </w:r>
                </w:p>
              </w:tc>
              <w:tc>
                <w:tcPr>
                  <w:tcW w:w="1843" w:type="dxa"/>
                  <w:shd w:val="clear" w:color="auto" w:fill="92CDDC" w:themeFill="accent5" w:themeFillTint="99"/>
                </w:tcPr>
                <w:p w14:paraId="2A7B9933" w14:textId="77777777" w:rsidR="00E840C0" w:rsidRPr="00C72AA0" w:rsidRDefault="00E840C0" w:rsidP="00E840C0">
                  <w:pPr>
                    <w:spacing w:before="120" w:after="120"/>
                    <w:jc w:val="center"/>
                    <w:rPr>
                      <w:rFonts w:ascii="Arial" w:eastAsia="SimSun" w:hAnsi="Arial" w:cs="Arial"/>
                      <w:szCs w:val="22"/>
                      <w:lang w:val="es-SV" w:eastAsia="fr-CH"/>
                    </w:rPr>
                  </w:pPr>
                  <w:r w:rsidRPr="00C72AA0">
                    <w:rPr>
                      <w:rFonts w:ascii="Arial" w:eastAsia="SimSun" w:hAnsi="Arial" w:cs="Arial"/>
                      <w:szCs w:val="22"/>
                      <w:lang w:val="es-SV" w:eastAsia="fr-CH"/>
                    </w:rPr>
                    <w:t>Mayor de 60 años</w:t>
                  </w:r>
                </w:p>
              </w:tc>
            </w:tr>
            <w:tr w:rsidR="00C72AA0" w:rsidRPr="00C72AA0" w14:paraId="71F65D02" w14:textId="77777777" w:rsidTr="00AC5983">
              <w:trPr>
                <w:trHeight w:val="957"/>
              </w:trPr>
              <w:tc>
                <w:tcPr>
                  <w:tcW w:w="1345" w:type="dxa"/>
                  <w:shd w:val="clear" w:color="auto" w:fill="auto"/>
                </w:tcPr>
                <w:p w14:paraId="3DC81441" w14:textId="77777777" w:rsidR="00E840C0" w:rsidRPr="00C72AA0" w:rsidRDefault="00E840C0" w:rsidP="00E840C0">
                  <w:pPr>
                    <w:spacing w:before="120" w:after="120"/>
                    <w:rPr>
                      <w:rFonts w:ascii="Arial" w:eastAsia="SimSun" w:hAnsi="Arial" w:cs="Arial"/>
                      <w:szCs w:val="22"/>
                      <w:lang w:val="es-SV" w:eastAsia="fr-CH"/>
                    </w:rPr>
                  </w:pPr>
                  <w:r w:rsidRPr="00C72AA0">
                    <w:rPr>
                      <w:rFonts w:ascii="Arial" w:eastAsia="SimSun" w:hAnsi="Arial" w:cs="Arial"/>
                      <w:szCs w:val="22"/>
                      <w:lang w:val="es-SV" w:eastAsia="fr-CH"/>
                    </w:rPr>
                    <w:lastRenderedPageBreak/>
                    <w:t>Población General recluida</w:t>
                  </w:r>
                </w:p>
              </w:tc>
              <w:tc>
                <w:tcPr>
                  <w:tcW w:w="2835" w:type="dxa"/>
                  <w:shd w:val="clear" w:color="auto" w:fill="auto"/>
                </w:tcPr>
                <w:p w14:paraId="3FBDC845" w14:textId="77777777" w:rsidR="00E840C0" w:rsidRPr="00C72AA0" w:rsidRDefault="00E840C0" w:rsidP="00E840C0">
                  <w:pPr>
                    <w:spacing w:before="120" w:after="120"/>
                    <w:rPr>
                      <w:rFonts w:ascii="Arial" w:eastAsia="SimSun" w:hAnsi="Arial" w:cs="Arial"/>
                      <w:szCs w:val="22"/>
                      <w:lang w:val="es-SV" w:eastAsia="fr-CH"/>
                    </w:rPr>
                  </w:pPr>
                  <w:r w:rsidRPr="00C72AA0">
                    <w:rPr>
                      <w:rFonts w:ascii="Arial" w:eastAsia="SimSun" w:hAnsi="Arial" w:cs="Arial"/>
                      <w:szCs w:val="22"/>
                      <w:lang w:val="es-SV" w:eastAsia="fr-CH"/>
                    </w:rPr>
                    <w:t>Población Total: 38,888</w:t>
                  </w:r>
                </w:p>
                <w:p w14:paraId="6EB8E3EB" w14:textId="77777777" w:rsidR="00E840C0" w:rsidRPr="00C72AA0" w:rsidRDefault="00E840C0" w:rsidP="00E840C0">
                  <w:pPr>
                    <w:spacing w:before="120" w:after="120"/>
                    <w:rPr>
                      <w:rFonts w:ascii="Arial" w:eastAsia="SimSun" w:hAnsi="Arial" w:cs="Arial"/>
                      <w:szCs w:val="22"/>
                      <w:lang w:val="es-SV" w:eastAsia="fr-CH"/>
                    </w:rPr>
                  </w:pPr>
                  <w:r w:rsidRPr="00C72AA0">
                    <w:rPr>
                      <w:rFonts w:ascii="Arial" w:eastAsia="SimSun" w:hAnsi="Arial" w:cs="Arial"/>
                      <w:szCs w:val="22"/>
                      <w:lang w:val="es-SV" w:eastAsia="fr-CH"/>
                    </w:rPr>
                    <w:t>M= 35,148</w:t>
                  </w:r>
                </w:p>
                <w:p w14:paraId="460C9AF1" w14:textId="77777777" w:rsidR="00E840C0" w:rsidRPr="00C72AA0" w:rsidRDefault="00E840C0" w:rsidP="00E840C0">
                  <w:pPr>
                    <w:spacing w:before="120" w:after="120"/>
                    <w:rPr>
                      <w:rFonts w:ascii="Arial" w:eastAsia="SimSun" w:hAnsi="Arial" w:cs="Arial"/>
                      <w:szCs w:val="22"/>
                      <w:lang w:val="es-SV" w:eastAsia="fr-CH"/>
                    </w:rPr>
                  </w:pPr>
                  <w:r w:rsidRPr="00C72AA0">
                    <w:rPr>
                      <w:rFonts w:ascii="Arial" w:eastAsia="SimSun" w:hAnsi="Arial" w:cs="Arial"/>
                      <w:szCs w:val="22"/>
                      <w:lang w:val="es-SV" w:eastAsia="fr-CH"/>
                    </w:rPr>
                    <w:t>F= 3,740</w:t>
                  </w:r>
                </w:p>
              </w:tc>
              <w:tc>
                <w:tcPr>
                  <w:tcW w:w="1842" w:type="dxa"/>
                  <w:shd w:val="clear" w:color="auto" w:fill="auto"/>
                </w:tcPr>
                <w:p w14:paraId="6CA0F108" w14:textId="77777777" w:rsidR="00E840C0" w:rsidRPr="00C72AA0" w:rsidRDefault="00E840C0" w:rsidP="00E840C0">
                  <w:pPr>
                    <w:spacing w:before="120" w:after="120"/>
                    <w:rPr>
                      <w:rFonts w:ascii="Arial" w:eastAsia="SimSun" w:hAnsi="Arial" w:cs="Arial"/>
                      <w:szCs w:val="22"/>
                      <w:lang w:val="es-SV" w:eastAsia="fr-CH"/>
                    </w:rPr>
                  </w:pPr>
                  <w:r w:rsidRPr="00C72AA0">
                    <w:rPr>
                      <w:rFonts w:ascii="Arial" w:eastAsia="SimSun" w:hAnsi="Arial" w:cs="Arial"/>
                      <w:szCs w:val="22"/>
                      <w:lang w:val="es-SV" w:eastAsia="fr-CH"/>
                    </w:rPr>
                    <w:t xml:space="preserve">M = 1,476 </w:t>
                  </w:r>
                </w:p>
                <w:p w14:paraId="754BA5CE" w14:textId="77777777" w:rsidR="00E840C0" w:rsidRPr="00C72AA0" w:rsidRDefault="00E840C0" w:rsidP="00E840C0">
                  <w:pPr>
                    <w:spacing w:before="120" w:after="120"/>
                    <w:rPr>
                      <w:rFonts w:ascii="Arial" w:eastAsia="SimSun" w:hAnsi="Arial" w:cs="Arial"/>
                      <w:szCs w:val="22"/>
                      <w:lang w:val="es-SV" w:eastAsia="fr-CH"/>
                    </w:rPr>
                  </w:pPr>
                  <w:r w:rsidRPr="00C72AA0">
                    <w:rPr>
                      <w:rFonts w:ascii="Arial" w:eastAsia="SimSun" w:hAnsi="Arial" w:cs="Arial"/>
                      <w:szCs w:val="22"/>
                      <w:lang w:val="es-SV" w:eastAsia="fr-CH"/>
                    </w:rPr>
                    <w:t>F = 176</w:t>
                  </w:r>
                </w:p>
              </w:tc>
              <w:tc>
                <w:tcPr>
                  <w:tcW w:w="1701" w:type="dxa"/>
                  <w:shd w:val="clear" w:color="auto" w:fill="auto"/>
                </w:tcPr>
                <w:p w14:paraId="7224D13C" w14:textId="77777777" w:rsidR="00E840C0" w:rsidRPr="00C72AA0" w:rsidRDefault="00E840C0" w:rsidP="00E840C0">
                  <w:pPr>
                    <w:spacing w:before="120" w:after="120"/>
                    <w:rPr>
                      <w:rFonts w:ascii="Arial" w:eastAsia="SimSun" w:hAnsi="Arial" w:cs="Arial"/>
                      <w:szCs w:val="22"/>
                      <w:lang w:val="es-SV" w:eastAsia="fr-CH"/>
                    </w:rPr>
                  </w:pPr>
                  <w:r w:rsidRPr="00C72AA0">
                    <w:rPr>
                      <w:rFonts w:ascii="Arial" w:eastAsia="SimSun" w:hAnsi="Arial" w:cs="Arial"/>
                      <w:szCs w:val="22"/>
                      <w:lang w:val="es-SV" w:eastAsia="fr-CH"/>
                    </w:rPr>
                    <w:t>M = 32,959</w:t>
                  </w:r>
                </w:p>
                <w:p w14:paraId="097BDF50" w14:textId="77777777" w:rsidR="00E840C0" w:rsidRPr="00C72AA0" w:rsidRDefault="00E840C0" w:rsidP="00E840C0">
                  <w:pPr>
                    <w:spacing w:before="120" w:after="120"/>
                    <w:rPr>
                      <w:rFonts w:ascii="Arial" w:eastAsia="SimSun" w:hAnsi="Arial" w:cs="Arial"/>
                      <w:szCs w:val="22"/>
                      <w:lang w:val="es-SV" w:eastAsia="fr-CH"/>
                    </w:rPr>
                  </w:pPr>
                  <w:r w:rsidRPr="00C72AA0">
                    <w:rPr>
                      <w:rFonts w:ascii="Arial" w:eastAsia="SimSun" w:hAnsi="Arial" w:cs="Arial"/>
                      <w:szCs w:val="22"/>
                      <w:lang w:val="es-SV" w:eastAsia="fr-CH"/>
                    </w:rPr>
                    <w:t>F = 3,510</w:t>
                  </w:r>
                </w:p>
              </w:tc>
              <w:tc>
                <w:tcPr>
                  <w:tcW w:w="1843" w:type="dxa"/>
                  <w:shd w:val="clear" w:color="auto" w:fill="auto"/>
                </w:tcPr>
                <w:p w14:paraId="7032C4EB" w14:textId="77777777" w:rsidR="00E840C0" w:rsidRPr="00C72AA0" w:rsidRDefault="00E840C0" w:rsidP="00E840C0">
                  <w:pPr>
                    <w:spacing w:before="120" w:after="120"/>
                    <w:rPr>
                      <w:rFonts w:ascii="Arial" w:eastAsia="SimSun" w:hAnsi="Arial" w:cs="Arial"/>
                      <w:szCs w:val="22"/>
                      <w:lang w:val="es-SV" w:eastAsia="fr-CH"/>
                    </w:rPr>
                  </w:pPr>
                  <w:r w:rsidRPr="00C72AA0">
                    <w:rPr>
                      <w:rFonts w:ascii="Arial" w:eastAsia="SimSun" w:hAnsi="Arial" w:cs="Arial"/>
                      <w:szCs w:val="22"/>
                      <w:lang w:val="es-SV" w:eastAsia="fr-CH"/>
                    </w:rPr>
                    <w:t>M = 713</w:t>
                  </w:r>
                </w:p>
                <w:p w14:paraId="66B968CD" w14:textId="77777777" w:rsidR="00E840C0" w:rsidRPr="00C72AA0" w:rsidRDefault="00E840C0" w:rsidP="00E840C0">
                  <w:pPr>
                    <w:spacing w:before="120" w:after="120"/>
                    <w:rPr>
                      <w:rFonts w:ascii="Arial" w:eastAsia="SimSun" w:hAnsi="Arial" w:cs="Arial"/>
                      <w:szCs w:val="22"/>
                      <w:lang w:val="es-SV" w:eastAsia="fr-CH"/>
                    </w:rPr>
                  </w:pPr>
                  <w:r w:rsidRPr="00C72AA0">
                    <w:rPr>
                      <w:rFonts w:ascii="Arial" w:eastAsia="SimSun" w:hAnsi="Arial" w:cs="Arial"/>
                      <w:szCs w:val="22"/>
                      <w:lang w:val="es-SV" w:eastAsia="fr-CH"/>
                    </w:rPr>
                    <w:t>F = 54</w:t>
                  </w:r>
                </w:p>
              </w:tc>
            </w:tr>
            <w:tr w:rsidR="00C72AA0" w:rsidRPr="00C72AA0" w14:paraId="6F36E1EA" w14:textId="77777777" w:rsidTr="00AC5983">
              <w:tc>
                <w:tcPr>
                  <w:tcW w:w="1345" w:type="dxa"/>
                  <w:shd w:val="clear" w:color="auto" w:fill="auto"/>
                </w:tcPr>
                <w:p w14:paraId="135AFC15" w14:textId="77777777" w:rsidR="00E840C0" w:rsidRPr="00C72AA0" w:rsidRDefault="00E840C0" w:rsidP="00E840C0">
                  <w:pPr>
                    <w:spacing w:before="120" w:after="120"/>
                    <w:rPr>
                      <w:rFonts w:ascii="Arial" w:eastAsia="SimSun" w:hAnsi="Arial" w:cs="Arial"/>
                      <w:szCs w:val="22"/>
                      <w:lang w:val="es-SV" w:eastAsia="fr-CH"/>
                    </w:rPr>
                  </w:pPr>
                  <w:r w:rsidRPr="00C72AA0">
                    <w:rPr>
                      <w:rFonts w:ascii="Arial" w:eastAsia="SimSun" w:hAnsi="Arial" w:cs="Arial"/>
                      <w:szCs w:val="22"/>
                      <w:lang w:val="es-SV" w:eastAsia="fr-CH"/>
                    </w:rPr>
                    <w:t>TB</w:t>
                  </w:r>
                </w:p>
              </w:tc>
              <w:tc>
                <w:tcPr>
                  <w:tcW w:w="2835" w:type="dxa"/>
                  <w:shd w:val="clear" w:color="auto" w:fill="auto"/>
                </w:tcPr>
                <w:p w14:paraId="248569E7" w14:textId="712EFB21" w:rsidR="00E840C0" w:rsidRPr="00C72AA0" w:rsidRDefault="00E840C0" w:rsidP="00E840C0">
                  <w:pPr>
                    <w:spacing w:before="120" w:after="120"/>
                    <w:rPr>
                      <w:rFonts w:ascii="Arial" w:eastAsia="SimSun" w:hAnsi="Arial" w:cs="Arial"/>
                      <w:szCs w:val="22"/>
                      <w:lang w:val="es-SV" w:eastAsia="fr-CH"/>
                    </w:rPr>
                  </w:pPr>
                  <w:r w:rsidRPr="00C72AA0">
                    <w:rPr>
                      <w:rFonts w:ascii="Arial" w:eastAsia="SimSun" w:hAnsi="Arial" w:cs="Arial"/>
                      <w:szCs w:val="22"/>
                      <w:lang w:val="es-SV" w:eastAsia="fr-CH"/>
                    </w:rPr>
                    <w:t>Total=1</w:t>
                  </w:r>
                  <w:r w:rsidR="00F905D0" w:rsidRPr="00C72AA0">
                    <w:rPr>
                      <w:rFonts w:ascii="Arial" w:eastAsia="SimSun" w:hAnsi="Arial" w:cs="Arial"/>
                      <w:szCs w:val="22"/>
                      <w:lang w:val="es-SV" w:eastAsia="fr-CH"/>
                    </w:rPr>
                    <w:t>,</w:t>
                  </w:r>
                  <w:r w:rsidR="006A2EC6" w:rsidRPr="00C72AA0">
                    <w:rPr>
                      <w:rFonts w:ascii="Arial" w:eastAsia="SimSun" w:hAnsi="Arial" w:cs="Arial"/>
                      <w:szCs w:val="22"/>
                      <w:lang w:val="es-SV" w:eastAsia="fr-CH"/>
                    </w:rPr>
                    <w:t>872</w:t>
                  </w:r>
                  <w:r w:rsidRPr="00C72AA0">
                    <w:rPr>
                      <w:rFonts w:ascii="Arial" w:eastAsia="SimSun" w:hAnsi="Arial" w:cs="Arial"/>
                      <w:szCs w:val="22"/>
                      <w:lang w:val="es-SV" w:eastAsia="fr-CH"/>
                    </w:rPr>
                    <w:t xml:space="preserve"> (todas las formas)</w:t>
                  </w:r>
                </w:p>
                <w:p w14:paraId="2D3C8634" w14:textId="746EF4C6" w:rsidR="00E840C0" w:rsidRPr="00C72AA0" w:rsidRDefault="00E840C0" w:rsidP="00E840C0">
                  <w:pPr>
                    <w:spacing w:before="120" w:after="120"/>
                    <w:rPr>
                      <w:rFonts w:ascii="Arial" w:eastAsia="SimSun" w:hAnsi="Arial" w:cs="Arial"/>
                      <w:szCs w:val="22"/>
                      <w:lang w:val="es-SV" w:eastAsia="fr-CH"/>
                    </w:rPr>
                  </w:pPr>
                  <w:r w:rsidRPr="00C72AA0">
                    <w:rPr>
                      <w:rFonts w:ascii="Arial" w:eastAsia="SimSun" w:hAnsi="Arial" w:cs="Arial"/>
                      <w:szCs w:val="22"/>
                      <w:lang w:val="es-SV" w:eastAsia="fr-CH"/>
                    </w:rPr>
                    <w:t>M=1</w:t>
                  </w:r>
                  <w:r w:rsidR="00F905D0" w:rsidRPr="00C72AA0">
                    <w:rPr>
                      <w:rFonts w:ascii="Arial" w:eastAsia="SimSun" w:hAnsi="Arial" w:cs="Arial"/>
                      <w:szCs w:val="22"/>
                      <w:lang w:val="es-SV" w:eastAsia="fr-CH"/>
                    </w:rPr>
                    <w:t>,</w:t>
                  </w:r>
                  <w:r w:rsidR="006A2EC6" w:rsidRPr="00C72AA0">
                    <w:rPr>
                      <w:rFonts w:ascii="Arial" w:eastAsia="SimSun" w:hAnsi="Arial" w:cs="Arial"/>
                      <w:szCs w:val="22"/>
                      <w:lang w:val="es-SV" w:eastAsia="fr-CH"/>
                    </w:rPr>
                    <w:t>87</w:t>
                  </w:r>
                  <w:r w:rsidR="00F905D0" w:rsidRPr="00C72AA0">
                    <w:rPr>
                      <w:rFonts w:ascii="Arial" w:eastAsia="SimSun" w:hAnsi="Arial" w:cs="Arial"/>
                      <w:szCs w:val="22"/>
                      <w:lang w:val="es-SV" w:eastAsia="fr-CH"/>
                    </w:rPr>
                    <w:t>1</w:t>
                  </w:r>
                </w:p>
                <w:p w14:paraId="05F55714" w14:textId="77777777" w:rsidR="00E840C0" w:rsidRPr="00C72AA0" w:rsidRDefault="00E840C0" w:rsidP="00E840C0">
                  <w:pPr>
                    <w:spacing w:before="120" w:after="120"/>
                    <w:rPr>
                      <w:rFonts w:ascii="Arial" w:eastAsia="SimSun" w:hAnsi="Arial" w:cs="Arial"/>
                      <w:szCs w:val="22"/>
                      <w:lang w:val="es-SV" w:eastAsia="fr-CH"/>
                    </w:rPr>
                  </w:pPr>
                  <w:r w:rsidRPr="00C72AA0">
                    <w:rPr>
                      <w:rFonts w:ascii="Arial" w:eastAsia="SimSun" w:hAnsi="Arial" w:cs="Arial"/>
                      <w:szCs w:val="22"/>
                      <w:lang w:val="es-SV" w:eastAsia="fr-CH"/>
                    </w:rPr>
                    <w:t>F=1</w:t>
                  </w:r>
                </w:p>
              </w:tc>
              <w:tc>
                <w:tcPr>
                  <w:tcW w:w="1842" w:type="dxa"/>
                  <w:shd w:val="clear" w:color="auto" w:fill="auto"/>
                </w:tcPr>
                <w:p w14:paraId="301A5A1B" w14:textId="77777777" w:rsidR="00E840C0" w:rsidRPr="00C72AA0" w:rsidRDefault="00E840C0" w:rsidP="00E840C0">
                  <w:pPr>
                    <w:spacing w:before="120" w:after="120"/>
                    <w:rPr>
                      <w:rFonts w:ascii="Arial" w:eastAsia="SimSun" w:hAnsi="Arial" w:cs="Arial"/>
                      <w:szCs w:val="22"/>
                      <w:lang w:val="es-SV" w:eastAsia="fr-CH"/>
                    </w:rPr>
                  </w:pPr>
                </w:p>
              </w:tc>
              <w:tc>
                <w:tcPr>
                  <w:tcW w:w="1701" w:type="dxa"/>
                  <w:shd w:val="clear" w:color="auto" w:fill="auto"/>
                </w:tcPr>
                <w:p w14:paraId="7DFF8E5A" w14:textId="77777777" w:rsidR="00E840C0" w:rsidRPr="00C72AA0" w:rsidRDefault="00E840C0" w:rsidP="00E840C0">
                  <w:pPr>
                    <w:spacing w:before="120" w:after="120"/>
                    <w:jc w:val="center"/>
                    <w:rPr>
                      <w:rFonts w:ascii="Arial" w:eastAsia="SimSun" w:hAnsi="Arial" w:cs="Arial"/>
                      <w:szCs w:val="22"/>
                      <w:lang w:val="es-SV" w:eastAsia="fr-CH"/>
                    </w:rPr>
                  </w:pPr>
                </w:p>
              </w:tc>
              <w:tc>
                <w:tcPr>
                  <w:tcW w:w="1843" w:type="dxa"/>
                  <w:shd w:val="clear" w:color="auto" w:fill="auto"/>
                </w:tcPr>
                <w:p w14:paraId="50051D03" w14:textId="77777777" w:rsidR="00E840C0" w:rsidRPr="00C72AA0" w:rsidRDefault="00E840C0" w:rsidP="00E840C0">
                  <w:pPr>
                    <w:spacing w:before="120" w:after="120"/>
                    <w:rPr>
                      <w:rFonts w:ascii="Arial" w:eastAsia="SimSun" w:hAnsi="Arial" w:cs="Arial"/>
                      <w:szCs w:val="22"/>
                      <w:lang w:val="es-SV" w:eastAsia="fr-CH"/>
                    </w:rPr>
                  </w:pPr>
                </w:p>
              </w:tc>
            </w:tr>
            <w:tr w:rsidR="00C72AA0" w:rsidRPr="00C72AA0" w14:paraId="6A943C3B" w14:textId="77777777" w:rsidTr="00AC5983">
              <w:tc>
                <w:tcPr>
                  <w:tcW w:w="1345" w:type="dxa"/>
                  <w:shd w:val="clear" w:color="auto" w:fill="auto"/>
                </w:tcPr>
                <w:p w14:paraId="2785C871" w14:textId="77777777" w:rsidR="00E840C0" w:rsidRPr="00C72AA0" w:rsidRDefault="00E840C0" w:rsidP="00E840C0">
                  <w:pPr>
                    <w:spacing w:before="120" w:after="120"/>
                    <w:rPr>
                      <w:rFonts w:ascii="Arial" w:eastAsia="SimSun" w:hAnsi="Arial" w:cs="Arial"/>
                      <w:szCs w:val="22"/>
                      <w:lang w:val="es-SV" w:eastAsia="fr-CH"/>
                    </w:rPr>
                  </w:pPr>
                  <w:r w:rsidRPr="00C72AA0">
                    <w:rPr>
                      <w:rFonts w:ascii="Arial" w:eastAsia="SimSun" w:hAnsi="Arial" w:cs="Arial"/>
                      <w:szCs w:val="22"/>
                      <w:lang w:val="es-SV" w:eastAsia="fr-CH"/>
                    </w:rPr>
                    <w:t>VIH</w:t>
                  </w:r>
                </w:p>
              </w:tc>
              <w:tc>
                <w:tcPr>
                  <w:tcW w:w="2835" w:type="dxa"/>
                  <w:shd w:val="clear" w:color="auto" w:fill="auto"/>
                </w:tcPr>
                <w:p w14:paraId="52676965" w14:textId="77777777" w:rsidR="00E840C0" w:rsidRPr="00C72AA0" w:rsidRDefault="00E840C0" w:rsidP="00E840C0">
                  <w:pPr>
                    <w:spacing w:before="120" w:after="120"/>
                    <w:rPr>
                      <w:rFonts w:ascii="Arial" w:eastAsia="SimSun" w:hAnsi="Arial" w:cs="Arial"/>
                      <w:szCs w:val="22"/>
                      <w:lang w:val="es-SV" w:eastAsia="fr-CH"/>
                    </w:rPr>
                  </w:pPr>
                  <w:r w:rsidRPr="00C72AA0">
                    <w:rPr>
                      <w:rFonts w:ascii="Arial" w:eastAsia="SimSun" w:hAnsi="Arial" w:cs="Arial"/>
                      <w:szCs w:val="22"/>
                      <w:lang w:val="es-SV" w:eastAsia="fr-CH"/>
                    </w:rPr>
                    <w:t>Total=245</w:t>
                  </w:r>
                </w:p>
                <w:p w14:paraId="6443396E" w14:textId="77777777" w:rsidR="00E840C0" w:rsidRPr="00C72AA0" w:rsidRDefault="00E840C0" w:rsidP="00E840C0">
                  <w:pPr>
                    <w:spacing w:before="120" w:after="120"/>
                    <w:rPr>
                      <w:rFonts w:ascii="Arial" w:eastAsia="SimSun" w:hAnsi="Arial" w:cs="Arial"/>
                      <w:szCs w:val="22"/>
                      <w:lang w:val="es-SV" w:eastAsia="fr-CH"/>
                    </w:rPr>
                  </w:pPr>
                  <w:r w:rsidRPr="00C72AA0">
                    <w:rPr>
                      <w:rFonts w:ascii="Arial" w:eastAsia="SimSun" w:hAnsi="Arial" w:cs="Arial"/>
                      <w:szCs w:val="22"/>
                      <w:lang w:val="es-SV" w:eastAsia="fr-CH"/>
                    </w:rPr>
                    <w:t>M=209</w:t>
                  </w:r>
                </w:p>
                <w:p w14:paraId="01FF26D4" w14:textId="77777777" w:rsidR="00E840C0" w:rsidRPr="00C72AA0" w:rsidRDefault="00E840C0" w:rsidP="00E840C0">
                  <w:pPr>
                    <w:spacing w:before="120" w:after="120"/>
                    <w:rPr>
                      <w:rFonts w:ascii="Arial" w:eastAsia="SimSun" w:hAnsi="Arial" w:cs="Arial"/>
                      <w:szCs w:val="22"/>
                      <w:lang w:val="es-SV" w:eastAsia="fr-CH"/>
                    </w:rPr>
                  </w:pPr>
                  <w:r w:rsidRPr="00C72AA0">
                    <w:rPr>
                      <w:rFonts w:ascii="Arial" w:eastAsia="SimSun" w:hAnsi="Arial" w:cs="Arial"/>
                      <w:szCs w:val="22"/>
                      <w:lang w:val="es-SV" w:eastAsia="fr-CH"/>
                    </w:rPr>
                    <w:t>F=36</w:t>
                  </w:r>
                </w:p>
              </w:tc>
              <w:tc>
                <w:tcPr>
                  <w:tcW w:w="1842" w:type="dxa"/>
                  <w:shd w:val="clear" w:color="auto" w:fill="auto"/>
                </w:tcPr>
                <w:p w14:paraId="34813BC7" w14:textId="77777777" w:rsidR="00E840C0" w:rsidRPr="00C72AA0" w:rsidRDefault="00E840C0" w:rsidP="00E840C0">
                  <w:pPr>
                    <w:spacing w:before="120" w:after="120"/>
                    <w:jc w:val="center"/>
                    <w:rPr>
                      <w:rFonts w:ascii="Arial" w:eastAsia="SimSun" w:hAnsi="Arial" w:cs="Arial"/>
                      <w:szCs w:val="22"/>
                      <w:lang w:val="es-SV" w:eastAsia="fr-CH"/>
                    </w:rPr>
                  </w:pPr>
                  <w:r w:rsidRPr="00C72AA0">
                    <w:rPr>
                      <w:rFonts w:ascii="Arial" w:eastAsia="SimSun" w:hAnsi="Arial" w:cs="Arial"/>
                      <w:szCs w:val="22"/>
                      <w:lang w:val="es-SV" w:eastAsia="fr-CH"/>
                    </w:rPr>
                    <w:t>M=1</w:t>
                  </w:r>
                </w:p>
              </w:tc>
              <w:tc>
                <w:tcPr>
                  <w:tcW w:w="1701" w:type="dxa"/>
                  <w:shd w:val="clear" w:color="auto" w:fill="auto"/>
                </w:tcPr>
                <w:p w14:paraId="5CDF13F1" w14:textId="77777777" w:rsidR="00E840C0" w:rsidRPr="00C72AA0" w:rsidRDefault="00E840C0" w:rsidP="00E840C0">
                  <w:pPr>
                    <w:spacing w:before="120" w:after="120"/>
                    <w:jc w:val="center"/>
                    <w:rPr>
                      <w:rFonts w:ascii="Arial" w:eastAsia="SimSun" w:hAnsi="Arial" w:cs="Arial"/>
                      <w:szCs w:val="22"/>
                      <w:lang w:val="es-SV" w:eastAsia="fr-CH"/>
                    </w:rPr>
                  </w:pPr>
                  <w:r w:rsidRPr="00C72AA0">
                    <w:rPr>
                      <w:rFonts w:ascii="Arial" w:eastAsia="SimSun" w:hAnsi="Arial" w:cs="Arial"/>
                      <w:szCs w:val="22"/>
                      <w:lang w:val="es-SV" w:eastAsia="fr-CH"/>
                    </w:rPr>
                    <w:t>M=203</w:t>
                  </w:r>
                </w:p>
                <w:p w14:paraId="750CDC70" w14:textId="77777777" w:rsidR="00E840C0" w:rsidRPr="00C72AA0" w:rsidRDefault="00E840C0" w:rsidP="00E840C0">
                  <w:pPr>
                    <w:spacing w:before="120" w:after="120"/>
                    <w:jc w:val="center"/>
                    <w:rPr>
                      <w:rFonts w:ascii="Arial" w:eastAsia="SimSun" w:hAnsi="Arial" w:cs="Arial"/>
                      <w:szCs w:val="22"/>
                      <w:lang w:val="es-SV" w:eastAsia="fr-CH"/>
                    </w:rPr>
                  </w:pPr>
                  <w:r w:rsidRPr="00C72AA0">
                    <w:rPr>
                      <w:rFonts w:ascii="Arial" w:eastAsia="SimSun" w:hAnsi="Arial" w:cs="Arial"/>
                      <w:szCs w:val="22"/>
                      <w:lang w:val="es-SV" w:eastAsia="fr-CH"/>
                    </w:rPr>
                    <w:t>F=36</w:t>
                  </w:r>
                </w:p>
              </w:tc>
              <w:tc>
                <w:tcPr>
                  <w:tcW w:w="1843" w:type="dxa"/>
                  <w:shd w:val="clear" w:color="auto" w:fill="auto"/>
                </w:tcPr>
                <w:p w14:paraId="0971B75E" w14:textId="77777777" w:rsidR="00E840C0" w:rsidRPr="00C72AA0" w:rsidRDefault="00E840C0" w:rsidP="00E840C0">
                  <w:pPr>
                    <w:spacing w:before="120" w:after="120"/>
                    <w:jc w:val="center"/>
                    <w:rPr>
                      <w:rFonts w:ascii="Arial" w:eastAsia="SimSun" w:hAnsi="Arial" w:cs="Arial"/>
                      <w:szCs w:val="22"/>
                      <w:lang w:val="es-SV" w:eastAsia="fr-CH"/>
                    </w:rPr>
                  </w:pPr>
                  <w:r w:rsidRPr="00C72AA0">
                    <w:rPr>
                      <w:rFonts w:ascii="Arial" w:eastAsia="SimSun" w:hAnsi="Arial" w:cs="Arial"/>
                      <w:szCs w:val="22"/>
                      <w:lang w:val="es-SV" w:eastAsia="fr-CH"/>
                    </w:rPr>
                    <w:t>M=5</w:t>
                  </w:r>
                </w:p>
              </w:tc>
            </w:tr>
            <w:tr w:rsidR="00C72AA0" w:rsidRPr="00C72AA0" w14:paraId="07971BF4" w14:textId="77777777" w:rsidTr="00AC5983">
              <w:tc>
                <w:tcPr>
                  <w:tcW w:w="1345" w:type="dxa"/>
                  <w:shd w:val="clear" w:color="auto" w:fill="auto"/>
                </w:tcPr>
                <w:p w14:paraId="53D78E48" w14:textId="77777777" w:rsidR="00E840C0" w:rsidRPr="00C72AA0" w:rsidRDefault="00E840C0" w:rsidP="00E840C0">
                  <w:pPr>
                    <w:spacing w:before="120" w:after="120"/>
                    <w:rPr>
                      <w:rFonts w:ascii="Arial" w:eastAsia="SimSun" w:hAnsi="Arial" w:cs="Arial"/>
                      <w:szCs w:val="22"/>
                      <w:lang w:val="es-SV" w:eastAsia="fr-CH"/>
                    </w:rPr>
                  </w:pPr>
                  <w:r w:rsidRPr="00C72AA0">
                    <w:rPr>
                      <w:rFonts w:ascii="Arial" w:eastAsia="SimSun" w:hAnsi="Arial" w:cs="Arial"/>
                      <w:szCs w:val="22"/>
                      <w:lang w:val="es-SV" w:eastAsia="fr-CH"/>
                    </w:rPr>
                    <w:t>Coinfección VIH/TB</w:t>
                  </w:r>
                </w:p>
                <w:p w14:paraId="0F7A3ABF" w14:textId="77777777" w:rsidR="00E840C0" w:rsidRPr="00C72AA0" w:rsidRDefault="00E840C0" w:rsidP="00E840C0">
                  <w:pPr>
                    <w:spacing w:before="120" w:after="120"/>
                    <w:rPr>
                      <w:rFonts w:ascii="Arial" w:eastAsia="SimSun" w:hAnsi="Arial" w:cs="Arial"/>
                      <w:szCs w:val="22"/>
                      <w:lang w:val="es-SV" w:eastAsia="fr-CH"/>
                    </w:rPr>
                  </w:pPr>
                  <w:r w:rsidRPr="00C72AA0">
                    <w:rPr>
                      <w:rFonts w:ascii="Arial" w:eastAsia="SimSun" w:hAnsi="Arial" w:cs="Arial"/>
                      <w:szCs w:val="22"/>
                      <w:lang w:val="es-SV" w:eastAsia="fr-CH"/>
                    </w:rPr>
                    <w:t>TB/VIH</w:t>
                  </w:r>
                </w:p>
              </w:tc>
              <w:tc>
                <w:tcPr>
                  <w:tcW w:w="2835" w:type="dxa"/>
                  <w:shd w:val="clear" w:color="auto" w:fill="auto"/>
                </w:tcPr>
                <w:p w14:paraId="5F2C7C04" w14:textId="77777777" w:rsidR="00E840C0" w:rsidRPr="00C72AA0" w:rsidRDefault="00E840C0" w:rsidP="00E840C0">
                  <w:pPr>
                    <w:spacing w:before="120" w:after="120"/>
                    <w:rPr>
                      <w:rFonts w:ascii="Arial" w:eastAsia="SimSun" w:hAnsi="Arial" w:cs="Arial"/>
                      <w:szCs w:val="22"/>
                      <w:lang w:val="es-SV" w:eastAsia="fr-CH"/>
                    </w:rPr>
                  </w:pPr>
                  <w:r w:rsidRPr="00C72AA0">
                    <w:rPr>
                      <w:rFonts w:ascii="Arial" w:eastAsia="SimSun" w:hAnsi="Arial" w:cs="Arial"/>
                      <w:szCs w:val="22"/>
                      <w:lang w:val="es-SV" w:eastAsia="fr-CH"/>
                    </w:rPr>
                    <w:t>Total=21</w:t>
                  </w:r>
                </w:p>
                <w:p w14:paraId="489E7BFF" w14:textId="77777777" w:rsidR="00E840C0" w:rsidRPr="00C72AA0" w:rsidRDefault="00E840C0" w:rsidP="00E840C0">
                  <w:pPr>
                    <w:spacing w:before="120" w:after="120"/>
                    <w:rPr>
                      <w:rFonts w:ascii="Arial" w:eastAsia="SimSun" w:hAnsi="Arial" w:cs="Arial"/>
                      <w:szCs w:val="22"/>
                      <w:lang w:val="es-SV" w:eastAsia="fr-CH"/>
                    </w:rPr>
                  </w:pPr>
                  <w:r w:rsidRPr="00C72AA0">
                    <w:rPr>
                      <w:rFonts w:ascii="Arial" w:eastAsia="SimSun" w:hAnsi="Arial" w:cs="Arial"/>
                      <w:szCs w:val="22"/>
                      <w:lang w:val="es-SV" w:eastAsia="fr-CH"/>
                    </w:rPr>
                    <w:t>M=20</w:t>
                  </w:r>
                </w:p>
                <w:p w14:paraId="0307B79D" w14:textId="77777777" w:rsidR="00E840C0" w:rsidRPr="00C72AA0" w:rsidRDefault="00E840C0" w:rsidP="00E840C0">
                  <w:pPr>
                    <w:spacing w:before="120" w:after="120"/>
                    <w:rPr>
                      <w:rFonts w:ascii="Arial" w:eastAsia="SimSun" w:hAnsi="Arial" w:cs="Arial"/>
                      <w:szCs w:val="22"/>
                      <w:lang w:val="es-SV" w:eastAsia="fr-CH"/>
                    </w:rPr>
                  </w:pPr>
                  <w:r w:rsidRPr="00C72AA0">
                    <w:rPr>
                      <w:rFonts w:ascii="Arial" w:eastAsia="SimSun" w:hAnsi="Arial" w:cs="Arial"/>
                      <w:szCs w:val="22"/>
                      <w:lang w:val="es-SV" w:eastAsia="fr-CH"/>
                    </w:rPr>
                    <w:t>F=1</w:t>
                  </w:r>
                </w:p>
              </w:tc>
              <w:tc>
                <w:tcPr>
                  <w:tcW w:w="1842" w:type="dxa"/>
                  <w:shd w:val="clear" w:color="auto" w:fill="auto"/>
                </w:tcPr>
                <w:p w14:paraId="5A1BAA92" w14:textId="77777777" w:rsidR="00E840C0" w:rsidRPr="00C72AA0" w:rsidRDefault="00E840C0" w:rsidP="00E840C0">
                  <w:pPr>
                    <w:spacing w:before="120" w:after="120"/>
                    <w:rPr>
                      <w:rFonts w:ascii="Arial" w:eastAsia="SimSun" w:hAnsi="Arial" w:cs="Arial"/>
                      <w:szCs w:val="22"/>
                      <w:lang w:val="es-SV" w:eastAsia="fr-CH"/>
                    </w:rPr>
                  </w:pPr>
                </w:p>
              </w:tc>
              <w:tc>
                <w:tcPr>
                  <w:tcW w:w="1701" w:type="dxa"/>
                  <w:shd w:val="clear" w:color="auto" w:fill="auto"/>
                </w:tcPr>
                <w:p w14:paraId="726B8725" w14:textId="77777777" w:rsidR="00E840C0" w:rsidRPr="00C72AA0" w:rsidRDefault="00E840C0" w:rsidP="00E840C0">
                  <w:pPr>
                    <w:spacing w:before="120" w:after="120"/>
                    <w:jc w:val="center"/>
                    <w:rPr>
                      <w:rFonts w:ascii="Arial" w:eastAsia="SimSun" w:hAnsi="Arial" w:cs="Arial"/>
                      <w:szCs w:val="22"/>
                      <w:lang w:val="es-SV" w:eastAsia="fr-CH"/>
                    </w:rPr>
                  </w:pPr>
                  <w:r w:rsidRPr="00C72AA0">
                    <w:rPr>
                      <w:rFonts w:ascii="Arial" w:eastAsia="SimSun" w:hAnsi="Arial" w:cs="Arial"/>
                      <w:szCs w:val="22"/>
                      <w:lang w:val="es-SV" w:eastAsia="fr-CH"/>
                    </w:rPr>
                    <w:t>21</w:t>
                  </w:r>
                </w:p>
                <w:p w14:paraId="222C7AB3" w14:textId="77777777" w:rsidR="00E840C0" w:rsidRPr="00C72AA0" w:rsidRDefault="00E840C0" w:rsidP="00E840C0">
                  <w:pPr>
                    <w:spacing w:before="120" w:after="120"/>
                    <w:jc w:val="center"/>
                    <w:rPr>
                      <w:rFonts w:ascii="Arial" w:eastAsia="SimSun" w:hAnsi="Arial" w:cs="Arial"/>
                      <w:szCs w:val="22"/>
                      <w:lang w:val="es-SV" w:eastAsia="fr-CH"/>
                    </w:rPr>
                  </w:pPr>
                  <w:r w:rsidRPr="00C72AA0">
                    <w:rPr>
                      <w:rFonts w:ascii="Arial" w:eastAsia="SimSun" w:hAnsi="Arial" w:cs="Arial"/>
                      <w:szCs w:val="22"/>
                      <w:lang w:val="es-SV" w:eastAsia="fr-CH"/>
                    </w:rPr>
                    <w:t>0</w:t>
                  </w:r>
                </w:p>
              </w:tc>
              <w:tc>
                <w:tcPr>
                  <w:tcW w:w="1843" w:type="dxa"/>
                  <w:shd w:val="clear" w:color="auto" w:fill="auto"/>
                </w:tcPr>
                <w:p w14:paraId="1F6BDA01" w14:textId="77777777" w:rsidR="00E840C0" w:rsidRPr="00C72AA0" w:rsidRDefault="00E840C0" w:rsidP="00E840C0">
                  <w:pPr>
                    <w:spacing w:before="120" w:after="120"/>
                    <w:rPr>
                      <w:rFonts w:ascii="Arial" w:eastAsia="SimSun" w:hAnsi="Arial" w:cs="Arial"/>
                      <w:szCs w:val="22"/>
                      <w:lang w:val="es-SV" w:eastAsia="fr-CH"/>
                    </w:rPr>
                  </w:pPr>
                </w:p>
              </w:tc>
            </w:tr>
            <w:tr w:rsidR="00C72AA0" w:rsidRPr="00365A72" w14:paraId="18ACCA66" w14:textId="77777777" w:rsidTr="00AC5983">
              <w:tc>
                <w:tcPr>
                  <w:tcW w:w="1345" w:type="dxa"/>
                  <w:shd w:val="clear" w:color="auto" w:fill="auto"/>
                </w:tcPr>
                <w:p w14:paraId="4B180CF9" w14:textId="77777777" w:rsidR="00E840C0" w:rsidRPr="00C72AA0" w:rsidRDefault="00E840C0" w:rsidP="00E840C0">
                  <w:pPr>
                    <w:spacing w:before="120" w:after="120"/>
                    <w:rPr>
                      <w:rFonts w:ascii="Arial" w:eastAsia="SimSun" w:hAnsi="Arial" w:cs="Arial"/>
                      <w:szCs w:val="22"/>
                      <w:lang w:val="es-SV" w:eastAsia="fr-CH"/>
                    </w:rPr>
                  </w:pPr>
                  <w:r w:rsidRPr="00C72AA0">
                    <w:rPr>
                      <w:rFonts w:ascii="Arial" w:eastAsia="SimSun" w:hAnsi="Arial" w:cs="Arial"/>
                      <w:szCs w:val="22"/>
                      <w:lang w:val="es-SV" w:eastAsia="fr-CH"/>
                    </w:rPr>
                    <w:t>HSH</w:t>
                  </w:r>
                </w:p>
              </w:tc>
              <w:tc>
                <w:tcPr>
                  <w:tcW w:w="8221" w:type="dxa"/>
                  <w:gridSpan w:val="4"/>
                  <w:shd w:val="clear" w:color="auto" w:fill="auto"/>
                </w:tcPr>
                <w:p w14:paraId="74B6822C" w14:textId="77777777" w:rsidR="00E840C0" w:rsidRPr="00C72AA0" w:rsidRDefault="00E840C0" w:rsidP="00E840C0">
                  <w:pPr>
                    <w:spacing w:before="120" w:after="120"/>
                    <w:jc w:val="center"/>
                    <w:rPr>
                      <w:rFonts w:ascii="Arial" w:eastAsia="SimSun" w:hAnsi="Arial" w:cs="Arial"/>
                      <w:szCs w:val="22"/>
                      <w:lang w:val="es-SV" w:eastAsia="fr-CH"/>
                    </w:rPr>
                  </w:pPr>
                  <w:r w:rsidRPr="00C72AA0">
                    <w:rPr>
                      <w:rFonts w:ascii="Arial" w:eastAsia="SimSun" w:hAnsi="Arial" w:cs="Arial"/>
                      <w:szCs w:val="22"/>
                      <w:lang w:val="es-SV" w:eastAsia="fr-CH"/>
                    </w:rPr>
                    <w:t>La población privada de Libertad no se ha identificado como población HSH</w:t>
                  </w:r>
                </w:p>
              </w:tc>
            </w:tr>
            <w:tr w:rsidR="00C72AA0" w:rsidRPr="00C72AA0" w14:paraId="3A62C1DA" w14:textId="77777777" w:rsidTr="00AC5983">
              <w:tc>
                <w:tcPr>
                  <w:tcW w:w="1345" w:type="dxa"/>
                  <w:shd w:val="clear" w:color="auto" w:fill="auto"/>
                </w:tcPr>
                <w:p w14:paraId="37DD5AA3" w14:textId="77777777" w:rsidR="00E840C0" w:rsidRPr="00C72AA0" w:rsidRDefault="00E840C0" w:rsidP="00E840C0">
                  <w:pPr>
                    <w:spacing w:before="120" w:after="120"/>
                    <w:rPr>
                      <w:rFonts w:ascii="Arial" w:eastAsia="SimSun" w:hAnsi="Arial" w:cs="Arial"/>
                      <w:szCs w:val="22"/>
                      <w:lang w:val="es-SV" w:eastAsia="fr-CH"/>
                    </w:rPr>
                  </w:pPr>
                  <w:r w:rsidRPr="00C72AA0">
                    <w:rPr>
                      <w:rFonts w:ascii="Arial" w:eastAsia="SimSun" w:hAnsi="Arial" w:cs="Arial"/>
                      <w:szCs w:val="22"/>
                      <w:lang w:val="es-SV" w:eastAsia="fr-CH"/>
                    </w:rPr>
                    <w:t>Lesbianas</w:t>
                  </w:r>
                </w:p>
              </w:tc>
              <w:tc>
                <w:tcPr>
                  <w:tcW w:w="2835" w:type="dxa"/>
                  <w:shd w:val="clear" w:color="auto" w:fill="auto"/>
                </w:tcPr>
                <w:p w14:paraId="41EADFCE" w14:textId="77777777" w:rsidR="00E840C0" w:rsidRPr="00C72AA0" w:rsidRDefault="00E840C0" w:rsidP="00E840C0">
                  <w:pPr>
                    <w:spacing w:before="120" w:after="120"/>
                    <w:rPr>
                      <w:rFonts w:ascii="Arial" w:eastAsia="SimSun" w:hAnsi="Arial" w:cs="Arial"/>
                      <w:szCs w:val="22"/>
                      <w:lang w:val="es-SV" w:eastAsia="fr-CH"/>
                    </w:rPr>
                  </w:pPr>
                  <w:r w:rsidRPr="00C72AA0">
                    <w:rPr>
                      <w:rFonts w:ascii="Arial" w:eastAsia="SimSun" w:hAnsi="Arial" w:cs="Arial"/>
                      <w:szCs w:val="22"/>
                      <w:lang w:val="es-SV" w:eastAsia="fr-CH"/>
                    </w:rPr>
                    <w:t>461</w:t>
                  </w:r>
                </w:p>
              </w:tc>
              <w:tc>
                <w:tcPr>
                  <w:tcW w:w="1842" w:type="dxa"/>
                  <w:shd w:val="clear" w:color="auto" w:fill="auto"/>
                </w:tcPr>
                <w:p w14:paraId="6A98AB57" w14:textId="77777777" w:rsidR="00E840C0" w:rsidRPr="00C72AA0" w:rsidRDefault="00E840C0" w:rsidP="00E840C0">
                  <w:pPr>
                    <w:spacing w:before="120" w:after="120"/>
                    <w:rPr>
                      <w:rFonts w:ascii="Arial" w:eastAsia="SimSun" w:hAnsi="Arial" w:cs="Arial"/>
                      <w:szCs w:val="22"/>
                      <w:lang w:val="es-SV" w:eastAsia="fr-CH"/>
                    </w:rPr>
                  </w:pPr>
                </w:p>
              </w:tc>
              <w:tc>
                <w:tcPr>
                  <w:tcW w:w="1701" w:type="dxa"/>
                  <w:shd w:val="clear" w:color="auto" w:fill="auto"/>
                </w:tcPr>
                <w:p w14:paraId="7DF209B6" w14:textId="77777777" w:rsidR="00E840C0" w:rsidRPr="00C72AA0" w:rsidRDefault="00E840C0" w:rsidP="00E840C0">
                  <w:pPr>
                    <w:spacing w:before="120" w:after="120"/>
                    <w:jc w:val="center"/>
                    <w:rPr>
                      <w:rFonts w:ascii="Arial" w:eastAsia="SimSun" w:hAnsi="Arial" w:cs="Arial"/>
                      <w:szCs w:val="22"/>
                      <w:lang w:val="es-SV" w:eastAsia="fr-CH"/>
                    </w:rPr>
                  </w:pPr>
                </w:p>
              </w:tc>
              <w:tc>
                <w:tcPr>
                  <w:tcW w:w="1843" w:type="dxa"/>
                  <w:shd w:val="clear" w:color="auto" w:fill="auto"/>
                </w:tcPr>
                <w:p w14:paraId="496B748B" w14:textId="77777777" w:rsidR="00E840C0" w:rsidRPr="00C72AA0" w:rsidRDefault="00E840C0" w:rsidP="00E840C0">
                  <w:pPr>
                    <w:spacing w:before="120" w:after="120"/>
                    <w:rPr>
                      <w:rFonts w:ascii="Arial" w:eastAsia="SimSun" w:hAnsi="Arial" w:cs="Arial"/>
                      <w:szCs w:val="22"/>
                      <w:lang w:val="es-SV" w:eastAsia="fr-CH"/>
                    </w:rPr>
                  </w:pPr>
                </w:p>
              </w:tc>
            </w:tr>
            <w:tr w:rsidR="00C72AA0" w:rsidRPr="00C72AA0" w14:paraId="24CB0AC2" w14:textId="77777777" w:rsidTr="00AC5983">
              <w:tc>
                <w:tcPr>
                  <w:tcW w:w="1345" w:type="dxa"/>
                  <w:shd w:val="clear" w:color="auto" w:fill="auto"/>
                </w:tcPr>
                <w:p w14:paraId="79B39B5D" w14:textId="77777777" w:rsidR="00E840C0" w:rsidRPr="00C72AA0" w:rsidRDefault="00E840C0" w:rsidP="00E840C0">
                  <w:pPr>
                    <w:spacing w:before="120" w:after="120"/>
                    <w:rPr>
                      <w:rFonts w:ascii="Arial" w:eastAsia="SimSun" w:hAnsi="Arial" w:cs="Arial"/>
                      <w:szCs w:val="22"/>
                      <w:lang w:val="es-SV" w:eastAsia="fr-CH"/>
                    </w:rPr>
                  </w:pPr>
                  <w:r w:rsidRPr="00C72AA0">
                    <w:rPr>
                      <w:rFonts w:ascii="Arial" w:eastAsia="SimSun" w:hAnsi="Arial" w:cs="Arial"/>
                      <w:szCs w:val="22"/>
                      <w:lang w:val="es-SV" w:eastAsia="fr-CH"/>
                    </w:rPr>
                    <w:t>Gay</w:t>
                  </w:r>
                </w:p>
              </w:tc>
              <w:tc>
                <w:tcPr>
                  <w:tcW w:w="2835" w:type="dxa"/>
                  <w:shd w:val="clear" w:color="auto" w:fill="auto"/>
                </w:tcPr>
                <w:p w14:paraId="7A5C3073" w14:textId="77777777" w:rsidR="00E840C0" w:rsidRPr="00C72AA0" w:rsidRDefault="00E840C0" w:rsidP="00E840C0">
                  <w:pPr>
                    <w:spacing w:before="120" w:after="120"/>
                    <w:rPr>
                      <w:rFonts w:ascii="Arial" w:eastAsia="SimSun" w:hAnsi="Arial" w:cs="Arial"/>
                      <w:szCs w:val="22"/>
                      <w:lang w:val="es-SV" w:eastAsia="fr-CH"/>
                    </w:rPr>
                  </w:pPr>
                  <w:r w:rsidRPr="00C72AA0">
                    <w:rPr>
                      <w:rFonts w:ascii="Arial" w:eastAsia="SimSun" w:hAnsi="Arial" w:cs="Arial"/>
                      <w:szCs w:val="22"/>
                      <w:lang w:val="es-SV" w:eastAsia="fr-CH"/>
                    </w:rPr>
                    <w:t>213</w:t>
                  </w:r>
                </w:p>
              </w:tc>
              <w:tc>
                <w:tcPr>
                  <w:tcW w:w="1842" w:type="dxa"/>
                  <w:shd w:val="clear" w:color="auto" w:fill="auto"/>
                </w:tcPr>
                <w:p w14:paraId="3DBB9ABF" w14:textId="77777777" w:rsidR="00E840C0" w:rsidRPr="00C72AA0" w:rsidRDefault="00E840C0" w:rsidP="00E840C0">
                  <w:pPr>
                    <w:spacing w:before="120" w:after="120"/>
                    <w:rPr>
                      <w:rFonts w:ascii="Arial" w:eastAsia="SimSun" w:hAnsi="Arial" w:cs="Arial"/>
                      <w:szCs w:val="22"/>
                      <w:lang w:val="es-SV" w:eastAsia="fr-CH"/>
                    </w:rPr>
                  </w:pPr>
                </w:p>
              </w:tc>
              <w:tc>
                <w:tcPr>
                  <w:tcW w:w="1701" w:type="dxa"/>
                  <w:shd w:val="clear" w:color="auto" w:fill="auto"/>
                </w:tcPr>
                <w:p w14:paraId="612C6BAC" w14:textId="77777777" w:rsidR="00E840C0" w:rsidRPr="00C72AA0" w:rsidRDefault="00E840C0" w:rsidP="00E840C0">
                  <w:pPr>
                    <w:spacing w:before="120" w:after="120"/>
                    <w:jc w:val="center"/>
                    <w:rPr>
                      <w:rFonts w:ascii="Arial" w:eastAsia="SimSun" w:hAnsi="Arial" w:cs="Arial"/>
                      <w:szCs w:val="22"/>
                      <w:lang w:val="es-SV" w:eastAsia="fr-CH"/>
                    </w:rPr>
                  </w:pPr>
                </w:p>
              </w:tc>
              <w:tc>
                <w:tcPr>
                  <w:tcW w:w="1843" w:type="dxa"/>
                  <w:shd w:val="clear" w:color="auto" w:fill="auto"/>
                </w:tcPr>
                <w:p w14:paraId="002BA0F8" w14:textId="77777777" w:rsidR="00E840C0" w:rsidRPr="00C72AA0" w:rsidRDefault="00E840C0" w:rsidP="00E840C0">
                  <w:pPr>
                    <w:spacing w:before="120" w:after="120"/>
                    <w:rPr>
                      <w:rFonts w:ascii="Arial" w:eastAsia="SimSun" w:hAnsi="Arial" w:cs="Arial"/>
                      <w:szCs w:val="22"/>
                      <w:lang w:val="es-SV" w:eastAsia="fr-CH"/>
                    </w:rPr>
                  </w:pPr>
                </w:p>
              </w:tc>
            </w:tr>
            <w:tr w:rsidR="00C72AA0" w:rsidRPr="00C72AA0" w14:paraId="5D6C0D89" w14:textId="77777777" w:rsidTr="00AC5983">
              <w:tc>
                <w:tcPr>
                  <w:tcW w:w="1345" w:type="dxa"/>
                  <w:shd w:val="clear" w:color="auto" w:fill="auto"/>
                </w:tcPr>
                <w:p w14:paraId="1C6884F4" w14:textId="77777777" w:rsidR="00E840C0" w:rsidRPr="00C72AA0" w:rsidRDefault="00E840C0" w:rsidP="00E840C0">
                  <w:pPr>
                    <w:spacing w:before="120" w:after="120"/>
                    <w:rPr>
                      <w:rFonts w:ascii="Arial" w:eastAsia="SimSun" w:hAnsi="Arial" w:cs="Arial"/>
                      <w:szCs w:val="22"/>
                      <w:lang w:val="es-SV" w:eastAsia="fr-CH"/>
                    </w:rPr>
                  </w:pPr>
                  <w:r w:rsidRPr="00C72AA0">
                    <w:rPr>
                      <w:rFonts w:ascii="Arial" w:eastAsia="SimSun" w:hAnsi="Arial" w:cs="Arial"/>
                      <w:szCs w:val="22"/>
                      <w:lang w:val="es-SV" w:eastAsia="fr-CH"/>
                    </w:rPr>
                    <w:t>Trans</w:t>
                  </w:r>
                </w:p>
              </w:tc>
              <w:tc>
                <w:tcPr>
                  <w:tcW w:w="2835" w:type="dxa"/>
                  <w:shd w:val="clear" w:color="auto" w:fill="auto"/>
                </w:tcPr>
                <w:p w14:paraId="70C149A6" w14:textId="77777777" w:rsidR="00E840C0" w:rsidRPr="00C72AA0" w:rsidRDefault="00E840C0" w:rsidP="00E840C0">
                  <w:pPr>
                    <w:spacing w:before="120" w:after="120"/>
                    <w:rPr>
                      <w:rFonts w:ascii="Arial" w:eastAsia="SimSun" w:hAnsi="Arial" w:cs="Arial"/>
                      <w:szCs w:val="22"/>
                      <w:lang w:val="es-SV" w:eastAsia="fr-CH"/>
                    </w:rPr>
                  </w:pPr>
                  <w:r w:rsidRPr="00C72AA0">
                    <w:rPr>
                      <w:rFonts w:ascii="Arial" w:eastAsia="SimSun" w:hAnsi="Arial" w:cs="Arial"/>
                      <w:szCs w:val="22"/>
                      <w:lang w:val="es-SV" w:eastAsia="fr-CH"/>
                    </w:rPr>
                    <w:t>29</w:t>
                  </w:r>
                </w:p>
              </w:tc>
              <w:tc>
                <w:tcPr>
                  <w:tcW w:w="1842" w:type="dxa"/>
                  <w:shd w:val="clear" w:color="auto" w:fill="auto"/>
                </w:tcPr>
                <w:p w14:paraId="42334A4F" w14:textId="77777777" w:rsidR="00E840C0" w:rsidRPr="00C72AA0" w:rsidRDefault="00E840C0" w:rsidP="00E840C0">
                  <w:pPr>
                    <w:spacing w:before="120" w:after="120"/>
                    <w:rPr>
                      <w:rFonts w:ascii="Arial" w:eastAsia="SimSun" w:hAnsi="Arial" w:cs="Arial"/>
                      <w:szCs w:val="22"/>
                      <w:lang w:val="es-SV" w:eastAsia="fr-CH"/>
                    </w:rPr>
                  </w:pPr>
                </w:p>
              </w:tc>
              <w:tc>
                <w:tcPr>
                  <w:tcW w:w="1701" w:type="dxa"/>
                  <w:shd w:val="clear" w:color="auto" w:fill="auto"/>
                </w:tcPr>
                <w:p w14:paraId="44B68CD8" w14:textId="77777777" w:rsidR="00E840C0" w:rsidRPr="00C72AA0" w:rsidRDefault="00E840C0" w:rsidP="00E840C0">
                  <w:pPr>
                    <w:spacing w:before="120" w:after="120"/>
                    <w:jc w:val="center"/>
                    <w:rPr>
                      <w:rFonts w:ascii="Arial" w:eastAsia="SimSun" w:hAnsi="Arial" w:cs="Arial"/>
                      <w:szCs w:val="22"/>
                      <w:lang w:val="es-SV" w:eastAsia="fr-CH"/>
                    </w:rPr>
                  </w:pPr>
                </w:p>
              </w:tc>
              <w:tc>
                <w:tcPr>
                  <w:tcW w:w="1843" w:type="dxa"/>
                  <w:shd w:val="clear" w:color="auto" w:fill="auto"/>
                </w:tcPr>
                <w:p w14:paraId="2A4613A3" w14:textId="77777777" w:rsidR="00E840C0" w:rsidRPr="00C72AA0" w:rsidRDefault="00E840C0" w:rsidP="00E840C0">
                  <w:pPr>
                    <w:spacing w:before="120" w:after="120"/>
                    <w:rPr>
                      <w:rFonts w:ascii="Arial" w:eastAsia="SimSun" w:hAnsi="Arial" w:cs="Arial"/>
                      <w:szCs w:val="22"/>
                      <w:lang w:val="es-SV" w:eastAsia="fr-CH"/>
                    </w:rPr>
                  </w:pPr>
                </w:p>
              </w:tc>
            </w:tr>
            <w:tr w:rsidR="00C72AA0" w:rsidRPr="00365A72" w14:paraId="336F19E0" w14:textId="77777777" w:rsidTr="00AC5983">
              <w:tc>
                <w:tcPr>
                  <w:tcW w:w="1345" w:type="dxa"/>
                  <w:shd w:val="clear" w:color="auto" w:fill="auto"/>
                </w:tcPr>
                <w:p w14:paraId="155018E3" w14:textId="77777777" w:rsidR="00E840C0" w:rsidRPr="00C72AA0" w:rsidRDefault="00E840C0" w:rsidP="00E840C0">
                  <w:pPr>
                    <w:spacing w:before="120" w:after="120"/>
                    <w:rPr>
                      <w:rFonts w:ascii="Arial" w:eastAsia="SimSun" w:hAnsi="Arial" w:cs="Arial"/>
                      <w:szCs w:val="22"/>
                      <w:lang w:val="es-SV" w:eastAsia="fr-CH"/>
                    </w:rPr>
                  </w:pPr>
                  <w:r w:rsidRPr="00C72AA0">
                    <w:rPr>
                      <w:rFonts w:ascii="Arial" w:eastAsia="SimSun" w:hAnsi="Arial" w:cs="Arial"/>
                      <w:szCs w:val="22"/>
                      <w:lang w:val="es-SV" w:eastAsia="fr-CH"/>
                    </w:rPr>
                    <w:t>Trabajadoras sexuales</w:t>
                  </w:r>
                </w:p>
              </w:tc>
              <w:tc>
                <w:tcPr>
                  <w:tcW w:w="8221" w:type="dxa"/>
                  <w:gridSpan w:val="4"/>
                  <w:shd w:val="clear" w:color="auto" w:fill="auto"/>
                </w:tcPr>
                <w:p w14:paraId="3CD78752" w14:textId="77777777" w:rsidR="00E840C0" w:rsidRPr="00C72AA0" w:rsidRDefault="00E840C0" w:rsidP="00E840C0">
                  <w:pPr>
                    <w:spacing w:before="120" w:after="120"/>
                    <w:jc w:val="center"/>
                    <w:rPr>
                      <w:rFonts w:ascii="Arial" w:eastAsia="SimSun" w:hAnsi="Arial" w:cs="Arial"/>
                      <w:szCs w:val="22"/>
                      <w:lang w:val="es-SV" w:eastAsia="fr-CH"/>
                    </w:rPr>
                  </w:pPr>
                  <w:r w:rsidRPr="00C72AA0">
                    <w:rPr>
                      <w:rFonts w:ascii="Arial" w:eastAsia="SimSun" w:hAnsi="Arial" w:cs="Arial"/>
                      <w:szCs w:val="22"/>
                      <w:lang w:val="es-SV" w:eastAsia="fr-CH"/>
                    </w:rPr>
                    <w:t>La población privada de Libertad no se ha identificado como trabajadoras sexuales</w:t>
                  </w:r>
                </w:p>
              </w:tc>
            </w:tr>
          </w:tbl>
          <w:p w14:paraId="48406BFC" w14:textId="4D080100" w:rsidR="00E840C0" w:rsidRPr="00DB0521" w:rsidRDefault="00E840C0" w:rsidP="00E840C0">
            <w:pPr>
              <w:spacing w:before="120" w:after="120"/>
              <w:rPr>
                <w:rFonts w:ascii="Arial" w:eastAsia="SimSun" w:hAnsi="Arial" w:cs="Arial"/>
                <w:sz w:val="20"/>
                <w:szCs w:val="20"/>
                <w:lang w:val="es-SV" w:eastAsia="fr-CH"/>
              </w:rPr>
            </w:pPr>
            <w:r w:rsidRPr="00DB0521">
              <w:rPr>
                <w:rFonts w:ascii="Arial" w:eastAsia="SimSun" w:hAnsi="Arial" w:cs="Arial"/>
                <w:sz w:val="20"/>
                <w:szCs w:val="20"/>
                <w:lang w:val="es-SV" w:eastAsia="fr-CH"/>
              </w:rPr>
              <w:t>Fuente: Dirección General de Centros Penales, Unidad Medico Odontológica, año 2017.</w:t>
            </w:r>
          </w:p>
          <w:p w14:paraId="7B52B96B" w14:textId="38DB8A95" w:rsidR="002C02E9" w:rsidRPr="00C72AA0" w:rsidRDefault="002C02E9" w:rsidP="002C02E9">
            <w:pPr>
              <w:pStyle w:val="Textocomentario"/>
              <w:jc w:val="both"/>
              <w:rPr>
                <w:rFonts w:ascii="Arial" w:hAnsi="Arial" w:cs="Arial"/>
                <w:sz w:val="22"/>
                <w:szCs w:val="22"/>
                <w:lang w:val="es-ES"/>
              </w:rPr>
            </w:pPr>
            <w:r w:rsidRPr="00C72AA0">
              <w:rPr>
                <w:rFonts w:ascii="Arial" w:hAnsi="Arial" w:cs="Arial"/>
                <w:sz w:val="22"/>
                <w:szCs w:val="22"/>
                <w:lang w:val="es-ES"/>
              </w:rPr>
              <w:t xml:space="preserve">No existe problemas en el acceso diagnostico en la población femenina privada de libertad ya que existen buenas relaciones interinstitucionales en las actividades de la búsqueda de TB, razones por las cuales a pesar que la población privada de libertad femenina represento un solo caso </w:t>
            </w:r>
            <w:r w:rsidR="008C18B0" w:rsidRPr="00C72AA0">
              <w:rPr>
                <w:rFonts w:ascii="Arial" w:hAnsi="Arial" w:cs="Arial"/>
                <w:sz w:val="22"/>
                <w:szCs w:val="22"/>
                <w:lang w:val="es-ES"/>
              </w:rPr>
              <w:t xml:space="preserve">de TB </w:t>
            </w:r>
            <w:r w:rsidRPr="00C72AA0">
              <w:rPr>
                <w:rFonts w:ascii="Arial" w:hAnsi="Arial" w:cs="Arial"/>
                <w:sz w:val="22"/>
                <w:szCs w:val="22"/>
                <w:lang w:val="es-ES"/>
              </w:rPr>
              <w:t>para el año 2017, hace referencia a las actitudes de aut</w:t>
            </w:r>
            <w:r w:rsidR="00AC7E99" w:rsidRPr="00C72AA0">
              <w:rPr>
                <w:rFonts w:ascii="Arial" w:hAnsi="Arial" w:cs="Arial"/>
                <w:sz w:val="22"/>
                <w:szCs w:val="22"/>
                <w:lang w:val="es-ES"/>
              </w:rPr>
              <w:t xml:space="preserve">ocuidados </w:t>
            </w:r>
            <w:r w:rsidRPr="00C72AA0">
              <w:rPr>
                <w:rFonts w:ascii="Arial" w:hAnsi="Arial" w:cs="Arial"/>
                <w:sz w:val="22"/>
                <w:szCs w:val="22"/>
                <w:lang w:val="es-ES"/>
              </w:rPr>
              <w:t xml:space="preserve"> en esta población, situación diferente observada en la población masculina donde por características propias de ellos como pandilleros o maras es que se han dado la mayor cantidad de casos en este género.</w:t>
            </w:r>
          </w:p>
          <w:p w14:paraId="0FD645B3" w14:textId="77777777" w:rsidR="00E840C0" w:rsidRPr="00C72AA0" w:rsidRDefault="00E840C0" w:rsidP="00E840C0">
            <w:pPr>
              <w:jc w:val="both"/>
              <w:rPr>
                <w:rFonts w:ascii="Arial" w:hAnsi="Arial" w:cs="Arial"/>
                <w:b/>
                <w:szCs w:val="22"/>
                <w:lang w:val="es-SV"/>
              </w:rPr>
            </w:pPr>
          </w:p>
          <w:p w14:paraId="2A3CAA50" w14:textId="328207A5" w:rsidR="00E840C0" w:rsidRPr="00C72AA0" w:rsidRDefault="00A12726" w:rsidP="00A12726">
            <w:pPr>
              <w:pStyle w:val="Prrafodelista"/>
              <w:numPr>
                <w:ilvl w:val="0"/>
                <w:numId w:val="8"/>
              </w:numPr>
              <w:jc w:val="both"/>
              <w:rPr>
                <w:rFonts w:ascii="Arial" w:hAnsi="Arial" w:cs="Arial"/>
                <w:b/>
                <w:sz w:val="22"/>
                <w:szCs w:val="22"/>
                <w:lang w:val="es-SV"/>
              </w:rPr>
            </w:pPr>
            <w:r w:rsidRPr="00C72AA0">
              <w:rPr>
                <w:rFonts w:ascii="Arial" w:hAnsi="Arial" w:cs="Arial"/>
                <w:b/>
                <w:sz w:val="22"/>
                <w:szCs w:val="22"/>
                <w:lang w:val="es-SV"/>
              </w:rPr>
              <w:t>Análisis de género y derechos humanos</w:t>
            </w:r>
          </w:p>
          <w:p w14:paraId="745E8112" w14:textId="77777777" w:rsidR="00E840C0" w:rsidRPr="00C72AA0" w:rsidRDefault="00E840C0" w:rsidP="00E840C0">
            <w:pPr>
              <w:jc w:val="both"/>
              <w:rPr>
                <w:rFonts w:ascii="Arial" w:hAnsi="Arial" w:cs="Arial"/>
                <w:szCs w:val="22"/>
                <w:lang w:val="es-SV"/>
              </w:rPr>
            </w:pPr>
          </w:p>
          <w:p w14:paraId="688A90B7" w14:textId="7062A983" w:rsidR="00E840C0" w:rsidRPr="00C72AA0" w:rsidRDefault="00E840C0" w:rsidP="00E840C0">
            <w:pPr>
              <w:jc w:val="both"/>
              <w:rPr>
                <w:rFonts w:ascii="Arial" w:hAnsi="Arial" w:cs="Arial"/>
                <w:szCs w:val="22"/>
                <w:lang w:val="es-SV"/>
              </w:rPr>
            </w:pPr>
            <w:r w:rsidRPr="00C72AA0">
              <w:rPr>
                <w:rFonts w:ascii="Arial" w:hAnsi="Arial" w:cs="Arial"/>
                <w:szCs w:val="22"/>
                <w:lang w:val="es-SV"/>
              </w:rPr>
              <w:t xml:space="preserve">El país ha realizado importantes avances normativos y jurídicos en el reconocimiento de los derechos de población LGBTI, entre ellos El Decreto Ministerial 202, publicado en el año 2009 referirse al anexo </w:t>
            </w:r>
            <w:r w:rsidR="00D24EBC" w:rsidRPr="00C72AA0">
              <w:rPr>
                <w:rFonts w:ascii="Arial" w:hAnsi="Arial" w:cs="Arial"/>
                <w:szCs w:val="22"/>
                <w:lang w:val="es-SV"/>
              </w:rPr>
              <w:t>06</w:t>
            </w:r>
            <w:r w:rsidRPr="00C72AA0">
              <w:rPr>
                <w:rFonts w:ascii="Arial" w:hAnsi="Arial" w:cs="Arial"/>
                <w:szCs w:val="22"/>
                <w:lang w:val="es-SV"/>
              </w:rPr>
              <w:t>, el cual prohíbe la discriminación contra de estas personas en el sector salud. En 2015, otra acción importante se centró en que los legisladores de El Salvador cambiaron el código penal  para que se aborde directamente los crímenes por odio contra la comunidad LGBTI; el Ministerio de salud por su parte realiza avances graduales ejemplo de ello es la implementación de los lineamientos de atención de esta población y ha trabajado sensibilizando a sus empleados para la eliminación del estigma y la discriminación,  contin</w:t>
            </w:r>
            <w:r w:rsidR="00D24EBC" w:rsidRPr="00C72AA0">
              <w:rPr>
                <w:rFonts w:ascii="Arial" w:hAnsi="Arial" w:cs="Arial"/>
                <w:szCs w:val="22"/>
                <w:lang w:val="es-SV"/>
              </w:rPr>
              <w:t>ú</w:t>
            </w:r>
            <w:r w:rsidRPr="00C72AA0">
              <w:rPr>
                <w:rFonts w:ascii="Arial" w:hAnsi="Arial" w:cs="Arial"/>
                <w:szCs w:val="22"/>
                <w:lang w:val="es-SV"/>
              </w:rPr>
              <w:t xml:space="preserve">a reforzando su sistema de salud para abordar el VIH  y otras ITS en clínicas especializadas sobre todo para la población clave donde se encuentra centrada la epidemia. </w:t>
            </w:r>
          </w:p>
          <w:p w14:paraId="26DE9C04" w14:textId="77777777" w:rsidR="00E840C0" w:rsidRPr="00C72AA0" w:rsidRDefault="00E840C0" w:rsidP="00E840C0">
            <w:pPr>
              <w:jc w:val="both"/>
              <w:rPr>
                <w:rFonts w:ascii="Arial" w:hAnsi="Arial" w:cs="Arial"/>
                <w:szCs w:val="22"/>
                <w:lang w:val="es-SV"/>
              </w:rPr>
            </w:pPr>
          </w:p>
          <w:p w14:paraId="45140FA2" w14:textId="5AACE6C8" w:rsidR="00E840C0" w:rsidRPr="00C72AA0" w:rsidRDefault="00E840C0" w:rsidP="00E840C0">
            <w:pPr>
              <w:jc w:val="both"/>
              <w:rPr>
                <w:rFonts w:ascii="Arial" w:hAnsi="Arial" w:cs="Arial"/>
                <w:szCs w:val="22"/>
                <w:lang w:val="es-SV"/>
              </w:rPr>
            </w:pPr>
            <w:r w:rsidRPr="00C72AA0">
              <w:rPr>
                <w:rFonts w:ascii="Arial" w:hAnsi="Arial" w:cs="Arial"/>
                <w:szCs w:val="22"/>
                <w:lang w:val="es-SV"/>
              </w:rPr>
              <w:lastRenderedPageBreak/>
              <w:t>Mas recientemente, el 17 de abril de 2018 el Ministerio de Justicia y Seguridad Pública MJSP realizó el lanzamiento de la Política para la Atención a la Población LGBTI</w:t>
            </w:r>
            <w:r w:rsidR="00D24EBC" w:rsidRPr="00C72AA0">
              <w:rPr>
                <w:rFonts w:ascii="Arial" w:hAnsi="Arial" w:cs="Arial"/>
                <w:szCs w:val="22"/>
                <w:lang w:val="es-SV"/>
              </w:rPr>
              <w:t>, e</w:t>
            </w:r>
            <w:r w:rsidRPr="00C72AA0">
              <w:rPr>
                <w:rFonts w:ascii="Arial" w:hAnsi="Arial" w:cs="Arial"/>
                <w:szCs w:val="22"/>
                <w:lang w:val="es-SV"/>
              </w:rPr>
              <w:t xml:space="preserve">n los centros penitenciarios a pesar de todos estos esfuerzos, persiste el estigma y </w:t>
            </w:r>
            <w:r w:rsidR="00D24EBC" w:rsidRPr="00C72AA0">
              <w:rPr>
                <w:rFonts w:ascii="Arial" w:hAnsi="Arial" w:cs="Arial"/>
                <w:szCs w:val="22"/>
                <w:lang w:val="es-SV"/>
              </w:rPr>
              <w:t>discriminación</w:t>
            </w:r>
            <w:r w:rsidRPr="00C72AA0">
              <w:rPr>
                <w:rFonts w:ascii="Arial" w:hAnsi="Arial" w:cs="Arial"/>
                <w:szCs w:val="22"/>
                <w:lang w:val="es-SV"/>
              </w:rPr>
              <w:t xml:space="preserve">, </w:t>
            </w:r>
            <w:r w:rsidR="00052D16" w:rsidRPr="00C72AA0">
              <w:rPr>
                <w:rFonts w:ascii="Arial" w:hAnsi="Arial" w:cs="Arial"/>
                <w:szCs w:val="22"/>
                <w:lang w:val="es-SV"/>
              </w:rPr>
              <w:t xml:space="preserve">sin </w:t>
            </w:r>
            <w:r w:rsidR="00D24EBC" w:rsidRPr="00C72AA0">
              <w:rPr>
                <w:rFonts w:ascii="Arial" w:hAnsi="Arial" w:cs="Arial"/>
                <w:szCs w:val="22"/>
                <w:lang w:val="es-SV"/>
              </w:rPr>
              <w:t>embargo,</w:t>
            </w:r>
            <w:r w:rsidR="00052D16" w:rsidRPr="00C72AA0">
              <w:rPr>
                <w:rFonts w:ascii="Arial" w:hAnsi="Arial" w:cs="Arial"/>
                <w:szCs w:val="22"/>
                <w:lang w:val="es-SV"/>
              </w:rPr>
              <w:t xml:space="preserve"> persisten</w:t>
            </w:r>
            <w:r w:rsidRPr="00C72AA0">
              <w:rPr>
                <w:rFonts w:ascii="Arial" w:hAnsi="Arial" w:cs="Arial"/>
                <w:szCs w:val="22"/>
                <w:lang w:val="es-SV"/>
              </w:rPr>
              <w:t xml:space="preserve"> agresiones contra miembros de esta comunidad. En particular, las </w:t>
            </w:r>
            <w:r w:rsidR="00D24EBC" w:rsidRPr="00C72AA0">
              <w:rPr>
                <w:rFonts w:ascii="Arial" w:hAnsi="Arial" w:cs="Arial"/>
                <w:szCs w:val="22"/>
                <w:lang w:val="es-SV"/>
              </w:rPr>
              <w:t>personas transgéneros</w:t>
            </w:r>
            <w:r w:rsidRPr="00C72AA0">
              <w:rPr>
                <w:rFonts w:ascii="Arial" w:hAnsi="Arial" w:cs="Arial"/>
                <w:szCs w:val="22"/>
                <w:lang w:val="es-SV"/>
              </w:rPr>
              <w:t xml:space="preserve"> reportan enfrentarse a dificultades debido a la no existencia de una Ley de Identidad que les permita cambiar nombre y género en sus documentos nacionales de identidad.</w:t>
            </w:r>
          </w:p>
          <w:p w14:paraId="36340A9D" w14:textId="77777777" w:rsidR="00E840C0" w:rsidRPr="00C72AA0" w:rsidRDefault="00E840C0" w:rsidP="00E840C0">
            <w:pPr>
              <w:jc w:val="both"/>
              <w:rPr>
                <w:rFonts w:ascii="Arial" w:hAnsi="Arial" w:cs="Arial"/>
                <w:szCs w:val="22"/>
                <w:lang w:val="es-SV"/>
              </w:rPr>
            </w:pPr>
          </w:p>
          <w:p w14:paraId="4BE933CF" w14:textId="5B8F6D29" w:rsidR="00E840C0" w:rsidRPr="00C72AA0" w:rsidRDefault="00E840C0" w:rsidP="00E840C0">
            <w:pPr>
              <w:jc w:val="both"/>
              <w:rPr>
                <w:rFonts w:ascii="Arial" w:hAnsi="Arial" w:cs="Arial"/>
                <w:szCs w:val="22"/>
                <w:lang w:val="es-SV"/>
              </w:rPr>
            </w:pPr>
            <w:r w:rsidRPr="00C72AA0">
              <w:rPr>
                <w:rFonts w:ascii="Arial" w:hAnsi="Arial" w:cs="Arial"/>
                <w:szCs w:val="22"/>
                <w:lang w:val="es-SV"/>
              </w:rPr>
              <w:t>Las organizaciones de la sociedad civil salvadoreñas que representan a estas comunidades han tomado una postura de liderazgo en la coordinación de las campañas de prevención, pruebas</w:t>
            </w:r>
            <w:r w:rsidR="00D24EBC" w:rsidRPr="00C72AA0">
              <w:rPr>
                <w:rFonts w:ascii="Arial" w:hAnsi="Arial" w:cs="Arial"/>
                <w:szCs w:val="22"/>
                <w:lang w:val="es-SV"/>
              </w:rPr>
              <w:t xml:space="preserve"> y</w:t>
            </w:r>
            <w:r w:rsidRPr="00C72AA0">
              <w:rPr>
                <w:rFonts w:ascii="Arial" w:hAnsi="Arial" w:cs="Arial"/>
                <w:szCs w:val="22"/>
                <w:lang w:val="es-SV"/>
              </w:rPr>
              <w:t xml:space="preserve"> tratamiento evita</w:t>
            </w:r>
            <w:r w:rsidR="00D24EBC" w:rsidRPr="00C72AA0">
              <w:rPr>
                <w:rFonts w:ascii="Arial" w:hAnsi="Arial" w:cs="Arial"/>
                <w:szCs w:val="22"/>
                <w:lang w:val="es-SV"/>
              </w:rPr>
              <w:t>ndo</w:t>
            </w:r>
            <w:r w:rsidRPr="00C72AA0">
              <w:rPr>
                <w:rFonts w:ascii="Arial" w:hAnsi="Arial" w:cs="Arial"/>
                <w:szCs w:val="22"/>
                <w:lang w:val="es-SV"/>
              </w:rPr>
              <w:t xml:space="preserve"> el hostigamiento de </w:t>
            </w:r>
            <w:r w:rsidR="00D24EBC" w:rsidRPr="00C72AA0">
              <w:rPr>
                <w:rFonts w:ascii="Arial" w:hAnsi="Arial" w:cs="Arial"/>
                <w:szCs w:val="22"/>
                <w:lang w:val="es-SV"/>
              </w:rPr>
              <w:t>est</w:t>
            </w:r>
            <w:r w:rsidRPr="00C72AA0">
              <w:rPr>
                <w:rFonts w:ascii="Arial" w:hAnsi="Arial" w:cs="Arial"/>
                <w:szCs w:val="22"/>
                <w:lang w:val="es-SV"/>
              </w:rPr>
              <w:t xml:space="preserve">a </w:t>
            </w:r>
            <w:r w:rsidR="00D24EBC" w:rsidRPr="00C72AA0">
              <w:rPr>
                <w:rFonts w:ascii="Arial" w:hAnsi="Arial" w:cs="Arial"/>
                <w:szCs w:val="22"/>
                <w:lang w:val="es-SV"/>
              </w:rPr>
              <w:t>población</w:t>
            </w:r>
            <w:r w:rsidRPr="00C72AA0">
              <w:rPr>
                <w:rFonts w:ascii="Arial" w:hAnsi="Arial" w:cs="Arial"/>
                <w:szCs w:val="22"/>
                <w:lang w:val="es-SV"/>
              </w:rPr>
              <w:t xml:space="preserve"> LGBTI al acceder a diferentes servicios. En el caso los centros penitenciarios se cuentan con las </w:t>
            </w:r>
            <w:r w:rsidR="00A12726" w:rsidRPr="00C72AA0">
              <w:rPr>
                <w:rFonts w:ascii="Arial" w:hAnsi="Arial" w:cs="Arial"/>
                <w:szCs w:val="22"/>
                <w:lang w:val="es-SV"/>
              </w:rPr>
              <w:t>coordinaciones</w:t>
            </w:r>
            <w:r w:rsidRPr="00C72AA0">
              <w:rPr>
                <w:rFonts w:ascii="Arial" w:hAnsi="Arial" w:cs="Arial"/>
                <w:szCs w:val="22"/>
                <w:lang w:val="es-SV"/>
              </w:rPr>
              <w:t xml:space="preserve"> de la ONG </w:t>
            </w:r>
            <w:r w:rsidR="00A12726" w:rsidRPr="00C72AA0">
              <w:rPr>
                <w:rFonts w:ascii="Arial" w:hAnsi="Arial" w:cs="Arial"/>
                <w:szCs w:val="22"/>
                <w:lang w:val="es-SV"/>
              </w:rPr>
              <w:t>CONCAVIS TRANS (Asociación</w:t>
            </w:r>
            <w:r w:rsidRPr="00C72AA0">
              <w:rPr>
                <w:rFonts w:ascii="Arial" w:hAnsi="Arial" w:cs="Arial"/>
                <w:szCs w:val="22"/>
                <w:lang w:val="es-SV"/>
              </w:rPr>
              <w:t xml:space="preserve"> comunicando y capacitando a mujeres trans con o sin VIH en El </w:t>
            </w:r>
            <w:r w:rsidR="006A3CE3" w:rsidRPr="00C72AA0">
              <w:rPr>
                <w:rFonts w:ascii="Arial" w:hAnsi="Arial" w:cs="Arial"/>
                <w:szCs w:val="22"/>
                <w:lang w:val="es-SV"/>
              </w:rPr>
              <w:t>Salvador)</w:t>
            </w:r>
            <w:r w:rsidR="00A12726" w:rsidRPr="00C72AA0">
              <w:rPr>
                <w:rFonts w:ascii="Arial" w:hAnsi="Arial" w:cs="Arial"/>
                <w:szCs w:val="22"/>
                <w:lang w:val="es-SV"/>
              </w:rPr>
              <w:t xml:space="preserve"> </w:t>
            </w:r>
            <w:r w:rsidRPr="00C72AA0">
              <w:rPr>
                <w:rFonts w:ascii="Arial" w:hAnsi="Arial" w:cs="Arial"/>
                <w:szCs w:val="22"/>
                <w:lang w:val="es-SV"/>
              </w:rPr>
              <w:t>trabajando en la sensibilidad</w:t>
            </w:r>
            <w:r w:rsidR="00A12726" w:rsidRPr="00C72AA0">
              <w:rPr>
                <w:rFonts w:ascii="Arial" w:hAnsi="Arial" w:cs="Arial"/>
                <w:szCs w:val="22"/>
                <w:lang w:val="es-SV"/>
              </w:rPr>
              <w:t>,</w:t>
            </w:r>
            <w:r w:rsidRPr="00C72AA0">
              <w:rPr>
                <w:rFonts w:ascii="Arial" w:hAnsi="Arial" w:cs="Arial"/>
                <w:szCs w:val="22"/>
                <w:lang w:val="es-SV"/>
              </w:rPr>
              <w:t xml:space="preserve"> a </w:t>
            </w:r>
            <w:r w:rsidR="00A12726" w:rsidRPr="00C72AA0">
              <w:rPr>
                <w:rFonts w:ascii="Arial" w:hAnsi="Arial" w:cs="Arial"/>
                <w:szCs w:val="22"/>
                <w:lang w:val="es-SV"/>
              </w:rPr>
              <w:t>través</w:t>
            </w:r>
            <w:r w:rsidRPr="00C72AA0">
              <w:rPr>
                <w:rFonts w:ascii="Arial" w:hAnsi="Arial" w:cs="Arial"/>
                <w:szCs w:val="22"/>
                <w:lang w:val="es-SV"/>
              </w:rPr>
              <w:t xml:space="preserve"> de jornadas </w:t>
            </w:r>
            <w:r w:rsidR="00047665" w:rsidRPr="00C72AA0">
              <w:rPr>
                <w:rFonts w:ascii="Arial" w:hAnsi="Arial" w:cs="Arial"/>
                <w:szCs w:val="22"/>
                <w:lang w:val="es-SV"/>
              </w:rPr>
              <w:t>de capacitaciones</w:t>
            </w:r>
            <w:r w:rsidRPr="00C72AA0">
              <w:rPr>
                <w:rFonts w:ascii="Arial" w:hAnsi="Arial" w:cs="Arial"/>
                <w:szCs w:val="22"/>
                <w:lang w:val="es-SV"/>
              </w:rPr>
              <w:t xml:space="preserve"> en materia de los derechos y los deberes</w:t>
            </w:r>
            <w:r w:rsidR="00A12726" w:rsidRPr="00C72AA0">
              <w:rPr>
                <w:rFonts w:ascii="Arial" w:hAnsi="Arial" w:cs="Arial"/>
                <w:szCs w:val="22"/>
                <w:lang w:val="es-SV"/>
              </w:rPr>
              <w:t>.</w:t>
            </w:r>
            <w:r w:rsidRPr="00C72AA0">
              <w:rPr>
                <w:rFonts w:ascii="Arial" w:hAnsi="Arial" w:cs="Arial"/>
                <w:szCs w:val="22"/>
                <w:lang w:val="es-SV"/>
              </w:rPr>
              <w:t xml:space="preserve"> </w:t>
            </w:r>
          </w:p>
          <w:p w14:paraId="4C7561FE" w14:textId="77777777" w:rsidR="00E840C0" w:rsidRPr="00C72AA0" w:rsidRDefault="00E840C0" w:rsidP="00E840C0">
            <w:pPr>
              <w:jc w:val="both"/>
              <w:rPr>
                <w:rFonts w:ascii="Arial" w:hAnsi="Arial" w:cs="Arial"/>
                <w:szCs w:val="22"/>
                <w:lang w:val="es-SV"/>
              </w:rPr>
            </w:pPr>
          </w:p>
          <w:p w14:paraId="4E3D264A" w14:textId="117A2933" w:rsidR="00E840C0" w:rsidRPr="00C72AA0" w:rsidRDefault="00E840C0" w:rsidP="00E840C0">
            <w:pPr>
              <w:jc w:val="both"/>
              <w:rPr>
                <w:rFonts w:ascii="Arial" w:hAnsi="Arial" w:cs="Arial"/>
                <w:szCs w:val="22"/>
                <w:lang w:val="es-SV"/>
              </w:rPr>
            </w:pPr>
            <w:r w:rsidRPr="00C72AA0">
              <w:rPr>
                <w:rFonts w:ascii="Arial" w:hAnsi="Arial" w:cs="Arial"/>
                <w:szCs w:val="22"/>
                <w:lang w:val="es-SV"/>
              </w:rPr>
              <w:t xml:space="preserve">Bajo esta estrategia se </w:t>
            </w:r>
            <w:r w:rsidR="006A3CE3" w:rsidRPr="00C72AA0">
              <w:rPr>
                <w:rFonts w:ascii="Arial" w:hAnsi="Arial" w:cs="Arial"/>
                <w:szCs w:val="22"/>
                <w:lang w:val="es-SV"/>
              </w:rPr>
              <w:t>reforzará</w:t>
            </w:r>
            <w:r w:rsidRPr="00C72AA0">
              <w:rPr>
                <w:rFonts w:ascii="Arial" w:hAnsi="Arial" w:cs="Arial"/>
                <w:szCs w:val="22"/>
                <w:lang w:val="es-SV"/>
              </w:rPr>
              <w:t xml:space="preserve"> el respeto de los DDHH para lograr la accesibilidad a los servicios de </w:t>
            </w:r>
            <w:r w:rsidR="006A3CE3" w:rsidRPr="00C72AA0">
              <w:rPr>
                <w:rFonts w:ascii="Arial" w:hAnsi="Arial" w:cs="Arial"/>
                <w:szCs w:val="22"/>
                <w:lang w:val="es-SV"/>
              </w:rPr>
              <w:t>salud,</w:t>
            </w:r>
            <w:r w:rsidRPr="00C72AA0">
              <w:rPr>
                <w:rFonts w:ascii="Arial" w:hAnsi="Arial" w:cs="Arial"/>
                <w:szCs w:val="22"/>
                <w:lang w:val="es-SV"/>
              </w:rPr>
              <w:t xml:space="preserve"> así como capacitaciones al personal de seguridad</w:t>
            </w:r>
            <w:r w:rsidR="00A12726" w:rsidRPr="00C72AA0">
              <w:rPr>
                <w:rFonts w:ascii="Arial" w:hAnsi="Arial" w:cs="Arial"/>
                <w:szCs w:val="22"/>
                <w:lang w:val="es-SV"/>
              </w:rPr>
              <w:t>,</w:t>
            </w:r>
            <w:r w:rsidRPr="00C72AA0">
              <w:rPr>
                <w:rFonts w:ascii="Arial" w:hAnsi="Arial" w:cs="Arial"/>
                <w:szCs w:val="22"/>
                <w:lang w:val="es-SV"/>
              </w:rPr>
              <w:t xml:space="preserve"> custodia</w:t>
            </w:r>
            <w:r w:rsidR="00A12726" w:rsidRPr="00C72AA0">
              <w:rPr>
                <w:rFonts w:ascii="Arial" w:hAnsi="Arial" w:cs="Arial"/>
                <w:szCs w:val="22"/>
                <w:lang w:val="es-SV"/>
              </w:rPr>
              <w:t xml:space="preserve">, </w:t>
            </w:r>
            <w:r w:rsidRPr="00C72AA0">
              <w:rPr>
                <w:rFonts w:ascii="Arial" w:hAnsi="Arial" w:cs="Arial"/>
                <w:szCs w:val="22"/>
                <w:lang w:val="es-SV"/>
              </w:rPr>
              <w:t xml:space="preserve">clínicas </w:t>
            </w:r>
            <w:r w:rsidR="00A12726" w:rsidRPr="00C72AA0">
              <w:rPr>
                <w:rFonts w:ascii="Arial" w:hAnsi="Arial" w:cs="Arial"/>
                <w:szCs w:val="22"/>
                <w:lang w:val="es-SV"/>
              </w:rPr>
              <w:t>penitenciarias</w:t>
            </w:r>
            <w:r w:rsidRPr="00C72AA0">
              <w:rPr>
                <w:rFonts w:ascii="Arial" w:hAnsi="Arial" w:cs="Arial"/>
                <w:szCs w:val="22"/>
                <w:lang w:val="es-SV"/>
              </w:rPr>
              <w:t xml:space="preserve">, </w:t>
            </w:r>
            <w:r w:rsidR="006A3CE3" w:rsidRPr="00C72AA0">
              <w:rPr>
                <w:rFonts w:ascii="Arial" w:hAnsi="Arial" w:cs="Arial"/>
                <w:szCs w:val="22"/>
                <w:lang w:val="es-SV"/>
              </w:rPr>
              <w:t>Clínicas</w:t>
            </w:r>
            <w:r w:rsidRPr="00C72AA0">
              <w:rPr>
                <w:rFonts w:ascii="Arial" w:hAnsi="Arial" w:cs="Arial"/>
                <w:szCs w:val="22"/>
                <w:lang w:val="es-SV"/>
              </w:rPr>
              <w:t xml:space="preserve"> descentralizadas de </w:t>
            </w:r>
            <w:r w:rsidR="006A3CE3" w:rsidRPr="00C72AA0">
              <w:rPr>
                <w:rFonts w:ascii="Arial" w:hAnsi="Arial" w:cs="Arial"/>
                <w:szCs w:val="22"/>
                <w:lang w:val="es-SV"/>
              </w:rPr>
              <w:t>Atención</w:t>
            </w:r>
            <w:r w:rsidRPr="00C72AA0">
              <w:rPr>
                <w:rFonts w:ascii="Arial" w:hAnsi="Arial" w:cs="Arial"/>
                <w:szCs w:val="22"/>
                <w:lang w:val="es-SV"/>
              </w:rPr>
              <w:t xml:space="preserve"> Integral (CAI).  y reforzando la eliminación del estigma y discriminación, el enfoque de género para el abordaje diferenciado de cada población</w:t>
            </w:r>
            <w:r w:rsidR="00A12726" w:rsidRPr="00C72AA0">
              <w:rPr>
                <w:rFonts w:ascii="Arial" w:hAnsi="Arial" w:cs="Arial"/>
                <w:szCs w:val="22"/>
                <w:lang w:val="es-SV"/>
              </w:rPr>
              <w:t>;</w:t>
            </w:r>
            <w:r w:rsidRPr="00C72AA0">
              <w:rPr>
                <w:rFonts w:ascii="Arial" w:hAnsi="Arial" w:cs="Arial"/>
                <w:szCs w:val="22"/>
                <w:lang w:val="es-SV"/>
              </w:rPr>
              <w:t xml:space="preserve"> con lo cual se pretende desarrollar confianza en </w:t>
            </w:r>
            <w:r w:rsidR="006A3CE3" w:rsidRPr="00C72AA0">
              <w:rPr>
                <w:rFonts w:ascii="Arial" w:hAnsi="Arial" w:cs="Arial"/>
                <w:szCs w:val="22"/>
                <w:lang w:val="es-SV"/>
              </w:rPr>
              <w:t>las usuarias</w:t>
            </w:r>
            <w:r w:rsidRPr="00C72AA0">
              <w:rPr>
                <w:rFonts w:ascii="Arial" w:hAnsi="Arial" w:cs="Arial"/>
                <w:szCs w:val="22"/>
                <w:lang w:val="es-SV"/>
              </w:rPr>
              <w:t xml:space="preserve"> de los servicios y así lograr su atención, retención y acceso a tratamiento del VIH y otras ITS.</w:t>
            </w:r>
          </w:p>
          <w:p w14:paraId="1AF2B6A2" w14:textId="77777777" w:rsidR="00E840C0" w:rsidRPr="00C72AA0" w:rsidRDefault="00E840C0" w:rsidP="00E840C0">
            <w:pPr>
              <w:jc w:val="both"/>
              <w:rPr>
                <w:rFonts w:ascii="Arial" w:hAnsi="Arial" w:cs="Arial"/>
                <w:szCs w:val="22"/>
                <w:lang w:val="es-SV"/>
              </w:rPr>
            </w:pPr>
          </w:p>
          <w:p w14:paraId="188D34F0" w14:textId="12AEE46E" w:rsidR="00E840C0" w:rsidRPr="00C72AA0" w:rsidRDefault="00E840C0" w:rsidP="00E840C0">
            <w:pPr>
              <w:spacing w:before="120" w:after="120"/>
              <w:jc w:val="both"/>
              <w:rPr>
                <w:rFonts w:ascii="Arial" w:eastAsia="SimSun" w:hAnsi="Arial" w:cs="Arial"/>
                <w:szCs w:val="22"/>
                <w:lang w:val="es-SV" w:eastAsia="fr-CH"/>
              </w:rPr>
            </w:pPr>
            <w:r w:rsidRPr="00C72AA0">
              <w:rPr>
                <w:rFonts w:ascii="Arial" w:eastAsia="SimSun" w:hAnsi="Arial" w:cs="Arial"/>
                <w:szCs w:val="22"/>
                <w:lang w:val="es-SV" w:eastAsia="fr-CH"/>
              </w:rPr>
              <w:t xml:space="preserve">El Salvador tiene un acumulado de 30,000 personas entre VIH más SIDA registradas a partir del año 1983 con una prevalencia estimada menor de 1% y una prevalencia notificada de 0.4% (1,500 casos </w:t>
            </w:r>
            <w:r w:rsidR="00591992" w:rsidRPr="00C72AA0">
              <w:rPr>
                <w:rFonts w:ascii="Arial" w:eastAsia="SimSun" w:hAnsi="Arial" w:cs="Arial"/>
                <w:szCs w:val="22"/>
                <w:lang w:val="es-SV" w:eastAsia="fr-CH"/>
              </w:rPr>
              <w:t>nuevos) para</w:t>
            </w:r>
            <w:r w:rsidRPr="00C72AA0">
              <w:rPr>
                <w:rFonts w:ascii="Arial" w:eastAsia="SimSun" w:hAnsi="Arial" w:cs="Arial"/>
                <w:szCs w:val="22"/>
                <w:lang w:val="es-SV" w:eastAsia="fr-CH"/>
              </w:rPr>
              <w:t xml:space="preserve"> el </w:t>
            </w:r>
            <w:r w:rsidR="00591992" w:rsidRPr="00C72AA0">
              <w:rPr>
                <w:rFonts w:ascii="Arial" w:eastAsia="SimSun" w:hAnsi="Arial" w:cs="Arial"/>
                <w:szCs w:val="22"/>
                <w:lang w:val="es-SV" w:eastAsia="fr-CH"/>
              </w:rPr>
              <w:t>2017 en</w:t>
            </w:r>
            <w:r w:rsidRPr="00C72AA0">
              <w:rPr>
                <w:rFonts w:ascii="Arial" w:eastAsia="SimSun" w:hAnsi="Arial" w:cs="Arial"/>
                <w:szCs w:val="22"/>
                <w:lang w:val="es-SV" w:eastAsia="fr-CH"/>
              </w:rPr>
              <w:t xml:space="preserve"> población general de país.</w:t>
            </w:r>
          </w:p>
          <w:p w14:paraId="7C34A763" w14:textId="77777777" w:rsidR="00E840C0" w:rsidRPr="00C72AA0" w:rsidRDefault="00E840C0" w:rsidP="00E840C0">
            <w:pPr>
              <w:spacing w:before="120" w:after="120"/>
              <w:jc w:val="both"/>
              <w:rPr>
                <w:rFonts w:ascii="Arial" w:eastAsia="SimSun" w:hAnsi="Arial" w:cs="Arial"/>
                <w:szCs w:val="22"/>
                <w:lang w:val="es-SV" w:eastAsia="fr-CH"/>
              </w:rPr>
            </w:pPr>
            <w:r w:rsidRPr="00C72AA0">
              <w:rPr>
                <w:rFonts w:ascii="Arial" w:eastAsia="SimSun" w:hAnsi="Arial" w:cs="Arial"/>
                <w:szCs w:val="22"/>
                <w:lang w:val="es-SV" w:eastAsia="fr-CH"/>
              </w:rPr>
              <w:t>La Dirección General de Centros Penales informa una población privada de libertad de 39,800 para el año 2017 en 23 centros penitenciarios de los cuales el 90% (38,000 PPL son de sexo masculino y un 2% del sexo femenino distribuidos en cinco centros penitenciarios) equivalente a 3,161 mujeres privadas de libertad.</w:t>
            </w:r>
          </w:p>
          <w:p w14:paraId="0B0676C1" w14:textId="77777777" w:rsidR="00E840C0" w:rsidRPr="00C72AA0" w:rsidRDefault="00E840C0" w:rsidP="00E840C0">
            <w:pPr>
              <w:spacing w:before="120" w:after="120"/>
              <w:jc w:val="both"/>
              <w:rPr>
                <w:rFonts w:ascii="Arial" w:eastAsia="SimSun" w:hAnsi="Arial" w:cs="Arial"/>
                <w:szCs w:val="22"/>
                <w:lang w:val="es-SV" w:eastAsia="fr-CH"/>
              </w:rPr>
            </w:pPr>
            <w:r w:rsidRPr="00C72AA0">
              <w:rPr>
                <w:rFonts w:ascii="Arial" w:eastAsia="SimSun" w:hAnsi="Arial" w:cs="Arial"/>
                <w:szCs w:val="22"/>
                <w:lang w:val="es-SV" w:eastAsia="fr-CH"/>
              </w:rPr>
              <w:t>No existe un censo fidedigno de la población LGBTI a nivel penitenciario, sin embargo, se estima alrededor de un 1.8% de la población privada de libertad.</w:t>
            </w:r>
          </w:p>
          <w:p w14:paraId="12069246" w14:textId="7FBB08E0" w:rsidR="00E840C0" w:rsidRPr="00C72AA0" w:rsidRDefault="00E840C0" w:rsidP="00E840C0">
            <w:pPr>
              <w:spacing w:before="120" w:after="120"/>
              <w:jc w:val="both"/>
              <w:rPr>
                <w:rFonts w:ascii="Arial" w:eastAsia="SimSun" w:hAnsi="Arial" w:cs="Arial"/>
                <w:szCs w:val="22"/>
                <w:lang w:val="es-SV" w:eastAsia="fr-CH"/>
              </w:rPr>
            </w:pPr>
            <w:r w:rsidRPr="00C72AA0">
              <w:rPr>
                <w:rFonts w:ascii="Arial" w:eastAsia="SimSun" w:hAnsi="Arial" w:cs="Arial"/>
                <w:szCs w:val="22"/>
                <w:lang w:val="es-SV" w:eastAsia="fr-CH"/>
              </w:rPr>
              <w:t xml:space="preserve">El PNT de El Salvador en coordinación con la Clínica Médica Odontológica, dependencia de la Dirección General de Centros Penales (Ministerio de Justicia y Seguridad Pública) cuenta con un plan anual operativo de atención integral a la salud establecido, coordinado, dirigido y supervisado por un equipo técnico conformado multisectorialmente </w:t>
            </w:r>
            <w:r w:rsidR="00591992" w:rsidRPr="00C72AA0">
              <w:rPr>
                <w:rFonts w:ascii="Arial" w:eastAsia="SimSun" w:hAnsi="Arial" w:cs="Arial"/>
                <w:szCs w:val="22"/>
                <w:lang w:val="es-SV" w:eastAsia="fr-CH"/>
              </w:rPr>
              <w:t>(Policía Nacional Civil</w:t>
            </w:r>
            <w:r w:rsidR="002A6994" w:rsidRPr="00C72AA0">
              <w:rPr>
                <w:rFonts w:ascii="Arial" w:eastAsia="SimSun" w:hAnsi="Arial" w:cs="Arial"/>
                <w:szCs w:val="22"/>
                <w:lang w:val="es-SV" w:eastAsia="fr-CH"/>
              </w:rPr>
              <w:t>, Dirección General de Centros Intermedios, Dirección de Primer Nivel de Atención y Dirección Nacional de Hospitales del MINSAL,</w:t>
            </w:r>
            <w:r w:rsidR="00591992" w:rsidRPr="00C72AA0">
              <w:rPr>
                <w:rFonts w:ascii="Arial" w:eastAsia="SimSun" w:hAnsi="Arial" w:cs="Arial"/>
                <w:szCs w:val="22"/>
                <w:lang w:val="es-SV" w:eastAsia="fr-CH"/>
              </w:rPr>
              <w:t xml:space="preserve">) </w:t>
            </w:r>
            <w:r w:rsidRPr="00C72AA0">
              <w:rPr>
                <w:rFonts w:ascii="Arial" w:eastAsia="SimSun" w:hAnsi="Arial" w:cs="Arial"/>
                <w:szCs w:val="22"/>
                <w:lang w:val="es-SV" w:eastAsia="fr-CH"/>
              </w:rPr>
              <w:t>y multidisciplinario quienes han conducido el último año de forma eficiente tanto la lucha  del VIH/SIDA como la tuberculosis en la población privada de  libertad, es así como el último año se diagnosticaron al interior del sistema penitenciario (2017) 1894 casos de tuberculosis todas las formas, 20 casos de Coinfección TB/VIH.</w:t>
            </w:r>
          </w:p>
          <w:p w14:paraId="212637D6" w14:textId="77777777" w:rsidR="00E840C0" w:rsidRPr="00C72AA0" w:rsidRDefault="00E840C0" w:rsidP="004D04A9">
            <w:pPr>
              <w:spacing w:before="120" w:after="120"/>
              <w:jc w:val="both"/>
              <w:rPr>
                <w:rFonts w:ascii="Arial" w:eastAsia="SimSun" w:hAnsi="Arial" w:cs="Arial"/>
                <w:szCs w:val="22"/>
                <w:lang w:val="es-SV" w:eastAsia="fr-CH"/>
              </w:rPr>
            </w:pPr>
            <w:r w:rsidRPr="00C72AA0">
              <w:rPr>
                <w:rFonts w:ascii="Arial" w:eastAsia="SimSun" w:hAnsi="Arial" w:cs="Arial"/>
                <w:szCs w:val="22"/>
                <w:lang w:val="es-SV" w:eastAsia="fr-CH"/>
              </w:rPr>
              <w:t>El estigma, la discriminación y la violencia generada por los mismos PPL cuando uno de estos es identificado como población LGBTI lleva a limitar los esfuerzos tanto en la identificación, censo y registro, como en la atención propia y/o especializada que la población LGBTI deberá recibir, razón por la cual con apoyo de diversas instituciones, organizaciones y ONG se está cada día implementando diversas estrategias a fin de identificar, priorizar y atender esta población LGBTI en los programas de atención y prevención de VIH y tuberculosis.</w:t>
            </w:r>
          </w:p>
          <w:p w14:paraId="5238CD41" w14:textId="2696910D" w:rsidR="00E840C0" w:rsidRPr="00C72AA0" w:rsidRDefault="00E840C0" w:rsidP="00E840C0">
            <w:pPr>
              <w:spacing w:before="120" w:after="120"/>
              <w:ind w:firstLine="24"/>
              <w:jc w:val="both"/>
              <w:rPr>
                <w:rFonts w:ascii="Arial" w:eastAsia="SimSun" w:hAnsi="Arial" w:cs="Arial"/>
                <w:szCs w:val="22"/>
                <w:lang w:val="es-SV" w:eastAsia="fr-CH"/>
              </w:rPr>
            </w:pPr>
            <w:r w:rsidRPr="00C72AA0">
              <w:rPr>
                <w:rFonts w:ascii="Arial" w:eastAsia="SimSun" w:hAnsi="Arial" w:cs="Arial"/>
                <w:szCs w:val="22"/>
                <w:lang w:val="es-SV" w:eastAsia="fr-CH"/>
              </w:rPr>
              <w:t>Los establecimientos cuentan con algoritmos de atención integral en salud incluyendo recursos específicos destinados a esta población LGBTI por ejemplo acceso a atención ginecológica, sicológica, psiquiátrica, proctología entre otras.</w:t>
            </w:r>
          </w:p>
          <w:p w14:paraId="38E75E81" w14:textId="77777777" w:rsidR="00185D1B" w:rsidRDefault="00185D1B" w:rsidP="00185D1B">
            <w:pPr>
              <w:spacing w:before="120" w:after="120"/>
              <w:jc w:val="both"/>
              <w:rPr>
                <w:rFonts w:ascii="Arial" w:eastAsia="SimSun" w:hAnsi="Arial" w:cs="Arial"/>
                <w:szCs w:val="22"/>
                <w:lang w:val="es-SV" w:eastAsia="fr-CH"/>
              </w:rPr>
            </w:pPr>
          </w:p>
          <w:p w14:paraId="484787F3" w14:textId="26108794" w:rsidR="005C5774" w:rsidRPr="00C72AA0" w:rsidRDefault="005C5774" w:rsidP="00185D1B">
            <w:pPr>
              <w:spacing w:before="120" w:after="120"/>
              <w:jc w:val="both"/>
              <w:rPr>
                <w:rFonts w:ascii="Arial" w:hAnsi="Arial" w:cs="Arial"/>
                <w:szCs w:val="22"/>
                <w:lang w:val="es-ES"/>
              </w:rPr>
            </w:pPr>
            <w:r w:rsidRPr="00C72AA0">
              <w:rPr>
                <w:rFonts w:ascii="Arial" w:hAnsi="Arial" w:cs="Arial"/>
                <w:szCs w:val="22"/>
                <w:lang w:val="es-ES"/>
              </w:rPr>
              <w:lastRenderedPageBreak/>
              <w:t>Las actividades colaborativas</w:t>
            </w:r>
            <w:r w:rsidR="002A534C" w:rsidRPr="00C72AA0">
              <w:rPr>
                <w:rFonts w:ascii="Arial" w:hAnsi="Arial" w:cs="Arial"/>
                <w:szCs w:val="22"/>
                <w:lang w:val="es-ES"/>
              </w:rPr>
              <w:t xml:space="preserve"> (TB/VIH) realizadas </w:t>
            </w:r>
            <w:r w:rsidRPr="00C72AA0">
              <w:rPr>
                <w:rFonts w:ascii="Arial" w:hAnsi="Arial" w:cs="Arial"/>
                <w:szCs w:val="22"/>
                <w:lang w:val="es-ES"/>
              </w:rPr>
              <w:t xml:space="preserve">entre </w:t>
            </w:r>
            <w:r w:rsidR="002A534C" w:rsidRPr="00C72AA0">
              <w:rPr>
                <w:rFonts w:ascii="Arial" w:hAnsi="Arial" w:cs="Arial"/>
                <w:szCs w:val="22"/>
                <w:lang w:val="es-ES"/>
              </w:rPr>
              <w:t>los</w:t>
            </w:r>
            <w:r w:rsidRPr="00C72AA0">
              <w:rPr>
                <w:rFonts w:ascii="Arial" w:hAnsi="Arial" w:cs="Arial"/>
                <w:szCs w:val="22"/>
                <w:lang w:val="es-ES"/>
              </w:rPr>
              <w:t xml:space="preserve"> programa</w:t>
            </w:r>
            <w:r w:rsidR="002A534C" w:rsidRPr="00C72AA0">
              <w:rPr>
                <w:rFonts w:ascii="Arial" w:hAnsi="Arial" w:cs="Arial"/>
                <w:szCs w:val="22"/>
                <w:lang w:val="es-ES"/>
              </w:rPr>
              <w:t>s</w:t>
            </w:r>
            <w:r w:rsidRPr="00C72AA0">
              <w:rPr>
                <w:rFonts w:ascii="Arial" w:hAnsi="Arial" w:cs="Arial"/>
                <w:szCs w:val="22"/>
                <w:lang w:val="es-ES"/>
              </w:rPr>
              <w:t xml:space="preserve"> de TB y el programa de VIH para alcanzar </w:t>
            </w:r>
            <w:r w:rsidR="00100DCD" w:rsidRPr="00C72AA0">
              <w:rPr>
                <w:rFonts w:ascii="Arial" w:hAnsi="Arial" w:cs="Arial"/>
                <w:szCs w:val="22"/>
                <w:lang w:val="es-ES"/>
              </w:rPr>
              <w:t>a estas p</w:t>
            </w:r>
            <w:r w:rsidRPr="00C72AA0">
              <w:rPr>
                <w:rFonts w:ascii="Arial" w:hAnsi="Arial" w:cs="Arial"/>
                <w:szCs w:val="22"/>
                <w:lang w:val="es-ES"/>
              </w:rPr>
              <w:t>oblaciones</w:t>
            </w:r>
            <w:r w:rsidR="00100DCD" w:rsidRPr="00C72AA0">
              <w:rPr>
                <w:rFonts w:ascii="Arial" w:hAnsi="Arial" w:cs="Arial"/>
                <w:szCs w:val="22"/>
                <w:lang w:val="es-ES"/>
              </w:rPr>
              <w:t xml:space="preserve"> </w:t>
            </w:r>
            <w:r w:rsidRPr="00C72AA0">
              <w:rPr>
                <w:rFonts w:ascii="Arial" w:hAnsi="Arial" w:cs="Arial"/>
                <w:szCs w:val="22"/>
                <w:lang w:val="es-ES"/>
              </w:rPr>
              <w:t>y prestar los servicios de prevención y tamizaje en los centros penitenciarios</w:t>
            </w:r>
            <w:r w:rsidR="004624FD" w:rsidRPr="00C72AA0">
              <w:rPr>
                <w:rFonts w:ascii="Arial" w:hAnsi="Arial" w:cs="Arial"/>
                <w:szCs w:val="22"/>
                <w:lang w:val="es-ES"/>
              </w:rPr>
              <w:t xml:space="preserve"> son: </w:t>
            </w:r>
            <w:r w:rsidRPr="00C72AA0">
              <w:rPr>
                <w:rFonts w:ascii="Arial" w:hAnsi="Arial" w:cs="Arial"/>
                <w:szCs w:val="22"/>
                <w:lang w:val="es-ES"/>
              </w:rPr>
              <w:t xml:space="preserve"> </w:t>
            </w:r>
          </w:p>
          <w:p w14:paraId="4B89393B" w14:textId="6A656260" w:rsidR="00113F94" w:rsidRPr="00C72AA0" w:rsidRDefault="00113F94" w:rsidP="00E840C0">
            <w:pPr>
              <w:spacing w:before="120" w:after="120"/>
              <w:ind w:firstLine="24"/>
              <w:jc w:val="both"/>
              <w:rPr>
                <w:rFonts w:ascii="Arial" w:eastAsia="SimSun" w:hAnsi="Arial" w:cs="Arial"/>
                <w:szCs w:val="22"/>
                <w:lang w:val="es-SV" w:eastAsia="fr-CH"/>
              </w:rPr>
            </w:pPr>
          </w:p>
          <w:p w14:paraId="5E36B340" w14:textId="0D3B4747" w:rsidR="00113F94" w:rsidRPr="00C72AA0" w:rsidRDefault="00113F94" w:rsidP="004624FD">
            <w:pPr>
              <w:pStyle w:val="Prrafodelista"/>
              <w:numPr>
                <w:ilvl w:val="0"/>
                <w:numId w:val="19"/>
              </w:numPr>
              <w:spacing w:before="120" w:after="120"/>
              <w:jc w:val="both"/>
              <w:rPr>
                <w:rFonts w:ascii="Arial" w:eastAsiaTheme="minorEastAsia" w:hAnsi="Arial" w:cs="Arial"/>
                <w:sz w:val="22"/>
                <w:szCs w:val="22"/>
                <w:lang w:val="es-ES"/>
              </w:rPr>
            </w:pPr>
            <w:r w:rsidRPr="00C72AA0">
              <w:rPr>
                <w:rFonts w:ascii="Arial" w:eastAsiaTheme="minorEastAsia" w:hAnsi="Arial" w:cs="Arial"/>
                <w:sz w:val="22"/>
                <w:szCs w:val="22"/>
                <w:lang w:val="es-ES"/>
              </w:rPr>
              <w:t>Reducir la carga de TB en personas con VIH e iniciar tempranamente el tratamiento antirretroviral (las tres íes para VIH/TB)</w:t>
            </w:r>
          </w:p>
          <w:p w14:paraId="32A33329" w14:textId="75EC8D50" w:rsidR="00113F94" w:rsidRPr="00C72AA0" w:rsidRDefault="00113F94" w:rsidP="004624FD">
            <w:pPr>
              <w:pStyle w:val="Prrafodelista"/>
              <w:numPr>
                <w:ilvl w:val="0"/>
                <w:numId w:val="20"/>
              </w:numPr>
              <w:spacing w:before="120" w:after="120"/>
              <w:jc w:val="both"/>
              <w:rPr>
                <w:rFonts w:ascii="Arial" w:eastAsiaTheme="minorEastAsia" w:hAnsi="Arial" w:cs="Arial"/>
                <w:sz w:val="22"/>
                <w:szCs w:val="22"/>
                <w:lang w:val="es-ES"/>
              </w:rPr>
            </w:pPr>
            <w:r w:rsidRPr="00C72AA0">
              <w:rPr>
                <w:rFonts w:ascii="Arial" w:eastAsiaTheme="minorEastAsia" w:hAnsi="Arial" w:cs="Arial"/>
                <w:sz w:val="22"/>
                <w:szCs w:val="22"/>
                <w:lang w:val="es-ES"/>
              </w:rPr>
              <w:t xml:space="preserve">Intensificar la búsqueda de casos de TB y proporcionar un tratamiento antituberculoso de buena calidad </w:t>
            </w:r>
          </w:p>
          <w:p w14:paraId="0ED24BDE" w14:textId="15896227" w:rsidR="00113F94" w:rsidRPr="00C72AA0" w:rsidRDefault="00113F94" w:rsidP="004624FD">
            <w:pPr>
              <w:pStyle w:val="Prrafodelista"/>
              <w:numPr>
                <w:ilvl w:val="0"/>
                <w:numId w:val="20"/>
              </w:numPr>
              <w:spacing w:before="120" w:after="120"/>
              <w:jc w:val="both"/>
              <w:rPr>
                <w:rFonts w:ascii="Arial" w:eastAsiaTheme="minorEastAsia" w:hAnsi="Arial" w:cs="Arial"/>
                <w:sz w:val="22"/>
                <w:szCs w:val="22"/>
                <w:lang w:val="es-ES"/>
              </w:rPr>
            </w:pPr>
            <w:r w:rsidRPr="00C72AA0">
              <w:rPr>
                <w:rFonts w:ascii="Arial" w:eastAsiaTheme="minorEastAsia" w:hAnsi="Arial" w:cs="Arial"/>
                <w:sz w:val="22"/>
                <w:szCs w:val="22"/>
                <w:lang w:val="es-ES"/>
              </w:rPr>
              <w:t xml:space="preserve">Iniciar la prevención de la TB con terapia preventiva con Isoniazida y el tratamiento antirretroviral temprano </w:t>
            </w:r>
          </w:p>
          <w:p w14:paraId="393E5FFC" w14:textId="12288296" w:rsidR="00113F94" w:rsidRPr="00C72AA0" w:rsidRDefault="00113F94" w:rsidP="004624FD">
            <w:pPr>
              <w:pStyle w:val="Prrafodelista"/>
              <w:numPr>
                <w:ilvl w:val="0"/>
                <w:numId w:val="20"/>
              </w:numPr>
              <w:spacing w:before="120" w:after="120"/>
              <w:jc w:val="both"/>
              <w:rPr>
                <w:rFonts w:ascii="Arial" w:eastAsiaTheme="minorEastAsia" w:hAnsi="Arial" w:cs="Arial"/>
                <w:sz w:val="22"/>
                <w:szCs w:val="22"/>
                <w:lang w:val="es-ES"/>
              </w:rPr>
            </w:pPr>
            <w:r w:rsidRPr="00C72AA0">
              <w:rPr>
                <w:rFonts w:ascii="Arial" w:eastAsiaTheme="minorEastAsia" w:hAnsi="Arial" w:cs="Arial"/>
                <w:sz w:val="22"/>
                <w:szCs w:val="22"/>
                <w:lang w:val="es-ES"/>
              </w:rPr>
              <w:t xml:space="preserve">Garantizar el control de Infecciones de tuberculosis en establecimientos de salud y sitios de congregación </w:t>
            </w:r>
          </w:p>
          <w:p w14:paraId="730DD401" w14:textId="77777777" w:rsidR="004624FD" w:rsidRPr="00C72AA0" w:rsidRDefault="004624FD" w:rsidP="00113F94">
            <w:pPr>
              <w:spacing w:before="120" w:after="120"/>
              <w:jc w:val="both"/>
              <w:rPr>
                <w:rFonts w:ascii="Arial" w:hAnsi="Arial" w:cs="Arial"/>
                <w:szCs w:val="22"/>
                <w:lang w:val="es-SV"/>
              </w:rPr>
            </w:pPr>
          </w:p>
          <w:p w14:paraId="00D9F119" w14:textId="3FA5ED16" w:rsidR="00113F94" w:rsidRPr="00C72AA0" w:rsidRDefault="00113F94" w:rsidP="00BA4FC4">
            <w:pPr>
              <w:pStyle w:val="Prrafodelista"/>
              <w:numPr>
                <w:ilvl w:val="0"/>
                <w:numId w:val="19"/>
              </w:numPr>
              <w:spacing w:before="120" w:after="120"/>
              <w:jc w:val="both"/>
              <w:rPr>
                <w:rFonts w:ascii="Arial" w:hAnsi="Arial" w:cs="Arial"/>
                <w:sz w:val="22"/>
                <w:szCs w:val="22"/>
                <w:lang w:val="es-ES"/>
              </w:rPr>
            </w:pPr>
            <w:r w:rsidRPr="00C72AA0">
              <w:rPr>
                <w:rFonts w:ascii="Arial" w:hAnsi="Arial" w:cs="Arial"/>
                <w:sz w:val="22"/>
                <w:szCs w:val="22"/>
                <w:lang w:val="es-ES"/>
              </w:rPr>
              <w:t>Reducir la carga de VIH en pacientes con diagnóstico presuntivo o confirmado de TB</w:t>
            </w:r>
            <w:r w:rsidR="004624FD" w:rsidRPr="00C72AA0">
              <w:rPr>
                <w:rFonts w:ascii="Arial" w:hAnsi="Arial" w:cs="Arial"/>
                <w:sz w:val="22"/>
                <w:szCs w:val="22"/>
                <w:lang w:val="es-ES"/>
              </w:rPr>
              <w:t>; esta normado que</w:t>
            </w:r>
            <w:r w:rsidRPr="00C72AA0">
              <w:rPr>
                <w:rFonts w:ascii="Arial" w:hAnsi="Arial" w:cs="Arial"/>
                <w:sz w:val="22"/>
                <w:szCs w:val="22"/>
                <w:lang w:val="es-ES"/>
              </w:rPr>
              <w:t xml:space="preserve"> el proceso de reali</w:t>
            </w:r>
            <w:r w:rsidR="004624FD" w:rsidRPr="00C72AA0">
              <w:rPr>
                <w:rFonts w:ascii="Arial" w:hAnsi="Arial" w:cs="Arial"/>
                <w:sz w:val="22"/>
                <w:szCs w:val="22"/>
                <w:lang w:val="es-ES"/>
              </w:rPr>
              <w:t>zar</w:t>
            </w:r>
            <w:r w:rsidRPr="00C72AA0">
              <w:rPr>
                <w:rFonts w:ascii="Arial" w:hAnsi="Arial" w:cs="Arial"/>
                <w:sz w:val="22"/>
                <w:szCs w:val="22"/>
                <w:lang w:val="es-ES"/>
              </w:rPr>
              <w:t xml:space="preserve"> la prueba diagnóstica de VIH a todas las personas con diagnostico confirmado de TB o presuntivo</w:t>
            </w:r>
            <w:r w:rsidR="004624FD" w:rsidRPr="00C72AA0">
              <w:rPr>
                <w:rFonts w:ascii="Arial" w:hAnsi="Arial" w:cs="Arial"/>
                <w:sz w:val="22"/>
                <w:szCs w:val="22"/>
                <w:lang w:val="es-ES"/>
              </w:rPr>
              <w:t xml:space="preserve"> y viceversa en el caso del paciente de TB realizarle prueba de VIH</w:t>
            </w:r>
            <w:r w:rsidRPr="00C72AA0">
              <w:rPr>
                <w:rFonts w:ascii="Arial" w:hAnsi="Arial" w:cs="Arial"/>
                <w:sz w:val="22"/>
                <w:szCs w:val="22"/>
                <w:lang w:val="es-ES"/>
              </w:rPr>
              <w:t>.</w:t>
            </w:r>
          </w:p>
          <w:p w14:paraId="03E27FA2" w14:textId="43C5341D" w:rsidR="00113F94" w:rsidRPr="00C72AA0" w:rsidRDefault="00113F94" w:rsidP="004624FD">
            <w:pPr>
              <w:pStyle w:val="Prrafodelista"/>
              <w:numPr>
                <w:ilvl w:val="0"/>
                <w:numId w:val="20"/>
              </w:numPr>
              <w:spacing w:before="120" w:after="120"/>
              <w:jc w:val="both"/>
              <w:rPr>
                <w:rFonts w:ascii="Arial" w:eastAsiaTheme="minorEastAsia" w:hAnsi="Arial" w:cs="Arial"/>
                <w:sz w:val="22"/>
                <w:szCs w:val="22"/>
                <w:lang w:val="es-ES"/>
              </w:rPr>
            </w:pPr>
            <w:r w:rsidRPr="00C72AA0">
              <w:rPr>
                <w:rFonts w:ascii="Arial" w:eastAsiaTheme="minorEastAsia" w:hAnsi="Arial" w:cs="Arial"/>
                <w:sz w:val="22"/>
                <w:szCs w:val="22"/>
                <w:lang w:val="es-ES"/>
              </w:rPr>
              <w:t xml:space="preserve">Proporcionar la prueba del VIH y consejería a los pacientes con diagnóstico presuntivo o confirmado de TB </w:t>
            </w:r>
          </w:p>
          <w:p w14:paraId="23470AE6" w14:textId="72BB4F79" w:rsidR="00113F94" w:rsidRPr="00C72AA0" w:rsidRDefault="004624FD" w:rsidP="004624FD">
            <w:pPr>
              <w:pStyle w:val="Prrafodelista"/>
              <w:numPr>
                <w:ilvl w:val="0"/>
                <w:numId w:val="20"/>
              </w:numPr>
              <w:spacing w:before="120" w:after="120"/>
              <w:jc w:val="both"/>
              <w:rPr>
                <w:rFonts w:ascii="Arial" w:eastAsiaTheme="minorEastAsia" w:hAnsi="Arial" w:cs="Arial"/>
                <w:sz w:val="22"/>
                <w:szCs w:val="22"/>
                <w:lang w:val="es-ES"/>
              </w:rPr>
            </w:pPr>
            <w:r w:rsidRPr="00C72AA0">
              <w:rPr>
                <w:rFonts w:ascii="Arial" w:eastAsiaTheme="minorEastAsia" w:hAnsi="Arial" w:cs="Arial"/>
                <w:sz w:val="22"/>
                <w:szCs w:val="22"/>
                <w:lang w:val="es-ES"/>
              </w:rPr>
              <w:t>I</w:t>
            </w:r>
            <w:r w:rsidR="00113F94" w:rsidRPr="00C72AA0">
              <w:rPr>
                <w:rFonts w:ascii="Arial" w:eastAsiaTheme="minorEastAsia" w:hAnsi="Arial" w:cs="Arial"/>
                <w:sz w:val="22"/>
                <w:szCs w:val="22"/>
                <w:lang w:val="es-ES"/>
              </w:rPr>
              <w:t>ntroducir intervenciones de prevención del VIH en los pacientes con diagnóstico presuntivo o confirmado de TB</w:t>
            </w:r>
          </w:p>
          <w:p w14:paraId="49E474C8" w14:textId="77777777" w:rsidR="00100DCD" w:rsidRPr="00C72AA0" w:rsidRDefault="00100DCD" w:rsidP="00100DCD">
            <w:pPr>
              <w:spacing w:before="120" w:after="120"/>
              <w:jc w:val="both"/>
              <w:rPr>
                <w:rFonts w:ascii="Arial" w:hAnsi="Arial" w:cs="Arial"/>
                <w:szCs w:val="22"/>
                <w:lang w:val="es-ES"/>
              </w:rPr>
            </w:pPr>
          </w:p>
          <w:p w14:paraId="16E4C859" w14:textId="57F21B43" w:rsidR="00100DCD" w:rsidRPr="00C72AA0" w:rsidRDefault="00100DCD" w:rsidP="00100DCD">
            <w:pPr>
              <w:spacing w:before="120" w:after="120"/>
              <w:jc w:val="both"/>
              <w:rPr>
                <w:rFonts w:ascii="Arial" w:hAnsi="Arial" w:cs="Arial"/>
                <w:szCs w:val="22"/>
                <w:lang w:val="es-ES"/>
              </w:rPr>
            </w:pPr>
            <w:r w:rsidRPr="00C72AA0">
              <w:rPr>
                <w:rFonts w:ascii="Arial" w:hAnsi="Arial" w:cs="Arial"/>
                <w:szCs w:val="22"/>
                <w:lang w:val="es-ES"/>
              </w:rPr>
              <w:t>La cobertura de las actividades colaborativas TB/VIH son de nivel nacional:</w:t>
            </w:r>
          </w:p>
          <w:p w14:paraId="7E0CCEC0" w14:textId="670B8D3A" w:rsidR="00100DCD" w:rsidRPr="00C72AA0" w:rsidRDefault="00100DCD" w:rsidP="00100DCD">
            <w:pPr>
              <w:spacing w:before="120" w:after="120"/>
              <w:jc w:val="both"/>
              <w:rPr>
                <w:rFonts w:ascii="Arial" w:hAnsi="Arial" w:cs="Arial"/>
                <w:szCs w:val="22"/>
                <w:lang w:val="es-ES"/>
              </w:rPr>
            </w:pPr>
            <w:r w:rsidRPr="00C72AA0">
              <w:rPr>
                <w:rFonts w:ascii="Arial" w:hAnsi="Arial" w:cs="Arial"/>
                <w:szCs w:val="22"/>
                <w:lang w:val="es-ES"/>
              </w:rPr>
              <w:t xml:space="preserve">A través del PNTYER descartando TB en todas las poblaciones de mayor riesgo y </w:t>
            </w:r>
            <w:r w:rsidR="00F64E4F" w:rsidRPr="00C72AA0">
              <w:rPr>
                <w:rFonts w:ascii="Arial" w:hAnsi="Arial" w:cs="Arial"/>
                <w:szCs w:val="22"/>
                <w:lang w:val="es-ES"/>
              </w:rPr>
              <w:t>vulnerabilidad</w:t>
            </w:r>
            <w:r w:rsidRPr="00C72AA0">
              <w:rPr>
                <w:rFonts w:ascii="Arial" w:hAnsi="Arial" w:cs="Arial"/>
                <w:szCs w:val="22"/>
                <w:lang w:val="es-ES"/>
              </w:rPr>
              <w:t xml:space="preserve"> y población en general y a través de las clínicas TAR descartando TB en la población VIH que asiste a esta, lo cual se puede evidenciar a través del sistema de información del MINSAL (SUMEVE y VIGEPES)</w:t>
            </w:r>
            <w:r w:rsidR="00F64E4F" w:rsidRPr="00C72AA0">
              <w:rPr>
                <w:rFonts w:ascii="Arial" w:hAnsi="Arial" w:cs="Arial"/>
                <w:szCs w:val="22"/>
                <w:lang w:val="es-ES"/>
              </w:rPr>
              <w:t>. En estos momentos no se pueden brindar los datos de cobertura de las actividades colaborativas en los centros penitenciarios</w:t>
            </w:r>
            <w:r w:rsidR="00D83EE5" w:rsidRPr="00C72AA0">
              <w:rPr>
                <w:rFonts w:ascii="Arial" w:hAnsi="Arial" w:cs="Arial"/>
                <w:szCs w:val="22"/>
                <w:lang w:val="es-ES"/>
              </w:rPr>
              <w:t xml:space="preserve"> de forma</w:t>
            </w:r>
            <w:r w:rsidR="00F64E4F" w:rsidRPr="00C72AA0">
              <w:rPr>
                <w:rFonts w:ascii="Arial" w:hAnsi="Arial" w:cs="Arial"/>
                <w:szCs w:val="22"/>
                <w:lang w:val="es-ES"/>
              </w:rPr>
              <w:t xml:space="preserve"> desagregad</w:t>
            </w:r>
            <w:r w:rsidR="00D83EE5" w:rsidRPr="00C72AA0">
              <w:rPr>
                <w:rFonts w:ascii="Arial" w:hAnsi="Arial" w:cs="Arial"/>
                <w:szCs w:val="22"/>
                <w:lang w:val="es-ES"/>
              </w:rPr>
              <w:t>a,</w:t>
            </w:r>
            <w:r w:rsidR="00F64E4F" w:rsidRPr="00C72AA0">
              <w:rPr>
                <w:rFonts w:ascii="Arial" w:hAnsi="Arial" w:cs="Arial"/>
                <w:szCs w:val="22"/>
                <w:lang w:val="es-ES"/>
              </w:rPr>
              <w:t xml:space="preserve"> si no sol</w:t>
            </w:r>
            <w:r w:rsidR="00D83EE5" w:rsidRPr="00C72AA0">
              <w:rPr>
                <w:rFonts w:ascii="Arial" w:hAnsi="Arial" w:cs="Arial"/>
                <w:szCs w:val="22"/>
                <w:lang w:val="es-ES"/>
              </w:rPr>
              <w:t>amente</w:t>
            </w:r>
            <w:r w:rsidR="00F64E4F" w:rsidRPr="00C72AA0">
              <w:rPr>
                <w:rFonts w:ascii="Arial" w:hAnsi="Arial" w:cs="Arial"/>
                <w:szCs w:val="22"/>
                <w:lang w:val="es-ES"/>
              </w:rPr>
              <w:t xml:space="preserve"> a través de los sistemas regulares</w:t>
            </w:r>
            <w:r w:rsidR="00D83EE5" w:rsidRPr="00C72AA0">
              <w:rPr>
                <w:rFonts w:ascii="Arial" w:hAnsi="Arial" w:cs="Arial"/>
                <w:szCs w:val="22"/>
                <w:lang w:val="es-ES"/>
              </w:rPr>
              <w:t xml:space="preserve"> del MINSAL</w:t>
            </w:r>
            <w:r w:rsidR="00F64E4F" w:rsidRPr="00C72AA0">
              <w:rPr>
                <w:rFonts w:ascii="Arial" w:hAnsi="Arial" w:cs="Arial"/>
                <w:szCs w:val="22"/>
                <w:lang w:val="es-ES"/>
              </w:rPr>
              <w:t xml:space="preserve"> que registran </w:t>
            </w:r>
            <w:r w:rsidR="00D83EE5" w:rsidRPr="00C72AA0">
              <w:rPr>
                <w:rFonts w:ascii="Arial" w:hAnsi="Arial" w:cs="Arial"/>
                <w:szCs w:val="22"/>
                <w:lang w:val="es-ES"/>
              </w:rPr>
              <w:t xml:space="preserve">la información para todas las poblaciones en las que se incluyen </w:t>
            </w:r>
            <w:r w:rsidR="00F64E4F" w:rsidRPr="00C72AA0">
              <w:rPr>
                <w:rFonts w:ascii="Arial" w:hAnsi="Arial" w:cs="Arial"/>
                <w:szCs w:val="22"/>
                <w:lang w:val="es-ES"/>
              </w:rPr>
              <w:t>población PPL</w:t>
            </w:r>
            <w:r w:rsidR="00D83EE5" w:rsidRPr="00C72AA0">
              <w:rPr>
                <w:rFonts w:ascii="Arial" w:hAnsi="Arial" w:cs="Arial"/>
                <w:szCs w:val="22"/>
                <w:lang w:val="es-ES"/>
              </w:rPr>
              <w:t>/LGBTI</w:t>
            </w:r>
            <w:r w:rsidR="00F64E4F" w:rsidRPr="00C72AA0">
              <w:rPr>
                <w:rFonts w:ascii="Arial" w:hAnsi="Arial" w:cs="Arial"/>
                <w:szCs w:val="22"/>
                <w:lang w:val="es-ES"/>
              </w:rPr>
              <w:t xml:space="preserve"> o población general.</w:t>
            </w:r>
          </w:p>
          <w:p w14:paraId="4E7BE3D3" w14:textId="3E9EF21E" w:rsidR="00113F94" w:rsidRPr="00C72AA0" w:rsidRDefault="00113F94" w:rsidP="00E840C0">
            <w:pPr>
              <w:spacing w:before="120" w:after="120"/>
              <w:ind w:firstLine="24"/>
              <w:jc w:val="both"/>
              <w:rPr>
                <w:rFonts w:ascii="Arial" w:eastAsia="SimSun" w:hAnsi="Arial" w:cs="Arial"/>
                <w:szCs w:val="22"/>
                <w:lang w:val="es-SV" w:eastAsia="fr-CH"/>
              </w:rPr>
            </w:pPr>
          </w:p>
          <w:p w14:paraId="68271F83" w14:textId="1F86E750" w:rsidR="00E840C0" w:rsidRPr="00C72AA0" w:rsidRDefault="004C6587" w:rsidP="00E840C0">
            <w:pPr>
              <w:spacing w:before="120" w:after="120"/>
              <w:ind w:left="1080"/>
              <w:jc w:val="both"/>
              <w:rPr>
                <w:rFonts w:ascii="Arial" w:hAnsi="Arial" w:cs="Arial"/>
                <w:b/>
                <w:szCs w:val="22"/>
                <w:lang w:val="es-SV"/>
              </w:rPr>
            </w:pPr>
            <w:r w:rsidRPr="00C72AA0">
              <w:rPr>
                <w:rFonts w:ascii="Arial" w:hAnsi="Arial" w:cs="Arial"/>
                <w:b/>
                <w:szCs w:val="22"/>
                <w:lang w:val="es-SV"/>
              </w:rPr>
              <w:t xml:space="preserve">C) </w:t>
            </w:r>
            <w:r w:rsidR="004D04A9" w:rsidRPr="00C72AA0">
              <w:rPr>
                <w:rFonts w:ascii="Arial" w:hAnsi="Arial" w:cs="Arial"/>
                <w:b/>
                <w:szCs w:val="22"/>
                <w:lang w:val="es-SV"/>
              </w:rPr>
              <w:t>Estrategias para llegar a estos grupos informados</w:t>
            </w:r>
            <w:r w:rsidRPr="00C72AA0">
              <w:rPr>
                <w:rFonts w:ascii="Arial" w:hAnsi="Arial" w:cs="Arial"/>
                <w:b/>
                <w:szCs w:val="22"/>
                <w:lang w:val="es-SV"/>
              </w:rPr>
              <w:t>.</w:t>
            </w:r>
          </w:p>
          <w:p w14:paraId="1564B28B" w14:textId="5322471A" w:rsidR="00617448" w:rsidRPr="00C72AA0" w:rsidRDefault="00617448" w:rsidP="00E840C0">
            <w:pPr>
              <w:spacing w:before="120" w:after="120"/>
              <w:ind w:left="1080"/>
              <w:jc w:val="both"/>
              <w:rPr>
                <w:rFonts w:ascii="Arial" w:hAnsi="Arial" w:cs="Arial"/>
                <w:szCs w:val="22"/>
                <w:lang w:val="es-SV"/>
              </w:rPr>
            </w:pPr>
          </w:p>
          <w:p w14:paraId="46B904D5" w14:textId="77777777" w:rsidR="00505427" w:rsidRPr="00C72AA0" w:rsidRDefault="00617448" w:rsidP="00617448">
            <w:pPr>
              <w:spacing w:before="120" w:after="120"/>
              <w:jc w:val="both"/>
              <w:rPr>
                <w:rFonts w:ascii="Arial" w:hAnsi="Arial" w:cs="Arial"/>
                <w:szCs w:val="22"/>
                <w:lang w:val="es-SV"/>
              </w:rPr>
            </w:pPr>
            <w:r w:rsidRPr="00C72AA0">
              <w:rPr>
                <w:rFonts w:ascii="Arial" w:hAnsi="Arial" w:cs="Arial"/>
                <w:szCs w:val="22"/>
                <w:lang w:val="es-SV"/>
              </w:rPr>
              <w:t xml:space="preserve">Las estrategias que se han implementado son: </w:t>
            </w:r>
          </w:p>
          <w:p w14:paraId="518C553F" w14:textId="14C8AE79" w:rsidR="00505427" w:rsidRPr="00C72AA0" w:rsidRDefault="00930A76" w:rsidP="00505427">
            <w:pPr>
              <w:pStyle w:val="Prrafodelista"/>
              <w:numPr>
                <w:ilvl w:val="0"/>
                <w:numId w:val="14"/>
              </w:numPr>
              <w:spacing w:before="120" w:after="120"/>
              <w:jc w:val="both"/>
              <w:rPr>
                <w:rFonts w:ascii="Arial" w:hAnsi="Arial" w:cs="Arial"/>
                <w:sz w:val="22"/>
                <w:szCs w:val="22"/>
                <w:lang w:val="es-SV"/>
              </w:rPr>
            </w:pPr>
            <w:r w:rsidRPr="00C72AA0">
              <w:rPr>
                <w:rFonts w:ascii="Arial" w:hAnsi="Arial" w:cs="Arial"/>
                <w:sz w:val="22"/>
                <w:szCs w:val="22"/>
                <w:lang w:val="es-SV"/>
              </w:rPr>
              <w:t>I</w:t>
            </w:r>
            <w:r w:rsidR="00617448" w:rsidRPr="00C72AA0">
              <w:rPr>
                <w:rFonts w:ascii="Arial" w:hAnsi="Arial" w:cs="Arial"/>
                <w:sz w:val="22"/>
                <w:szCs w:val="22"/>
                <w:lang w:val="es-SV"/>
              </w:rPr>
              <w:t>ncidencia política para posicionar la importancia de esta la atención de población</w:t>
            </w:r>
          </w:p>
          <w:p w14:paraId="650E8AA8" w14:textId="06AB0CF6" w:rsidR="00617448" w:rsidRPr="00C72AA0" w:rsidRDefault="00930A76" w:rsidP="00505427">
            <w:pPr>
              <w:pStyle w:val="Prrafodelista"/>
              <w:numPr>
                <w:ilvl w:val="0"/>
                <w:numId w:val="14"/>
              </w:numPr>
              <w:spacing w:before="120" w:after="120"/>
              <w:jc w:val="both"/>
              <w:rPr>
                <w:rFonts w:ascii="Arial" w:hAnsi="Arial" w:cs="Arial"/>
                <w:sz w:val="22"/>
                <w:szCs w:val="22"/>
                <w:lang w:val="es-SV"/>
              </w:rPr>
            </w:pPr>
            <w:r w:rsidRPr="00C72AA0">
              <w:rPr>
                <w:rFonts w:ascii="Arial" w:hAnsi="Arial" w:cs="Arial"/>
                <w:sz w:val="22"/>
                <w:szCs w:val="22"/>
                <w:lang w:val="es-SV"/>
              </w:rPr>
              <w:t>A</w:t>
            </w:r>
            <w:r w:rsidR="00617448" w:rsidRPr="00C72AA0">
              <w:rPr>
                <w:rFonts w:ascii="Arial" w:hAnsi="Arial" w:cs="Arial"/>
                <w:sz w:val="22"/>
                <w:szCs w:val="22"/>
                <w:lang w:val="es-SV"/>
              </w:rPr>
              <w:t>bogacía,</w:t>
            </w:r>
            <w:r w:rsidR="00505427" w:rsidRPr="00C72AA0">
              <w:rPr>
                <w:rFonts w:ascii="Arial" w:hAnsi="Arial" w:cs="Arial"/>
                <w:sz w:val="22"/>
                <w:szCs w:val="22"/>
                <w:lang w:val="es-SV"/>
              </w:rPr>
              <w:t xml:space="preserve"> </w:t>
            </w:r>
            <w:r w:rsidR="00617448" w:rsidRPr="00C72AA0">
              <w:rPr>
                <w:rFonts w:ascii="Arial" w:hAnsi="Arial" w:cs="Arial"/>
                <w:sz w:val="22"/>
                <w:szCs w:val="22"/>
                <w:lang w:val="es-SV"/>
              </w:rPr>
              <w:t xml:space="preserve">sensibilización y capacitación de las autoridades y equipos multidisciplinarios </w:t>
            </w:r>
            <w:r w:rsidR="00550F8A" w:rsidRPr="00C72AA0">
              <w:rPr>
                <w:rFonts w:ascii="Arial" w:hAnsi="Arial" w:cs="Arial"/>
                <w:sz w:val="22"/>
                <w:szCs w:val="22"/>
                <w:lang w:val="es-SV"/>
              </w:rPr>
              <w:t>(MINSAL</w:t>
            </w:r>
            <w:r w:rsidR="00617448" w:rsidRPr="00C72AA0">
              <w:rPr>
                <w:rFonts w:ascii="Arial" w:hAnsi="Arial" w:cs="Arial"/>
                <w:sz w:val="22"/>
                <w:szCs w:val="22"/>
                <w:lang w:val="es-SV"/>
              </w:rPr>
              <w:t xml:space="preserve"> y CP) como de las mismas PPL.</w:t>
            </w:r>
          </w:p>
          <w:p w14:paraId="79CD5A7A" w14:textId="56290528" w:rsidR="00306047" w:rsidRPr="00C72AA0" w:rsidRDefault="00930A76" w:rsidP="00505427">
            <w:pPr>
              <w:pStyle w:val="Prrafodelista"/>
              <w:numPr>
                <w:ilvl w:val="0"/>
                <w:numId w:val="14"/>
              </w:numPr>
              <w:autoSpaceDE w:val="0"/>
              <w:spacing w:line="100" w:lineRule="atLeast"/>
              <w:jc w:val="both"/>
              <w:rPr>
                <w:rFonts w:ascii="Arial" w:hAnsi="Arial" w:cs="Arial"/>
                <w:sz w:val="22"/>
                <w:szCs w:val="22"/>
                <w:lang w:val="es-SV"/>
              </w:rPr>
            </w:pPr>
            <w:r w:rsidRPr="00C72AA0">
              <w:rPr>
                <w:rFonts w:ascii="Arial" w:hAnsi="Arial" w:cs="Arial"/>
                <w:sz w:val="22"/>
                <w:szCs w:val="22"/>
                <w:lang w:val="es-SV"/>
              </w:rPr>
              <w:t>F</w:t>
            </w:r>
            <w:r w:rsidR="00306047" w:rsidRPr="00C72AA0">
              <w:rPr>
                <w:rFonts w:ascii="Arial" w:hAnsi="Arial" w:cs="Arial"/>
                <w:sz w:val="22"/>
                <w:szCs w:val="22"/>
                <w:lang w:val="es-SV"/>
              </w:rPr>
              <w:t xml:space="preserve">ormación de facilitadores pares, consejeros y promotores de salud penitenciaria (PPL), quienes están motivados y comprometidos con el autocuido de su salud y la de sus compañeros, apoyando juntamente con los equipos multidisciplinarios, en los procesos de sensibilización a sus pares, brindando consejería en tamizajes, identificando casos de VIH, TB y otras enfermedades al interior de sus celdas. Tan es así, que en aquellos CP donde se toman grandes cantidades de pruebas de VIH, es gracias a estas PPL. </w:t>
            </w:r>
          </w:p>
          <w:p w14:paraId="2523A004" w14:textId="77B26534" w:rsidR="00505427" w:rsidRPr="00C72AA0" w:rsidRDefault="00505427" w:rsidP="00505427">
            <w:pPr>
              <w:pStyle w:val="Prrafodelista"/>
              <w:numPr>
                <w:ilvl w:val="0"/>
                <w:numId w:val="14"/>
              </w:numPr>
              <w:autoSpaceDE w:val="0"/>
              <w:spacing w:line="100" w:lineRule="atLeast"/>
              <w:jc w:val="both"/>
              <w:rPr>
                <w:rFonts w:ascii="Arial" w:hAnsi="Arial" w:cs="Arial"/>
                <w:sz w:val="22"/>
                <w:szCs w:val="22"/>
                <w:lang w:val="es-SV"/>
              </w:rPr>
            </w:pPr>
            <w:r w:rsidRPr="00C72AA0">
              <w:rPr>
                <w:rFonts w:ascii="Arial" w:hAnsi="Arial" w:cs="Arial"/>
                <w:sz w:val="22"/>
                <w:szCs w:val="22"/>
                <w:lang w:val="es-SV"/>
              </w:rPr>
              <w:t xml:space="preserve">Aplicación de la política del Ministerio de Justicia </w:t>
            </w:r>
            <w:r w:rsidR="00D25CFB" w:rsidRPr="00C72AA0">
              <w:rPr>
                <w:rFonts w:ascii="Arial" w:hAnsi="Arial" w:cs="Arial"/>
                <w:sz w:val="22"/>
                <w:szCs w:val="22"/>
                <w:lang w:val="es-SV"/>
              </w:rPr>
              <w:t xml:space="preserve">y Seguridad </w:t>
            </w:r>
            <w:r w:rsidRPr="00C72AA0">
              <w:rPr>
                <w:rFonts w:ascii="Arial" w:hAnsi="Arial" w:cs="Arial"/>
                <w:sz w:val="22"/>
                <w:szCs w:val="22"/>
                <w:lang w:val="es-SV"/>
              </w:rPr>
              <w:t>Publica</w:t>
            </w:r>
            <w:r w:rsidR="00D25CFB" w:rsidRPr="00C72AA0">
              <w:rPr>
                <w:rFonts w:ascii="Arial" w:hAnsi="Arial" w:cs="Arial"/>
                <w:sz w:val="22"/>
                <w:szCs w:val="22"/>
                <w:lang w:val="es-SV"/>
              </w:rPr>
              <w:t xml:space="preserve"> </w:t>
            </w:r>
            <w:r w:rsidRPr="00C72AA0">
              <w:rPr>
                <w:rFonts w:ascii="Arial" w:hAnsi="Arial" w:cs="Arial"/>
                <w:sz w:val="22"/>
                <w:szCs w:val="22"/>
                <w:lang w:val="es-SV"/>
              </w:rPr>
              <w:t>para la</w:t>
            </w:r>
            <w:r w:rsidR="00D25CFB" w:rsidRPr="00C72AA0">
              <w:rPr>
                <w:rFonts w:ascii="Arial" w:hAnsi="Arial" w:cs="Arial"/>
                <w:sz w:val="22"/>
                <w:szCs w:val="22"/>
                <w:lang w:val="es-SV"/>
              </w:rPr>
              <w:t xml:space="preserve"> atención de la población LGBTI</w:t>
            </w:r>
            <w:r w:rsidRPr="00C72AA0">
              <w:rPr>
                <w:rFonts w:ascii="Arial" w:hAnsi="Arial" w:cs="Arial"/>
                <w:sz w:val="22"/>
                <w:szCs w:val="22"/>
                <w:lang w:val="es-SV"/>
              </w:rPr>
              <w:t xml:space="preserve">. </w:t>
            </w:r>
            <w:r w:rsidR="00D25CFB" w:rsidRPr="00C72AA0">
              <w:rPr>
                <w:rFonts w:ascii="Arial" w:hAnsi="Arial" w:cs="Arial"/>
                <w:sz w:val="22"/>
                <w:szCs w:val="22"/>
                <w:lang w:val="es-SV"/>
              </w:rPr>
              <w:t>(ver anexo 9)</w:t>
            </w:r>
          </w:p>
          <w:p w14:paraId="05B7F87B" w14:textId="3E191347" w:rsidR="00D25CFB" w:rsidRPr="00C72AA0" w:rsidRDefault="00D25CFB" w:rsidP="00505427">
            <w:pPr>
              <w:pStyle w:val="Prrafodelista"/>
              <w:numPr>
                <w:ilvl w:val="0"/>
                <w:numId w:val="14"/>
              </w:numPr>
              <w:autoSpaceDE w:val="0"/>
              <w:spacing w:line="100" w:lineRule="atLeast"/>
              <w:jc w:val="both"/>
              <w:rPr>
                <w:rFonts w:ascii="Arial" w:hAnsi="Arial" w:cs="Arial"/>
                <w:sz w:val="22"/>
                <w:szCs w:val="22"/>
                <w:lang w:val="es-SV"/>
              </w:rPr>
            </w:pPr>
            <w:r w:rsidRPr="00C72AA0">
              <w:rPr>
                <w:rFonts w:ascii="Arial" w:hAnsi="Arial" w:cs="Arial"/>
                <w:sz w:val="22"/>
                <w:szCs w:val="22"/>
                <w:lang w:val="es-SV"/>
              </w:rPr>
              <w:t>Aplicación de los Lineamientos Técnicos para la Atención Integral en Salud de la población LGBTI. (ver anexo 8)</w:t>
            </w:r>
          </w:p>
          <w:p w14:paraId="327457F7" w14:textId="561E2C4C" w:rsidR="00505427" w:rsidRPr="00C72AA0" w:rsidRDefault="00505427" w:rsidP="00306047">
            <w:pPr>
              <w:autoSpaceDE w:val="0"/>
              <w:spacing w:line="100" w:lineRule="atLeast"/>
              <w:jc w:val="both"/>
              <w:rPr>
                <w:rFonts w:ascii="Arial" w:hAnsi="Arial" w:cs="Arial"/>
                <w:szCs w:val="22"/>
                <w:lang w:val="es-SV"/>
              </w:rPr>
            </w:pPr>
          </w:p>
          <w:p w14:paraId="720BD7B7" w14:textId="0D8B57B0" w:rsidR="00A34FDF" w:rsidRPr="00C72AA0" w:rsidRDefault="00A34FDF" w:rsidP="007A1849">
            <w:pPr>
              <w:pStyle w:val="Textocomentario"/>
              <w:jc w:val="both"/>
              <w:rPr>
                <w:rFonts w:ascii="Arial" w:hAnsi="Arial" w:cs="Arial"/>
                <w:sz w:val="22"/>
                <w:szCs w:val="22"/>
                <w:lang w:val="es-ES"/>
              </w:rPr>
            </w:pPr>
            <w:r w:rsidRPr="00C72AA0">
              <w:rPr>
                <w:rFonts w:ascii="Arial" w:hAnsi="Arial" w:cs="Arial"/>
                <w:sz w:val="22"/>
                <w:szCs w:val="22"/>
                <w:lang w:val="es-ES"/>
              </w:rPr>
              <w:lastRenderedPageBreak/>
              <w:t>Como resultado de la aplicación de las cinco estrategias anteriores entre otros se puede resaltar las siguientes:</w:t>
            </w:r>
          </w:p>
          <w:p w14:paraId="35AFB3E2" w14:textId="3094C0BD" w:rsidR="00A34FDF" w:rsidRPr="00C72AA0" w:rsidRDefault="00A34FDF" w:rsidP="007A1849">
            <w:pPr>
              <w:pStyle w:val="Textocomentario"/>
              <w:jc w:val="both"/>
              <w:rPr>
                <w:rFonts w:ascii="Arial" w:hAnsi="Arial" w:cs="Arial"/>
                <w:sz w:val="22"/>
                <w:szCs w:val="22"/>
                <w:lang w:val="es-ES"/>
              </w:rPr>
            </w:pPr>
          </w:p>
          <w:p w14:paraId="55B2F21E" w14:textId="5DFD207A" w:rsidR="00A34FDF" w:rsidRPr="00C72AA0" w:rsidRDefault="00A34FDF" w:rsidP="00A34FDF">
            <w:pPr>
              <w:pStyle w:val="Textocomentario"/>
              <w:numPr>
                <w:ilvl w:val="0"/>
                <w:numId w:val="22"/>
              </w:numPr>
              <w:jc w:val="both"/>
              <w:rPr>
                <w:rFonts w:ascii="Arial" w:hAnsi="Arial" w:cs="Arial"/>
                <w:sz w:val="22"/>
                <w:szCs w:val="22"/>
                <w:lang w:val="es-ES"/>
              </w:rPr>
            </w:pPr>
            <w:r w:rsidRPr="00C72AA0">
              <w:rPr>
                <w:rFonts w:ascii="Arial" w:hAnsi="Arial" w:cs="Arial"/>
                <w:sz w:val="22"/>
                <w:szCs w:val="22"/>
                <w:lang w:val="es-ES"/>
              </w:rPr>
              <w:t>Visibilización de</w:t>
            </w:r>
            <w:r w:rsidR="00E2613E" w:rsidRPr="00C72AA0">
              <w:rPr>
                <w:rFonts w:ascii="Arial" w:hAnsi="Arial" w:cs="Arial"/>
                <w:sz w:val="22"/>
                <w:szCs w:val="22"/>
                <w:lang w:val="es-ES"/>
              </w:rPr>
              <w:t xml:space="preserve"> </w:t>
            </w:r>
            <w:r w:rsidRPr="00C72AA0">
              <w:rPr>
                <w:rFonts w:ascii="Arial" w:hAnsi="Arial" w:cs="Arial"/>
                <w:sz w:val="22"/>
                <w:szCs w:val="22"/>
                <w:lang w:val="es-ES"/>
              </w:rPr>
              <w:t>la población LGBTI a través de su participación en planes estratégicos.</w:t>
            </w:r>
          </w:p>
          <w:p w14:paraId="6F06FBB6" w14:textId="2B9971C8" w:rsidR="00A34FDF" w:rsidRPr="00C72AA0" w:rsidRDefault="00A34FDF" w:rsidP="00A34FDF">
            <w:pPr>
              <w:pStyle w:val="Textocomentario"/>
              <w:numPr>
                <w:ilvl w:val="0"/>
                <w:numId w:val="22"/>
              </w:numPr>
              <w:jc w:val="both"/>
              <w:rPr>
                <w:rFonts w:ascii="Arial" w:hAnsi="Arial" w:cs="Arial"/>
                <w:sz w:val="22"/>
                <w:szCs w:val="22"/>
                <w:lang w:val="es-ES"/>
              </w:rPr>
            </w:pPr>
            <w:r w:rsidRPr="00C72AA0">
              <w:rPr>
                <w:rFonts w:ascii="Arial" w:hAnsi="Arial" w:cs="Arial"/>
                <w:sz w:val="22"/>
                <w:szCs w:val="22"/>
                <w:lang w:val="es-ES"/>
              </w:rPr>
              <w:t xml:space="preserve">Ejecución de intervenciones diferenciadas </w:t>
            </w:r>
            <w:r w:rsidR="00E2613E" w:rsidRPr="00C72AA0">
              <w:rPr>
                <w:rFonts w:ascii="Arial" w:hAnsi="Arial" w:cs="Arial"/>
                <w:sz w:val="22"/>
                <w:szCs w:val="22"/>
                <w:lang w:val="es-ES"/>
              </w:rPr>
              <w:t xml:space="preserve">en la población LGBTI </w:t>
            </w:r>
            <w:r w:rsidRPr="00C72AA0">
              <w:rPr>
                <w:rFonts w:ascii="Arial" w:hAnsi="Arial" w:cs="Arial"/>
                <w:sz w:val="22"/>
                <w:szCs w:val="22"/>
                <w:lang w:val="es-ES"/>
              </w:rPr>
              <w:t xml:space="preserve">a través de acercamiento comunitarios </w:t>
            </w:r>
            <w:r w:rsidR="00E2613E" w:rsidRPr="00C72AA0">
              <w:rPr>
                <w:rFonts w:ascii="Arial" w:hAnsi="Arial" w:cs="Arial"/>
                <w:sz w:val="22"/>
                <w:szCs w:val="22"/>
                <w:lang w:val="es-ES"/>
              </w:rPr>
              <w:t>por</w:t>
            </w:r>
            <w:r w:rsidRPr="00C72AA0">
              <w:rPr>
                <w:rFonts w:ascii="Arial" w:hAnsi="Arial" w:cs="Arial"/>
                <w:sz w:val="22"/>
                <w:szCs w:val="22"/>
                <w:lang w:val="es-ES"/>
              </w:rPr>
              <w:t xml:space="preserve"> organizaciones formadas </w:t>
            </w:r>
            <w:r w:rsidR="00E2613E" w:rsidRPr="00C72AA0">
              <w:rPr>
                <w:rFonts w:ascii="Arial" w:hAnsi="Arial" w:cs="Arial"/>
                <w:sz w:val="22"/>
                <w:szCs w:val="22"/>
                <w:lang w:val="es-ES"/>
              </w:rPr>
              <w:t>para tal fin.</w:t>
            </w:r>
            <w:r w:rsidRPr="00C72AA0">
              <w:rPr>
                <w:rFonts w:ascii="Arial" w:hAnsi="Arial" w:cs="Arial"/>
                <w:sz w:val="22"/>
                <w:szCs w:val="22"/>
                <w:lang w:val="es-ES"/>
              </w:rPr>
              <w:t xml:space="preserve"> </w:t>
            </w:r>
          </w:p>
          <w:p w14:paraId="720277C9" w14:textId="70C78D4F" w:rsidR="00AE1638" w:rsidRDefault="00E2613E" w:rsidP="00185D1B">
            <w:pPr>
              <w:pStyle w:val="Textocomentario"/>
              <w:numPr>
                <w:ilvl w:val="0"/>
                <w:numId w:val="22"/>
              </w:numPr>
              <w:jc w:val="both"/>
              <w:rPr>
                <w:rFonts w:ascii="Arial" w:hAnsi="Arial" w:cs="Arial"/>
                <w:sz w:val="22"/>
                <w:szCs w:val="22"/>
                <w:lang w:val="es-ES"/>
              </w:rPr>
            </w:pPr>
            <w:r w:rsidRPr="00C72AA0">
              <w:rPr>
                <w:rFonts w:ascii="Arial" w:hAnsi="Arial" w:cs="Arial"/>
                <w:sz w:val="22"/>
                <w:szCs w:val="22"/>
                <w:lang w:val="es-ES"/>
              </w:rPr>
              <w:t>Búsqueda y referencia de casos de TB en la población LGBTI por los grupos de apoyo.</w:t>
            </w:r>
          </w:p>
          <w:p w14:paraId="08FB5963" w14:textId="0F70B5FE" w:rsidR="00185D1B" w:rsidRPr="00185D1B" w:rsidRDefault="00185D1B" w:rsidP="00897220">
            <w:pPr>
              <w:pStyle w:val="Textocomentario"/>
              <w:jc w:val="both"/>
              <w:rPr>
                <w:rFonts w:ascii="Arial" w:hAnsi="Arial" w:cs="Arial"/>
                <w:sz w:val="22"/>
                <w:szCs w:val="22"/>
                <w:lang w:val="es-ES"/>
              </w:rPr>
            </w:pPr>
          </w:p>
        </w:tc>
      </w:tr>
    </w:tbl>
    <w:p w14:paraId="08FB5965" w14:textId="77777777" w:rsidR="00AE1638" w:rsidRPr="005B4775" w:rsidRDefault="00AE1638" w:rsidP="00AE1638">
      <w:pPr>
        <w:rPr>
          <w:rFonts w:ascii="Arial" w:hAnsi="Arial" w:cs="Arial"/>
          <w:sz w:val="18"/>
          <w:szCs w:val="18"/>
          <w:lang w:val="es-ES"/>
        </w:rPr>
      </w:pPr>
    </w:p>
    <w:tbl>
      <w:tblPr>
        <w:tblW w:w="9536" w:type="dxa"/>
        <w:tblInd w:w="98" w:type="dxa"/>
        <w:tblCellMar>
          <w:left w:w="10" w:type="dxa"/>
          <w:right w:w="10" w:type="dxa"/>
        </w:tblCellMar>
        <w:tblLook w:val="00A0" w:firstRow="1" w:lastRow="0" w:firstColumn="1" w:lastColumn="0" w:noHBand="0" w:noVBand="0"/>
      </w:tblPr>
      <w:tblGrid>
        <w:gridCol w:w="6134"/>
        <w:gridCol w:w="3402"/>
      </w:tblGrid>
      <w:tr w:rsidR="00D85A1B" w:rsidRPr="005B4775" w14:paraId="1BFBB3BE" w14:textId="77777777" w:rsidTr="00897220">
        <w:trPr>
          <w:trHeight w:val="1"/>
        </w:trPr>
        <w:tc>
          <w:tcPr>
            <w:tcW w:w="6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63A9067A" w14:textId="45073814" w:rsidR="00D85A1B" w:rsidRPr="00584CC9" w:rsidRDefault="00D85A1B" w:rsidP="00584CC9">
            <w:pPr>
              <w:spacing w:before="60" w:after="60"/>
              <w:rPr>
                <w:rFonts w:ascii="Arial" w:hAnsi="Arial" w:cs="Arial"/>
                <w:b/>
                <w:sz w:val="18"/>
                <w:szCs w:val="18"/>
                <w:lang w:val="es-ES"/>
              </w:rPr>
            </w:pPr>
            <w:r w:rsidRPr="00584CC9">
              <w:rPr>
                <w:rFonts w:ascii="Arial" w:hAnsi="Arial" w:cs="Arial"/>
                <w:b/>
                <w:bCs/>
                <w:sz w:val="18"/>
                <w:szCs w:val="18"/>
                <w:lang w:val="es-ES"/>
              </w:rPr>
              <w:t xml:space="preserve">Asunto a tratar 5: </w:t>
            </w:r>
            <w:r w:rsidR="00584CC9" w:rsidRPr="00584CC9">
              <w:rPr>
                <w:rFonts w:ascii="Arial" w:hAnsi="Arial" w:cs="Arial"/>
                <w:b/>
                <w:bCs/>
                <w:sz w:val="18"/>
                <w:szCs w:val="18"/>
                <w:lang w:val="es-ES"/>
              </w:rPr>
              <w:t xml:space="preserve">No existe un vínculo claro entre el plan nacional de derechos humanos sobre la tuberculosis y la solicitud de financiamiento </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A6D9B" w14:textId="661B0431" w:rsidR="00D85A1B" w:rsidRPr="005B4775" w:rsidRDefault="00D85A1B" w:rsidP="00AC5983">
            <w:pPr>
              <w:spacing w:before="60" w:after="60"/>
              <w:rPr>
                <w:rFonts w:ascii="Arial" w:hAnsi="Arial" w:cs="Arial"/>
                <w:b/>
                <w:sz w:val="18"/>
                <w:szCs w:val="18"/>
                <w:lang w:val="es-ES"/>
              </w:rPr>
            </w:pPr>
            <w:r w:rsidRPr="005B4775">
              <w:rPr>
                <w:rFonts w:ascii="Arial" w:hAnsi="Arial" w:cs="Arial"/>
                <w:b/>
                <w:sz w:val="18"/>
                <w:szCs w:val="18"/>
                <w:lang w:val="es-ES"/>
              </w:rPr>
              <w:t xml:space="preserve"> </w:t>
            </w:r>
            <w:r w:rsidRPr="005B4775">
              <w:rPr>
                <w:rFonts w:ascii="Arial" w:hAnsi="Arial" w:cs="Arial"/>
                <w:b/>
                <w:sz w:val="18"/>
                <w:szCs w:val="18"/>
              </w:rPr>
              <w:t xml:space="preserve">Aprobado por:  </w:t>
            </w:r>
            <w:sdt>
              <w:sdtPr>
                <w:rPr>
                  <w:rFonts w:ascii="Arial" w:hAnsi="Arial" w:cs="Arial"/>
                  <w:sz w:val="18"/>
                  <w:szCs w:val="18"/>
                </w:rPr>
                <w:id w:val="1552724225"/>
                <w:placeholder>
                  <w:docPart w:val="791E0390A6FB4970A05DE8BA240C6CC8"/>
                </w:placeholder>
                <w:dropDownList>
                  <w:listItem w:value="Choose an item."/>
                  <w:listItem w:displayText="PRT" w:value="PRT"/>
                  <w:listItem w:displayText="Secretaría" w:value="Secretaría"/>
                </w:dropDownList>
              </w:sdtPr>
              <w:sdtEndPr/>
              <w:sdtContent>
                <w:r w:rsidR="000B4184">
                  <w:rPr>
                    <w:rFonts w:ascii="Arial" w:hAnsi="Arial" w:cs="Arial"/>
                    <w:sz w:val="18"/>
                    <w:szCs w:val="18"/>
                  </w:rPr>
                  <w:t>Secretaría</w:t>
                </w:r>
              </w:sdtContent>
            </w:sdt>
          </w:p>
        </w:tc>
      </w:tr>
      <w:tr w:rsidR="00D85A1B" w:rsidRPr="00365A72" w14:paraId="21EADF30" w14:textId="77777777" w:rsidTr="00897220">
        <w:trPr>
          <w:trHeight w:val="1"/>
        </w:trPr>
        <w:tc>
          <w:tcPr>
            <w:tcW w:w="953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22B5119" w14:textId="77777777" w:rsidR="00D85A1B" w:rsidRPr="00584CC9" w:rsidRDefault="00D85A1B" w:rsidP="00AC5983">
            <w:pPr>
              <w:spacing w:before="60" w:after="60"/>
              <w:rPr>
                <w:rFonts w:ascii="Arial" w:hAnsi="Arial" w:cs="Arial"/>
                <w:b/>
                <w:bCs/>
                <w:sz w:val="18"/>
                <w:szCs w:val="18"/>
                <w:lang w:val="es-ES"/>
              </w:rPr>
            </w:pPr>
            <w:r w:rsidRPr="00584CC9">
              <w:rPr>
                <w:rFonts w:ascii="Arial" w:hAnsi="Arial" w:cs="Arial"/>
                <w:b/>
                <w:bCs/>
                <w:sz w:val="18"/>
                <w:szCs w:val="18"/>
                <w:lang w:val="es-ES"/>
              </w:rPr>
              <w:t>Acciones requeridas por el PRT</w:t>
            </w:r>
          </w:p>
          <w:p w14:paraId="10C32E31" w14:textId="560AEDC0" w:rsidR="00584CC9" w:rsidRPr="00584CC9" w:rsidRDefault="00584CC9" w:rsidP="00D72D86">
            <w:pPr>
              <w:pStyle w:val="Default"/>
              <w:jc w:val="both"/>
              <w:rPr>
                <w:sz w:val="18"/>
                <w:szCs w:val="18"/>
                <w:lang w:val="es-ES"/>
              </w:rPr>
            </w:pPr>
            <w:r w:rsidRPr="00584CC9">
              <w:rPr>
                <w:b/>
                <w:bCs/>
                <w:sz w:val="18"/>
                <w:szCs w:val="18"/>
                <w:lang w:val="es-ES"/>
              </w:rPr>
              <w:t xml:space="preserve">Asunto: </w:t>
            </w:r>
            <w:r w:rsidRPr="00584CC9">
              <w:rPr>
                <w:sz w:val="18"/>
                <w:szCs w:val="18"/>
                <w:lang w:val="es-ES"/>
              </w:rPr>
              <w:t xml:space="preserve">Aunque la solicitud de financiamiento incluye un buen análisis de la situación de los derechos humanos en los centros penitenciarios y cómo afecta la TB, no está claro cómo actuará el solicitante en función de los hallazgos del análisis para mitigar los obstáculos en los derechos humanos y garantizar el acceso equitativo a servicios de TB de calidad. </w:t>
            </w:r>
          </w:p>
          <w:p w14:paraId="1D3AF07F" w14:textId="5BE2B1DD" w:rsidR="00584CC9" w:rsidRPr="00584CC9" w:rsidRDefault="00584CC9" w:rsidP="00D72D86">
            <w:pPr>
              <w:spacing w:before="60" w:after="60"/>
              <w:jc w:val="both"/>
              <w:rPr>
                <w:rFonts w:ascii="Arial" w:hAnsi="Arial" w:cs="Arial"/>
                <w:sz w:val="18"/>
                <w:szCs w:val="18"/>
                <w:lang w:val="es-ES"/>
              </w:rPr>
            </w:pPr>
            <w:r w:rsidRPr="00584CC9">
              <w:rPr>
                <w:rFonts w:ascii="Arial" w:hAnsi="Arial" w:cs="Arial"/>
                <w:b/>
                <w:bCs/>
                <w:sz w:val="18"/>
                <w:szCs w:val="18"/>
                <w:lang w:val="es-ES"/>
              </w:rPr>
              <w:t xml:space="preserve">Acción: </w:t>
            </w:r>
            <w:r w:rsidRPr="00584CC9">
              <w:rPr>
                <w:rFonts w:ascii="Arial" w:hAnsi="Arial" w:cs="Arial"/>
                <w:sz w:val="18"/>
                <w:szCs w:val="18"/>
                <w:lang w:val="es-ES"/>
              </w:rPr>
              <w:t>El PRT pide al solicitante que proporcione aclaraciones (una explicación de una página) sobre cómo se abordarán los problemas de derechos humanos que afectan a las poblaciones clave. El PRT recomienda al solicitante que consulte el Informe Técnico del Fondo Mundial sobre Tuberculosis, Derechos Humanos y Género.</w:t>
            </w:r>
          </w:p>
          <w:p w14:paraId="4620FFD8" w14:textId="2E4E8075" w:rsidR="00584CC9" w:rsidRPr="00584CC9" w:rsidRDefault="00584CC9" w:rsidP="00D72D86">
            <w:pPr>
              <w:pStyle w:val="Default"/>
              <w:jc w:val="both"/>
              <w:rPr>
                <w:sz w:val="18"/>
                <w:szCs w:val="18"/>
                <w:lang w:val="es-ES"/>
              </w:rPr>
            </w:pPr>
            <w:r w:rsidRPr="00584CC9">
              <w:rPr>
                <w:b/>
                <w:bCs/>
                <w:sz w:val="18"/>
                <w:szCs w:val="18"/>
                <w:lang w:val="es-ES"/>
              </w:rPr>
              <w:t xml:space="preserve">Plazo: </w:t>
            </w:r>
            <w:r w:rsidRPr="00584CC9">
              <w:rPr>
                <w:sz w:val="18"/>
                <w:szCs w:val="18"/>
                <w:lang w:val="es-ES"/>
              </w:rPr>
              <w:t>Preparación de la subvención</w:t>
            </w:r>
            <w:r w:rsidR="00D72D86">
              <w:rPr>
                <w:sz w:val="18"/>
                <w:szCs w:val="18"/>
                <w:lang w:val="es-ES"/>
              </w:rPr>
              <w:t>.</w:t>
            </w:r>
            <w:r w:rsidRPr="00584CC9">
              <w:rPr>
                <w:sz w:val="18"/>
                <w:szCs w:val="18"/>
                <w:lang w:val="es-ES"/>
              </w:rPr>
              <w:t xml:space="preserve"> </w:t>
            </w:r>
          </w:p>
          <w:p w14:paraId="72D2F416" w14:textId="77777777" w:rsidR="00D85A1B" w:rsidRPr="00584CC9" w:rsidRDefault="00D85A1B" w:rsidP="00AC5983">
            <w:pPr>
              <w:pStyle w:val="Default"/>
              <w:rPr>
                <w:sz w:val="18"/>
                <w:szCs w:val="18"/>
                <w:lang w:val="es-ES"/>
              </w:rPr>
            </w:pPr>
          </w:p>
        </w:tc>
      </w:tr>
      <w:tr w:rsidR="00D85A1B" w:rsidRPr="00365A72" w14:paraId="0D8FB789" w14:textId="77777777" w:rsidTr="00897220">
        <w:trPr>
          <w:trHeight w:val="1"/>
        </w:trPr>
        <w:tc>
          <w:tcPr>
            <w:tcW w:w="9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EFE2DA" w14:textId="77777777" w:rsidR="00F33180" w:rsidRPr="00F77D36" w:rsidRDefault="00D85A1B" w:rsidP="00F33180">
            <w:pPr>
              <w:spacing w:before="120" w:after="120"/>
              <w:rPr>
                <w:rFonts w:ascii="Arial" w:eastAsia="SimSun" w:hAnsi="Arial" w:cs="Arial"/>
                <w:i/>
                <w:color w:val="FF0000"/>
                <w:sz w:val="18"/>
                <w:szCs w:val="18"/>
                <w:lang w:val="es-ES" w:eastAsia="fr-CH"/>
              </w:rPr>
            </w:pPr>
            <w:r w:rsidRPr="005B4775">
              <w:rPr>
                <w:rFonts w:ascii="Arial" w:hAnsi="Arial" w:cs="Arial"/>
                <w:sz w:val="18"/>
                <w:szCs w:val="18"/>
                <w:lang w:val="es-ES"/>
              </w:rPr>
              <w:t xml:space="preserve"> </w:t>
            </w:r>
            <w:r w:rsidR="00F33180" w:rsidRPr="00F77D36">
              <w:rPr>
                <w:rFonts w:ascii="Arial" w:hAnsi="Arial" w:cs="Arial"/>
                <w:i/>
                <w:iCs/>
                <w:color w:val="FF0000"/>
                <w:sz w:val="18"/>
                <w:szCs w:val="18"/>
                <w:lang w:val="es-ES"/>
              </w:rPr>
              <w:t>Proporcione un resumen ejecutivo de las medidas adoptadas:</w:t>
            </w:r>
          </w:p>
          <w:p w14:paraId="7EDE9BA9" w14:textId="59B72436" w:rsidR="00F33180" w:rsidRDefault="00F33180" w:rsidP="00F33180">
            <w:pPr>
              <w:jc w:val="both"/>
              <w:rPr>
                <w:rFonts w:ascii="Arial" w:hAnsi="Arial" w:cs="Arial"/>
                <w:szCs w:val="22"/>
                <w:lang w:val="es-SV" w:eastAsia="es-ES"/>
              </w:rPr>
            </w:pPr>
            <w:r w:rsidRPr="00C72AA0">
              <w:rPr>
                <w:rFonts w:ascii="Arial" w:hAnsi="Arial" w:cs="Arial"/>
                <w:szCs w:val="22"/>
                <w:lang w:val="es-SV"/>
              </w:rPr>
              <w:t>La población privada de libertad es considerada como uno de los grupos prioritarios,</w:t>
            </w:r>
            <w:r w:rsidR="00231B5A" w:rsidRPr="00C72AA0">
              <w:rPr>
                <w:rFonts w:ascii="Arial" w:hAnsi="Arial" w:cs="Arial"/>
                <w:szCs w:val="22"/>
                <w:lang w:val="es-SV"/>
              </w:rPr>
              <w:t xml:space="preserve"> que también son sujetos a que se les respeten sus Derechos Humanos,</w:t>
            </w:r>
            <w:r w:rsidRPr="00C72AA0">
              <w:rPr>
                <w:rFonts w:ascii="Arial" w:hAnsi="Arial" w:cs="Arial"/>
                <w:szCs w:val="22"/>
                <w:lang w:val="es-SV"/>
              </w:rPr>
              <w:t xml:space="preserve"> debido a su alta vulnerabilidad</w:t>
            </w:r>
            <w:r w:rsidR="00231B5A" w:rsidRPr="00C72AA0">
              <w:rPr>
                <w:rFonts w:ascii="Arial" w:hAnsi="Arial" w:cs="Arial"/>
                <w:szCs w:val="22"/>
                <w:lang w:val="es-SV"/>
              </w:rPr>
              <w:t>. T</w:t>
            </w:r>
            <w:r w:rsidRPr="00C72AA0">
              <w:rPr>
                <w:rFonts w:ascii="Arial" w:hAnsi="Arial" w:cs="Arial"/>
                <w:szCs w:val="22"/>
                <w:lang w:val="es-SV"/>
              </w:rPr>
              <w:t xml:space="preserve">omando esa consideración y con el objetivo de fortalecer y mejorar la atención en salud integral de ésta y para reducir los obstáculos relacionados con los derechos humanos (en cuanto a salud se refiere), </w:t>
            </w:r>
            <w:r w:rsidR="00231B5A" w:rsidRPr="00C72AA0">
              <w:rPr>
                <w:rFonts w:ascii="Arial" w:hAnsi="Arial" w:cs="Arial"/>
                <w:szCs w:val="22"/>
                <w:lang w:val="es-SV"/>
              </w:rPr>
              <w:t>razón por la cual tanto el Ministerio de Salud como el Ministerio de Justicia y Seguridad Publica tiene planes específicos de atención para estos; e</w:t>
            </w:r>
            <w:r w:rsidRPr="00C72AA0">
              <w:rPr>
                <w:rFonts w:ascii="Arial" w:hAnsi="Arial" w:cs="Arial"/>
                <w:szCs w:val="22"/>
                <w:lang w:val="es-SV"/>
              </w:rPr>
              <w:t xml:space="preserve">n el año 2017 se estableció un convenio de cooperación interinstitucional entre el Ministerio de Salud y el Ministerio de Justicia y Seguridad Pública, el cual ha permitido la definición de responsabilidades de ambas instituciones y la ampliación de la cobertura, vigilancia temprana de la resistencia de la tuberculosis, mejorar la oportunidad diagnostica a través de la inclusión de pruebas moleculares rápidas como el Gene Xpert, unidad móvil de rayos X, fortalecimiento de las áreas de administración de TAES a través de la dotación de insumos a las clínicas médicas y la formación de voluntarios </w:t>
            </w:r>
            <w:r w:rsidRPr="00C72AA0">
              <w:rPr>
                <w:rFonts w:ascii="Arial" w:hAnsi="Arial" w:cs="Arial"/>
                <w:szCs w:val="22"/>
                <w:lang w:val="es-SV" w:eastAsia="es-ES"/>
              </w:rPr>
              <w:t>en centros penitenciarios, centros intermedios y centros de reclusión de menores, lo que ha venido a fortalecer la búsqueda activa de casos y la adherencia a los tratamientos.</w:t>
            </w:r>
          </w:p>
          <w:p w14:paraId="1665B187" w14:textId="77777777" w:rsidR="00C72AA0" w:rsidRPr="00C72AA0" w:rsidRDefault="00C72AA0" w:rsidP="00F33180">
            <w:pPr>
              <w:jc w:val="both"/>
              <w:rPr>
                <w:rFonts w:ascii="Arial" w:hAnsi="Arial" w:cs="Arial"/>
                <w:szCs w:val="22"/>
                <w:lang w:val="es-SV" w:eastAsia="es-ES"/>
              </w:rPr>
            </w:pPr>
          </w:p>
          <w:p w14:paraId="3D0693C3" w14:textId="77777777" w:rsidR="00F33180" w:rsidRPr="00C72AA0" w:rsidRDefault="00F33180" w:rsidP="00F33180">
            <w:pPr>
              <w:jc w:val="both"/>
              <w:rPr>
                <w:rFonts w:ascii="Arial" w:hAnsi="Arial" w:cs="Arial"/>
                <w:szCs w:val="22"/>
                <w:lang w:val="es-DO"/>
              </w:rPr>
            </w:pPr>
            <w:r w:rsidRPr="00C72AA0">
              <w:rPr>
                <w:rFonts w:ascii="Arial" w:hAnsi="Arial" w:cs="Arial"/>
                <w:szCs w:val="22"/>
                <w:lang w:val="es-DO"/>
              </w:rPr>
              <w:t>Al hacer un análisis de la situación en que se encuentra la población privada de libertad y para superar las brechas detectadas, en la solicitud de financiamiento 2019-2021 se propone la ejecución de las actividades siguientes:</w:t>
            </w:r>
          </w:p>
          <w:p w14:paraId="405F72F0" w14:textId="77777777" w:rsidR="00F33180" w:rsidRPr="00C72AA0" w:rsidRDefault="00F33180" w:rsidP="00F33180">
            <w:pPr>
              <w:numPr>
                <w:ilvl w:val="0"/>
                <w:numId w:val="12"/>
              </w:numPr>
              <w:spacing w:line="276" w:lineRule="auto"/>
              <w:jc w:val="both"/>
              <w:rPr>
                <w:rFonts w:ascii="Arial" w:hAnsi="Arial" w:cs="Arial"/>
                <w:szCs w:val="22"/>
                <w:lang w:val="es-SV"/>
              </w:rPr>
            </w:pPr>
            <w:r w:rsidRPr="00C72AA0">
              <w:rPr>
                <w:rFonts w:ascii="Arial" w:eastAsia="Times New Roman" w:hAnsi="Arial" w:cs="Arial"/>
                <w:bCs/>
                <w:szCs w:val="22"/>
                <w:lang w:val="es-DO" w:eastAsia="es-SV"/>
              </w:rPr>
              <w:t>Continuar con la readecuación de áreas de aislamiento al interior de los centros penales, para fortalecer el control de infecciones</w:t>
            </w:r>
          </w:p>
          <w:p w14:paraId="28C92586" w14:textId="77777777" w:rsidR="00F33180" w:rsidRPr="00C72AA0" w:rsidRDefault="00F33180" w:rsidP="00F33180">
            <w:pPr>
              <w:numPr>
                <w:ilvl w:val="0"/>
                <w:numId w:val="12"/>
              </w:numPr>
              <w:spacing w:line="276" w:lineRule="auto"/>
              <w:jc w:val="both"/>
              <w:rPr>
                <w:rFonts w:ascii="Arial" w:hAnsi="Arial" w:cs="Arial"/>
                <w:szCs w:val="22"/>
                <w:lang w:val="es-SV"/>
              </w:rPr>
            </w:pPr>
            <w:r w:rsidRPr="00C72AA0">
              <w:rPr>
                <w:rFonts w:ascii="Arial" w:eastAsia="Times New Roman" w:hAnsi="Arial" w:cs="Arial"/>
                <w:bCs/>
                <w:szCs w:val="22"/>
                <w:lang w:val="es-DO" w:eastAsia="es-SV"/>
              </w:rPr>
              <w:t xml:space="preserve">Continuar con el fortalecimiento de las Áreas TAES con </w:t>
            </w:r>
            <w:r w:rsidRPr="00C72AA0">
              <w:rPr>
                <w:rFonts w:ascii="Arial" w:eastAsia="Calibri" w:hAnsi="Arial" w:cs="Arial"/>
                <w:szCs w:val="22"/>
                <w:lang w:val="es-SV"/>
              </w:rPr>
              <w:t xml:space="preserve">mobiliario, equipo e insumos </w:t>
            </w:r>
            <w:r w:rsidRPr="00C72AA0">
              <w:rPr>
                <w:rFonts w:ascii="Arial" w:eastAsia="Times New Roman" w:hAnsi="Arial" w:cs="Arial"/>
                <w:bCs/>
                <w:szCs w:val="22"/>
                <w:lang w:val="es-DO" w:eastAsia="es-SV"/>
              </w:rPr>
              <w:t>que mejoren la atención de las PPL </w:t>
            </w:r>
            <w:r w:rsidRPr="00C72AA0">
              <w:rPr>
                <w:rFonts w:ascii="Arial" w:hAnsi="Arial" w:cs="Arial"/>
                <w:szCs w:val="22"/>
                <w:lang w:val="es-SV"/>
              </w:rPr>
              <w:t xml:space="preserve"> </w:t>
            </w:r>
          </w:p>
          <w:p w14:paraId="47B15255" w14:textId="77777777" w:rsidR="00F33180" w:rsidRPr="00C72AA0" w:rsidRDefault="00F33180" w:rsidP="00F33180">
            <w:pPr>
              <w:numPr>
                <w:ilvl w:val="0"/>
                <w:numId w:val="12"/>
              </w:numPr>
              <w:spacing w:line="276" w:lineRule="auto"/>
              <w:jc w:val="both"/>
              <w:rPr>
                <w:rFonts w:ascii="Arial" w:hAnsi="Arial" w:cs="Arial"/>
                <w:szCs w:val="22"/>
                <w:lang w:val="es-SV"/>
              </w:rPr>
            </w:pPr>
            <w:r w:rsidRPr="00C72AA0">
              <w:rPr>
                <w:rFonts w:ascii="Arial" w:eastAsia="Times New Roman" w:hAnsi="Arial" w:cs="Arial"/>
                <w:bCs/>
                <w:szCs w:val="22"/>
                <w:lang w:val="es-ES" w:eastAsia="es-SV"/>
              </w:rPr>
              <w:t>Asegurar disponibilidad diagnostica con pruebas moleculares para todo sintomático respiratorio entre la PPL, aseguramiento de la calidad y continuación de la vigilancia de la farmacorresistencia.</w:t>
            </w:r>
          </w:p>
          <w:p w14:paraId="78B059BF" w14:textId="77777777" w:rsidR="00F33180" w:rsidRPr="00C72AA0" w:rsidRDefault="00F33180" w:rsidP="00F33180">
            <w:pPr>
              <w:numPr>
                <w:ilvl w:val="0"/>
                <w:numId w:val="12"/>
              </w:numPr>
              <w:spacing w:line="276" w:lineRule="auto"/>
              <w:jc w:val="both"/>
              <w:rPr>
                <w:rFonts w:ascii="Arial" w:hAnsi="Arial" w:cs="Arial"/>
                <w:szCs w:val="22"/>
                <w:lang w:val="es-SV"/>
              </w:rPr>
            </w:pPr>
            <w:r w:rsidRPr="00C72AA0">
              <w:rPr>
                <w:rFonts w:ascii="Arial" w:eastAsia="Times New Roman" w:hAnsi="Arial" w:cs="Arial"/>
                <w:bCs/>
                <w:szCs w:val="22"/>
                <w:lang w:val="es-ES" w:eastAsia="es-SV"/>
              </w:rPr>
              <w:t>Continuar con el tamizaje con RX</w:t>
            </w:r>
          </w:p>
          <w:p w14:paraId="206FF08C" w14:textId="77777777" w:rsidR="00F33180" w:rsidRPr="00C72AA0" w:rsidRDefault="00F33180" w:rsidP="00F33180">
            <w:pPr>
              <w:numPr>
                <w:ilvl w:val="0"/>
                <w:numId w:val="12"/>
              </w:numPr>
              <w:spacing w:line="276" w:lineRule="auto"/>
              <w:jc w:val="both"/>
              <w:rPr>
                <w:rFonts w:ascii="Arial" w:hAnsi="Arial" w:cs="Arial"/>
                <w:szCs w:val="22"/>
                <w:lang w:val="es-SV"/>
              </w:rPr>
            </w:pPr>
            <w:r w:rsidRPr="00C72AA0">
              <w:rPr>
                <w:rFonts w:ascii="Arial" w:eastAsia="Times New Roman" w:hAnsi="Arial" w:cs="Arial"/>
                <w:bCs/>
                <w:szCs w:val="22"/>
                <w:lang w:val="es-ES" w:eastAsia="es-SV"/>
              </w:rPr>
              <w:t>Formación y sensibilización en TB, de comisiones de voluntarios internos (PPL) entre los mismos PPL, a través de un programa permanente de educación (involucrar a pares, voluntarios, iglesias, MINED, entre otros)</w:t>
            </w:r>
          </w:p>
          <w:p w14:paraId="016BDD97" w14:textId="77777777" w:rsidR="00F33180" w:rsidRPr="00C72AA0" w:rsidRDefault="00F33180" w:rsidP="00F33180">
            <w:pPr>
              <w:numPr>
                <w:ilvl w:val="0"/>
                <w:numId w:val="12"/>
              </w:numPr>
              <w:spacing w:line="276" w:lineRule="auto"/>
              <w:jc w:val="both"/>
              <w:rPr>
                <w:rFonts w:ascii="Arial" w:hAnsi="Arial" w:cs="Arial"/>
                <w:szCs w:val="22"/>
                <w:lang w:val="es-SV"/>
              </w:rPr>
            </w:pPr>
            <w:r w:rsidRPr="00C72AA0">
              <w:rPr>
                <w:rFonts w:ascii="Arial" w:eastAsia="Times New Roman" w:hAnsi="Arial" w:cs="Arial"/>
                <w:szCs w:val="22"/>
                <w:lang w:val="es-SV" w:eastAsia="es-SV"/>
              </w:rPr>
              <w:lastRenderedPageBreak/>
              <w:t>C</w:t>
            </w:r>
            <w:r w:rsidRPr="00C72AA0">
              <w:rPr>
                <w:rFonts w:ascii="Arial" w:eastAsia="Times New Roman" w:hAnsi="Arial" w:cs="Arial"/>
                <w:bCs/>
                <w:szCs w:val="22"/>
                <w:lang w:val="es-ES" w:eastAsia="es-SV"/>
              </w:rPr>
              <w:t>apacitación y actualización del personal multidisciplinario de salud del sistema penitenciario, lo que permitirá mantener la capacidad instalada y recurso humano cualificado para realizar diagnóstico oportuno de la enfermedad en la PPL</w:t>
            </w:r>
          </w:p>
          <w:p w14:paraId="22209C36" w14:textId="77777777" w:rsidR="00F33180" w:rsidRPr="00C72AA0" w:rsidRDefault="00F33180" w:rsidP="00F33180">
            <w:pPr>
              <w:numPr>
                <w:ilvl w:val="0"/>
                <w:numId w:val="12"/>
              </w:numPr>
              <w:shd w:val="clear" w:color="auto" w:fill="FFFFFF"/>
              <w:jc w:val="both"/>
              <w:rPr>
                <w:rFonts w:ascii="Arial" w:eastAsia="Times New Roman" w:hAnsi="Arial" w:cs="Arial"/>
                <w:szCs w:val="22"/>
                <w:lang w:val="es-ES" w:eastAsia="es-SV"/>
              </w:rPr>
            </w:pPr>
            <w:r w:rsidRPr="00C72AA0">
              <w:rPr>
                <w:rFonts w:ascii="Arial" w:eastAsia="Times New Roman" w:hAnsi="Arial" w:cs="Arial"/>
                <w:szCs w:val="22"/>
                <w:lang w:val="es-ES" w:eastAsia="es-SV"/>
              </w:rPr>
              <w:t>Fortalecer las alianzas con el Ministerio de Justicia y específicamente el Sistema Penitenciario, para el cumplimiento del plan operativo de abordaje de la TB y control de infecciones al interior de los centros penitenciarios, que incluya las estrategias, actividades a implementar y las contribuciones de cada instancia para asegurar la oferta y disponibilidad de los insumos, recursos y logística necesaria para la atención y prevención en la PPL.</w:t>
            </w:r>
          </w:p>
          <w:p w14:paraId="5815797E" w14:textId="77777777" w:rsidR="00F33180" w:rsidRPr="00C72AA0" w:rsidRDefault="00F33180" w:rsidP="00F33180">
            <w:pPr>
              <w:numPr>
                <w:ilvl w:val="0"/>
                <w:numId w:val="12"/>
              </w:numPr>
              <w:shd w:val="clear" w:color="auto" w:fill="FFFFFF"/>
              <w:jc w:val="both"/>
              <w:rPr>
                <w:rFonts w:ascii="Arial" w:eastAsia="Times New Roman" w:hAnsi="Arial" w:cs="Arial"/>
                <w:szCs w:val="22"/>
                <w:lang w:val="es-ES" w:eastAsia="es-SV"/>
              </w:rPr>
            </w:pPr>
            <w:r w:rsidRPr="00C72AA0">
              <w:rPr>
                <w:rFonts w:ascii="Arial" w:eastAsia="Calibri" w:hAnsi="Arial" w:cs="Arial"/>
                <w:szCs w:val="22"/>
                <w:lang w:val="es-SV"/>
              </w:rPr>
              <w:t>Provisión de insumos, material consumible y mantenimiento de equipo para el diagnóstico de TB en Centros Penitenciarios.</w:t>
            </w:r>
          </w:p>
          <w:p w14:paraId="4AE2ACC1" w14:textId="77777777" w:rsidR="00F33180" w:rsidRPr="00C72AA0" w:rsidRDefault="00F33180" w:rsidP="00F33180">
            <w:pPr>
              <w:numPr>
                <w:ilvl w:val="0"/>
                <w:numId w:val="12"/>
              </w:numPr>
              <w:shd w:val="clear" w:color="auto" w:fill="FFFFFF"/>
              <w:jc w:val="both"/>
              <w:rPr>
                <w:rFonts w:ascii="Arial" w:eastAsia="Times New Roman" w:hAnsi="Arial" w:cs="Arial"/>
                <w:szCs w:val="22"/>
                <w:lang w:val="es-ES" w:eastAsia="es-SV"/>
              </w:rPr>
            </w:pPr>
            <w:r w:rsidRPr="00C72AA0">
              <w:rPr>
                <w:rFonts w:ascii="Arial" w:eastAsia="Calibri" w:hAnsi="Arial" w:cs="Arial"/>
                <w:szCs w:val="22"/>
                <w:lang w:val="es-SV"/>
              </w:rPr>
              <w:t>Dotación de suplemento nutricional a los enfermos de TB, durante la primera fase del tratamiento.</w:t>
            </w:r>
          </w:p>
          <w:p w14:paraId="750A3F54" w14:textId="3CAB3CE6" w:rsidR="00F33180" w:rsidRPr="00C72AA0" w:rsidRDefault="00F33180" w:rsidP="00F33180">
            <w:pPr>
              <w:numPr>
                <w:ilvl w:val="0"/>
                <w:numId w:val="12"/>
              </w:numPr>
              <w:shd w:val="clear" w:color="auto" w:fill="FFFFFF"/>
              <w:jc w:val="both"/>
              <w:rPr>
                <w:rFonts w:ascii="Arial" w:eastAsia="Times New Roman" w:hAnsi="Arial" w:cs="Arial"/>
                <w:szCs w:val="22"/>
                <w:lang w:val="es-ES" w:eastAsia="es-SV"/>
              </w:rPr>
            </w:pPr>
            <w:r w:rsidRPr="00C72AA0">
              <w:rPr>
                <w:rFonts w:ascii="Arial" w:hAnsi="Arial" w:cs="Arial"/>
                <w:szCs w:val="22"/>
                <w:lang w:val="es-SV"/>
              </w:rPr>
              <w:t xml:space="preserve">Con el propósito de disminuir el contagio </w:t>
            </w:r>
            <w:r w:rsidR="00DB247E" w:rsidRPr="00C72AA0">
              <w:rPr>
                <w:rFonts w:ascii="Arial" w:hAnsi="Arial" w:cs="Arial"/>
                <w:szCs w:val="22"/>
                <w:lang w:val="es-SV"/>
              </w:rPr>
              <w:t>por</w:t>
            </w:r>
            <w:r w:rsidRPr="00C72AA0">
              <w:rPr>
                <w:rFonts w:ascii="Arial" w:hAnsi="Arial" w:cs="Arial"/>
                <w:szCs w:val="22"/>
                <w:lang w:val="es-SV"/>
              </w:rPr>
              <w:t xml:space="preserve"> el </w:t>
            </w:r>
            <w:r w:rsidR="000D09DB" w:rsidRPr="000D09DB">
              <w:rPr>
                <w:rFonts w:ascii="Arial" w:hAnsi="Arial" w:cs="Arial"/>
                <w:i/>
                <w:szCs w:val="22"/>
                <w:lang w:val="es-SV"/>
              </w:rPr>
              <w:t>Mycobacterium</w:t>
            </w:r>
            <w:r w:rsidRPr="000D09DB">
              <w:rPr>
                <w:rFonts w:ascii="Arial" w:hAnsi="Arial" w:cs="Arial"/>
                <w:i/>
                <w:szCs w:val="22"/>
                <w:lang w:val="es-SV"/>
              </w:rPr>
              <w:t xml:space="preserve"> tuberculosis</w:t>
            </w:r>
            <w:r w:rsidRPr="00C72AA0">
              <w:rPr>
                <w:rFonts w:ascii="Arial" w:hAnsi="Arial" w:cs="Arial"/>
                <w:szCs w:val="22"/>
                <w:lang w:val="es-SV"/>
              </w:rPr>
              <w:t xml:space="preserve"> entre la población privada de libertad, durante el mes de febrero del presente año se inauguró el primer centro especial para la atención integral de PPL con TB; éste albergará a privados de libertad con tuberculosis, aislándoles del resto de internos.</w:t>
            </w:r>
          </w:p>
          <w:p w14:paraId="252C63D7" w14:textId="3D2E2FE9" w:rsidR="00F33180" w:rsidRPr="00C72AA0" w:rsidRDefault="00F33180" w:rsidP="00F33180">
            <w:pPr>
              <w:numPr>
                <w:ilvl w:val="0"/>
                <w:numId w:val="12"/>
              </w:numPr>
              <w:shd w:val="clear" w:color="auto" w:fill="FFFFFF"/>
              <w:jc w:val="both"/>
              <w:rPr>
                <w:rFonts w:ascii="Arial" w:eastAsia="Times New Roman" w:hAnsi="Arial" w:cs="Arial"/>
                <w:szCs w:val="22"/>
                <w:lang w:val="es-ES" w:eastAsia="es-SV"/>
              </w:rPr>
            </w:pPr>
            <w:r w:rsidRPr="00C72AA0">
              <w:rPr>
                <w:rFonts w:ascii="Arial" w:hAnsi="Arial" w:cs="Arial"/>
                <w:szCs w:val="22"/>
                <w:lang w:val="es-ES"/>
              </w:rPr>
              <w:t>La Dirección de centros penales ha adquirido, a través de donación</w:t>
            </w:r>
            <w:r w:rsidR="00DB247E" w:rsidRPr="00C72AA0">
              <w:rPr>
                <w:rFonts w:ascii="Arial" w:hAnsi="Arial" w:cs="Arial"/>
                <w:szCs w:val="22"/>
                <w:lang w:val="es-ES"/>
              </w:rPr>
              <w:t>,</w:t>
            </w:r>
            <w:r w:rsidRPr="00C72AA0">
              <w:rPr>
                <w:rFonts w:ascii="Arial" w:hAnsi="Arial" w:cs="Arial"/>
                <w:szCs w:val="22"/>
                <w:lang w:val="es-ES"/>
              </w:rPr>
              <w:t xml:space="preserve"> 2 equipos Gene Xpert y ha contratado 2 recursos de laboratorio para el procesamiento de las pruebas, así también ha contratado personal </w:t>
            </w:r>
            <w:r w:rsidR="00DB247E" w:rsidRPr="00C72AA0">
              <w:rPr>
                <w:rFonts w:ascii="Arial" w:hAnsi="Arial" w:cs="Arial"/>
                <w:szCs w:val="22"/>
                <w:lang w:val="es-ES"/>
              </w:rPr>
              <w:t>de salud</w:t>
            </w:r>
            <w:r w:rsidRPr="00C72AA0">
              <w:rPr>
                <w:rFonts w:ascii="Arial" w:hAnsi="Arial" w:cs="Arial"/>
                <w:szCs w:val="22"/>
                <w:lang w:val="es-ES"/>
              </w:rPr>
              <w:t xml:space="preserve"> para la atención de los enfermos de TB albergados en el centro especial de atención.</w:t>
            </w:r>
          </w:p>
          <w:p w14:paraId="32FEFF5B" w14:textId="77777777" w:rsidR="00F33180" w:rsidRPr="00C72AA0" w:rsidRDefault="00F33180" w:rsidP="00F33180">
            <w:pPr>
              <w:shd w:val="clear" w:color="auto" w:fill="FFFFFF"/>
              <w:ind w:left="720"/>
              <w:jc w:val="both"/>
              <w:rPr>
                <w:rFonts w:ascii="Arial" w:hAnsi="Arial" w:cs="Arial"/>
                <w:szCs w:val="22"/>
                <w:lang w:val="es-ES"/>
              </w:rPr>
            </w:pPr>
          </w:p>
          <w:p w14:paraId="7B970E23" w14:textId="77777777" w:rsidR="00F33180" w:rsidRPr="00C72AA0" w:rsidRDefault="00F33180" w:rsidP="00F33180">
            <w:pPr>
              <w:pStyle w:val="NormalWeb"/>
              <w:spacing w:before="0" w:beforeAutospacing="0" w:after="0" w:afterAutospacing="0"/>
              <w:jc w:val="both"/>
              <w:rPr>
                <w:rFonts w:ascii="Arial" w:hAnsi="Arial" w:cs="Arial"/>
                <w:sz w:val="22"/>
                <w:szCs w:val="22"/>
              </w:rPr>
            </w:pPr>
            <w:r w:rsidRPr="00C72AA0">
              <w:rPr>
                <w:rFonts w:ascii="Arial" w:hAnsi="Arial" w:cs="Arial"/>
                <w:sz w:val="22"/>
                <w:szCs w:val="22"/>
              </w:rPr>
              <w:t>Con el objetivo de garantizar el respeto y el efectivo cumplimiento de los derechos humanos de todas las personas privadas de libertad en el Sistema Penitenciario, el Ministerio de Justicia y Seguridad Pública, fundó la “Unidad Penitenciaria de Derechos Humanos y la Oficina de Información Penitenciaria”, la cual proporcionará asesoría jurídica, e información sobre condiciones de salud, brindará información jurídica en general a los familiares de internos en los diferentes centros penales que se encuentran bajo régimen de Medidas Extraordinarias, la unidad esta fortalecida con personal capacitado en Derechos Humanos.</w:t>
            </w:r>
          </w:p>
          <w:p w14:paraId="6D064AE0" w14:textId="77777777" w:rsidR="00F33180" w:rsidRPr="00C72AA0" w:rsidRDefault="00F33180" w:rsidP="00F33180">
            <w:pPr>
              <w:pStyle w:val="NormalWeb"/>
              <w:jc w:val="both"/>
              <w:rPr>
                <w:rFonts w:ascii="Arial" w:hAnsi="Arial" w:cs="Arial"/>
                <w:sz w:val="22"/>
                <w:szCs w:val="22"/>
              </w:rPr>
            </w:pPr>
            <w:r w:rsidRPr="00C72AA0">
              <w:rPr>
                <w:rFonts w:ascii="Arial" w:hAnsi="Arial" w:cs="Arial"/>
                <w:sz w:val="22"/>
                <w:szCs w:val="22"/>
              </w:rPr>
              <w:t>También, se establecerá el Centro de Acopio Penitenciario, para el resguardo de ayudas que Organizaciones Gubernamentales y No Gubernamentales, Ministerios Religiosos, Representantes Legales, Cuerpos Diplomáticos, Familiares y Personas naturales faciliten a la población reclusa.</w:t>
            </w:r>
          </w:p>
          <w:p w14:paraId="23895217" w14:textId="77777777" w:rsidR="00D85A1B" w:rsidRDefault="00F33180" w:rsidP="00F33180">
            <w:pPr>
              <w:spacing w:before="120" w:after="120"/>
              <w:rPr>
                <w:rFonts w:ascii="Arial" w:hAnsi="Arial" w:cs="Arial"/>
                <w:szCs w:val="22"/>
                <w:lang w:val="es-SV"/>
              </w:rPr>
            </w:pPr>
            <w:r w:rsidRPr="00C72AA0">
              <w:rPr>
                <w:rFonts w:ascii="Arial" w:hAnsi="Arial" w:cs="Arial"/>
                <w:szCs w:val="22"/>
                <w:lang w:val="es-SV"/>
              </w:rPr>
              <w:t>La nueva unidad estará enlazada con la Comisionada de Derechos Humanos de la Presidencia y Organismos Internacionales, con el propósito de abrir oportunidades para que los internos, al cumplir sus condenas se integren a la sociedad productiva del país.</w:t>
            </w:r>
          </w:p>
          <w:p w14:paraId="4DDA996B" w14:textId="77777777" w:rsidR="002457BC" w:rsidRPr="002457BC" w:rsidRDefault="002457BC" w:rsidP="00F33180">
            <w:pPr>
              <w:spacing w:before="120" w:after="120"/>
              <w:rPr>
                <w:rFonts w:ascii="Arial" w:hAnsi="Arial" w:cs="Arial"/>
                <w:szCs w:val="22"/>
                <w:lang w:val="es-SV"/>
              </w:rPr>
            </w:pPr>
          </w:p>
          <w:p w14:paraId="6D6F0BDF" w14:textId="3A4B3C7D" w:rsidR="00986429" w:rsidRDefault="00DF194D" w:rsidP="00986429">
            <w:pPr>
              <w:autoSpaceDE w:val="0"/>
              <w:autoSpaceDN w:val="0"/>
              <w:adjustRightInd w:val="0"/>
              <w:jc w:val="both"/>
              <w:rPr>
                <w:rFonts w:ascii="Arial" w:hAnsi="Arial" w:cs="Arial"/>
                <w:color w:val="0070C0"/>
                <w:szCs w:val="22"/>
                <w:lang w:val="es-SV"/>
              </w:rPr>
            </w:pPr>
            <w:r>
              <w:rPr>
                <w:rFonts w:ascii="Arial" w:hAnsi="Arial" w:cs="Arial"/>
                <w:color w:val="0070C0"/>
                <w:szCs w:val="22"/>
                <w:lang w:val="es-SV"/>
              </w:rPr>
              <w:t>La UPTYER present</w:t>
            </w:r>
            <w:r w:rsidR="00986429">
              <w:rPr>
                <w:rFonts w:ascii="Arial" w:hAnsi="Arial" w:cs="Arial"/>
                <w:color w:val="0070C0"/>
                <w:szCs w:val="22"/>
                <w:lang w:val="es-SV"/>
              </w:rPr>
              <w:t>ó</w:t>
            </w:r>
            <w:r>
              <w:rPr>
                <w:rFonts w:ascii="Arial" w:hAnsi="Arial" w:cs="Arial"/>
                <w:color w:val="0070C0"/>
                <w:szCs w:val="22"/>
                <w:lang w:val="es-SV"/>
              </w:rPr>
              <w:t xml:space="preserve"> informe final de </w:t>
            </w:r>
            <w:r w:rsidR="00986429" w:rsidRPr="00986429">
              <w:rPr>
                <w:rFonts w:ascii="Arial" w:hAnsi="Arial" w:cs="Arial"/>
                <w:i/>
                <w:iCs/>
                <w:color w:val="0070C0"/>
                <w:szCs w:val="22"/>
                <w:lang w:val="es-SV"/>
              </w:rPr>
              <w:t>“Investigación</w:t>
            </w:r>
            <w:bookmarkStart w:id="2" w:name="_GoBack"/>
            <w:bookmarkEnd w:id="2"/>
            <w:r w:rsidR="00986429" w:rsidRPr="00986429">
              <w:rPr>
                <w:rFonts w:ascii="Arial" w:hAnsi="Arial" w:cs="Arial"/>
                <w:i/>
                <w:iCs/>
                <w:color w:val="0070C0"/>
                <w:szCs w:val="22"/>
                <w:lang w:val="es-SV"/>
              </w:rPr>
              <w:t xml:space="preserve"> de riesgo y situación epidemiológica en el Sistema Penitenciario y el Plan estratégico multisectorial para el control de la tuberculosis en El Salvador 2017-2021”</w:t>
            </w:r>
            <w:r w:rsidR="00986429">
              <w:rPr>
                <w:rFonts w:ascii="Arial" w:hAnsi="Arial" w:cs="Arial"/>
                <w:color w:val="0070C0"/>
                <w:szCs w:val="22"/>
                <w:lang w:val="es-SV"/>
              </w:rPr>
              <w:t>; el cual fue remitido a satisfacción a FM</w:t>
            </w:r>
            <w:r w:rsidR="005A1857">
              <w:rPr>
                <w:rFonts w:ascii="Arial" w:hAnsi="Arial" w:cs="Arial"/>
                <w:color w:val="0070C0"/>
                <w:szCs w:val="22"/>
                <w:lang w:val="es-SV"/>
              </w:rPr>
              <w:t>, en fecha</w:t>
            </w:r>
            <w:r w:rsidR="00AE41EC">
              <w:rPr>
                <w:rFonts w:ascii="Arial" w:hAnsi="Arial" w:cs="Arial"/>
                <w:color w:val="0070C0"/>
                <w:szCs w:val="22"/>
                <w:lang w:val="es-SV"/>
              </w:rPr>
              <w:t xml:space="preserve"> 27 de abril 2019</w:t>
            </w:r>
            <w:r w:rsidR="00047665">
              <w:rPr>
                <w:rFonts w:ascii="Arial" w:hAnsi="Arial" w:cs="Arial"/>
                <w:color w:val="0070C0"/>
                <w:szCs w:val="22"/>
                <w:lang w:val="es-SV"/>
              </w:rPr>
              <w:t xml:space="preserve"> y los resultados fueron utilizados como insumos en la elaboración de estrategias en el PENM 2022-2026</w:t>
            </w:r>
            <w:r w:rsidR="005B6105">
              <w:rPr>
                <w:rFonts w:ascii="Arial" w:hAnsi="Arial" w:cs="Arial"/>
                <w:color w:val="0070C0"/>
                <w:szCs w:val="22"/>
                <w:lang w:val="es-SV"/>
              </w:rPr>
              <w:t xml:space="preserve"> incorporando intervenciones y líneas estratégicas en la PPL. </w:t>
            </w:r>
          </w:p>
          <w:p w14:paraId="3241B6A1" w14:textId="35BB24B3" w:rsidR="00365A72" w:rsidRDefault="00365A72" w:rsidP="00986429">
            <w:pPr>
              <w:autoSpaceDE w:val="0"/>
              <w:autoSpaceDN w:val="0"/>
              <w:adjustRightInd w:val="0"/>
              <w:jc w:val="both"/>
              <w:rPr>
                <w:rFonts w:ascii="Arial" w:hAnsi="Arial" w:cs="Arial"/>
                <w:color w:val="0070C0"/>
                <w:szCs w:val="22"/>
                <w:lang w:val="es-SV"/>
              </w:rPr>
            </w:pPr>
          </w:p>
          <w:p w14:paraId="677BAEF5" w14:textId="433CEFFF" w:rsidR="00365A72" w:rsidRPr="00986429" w:rsidRDefault="00365A72" w:rsidP="00986429">
            <w:pPr>
              <w:autoSpaceDE w:val="0"/>
              <w:autoSpaceDN w:val="0"/>
              <w:adjustRightInd w:val="0"/>
              <w:jc w:val="both"/>
              <w:rPr>
                <w:rFonts w:ascii="Arial" w:hAnsi="Arial" w:cs="Arial"/>
                <w:color w:val="0070C0"/>
                <w:szCs w:val="22"/>
                <w:lang w:val="es-SV"/>
              </w:rPr>
            </w:pPr>
            <w:r>
              <w:rPr>
                <w:rFonts w:ascii="Arial" w:hAnsi="Arial" w:cs="Arial"/>
                <w:color w:val="0070C0"/>
                <w:szCs w:val="22"/>
                <w:lang w:val="es-SV"/>
              </w:rPr>
              <w:t xml:space="preserve">Actualmente la Dirección General de Centros Penales se encuentra en una reestructuración de funciones en las diferentes unidades, de las cuales posteriormente socializaran las funciones y </w:t>
            </w:r>
            <w:r w:rsidR="00047665">
              <w:rPr>
                <w:rFonts w:ascii="Arial" w:hAnsi="Arial" w:cs="Arial"/>
                <w:color w:val="0070C0"/>
                <w:szCs w:val="22"/>
                <w:lang w:val="es-SV"/>
              </w:rPr>
              <w:t xml:space="preserve">la continuidad de actividades o los cambios en las mismas. </w:t>
            </w:r>
          </w:p>
          <w:p w14:paraId="46678CC2" w14:textId="58276DE2" w:rsidR="002457BC" w:rsidRPr="002457BC" w:rsidRDefault="002457BC" w:rsidP="00F33180">
            <w:pPr>
              <w:spacing w:before="120" w:after="120"/>
              <w:rPr>
                <w:rFonts w:ascii="Arial" w:hAnsi="Arial" w:cs="Arial"/>
                <w:color w:val="0070C0"/>
                <w:sz w:val="18"/>
                <w:szCs w:val="18"/>
                <w:lang w:val="es-SV"/>
              </w:rPr>
            </w:pPr>
          </w:p>
        </w:tc>
      </w:tr>
    </w:tbl>
    <w:p w14:paraId="08FB5970" w14:textId="7A0C0E99" w:rsidR="00AE1638" w:rsidRDefault="00AE1638" w:rsidP="00AE1638">
      <w:pPr>
        <w:rPr>
          <w:rFonts w:ascii="Arial" w:hAnsi="Arial" w:cs="Arial"/>
          <w:sz w:val="18"/>
          <w:szCs w:val="18"/>
          <w:lang w:val="es-CO"/>
        </w:rPr>
      </w:pPr>
    </w:p>
    <w:p w14:paraId="3B98EF41" w14:textId="751F6B33" w:rsidR="00702924" w:rsidRDefault="00702924" w:rsidP="00AE1638">
      <w:pPr>
        <w:rPr>
          <w:rFonts w:ascii="Arial" w:hAnsi="Arial" w:cs="Arial"/>
          <w:sz w:val="18"/>
          <w:szCs w:val="18"/>
          <w:lang w:val="es-CO"/>
        </w:rPr>
      </w:pPr>
    </w:p>
    <w:p w14:paraId="51607485" w14:textId="0D974D3F" w:rsidR="00702924" w:rsidRDefault="00702924" w:rsidP="00AE1638">
      <w:pPr>
        <w:rPr>
          <w:rFonts w:ascii="Arial" w:hAnsi="Arial" w:cs="Arial"/>
          <w:sz w:val="18"/>
          <w:szCs w:val="18"/>
          <w:lang w:val="es-CO"/>
        </w:rPr>
      </w:pPr>
    </w:p>
    <w:p w14:paraId="007B0F48" w14:textId="2B219BCD" w:rsidR="00702924" w:rsidRDefault="00702924" w:rsidP="00AE1638">
      <w:pPr>
        <w:rPr>
          <w:rFonts w:ascii="Arial" w:hAnsi="Arial" w:cs="Arial"/>
          <w:sz w:val="18"/>
          <w:szCs w:val="18"/>
          <w:lang w:val="es-CO"/>
        </w:rPr>
      </w:pPr>
    </w:p>
    <w:p w14:paraId="4362C55D" w14:textId="0DE14689" w:rsidR="00702924" w:rsidRDefault="00702924" w:rsidP="00AE1638">
      <w:pPr>
        <w:rPr>
          <w:rFonts w:ascii="Arial" w:hAnsi="Arial" w:cs="Arial"/>
          <w:sz w:val="18"/>
          <w:szCs w:val="18"/>
          <w:lang w:val="es-CO"/>
        </w:rPr>
      </w:pPr>
    </w:p>
    <w:p w14:paraId="165BA461" w14:textId="7EBD64A6" w:rsidR="00702924" w:rsidRDefault="00702924" w:rsidP="00AE1638">
      <w:pPr>
        <w:rPr>
          <w:rFonts w:ascii="Arial" w:hAnsi="Arial" w:cs="Arial"/>
          <w:sz w:val="18"/>
          <w:szCs w:val="18"/>
          <w:lang w:val="es-CO"/>
        </w:rPr>
      </w:pPr>
    </w:p>
    <w:p w14:paraId="42CB2526" w14:textId="7CC16C5A" w:rsidR="00702924" w:rsidRDefault="00702924" w:rsidP="00AE1638">
      <w:pPr>
        <w:rPr>
          <w:rFonts w:ascii="Arial" w:hAnsi="Arial" w:cs="Arial"/>
          <w:sz w:val="18"/>
          <w:szCs w:val="18"/>
          <w:lang w:val="es-CO"/>
        </w:rPr>
      </w:pPr>
    </w:p>
    <w:p w14:paraId="2366A498" w14:textId="77777777" w:rsidR="00702924" w:rsidRDefault="00702924" w:rsidP="00AE1638">
      <w:pPr>
        <w:rPr>
          <w:rFonts w:ascii="Arial" w:hAnsi="Arial" w:cs="Arial"/>
          <w:sz w:val="18"/>
          <w:szCs w:val="18"/>
          <w:lang w:val="es-CO"/>
        </w:rPr>
      </w:pPr>
    </w:p>
    <w:tbl>
      <w:tblPr>
        <w:tblW w:w="9536" w:type="dxa"/>
        <w:tblInd w:w="98" w:type="dxa"/>
        <w:tblCellMar>
          <w:left w:w="10" w:type="dxa"/>
          <w:right w:w="10" w:type="dxa"/>
        </w:tblCellMar>
        <w:tblLook w:val="00A0" w:firstRow="1" w:lastRow="0" w:firstColumn="1" w:lastColumn="0" w:noHBand="0" w:noVBand="0"/>
      </w:tblPr>
      <w:tblGrid>
        <w:gridCol w:w="6134"/>
        <w:gridCol w:w="3402"/>
      </w:tblGrid>
      <w:tr w:rsidR="00D85A1B" w:rsidRPr="005B4775" w14:paraId="5D222907" w14:textId="77777777" w:rsidTr="00E43249">
        <w:trPr>
          <w:trHeight w:val="1"/>
        </w:trPr>
        <w:tc>
          <w:tcPr>
            <w:tcW w:w="6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175EB042" w14:textId="0E765502" w:rsidR="00D85A1B" w:rsidRPr="003353D1" w:rsidRDefault="00D85A1B" w:rsidP="00584CC9">
            <w:pPr>
              <w:spacing w:before="60" w:after="60"/>
              <w:rPr>
                <w:rFonts w:ascii="Arial" w:hAnsi="Arial" w:cs="Arial"/>
                <w:b/>
                <w:sz w:val="18"/>
                <w:szCs w:val="18"/>
                <w:lang w:val="es-ES"/>
              </w:rPr>
            </w:pPr>
            <w:bookmarkStart w:id="3" w:name="_Hlk511974412"/>
            <w:r w:rsidRPr="003353D1">
              <w:rPr>
                <w:rFonts w:ascii="Arial" w:hAnsi="Arial" w:cs="Arial"/>
                <w:b/>
                <w:bCs/>
                <w:sz w:val="18"/>
                <w:szCs w:val="18"/>
                <w:lang w:val="es-ES"/>
              </w:rPr>
              <w:t xml:space="preserve">Asunto a tratar 6: </w:t>
            </w:r>
            <w:r w:rsidR="00584CC9" w:rsidRPr="003353D1">
              <w:rPr>
                <w:rFonts w:ascii="Arial" w:hAnsi="Arial" w:cs="Arial"/>
                <w:b/>
                <w:bCs/>
                <w:sz w:val="18"/>
                <w:szCs w:val="18"/>
                <w:lang w:val="es-ES"/>
              </w:rPr>
              <w:t xml:space="preserve">El avance continuo en la reducción de la TB requerirá recursos financieros sostenidos </w:t>
            </w:r>
            <w:bookmarkEnd w:id="3"/>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C8189" w14:textId="4445150F" w:rsidR="00D85A1B" w:rsidRPr="005B4775" w:rsidRDefault="00D85A1B" w:rsidP="00AC5983">
            <w:pPr>
              <w:spacing w:before="60" w:after="60"/>
              <w:rPr>
                <w:rFonts w:ascii="Arial" w:hAnsi="Arial" w:cs="Arial"/>
                <w:b/>
                <w:sz w:val="18"/>
                <w:szCs w:val="18"/>
                <w:lang w:val="es-ES"/>
              </w:rPr>
            </w:pPr>
            <w:r w:rsidRPr="005B4775">
              <w:rPr>
                <w:rFonts w:ascii="Arial" w:hAnsi="Arial" w:cs="Arial"/>
                <w:b/>
                <w:sz w:val="18"/>
                <w:szCs w:val="18"/>
                <w:lang w:val="es-ES"/>
              </w:rPr>
              <w:t xml:space="preserve"> </w:t>
            </w:r>
            <w:r w:rsidRPr="005B4775">
              <w:rPr>
                <w:rFonts w:ascii="Arial" w:hAnsi="Arial" w:cs="Arial"/>
                <w:b/>
                <w:sz w:val="18"/>
                <w:szCs w:val="18"/>
              </w:rPr>
              <w:t xml:space="preserve">Aprobado por:  </w:t>
            </w:r>
            <w:sdt>
              <w:sdtPr>
                <w:rPr>
                  <w:rFonts w:ascii="Arial" w:hAnsi="Arial" w:cs="Arial"/>
                  <w:sz w:val="18"/>
                  <w:szCs w:val="18"/>
                </w:rPr>
                <w:id w:val="-666164993"/>
                <w:placeholder>
                  <w:docPart w:val="EEF0C4F239D14FC6A48D4381F136A24A"/>
                </w:placeholder>
                <w:dropDownList>
                  <w:listItem w:value="Choose an item."/>
                  <w:listItem w:displayText="PRT" w:value="PRT"/>
                  <w:listItem w:displayText="Secretaría" w:value="Secretaría"/>
                </w:dropDownList>
              </w:sdtPr>
              <w:sdtEndPr/>
              <w:sdtContent>
                <w:r w:rsidR="00F2239D">
                  <w:rPr>
                    <w:rFonts w:ascii="Arial" w:hAnsi="Arial" w:cs="Arial"/>
                    <w:sz w:val="18"/>
                    <w:szCs w:val="18"/>
                  </w:rPr>
                  <w:t>Secretaría</w:t>
                </w:r>
              </w:sdtContent>
            </w:sdt>
          </w:p>
        </w:tc>
      </w:tr>
      <w:tr w:rsidR="00D85A1B" w:rsidRPr="00365A72" w14:paraId="1D7C1A41" w14:textId="77777777" w:rsidTr="00E43249">
        <w:trPr>
          <w:trHeight w:val="1"/>
        </w:trPr>
        <w:tc>
          <w:tcPr>
            <w:tcW w:w="953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28CDD98" w14:textId="77777777" w:rsidR="00D85A1B" w:rsidRPr="003353D1" w:rsidRDefault="00D85A1B" w:rsidP="00D72D86">
            <w:pPr>
              <w:spacing w:before="60" w:after="60"/>
              <w:jc w:val="both"/>
              <w:rPr>
                <w:rFonts w:ascii="Arial" w:hAnsi="Arial" w:cs="Arial"/>
                <w:b/>
                <w:bCs/>
                <w:sz w:val="18"/>
                <w:szCs w:val="18"/>
                <w:lang w:val="es-ES"/>
              </w:rPr>
            </w:pPr>
            <w:r w:rsidRPr="003353D1">
              <w:rPr>
                <w:rFonts w:ascii="Arial" w:hAnsi="Arial" w:cs="Arial"/>
                <w:b/>
                <w:bCs/>
                <w:sz w:val="18"/>
                <w:szCs w:val="18"/>
                <w:lang w:val="es-ES"/>
              </w:rPr>
              <w:t>Acciones requeridas por el PRT</w:t>
            </w:r>
          </w:p>
          <w:p w14:paraId="2D9FA5D9" w14:textId="1980C736" w:rsidR="00584CC9" w:rsidRPr="003353D1" w:rsidRDefault="00584CC9" w:rsidP="00D72D86">
            <w:pPr>
              <w:pStyle w:val="Default"/>
              <w:jc w:val="both"/>
              <w:rPr>
                <w:sz w:val="18"/>
                <w:szCs w:val="18"/>
                <w:lang w:val="es-ES"/>
              </w:rPr>
            </w:pPr>
            <w:r w:rsidRPr="003353D1">
              <w:rPr>
                <w:b/>
                <w:bCs/>
                <w:sz w:val="18"/>
                <w:szCs w:val="18"/>
                <w:lang w:val="es-ES"/>
              </w:rPr>
              <w:t xml:space="preserve">Asunto: </w:t>
            </w:r>
            <w:r w:rsidRPr="003353D1">
              <w:rPr>
                <w:sz w:val="18"/>
                <w:szCs w:val="18"/>
                <w:lang w:val="es-ES"/>
              </w:rPr>
              <w:t xml:space="preserve">El aumento en la prestación de servicios de TB de calidad y la transición del financiamiento del Fondo Mundial requerirán un compromiso continuo del Gobierno para aumentar el financiamiento nacional para el programa de TB. Si bien el PRT reconoce que el programa avanza en la revisión de los costos del programa y las posibles fuentes de financiamiento, el PRT señala que aún no se ha desarrollado un plan de sostenibilidad a largo plazo para asegurar que se realicen esfuerzos continuos para garantizar la prestación de servicios de TB posteriores a la transición. </w:t>
            </w:r>
          </w:p>
          <w:p w14:paraId="60AA3BAA" w14:textId="0151364B" w:rsidR="00584CC9" w:rsidRPr="003353D1" w:rsidRDefault="00584CC9" w:rsidP="00D72D86">
            <w:pPr>
              <w:pStyle w:val="Default"/>
              <w:jc w:val="both"/>
              <w:rPr>
                <w:sz w:val="18"/>
                <w:szCs w:val="18"/>
                <w:lang w:val="es-ES"/>
              </w:rPr>
            </w:pPr>
            <w:r w:rsidRPr="003353D1">
              <w:rPr>
                <w:b/>
                <w:bCs/>
                <w:sz w:val="18"/>
                <w:szCs w:val="18"/>
                <w:lang w:val="es-ES"/>
              </w:rPr>
              <w:t xml:space="preserve">Acción: </w:t>
            </w:r>
            <w:r w:rsidRPr="003353D1">
              <w:rPr>
                <w:sz w:val="18"/>
                <w:szCs w:val="18"/>
                <w:lang w:val="es-ES"/>
              </w:rPr>
              <w:t xml:space="preserve">El PRT recomienda que el país desarrolle un plan de sostenibilidad a largo plazo para el programa de TB, basándose en la estrategia de sostenibilidad del Plan Estratégico Nacional Multisectorial (PENM), que identifique el financiamiento </w:t>
            </w:r>
            <w:r w:rsidR="00702924" w:rsidRPr="003353D1">
              <w:rPr>
                <w:sz w:val="18"/>
                <w:szCs w:val="18"/>
                <w:lang w:val="es-ES"/>
              </w:rPr>
              <w:t>disponible,</w:t>
            </w:r>
            <w:r w:rsidRPr="003353D1">
              <w:rPr>
                <w:sz w:val="18"/>
                <w:szCs w:val="18"/>
                <w:lang w:val="es-ES"/>
              </w:rPr>
              <w:t xml:space="preserve"> así como formas innovadoras de aumentar los recursos nacionales para la TB, y garantizar que la TB siga siendo destacada en las reformas del sistema de salud en curso. </w:t>
            </w:r>
          </w:p>
          <w:p w14:paraId="7DBFCDAF" w14:textId="77777777" w:rsidR="00584CC9" w:rsidRPr="003353D1" w:rsidRDefault="00584CC9" w:rsidP="00D72D86">
            <w:pPr>
              <w:pStyle w:val="Default"/>
              <w:jc w:val="both"/>
              <w:rPr>
                <w:sz w:val="18"/>
                <w:szCs w:val="18"/>
                <w:lang w:val="es-ES"/>
              </w:rPr>
            </w:pPr>
            <w:r w:rsidRPr="003353D1">
              <w:rPr>
                <w:sz w:val="18"/>
                <w:szCs w:val="18"/>
                <w:lang w:val="es-ES"/>
              </w:rPr>
              <w:t xml:space="preserve">En particular, el PRT solicita al solicitante que: </w:t>
            </w:r>
          </w:p>
          <w:p w14:paraId="4242A61D" w14:textId="77777777" w:rsidR="00584CC9" w:rsidRPr="003353D1" w:rsidRDefault="00584CC9" w:rsidP="00D72D86">
            <w:pPr>
              <w:pStyle w:val="Default"/>
              <w:jc w:val="both"/>
              <w:rPr>
                <w:sz w:val="18"/>
                <w:szCs w:val="18"/>
                <w:lang w:val="es-ES"/>
              </w:rPr>
            </w:pPr>
            <w:r w:rsidRPr="003353D1">
              <w:rPr>
                <w:sz w:val="18"/>
                <w:szCs w:val="18"/>
                <w:lang w:val="es-ES"/>
              </w:rPr>
              <w:t xml:space="preserve">a) Durante la preparación de la subvención, proporcione un esquema (hasta 3 páginas) de los hitos clave, con cronogramas y responsabilidades detallados, para monitorear el progreso hacia la sostenibilidad y la transición. </w:t>
            </w:r>
          </w:p>
          <w:p w14:paraId="11EB83F9" w14:textId="77777777" w:rsidR="00584CC9" w:rsidRPr="003353D1" w:rsidRDefault="00584CC9" w:rsidP="00D72D86">
            <w:pPr>
              <w:pStyle w:val="Default"/>
              <w:jc w:val="both"/>
              <w:rPr>
                <w:sz w:val="18"/>
                <w:szCs w:val="18"/>
                <w:lang w:val="es-ES"/>
              </w:rPr>
            </w:pPr>
            <w:r w:rsidRPr="003353D1">
              <w:rPr>
                <w:sz w:val="18"/>
                <w:szCs w:val="18"/>
                <w:lang w:val="es-ES"/>
              </w:rPr>
              <w:t xml:space="preserve">b) Proporcione informes anuales sobre el progreso hacia el cumplimiento de estos objetivos de sostenibilidad y transición. </w:t>
            </w:r>
          </w:p>
          <w:p w14:paraId="69FE1655" w14:textId="2E43FAC7" w:rsidR="00584CC9" w:rsidRPr="003353D1" w:rsidRDefault="00584CC9" w:rsidP="00D72D86">
            <w:pPr>
              <w:spacing w:before="60" w:after="60"/>
              <w:jc w:val="both"/>
              <w:rPr>
                <w:rFonts w:ascii="Arial" w:hAnsi="Arial" w:cs="Arial"/>
                <w:sz w:val="18"/>
                <w:szCs w:val="18"/>
                <w:lang w:val="es-ES"/>
              </w:rPr>
            </w:pPr>
            <w:r w:rsidRPr="003353D1">
              <w:rPr>
                <w:rFonts w:ascii="Arial" w:hAnsi="Arial" w:cs="Arial"/>
                <w:sz w:val="18"/>
                <w:szCs w:val="18"/>
                <w:lang w:val="es-ES"/>
              </w:rPr>
              <w:t xml:space="preserve">c) Dentro de los dos primeros años de ejecución de la subvención, realice una evaluación del progreso logrado y las dificultades enfrentadas en los objetivos de sostenibilidad, y defina una estrategia de sostenibilidad para incorporarse en el siguiente PENM. </w:t>
            </w:r>
          </w:p>
          <w:p w14:paraId="31A36A9B" w14:textId="40845A61" w:rsidR="00D85A1B" w:rsidRPr="003353D1" w:rsidRDefault="00584CC9" w:rsidP="00D72D86">
            <w:pPr>
              <w:pStyle w:val="Default"/>
              <w:jc w:val="both"/>
              <w:rPr>
                <w:sz w:val="18"/>
                <w:szCs w:val="18"/>
                <w:lang w:val="es-ES"/>
              </w:rPr>
            </w:pPr>
            <w:r w:rsidRPr="003353D1">
              <w:rPr>
                <w:b/>
                <w:bCs/>
                <w:sz w:val="18"/>
                <w:szCs w:val="18"/>
                <w:lang w:val="es-ES"/>
              </w:rPr>
              <w:t xml:space="preserve">Plazo: </w:t>
            </w:r>
            <w:r w:rsidRPr="003353D1">
              <w:rPr>
                <w:sz w:val="18"/>
                <w:szCs w:val="18"/>
                <w:lang w:val="es-ES"/>
              </w:rPr>
              <w:t>Preparación y ejecución de la subvención</w:t>
            </w:r>
            <w:r w:rsidR="00D72D86">
              <w:rPr>
                <w:sz w:val="18"/>
                <w:szCs w:val="18"/>
                <w:lang w:val="es-ES"/>
              </w:rPr>
              <w:t>.</w:t>
            </w:r>
            <w:r w:rsidRPr="003353D1">
              <w:rPr>
                <w:sz w:val="18"/>
                <w:szCs w:val="18"/>
                <w:lang w:val="es-ES"/>
              </w:rPr>
              <w:t xml:space="preserve"> </w:t>
            </w:r>
          </w:p>
          <w:p w14:paraId="0FF628FF" w14:textId="77777777" w:rsidR="00584CC9" w:rsidRPr="003353D1" w:rsidRDefault="00584CC9" w:rsidP="00584CC9">
            <w:pPr>
              <w:pStyle w:val="Default"/>
              <w:rPr>
                <w:sz w:val="18"/>
                <w:szCs w:val="18"/>
                <w:lang w:val="es-ES"/>
              </w:rPr>
            </w:pPr>
          </w:p>
          <w:p w14:paraId="711DC0D8" w14:textId="653D8968" w:rsidR="00584CC9" w:rsidRPr="003353D1" w:rsidRDefault="00584CC9" w:rsidP="00584CC9">
            <w:pPr>
              <w:pStyle w:val="Default"/>
              <w:rPr>
                <w:sz w:val="18"/>
                <w:szCs w:val="18"/>
                <w:lang w:val="es-ES"/>
              </w:rPr>
            </w:pPr>
          </w:p>
        </w:tc>
      </w:tr>
      <w:tr w:rsidR="00D85A1B" w:rsidRPr="00571965" w14:paraId="1EA73C48" w14:textId="77777777" w:rsidTr="00E43249">
        <w:trPr>
          <w:trHeight w:val="1"/>
        </w:trPr>
        <w:tc>
          <w:tcPr>
            <w:tcW w:w="953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07FCDD" w14:textId="77777777" w:rsidR="00D85A1B" w:rsidRPr="005B4775" w:rsidRDefault="00D85A1B" w:rsidP="00AC5983">
            <w:pPr>
              <w:spacing w:before="120" w:after="120"/>
              <w:rPr>
                <w:rFonts w:ascii="Arial" w:eastAsia="SimSun" w:hAnsi="Arial" w:cs="Arial"/>
                <w:i/>
                <w:color w:val="FF0000"/>
                <w:sz w:val="18"/>
                <w:szCs w:val="18"/>
                <w:lang w:val="es-ES" w:eastAsia="fr-CH"/>
              </w:rPr>
            </w:pPr>
            <w:r w:rsidRPr="005B4775">
              <w:rPr>
                <w:rFonts w:ascii="Arial" w:hAnsi="Arial" w:cs="Arial"/>
                <w:sz w:val="18"/>
                <w:szCs w:val="18"/>
                <w:lang w:val="es-ES"/>
              </w:rPr>
              <w:t xml:space="preserve"> </w:t>
            </w:r>
            <w:r w:rsidRPr="005B4775">
              <w:rPr>
                <w:rFonts w:ascii="Arial" w:hAnsi="Arial" w:cs="Arial"/>
                <w:i/>
                <w:iCs/>
                <w:color w:val="FF0000"/>
                <w:sz w:val="18"/>
                <w:szCs w:val="18"/>
                <w:lang w:val="es-ES"/>
              </w:rPr>
              <w:t>Proporcion</w:t>
            </w:r>
            <w:r>
              <w:rPr>
                <w:rFonts w:ascii="Arial" w:hAnsi="Arial" w:cs="Arial"/>
                <w:i/>
                <w:iCs/>
                <w:color w:val="FF0000"/>
                <w:sz w:val="18"/>
                <w:szCs w:val="18"/>
                <w:lang w:val="es-ES"/>
              </w:rPr>
              <w:t>e</w:t>
            </w:r>
            <w:r w:rsidRPr="005B4775">
              <w:rPr>
                <w:rFonts w:ascii="Arial" w:hAnsi="Arial" w:cs="Arial"/>
                <w:i/>
                <w:iCs/>
                <w:color w:val="FF0000"/>
                <w:sz w:val="18"/>
                <w:szCs w:val="18"/>
                <w:lang w:val="es-ES"/>
              </w:rPr>
              <w:t xml:space="preserve"> un resumen ejecutivo de las medidas adoptadas:</w:t>
            </w:r>
          </w:p>
          <w:p w14:paraId="52D09BC1" w14:textId="0D9C9CE4" w:rsidR="00570B2E" w:rsidRPr="00C72AA0" w:rsidRDefault="00570B2E" w:rsidP="00570B2E">
            <w:pPr>
              <w:pBdr>
                <w:top w:val="none" w:sz="0" w:space="0" w:color="000000"/>
                <w:left w:val="none" w:sz="0" w:space="0" w:color="000000"/>
                <w:bottom w:val="none" w:sz="0" w:space="0" w:color="000000"/>
                <w:right w:val="none" w:sz="0" w:space="0" w:color="000000"/>
              </w:pBdr>
              <w:suppressAutoHyphens/>
              <w:spacing w:line="276" w:lineRule="auto"/>
              <w:jc w:val="both"/>
              <w:rPr>
                <w:rFonts w:ascii="Arial" w:eastAsia="Times New Roman" w:hAnsi="Arial" w:cs="Arial"/>
                <w:szCs w:val="22"/>
                <w:lang w:val="es-SV" w:eastAsia="es-SV"/>
              </w:rPr>
            </w:pPr>
            <w:r w:rsidRPr="00C72AA0">
              <w:rPr>
                <w:rFonts w:ascii="Arial" w:eastAsia="Times New Roman" w:hAnsi="Arial" w:cs="Arial"/>
                <w:szCs w:val="22"/>
                <w:lang w:val="es-ES" w:eastAsia="es-SV"/>
              </w:rPr>
              <w:t xml:space="preserve">El Programa Nacional de Tuberculosis y Enfermedades Respiratorias (PNTYER); en su rol normativo tiene un enfoque de control, prevención y curación. Sus normas estandarizadas se ejecutan en todos los establecimientos de la red del Sistema de Salud del país. </w:t>
            </w:r>
            <w:r w:rsidRPr="00C72AA0">
              <w:rPr>
                <w:rFonts w:ascii="Arial" w:eastAsia="Times New Roman" w:hAnsi="Arial" w:cs="Arial"/>
                <w:szCs w:val="22"/>
                <w:lang w:val="es-SV" w:eastAsia="es-SV"/>
              </w:rPr>
              <w:t xml:space="preserve">El Estado ha </w:t>
            </w:r>
            <w:r w:rsidR="00A774DF" w:rsidRPr="00C72AA0">
              <w:rPr>
                <w:rFonts w:ascii="Arial" w:eastAsia="Times New Roman" w:hAnsi="Arial" w:cs="Arial"/>
                <w:szCs w:val="22"/>
                <w:lang w:val="es-SV" w:eastAsia="es-SV"/>
              </w:rPr>
              <w:t>absorbido</w:t>
            </w:r>
            <w:r w:rsidR="00CC490F" w:rsidRPr="00C72AA0">
              <w:rPr>
                <w:rFonts w:ascii="Arial" w:eastAsia="Times New Roman" w:hAnsi="Arial" w:cs="Arial"/>
                <w:szCs w:val="22"/>
                <w:lang w:val="es-SV" w:eastAsia="es-SV"/>
              </w:rPr>
              <w:t xml:space="preserve"> parte</w:t>
            </w:r>
            <w:r w:rsidRPr="00C72AA0">
              <w:rPr>
                <w:rFonts w:ascii="Arial" w:eastAsia="Times New Roman" w:hAnsi="Arial" w:cs="Arial"/>
                <w:szCs w:val="22"/>
                <w:lang w:val="es-SV" w:eastAsia="es-SV"/>
              </w:rPr>
              <w:t xml:space="preserve"> </w:t>
            </w:r>
            <w:r w:rsidR="00CC490F" w:rsidRPr="00C72AA0">
              <w:rPr>
                <w:rFonts w:ascii="Arial" w:eastAsia="Times New Roman" w:hAnsi="Arial" w:cs="Arial"/>
                <w:szCs w:val="22"/>
                <w:lang w:val="es-SV" w:eastAsia="es-SV"/>
              </w:rPr>
              <w:t>d</w:t>
            </w:r>
            <w:r w:rsidRPr="00C72AA0">
              <w:rPr>
                <w:rFonts w:ascii="Arial" w:eastAsia="Times New Roman" w:hAnsi="Arial" w:cs="Arial"/>
                <w:szCs w:val="22"/>
                <w:lang w:val="es-SV" w:eastAsia="es-SV"/>
              </w:rPr>
              <w:t xml:space="preserve">el financiamiento para tareas y actividades que antes fueron financiadas por </w:t>
            </w:r>
            <w:r w:rsidR="00CC490F" w:rsidRPr="00C72AA0">
              <w:rPr>
                <w:rFonts w:ascii="Arial" w:eastAsia="Times New Roman" w:hAnsi="Arial" w:cs="Arial"/>
                <w:szCs w:val="22"/>
                <w:lang w:val="es-SV" w:eastAsia="es-SV"/>
              </w:rPr>
              <w:t xml:space="preserve">el Fondo Mundial, como es la </w:t>
            </w:r>
            <w:r w:rsidRPr="00C72AA0">
              <w:rPr>
                <w:rFonts w:ascii="Arial" w:eastAsia="Times New Roman" w:hAnsi="Arial" w:cs="Arial"/>
                <w:szCs w:val="22"/>
                <w:lang w:val="es-SV" w:eastAsia="es-SV"/>
              </w:rPr>
              <w:t>compra de medicamentos, insumo</w:t>
            </w:r>
            <w:r w:rsidR="00CC490F" w:rsidRPr="00C72AA0">
              <w:rPr>
                <w:rFonts w:ascii="Arial" w:eastAsia="Times New Roman" w:hAnsi="Arial" w:cs="Arial"/>
                <w:szCs w:val="22"/>
                <w:lang w:val="es-SV" w:eastAsia="es-SV"/>
              </w:rPr>
              <w:t>s de laboratorio</w:t>
            </w:r>
            <w:r w:rsidRPr="00C72AA0">
              <w:rPr>
                <w:rFonts w:ascii="Arial" w:eastAsia="Times New Roman" w:hAnsi="Arial" w:cs="Arial"/>
                <w:szCs w:val="22"/>
                <w:lang w:val="es-SV" w:eastAsia="es-SV"/>
              </w:rPr>
              <w:t>, absorción de recursos humanos</w:t>
            </w:r>
            <w:r w:rsidR="00CC490F" w:rsidRPr="00C72AA0">
              <w:rPr>
                <w:rFonts w:ascii="Arial" w:eastAsia="Times New Roman" w:hAnsi="Arial" w:cs="Arial"/>
                <w:szCs w:val="22"/>
                <w:lang w:val="es-SV" w:eastAsia="es-SV"/>
              </w:rPr>
              <w:t xml:space="preserve"> y entre otros.</w:t>
            </w:r>
            <w:r w:rsidRPr="00C72AA0">
              <w:rPr>
                <w:rFonts w:ascii="Arial" w:eastAsia="Times New Roman" w:hAnsi="Arial" w:cs="Arial"/>
                <w:szCs w:val="22"/>
                <w:lang w:val="es-SV" w:eastAsia="es-SV"/>
              </w:rPr>
              <w:t xml:space="preserve"> </w:t>
            </w:r>
            <w:r w:rsidR="00CC490F" w:rsidRPr="00C72AA0">
              <w:rPr>
                <w:rFonts w:ascii="Arial" w:eastAsia="Times New Roman" w:hAnsi="Arial" w:cs="Arial"/>
                <w:szCs w:val="22"/>
                <w:lang w:val="es-SV" w:eastAsia="es-SV"/>
              </w:rPr>
              <w:t xml:space="preserve">Con el propósito </w:t>
            </w:r>
            <w:r w:rsidRPr="00C72AA0">
              <w:rPr>
                <w:rFonts w:ascii="Arial" w:eastAsia="Times New Roman" w:hAnsi="Arial" w:cs="Arial"/>
                <w:szCs w:val="22"/>
                <w:lang w:val="es-SV" w:eastAsia="es-SV"/>
              </w:rPr>
              <w:t xml:space="preserve">de mantener los logros, objetivos y metas </w:t>
            </w:r>
            <w:r w:rsidR="00CC490F" w:rsidRPr="00C72AA0">
              <w:rPr>
                <w:rFonts w:ascii="Arial" w:eastAsia="Times New Roman" w:hAnsi="Arial" w:cs="Arial"/>
                <w:szCs w:val="22"/>
                <w:lang w:val="es-SV" w:eastAsia="es-SV"/>
              </w:rPr>
              <w:t xml:space="preserve">establecidas </w:t>
            </w:r>
            <w:r w:rsidRPr="00C72AA0">
              <w:rPr>
                <w:rFonts w:ascii="Arial" w:eastAsia="Times New Roman" w:hAnsi="Arial" w:cs="Arial"/>
                <w:szCs w:val="22"/>
                <w:lang w:val="es-SV" w:eastAsia="es-SV"/>
              </w:rPr>
              <w:t xml:space="preserve">en </w:t>
            </w:r>
            <w:r w:rsidR="00CC490F" w:rsidRPr="00C72AA0">
              <w:rPr>
                <w:rFonts w:ascii="Arial" w:eastAsia="Times New Roman" w:hAnsi="Arial" w:cs="Arial"/>
                <w:szCs w:val="22"/>
                <w:lang w:val="es-SV" w:eastAsia="es-SV"/>
              </w:rPr>
              <w:t>e</w:t>
            </w:r>
            <w:r w:rsidRPr="00C72AA0">
              <w:rPr>
                <w:rFonts w:ascii="Arial" w:eastAsia="Times New Roman" w:hAnsi="Arial" w:cs="Arial"/>
                <w:szCs w:val="22"/>
                <w:lang w:val="es-SV" w:eastAsia="es-SV"/>
              </w:rPr>
              <w:t>l plan estratégico, con un enfoque integral para mejorar las determinantes sociales de la salud y con ello la disminución de la Morbimortalidad por esta enfermedad.</w:t>
            </w:r>
          </w:p>
          <w:p w14:paraId="27F42D15" w14:textId="77777777" w:rsidR="00570B2E" w:rsidRPr="00C72AA0" w:rsidRDefault="00570B2E" w:rsidP="00570B2E">
            <w:pPr>
              <w:pBdr>
                <w:top w:val="none" w:sz="0" w:space="0" w:color="000000"/>
                <w:left w:val="none" w:sz="0" w:space="0" w:color="000000"/>
                <w:bottom w:val="none" w:sz="0" w:space="0" w:color="000000"/>
                <w:right w:val="none" w:sz="0" w:space="0" w:color="000000"/>
              </w:pBdr>
              <w:suppressAutoHyphens/>
              <w:spacing w:line="276" w:lineRule="auto"/>
              <w:jc w:val="both"/>
              <w:rPr>
                <w:rFonts w:ascii="Arial" w:eastAsia="Times New Roman" w:hAnsi="Arial" w:cs="Arial"/>
                <w:szCs w:val="22"/>
                <w:lang w:val="es-SV" w:eastAsia="es-SV"/>
              </w:rPr>
            </w:pPr>
          </w:p>
          <w:p w14:paraId="5D723CAB" w14:textId="64CB6D72" w:rsidR="00570B2E" w:rsidRPr="00C72AA0" w:rsidRDefault="00570B2E" w:rsidP="00570B2E">
            <w:pPr>
              <w:pBdr>
                <w:top w:val="none" w:sz="0" w:space="0" w:color="000000"/>
                <w:left w:val="none" w:sz="0" w:space="0" w:color="000000"/>
                <w:bottom w:val="none" w:sz="0" w:space="0" w:color="000000"/>
                <w:right w:val="none" w:sz="0" w:space="0" w:color="000000"/>
              </w:pBdr>
              <w:suppressAutoHyphens/>
              <w:spacing w:line="276" w:lineRule="auto"/>
              <w:jc w:val="both"/>
              <w:rPr>
                <w:rFonts w:ascii="Arial" w:eastAsia="Times New Roman" w:hAnsi="Arial" w:cs="Arial"/>
                <w:szCs w:val="22"/>
                <w:lang w:val="es-ES" w:eastAsia="es-SV"/>
              </w:rPr>
            </w:pPr>
            <w:r w:rsidRPr="00C72AA0">
              <w:rPr>
                <w:rFonts w:ascii="Arial" w:eastAsia="Times New Roman" w:hAnsi="Arial" w:cs="Arial"/>
                <w:szCs w:val="22"/>
                <w:lang w:val="es-ES" w:eastAsia="es-SV"/>
              </w:rPr>
              <w:t xml:space="preserve">En este sentido el Ministerio de Salud a través del PNTYER </w:t>
            </w:r>
            <w:r w:rsidR="00CC490F" w:rsidRPr="00C72AA0">
              <w:rPr>
                <w:rFonts w:ascii="Arial" w:eastAsia="Times New Roman" w:hAnsi="Arial" w:cs="Arial"/>
                <w:szCs w:val="22"/>
                <w:lang w:val="es-ES" w:eastAsia="es-SV"/>
              </w:rPr>
              <w:t>continu</w:t>
            </w:r>
            <w:r w:rsidRPr="00C72AA0">
              <w:rPr>
                <w:rFonts w:ascii="Arial" w:eastAsia="Times New Roman" w:hAnsi="Arial" w:cs="Arial"/>
                <w:szCs w:val="22"/>
                <w:lang w:val="es-ES" w:eastAsia="es-SV"/>
              </w:rPr>
              <w:t>ará</w:t>
            </w:r>
            <w:r w:rsidR="00CC490F" w:rsidRPr="00C72AA0">
              <w:rPr>
                <w:rFonts w:ascii="Arial" w:eastAsia="Times New Roman" w:hAnsi="Arial" w:cs="Arial"/>
                <w:szCs w:val="22"/>
                <w:lang w:val="es-ES" w:eastAsia="es-SV"/>
              </w:rPr>
              <w:t xml:space="preserve"> con la</w:t>
            </w:r>
            <w:r w:rsidRPr="00C72AA0">
              <w:rPr>
                <w:rFonts w:ascii="Arial" w:eastAsia="Times New Roman" w:hAnsi="Arial" w:cs="Arial"/>
                <w:szCs w:val="22"/>
                <w:lang w:val="es-ES" w:eastAsia="es-SV"/>
              </w:rPr>
              <w:t xml:space="preserve"> sostenib</w:t>
            </w:r>
            <w:r w:rsidR="00CC490F" w:rsidRPr="00C72AA0">
              <w:rPr>
                <w:rFonts w:ascii="Arial" w:eastAsia="Times New Roman" w:hAnsi="Arial" w:cs="Arial"/>
                <w:szCs w:val="22"/>
                <w:lang w:val="es-ES" w:eastAsia="es-SV"/>
              </w:rPr>
              <w:t>i</w:t>
            </w:r>
            <w:r w:rsidRPr="00C72AA0">
              <w:rPr>
                <w:rFonts w:ascii="Arial" w:eastAsia="Times New Roman" w:hAnsi="Arial" w:cs="Arial"/>
                <w:szCs w:val="22"/>
                <w:lang w:val="es-ES" w:eastAsia="es-SV"/>
              </w:rPr>
              <w:t>l</w:t>
            </w:r>
            <w:r w:rsidR="00CC490F" w:rsidRPr="00C72AA0">
              <w:rPr>
                <w:rFonts w:ascii="Arial" w:eastAsia="Times New Roman" w:hAnsi="Arial" w:cs="Arial"/>
                <w:szCs w:val="22"/>
                <w:lang w:val="es-ES" w:eastAsia="es-SV"/>
              </w:rPr>
              <w:t>idad de</w:t>
            </w:r>
            <w:r w:rsidRPr="00C72AA0">
              <w:rPr>
                <w:rFonts w:ascii="Arial" w:eastAsia="Times New Roman" w:hAnsi="Arial" w:cs="Arial"/>
                <w:szCs w:val="22"/>
                <w:lang w:val="es-ES" w:eastAsia="es-SV"/>
              </w:rPr>
              <w:t xml:space="preserve"> la lucha contra la tuberculosis, haciendo uso de la capacidad instalada (equipos, recursos humanos formados y capacitados en la lucha nacional contra la tuberculosis). A fin de hacer sostenible las intervenciones con enfoque de género, derechos humanos y libre de estigma y discriminación, </w:t>
            </w:r>
            <w:r w:rsidR="00BF5B2B" w:rsidRPr="00C72AA0">
              <w:rPr>
                <w:rFonts w:ascii="Arial" w:eastAsia="Times New Roman" w:hAnsi="Arial" w:cs="Arial"/>
                <w:szCs w:val="22"/>
                <w:lang w:val="es-ES" w:eastAsia="es-SV"/>
              </w:rPr>
              <w:t>el Programa realizara gestiones a fin de</w:t>
            </w:r>
            <w:r w:rsidRPr="00C72AA0">
              <w:rPr>
                <w:rFonts w:ascii="Arial" w:eastAsia="Times New Roman" w:hAnsi="Arial" w:cs="Arial"/>
                <w:szCs w:val="22"/>
                <w:lang w:val="es-ES" w:eastAsia="es-SV"/>
              </w:rPr>
              <w:t xml:space="preserve"> fortalecer el marco regulatorio</w:t>
            </w:r>
            <w:r w:rsidR="00CC490F" w:rsidRPr="00C72AA0">
              <w:rPr>
                <w:rFonts w:ascii="Arial" w:eastAsia="Times New Roman" w:hAnsi="Arial" w:cs="Arial"/>
                <w:szCs w:val="22"/>
                <w:lang w:val="es-ES" w:eastAsia="es-SV"/>
              </w:rPr>
              <w:t xml:space="preserve"> a través de un anteproyecto de</w:t>
            </w:r>
            <w:r w:rsidR="00394C65" w:rsidRPr="00C72AA0">
              <w:rPr>
                <w:rFonts w:ascii="Arial" w:eastAsia="Times New Roman" w:hAnsi="Arial" w:cs="Arial"/>
                <w:szCs w:val="22"/>
                <w:lang w:val="es-ES" w:eastAsia="es-SV"/>
              </w:rPr>
              <w:t xml:space="preserve"> </w:t>
            </w:r>
            <w:r w:rsidR="00CC490F" w:rsidRPr="00C72AA0">
              <w:rPr>
                <w:rFonts w:ascii="Arial" w:eastAsia="Times New Roman" w:hAnsi="Arial" w:cs="Arial"/>
                <w:szCs w:val="22"/>
                <w:lang w:val="es-ES" w:eastAsia="es-SV"/>
              </w:rPr>
              <w:t>Ley para Prevención y Atención Integral de Tuberculosis</w:t>
            </w:r>
            <w:r w:rsidRPr="00C72AA0">
              <w:rPr>
                <w:rFonts w:ascii="Arial" w:eastAsia="Times New Roman" w:hAnsi="Arial" w:cs="Arial"/>
                <w:szCs w:val="22"/>
                <w:lang w:val="es-ES" w:eastAsia="es-SV"/>
              </w:rPr>
              <w:t>, increment</w:t>
            </w:r>
            <w:r w:rsidR="00394C65" w:rsidRPr="00C72AA0">
              <w:rPr>
                <w:rFonts w:ascii="Arial" w:eastAsia="Times New Roman" w:hAnsi="Arial" w:cs="Arial"/>
                <w:szCs w:val="22"/>
                <w:lang w:val="es-ES" w:eastAsia="es-SV"/>
              </w:rPr>
              <w:t>o de</w:t>
            </w:r>
            <w:r w:rsidRPr="00C72AA0">
              <w:rPr>
                <w:rFonts w:ascii="Arial" w:eastAsia="Times New Roman" w:hAnsi="Arial" w:cs="Arial"/>
                <w:szCs w:val="22"/>
                <w:lang w:val="es-ES" w:eastAsia="es-SV"/>
              </w:rPr>
              <w:t xml:space="preserve"> la financiación doméstica, el uso eficiente de los recursos existentes y la participación comunitaria en la respuesta a la tuberculosis</w:t>
            </w:r>
            <w:r w:rsidR="00394C65" w:rsidRPr="00C72AA0">
              <w:rPr>
                <w:rFonts w:ascii="Arial" w:eastAsia="Times New Roman" w:hAnsi="Arial" w:cs="Arial"/>
                <w:szCs w:val="22"/>
                <w:lang w:val="es-ES" w:eastAsia="es-SV"/>
              </w:rPr>
              <w:t>.</w:t>
            </w:r>
          </w:p>
          <w:p w14:paraId="028E5540" w14:textId="77777777" w:rsidR="00570B2E" w:rsidRPr="00C72AA0" w:rsidRDefault="00570B2E" w:rsidP="00570B2E">
            <w:pPr>
              <w:pBdr>
                <w:top w:val="none" w:sz="0" w:space="0" w:color="000000"/>
                <w:left w:val="none" w:sz="0" w:space="0" w:color="000000"/>
                <w:bottom w:val="none" w:sz="0" w:space="0" w:color="000000"/>
                <w:right w:val="none" w:sz="0" w:space="0" w:color="000000"/>
              </w:pBdr>
              <w:suppressAutoHyphens/>
              <w:spacing w:line="276" w:lineRule="auto"/>
              <w:jc w:val="both"/>
              <w:rPr>
                <w:rFonts w:ascii="Arial" w:eastAsia="Times New Roman" w:hAnsi="Arial" w:cs="Arial"/>
                <w:szCs w:val="22"/>
                <w:lang w:val="es-ES" w:eastAsia="es-SV"/>
              </w:rPr>
            </w:pPr>
          </w:p>
          <w:p w14:paraId="5C2EC9C5" w14:textId="11713F5E" w:rsidR="00570B2E" w:rsidRPr="00C72AA0" w:rsidRDefault="00394C65" w:rsidP="00394C65">
            <w:pPr>
              <w:pBdr>
                <w:top w:val="none" w:sz="0" w:space="0" w:color="000000"/>
                <w:left w:val="none" w:sz="0" w:space="0" w:color="000000"/>
                <w:bottom w:val="none" w:sz="0" w:space="0" w:color="000000"/>
                <w:right w:val="none" w:sz="0" w:space="0" w:color="000000"/>
              </w:pBdr>
              <w:suppressAutoHyphens/>
              <w:spacing w:line="276" w:lineRule="auto"/>
              <w:jc w:val="both"/>
              <w:rPr>
                <w:rFonts w:ascii="Arial" w:eastAsia="Times New Roman" w:hAnsi="Arial" w:cs="Arial"/>
                <w:szCs w:val="22"/>
                <w:lang w:val="es-ES" w:eastAsia="es-SV"/>
              </w:rPr>
            </w:pPr>
            <w:r w:rsidRPr="00C72AA0">
              <w:rPr>
                <w:rFonts w:ascii="Arial" w:eastAsia="Times New Roman" w:hAnsi="Arial" w:cs="Arial"/>
                <w:szCs w:val="22"/>
                <w:lang w:val="es-ES" w:eastAsia="es-SV"/>
              </w:rPr>
              <w:t>Sin omitir que existente</w:t>
            </w:r>
            <w:r w:rsidR="00570B2E" w:rsidRPr="00C72AA0">
              <w:rPr>
                <w:rFonts w:ascii="Arial" w:eastAsia="Times New Roman" w:hAnsi="Arial" w:cs="Arial"/>
                <w:szCs w:val="22"/>
                <w:lang w:val="es-ES" w:eastAsia="es-SV"/>
              </w:rPr>
              <w:t xml:space="preserve"> riesgos</w:t>
            </w:r>
            <w:r w:rsidRPr="00C72AA0">
              <w:rPr>
                <w:rFonts w:ascii="Arial" w:eastAsia="Times New Roman" w:hAnsi="Arial" w:cs="Arial"/>
                <w:szCs w:val="22"/>
                <w:lang w:val="es-ES" w:eastAsia="es-SV"/>
              </w:rPr>
              <w:t>, tales como:</w:t>
            </w:r>
            <w:r w:rsidR="00570B2E" w:rsidRPr="00C72AA0">
              <w:rPr>
                <w:rFonts w:ascii="Arial" w:eastAsia="Times New Roman" w:hAnsi="Arial" w:cs="Arial"/>
                <w:szCs w:val="22"/>
                <w:lang w:val="es-ES" w:eastAsia="es-SV"/>
              </w:rPr>
              <w:t xml:space="preserve"> la crisis económica nacional, la baja captación fiscal</w:t>
            </w:r>
            <w:r w:rsidRPr="00C72AA0">
              <w:rPr>
                <w:rFonts w:ascii="Arial" w:eastAsia="Times New Roman" w:hAnsi="Arial" w:cs="Arial"/>
                <w:szCs w:val="22"/>
                <w:lang w:val="es-ES" w:eastAsia="es-SV"/>
              </w:rPr>
              <w:t xml:space="preserve">, cambios </w:t>
            </w:r>
            <w:r w:rsidR="00570B2E" w:rsidRPr="00C72AA0">
              <w:rPr>
                <w:rFonts w:ascii="Arial" w:eastAsia="Times New Roman" w:hAnsi="Arial" w:cs="Arial"/>
                <w:szCs w:val="22"/>
                <w:lang w:val="es-ES" w:eastAsia="es-SV"/>
              </w:rPr>
              <w:t>políticos,</w:t>
            </w:r>
            <w:r w:rsidRPr="00C72AA0">
              <w:rPr>
                <w:rFonts w:ascii="Arial" w:eastAsia="Times New Roman" w:hAnsi="Arial" w:cs="Arial"/>
                <w:szCs w:val="22"/>
                <w:lang w:val="es-ES" w:eastAsia="es-SV"/>
              </w:rPr>
              <w:t xml:space="preserve"> políticas de</w:t>
            </w:r>
            <w:r w:rsidR="00570B2E" w:rsidRPr="00C72AA0">
              <w:rPr>
                <w:rFonts w:ascii="Arial" w:eastAsia="Times New Roman" w:hAnsi="Arial" w:cs="Arial"/>
                <w:szCs w:val="22"/>
                <w:lang w:val="es-ES" w:eastAsia="es-SV"/>
              </w:rPr>
              <w:t xml:space="preserve"> austeridad y otros factores</w:t>
            </w:r>
            <w:r w:rsidRPr="00C72AA0">
              <w:rPr>
                <w:rFonts w:ascii="Arial" w:eastAsia="Times New Roman" w:hAnsi="Arial" w:cs="Arial"/>
                <w:szCs w:val="22"/>
                <w:lang w:val="es-ES" w:eastAsia="es-SV"/>
              </w:rPr>
              <w:t>;</w:t>
            </w:r>
            <w:r w:rsidR="00570B2E" w:rsidRPr="00C72AA0">
              <w:rPr>
                <w:rFonts w:ascii="Arial" w:eastAsia="Times New Roman" w:hAnsi="Arial" w:cs="Arial"/>
                <w:szCs w:val="22"/>
                <w:lang w:val="es-ES" w:eastAsia="es-SV"/>
              </w:rPr>
              <w:t xml:space="preserve"> </w:t>
            </w:r>
            <w:r w:rsidRPr="00C72AA0">
              <w:rPr>
                <w:rFonts w:ascii="Arial" w:eastAsia="Times New Roman" w:hAnsi="Arial" w:cs="Arial"/>
                <w:szCs w:val="22"/>
                <w:lang w:val="es-ES" w:eastAsia="es-SV"/>
              </w:rPr>
              <w:t>A</w:t>
            </w:r>
            <w:r w:rsidR="00570B2E" w:rsidRPr="00C72AA0">
              <w:rPr>
                <w:rFonts w:ascii="Arial" w:eastAsia="Times New Roman" w:hAnsi="Arial" w:cs="Arial"/>
                <w:szCs w:val="22"/>
                <w:lang w:val="es-ES" w:eastAsia="es-SV"/>
              </w:rPr>
              <w:t xml:space="preserve">nte la crisis económica pueden cambiar o modificar la prioridad del uso de los recursos, pero para las actividades prioritarias y brechas priorizadas a resolver para el logro de los indicadores en la prevención y control de la TB, </w:t>
            </w:r>
            <w:r w:rsidRPr="00C72AA0">
              <w:rPr>
                <w:rFonts w:ascii="Arial" w:eastAsia="Times New Roman" w:hAnsi="Arial" w:cs="Arial"/>
                <w:szCs w:val="22"/>
                <w:lang w:val="es-ES" w:eastAsia="es-SV"/>
              </w:rPr>
              <w:t>por lo que MINSAL</w:t>
            </w:r>
            <w:r w:rsidR="00570B2E" w:rsidRPr="00C72AA0">
              <w:rPr>
                <w:rFonts w:ascii="Arial" w:eastAsia="Times New Roman" w:hAnsi="Arial" w:cs="Arial"/>
                <w:szCs w:val="22"/>
                <w:lang w:val="es-ES" w:eastAsia="es-SV"/>
              </w:rPr>
              <w:t xml:space="preserve"> hará las gestiones necesarias para mantener o incrementar los recursos asignados a esas partidas que le dan la sostenibilidad a </w:t>
            </w:r>
            <w:r w:rsidRPr="00C72AA0">
              <w:rPr>
                <w:rFonts w:ascii="Arial" w:eastAsia="Times New Roman" w:hAnsi="Arial" w:cs="Arial"/>
                <w:szCs w:val="22"/>
                <w:lang w:val="es-ES" w:eastAsia="es-SV"/>
              </w:rPr>
              <w:t>la respuesta a la Tuberculosis</w:t>
            </w:r>
            <w:r w:rsidR="00570B2E" w:rsidRPr="00C72AA0">
              <w:rPr>
                <w:rFonts w:ascii="Arial" w:eastAsia="Times New Roman" w:hAnsi="Arial" w:cs="Arial"/>
                <w:szCs w:val="22"/>
                <w:lang w:val="es-ES" w:eastAsia="es-SV"/>
              </w:rPr>
              <w:t>.</w:t>
            </w:r>
          </w:p>
          <w:p w14:paraId="73033545" w14:textId="5D1F9D36" w:rsidR="00685326" w:rsidRPr="00C72AA0" w:rsidRDefault="00685326" w:rsidP="00394C65">
            <w:pPr>
              <w:pBdr>
                <w:top w:val="none" w:sz="0" w:space="0" w:color="000000"/>
                <w:left w:val="none" w:sz="0" w:space="0" w:color="000000"/>
                <w:bottom w:val="none" w:sz="0" w:space="0" w:color="000000"/>
                <w:right w:val="none" w:sz="0" w:space="0" w:color="000000"/>
              </w:pBdr>
              <w:suppressAutoHyphens/>
              <w:spacing w:line="276" w:lineRule="auto"/>
              <w:jc w:val="both"/>
              <w:rPr>
                <w:rFonts w:ascii="Arial" w:eastAsia="Times New Roman" w:hAnsi="Arial" w:cs="Arial"/>
                <w:szCs w:val="22"/>
                <w:lang w:val="es-ES" w:eastAsia="es-SV"/>
              </w:rPr>
            </w:pPr>
          </w:p>
          <w:p w14:paraId="51CC73C6" w14:textId="77777777" w:rsidR="00D72D86" w:rsidRDefault="0037298E" w:rsidP="00C9391A">
            <w:pPr>
              <w:pStyle w:val="Textocomentario"/>
              <w:jc w:val="both"/>
              <w:rPr>
                <w:rFonts w:ascii="Arial" w:eastAsia="Times New Roman" w:hAnsi="Arial" w:cs="Arial"/>
                <w:sz w:val="22"/>
                <w:szCs w:val="22"/>
                <w:lang w:val="es-ES" w:eastAsia="es-SV"/>
              </w:rPr>
            </w:pPr>
            <w:r w:rsidRPr="00C72AA0">
              <w:rPr>
                <w:rFonts w:ascii="Arial" w:hAnsi="Arial" w:cs="Arial"/>
                <w:sz w:val="22"/>
                <w:szCs w:val="22"/>
                <w:lang w:val="es-ES"/>
              </w:rPr>
              <w:lastRenderedPageBreak/>
              <w:t>Es de mencionar que el país realizara revisión del PEN durante el 2021, donde se integrar</w:t>
            </w:r>
            <w:r w:rsidR="00713373" w:rsidRPr="00C72AA0">
              <w:rPr>
                <w:rFonts w:ascii="Arial" w:hAnsi="Arial" w:cs="Arial"/>
                <w:sz w:val="22"/>
                <w:szCs w:val="22"/>
                <w:lang w:val="es-ES"/>
              </w:rPr>
              <w:t>an</w:t>
            </w:r>
            <w:r w:rsidRPr="00C72AA0">
              <w:rPr>
                <w:rFonts w:ascii="Arial" w:hAnsi="Arial" w:cs="Arial"/>
                <w:sz w:val="22"/>
                <w:szCs w:val="22"/>
                <w:lang w:val="es-ES"/>
              </w:rPr>
              <w:t xml:space="preserve"> las estrategias recomendadas por la evaluación de la sostenibilidad.</w:t>
            </w:r>
            <w:r w:rsidR="00C9391A">
              <w:rPr>
                <w:rFonts w:ascii="Arial" w:hAnsi="Arial" w:cs="Arial"/>
                <w:sz w:val="22"/>
                <w:szCs w:val="22"/>
                <w:lang w:val="es-ES"/>
              </w:rPr>
              <w:t xml:space="preserve"> </w:t>
            </w:r>
            <w:r w:rsidR="006C0E29" w:rsidRPr="00C9391A">
              <w:rPr>
                <w:rFonts w:ascii="Arial" w:eastAsia="Times New Roman" w:hAnsi="Arial" w:cs="Arial"/>
                <w:sz w:val="22"/>
                <w:szCs w:val="22"/>
                <w:lang w:val="es-ES" w:eastAsia="es-SV"/>
              </w:rPr>
              <w:t>(Ver anexo 10</w:t>
            </w:r>
            <w:r w:rsidR="00F33180" w:rsidRPr="00C9391A">
              <w:rPr>
                <w:rFonts w:ascii="Arial" w:eastAsia="Times New Roman" w:hAnsi="Arial" w:cs="Arial"/>
                <w:sz w:val="22"/>
                <w:szCs w:val="22"/>
                <w:lang w:val="es-ES" w:eastAsia="es-SV"/>
              </w:rPr>
              <w:t>)</w:t>
            </w:r>
          </w:p>
          <w:p w14:paraId="3F918135" w14:textId="77777777" w:rsidR="003B27E3" w:rsidRDefault="003B27E3" w:rsidP="00C9391A">
            <w:pPr>
              <w:pStyle w:val="Textocomentario"/>
              <w:jc w:val="both"/>
              <w:rPr>
                <w:rFonts w:ascii="Arial" w:eastAsia="Times New Roman" w:hAnsi="Arial" w:cs="Arial"/>
                <w:sz w:val="22"/>
                <w:szCs w:val="22"/>
                <w:lang w:val="es-ES" w:eastAsia="es-SV"/>
              </w:rPr>
            </w:pPr>
          </w:p>
          <w:p w14:paraId="19DFCD8D" w14:textId="096BA6C5" w:rsidR="003B27E3" w:rsidRPr="003B27E3" w:rsidRDefault="00EC4DC7" w:rsidP="00C9391A">
            <w:pPr>
              <w:pStyle w:val="Textocomentario"/>
              <w:jc w:val="both"/>
              <w:rPr>
                <w:rFonts w:ascii="Arial" w:eastAsia="Times New Roman" w:hAnsi="Arial" w:cs="Arial"/>
                <w:color w:val="0070C0"/>
                <w:sz w:val="22"/>
                <w:szCs w:val="22"/>
                <w:lang w:val="es-ES" w:eastAsia="es-SV"/>
              </w:rPr>
            </w:pPr>
            <w:r>
              <w:rPr>
                <w:rFonts w:ascii="Arial" w:eastAsia="Times New Roman" w:hAnsi="Arial" w:cs="Arial"/>
                <w:color w:val="0070C0"/>
                <w:sz w:val="22"/>
                <w:szCs w:val="22"/>
                <w:lang w:val="es-ES" w:eastAsia="es-SV"/>
              </w:rPr>
              <w:t xml:space="preserve">Con asistencia técnica </w:t>
            </w:r>
            <w:r w:rsidR="003B27E3" w:rsidRPr="003B27E3">
              <w:rPr>
                <w:rFonts w:ascii="Arial" w:eastAsia="Times New Roman" w:hAnsi="Arial" w:cs="Arial"/>
                <w:color w:val="0070C0"/>
                <w:sz w:val="22"/>
                <w:szCs w:val="22"/>
                <w:lang w:val="es-ES" w:eastAsia="es-SV"/>
              </w:rPr>
              <w:t>internacional</w:t>
            </w:r>
            <w:r w:rsidR="003B27E3">
              <w:rPr>
                <w:rFonts w:ascii="Arial" w:eastAsia="Times New Roman" w:hAnsi="Arial" w:cs="Arial"/>
                <w:color w:val="0070C0"/>
                <w:sz w:val="22"/>
                <w:szCs w:val="22"/>
                <w:lang w:val="es-ES" w:eastAsia="es-SV"/>
              </w:rPr>
              <w:t>,</w:t>
            </w:r>
            <w:r>
              <w:rPr>
                <w:rFonts w:ascii="Arial" w:eastAsia="Times New Roman" w:hAnsi="Arial" w:cs="Arial"/>
                <w:color w:val="0070C0"/>
                <w:sz w:val="22"/>
                <w:szCs w:val="22"/>
                <w:lang w:val="es-ES" w:eastAsia="es-SV"/>
              </w:rPr>
              <w:t xml:space="preserve"> l</w:t>
            </w:r>
            <w:r w:rsidRPr="003B27E3">
              <w:rPr>
                <w:rFonts w:ascii="Arial" w:eastAsia="Times New Roman" w:hAnsi="Arial" w:cs="Arial"/>
                <w:color w:val="0070C0"/>
                <w:sz w:val="22"/>
                <w:szCs w:val="22"/>
                <w:lang w:val="es-ES" w:eastAsia="es-SV"/>
              </w:rPr>
              <w:t xml:space="preserve">a UPTYER </w:t>
            </w:r>
            <w:r w:rsidR="003B27E3">
              <w:rPr>
                <w:rFonts w:ascii="Arial" w:eastAsia="Times New Roman" w:hAnsi="Arial" w:cs="Arial"/>
                <w:color w:val="0070C0"/>
                <w:sz w:val="22"/>
                <w:szCs w:val="22"/>
                <w:lang w:val="es-ES" w:eastAsia="es-SV"/>
              </w:rPr>
              <w:t xml:space="preserve">realizó un </w:t>
            </w:r>
            <w:r w:rsidR="003B27E3" w:rsidRPr="006854FE">
              <w:rPr>
                <w:rFonts w:ascii="Arial" w:eastAsia="Times New Roman" w:hAnsi="Arial" w:cs="Arial"/>
                <w:i/>
                <w:iCs/>
                <w:color w:val="0070C0"/>
                <w:sz w:val="22"/>
                <w:szCs w:val="22"/>
                <w:lang w:val="es-ES" w:eastAsia="es-SV"/>
              </w:rPr>
              <w:t>“Análisis de sostenibilidad”</w:t>
            </w:r>
            <w:r w:rsidR="003B27E3">
              <w:rPr>
                <w:rFonts w:ascii="Arial" w:eastAsia="Times New Roman" w:hAnsi="Arial" w:cs="Arial"/>
                <w:color w:val="0070C0"/>
                <w:sz w:val="22"/>
                <w:szCs w:val="22"/>
                <w:lang w:val="es-ES" w:eastAsia="es-SV"/>
              </w:rPr>
              <w:t xml:space="preserve"> a través de </w:t>
            </w:r>
            <w:r w:rsidR="001B6ACD">
              <w:rPr>
                <w:rFonts w:ascii="Arial" w:eastAsia="Times New Roman" w:hAnsi="Arial" w:cs="Arial"/>
                <w:color w:val="0070C0"/>
                <w:sz w:val="22"/>
                <w:szCs w:val="22"/>
                <w:lang w:val="es-ES" w:eastAsia="es-SV"/>
              </w:rPr>
              <w:t>las agencias HP</w:t>
            </w:r>
            <w:r w:rsidR="003B27E3">
              <w:rPr>
                <w:rFonts w:ascii="Arial" w:eastAsia="Times New Roman" w:hAnsi="Arial" w:cs="Arial"/>
                <w:color w:val="0070C0"/>
                <w:sz w:val="22"/>
                <w:szCs w:val="22"/>
                <w:lang w:val="es-ES" w:eastAsia="es-SV"/>
              </w:rPr>
              <w:t xml:space="preserve">+/USAID; </w:t>
            </w:r>
            <w:r>
              <w:rPr>
                <w:rFonts w:ascii="Arial" w:eastAsia="Times New Roman" w:hAnsi="Arial" w:cs="Arial"/>
                <w:color w:val="0070C0"/>
                <w:sz w:val="22"/>
                <w:szCs w:val="22"/>
                <w:lang w:val="es-ES" w:eastAsia="es-SV"/>
              </w:rPr>
              <w:t xml:space="preserve">en cuyo informe </w:t>
            </w:r>
            <w:r w:rsidR="003B27E3">
              <w:rPr>
                <w:rFonts w:ascii="Arial" w:eastAsia="Times New Roman" w:hAnsi="Arial" w:cs="Arial"/>
                <w:color w:val="0070C0"/>
                <w:sz w:val="22"/>
                <w:szCs w:val="22"/>
                <w:lang w:val="es-ES" w:eastAsia="es-SV"/>
              </w:rPr>
              <w:t xml:space="preserve">recomendaron y concluyeron siguientes pasos para la identificación de los riesgos y sus acciones, dichas recomendaciones han sido retomadas para la próxima propuesta de subvención TB. </w:t>
            </w:r>
            <w:r>
              <w:rPr>
                <w:rFonts w:ascii="Arial" w:eastAsia="Times New Roman" w:hAnsi="Arial" w:cs="Arial"/>
                <w:color w:val="0070C0"/>
                <w:sz w:val="22"/>
                <w:szCs w:val="22"/>
                <w:lang w:val="es-ES" w:eastAsia="es-SV"/>
              </w:rPr>
              <w:t xml:space="preserve">El informe fue compartido con Fondo Mundial. </w:t>
            </w:r>
          </w:p>
          <w:p w14:paraId="5F3F68E0" w14:textId="4C16985C" w:rsidR="003B27E3" w:rsidRPr="00C9391A" w:rsidRDefault="003B27E3" w:rsidP="00C9391A">
            <w:pPr>
              <w:pStyle w:val="Textocomentario"/>
              <w:jc w:val="both"/>
              <w:rPr>
                <w:rFonts w:ascii="Arial" w:hAnsi="Arial" w:cs="Arial"/>
                <w:sz w:val="22"/>
                <w:szCs w:val="22"/>
                <w:lang w:val="es-ES"/>
              </w:rPr>
            </w:pPr>
          </w:p>
        </w:tc>
      </w:tr>
    </w:tbl>
    <w:p w14:paraId="6BA854DA" w14:textId="77777777" w:rsidR="00D85A1B" w:rsidRDefault="00D85A1B" w:rsidP="00AE1638">
      <w:pPr>
        <w:rPr>
          <w:rFonts w:ascii="Arial" w:hAnsi="Arial" w:cs="Arial"/>
          <w:sz w:val="18"/>
          <w:szCs w:val="18"/>
          <w:lang w:val="es-CO"/>
        </w:rPr>
      </w:pPr>
    </w:p>
    <w:p w14:paraId="08FB5991" w14:textId="77777777" w:rsidR="00AE1638" w:rsidRPr="005B4775" w:rsidRDefault="00AE1638" w:rsidP="00AE1638">
      <w:pPr>
        <w:rPr>
          <w:rFonts w:ascii="Arial" w:hAnsi="Arial" w:cs="Arial"/>
          <w:sz w:val="18"/>
          <w:szCs w:val="18"/>
          <w:lang w:val="es-ES"/>
        </w:rPr>
      </w:pPr>
    </w:p>
    <w:p w14:paraId="08FB59C0" w14:textId="6C1F15A4" w:rsidR="00A23D12" w:rsidRDefault="005B4775" w:rsidP="00652B9E">
      <w:pPr>
        <w:rPr>
          <w:rFonts w:ascii="Arial" w:hAnsi="Arial" w:cs="Arial"/>
          <w:sz w:val="18"/>
          <w:szCs w:val="18"/>
          <w:lang w:val="es-ES"/>
        </w:rPr>
      </w:pPr>
      <w:r>
        <w:rPr>
          <w:rFonts w:ascii="Arial" w:hAnsi="Arial" w:cs="Arial"/>
          <w:sz w:val="18"/>
          <w:szCs w:val="18"/>
          <w:lang w:val="es-ES"/>
        </w:rPr>
        <w:t xml:space="preserve">  </w:t>
      </w:r>
      <w:r w:rsidR="0032076F" w:rsidRPr="005B4775">
        <w:rPr>
          <w:rFonts w:ascii="Arial" w:hAnsi="Arial" w:cs="Arial"/>
          <w:sz w:val="18"/>
          <w:szCs w:val="18"/>
          <w:lang w:val="es-ES"/>
        </w:rPr>
        <w:t xml:space="preserve">Por favor envíe sus </w:t>
      </w:r>
      <w:r w:rsidR="00AE1638" w:rsidRPr="005B4775">
        <w:rPr>
          <w:rFonts w:ascii="Arial" w:hAnsi="Arial" w:cs="Arial"/>
          <w:sz w:val="18"/>
          <w:szCs w:val="18"/>
          <w:lang w:val="es-ES"/>
        </w:rPr>
        <w:t xml:space="preserve">respuestas </w:t>
      </w:r>
      <w:r w:rsidR="0032076F" w:rsidRPr="005B4775">
        <w:rPr>
          <w:rFonts w:ascii="Arial" w:hAnsi="Arial" w:cs="Arial"/>
          <w:sz w:val="18"/>
          <w:szCs w:val="18"/>
          <w:lang w:val="es-ES"/>
        </w:rPr>
        <w:t>directamente a su</w:t>
      </w:r>
      <w:r w:rsidR="00D72D86">
        <w:rPr>
          <w:rFonts w:ascii="Arial" w:hAnsi="Arial" w:cs="Arial"/>
          <w:sz w:val="18"/>
          <w:szCs w:val="18"/>
          <w:lang w:val="es-ES"/>
        </w:rPr>
        <w:t xml:space="preserve"> G</w:t>
      </w:r>
      <w:r w:rsidR="00AE1638" w:rsidRPr="005B4775">
        <w:rPr>
          <w:rFonts w:ascii="Arial" w:hAnsi="Arial" w:cs="Arial"/>
          <w:sz w:val="18"/>
          <w:szCs w:val="18"/>
          <w:lang w:val="es-ES"/>
        </w:rPr>
        <w:t xml:space="preserve">erente de </w:t>
      </w:r>
      <w:r w:rsidR="00D72D86">
        <w:rPr>
          <w:rFonts w:ascii="Arial" w:hAnsi="Arial" w:cs="Arial"/>
          <w:sz w:val="18"/>
          <w:szCs w:val="18"/>
          <w:lang w:val="es-ES"/>
        </w:rPr>
        <w:t>P</w:t>
      </w:r>
      <w:r w:rsidR="0032076F" w:rsidRPr="005B4775">
        <w:rPr>
          <w:rFonts w:ascii="Arial" w:hAnsi="Arial" w:cs="Arial"/>
          <w:sz w:val="18"/>
          <w:szCs w:val="18"/>
          <w:lang w:val="es-ES"/>
        </w:rPr>
        <w:t xml:space="preserve">ortafolio. </w:t>
      </w:r>
    </w:p>
    <w:sectPr w:rsidR="00A23D12" w:rsidSect="00185D1B">
      <w:headerReference w:type="default" r:id="rId19"/>
      <w:footerReference w:type="default" r:id="rId20"/>
      <w:type w:val="continuous"/>
      <w:pgSz w:w="11900" w:h="16840"/>
      <w:pgMar w:top="1134" w:right="1134" w:bottom="1701" w:left="1134" w:header="851" w:footer="851"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143C28" w16cid:durableId="23B93AB3"/>
  <w16cid:commentId w16cid:paraId="04128EB0" w16cid:durableId="23B95504"/>
  <w16cid:commentId w16cid:paraId="1035CC30" w16cid:durableId="23B9437F"/>
  <w16cid:commentId w16cid:paraId="70E8BC85" w16cid:durableId="23B97B78"/>
  <w16cid:commentId w16cid:paraId="41C90386" w16cid:durableId="23B97B64"/>
  <w16cid:commentId w16cid:paraId="4A2B4378" w16cid:durableId="23B95557"/>
  <w16cid:commentId w16cid:paraId="2AE5FC19" w16cid:durableId="23B9555E"/>
  <w16cid:commentId w16cid:paraId="091BB61D" w16cid:durableId="23B95339"/>
  <w16cid:commentId w16cid:paraId="7359ECC4" w16cid:durableId="23B9557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CB6ED" w14:textId="77777777" w:rsidR="004807DE" w:rsidRDefault="004807DE" w:rsidP="007F2537">
      <w:r>
        <w:separator/>
      </w:r>
    </w:p>
  </w:endnote>
  <w:endnote w:type="continuationSeparator" w:id="0">
    <w:p w14:paraId="6C0223C5" w14:textId="77777777" w:rsidR="004807DE" w:rsidRDefault="004807DE" w:rsidP="007F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Gotham Narrow Book">
    <w:altName w:val="Times New Roman"/>
    <w:charset w:val="00"/>
    <w:family w:val="auto"/>
    <w:pitch w:val="variable"/>
    <w:sig w:usb0="A000007F" w:usb1="4000004A" w:usb2="00000000" w:usb3="00000000" w:csb0="0000009B"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E7279" w14:textId="77777777" w:rsidR="00791574" w:rsidRDefault="0079157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B59C6" w14:textId="22B8264B" w:rsidR="00791574" w:rsidRDefault="00791574">
    <w:pPr>
      <w:pStyle w:val="Piedepgina"/>
    </w:pPr>
    <w:r>
      <w:rPr>
        <w:noProof/>
        <w:lang w:val="es-SV" w:eastAsia="es-SV"/>
      </w:rPr>
      <mc:AlternateContent>
        <mc:Choice Requires="wps">
          <w:drawing>
            <wp:anchor distT="0" distB="0" distL="114300" distR="114300" simplePos="0" relativeHeight="251727872" behindDoc="0" locked="0" layoutInCell="1" allowOverlap="1" wp14:anchorId="08FB59CD" wp14:editId="08FB59CE">
              <wp:simplePos x="0" y="0"/>
              <wp:positionH relativeFrom="page">
                <wp:posOffset>9056582</wp:posOffset>
              </wp:positionH>
              <wp:positionV relativeFrom="page">
                <wp:posOffset>6918960</wp:posOffset>
              </wp:positionV>
              <wp:extent cx="914400" cy="359410"/>
              <wp:effectExtent l="0" t="0" r="0" b="21590"/>
              <wp:wrapNone/>
              <wp:docPr id="26" name="Text Box 26"/>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FB59E5" w14:textId="439828C9" w:rsidR="00791574" w:rsidRPr="0073530F" w:rsidRDefault="00791574" w:rsidP="00453253">
                          <w:pPr>
                            <w:pStyle w:val="Piedepgina"/>
                            <w:jc w:val="right"/>
                          </w:pPr>
                          <w:r w:rsidRPr="0073530F">
                            <w:fldChar w:fldCharType="begin"/>
                          </w:r>
                          <w:r w:rsidRPr="0073530F">
                            <w:instrText xml:space="preserve"> PAGE </w:instrText>
                          </w:r>
                          <w:r w:rsidRPr="0073530F">
                            <w:fldChar w:fldCharType="separate"/>
                          </w:r>
                          <w:r w:rsidR="005B6105">
                            <w:rPr>
                              <w:noProof/>
                            </w:rPr>
                            <w:t>1</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B59CD" id="_x0000_t202" coordsize="21600,21600" o:spt="202" path="m,l,21600r21600,l21600,xe">
              <v:stroke joinstyle="miter"/>
              <v:path gradientshapeok="t" o:connecttype="rect"/>
            </v:shapetype>
            <v:shape id="Text Box 26" o:spid="_x0000_s1026" type="#_x0000_t202" style="position:absolute;margin-left:713.1pt;margin-top:544.8pt;width:1in;height:28.3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" filled="f" stroked="f">
              <v:textbox inset="0,0,0,0">
                <w:txbxContent>
                  <w:p w14:paraId="08FB59E5" w14:textId="439828C9" w:rsidR="00791574" w:rsidRPr="0073530F" w:rsidRDefault="00791574" w:rsidP="00453253">
                    <w:pPr>
                      <w:pStyle w:val="Piedepgina"/>
                      <w:jc w:val="right"/>
                    </w:pPr>
                    <w:r w:rsidRPr="0073530F">
                      <w:fldChar w:fldCharType="begin"/>
                    </w:r>
                    <w:r w:rsidRPr="0073530F">
                      <w:instrText xml:space="preserve"> PAGE </w:instrText>
                    </w:r>
                    <w:r w:rsidRPr="0073530F">
                      <w:fldChar w:fldCharType="separate"/>
                    </w:r>
                    <w:r w:rsidR="005B6105">
                      <w:rPr>
                        <w:noProof/>
                      </w:rPr>
                      <w:t>1</w:t>
                    </w:r>
                    <w:r w:rsidRPr="0073530F">
                      <w:fldChar w:fldCharType="end"/>
                    </w:r>
                    <w:r w:rsidRPr="0073530F">
                      <w:t xml:space="preserve"> </w:t>
                    </w:r>
                  </w:p>
                </w:txbxContent>
              </v:textbox>
              <w10:wrap anchorx="page" anchory="page"/>
            </v:shape>
          </w:pict>
        </mc:Fallback>
      </mc:AlternateContent>
    </w:r>
    <w:r>
      <w:rPr>
        <w:noProof/>
        <w:lang w:val="es-SV" w:eastAsia="es-SV"/>
      </w:rPr>
      <mc:AlternateContent>
        <mc:Choice Requires="wps">
          <w:drawing>
            <wp:anchor distT="0" distB="0" distL="114300" distR="114300" simplePos="0" relativeHeight="251718656" behindDoc="0" locked="0" layoutInCell="1" allowOverlap="1" wp14:anchorId="08FB59D1" wp14:editId="0DA1D966">
              <wp:simplePos x="0" y="0"/>
              <wp:positionH relativeFrom="page">
                <wp:posOffset>5925185</wp:posOffset>
              </wp:positionH>
              <wp:positionV relativeFrom="page">
                <wp:posOffset>10055860</wp:posOffset>
              </wp:positionV>
              <wp:extent cx="914400" cy="359410"/>
              <wp:effectExtent l="0" t="0" r="0" b="21590"/>
              <wp:wrapThrough wrapText="bothSides">
                <wp:wrapPolygon edited="0">
                  <wp:start x="0" y="0"/>
                  <wp:lineTo x="0" y="21371"/>
                  <wp:lineTo x="21000" y="21371"/>
                  <wp:lineTo x="21000" y="0"/>
                  <wp:lineTo x="0" y="0"/>
                </wp:wrapPolygon>
              </wp:wrapThrough>
              <wp:docPr id="13" name="Text Box 13"/>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FB59E7" w14:textId="1A9C2978" w:rsidR="00791574" w:rsidRPr="0073530F" w:rsidRDefault="00791574" w:rsidP="003D5881">
                          <w:pPr>
                            <w:pStyle w:val="Piedepgina"/>
                            <w:jc w:val="right"/>
                          </w:pPr>
                          <w:r w:rsidRPr="0073530F">
                            <w:fldChar w:fldCharType="begin"/>
                          </w:r>
                          <w:r w:rsidRPr="0073530F">
                            <w:instrText xml:space="preserve"> PAGE </w:instrText>
                          </w:r>
                          <w:r w:rsidRPr="0073530F">
                            <w:fldChar w:fldCharType="separate"/>
                          </w:r>
                          <w:r w:rsidR="005B6105">
                            <w:rPr>
                              <w:noProof/>
                            </w:rPr>
                            <w:t>1</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8FB59D1" id="Text Box 13" o:spid="_x0000_s1027" type="#_x0000_t202" style="position:absolute;margin-left:466.55pt;margin-top:791.8pt;width:1in;height:28.3pt;z-index:2517186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" filled="f" stroked="f">
              <v:textbox inset="0,0,0,0">
                <w:txbxContent>
                  <w:p w14:paraId="08FB59E7" w14:textId="1A9C2978" w:rsidR="00791574" w:rsidRPr="0073530F" w:rsidRDefault="00791574" w:rsidP="003D5881">
                    <w:pPr>
                      <w:pStyle w:val="Piedepgina"/>
                      <w:jc w:val="right"/>
                    </w:pPr>
                    <w:r w:rsidRPr="0073530F">
                      <w:fldChar w:fldCharType="begin"/>
                    </w:r>
                    <w:r w:rsidRPr="0073530F">
                      <w:instrText xml:space="preserve"> PAGE </w:instrText>
                    </w:r>
                    <w:r w:rsidRPr="0073530F">
                      <w:fldChar w:fldCharType="separate"/>
                    </w:r>
                    <w:r w:rsidR="005B6105">
                      <w:rPr>
                        <w:noProof/>
                      </w:rPr>
                      <w:t>1</w:t>
                    </w:r>
                    <w:r w:rsidRPr="0073530F">
                      <w:fldChar w:fldCharType="end"/>
                    </w:r>
                    <w:r w:rsidRPr="0073530F">
                      <w:t xml:space="preserve"> </w:t>
                    </w:r>
                  </w:p>
                </w:txbxContent>
              </v:textbox>
              <w10:wrap type="through" anchorx="page" anchory="page"/>
            </v:shape>
          </w:pict>
        </mc:Fallback>
      </mc:AlternateContent>
    </w:r>
    <w:r>
      <w:rPr>
        <w:noProof/>
        <w:lang w:val="es-SV" w:eastAsia="es-SV"/>
      </w:rPr>
      <w:drawing>
        <wp:anchor distT="0" distB="0" distL="114300" distR="114300" simplePos="0" relativeHeight="251706368" behindDoc="0" locked="0" layoutInCell="1" allowOverlap="1" wp14:anchorId="08FB59D3" wp14:editId="08FB59D4">
          <wp:simplePos x="0" y="0"/>
          <wp:positionH relativeFrom="page">
            <wp:posOffset>720090</wp:posOffset>
          </wp:positionH>
          <wp:positionV relativeFrom="page">
            <wp:posOffset>9825355</wp:posOffset>
          </wp:positionV>
          <wp:extent cx="6116320" cy="143510"/>
          <wp:effectExtent l="0" t="0" r="508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Logo-LanguageBar-gray.emf"/>
                  <pic:cNvPicPr/>
                </pic:nvPicPr>
                <pic:blipFill>
                  <a:blip r:embed="rId1">
                    <a:extLst>
                      <a:ext uri="{28A0092B-C50C-407E-A947-70E740481C1C}">
                        <a14:useLocalDpi xmlns:a14="http://schemas.microsoft.com/office/drawing/2010/main" val="0"/>
                      </a:ext>
                    </a:extLst>
                  </a:blip>
                  <a:stretch>
                    <a:fillRect/>
                  </a:stretch>
                </pic:blipFill>
                <pic:spPr>
                  <a:xfrm>
                    <a:off x="0" y="0"/>
                    <a:ext cx="6116320" cy="143510"/>
                  </a:xfrm>
                  <a:prstGeom prst="rect">
                    <a:avLst/>
                  </a:prstGeom>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B59C8" w14:textId="77777777" w:rsidR="00791574" w:rsidRDefault="00791574">
    <w:pPr>
      <w:pStyle w:val="Piedepgina"/>
    </w:pPr>
    <w:r>
      <w:rPr>
        <w:noProof/>
        <w:lang w:val="es-SV" w:eastAsia="es-SV"/>
      </w:rPr>
      <mc:AlternateContent>
        <mc:Choice Requires="wps">
          <w:drawing>
            <wp:anchor distT="0" distB="0" distL="114300" distR="114300" simplePos="0" relativeHeight="251713536" behindDoc="0" locked="0" layoutInCell="1" allowOverlap="1" wp14:anchorId="08FB59D7" wp14:editId="08FB59D8">
              <wp:simplePos x="0" y="0"/>
              <wp:positionH relativeFrom="column">
                <wp:posOffset>7765415</wp:posOffset>
              </wp:positionH>
              <wp:positionV relativeFrom="paragraph">
                <wp:posOffset>24765</wp:posOffset>
              </wp:positionV>
              <wp:extent cx="914400" cy="359410"/>
              <wp:effectExtent l="0" t="0" r="0" b="21590"/>
              <wp:wrapThrough wrapText="bothSides">
                <wp:wrapPolygon edited="0">
                  <wp:start x="0" y="0"/>
                  <wp:lineTo x="0" y="21371"/>
                  <wp:lineTo x="21000" y="21371"/>
                  <wp:lineTo x="21000" y="0"/>
                  <wp:lineTo x="0" y="0"/>
                </wp:wrapPolygon>
              </wp:wrapThrough>
              <wp:docPr id="10" name="Text Box 10"/>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FB59E8" w14:textId="77777777" w:rsidR="00791574" w:rsidRPr="0073530F" w:rsidRDefault="00791574" w:rsidP="007159EB">
                          <w:pPr>
                            <w:pStyle w:val="Piedepgina"/>
                            <w:jc w:val="right"/>
                          </w:pPr>
                          <w:r w:rsidRPr="0073530F">
                            <w:fldChar w:fldCharType="begin"/>
                          </w:r>
                          <w:r w:rsidRPr="0073530F">
                            <w:instrText xml:space="preserve"> PAGE </w:instrText>
                          </w:r>
                          <w:r w:rsidRPr="0073530F">
                            <w:fldChar w:fldCharType="separate"/>
                          </w:r>
                          <w:r>
                            <w:rPr>
                              <w:noProof/>
                            </w:rPr>
                            <w:t>2</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8FB59D7" id="_x0000_t202" coordsize="21600,21600" o:spt="202" path="m,l,21600r21600,l21600,xe">
              <v:stroke joinstyle="miter"/>
              <v:path gradientshapeok="t" o:connecttype="rect"/>
            </v:shapetype>
            <v:shape id="Text Box 10" o:spid="_x0000_s1028" type="#_x0000_t202" style="position:absolute;margin-left:611.45pt;margin-top:1.95pt;width:1in;height:28.3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" filled="f" stroked="f">
              <v:textbox inset="0,0,0,0">
                <w:txbxContent>
                  <w:p w14:paraId="08FB59E8" w14:textId="77777777" w:rsidR="00791574" w:rsidRPr="0073530F" w:rsidRDefault="00791574" w:rsidP="007159EB">
                    <w:pPr>
                      <w:pStyle w:val="Piedepgina"/>
                      <w:jc w:val="right"/>
                    </w:pPr>
                    <w:r w:rsidRPr="0073530F">
                      <w:fldChar w:fldCharType="begin"/>
                    </w:r>
                    <w:r w:rsidRPr="0073530F">
                      <w:instrText xml:space="preserve"> PAGE </w:instrText>
                    </w:r>
                    <w:r w:rsidRPr="0073530F">
                      <w:fldChar w:fldCharType="separate"/>
                    </w:r>
                    <w:r>
                      <w:rPr>
                        <w:noProof/>
                      </w:rPr>
                      <w:t>2</w:t>
                    </w:r>
                    <w:r w:rsidRPr="0073530F">
                      <w:fldChar w:fldCharType="end"/>
                    </w:r>
                    <w:r w:rsidRPr="0073530F">
                      <w:t xml:space="preserve"> </w:t>
                    </w:r>
                  </w:p>
                </w:txbxContent>
              </v:textbox>
              <w10:wrap type="through"/>
            </v:shape>
          </w:pict>
        </mc:Fallback>
      </mc:AlternateContent>
    </w:r>
    <w:r>
      <w:rPr>
        <w:noProof/>
        <w:lang w:val="es-SV" w:eastAsia="es-SV"/>
      </w:rPr>
      <w:drawing>
        <wp:anchor distT="0" distB="0" distL="114300" distR="114300" simplePos="0" relativeHeight="251711488" behindDoc="0" locked="0" layoutInCell="1" allowOverlap="1" wp14:anchorId="08FB59D9" wp14:editId="08FB59DA">
          <wp:simplePos x="0" y="0"/>
          <wp:positionH relativeFrom="page">
            <wp:posOffset>720090</wp:posOffset>
          </wp:positionH>
          <wp:positionV relativeFrom="page">
            <wp:posOffset>6689725</wp:posOffset>
          </wp:positionV>
          <wp:extent cx="9251950" cy="216535"/>
          <wp:effectExtent l="0" t="0" r="0" b="1206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251950" cy="216535"/>
                  </a:xfrm>
                  <a:prstGeom prst="rect">
                    <a:avLst/>
                  </a:prstGeom>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lang w:val="es-SV" w:eastAsia="es-SV"/>
      </w:rPr>
      <mc:AlternateContent>
        <mc:Choice Requires="wps">
          <w:drawing>
            <wp:anchor distT="0" distB="0" distL="114300" distR="114300" simplePos="0" relativeHeight="251712512" behindDoc="0" locked="0" layoutInCell="1" allowOverlap="1" wp14:anchorId="08FB59DB" wp14:editId="08FB59DC">
              <wp:simplePos x="0" y="0"/>
              <wp:positionH relativeFrom="page">
                <wp:posOffset>716280</wp:posOffset>
              </wp:positionH>
              <wp:positionV relativeFrom="page">
                <wp:posOffset>6920230</wp:posOffset>
              </wp:positionV>
              <wp:extent cx="3150870" cy="356235"/>
              <wp:effectExtent l="0" t="0" r="24130" b="24765"/>
              <wp:wrapNone/>
              <wp:docPr id="3" name="Text Box 3"/>
              <wp:cNvGraphicFramePr/>
              <a:graphic xmlns:a="http://schemas.openxmlformats.org/drawingml/2006/main">
                <a:graphicData uri="http://schemas.microsoft.com/office/word/2010/wordprocessingShape">
                  <wps:wsp>
                    <wps:cNvSpPr txBox="1"/>
                    <wps:spPr>
                      <a:xfrm>
                        <a:off x="0" y="0"/>
                        <a:ext cx="3150870" cy="356235"/>
                      </a:xfrm>
                      <a:prstGeom prst="rect">
                        <a:avLst/>
                      </a:prstGeom>
                      <a:noFill/>
                      <a:ln>
                        <a:noFill/>
                      </a:ln>
                      <a:effectLst/>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FB59E9" w14:textId="77777777" w:rsidR="00791574" w:rsidRPr="00DB2F04" w:rsidRDefault="00791574" w:rsidP="007159EB">
                          <w:pPr>
                            <w:pStyle w:val="Piedepgina"/>
                          </w:pPr>
                          <w:r w:rsidRPr="00DB2F04">
                            <w:t>Document Title,  00 Month 2014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B59DB" id="Text Box 3" o:spid="_x0000_s1029" type="#_x0000_t202" style="position:absolute;margin-left:56.4pt;margin-top:544.9pt;width:248.1pt;height:28.0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" filled="f" stroked="f">
              <v:textbox inset="0,0,0,0">
                <w:txbxContent>
                  <w:p w14:paraId="08FB59E9" w14:textId="77777777" w:rsidR="00791574" w:rsidRPr="00DB2F04" w:rsidRDefault="00791574" w:rsidP="007159EB">
                    <w:pPr>
                      <w:pStyle w:val="Piedepgina"/>
                    </w:pPr>
                    <w:r w:rsidRPr="00DB2F04">
                      <w:t xml:space="preserve">Document </w:t>
                    </w:r>
                    <w:proofErr w:type="gramStart"/>
                    <w:r w:rsidRPr="00DB2F04">
                      <w:t>Title,  00</w:t>
                    </w:r>
                    <w:proofErr w:type="gramEnd"/>
                    <w:r w:rsidRPr="00DB2F04">
                      <w:t xml:space="preserve"> Month 2014</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B59CA" w14:textId="2DBFEDB9" w:rsidR="00791574" w:rsidRDefault="00791574">
    <w:pPr>
      <w:pStyle w:val="Piedepgina"/>
    </w:pPr>
    <w:r>
      <w:rPr>
        <w:noProof/>
        <w:lang w:val="es-SV" w:eastAsia="es-SV"/>
      </w:rPr>
      <mc:AlternateContent>
        <mc:Choice Requires="wps">
          <w:drawing>
            <wp:anchor distT="0" distB="0" distL="114300" distR="114300" simplePos="0" relativeHeight="251736064" behindDoc="0" locked="0" layoutInCell="1" allowOverlap="1" wp14:anchorId="08FB59DD" wp14:editId="08FB59DE">
              <wp:simplePos x="0" y="0"/>
              <wp:positionH relativeFrom="page">
                <wp:posOffset>9056582</wp:posOffset>
              </wp:positionH>
              <wp:positionV relativeFrom="page">
                <wp:posOffset>6918960</wp:posOffset>
              </wp:positionV>
              <wp:extent cx="914400" cy="359410"/>
              <wp:effectExtent l="0" t="0" r="0" b="21590"/>
              <wp:wrapNone/>
              <wp:docPr id="8" name="Text Box 8"/>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FB59EA" w14:textId="27D491BB" w:rsidR="00791574" w:rsidRPr="0073530F" w:rsidRDefault="00791574" w:rsidP="00453253">
                          <w:pPr>
                            <w:pStyle w:val="Piedepgina"/>
                            <w:jc w:val="right"/>
                          </w:pPr>
                          <w:r w:rsidRPr="0073530F">
                            <w:fldChar w:fldCharType="begin"/>
                          </w:r>
                          <w:r w:rsidRPr="0073530F">
                            <w:instrText xml:space="preserve"> PAGE </w:instrText>
                          </w:r>
                          <w:r w:rsidRPr="0073530F">
                            <w:fldChar w:fldCharType="separate"/>
                          </w:r>
                          <w:r w:rsidR="005B6105">
                            <w:rPr>
                              <w:noProof/>
                            </w:rPr>
                            <w:t>8</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B59DD" id="_x0000_t202" coordsize="21600,21600" o:spt="202" path="m,l,21600r21600,l21600,xe">
              <v:stroke joinstyle="miter"/>
              <v:path gradientshapeok="t" o:connecttype="rect"/>
            </v:shapetype>
            <v:shape id="Text Box 8" o:spid="_x0000_s1030" type="#_x0000_t202" style="position:absolute;margin-left:713.1pt;margin-top:544.8pt;width:1in;height:28.3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" filled="f" stroked="f">
              <v:textbox inset="0,0,0,0">
                <w:txbxContent>
                  <w:p w14:paraId="08FB59EA" w14:textId="27D491BB" w:rsidR="00791574" w:rsidRPr="0073530F" w:rsidRDefault="00791574" w:rsidP="00453253">
                    <w:pPr>
                      <w:pStyle w:val="Piedepgina"/>
                      <w:jc w:val="right"/>
                    </w:pPr>
                    <w:r w:rsidRPr="0073530F">
                      <w:fldChar w:fldCharType="begin"/>
                    </w:r>
                    <w:r w:rsidRPr="0073530F">
                      <w:instrText xml:space="preserve"> PAGE </w:instrText>
                    </w:r>
                    <w:r w:rsidRPr="0073530F">
                      <w:fldChar w:fldCharType="separate"/>
                    </w:r>
                    <w:r w:rsidR="005B6105">
                      <w:rPr>
                        <w:noProof/>
                      </w:rPr>
                      <w:t>8</w:t>
                    </w:r>
                    <w:r w:rsidRPr="0073530F">
                      <w:fldChar w:fldCharType="end"/>
                    </w:r>
                    <w:r w:rsidRPr="0073530F">
                      <w:t xml:space="preserve"> </w:t>
                    </w:r>
                  </w:p>
                </w:txbxContent>
              </v:textbox>
              <w10:wrap anchorx="page" anchory="page"/>
            </v:shape>
          </w:pict>
        </mc:Fallback>
      </mc:AlternateContent>
    </w:r>
    <w:r>
      <w:rPr>
        <w:noProof/>
        <w:lang w:val="es-SV" w:eastAsia="es-SV"/>
      </w:rPr>
      <mc:AlternateContent>
        <mc:Choice Requires="wps">
          <w:drawing>
            <wp:anchor distT="0" distB="0" distL="114300" distR="114300" simplePos="0" relativeHeight="251735040" behindDoc="0" locked="0" layoutInCell="1" allowOverlap="1" wp14:anchorId="08FB59E1" wp14:editId="370F8F59">
              <wp:simplePos x="0" y="0"/>
              <wp:positionH relativeFrom="page">
                <wp:posOffset>5925185</wp:posOffset>
              </wp:positionH>
              <wp:positionV relativeFrom="page">
                <wp:posOffset>10055860</wp:posOffset>
              </wp:positionV>
              <wp:extent cx="914400" cy="359410"/>
              <wp:effectExtent l="0" t="0" r="0" b="21590"/>
              <wp:wrapThrough wrapText="bothSides">
                <wp:wrapPolygon edited="0">
                  <wp:start x="0" y="0"/>
                  <wp:lineTo x="0" y="21371"/>
                  <wp:lineTo x="21000" y="21371"/>
                  <wp:lineTo x="21000"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FB59EC" w14:textId="6AEB7DCF" w:rsidR="00791574" w:rsidRPr="0073530F" w:rsidRDefault="00791574" w:rsidP="003D5881">
                          <w:pPr>
                            <w:pStyle w:val="Piedepgina"/>
                            <w:jc w:val="right"/>
                          </w:pPr>
                          <w:r w:rsidRPr="0073530F">
                            <w:fldChar w:fldCharType="begin"/>
                          </w:r>
                          <w:r w:rsidRPr="0073530F">
                            <w:instrText xml:space="preserve"> PAGE </w:instrText>
                          </w:r>
                          <w:r w:rsidRPr="0073530F">
                            <w:fldChar w:fldCharType="separate"/>
                          </w:r>
                          <w:r w:rsidR="005B6105">
                            <w:rPr>
                              <w:noProof/>
                            </w:rPr>
                            <w:t>8</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08FB59E1" id="Text Box 20" o:spid="_x0000_s1031" type="#_x0000_t202" style="position:absolute;margin-left:466.55pt;margin-top:791.8pt;width:1in;height:28.3pt;z-index:2517350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" filled="f" stroked="f">
              <v:textbox inset="0,0,0,0">
                <w:txbxContent>
                  <w:p w14:paraId="08FB59EC" w14:textId="6AEB7DCF" w:rsidR="00791574" w:rsidRPr="0073530F" w:rsidRDefault="00791574" w:rsidP="003D5881">
                    <w:pPr>
                      <w:pStyle w:val="Piedepgina"/>
                      <w:jc w:val="right"/>
                    </w:pPr>
                    <w:r w:rsidRPr="0073530F">
                      <w:fldChar w:fldCharType="begin"/>
                    </w:r>
                    <w:r w:rsidRPr="0073530F">
                      <w:instrText xml:space="preserve"> PAGE </w:instrText>
                    </w:r>
                    <w:r w:rsidRPr="0073530F">
                      <w:fldChar w:fldCharType="separate"/>
                    </w:r>
                    <w:r w:rsidR="005B6105">
                      <w:rPr>
                        <w:noProof/>
                      </w:rPr>
                      <w:t>8</w:t>
                    </w:r>
                    <w:r w:rsidRPr="0073530F">
                      <w:fldChar w:fldCharType="end"/>
                    </w:r>
                    <w:r w:rsidRPr="0073530F">
                      <w:t xml:space="preserve"> </w:t>
                    </w:r>
                  </w:p>
                </w:txbxContent>
              </v:textbox>
              <w10:wrap type="through" anchorx="page" anchory="page"/>
            </v:shape>
          </w:pict>
        </mc:Fallback>
      </mc:AlternateContent>
    </w:r>
    <w:r>
      <w:rPr>
        <w:noProof/>
        <w:lang w:val="es-SV" w:eastAsia="es-SV"/>
      </w:rPr>
      <w:drawing>
        <wp:anchor distT="0" distB="0" distL="114300" distR="114300" simplePos="0" relativeHeight="251732992" behindDoc="0" locked="0" layoutInCell="1" allowOverlap="1" wp14:anchorId="08FB59E3" wp14:editId="08FB59E4">
          <wp:simplePos x="0" y="0"/>
          <wp:positionH relativeFrom="page">
            <wp:posOffset>720090</wp:posOffset>
          </wp:positionH>
          <wp:positionV relativeFrom="page">
            <wp:posOffset>9825355</wp:posOffset>
          </wp:positionV>
          <wp:extent cx="6116320" cy="143510"/>
          <wp:effectExtent l="0" t="0" r="5080" b="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Logo-LanguageBar-gray.emf"/>
                  <pic:cNvPicPr/>
                </pic:nvPicPr>
                <pic:blipFill>
                  <a:blip r:embed="rId1">
                    <a:extLst>
                      <a:ext uri="{28A0092B-C50C-407E-A947-70E740481C1C}">
                        <a14:useLocalDpi xmlns:a14="http://schemas.microsoft.com/office/drawing/2010/main" val="0"/>
                      </a:ext>
                    </a:extLst>
                  </a:blip>
                  <a:stretch>
                    <a:fillRect/>
                  </a:stretch>
                </pic:blipFill>
                <pic:spPr>
                  <a:xfrm>
                    <a:off x="0" y="0"/>
                    <a:ext cx="6116320" cy="143510"/>
                  </a:xfrm>
                  <a:prstGeom prst="rect">
                    <a:avLst/>
                  </a:prstGeom>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8B259" w14:textId="77777777" w:rsidR="004807DE" w:rsidRDefault="004807DE" w:rsidP="007F2537">
      <w:r>
        <w:separator/>
      </w:r>
    </w:p>
  </w:footnote>
  <w:footnote w:type="continuationSeparator" w:id="0">
    <w:p w14:paraId="3753249F" w14:textId="77777777" w:rsidR="004807DE" w:rsidRDefault="004807DE" w:rsidP="007F25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53E32" w14:textId="77777777" w:rsidR="00791574" w:rsidRDefault="0079157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B59C5" w14:textId="77777777" w:rsidR="00791574" w:rsidRDefault="00791574">
    <w:pPr>
      <w:pStyle w:val="Encabezado"/>
    </w:pPr>
    <w:r>
      <w:rPr>
        <w:noProof/>
        <w:lang w:val="es-SV" w:eastAsia="es-SV"/>
      </w:rPr>
      <w:drawing>
        <wp:anchor distT="0" distB="0" distL="114300" distR="114300" simplePos="0" relativeHeight="251738112" behindDoc="0" locked="0" layoutInCell="1" allowOverlap="1" wp14:anchorId="08FB59CB" wp14:editId="08FB59CC">
          <wp:simplePos x="0" y="0"/>
          <wp:positionH relativeFrom="page">
            <wp:posOffset>720090</wp:posOffset>
          </wp:positionH>
          <wp:positionV relativeFrom="page">
            <wp:posOffset>540385</wp:posOffset>
          </wp:positionV>
          <wp:extent cx="2557272" cy="280416"/>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57272" cy="280416"/>
                  </a:xfrm>
                  <a:prstGeom prst="rect">
                    <a:avLst/>
                  </a:prstGeom>
                  <a:noFill/>
                  <a:ln>
                    <a:noFill/>
                  </a:ln>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B59C7" w14:textId="77777777" w:rsidR="00791574" w:rsidRDefault="00791574">
    <w:pPr>
      <w:pStyle w:val="Encabezado"/>
    </w:pPr>
    <w:r>
      <w:rPr>
        <w:noProof/>
        <w:lang w:val="es-SV" w:eastAsia="es-SV"/>
      </w:rPr>
      <w:drawing>
        <wp:anchor distT="0" distB="0" distL="114300" distR="114300" simplePos="0" relativeHeight="251708416" behindDoc="0" locked="0" layoutInCell="1" allowOverlap="1" wp14:anchorId="08FB59D5" wp14:editId="08FB59D6">
          <wp:simplePos x="0" y="0"/>
          <wp:positionH relativeFrom="page">
            <wp:posOffset>360045</wp:posOffset>
          </wp:positionH>
          <wp:positionV relativeFrom="page">
            <wp:posOffset>540385</wp:posOffset>
          </wp:positionV>
          <wp:extent cx="2340000" cy="295158"/>
          <wp:effectExtent l="0" t="0" r="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with white.BMP"/>
                  <pic:cNvPicPr/>
                </pic:nvPicPr>
                <pic:blipFill>
                  <a:blip r:embed="rId1">
                    <a:extLst>
                      <a:ext uri="{28A0092B-C50C-407E-A947-70E740481C1C}">
                        <a14:useLocalDpi xmlns:a14="http://schemas.microsoft.com/office/drawing/2010/main" val="0"/>
                      </a:ext>
                    </a:extLst>
                  </a:blip>
                  <a:stretch>
                    <a:fillRect/>
                  </a:stretch>
                </pic:blipFill>
                <pic:spPr>
                  <a:xfrm>
                    <a:off x="0" y="0"/>
                    <a:ext cx="2340000" cy="295158"/>
                  </a:xfrm>
                  <a:prstGeom prst="rect">
                    <a:avLst/>
                  </a:prstGeom>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B59C9" w14:textId="77777777" w:rsidR="00791574" w:rsidRDefault="00791574" w:rsidP="00703854">
    <w:pPr>
      <w:pStyle w:val="Encabezado"/>
      <w:tabs>
        <w:tab w:val="clear" w:pos="4320"/>
        <w:tab w:val="clear" w:pos="8640"/>
        <w:tab w:val="left" w:pos="1307"/>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542EA16"/>
    <w:lvl w:ilvl="0">
      <w:start w:val="1"/>
      <w:numFmt w:val="bullet"/>
      <w:lvlText w:val=""/>
      <w:lvlJc w:val="left"/>
      <w:pPr>
        <w:tabs>
          <w:tab w:val="num" w:pos="-11"/>
        </w:tabs>
        <w:ind w:left="-11" w:firstLine="0"/>
      </w:pPr>
      <w:rPr>
        <w:rFonts w:ascii="Symbol" w:hAnsi="Symbol" w:hint="default"/>
      </w:rPr>
    </w:lvl>
    <w:lvl w:ilvl="1">
      <w:start w:val="1"/>
      <w:numFmt w:val="bullet"/>
      <w:lvlText w:val=""/>
      <w:lvlJc w:val="left"/>
      <w:pPr>
        <w:tabs>
          <w:tab w:val="num" w:pos="709"/>
        </w:tabs>
        <w:ind w:left="1069" w:hanging="360"/>
      </w:pPr>
      <w:rPr>
        <w:rFonts w:ascii="Symbol" w:hAnsi="Symbol" w:hint="default"/>
      </w:rPr>
    </w:lvl>
    <w:lvl w:ilvl="2">
      <w:start w:val="1"/>
      <w:numFmt w:val="bullet"/>
      <w:lvlText w:val="o"/>
      <w:lvlJc w:val="left"/>
      <w:pPr>
        <w:tabs>
          <w:tab w:val="num" w:pos="1429"/>
        </w:tabs>
        <w:ind w:left="1789" w:hanging="360"/>
      </w:pPr>
      <w:rPr>
        <w:rFonts w:ascii="Courier New" w:hAnsi="Courier New" w:cs="Courier New" w:hint="default"/>
      </w:rPr>
    </w:lvl>
    <w:lvl w:ilvl="3">
      <w:start w:val="1"/>
      <w:numFmt w:val="bullet"/>
      <w:lvlText w:val=""/>
      <w:lvlJc w:val="left"/>
      <w:pPr>
        <w:tabs>
          <w:tab w:val="num" w:pos="2149"/>
        </w:tabs>
        <w:ind w:left="2509" w:hanging="360"/>
      </w:pPr>
      <w:rPr>
        <w:rFonts w:ascii="Wingdings" w:hAnsi="Wingdings" w:hint="default"/>
      </w:rPr>
    </w:lvl>
    <w:lvl w:ilvl="4">
      <w:start w:val="1"/>
      <w:numFmt w:val="bullet"/>
      <w:lvlText w:val=""/>
      <w:lvlJc w:val="left"/>
      <w:pPr>
        <w:tabs>
          <w:tab w:val="num" w:pos="2869"/>
        </w:tabs>
        <w:ind w:left="3229" w:hanging="360"/>
      </w:pPr>
      <w:rPr>
        <w:rFonts w:ascii="Wingdings" w:hAnsi="Wingdings" w:hint="default"/>
      </w:rPr>
    </w:lvl>
    <w:lvl w:ilvl="5">
      <w:start w:val="1"/>
      <w:numFmt w:val="bullet"/>
      <w:lvlText w:val=""/>
      <w:lvlJc w:val="left"/>
      <w:pPr>
        <w:tabs>
          <w:tab w:val="num" w:pos="3589"/>
        </w:tabs>
        <w:ind w:left="3949" w:hanging="360"/>
      </w:pPr>
      <w:rPr>
        <w:rFonts w:ascii="Symbol" w:hAnsi="Symbol" w:hint="default"/>
      </w:rPr>
    </w:lvl>
    <w:lvl w:ilvl="6">
      <w:start w:val="1"/>
      <w:numFmt w:val="bullet"/>
      <w:lvlText w:val="o"/>
      <w:lvlJc w:val="left"/>
      <w:pPr>
        <w:tabs>
          <w:tab w:val="num" w:pos="4309"/>
        </w:tabs>
        <w:ind w:left="4669" w:hanging="360"/>
      </w:pPr>
      <w:rPr>
        <w:rFonts w:ascii="Courier New" w:hAnsi="Courier New" w:cs="Courier New" w:hint="default"/>
      </w:rPr>
    </w:lvl>
    <w:lvl w:ilvl="7">
      <w:start w:val="1"/>
      <w:numFmt w:val="bullet"/>
      <w:lvlText w:val=""/>
      <w:lvlJc w:val="left"/>
      <w:pPr>
        <w:tabs>
          <w:tab w:val="num" w:pos="5029"/>
        </w:tabs>
        <w:ind w:left="5389" w:hanging="360"/>
      </w:pPr>
      <w:rPr>
        <w:rFonts w:ascii="Wingdings" w:hAnsi="Wingdings" w:hint="default"/>
      </w:rPr>
    </w:lvl>
    <w:lvl w:ilvl="8">
      <w:start w:val="1"/>
      <w:numFmt w:val="bullet"/>
      <w:lvlText w:val=""/>
      <w:lvlJc w:val="left"/>
      <w:pPr>
        <w:tabs>
          <w:tab w:val="num" w:pos="5749"/>
        </w:tabs>
        <w:ind w:left="6109" w:hanging="360"/>
      </w:pPr>
      <w:rPr>
        <w:rFonts w:ascii="Wingdings" w:hAnsi="Wingdings" w:hint="default"/>
      </w:rPr>
    </w:lvl>
  </w:abstractNum>
  <w:abstractNum w:abstractNumId="1" w15:restartNumberingAfterBreak="0">
    <w:nsid w:val="00D926AC"/>
    <w:multiLevelType w:val="multilevel"/>
    <w:tmpl w:val="7B6C5D46"/>
    <w:lvl w:ilvl="0">
      <w:start w:val="1"/>
      <w:numFmt w:val="decimal"/>
      <w:pStyle w:val="Head"/>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485224E"/>
    <w:multiLevelType w:val="hybridMultilevel"/>
    <w:tmpl w:val="C3BA67B2"/>
    <w:lvl w:ilvl="0" w:tplc="FD1E23A4">
      <w:start w:val="1"/>
      <w:numFmt w:val="decimal"/>
      <w:pStyle w:val="MFnumberedbody"/>
      <w:lvlText w:val="%1."/>
      <w:lvlJc w:val="left"/>
      <w:pPr>
        <w:tabs>
          <w:tab w:val="num" w:pos="28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452B4"/>
    <w:multiLevelType w:val="hybridMultilevel"/>
    <w:tmpl w:val="39ACD0AA"/>
    <w:lvl w:ilvl="0" w:tplc="5E84899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50B3E"/>
    <w:multiLevelType w:val="hybridMultilevel"/>
    <w:tmpl w:val="EBBE988C"/>
    <w:lvl w:ilvl="0" w:tplc="0C0A000F">
      <w:start w:val="1"/>
      <w:numFmt w:val="decimal"/>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5" w15:restartNumberingAfterBreak="0">
    <w:nsid w:val="266A6384"/>
    <w:multiLevelType w:val="hybridMultilevel"/>
    <w:tmpl w:val="389AF67C"/>
    <w:lvl w:ilvl="0" w:tplc="AF14052C">
      <w:start w:val="1"/>
      <w:numFmt w:val="bullet"/>
      <w:lvlText w:val="•"/>
      <w:lvlJc w:val="left"/>
      <w:pPr>
        <w:tabs>
          <w:tab w:val="num" w:pos="720"/>
        </w:tabs>
        <w:ind w:left="720" w:hanging="360"/>
      </w:pPr>
      <w:rPr>
        <w:rFonts w:ascii="Arial" w:hAnsi="Arial" w:hint="default"/>
      </w:rPr>
    </w:lvl>
    <w:lvl w:ilvl="1" w:tplc="E2C408F8" w:tentative="1">
      <w:start w:val="1"/>
      <w:numFmt w:val="bullet"/>
      <w:lvlText w:val="•"/>
      <w:lvlJc w:val="left"/>
      <w:pPr>
        <w:tabs>
          <w:tab w:val="num" w:pos="1440"/>
        </w:tabs>
        <w:ind w:left="1440" w:hanging="360"/>
      </w:pPr>
      <w:rPr>
        <w:rFonts w:ascii="Arial" w:hAnsi="Arial" w:hint="default"/>
      </w:rPr>
    </w:lvl>
    <w:lvl w:ilvl="2" w:tplc="68AC0F4C" w:tentative="1">
      <w:start w:val="1"/>
      <w:numFmt w:val="bullet"/>
      <w:lvlText w:val="•"/>
      <w:lvlJc w:val="left"/>
      <w:pPr>
        <w:tabs>
          <w:tab w:val="num" w:pos="2160"/>
        </w:tabs>
        <w:ind w:left="2160" w:hanging="360"/>
      </w:pPr>
      <w:rPr>
        <w:rFonts w:ascii="Arial" w:hAnsi="Arial" w:hint="default"/>
      </w:rPr>
    </w:lvl>
    <w:lvl w:ilvl="3" w:tplc="30BE3114" w:tentative="1">
      <w:start w:val="1"/>
      <w:numFmt w:val="bullet"/>
      <w:lvlText w:val="•"/>
      <w:lvlJc w:val="left"/>
      <w:pPr>
        <w:tabs>
          <w:tab w:val="num" w:pos="2880"/>
        </w:tabs>
        <w:ind w:left="2880" w:hanging="360"/>
      </w:pPr>
      <w:rPr>
        <w:rFonts w:ascii="Arial" w:hAnsi="Arial" w:hint="default"/>
      </w:rPr>
    </w:lvl>
    <w:lvl w:ilvl="4" w:tplc="5C0245D4" w:tentative="1">
      <w:start w:val="1"/>
      <w:numFmt w:val="bullet"/>
      <w:lvlText w:val="•"/>
      <w:lvlJc w:val="left"/>
      <w:pPr>
        <w:tabs>
          <w:tab w:val="num" w:pos="3600"/>
        </w:tabs>
        <w:ind w:left="3600" w:hanging="360"/>
      </w:pPr>
      <w:rPr>
        <w:rFonts w:ascii="Arial" w:hAnsi="Arial" w:hint="default"/>
      </w:rPr>
    </w:lvl>
    <w:lvl w:ilvl="5" w:tplc="390847B6" w:tentative="1">
      <w:start w:val="1"/>
      <w:numFmt w:val="bullet"/>
      <w:lvlText w:val="•"/>
      <w:lvlJc w:val="left"/>
      <w:pPr>
        <w:tabs>
          <w:tab w:val="num" w:pos="4320"/>
        </w:tabs>
        <w:ind w:left="4320" w:hanging="360"/>
      </w:pPr>
      <w:rPr>
        <w:rFonts w:ascii="Arial" w:hAnsi="Arial" w:hint="default"/>
      </w:rPr>
    </w:lvl>
    <w:lvl w:ilvl="6" w:tplc="7B32D2EC" w:tentative="1">
      <w:start w:val="1"/>
      <w:numFmt w:val="bullet"/>
      <w:lvlText w:val="•"/>
      <w:lvlJc w:val="left"/>
      <w:pPr>
        <w:tabs>
          <w:tab w:val="num" w:pos="5040"/>
        </w:tabs>
        <w:ind w:left="5040" w:hanging="360"/>
      </w:pPr>
      <w:rPr>
        <w:rFonts w:ascii="Arial" w:hAnsi="Arial" w:hint="default"/>
      </w:rPr>
    </w:lvl>
    <w:lvl w:ilvl="7" w:tplc="5510D3A6" w:tentative="1">
      <w:start w:val="1"/>
      <w:numFmt w:val="bullet"/>
      <w:lvlText w:val="•"/>
      <w:lvlJc w:val="left"/>
      <w:pPr>
        <w:tabs>
          <w:tab w:val="num" w:pos="5760"/>
        </w:tabs>
        <w:ind w:left="5760" w:hanging="360"/>
      </w:pPr>
      <w:rPr>
        <w:rFonts w:ascii="Arial" w:hAnsi="Arial" w:hint="default"/>
      </w:rPr>
    </w:lvl>
    <w:lvl w:ilvl="8" w:tplc="3042CF7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900741"/>
    <w:multiLevelType w:val="hybridMultilevel"/>
    <w:tmpl w:val="0A70BAD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2C1727CF"/>
    <w:multiLevelType w:val="hybridMultilevel"/>
    <w:tmpl w:val="85D22A34"/>
    <w:lvl w:ilvl="0" w:tplc="76A40F8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2C3531E8"/>
    <w:multiLevelType w:val="hybridMultilevel"/>
    <w:tmpl w:val="7AE87228"/>
    <w:lvl w:ilvl="0" w:tplc="DFE273D8">
      <w:start w:val="1"/>
      <w:numFmt w:val="decimal"/>
      <w:lvlText w:val="%1."/>
      <w:lvlJc w:val="left"/>
      <w:pPr>
        <w:tabs>
          <w:tab w:val="num" w:pos="720"/>
        </w:tabs>
        <w:ind w:left="720" w:hanging="360"/>
      </w:pPr>
    </w:lvl>
    <w:lvl w:ilvl="1" w:tplc="9FEA67F2" w:tentative="1">
      <w:start w:val="1"/>
      <w:numFmt w:val="decimal"/>
      <w:lvlText w:val="%2."/>
      <w:lvlJc w:val="left"/>
      <w:pPr>
        <w:tabs>
          <w:tab w:val="num" w:pos="1440"/>
        </w:tabs>
        <w:ind w:left="1440" w:hanging="360"/>
      </w:pPr>
    </w:lvl>
    <w:lvl w:ilvl="2" w:tplc="31563A0E" w:tentative="1">
      <w:start w:val="1"/>
      <w:numFmt w:val="decimal"/>
      <w:lvlText w:val="%3."/>
      <w:lvlJc w:val="left"/>
      <w:pPr>
        <w:tabs>
          <w:tab w:val="num" w:pos="2160"/>
        </w:tabs>
        <w:ind w:left="2160" w:hanging="360"/>
      </w:pPr>
    </w:lvl>
    <w:lvl w:ilvl="3" w:tplc="994C89AC" w:tentative="1">
      <w:start w:val="1"/>
      <w:numFmt w:val="decimal"/>
      <w:lvlText w:val="%4."/>
      <w:lvlJc w:val="left"/>
      <w:pPr>
        <w:tabs>
          <w:tab w:val="num" w:pos="2880"/>
        </w:tabs>
        <w:ind w:left="2880" w:hanging="360"/>
      </w:pPr>
    </w:lvl>
    <w:lvl w:ilvl="4" w:tplc="32380C9C" w:tentative="1">
      <w:start w:val="1"/>
      <w:numFmt w:val="decimal"/>
      <w:lvlText w:val="%5."/>
      <w:lvlJc w:val="left"/>
      <w:pPr>
        <w:tabs>
          <w:tab w:val="num" w:pos="3600"/>
        </w:tabs>
        <w:ind w:left="3600" w:hanging="360"/>
      </w:pPr>
    </w:lvl>
    <w:lvl w:ilvl="5" w:tplc="F7C04552" w:tentative="1">
      <w:start w:val="1"/>
      <w:numFmt w:val="decimal"/>
      <w:lvlText w:val="%6."/>
      <w:lvlJc w:val="left"/>
      <w:pPr>
        <w:tabs>
          <w:tab w:val="num" w:pos="4320"/>
        </w:tabs>
        <w:ind w:left="4320" w:hanging="360"/>
      </w:pPr>
    </w:lvl>
    <w:lvl w:ilvl="6" w:tplc="B3540A54" w:tentative="1">
      <w:start w:val="1"/>
      <w:numFmt w:val="decimal"/>
      <w:lvlText w:val="%7."/>
      <w:lvlJc w:val="left"/>
      <w:pPr>
        <w:tabs>
          <w:tab w:val="num" w:pos="5040"/>
        </w:tabs>
        <w:ind w:left="5040" w:hanging="360"/>
      </w:pPr>
    </w:lvl>
    <w:lvl w:ilvl="7" w:tplc="7D8E20BA" w:tentative="1">
      <w:start w:val="1"/>
      <w:numFmt w:val="decimal"/>
      <w:lvlText w:val="%8."/>
      <w:lvlJc w:val="left"/>
      <w:pPr>
        <w:tabs>
          <w:tab w:val="num" w:pos="5760"/>
        </w:tabs>
        <w:ind w:left="5760" w:hanging="360"/>
      </w:pPr>
    </w:lvl>
    <w:lvl w:ilvl="8" w:tplc="FEDC077C" w:tentative="1">
      <w:start w:val="1"/>
      <w:numFmt w:val="decimal"/>
      <w:lvlText w:val="%9."/>
      <w:lvlJc w:val="left"/>
      <w:pPr>
        <w:tabs>
          <w:tab w:val="num" w:pos="6480"/>
        </w:tabs>
        <w:ind w:left="6480" w:hanging="360"/>
      </w:pPr>
    </w:lvl>
  </w:abstractNum>
  <w:abstractNum w:abstractNumId="9" w15:restartNumberingAfterBreak="0">
    <w:nsid w:val="36290C09"/>
    <w:multiLevelType w:val="hybridMultilevel"/>
    <w:tmpl w:val="2938BBFC"/>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3A4D5A5A"/>
    <w:multiLevelType w:val="hybridMultilevel"/>
    <w:tmpl w:val="55DE7F70"/>
    <w:lvl w:ilvl="0" w:tplc="71A64DF6">
      <w:start w:val="2"/>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3E034729"/>
    <w:multiLevelType w:val="multilevel"/>
    <w:tmpl w:val="39ACD0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2FA3D0A"/>
    <w:multiLevelType w:val="hybridMultilevel"/>
    <w:tmpl w:val="8E4ED140"/>
    <w:lvl w:ilvl="0" w:tplc="0C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4CFE7A0A"/>
    <w:multiLevelType w:val="hybridMultilevel"/>
    <w:tmpl w:val="6094AB5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51450107"/>
    <w:multiLevelType w:val="hybridMultilevel"/>
    <w:tmpl w:val="3FFE6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C5284A"/>
    <w:multiLevelType w:val="hybridMultilevel"/>
    <w:tmpl w:val="C76E74B8"/>
    <w:lvl w:ilvl="0" w:tplc="2E56F508">
      <w:start w:val="1"/>
      <w:numFmt w:val="decimalZero"/>
      <w:pStyle w:val="MFsectionheading"/>
      <w:lvlText w:val="%1"/>
      <w:lvlJc w:val="left"/>
      <w:pPr>
        <w:ind w:left="425" w:hanging="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5E1FFF"/>
    <w:multiLevelType w:val="hybridMultilevel"/>
    <w:tmpl w:val="1E26F4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9442E1B"/>
    <w:multiLevelType w:val="hybridMultilevel"/>
    <w:tmpl w:val="DB980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5F7C80"/>
    <w:multiLevelType w:val="hybridMultilevel"/>
    <w:tmpl w:val="D5222B90"/>
    <w:lvl w:ilvl="0" w:tplc="AE56BACC">
      <w:start w:val="1"/>
      <w:numFmt w:val="decimal"/>
      <w:lvlText w:val="%1."/>
      <w:lvlJc w:val="lef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774B3919"/>
    <w:multiLevelType w:val="hybridMultilevel"/>
    <w:tmpl w:val="725CCA8A"/>
    <w:lvl w:ilvl="0" w:tplc="0C0A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791358B"/>
    <w:multiLevelType w:val="hybridMultilevel"/>
    <w:tmpl w:val="C63EAE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7A833D76"/>
    <w:multiLevelType w:val="hybridMultilevel"/>
    <w:tmpl w:val="78D64D00"/>
    <w:lvl w:ilvl="0" w:tplc="04FA3D0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15"/>
  </w:num>
  <w:num w:numId="3">
    <w:abstractNumId w:val="2"/>
  </w:num>
  <w:num w:numId="4">
    <w:abstractNumId w:val="0"/>
  </w:num>
  <w:num w:numId="5">
    <w:abstractNumId w:val="3"/>
  </w:num>
  <w:num w:numId="6">
    <w:abstractNumId w:val="11"/>
  </w:num>
  <w:num w:numId="7">
    <w:abstractNumId w:val="10"/>
  </w:num>
  <w:num w:numId="8">
    <w:abstractNumId w:val="7"/>
  </w:num>
  <w:num w:numId="9">
    <w:abstractNumId w:val="18"/>
  </w:num>
  <w:num w:numId="10">
    <w:abstractNumId w:val="5"/>
  </w:num>
  <w:num w:numId="11">
    <w:abstractNumId w:val="8"/>
  </w:num>
  <w:num w:numId="12">
    <w:abstractNumId w:val="19"/>
  </w:num>
  <w:num w:numId="13">
    <w:abstractNumId w:val="4"/>
  </w:num>
  <w:num w:numId="14">
    <w:abstractNumId w:val="12"/>
  </w:num>
  <w:num w:numId="15">
    <w:abstractNumId w:val="14"/>
  </w:num>
  <w:num w:numId="16">
    <w:abstractNumId w:val="17"/>
  </w:num>
  <w:num w:numId="17">
    <w:abstractNumId w:val="16"/>
  </w:num>
  <w:num w:numId="18">
    <w:abstractNumId w:val="21"/>
  </w:num>
  <w:num w:numId="19">
    <w:abstractNumId w:val="9"/>
  </w:num>
  <w:num w:numId="20">
    <w:abstractNumId w:val="20"/>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638"/>
    <w:rsid w:val="00005EFC"/>
    <w:rsid w:val="00007724"/>
    <w:rsid w:val="00016E4A"/>
    <w:rsid w:val="000201A6"/>
    <w:rsid w:val="00025B15"/>
    <w:rsid w:val="0003173C"/>
    <w:rsid w:val="000323D7"/>
    <w:rsid w:val="0003431B"/>
    <w:rsid w:val="00036490"/>
    <w:rsid w:val="00043D55"/>
    <w:rsid w:val="000446FD"/>
    <w:rsid w:val="000452DC"/>
    <w:rsid w:val="00046DBC"/>
    <w:rsid w:val="00047665"/>
    <w:rsid w:val="00052D16"/>
    <w:rsid w:val="0005637B"/>
    <w:rsid w:val="000605B3"/>
    <w:rsid w:val="00065C2C"/>
    <w:rsid w:val="0007488A"/>
    <w:rsid w:val="00075D2F"/>
    <w:rsid w:val="000873A9"/>
    <w:rsid w:val="00092BD7"/>
    <w:rsid w:val="00095047"/>
    <w:rsid w:val="000B1320"/>
    <w:rsid w:val="000B20A2"/>
    <w:rsid w:val="000B22FD"/>
    <w:rsid w:val="000B2C6F"/>
    <w:rsid w:val="000B4184"/>
    <w:rsid w:val="000C0193"/>
    <w:rsid w:val="000C09BC"/>
    <w:rsid w:val="000C31AD"/>
    <w:rsid w:val="000D09DB"/>
    <w:rsid w:val="000D0B4F"/>
    <w:rsid w:val="000D1C19"/>
    <w:rsid w:val="000D4507"/>
    <w:rsid w:val="000D54B7"/>
    <w:rsid w:val="000D79C3"/>
    <w:rsid w:val="000E088A"/>
    <w:rsid w:val="000F01AA"/>
    <w:rsid w:val="001003F2"/>
    <w:rsid w:val="00100DCD"/>
    <w:rsid w:val="0010402D"/>
    <w:rsid w:val="00113308"/>
    <w:rsid w:val="00113F94"/>
    <w:rsid w:val="00115946"/>
    <w:rsid w:val="00116B6D"/>
    <w:rsid w:val="00117A54"/>
    <w:rsid w:val="001219C2"/>
    <w:rsid w:val="001247ED"/>
    <w:rsid w:val="001270F0"/>
    <w:rsid w:val="001431FE"/>
    <w:rsid w:val="0015033F"/>
    <w:rsid w:val="00161A4F"/>
    <w:rsid w:val="00165D5A"/>
    <w:rsid w:val="0017211B"/>
    <w:rsid w:val="0017391A"/>
    <w:rsid w:val="00182A3D"/>
    <w:rsid w:val="00185D1B"/>
    <w:rsid w:val="0018761A"/>
    <w:rsid w:val="001923B7"/>
    <w:rsid w:val="001936E3"/>
    <w:rsid w:val="00193EFF"/>
    <w:rsid w:val="001B6ACD"/>
    <w:rsid w:val="001C500A"/>
    <w:rsid w:val="001D2D56"/>
    <w:rsid w:val="001D51F7"/>
    <w:rsid w:val="001D6D7A"/>
    <w:rsid w:val="001E4390"/>
    <w:rsid w:val="001F0CEE"/>
    <w:rsid w:val="001F53F3"/>
    <w:rsid w:val="00202FD2"/>
    <w:rsid w:val="002033FF"/>
    <w:rsid w:val="00206D17"/>
    <w:rsid w:val="00206FA6"/>
    <w:rsid w:val="00215F2A"/>
    <w:rsid w:val="00225F8D"/>
    <w:rsid w:val="00226910"/>
    <w:rsid w:val="0023033D"/>
    <w:rsid w:val="00231B5A"/>
    <w:rsid w:val="0023266B"/>
    <w:rsid w:val="00244193"/>
    <w:rsid w:val="00244544"/>
    <w:rsid w:val="002457BC"/>
    <w:rsid w:val="002710EA"/>
    <w:rsid w:val="00275DCE"/>
    <w:rsid w:val="00277B2F"/>
    <w:rsid w:val="002819EF"/>
    <w:rsid w:val="00283060"/>
    <w:rsid w:val="002A1B3E"/>
    <w:rsid w:val="002A534C"/>
    <w:rsid w:val="002A6994"/>
    <w:rsid w:val="002B35B2"/>
    <w:rsid w:val="002B36A7"/>
    <w:rsid w:val="002B6683"/>
    <w:rsid w:val="002B7A7F"/>
    <w:rsid w:val="002C02E9"/>
    <w:rsid w:val="002C12CA"/>
    <w:rsid w:val="002C69CF"/>
    <w:rsid w:val="002C7740"/>
    <w:rsid w:val="002D2DE6"/>
    <w:rsid w:val="002D449E"/>
    <w:rsid w:val="002E3F75"/>
    <w:rsid w:val="002F1B06"/>
    <w:rsid w:val="002F1ED2"/>
    <w:rsid w:val="002F3DCC"/>
    <w:rsid w:val="002F67D9"/>
    <w:rsid w:val="00304A29"/>
    <w:rsid w:val="00306047"/>
    <w:rsid w:val="00311F64"/>
    <w:rsid w:val="00315316"/>
    <w:rsid w:val="003160C0"/>
    <w:rsid w:val="00316C21"/>
    <w:rsid w:val="00317E23"/>
    <w:rsid w:val="0032076F"/>
    <w:rsid w:val="00320EDA"/>
    <w:rsid w:val="003244F7"/>
    <w:rsid w:val="00324792"/>
    <w:rsid w:val="00327DF1"/>
    <w:rsid w:val="003300EB"/>
    <w:rsid w:val="00330CDA"/>
    <w:rsid w:val="00331AD1"/>
    <w:rsid w:val="003353D1"/>
    <w:rsid w:val="003446B8"/>
    <w:rsid w:val="00354493"/>
    <w:rsid w:val="00356101"/>
    <w:rsid w:val="00357998"/>
    <w:rsid w:val="00360666"/>
    <w:rsid w:val="003610F6"/>
    <w:rsid w:val="00365A72"/>
    <w:rsid w:val="00367FD7"/>
    <w:rsid w:val="00370526"/>
    <w:rsid w:val="0037298E"/>
    <w:rsid w:val="00376FFF"/>
    <w:rsid w:val="00394C65"/>
    <w:rsid w:val="003A1987"/>
    <w:rsid w:val="003B27E3"/>
    <w:rsid w:val="003C541F"/>
    <w:rsid w:val="003D1990"/>
    <w:rsid w:val="003D4866"/>
    <w:rsid w:val="003D5881"/>
    <w:rsid w:val="003D6C94"/>
    <w:rsid w:val="003E08B3"/>
    <w:rsid w:val="003E3D72"/>
    <w:rsid w:val="003F2A6D"/>
    <w:rsid w:val="0040047A"/>
    <w:rsid w:val="00414AFE"/>
    <w:rsid w:val="00416B56"/>
    <w:rsid w:val="00423DD4"/>
    <w:rsid w:val="004308BB"/>
    <w:rsid w:val="00433D37"/>
    <w:rsid w:val="004358DE"/>
    <w:rsid w:val="004448C7"/>
    <w:rsid w:val="004514A2"/>
    <w:rsid w:val="00452453"/>
    <w:rsid w:val="00452854"/>
    <w:rsid w:val="00453253"/>
    <w:rsid w:val="00455E8C"/>
    <w:rsid w:val="004604A2"/>
    <w:rsid w:val="004624FD"/>
    <w:rsid w:val="004807DE"/>
    <w:rsid w:val="00483E92"/>
    <w:rsid w:val="004854C3"/>
    <w:rsid w:val="004937F4"/>
    <w:rsid w:val="004A0ED0"/>
    <w:rsid w:val="004A635A"/>
    <w:rsid w:val="004C080D"/>
    <w:rsid w:val="004C2DD2"/>
    <w:rsid w:val="004C6587"/>
    <w:rsid w:val="004D04A9"/>
    <w:rsid w:val="004D117B"/>
    <w:rsid w:val="004D358E"/>
    <w:rsid w:val="004D3858"/>
    <w:rsid w:val="004D3C67"/>
    <w:rsid w:val="004E3810"/>
    <w:rsid w:val="004E5F15"/>
    <w:rsid w:val="004E7623"/>
    <w:rsid w:val="004E7689"/>
    <w:rsid w:val="004E7EE4"/>
    <w:rsid w:val="004F34E1"/>
    <w:rsid w:val="004F5EEE"/>
    <w:rsid w:val="005018E8"/>
    <w:rsid w:val="00505427"/>
    <w:rsid w:val="005146BA"/>
    <w:rsid w:val="00523B28"/>
    <w:rsid w:val="00526499"/>
    <w:rsid w:val="005271A6"/>
    <w:rsid w:val="0053313C"/>
    <w:rsid w:val="00533DFD"/>
    <w:rsid w:val="005508DA"/>
    <w:rsid w:val="00550F8A"/>
    <w:rsid w:val="00551A76"/>
    <w:rsid w:val="00552E47"/>
    <w:rsid w:val="00555378"/>
    <w:rsid w:val="00570B2E"/>
    <w:rsid w:val="00571965"/>
    <w:rsid w:val="00577429"/>
    <w:rsid w:val="005777DC"/>
    <w:rsid w:val="00583BA6"/>
    <w:rsid w:val="00584CC9"/>
    <w:rsid w:val="00591992"/>
    <w:rsid w:val="00594726"/>
    <w:rsid w:val="00596C7F"/>
    <w:rsid w:val="005A1857"/>
    <w:rsid w:val="005B430E"/>
    <w:rsid w:val="005B4775"/>
    <w:rsid w:val="005B6105"/>
    <w:rsid w:val="005C24FB"/>
    <w:rsid w:val="005C5774"/>
    <w:rsid w:val="005D014F"/>
    <w:rsid w:val="005D45D0"/>
    <w:rsid w:val="005D51A5"/>
    <w:rsid w:val="005E0496"/>
    <w:rsid w:val="005F5F8F"/>
    <w:rsid w:val="006160B8"/>
    <w:rsid w:val="00617448"/>
    <w:rsid w:val="006209E6"/>
    <w:rsid w:val="00621142"/>
    <w:rsid w:val="00623701"/>
    <w:rsid w:val="00623711"/>
    <w:rsid w:val="006314EA"/>
    <w:rsid w:val="00631CDE"/>
    <w:rsid w:val="00633DAB"/>
    <w:rsid w:val="00640DC6"/>
    <w:rsid w:val="00641EE6"/>
    <w:rsid w:val="00650D0D"/>
    <w:rsid w:val="00652B9E"/>
    <w:rsid w:val="00656A6B"/>
    <w:rsid w:val="00660222"/>
    <w:rsid w:val="00660E89"/>
    <w:rsid w:val="0066141B"/>
    <w:rsid w:val="00662091"/>
    <w:rsid w:val="006648B2"/>
    <w:rsid w:val="00675DEF"/>
    <w:rsid w:val="00676128"/>
    <w:rsid w:val="0068476E"/>
    <w:rsid w:val="00685326"/>
    <w:rsid w:val="006854FE"/>
    <w:rsid w:val="00690B0C"/>
    <w:rsid w:val="0069537A"/>
    <w:rsid w:val="006A2238"/>
    <w:rsid w:val="006A2EC6"/>
    <w:rsid w:val="006A3CE3"/>
    <w:rsid w:val="006B3E0F"/>
    <w:rsid w:val="006C0E29"/>
    <w:rsid w:val="006D332F"/>
    <w:rsid w:val="006D58C6"/>
    <w:rsid w:val="006F3747"/>
    <w:rsid w:val="006F700A"/>
    <w:rsid w:val="00702924"/>
    <w:rsid w:val="00703854"/>
    <w:rsid w:val="00707438"/>
    <w:rsid w:val="007101A8"/>
    <w:rsid w:val="00713373"/>
    <w:rsid w:val="007137D1"/>
    <w:rsid w:val="007159EB"/>
    <w:rsid w:val="007160A2"/>
    <w:rsid w:val="00722976"/>
    <w:rsid w:val="00726E3B"/>
    <w:rsid w:val="0073153C"/>
    <w:rsid w:val="00732EED"/>
    <w:rsid w:val="007474EC"/>
    <w:rsid w:val="00752306"/>
    <w:rsid w:val="007563CB"/>
    <w:rsid w:val="00762E77"/>
    <w:rsid w:val="00764B0A"/>
    <w:rsid w:val="00770B36"/>
    <w:rsid w:val="007764B8"/>
    <w:rsid w:val="00791574"/>
    <w:rsid w:val="007A1849"/>
    <w:rsid w:val="007B649B"/>
    <w:rsid w:val="007D1366"/>
    <w:rsid w:val="007E1098"/>
    <w:rsid w:val="007E3B3C"/>
    <w:rsid w:val="007E4A24"/>
    <w:rsid w:val="007F2537"/>
    <w:rsid w:val="007F502B"/>
    <w:rsid w:val="00804CBA"/>
    <w:rsid w:val="00815D7B"/>
    <w:rsid w:val="00820321"/>
    <w:rsid w:val="008257D9"/>
    <w:rsid w:val="00830143"/>
    <w:rsid w:val="00832CB4"/>
    <w:rsid w:val="00841255"/>
    <w:rsid w:val="00842D8D"/>
    <w:rsid w:val="00844153"/>
    <w:rsid w:val="008456F6"/>
    <w:rsid w:val="00852BC1"/>
    <w:rsid w:val="00862761"/>
    <w:rsid w:val="00862C37"/>
    <w:rsid w:val="00862D08"/>
    <w:rsid w:val="00890C70"/>
    <w:rsid w:val="00897220"/>
    <w:rsid w:val="008A0FCF"/>
    <w:rsid w:val="008B0FD5"/>
    <w:rsid w:val="008B436E"/>
    <w:rsid w:val="008B5278"/>
    <w:rsid w:val="008B7FBF"/>
    <w:rsid w:val="008C18B0"/>
    <w:rsid w:val="008C3A26"/>
    <w:rsid w:val="008D2764"/>
    <w:rsid w:val="008E009B"/>
    <w:rsid w:val="008E1FAD"/>
    <w:rsid w:val="008E2514"/>
    <w:rsid w:val="008E49FF"/>
    <w:rsid w:val="008E776C"/>
    <w:rsid w:val="008F56B1"/>
    <w:rsid w:val="008F581D"/>
    <w:rsid w:val="00901E6C"/>
    <w:rsid w:val="009034B4"/>
    <w:rsid w:val="00911523"/>
    <w:rsid w:val="00912E22"/>
    <w:rsid w:val="00920D61"/>
    <w:rsid w:val="00930A76"/>
    <w:rsid w:val="009335A8"/>
    <w:rsid w:val="009338BD"/>
    <w:rsid w:val="0094486A"/>
    <w:rsid w:val="00947FB3"/>
    <w:rsid w:val="0095626F"/>
    <w:rsid w:val="009568D7"/>
    <w:rsid w:val="00972E63"/>
    <w:rsid w:val="00977B89"/>
    <w:rsid w:val="009849C7"/>
    <w:rsid w:val="00986429"/>
    <w:rsid w:val="009864CA"/>
    <w:rsid w:val="00987732"/>
    <w:rsid w:val="00992B89"/>
    <w:rsid w:val="009A4AB1"/>
    <w:rsid w:val="009A5AB2"/>
    <w:rsid w:val="009C2D0B"/>
    <w:rsid w:val="009C55D7"/>
    <w:rsid w:val="009D4DBA"/>
    <w:rsid w:val="009E6394"/>
    <w:rsid w:val="009F27C7"/>
    <w:rsid w:val="00A00D10"/>
    <w:rsid w:val="00A013E2"/>
    <w:rsid w:val="00A06DAA"/>
    <w:rsid w:val="00A0715A"/>
    <w:rsid w:val="00A12726"/>
    <w:rsid w:val="00A13CF5"/>
    <w:rsid w:val="00A14202"/>
    <w:rsid w:val="00A160A1"/>
    <w:rsid w:val="00A2120D"/>
    <w:rsid w:val="00A22E45"/>
    <w:rsid w:val="00A23D12"/>
    <w:rsid w:val="00A33349"/>
    <w:rsid w:val="00A34FDF"/>
    <w:rsid w:val="00A41848"/>
    <w:rsid w:val="00A61842"/>
    <w:rsid w:val="00A63209"/>
    <w:rsid w:val="00A63CF6"/>
    <w:rsid w:val="00A701FD"/>
    <w:rsid w:val="00A71970"/>
    <w:rsid w:val="00A774DF"/>
    <w:rsid w:val="00A82F65"/>
    <w:rsid w:val="00A83559"/>
    <w:rsid w:val="00A86A39"/>
    <w:rsid w:val="00AA5423"/>
    <w:rsid w:val="00AB258C"/>
    <w:rsid w:val="00AC47D9"/>
    <w:rsid w:val="00AC5983"/>
    <w:rsid w:val="00AC7E99"/>
    <w:rsid w:val="00AD395D"/>
    <w:rsid w:val="00AD6AB9"/>
    <w:rsid w:val="00AE1638"/>
    <w:rsid w:val="00AE41EC"/>
    <w:rsid w:val="00B006B6"/>
    <w:rsid w:val="00B02D37"/>
    <w:rsid w:val="00B20374"/>
    <w:rsid w:val="00B35665"/>
    <w:rsid w:val="00B37B91"/>
    <w:rsid w:val="00B4457A"/>
    <w:rsid w:val="00B45BDF"/>
    <w:rsid w:val="00B464A7"/>
    <w:rsid w:val="00B6218C"/>
    <w:rsid w:val="00B65790"/>
    <w:rsid w:val="00B73AD6"/>
    <w:rsid w:val="00B9389B"/>
    <w:rsid w:val="00B97A77"/>
    <w:rsid w:val="00BA4FC4"/>
    <w:rsid w:val="00BA6255"/>
    <w:rsid w:val="00BA6F37"/>
    <w:rsid w:val="00BB0DDF"/>
    <w:rsid w:val="00BB2217"/>
    <w:rsid w:val="00BB340F"/>
    <w:rsid w:val="00BB4B11"/>
    <w:rsid w:val="00BC1F02"/>
    <w:rsid w:val="00BC341C"/>
    <w:rsid w:val="00BC4AB8"/>
    <w:rsid w:val="00BD58B7"/>
    <w:rsid w:val="00BF01B3"/>
    <w:rsid w:val="00BF380C"/>
    <w:rsid w:val="00BF5B2B"/>
    <w:rsid w:val="00C05545"/>
    <w:rsid w:val="00C060FB"/>
    <w:rsid w:val="00C236CD"/>
    <w:rsid w:val="00C23B4E"/>
    <w:rsid w:val="00C40722"/>
    <w:rsid w:val="00C41979"/>
    <w:rsid w:val="00C41A0D"/>
    <w:rsid w:val="00C458A8"/>
    <w:rsid w:val="00C502C4"/>
    <w:rsid w:val="00C60DF8"/>
    <w:rsid w:val="00C72AA0"/>
    <w:rsid w:val="00C82756"/>
    <w:rsid w:val="00C87A91"/>
    <w:rsid w:val="00C92618"/>
    <w:rsid w:val="00C9391A"/>
    <w:rsid w:val="00C94ECF"/>
    <w:rsid w:val="00CC049D"/>
    <w:rsid w:val="00CC490F"/>
    <w:rsid w:val="00CC5336"/>
    <w:rsid w:val="00CC553E"/>
    <w:rsid w:val="00CD23D3"/>
    <w:rsid w:val="00CD468C"/>
    <w:rsid w:val="00CE3790"/>
    <w:rsid w:val="00D2243A"/>
    <w:rsid w:val="00D23FC5"/>
    <w:rsid w:val="00D24EBC"/>
    <w:rsid w:val="00D25CFB"/>
    <w:rsid w:val="00D35CDD"/>
    <w:rsid w:val="00D4110F"/>
    <w:rsid w:val="00D41586"/>
    <w:rsid w:val="00D41BD9"/>
    <w:rsid w:val="00D45713"/>
    <w:rsid w:val="00D54905"/>
    <w:rsid w:val="00D56A1A"/>
    <w:rsid w:val="00D602D0"/>
    <w:rsid w:val="00D63EFB"/>
    <w:rsid w:val="00D65FD9"/>
    <w:rsid w:val="00D72D86"/>
    <w:rsid w:val="00D7375D"/>
    <w:rsid w:val="00D76547"/>
    <w:rsid w:val="00D77CF7"/>
    <w:rsid w:val="00D83EE5"/>
    <w:rsid w:val="00D85782"/>
    <w:rsid w:val="00D85A1B"/>
    <w:rsid w:val="00D920F9"/>
    <w:rsid w:val="00DA3188"/>
    <w:rsid w:val="00DA6600"/>
    <w:rsid w:val="00DA77F2"/>
    <w:rsid w:val="00DB0521"/>
    <w:rsid w:val="00DB247E"/>
    <w:rsid w:val="00DB2F04"/>
    <w:rsid w:val="00DC218E"/>
    <w:rsid w:val="00DC6F04"/>
    <w:rsid w:val="00DD7B46"/>
    <w:rsid w:val="00DE0B83"/>
    <w:rsid w:val="00DE2A80"/>
    <w:rsid w:val="00DE5F94"/>
    <w:rsid w:val="00DF0ECF"/>
    <w:rsid w:val="00DF194D"/>
    <w:rsid w:val="00DF232B"/>
    <w:rsid w:val="00E00EDE"/>
    <w:rsid w:val="00E1222C"/>
    <w:rsid w:val="00E13748"/>
    <w:rsid w:val="00E22CB1"/>
    <w:rsid w:val="00E2474E"/>
    <w:rsid w:val="00E2508C"/>
    <w:rsid w:val="00E2613E"/>
    <w:rsid w:val="00E2652B"/>
    <w:rsid w:val="00E26CBC"/>
    <w:rsid w:val="00E31540"/>
    <w:rsid w:val="00E31C1B"/>
    <w:rsid w:val="00E43249"/>
    <w:rsid w:val="00E52AE7"/>
    <w:rsid w:val="00E549A2"/>
    <w:rsid w:val="00E563B7"/>
    <w:rsid w:val="00E6527C"/>
    <w:rsid w:val="00E70B44"/>
    <w:rsid w:val="00E70CDD"/>
    <w:rsid w:val="00E71B84"/>
    <w:rsid w:val="00E725C2"/>
    <w:rsid w:val="00E77FE7"/>
    <w:rsid w:val="00E83093"/>
    <w:rsid w:val="00E83D4A"/>
    <w:rsid w:val="00E83DFD"/>
    <w:rsid w:val="00E840C0"/>
    <w:rsid w:val="00EA28E2"/>
    <w:rsid w:val="00EB0D34"/>
    <w:rsid w:val="00EC070F"/>
    <w:rsid w:val="00EC4DBB"/>
    <w:rsid w:val="00EC4DC7"/>
    <w:rsid w:val="00ED1741"/>
    <w:rsid w:val="00ED23B9"/>
    <w:rsid w:val="00ED45C5"/>
    <w:rsid w:val="00EE02DE"/>
    <w:rsid w:val="00EE37CD"/>
    <w:rsid w:val="00EF1B5F"/>
    <w:rsid w:val="00EF6D41"/>
    <w:rsid w:val="00F1077B"/>
    <w:rsid w:val="00F2239D"/>
    <w:rsid w:val="00F229B8"/>
    <w:rsid w:val="00F31827"/>
    <w:rsid w:val="00F33180"/>
    <w:rsid w:val="00F410D6"/>
    <w:rsid w:val="00F43165"/>
    <w:rsid w:val="00F436E7"/>
    <w:rsid w:val="00F45B07"/>
    <w:rsid w:val="00F51DA8"/>
    <w:rsid w:val="00F53115"/>
    <w:rsid w:val="00F6191C"/>
    <w:rsid w:val="00F62415"/>
    <w:rsid w:val="00F63BFC"/>
    <w:rsid w:val="00F64E4F"/>
    <w:rsid w:val="00F67C5B"/>
    <w:rsid w:val="00F85BE0"/>
    <w:rsid w:val="00F905D0"/>
    <w:rsid w:val="00F972AB"/>
    <w:rsid w:val="00FA0A22"/>
    <w:rsid w:val="00FB1822"/>
    <w:rsid w:val="00FF15EB"/>
    <w:rsid w:val="00FF7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FB5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E1638"/>
    <w:rPr>
      <w:rFonts w:ascii="Georgia" w:hAnsi="Georgia"/>
      <w:sz w:val="22"/>
    </w:rPr>
  </w:style>
  <w:style w:type="paragraph" w:styleId="Ttulo1">
    <w:name w:val="heading 1"/>
    <w:next w:val="Normal"/>
    <w:link w:val="Ttulo1Car"/>
    <w:uiPriority w:val="9"/>
    <w:qFormat/>
    <w:rsid w:val="00BC341C"/>
    <w:pPr>
      <w:keepNext/>
      <w:keepLines/>
      <w:spacing w:line="320" w:lineRule="exact"/>
      <w:outlineLvl w:val="0"/>
    </w:pPr>
    <w:rPr>
      <w:rFonts w:ascii="Arial" w:eastAsiaTheme="majorEastAsia" w:hAnsi="Arial" w:cstheme="majorBidi"/>
      <w:b/>
      <w:bCs/>
      <w:color w:val="000000" w:themeColor="text1"/>
      <w:sz w:val="27"/>
      <w:szCs w:val="28"/>
    </w:rPr>
  </w:style>
  <w:style w:type="paragraph" w:styleId="Ttulo2">
    <w:name w:val="heading 2"/>
    <w:basedOn w:val="Normal"/>
    <w:next w:val="Normal"/>
    <w:link w:val="Ttulo2Car"/>
    <w:uiPriority w:val="9"/>
    <w:unhideWhenUsed/>
    <w:rsid w:val="00EC07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rsid w:val="00EC070F"/>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2537"/>
    <w:pPr>
      <w:tabs>
        <w:tab w:val="center" w:pos="4320"/>
        <w:tab w:val="right" w:pos="8640"/>
      </w:tabs>
    </w:pPr>
  </w:style>
  <w:style w:type="character" w:customStyle="1" w:styleId="EncabezadoCar">
    <w:name w:val="Encabezado Car"/>
    <w:basedOn w:val="Fuentedeprrafopredeter"/>
    <w:link w:val="Encabezado"/>
    <w:uiPriority w:val="99"/>
    <w:rsid w:val="007F2537"/>
  </w:style>
  <w:style w:type="paragraph" w:styleId="Piedepgina">
    <w:name w:val="footer"/>
    <w:basedOn w:val="Normal"/>
    <w:link w:val="PiedepginaCar"/>
    <w:uiPriority w:val="99"/>
    <w:unhideWhenUsed/>
    <w:rsid w:val="00F1077B"/>
    <w:pPr>
      <w:tabs>
        <w:tab w:val="center" w:pos="4320"/>
        <w:tab w:val="right" w:pos="8640"/>
      </w:tabs>
    </w:pPr>
    <w:rPr>
      <w:rFonts w:ascii="Arial" w:hAnsi="Arial"/>
      <w:color w:val="595959" w:themeColor="text1" w:themeTint="A6"/>
      <w:sz w:val="16"/>
    </w:rPr>
  </w:style>
  <w:style w:type="character" w:customStyle="1" w:styleId="PiedepginaCar">
    <w:name w:val="Pie de página Car"/>
    <w:basedOn w:val="Fuentedeprrafopredeter"/>
    <w:link w:val="Piedepgina"/>
    <w:uiPriority w:val="99"/>
    <w:rsid w:val="00F1077B"/>
    <w:rPr>
      <w:rFonts w:ascii="Arial" w:hAnsi="Arial"/>
      <w:color w:val="595959" w:themeColor="text1" w:themeTint="A6"/>
      <w:sz w:val="16"/>
    </w:rPr>
  </w:style>
  <w:style w:type="paragraph" w:styleId="Textodeglobo">
    <w:name w:val="Balloon Text"/>
    <w:basedOn w:val="Normal"/>
    <w:link w:val="TextodegloboCar"/>
    <w:uiPriority w:val="99"/>
    <w:semiHidden/>
    <w:unhideWhenUsed/>
    <w:rsid w:val="007F2537"/>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F2537"/>
    <w:rPr>
      <w:rFonts w:ascii="Lucida Grande" w:hAnsi="Lucida Grande"/>
      <w:sz w:val="18"/>
      <w:szCs w:val="18"/>
    </w:rPr>
  </w:style>
  <w:style w:type="paragraph" w:styleId="Sinespaciado">
    <w:name w:val="No Spacing"/>
    <w:uiPriority w:val="1"/>
    <w:qFormat/>
    <w:rsid w:val="00EC070F"/>
  </w:style>
  <w:style w:type="character" w:customStyle="1" w:styleId="Ttulo1Car">
    <w:name w:val="Título 1 Car"/>
    <w:basedOn w:val="Fuentedeprrafopredeter"/>
    <w:link w:val="Ttulo1"/>
    <w:uiPriority w:val="9"/>
    <w:rsid w:val="00BC341C"/>
    <w:rPr>
      <w:rFonts w:ascii="Arial" w:eastAsiaTheme="majorEastAsia" w:hAnsi="Arial" w:cstheme="majorBidi"/>
      <w:b/>
      <w:bCs/>
      <w:color w:val="000000" w:themeColor="text1"/>
      <w:sz w:val="27"/>
      <w:szCs w:val="28"/>
    </w:rPr>
  </w:style>
  <w:style w:type="character" w:customStyle="1" w:styleId="Ttulo2Car">
    <w:name w:val="Título 2 Car"/>
    <w:basedOn w:val="Fuentedeprrafopredeter"/>
    <w:link w:val="Ttulo2"/>
    <w:uiPriority w:val="9"/>
    <w:rsid w:val="00EC070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EC070F"/>
    <w:rPr>
      <w:rFonts w:asciiTheme="majorHAnsi" w:eastAsiaTheme="majorEastAsia" w:hAnsiTheme="majorHAnsi" w:cstheme="majorBidi"/>
      <w:b/>
      <w:bCs/>
      <w:color w:val="4F81BD" w:themeColor="accent1"/>
    </w:rPr>
  </w:style>
  <w:style w:type="paragraph" w:styleId="Ttulo">
    <w:name w:val="Title"/>
    <w:basedOn w:val="Normal"/>
    <w:next w:val="Normal"/>
    <w:link w:val="TtuloCar"/>
    <w:uiPriority w:val="10"/>
    <w:qFormat/>
    <w:rsid w:val="00EC07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C070F"/>
    <w:rPr>
      <w:rFonts w:asciiTheme="majorHAnsi" w:eastAsiaTheme="majorEastAsia" w:hAnsiTheme="majorHAnsi" w:cstheme="majorBidi"/>
      <w:color w:val="17365D" w:themeColor="text2" w:themeShade="BF"/>
      <w:spacing w:val="5"/>
      <w:kern w:val="28"/>
      <w:sz w:val="52"/>
      <w:szCs w:val="52"/>
    </w:rPr>
  </w:style>
  <w:style w:type="paragraph" w:customStyle="1" w:styleId="Body">
    <w:name w:val="Body"/>
    <w:basedOn w:val="Normal"/>
    <w:qFormat/>
    <w:rsid w:val="00BC341C"/>
    <w:pPr>
      <w:spacing w:line="260" w:lineRule="exact"/>
    </w:pPr>
    <w:rPr>
      <w:color w:val="595959" w:themeColor="text1" w:themeTint="A6"/>
    </w:rPr>
  </w:style>
  <w:style w:type="paragraph" w:customStyle="1" w:styleId="Address">
    <w:name w:val="Address"/>
    <w:basedOn w:val="Normal"/>
    <w:rsid w:val="002B36A7"/>
    <w:pPr>
      <w:spacing w:line="180" w:lineRule="exact"/>
    </w:pPr>
    <w:rPr>
      <w:rFonts w:ascii="Gotham Narrow Book" w:hAnsi="Gotham Narrow Book"/>
      <w:color w:val="595959" w:themeColor="text1" w:themeTint="A6"/>
      <w:sz w:val="15"/>
    </w:rPr>
  </w:style>
  <w:style w:type="character" w:styleId="Hipervnculo">
    <w:name w:val="Hyperlink"/>
    <w:basedOn w:val="Fuentedeprrafopredeter"/>
    <w:uiPriority w:val="99"/>
    <w:unhideWhenUsed/>
    <w:rsid w:val="004D358E"/>
    <w:rPr>
      <w:color w:val="0000FF" w:themeColor="hyperlink"/>
      <w:u w:val="single"/>
    </w:rPr>
  </w:style>
  <w:style w:type="character" w:styleId="Textodelmarcadordeposicin">
    <w:name w:val="Placeholder Text"/>
    <w:basedOn w:val="Fuentedeprrafopredeter"/>
    <w:uiPriority w:val="99"/>
    <w:semiHidden/>
    <w:rsid w:val="002B36A7"/>
    <w:rPr>
      <w:color w:val="808080"/>
    </w:rPr>
  </w:style>
  <w:style w:type="paragraph" w:customStyle="1" w:styleId="Head">
    <w:name w:val="Head"/>
    <w:qFormat/>
    <w:rsid w:val="002B36A7"/>
    <w:pPr>
      <w:numPr>
        <w:numId w:val="1"/>
      </w:numPr>
      <w:spacing w:line="340" w:lineRule="exact"/>
      <w:ind w:left="0" w:firstLine="0"/>
    </w:pPr>
    <w:rPr>
      <w:rFonts w:ascii="Arial" w:eastAsiaTheme="majorEastAsia" w:hAnsi="Arial" w:cstheme="majorBidi"/>
      <w:bCs/>
      <w:color w:val="000000" w:themeColor="text1"/>
      <w:sz w:val="28"/>
      <w:szCs w:val="28"/>
    </w:rPr>
  </w:style>
  <w:style w:type="paragraph" w:customStyle="1" w:styleId="BodyLetter">
    <w:name w:val="Body Letter"/>
    <w:qFormat/>
    <w:rsid w:val="0066141B"/>
    <w:pPr>
      <w:spacing w:line="264" w:lineRule="exact"/>
    </w:pPr>
    <w:rPr>
      <w:rFonts w:ascii="Georgia" w:hAnsi="Georgia"/>
      <w:color w:val="000000" w:themeColor="text1"/>
      <w:sz w:val="22"/>
    </w:rPr>
  </w:style>
  <w:style w:type="paragraph" w:customStyle="1" w:styleId="BasicParagraph">
    <w:name w:val="[Basic Paragraph]"/>
    <w:basedOn w:val="Normal"/>
    <w:uiPriority w:val="99"/>
    <w:rsid w:val="00C236C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MFBody">
    <w:name w:val="MF Body"/>
    <w:basedOn w:val="Normal"/>
    <w:rsid w:val="007764B8"/>
    <w:pPr>
      <w:spacing w:line="260" w:lineRule="exact"/>
    </w:pPr>
    <w:rPr>
      <w:color w:val="000000" w:themeColor="text1"/>
    </w:rPr>
  </w:style>
  <w:style w:type="paragraph" w:customStyle="1" w:styleId="MF">
    <w:name w:val="MF"/>
    <w:qFormat/>
    <w:rsid w:val="002D449E"/>
    <w:pPr>
      <w:spacing w:line="500" w:lineRule="exact"/>
    </w:pPr>
    <w:rPr>
      <w:rFonts w:ascii="Arial" w:eastAsiaTheme="majorEastAsia" w:hAnsi="Arial" w:cstheme="majorBidi"/>
      <w:bCs/>
      <w:color w:val="7F7F7F" w:themeColor="text1" w:themeTint="80"/>
      <w:sz w:val="48"/>
      <w:szCs w:val="28"/>
    </w:rPr>
  </w:style>
  <w:style w:type="paragraph" w:customStyle="1" w:styleId="MFTitle">
    <w:name w:val="MF Title"/>
    <w:qFormat/>
    <w:rsid w:val="00D54905"/>
    <w:pPr>
      <w:spacing w:line="400" w:lineRule="exact"/>
    </w:pPr>
    <w:rPr>
      <w:rFonts w:ascii="Arial" w:eastAsiaTheme="majorEastAsia" w:hAnsi="Arial" w:cstheme="majorBidi"/>
      <w:bCs/>
      <w:sz w:val="36"/>
      <w:szCs w:val="28"/>
    </w:rPr>
  </w:style>
  <w:style w:type="paragraph" w:customStyle="1" w:styleId="MFDate">
    <w:name w:val="MF Date"/>
    <w:qFormat/>
    <w:rsid w:val="007764B8"/>
    <w:pPr>
      <w:spacing w:line="260" w:lineRule="exact"/>
    </w:pPr>
    <w:rPr>
      <w:rFonts w:ascii="Arial" w:eastAsiaTheme="majorEastAsia" w:hAnsi="Arial" w:cstheme="majorBidi"/>
      <w:bCs/>
      <w:sz w:val="22"/>
      <w:szCs w:val="28"/>
    </w:rPr>
  </w:style>
  <w:style w:type="paragraph" w:customStyle="1" w:styleId="MFsectionheading">
    <w:name w:val="MF section heading"/>
    <w:qFormat/>
    <w:rsid w:val="007764B8"/>
    <w:pPr>
      <w:numPr>
        <w:numId w:val="2"/>
      </w:numPr>
      <w:spacing w:line="340" w:lineRule="exact"/>
    </w:pPr>
    <w:rPr>
      <w:rFonts w:ascii="Georgia" w:hAnsi="Georgia"/>
      <w:color w:val="595959" w:themeColor="text1" w:themeTint="A6"/>
      <w:sz w:val="28"/>
    </w:rPr>
  </w:style>
  <w:style w:type="paragraph" w:customStyle="1" w:styleId="MFnumberedbody">
    <w:name w:val="MF numbered body"/>
    <w:qFormat/>
    <w:rsid w:val="007764B8"/>
    <w:pPr>
      <w:numPr>
        <w:numId w:val="3"/>
      </w:numPr>
      <w:spacing w:line="260" w:lineRule="exact"/>
    </w:pPr>
    <w:rPr>
      <w:rFonts w:ascii="Georgia" w:hAnsi="Georgia"/>
      <w:b/>
      <w:sz w:val="22"/>
    </w:rPr>
  </w:style>
  <w:style w:type="paragraph" w:customStyle="1" w:styleId="BodyDispatch">
    <w:name w:val="Body Dispatch"/>
    <w:rsid w:val="00A701FD"/>
    <w:pPr>
      <w:spacing w:line="264" w:lineRule="exact"/>
      <w:contextualSpacing/>
    </w:pPr>
    <w:rPr>
      <w:rFonts w:ascii="Georgia" w:hAnsi="Georgia"/>
      <w:sz w:val="22"/>
    </w:rPr>
  </w:style>
  <w:style w:type="paragraph" w:customStyle="1" w:styleId="DHead">
    <w:name w:val="DHead"/>
    <w:qFormat/>
    <w:rsid w:val="00E83DFD"/>
    <w:pPr>
      <w:jc w:val="center"/>
    </w:pPr>
    <w:rPr>
      <w:rFonts w:ascii="Georgia" w:hAnsi="Georgia"/>
      <w:b/>
      <w:sz w:val="22"/>
    </w:rPr>
  </w:style>
  <w:style w:type="paragraph" w:customStyle="1" w:styleId="Numberedbody">
    <w:name w:val="Numbered body"/>
    <w:basedOn w:val="Body"/>
    <w:qFormat/>
    <w:rsid w:val="00046DBC"/>
    <w:pPr>
      <w:ind w:left="369" w:hanging="369"/>
    </w:pPr>
  </w:style>
  <w:style w:type="paragraph" w:customStyle="1" w:styleId="Default">
    <w:name w:val="Default"/>
    <w:rsid w:val="00AE1638"/>
    <w:pPr>
      <w:autoSpaceDE w:val="0"/>
      <w:autoSpaceDN w:val="0"/>
      <w:adjustRightInd w:val="0"/>
    </w:pPr>
    <w:rPr>
      <w:rFonts w:ascii="Arial" w:eastAsia="Calibri" w:hAnsi="Arial" w:cs="Arial"/>
      <w:color w:val="000000"/>
      <w:lang w:val="en-GB"/>
    </w:rPr>
  </w:style>
  <w:style w:type="paragraph" w:styleId="Prrafodelista">
    <w:name w:val="List Paragraph"/>
    <w:basedOn w:val="Normal"/>
    <w:link w:val="PrrafodelistaCar"/>
    <w:uiPriority w:val="34"/>
    <w:qFormat/>
    <w:rsid w:val="00570B2E"/>
    <w:pPr>
      <w:ind w:left="720"/>
      <w:contextualSpacing/>
    </w:pPr>
    <w:rPr>
      <w:rFonts w:ascii="Cambria" w:eastAsia="MS Mincho" w:hAnsi="Cambria" w:cs="Times New Roman"/>
      <w:sz w:val="24"/>
    </w:rPr>
  </w:style>
  <w:style w:type="character" w:customStyle="1" w:styleId="PrrafodelistaCar">
    <w:name w:val="Párrafo de lista Car"/>
    <w:link w:val="Prrafodelista"/>
    <w:uiPriority w:val="34"/>
    <w:rsid w:val="00570B2E"/>
    <w:rPr>
      <w:rFonts w:ascii="Cambria" w:eastAsia="MS Mincho" w:hAnsi="Cambria" w:cs="Times New Roman"/>
    </w:rPr>
  </w:style>
  <w:style w:type="paragraph" w:styleId="NormalWeb">
    <w:name w:val="Normal (Web)"/>
    <w:basedOn w:val="Normal"/>
    <w:uiPriority w:val="99"/>
    <w:unhideWhenUsed/>
    <w:rsid w:val="007563CB"/>
    <w:pPr>
      <w:spacing w:before="100" w:beforeAutospacing="1" w:after="100" w:afterAutospacing="1"/>
    </w:pPr>
    <w:rPr>
      <w:rFonts w:ascii="Times New Roman" w:eastAsia="Times New Roman" w:hAnsi="Times New Roman" w:cs="Times New Roman"/>
      <w:sz w:val="24"/>
      <w:lang w:val="es-SV" w:eastAsia="es-SV"/>
    </w:rPr>
  </w:style>
  <w:style w:type="character" w:styleId="Refdecomentario">
    <w:name w:val="annotation reference"/>
    <w:basedOn w:val="Fuentedeprrafopredeter"/>
    <w:uiPriority w:val="99"/>
    <w:semiHidden/>
    <w:unhideWhenUsed/>
    <w:rsid w:val="00F905D0"/>
    <w:rPr>
      <w:sz w:val="16"/>
      <w:szCs w:val="16"/>
    </w:rPr>
  </w:style>
  <w:style w:type="paragraph" w:styleId="Textocomentario">
    <w:name w:val="annotation text"/>
    <w:basedOn w:val="Normal"/>
    <w:link w:val="TextocomentarioCar"/>
    <w:uiPriority w:val="99"/>
    <w:unhideWhenUsed/>
    <w:rsid w:val="00F905D0"/>
    <w:rPr>
      <w:sz w:val="20"/>
      <w:szCs w:val="20"/>
    </w:rPr>
  </w:style>
  <w:style w:type="character" w:customStyle="1" w:styleId="TextocomentarioCar">
    <w:name w:val="Texto comentario Car"/>
    <w:basedOn w:val="Fuentedeprrafopredeter"/>
    <w:link w:val="Textocomentario"/>
    <w:uiPriority w:val="99"/>
    <w:rsid w:val="00F905D0"/>
    <w:rPr>
      <w:rFonts w:ascii="Georgia" w:hAnsi="Georgia"/>
      <w:sz w:val="20"/>
      <w:szCs w:val="20"/>
    </w:rPr>
  </w:style>
  <w:style w:type="paragraph" w:styleId="Asuntodelcomentario">
    <w:name w:val="annotation subject"/>
    <w:basedOn w:val="Textocomentario"/>
    <w:next w:val="Textocomentario"/>
    <w:link w:val="AsuntodelcomentarioCar"/>
    <w:uiPriority w:val="99"/>
    <w:semiHidden/>
    <w:unhideWhenUsed/>
    <w:rsid w:val="00F905D0"/>
    <w:rPr>
      <w:b/>
      <w:bCs/>
    </w:rPr>
  </w:style>
  <w:style w:type="character" w:customStyle="1" w:styleId="AsuntodelcomentarioCar">
    <w:name w:val="Asunto del comentario Car"/>
    <w:basedOn w:val="TextocomentarioCar"/>
    <w:link w:val="Asuntodelcomentario"/>
    <w:uiPriority w:val="99"/>
    <w:semiHidden/>
    <w:rsid w:val="00F905D0"/>
    <w:rPr>
      <w:rFonts w:ascii="Georgia" w:hAnsi="Georgia"/>
      <w:b/>
      <w:bCs/>
      <w:sz w:val="20"/>
      <w:szCs w:val="20"/>
    </w:rPr>
  </w:style>
  <w:style w:type="paragraph" w:styleId="Textosinformato">
    <w:name w:val="Plain Text"/>
    <w:basedOn w:val="Normal"/>
    <w:link w:val="TextosinformatoCar"/>
    <w:uiPriority w:val="99"/>
    <w:semiHidden/>
    <w:unhideWhenUsed/>
    <w:rsid w:val="0040047A"/>
    <w:rPr>
      <w:rFonts w:ascii="Calibri" w:eastAsiaTheme="minorHAnsi" w:hAnsi="Calibri"/>
      <w:szCs w:val="21"/>
      <w:lang w:val="es-SV"/>
    </w:rPr>
  </w:style>
  <w:style w:type="character" w:customStyle="1" w:styleId="TextosinformatoCar">
    <w:name w:val="Texto sin formato Car"/>
    <w:basedOn w:val="Fuentedeprrafopredeter"/>
    <w:link w:val="Textosinformato"/>
    <w:uiPriority w:val="99"/>
    <w:semiHidden/>
    <w:rsid w:val="0040047A"/>
    <w:rPr>
      <w:rFonts w:ascii="Calibri" w:eastAsiaTheme="minorHAnsi" w:hAnsi="Calibri"/>
      <w:sz w:val="22"/>
      <w:szCs w:val="21"/>
      <w:lang w:val="es-SV"/>
    </w:rPr>
  </w:style>
  <w:style w:type="character" w:customStyle="1" w:styleId="Fuentedeprrafopredeter1">
    <w:name w:val="Fuente de párrafo predeter.1"/>
    <w:rsid w:val="00B62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07004">
      <w:bodyDiv w:val="1"/>
      <w:marLeft w:val="0"/>
      <w:marRight w:val="0"/>
      <w:marTop w:val="0"/>
      <w:marBottom w:val="0"/>
      <w:divBdr>
        <w:top w:val="none" w:sz="0" w:space="0" w:color="auto"/>
        <w:left w:val="none" w:sz="0" w:space="0" w:color="auto"/>
        <w:bottom w:val="none" w:sz="0" w:space="0" w:color="auto"/>
        <w:right w:val="none" w:sz="0" w:space="0" w:color="auto"/>
      </w:divBdr>
    </w:div>
    <w:div w:id="125903048">
      <w:bodyDiv w:val="1"/>
      <w:marLeft w:val="0"/>
      <w:marRight w:val="0"/>
      <w:marTop w:val="0"/>
      <w:marBottom w:val="0"/>
      <w:divBdr>
        <w:top w:val="none" w:sz="0" w:space="0" w:color="auto"/>
        <w:left w:val="none" w:sz="0" w:space="0" w:color="auto"/>
        <w:bottom w:val="none" w:sz="0" w:space="0" w:color="auto"/>
        <w:right w:val="none" w:sz="0" w:space="0" w:color="auto"/>
      </w:divBdr>
    </w:div>
    <w:div w:id="394664762">
      <w:bodyDiv w:val="1"/>
      <w:marLeft w:val="0"/>
      <w:marRight w:val="0"/>
      <w:marTop w:val="0"/>
      <w:marBottom w:val="0"/>
      <w:divBdr>
        <w:top w:val="none" w:sz="0" w:space="0" w:color="auto"/>
        <w:left w:val="none" w:sz="0" w:space="0" w:color="auto"/>
        <w:bottom w:val="none" w:sz="0" w:space="0" w:color="auto"/>
        <w:right w:val="none" w:sz="0" w:space="0" w:color="auto"/>
      </w:divBdr>
    </w:div>
    <w:div w:id="1353730241">
      <w:bodyDiv w:val="1"/>
      <w:marLeft w:val="0"/>
      <w:marRight w:val="0"/>
      <w:marTop w:val="0"/>
      <w:marBottom w:val="0"/>
      <w:divBdr>
        <w:top w:val="none" w:sz="0" w:space="0" w:color="auto"/>
        <w:left w:val="none" w:sz="0" w:space="0" w:color="auto"/>
        <w:bottom w:val="none" w:sz="0" w:space="0" w:color="auto"/>
        <w:right w:val="none" w:sz="0" w:space="0" w:color="auto"/>
      </w:divBdr>
    </w:div>
    <w:div w:id="1372530279">
      <w:bodyDiv w:val="1"/>
      <w:marLeft w:val="0"/>
      <w:marRight w:val="0"/>
      <w:marTop w:val="0"/>
      <w:marBottom w:val="0"/>
      <w:divBdr>
        <w:top w:val="none" w:sz="0" w:space="0" w:color="auto"/>
        <w:left w:val="none" w:sz="0" w:space="0" w:color="auto"/>
        <w:bottom w:val="none" w:sz="0" w:space="0" w:color="auto"/>
        <w:right w:val="none" w:sz="0" w:space="0" w:color="auto"/>
      </w:divBdr>
    </w:div>
    <w:div w:id="1817602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footer4.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951D6FF8C1498DA16362AD53C44B35"/>
        <w:category>
          <w:name w:val="General"/>
          <w:gallery w:val="placeholder"/>
        </w:category>
        <w:types>
          <w:type w:val="bbPlcHdr"/>
        </w:types>
        <w:behaviors>
          <w:behavior w:val="content"/>
        </w:behaviors>
        <w:guid w:val="{55BBFED1-46BD-4AE0-8056-2169286ECC46}"/>
      </w:docPartPr>
      <w:docPartBody>
        <w:p w:rsidR="005E5AF4" w:rsidRDefault="003E1351" w:rsidP="003E1351">
          <w:pPr>
            <w:pStyle w:val="1A951D6FF8C1498DA16362AD53C44B35"/>
          </w:pPr>
          <w:r>
            <w:rPr>
              <w:rStyle w:val="Textodelmarcadordeposicin"/>
            </w:rPr>
            <w:t>Choose an item.</w:t>
          </w:r>
        </w:p>
      </w:docPartBody>
    </w:docPart>
    <w:docPart>
      <w:docPartPr>
        <w:name w:val="BFCF1784E8754D4DA400929E8A1078B2"/>
        <w:category>
          <w:name w:val="General"/>
          <w:gallery w:val="placeholder"/>
        </w:category>
        <w:types>
          <w:type w:val="bbPlcHdr"/>
        </w:types>
        <w:behaviors>
          <w:behavior w:val="content"/>
        </w:behaviors>
        <w:guid w:val="{26E3B2F1-C41D-4A40-B042-DB97A8296691}"/>
      </w:docPartPr>
      <w:docPartBody>
        <w:p w:rsidR="005E5AF4" w:rsidRDefault="003E1351" w:rsidP="003E1351">
          <w:pPr>
            <w:pStyle w:val="BFCF1784E8754D4DA400929E8A1078B2"/>
          </w:pPr>
          <w:r>
            <w:rPr>
              <w:rStyle w:val="Textodelmarcadordeposicin"/>
            </w:rPr>
            <w:t>Choose an item.</w:t>
          </w:r>
        </w:p>
      </w:docPartBody>
    </w:docPart>
    <w:docPart>
      <w:docPartPr>
        <w:name w:val="FC93375664C149C6B15FDF184B1C7A04"/>
        <w:category>
          <w:name w:val="General"/>
          <w:gallery w:val="placeholder"/>
        </w:category>
        <w:types>
          <w:type w:val="bbPlcHdr"/>
        </w:types>
        <w:behaviors>
          <w:behavior w:val="content"/>
        </w:behaviors>
        <w:guid w:val="{29976F1D-056D-4D61-8866-598AA43E8677}"/>
      </w:docPartPr>
      <w:docPartBody>
        <w:p w:rsidR="005E5AF4" w:rsidRDefault="005E5AF4" w:rsidP="005E5AF4">
          <w:pPr>
            <w:pStyle w:val="FC93375664C149C6B15FDF184B1C7A04"/>
          </w:pPr>
          <w:r w:rsidRPr="00C843BD">
            <w:rPr>
              <w:rStyle w:val="Textodelmarcadordeposicin"/>
              <w:rFonts w:ascii="Arial" w:hAnsi="Arial" w:cs="Arial"/>
              <w:sz w:val="18"/>
              <w:szCs w:val="18"/>
            </w:rPr>
            <w:t>Choose an item.</w:t>
          </w:r>
        </w:p>
      </w:docPartBody>
    </w:docPart>
    <w:docPart>
      <w:docPartPr>
        <w:name w:val="5265086E44604E6093F59EB732EA6CFC"/>
        <w:category>
          <w:name w:val="General"/>
          <w:gallery w:val="placeholder"/>
        </w:category>
        <w:types>
          <w:type w:val="bbPlcHdr"/>
        </w:types>
        <w:behaviors>
          <w:behavior w:val="content"/>
        </w:behaviors>
        <w:guid w:val="{267F70C6-F87F-41C9-9366-3038EFC70B98}"/>
      </w:docPartPr>
      <w:docPartBody>
        <w:p w:rsidR="005E5AF4" w:rsidRDefault="005E5AF4" w:rsidP="005E5AF4">
          <w:pPr>
            <w:pStyle w:val="5265086E44604E6093F59EB732EA6CFC"/>
          </w:pPr>
          <w:r w:rsidRPr="00C843BD">
            <w:rPr>
              <w:rStyle w:val="Textodelmarcadordeposicin"/>
              <w:rFonts w:ascii="Arial" w:hAnsi="Arial" w:cs="Arial"/>
              <w:sz w:val="18"/>
              <w:szCs w:val="18"/>
            </w:rPr>
            <w:t>Choose an item.</w:t>
          </w:r>
        </w:p>
      </w:docPartBody>
    </w:docPart>
    <w:docPart>
      <w:docPartPr>
        <w:name w:val="324DC21BF9B145EF841E5CCE72773407"/>
        <w:category>
          <w:name w:val="General"/>
          <w:gallery w:val="placeholder"/>
        </w:category>
        <w:types>
          <w:type w:val="bbPlcHdr"/>
        </w:types>
        <w:behaviors>
          <w:behavior w:val="content"/>
        </w:behaviors>
        <w:guid w:val="{913CEF4C-4C4E-43B1-8BC4-D74A0916EC39}"/>
      </w:docPartPr>
      <w:docPartBody>
        <w:p w:rsidR="005E5AF4" w:rsidRDefault="005E5AF4" w:rsidP="005E5AF4">
          <w:pPr>
            <w:pStyle w:val="324DC21BF9B145EF841E5CCE72773407"/>
          </w:pPr>
          <w:r w:rsidRPr="00C843BD">
            <w:rPr>
              <w:rStyle w:val="Textodelmarcadordeposicin"/>
              <w:rFonts w:ascii="Arial" w:hAnsi="Arial" w:cs="Arial"/>
              <w:sz w:val="18"/>
              <w:szCs w:val="18"/>
            </w:rPr>
            <w:t>Choose an item.</w:t>
          </w:r>
        </w:p>
      </w:docPartBody>
    </w:docPart>
    <w:docPart>
      <w:docPartPr>
        <w:name w:val="A0B9480DDBB040B3B1323C222D134842"/>
        <w:category>
          <w:name w:val="General"/>
          <w:gallery w:val="placeholder"/>
        </w:category>
        <w:types>
          <w:type w:val="bbPlcHdr"/>
        </w:types>
        <w:behaviors>
          <w:behavior w:val="content"/>
        </w:behaviors>
        <w:guid w:val="{305AA6A8-9BF3-41AA-91E2-1205FCBB2077}"/>
      </w:docPartPr>
      <w:docPartBody>
        <w:p w:rsidR="005E5AF4" w:rsidRDefault="005E5AF4" w:rsidP="005E5AF4">
          <w:pPr>
            <w:pStyle w:val="A0B9480DDBB040B3B1323C222D134842"/>
          </w:pPr>
          <w:r w:rsidRPr="00C843BD">
            <w:rPr>
              <w:rStyle w:val="Textodelmarcadordeposicin"/>
              <w:rFonts w:ascii="Arial" w:hAnsi="Arial" w:cs="Arial"/>
              <w:sz w:val="18"/>
              <w:szCs w:val="18"/>
            </w:rPr>
            <w:t>Choose an item.</w:t>
          </w:r>
        </w:p>
      </w:docPartBody>
    </w:docPart>
    <w:docPart>
      <w:docPartPr>
        <w:name w:val="791E0390A6FB4970A05DE8BA240C6CC8"/>
        <w:category>
          <w:name w:val="General"/>
          <w:gallery w:val="placeholder"/>
        </w:category>
        <w:types>
          <w:type w:val="bbPlcHdr"/>
        </w:types>
        <w:behaviors>
          <w:behavior w:val="content"/>
        </w:behaviors>
        <w:guid w:val="{5EE403DB-5482-4850-A333-DAC6602F1F0E}"/>
      </w:docPartPr>
      <w:docPartBody>
        <w:p w:rsidR="005C5C3B" w:rsidRDefault="00E104ED" w:rsidP="00E104ED">
          <w:pPr>
            <w:pStyle w:val="791E0390A6FB4970A05DE8BA240C6CC8"/>
          </w:pPr>
          <w:r w:rsidRPr="00C843BD">
            <w:rPr>
              <w:rStyle w:val="Textodelmarcadordeposicin"/>
              <w:rFonts w:ascii="Arial" w:hAnsi="Arial" w:cs="Arial"/>
              <w:sz w:val="18"/>
              <w:szCs w:val="18"/>
            </w:rPr>
            <w:t>Choose an item.</w:t>
          </w:r>
        </w:p>
      </w:docPartBody>
    </w:docPart>
    <w:docPart>
      <w:docPartPr>
        <w:name w:val="EEF0C4F239D14FC6A48D4381F136A24A"/>
        <w:category>
          <w:name w:val="General"/>
          <w:gallery w:val="placeholder"/>
        </w:category>
        <w:types>
          <w:type w:val="bbPlcHdr"/>
        </w:types>
        <w:behaviors>
          <w:behavior w:val="content"/>
        </w:behaviors>
        <w:guid w:val="{EC3F3BD5-4510-4212-A126-A526F6047A82}"/>
      </w:docPartPr>
      <w:docPartBody>
        <w:p w:rsidR="005C5C3B" w:rsidRDefault="00E104ED" w:rsidP="00E104ED">
          <w:pPr>
            <w:pStyle w:val="EEF0C4F239D14FC6A48D4381F136A24A"/>
          </w:pPr>
          <w:r w:rsidRPr="00C843BD">
            <w:rPr>
              <w:rStyle w:val="Textodelmarcadordeposicin"/>
              <w:rFonts w:ascii="Arial" w:hAnsi="Arial" w:cs="Arial"/>
              <w:sz w:val="18"/>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Gotham Narrow Book">
    <w:altName w:val="Times New Roman"/>
    <w:charset w:val="00"/>
    <w:family w:val="auto"/>
    <w:pitch w:val="variable"/>
    <w:sig w:usb0="A000007F" w:usb1="4000004A" w:usb2="00000000" w:usb3="00000000" w:csb0="0000009B"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351"/>
    <w:rsid w:val="000D17AE"/>
    <w:rsid w:val="00195580"/>
    <w:rsid w:val="00203EB0"/>
    <w:rsid w:val="00220F4D"/>
    <w:rsid w:val="002960E2"/>
    <w:rsid w:val="003C6CFF"/>
    <w:rsid w:val="003E1351"/>
    <w:rsid w:val="00491294"/>
    <w:rsid w:val="005076C8"/>
    <w:rsid w:val="005C5C3B"/>
    <w:rsid w:val="005E5AF4"/>
    <w:rsid w:val="005E63C5"/>
    <w:rsid w:val="0060415C"/>
    <w:rsid w:val="00690A05"/>
    <w:rsid w:val="006A6802"/>
    <w:rsid w:val="007032FD"/>
    <w:rsid w:val="00803318"/>
    <w:rsid w:val="00894C31"/>
    <w:rsid w:val="008A1C5E"/>
    <w:rsid w:val="00A65B8B"/>
    <w:rsid w:val="00B773A5"/>
    <w:rsid w:val="00C87AD6"/>
    <w:rsid w:val="00CE0C7D"/>
    <w:rsid w:val="00DF707C"/>
    <w:rsid w:val="00E104ED"/>
    <w:rsid w:val="00E425A3"/>
    <w:rsid w:val="00ED3648"/>
    <w:rsid w:val="00F62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104ED"/>
    <w:rPr>
      <w:color w:val="808080"/>
    </w:rPr>
  </w:style>
  <w:style w:type="paragraph" w:customStyle="1" w:styleId="1A951D6FF8C1498DA16362AD53C44B35">
    <w:name w:val="1A951D6FF8C1498DA16362AD53C44B35"/>
    <w:rsid w:val="003E1351"/>
  </w:style>
  <w:style w:type="paragraph" w:customStyle="1" w:styleId="BFCF1784E8754D4DA400929E8A1078B2">
    <w:name w:val="BFCF1784E8754D4DA400929E8A1078B2"/>
    <w:rsid w:val="003E1351"/>
  </w:style>
  <w:style w:type="paragraph" w:customStyle="1" w:styleId="FC93375664C149C6B15FDF184B1C7A04">
    <w:name w:val="FC93375664C149C6B15FDF184B1C7A04"/>
    <w:rsid w:val="005E5AF4"/>
  </w:style>
  <w:style w:type="paragraph" w:customStyle="1" w:styleId="5265086E44604E6093F59EB732EA6CFC">
    <w:name w:val="5265086E44604E6093F59EB732EA6CFC"/>
    <w:rsid w:val="005E5AF4"/>
  </w:style>
  <w:style w:type="paragraph" w:customStyle="1" w:styleId="324DC21BF9B145EF841E5CCE72773407">
    <w:name w:val="324DC21BF9B145EF841E5CCE72773407"/>
    <w:rsid w:val="005E5AF4"/>
  </w:style>
  <w:style w:type="paragraph" w:customStyle="1" w:styleId="A0B9480DDBB040B3B1323C222D134842">
    <w:name w:val="A0B9480DDBB040B3B1323C222D134842"/>
    <w:rsid w:val="005E5AF4"/>
  </w:style>
  <w:style w:type="paragraph" w:customStyle="1" w:styleId="791E0390A6FB4970A05DE8BA240C6CC8">
    <w:name w:val="791E0390A6FB4970A05DE8BA240C6CC8"/>
    <w:rsid w:val="00E104ED"/>
  </w:style>
  <w:style w:type="paragraph" w:customStyle="1" w:styleId="EEF0C4F239D14FC6A48D4381F136A24A">
    <w:name w:val="EEF0C4F239D14FC6A48D4381F136A24A"/>
    <w:rsid w:val="00E104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king Document" ma:contentTypeID="0x01010014768F94803F42BEA62C5B7969543DC70068B24FD80E188845818117EF73F6F3FA" ma:contentTypeVersion="123" ma:contentTypeDescription="A work in progress document. &#10;Retention period upon archiving: 0 years." ma:contentTypeScope="" ma:versionID="fe3d1275cb9f5a993f911bcef4f4ff70">
  <xsd:schema xmlns:xsd="http://www.w3.org/2001/XMLSchema" xmlns:xs="http://www.w3.org/2001/XMLSchema" xmlns:p="http://schemas.microsoft.com/office/2006/metadata/properties" xmlns:ns2="b6b58658-cf51-45a5-9406-e05621d8269c" xmlns:ns3="fa473315-44a4-4518-8a4f-31f7017f3642" targetNamespace="http://schemas.microsoft.com/office/2006/metadata/properties" ma:root="true" ma:fieldsID="0ce760a3f722fc0ace1795564812482e" ns2:_="" ns3:_="">
    <xsd:import namespace="b6b58658-cf51-45a5-9406-e05621d8269c"/>
    <xsd:import namespace="fa473315-44a4-4518-8a4f-31f7017f3642"/>
    <xsd:element name="properties">
      <xsd:complexType>
        <xsd:sequence>
          <xsd:element name="documentManagement">
            <xsd:complexType>
              <xsd:all>
                <xsd:element ref="ns2:Grant_x0020_Name" minOccurs="0"/>
                <xsd:element ref="ns3:_dlc_DocId" minOccurs="0"/>
                <xsd:element ref="ns3:_dlc_DocIdUrl" minOccurs="0"/>
                <xsd:element ref="ns3:_dlc_DocIdPersistId" minOccurs="0"/>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58658-cf51-45a5-9406-e05621d8269c" elementFormDefault="qualified">
    <xsd:import namespace="http://schemas.microsoft.com/office/2006/documentManagement/types"/>
    <xsd:import namespace="http://schemas.microsoft.com/office/infopath/2007/PartnerControls"/>
    <xsd:element name="Grant_x0020_Name" ma:index="5" nillable="true" ma:displayName="Grant Name" ma:internalName="Grant_x0020_Name" ma:readOnly="false">
      <xsd:simpleType>
        <xsd:restriction base="dms:Text">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473315-44a4-4518-8a4f-31f7017f3642"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097f1e6-5941-48e7-ac45-8c5509127d4f" ContentTypeId="0x01010014768F94803F42BEA62C5B7969543DC7"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a473315-44a4-4518-8a4f-31f7017f3642">2THV4EY2EXKK-1337058940-2927</_dlc_DocId>
    <Grant_x0020_Name xmlns="b6b58658-cf51-45a5-9406-e05621d8269c">SLV-T-MOH</Grant_x0020_Name>
    <_dlc_DocIdUrl xmlns="fa473315-44a4-4518-8a4f-31f7017f3642">
      <Url>https://tgf.sharepoint.com/sites/TSGMT3/SLV3/_layouts/15/DocIdRedir.aspx?ID=2THV4EY2EXKK-1337058940-2927</Url>
      <Description>2THV4EY2EXKK-1337058940-2927</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3702F-5DF4-42DE-B71B-2864A6825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58658-cf51-45a5-9406-e05621d8269c"/>
    <ds:schemaRef ds:uri="fa473315-44a4-4518-8a4f-31f7017f3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7C0773-1B62-464F-9762-E7FA38CBBC94}">
  <ds:schemaRefs>
    <ds:schemaRef ds:uri="Microsoft.SharePoint.Taxonomy.ContentTypeSync"/>
  </ds:schemaRefs>
</ds:datastoreItem>
</file>

<file path=customXml/itemProps3.xml><?xml version="1.0" encoding="utf-8"?>
<ds:datastoreItem xmlns:ds="http://schemas.openxmlformats.org/officeDocument/2006/customXml" ds:itemID="{1A3C33CF-6C54-470B-8B28-FB36E8C43149}">
  <ds:schemaRefs>
    <ds:schemaRef ds:uri="http://schemas.microsoft.com/sharepoint/events"/>
  </ds:schemaRefs>
</ds:datastoreItem>
</file>

<file path=customXml/itemProps4.xml><?xml version="1.0" encoding="utf-8"?>
<ds:datastoreItem xmlns:ds="http://schemas.openxmlformats.org/officeDocument/2006/customXml" ds:itemID="{572E8A4A-8D5A-43B5-9BE0-9B0A3FD59A81}">
  <ds:schemaRefs>
    <ds:schemaRef ds:uri="http://schemas.microsoft.com/sharepoint/v3/contenttype/forms"/>
  </ds:schemaRefs>
</ds:datastoreItem>
</file>

<file path=customXml/itemProps5.xml><?xml version="1.0" encoding="utf-8"?>
<ds:datastoreItem xmlns:ds="http://schemas.openxmlformats.org/officeDocument/2006/customXml" ds:itemID="{BDE42853-AFE1-49E5-89AB-97F974791337}">
  <ds:schemaRefs>
    <ds:schemaRef ds:uri="http://schemas.microsoft.com/office/2006/metadata/properties"/>
    <ds:schemaRef ds:uri="http://schemas.microsoft.com/office/infopath/2007/PartnerControls"/>
    <ds:schemaRef ds:uri="fa473315-44a4-4518-8a4f-31f7017f3642"/>
    <ds:schemaRef ds:uri="b6b58658-cf51-45a5-9406-e05621d8269c"/>
  </ds:schemaRefs>
</ds:datastoreItem>
</file>

<file path=customXml/itemProps6.xml><?xml version="1.0" encoding="utf-8"?>
<ds:datastoreItem xmlns:ds="http://schemas.openxmlformats.org/officeDocument/2006/customXml" ds:itemID="{DC97B6FB-F8E0-4782-9189-28EB1672A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7904</Words>
  <Characters>43472</Characters>
  <Application>Microsoft Office Word</Application>
  <DocSecurity>0</DocSecurity>
  <Lines>362</Lines>
  <Paragraphs>102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51274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2021-01-26T15:27:00Z</dcterms:created>
  <dcterms:modified xsi:type="dcterms:W3CDTF">2021-01-26T15:27:00Z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10;#;UserInfo</vt:lpwstr>
  </property>
  <property fmtid="{D5CDD505-2E9C-101B-9397-08002B2CF9AE}" pid="3" name="URL">
    <vt:lpwstr/>
  </property>
  <property fmtid="{D5CDD505-2E9C-101B-9397-08002B2CF9AE}" pid="4" name="Created">
    <vt:filetime>2015-04-15T07:51:12Z</vt:filetime>
  </property>
  <property fmtid="{D5CDD505-2E9C-101B-9397-08002B2CF9AE}" pid="5" name="ContentTypeId">
    <vt:lpwstr>0x01010014768F94803F42BEA62C5B7969543DC70068B24FD80E188845818117EF73F6F3FA</vt:lpwstr>
  </property>
  <property fmtid="{D5CDD505-2E9C-101B-9397-08002B2CF9AE}" pid="6" name="Modified">
    <vt:filetime>2015-07-29T09:51:38Z</vt:filetime>
  </property>
  <property fmtid="{D5CDD505-2E9C-101B-9397-08002B2CF9AE}" pid="7" name="Editor">
    <vt:lpwstr>12;#;UserInfo</vt:lpwstr>
  </property>
  <property fmtid="{D5CDD505-2E9C-101B-9397-08002B2CF9AE}" pid="8" name="_dlc_DocIdItemGuid">
    <vt:lpwstr>9840ac1d-82c6-40dd-a16e-03119c529195</vt:lpwstr>
  </property>
</Properties>
</file>