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A37CB" w14:textId="77777777" w:rsidR="006F700A" w:rsidRPr="00C843BD" w:rsidRDefault="006F700A" w:rsidP="008B436E">
      <w:pPr>
        <w:pStyle w:val="MF"/>
        <w:rPr>
          <w:rFonts w:cs="Arial"/>
          <w:sz w:val="18"/>
          <w:szCs w:val="18"/>
        </w:rPr>
        <w:sectPr w:rsidR="006F700A" w:rsidRPr="00C843BD" w:rsidSect="00C843BD">
          <w:headerReference w:type="default" r:id="rId13"/>
          <w:footerReference w:type="default" r:id="rId14"/>
          <w:headerReference w:type="first" r:id="rId15"/>
          <w:footerReference w:type="first" r:id="rId16"/>
          <w:pgSz w:w="11900" w:h="16840"/>
          <w:pgMar w:top="1560" w:right="1134" w:bottom="1701" w:left="1134" w:header="851" w:footer="851" w:gutter="0"/>
          <w:cols w:space="720"/>
          <w:docGrid w:linePitch="360"/>
        </w:sectPr>
      </w:pPr>
    </w:p>
    <w:p w14:paraId="2BFA37CC" w14:textId="46F0B7A6" w:rsidR="005A4E6E" w:rsidRPr="00C843BD" w:rsidRDefault="005A4E6E" w:rsidP="005A4E6E">
      <w:pPr>
        <w:jc w:val="center"/>
        <w:rPr>
          <w:rFonts w:ascii="Arial" w:hAnsi="Arial" w:cs="Arial"/>
          <w:b/>
          <w:color w:val="000000" w:themeColor="text1"/>
          <w:sz w:val="28"/>
          <w:szCs w:val="18"/>
        </w:rPr>
      </w:pPr>
      <w:r w:rsidRPr="00C843BD">
        <w:rPr>
          <w:rFonts w:ascii="Arial" w:eastAsia="Arial" w:hAnsi="Arial" w:cs="Arial"/>
          <w:b/>
          <w:sz w:val="28"/>
          <w:szCs w:val="18"/>
        </w:rPr>
        <w:t xml:space="preserve">Applicant Response Form </w:t>
      </w:r>
    </w:p>
    <w:p w14:paraId="2BFA37CD" w14:textId="77777777" w:rsidR="005A4E6E" w:rsidRPr="00C843BD" w:rsidRDefault="005A4E6E" w:rsidP="005A4E6E">
      <w:pPr>
        <w:jc w:val="center"/>
        <w:rPr>
          <w:rFonts w:ascii="Arial" w:eastAsia="Arial" w:hAnsi="Arial" w:cs="Arial"/>
          <w:sz w:val="18"/>
          <w:szCs w:val="18"/>
        </w:rPr>
      </w:pPr>
    </w:p>
    <w:tbl>
      <w:tblPr>
        <w:tblW w:w="0" w:type="auto"/>
        <w:tblInd w:w="98" w:type="dxa"/>
        <w:tblCellMar>
          <w:left w:w="10" w:type="dxa"/>
          <w:right w:w="10" w:type="dxa"/>
        </w:tblCellMar>
        <w:tblLook w:val="04A0" w:firstRow="1" w:lastRow="0" w:firstColumn="1" w:lastColumn="0" w:noHBand="0" w:noVBand="1"/>
      </w:tblPr>
      <w:tblGrid>
        <w:gridCol w:w="9111"/>
      </w:tblGrid>
      <w:tr w:rsidR="005A4E6E" w:rsidRPr="00C843BD" w14:paraId="2BFA37CF" w14:textId="77777777" w:rsidTr="008E0A08">
        <w:trPr>
          <w:trHeight w:val="1"/>
        </w:trPr>
        <w:tc>
          <w:tcPr>
            <w:tcW w:w="9111"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hideMark/>
          </w:tcPr>
          <w:p w14:paraId="2BFA37CE" w14:textId="77777777" w:rsidR="005A4E6E" w:rsidRPr="00C843BD" w:rsidRDefault="005A4E6E">
            <w:pPr>
              <w:spacing w:before="120" w:after="120"/>
              <w:rPr>
                <w:rFonts w:ascii="Arial" w:hAnsi="Arial" w:cs="Arial"/>
                <w:sz w:val="18"/>
                <w:szCs w:val="18"/>
              </w:rPr>
            </w:pPr>
            <w:r w:rsidRPr="00C843BD">
              <w:rPr>
                <w:rFonts w:ascii="Arial" w:eastAsia="Arial" w:hAnsi="Arial" w:cs="Arial"/>
                <w:b/>
                <w:color w:val="FFFFFF"/>
                <w:sz w:val="18"/>
                <w:szCs w:val="18"/>
              </w:rPr>
              <w:t xml:space="preserve">SECTION 1: Overview </w:t>
            </w:r>
          </w:p>
        </w:tc>
      </w:tr>
      <w:tr w:rsidR="005A4E6E" w:rsidRPr="00C843BD" w14:paraId="2BFA37D1" w14:textId="77777777" w:rsidTr="008E0A08">
        <w:trPr>
          <w:trHeight w:val="1"/>
        </w:trPr>
        <w:tc>
          <w:tcPr>
            <w:tcW w:w="9111"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2BFA37D0" w14:textId="77777777" w:rsidR="005A4E6E" w:rsidRPr="00C843BD" w:rsidRDefault="005A4E6E">
            <w:pPr>
              <w:spacing w:before="120" w:after="120"/>
              <w:rPr>
                <w:rFonts w:ascii="Arial" w:hAnsi="Arial" w:cs="Arial"/>
                <w:sz w:val="18"/>
                <w:szCs w:val="18"/>
              </w:rPr>
            </w:pPr>
            <w:r w:rsidRPr="00C843BD">
              <w:rPr>
                <w:rFonts w:ascii="Arial" w:eastAsia="Arial" w:hAnsi="Arial" w:cs="Arial"/>
                <w:b/>
                <w:sz w:val="18"/>
                <w:szCs w:val="18"/>
              </w:rPr>
              <w:t>Applicant Information</w:t>
            </w:r>
          </w:p>
        </w:tc>
      </w:tr>
    </w:tbl>
    <w:p w14:paraId="2BFA3866" w14:textId="77777777" w:rsidR="00A23D12" w:rsidRDefault="00A23D12" w:rsidP="00D63C67">
      <w:pPr>
        <w:rPr>
          <w:rFonts w:ascii="Arial" w:hAnsi="Arial" w:cs="Arial"/>
          <w:sz w:val="18"/>
          <w:szCs w:val="18"/>
        </w:rPr>
      </w:pPr>
    </w:p>
    <w:tbl>
      <w:tblPr>
        <w:tblW w:w="0" w:type="auto"/>
        <w:tblInd w:w="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2300"/>
        <w:gridCol w:w="2398"/>
        <w:gridCol w:w="2267"/>
        <w:gridCol w:w="2146"/>
      </w:tblGrid>
      <w:tr w:rsidR="00327B7E" w:rsidRPr="00DC6245" w14:paraId="472A562A" w14:textId="77777777" w:rsidTr="00293AB6">
        <w:trPr>
          <w:trHeight w:val="260"/>
        </w:trPr>
        <w:tc>
          <w:tcPr>
            <w:tcW w:w="2300" w:type="dxa"/>
            <w:shd w:val="clear" w:color="000000" w:fill="D9D9D9"/>
            <w:vAlign w:val="center"/>
          </w:tcPr>
          <w:p w14:paraId="2BA1568A" w14:textId="77777777" w:rsidR="00327B7E" w:rsidRPr="00DC6245" w:rsidRDefault="00327B7E" w:rsidP="00327B7E">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 xml:space="preserve">Country </w:t>
            </w:r>
          </w:p>
        </w:tc>
        <w:tc>
          <w:tcPr>
            <w:tcW w:w="2398" w:type="dxa"/>
            <w:shd w:val="clear" w:color="auto" w:fill="auto"/>
            <w:vAlign w:val="center"/>
          </w:tcPr>
          <w:p w14:paraId="6781A42D" w14:textId="40EB5C0E" w:rsidR="00327B7E" w:rsidRPr="00DC6245" w:rsidRDefault="00984CEC" w:rsidP="00327B7E">
            <w:pPr>
              <w:rPr>
                <w:rFonts w:ascii="Arial" w:hAnsi="Arial" w:cs="Arial"/>
                <w:sz w:val="18"/>
                <w:szCs w:val="18"/>
              </w:rPr>
            </w:pPr>
            <w:r>
              <w:rPr>
                <w:rFonts w:ascii="Arial" w:hAnsi="Arial" w:cs="Arial"/>
                <w:sz w:val="18"/>
                <w:szCs w:val="18"/>
              </w:rPr>
              <w:t>EL Salvador</w:t>
            </w:r>
          </w:p>
        </w:tc>
        <w:tc>
          <w:tcPr>
            <w:tcW w:w="2267" w:type="dxa"/>
            <w:shd w:val="clear" w:color="000000" w:fill="D9D9D9"/>
            <w:vAlign w:val="center"/>
          </w:tcPr>
          <w:p w14:paraId="73844D74" w14:textId="77777777" w:rsidR="00327B7E" w:rsidRPr="00DC6245" w:rsidRDefault="00327B7E" w:rsidP="00327B7E">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 xml:space="preserve">Currency </w:t>
            </w:r>
          </w:p>
        </w:tc>
        <w:tc>
          <w:tcPr>
            <w:tcW w:w="2146" w:type="dxa"/>
            <w:shd w:val="clear" w:color="auto" w:fill="auto"/>
            <w:vAlign w:val="center"/>
          </w:tcPr>
          <w:p w14:paraId="359C45B1" w14:textId="22422BC4" w:rsidR="00327B7E" w:rsidRPr="00DC6245" w:rsidRDefault="004B65FE" w:rsidP="00327B7E">
            <w:pPr>
              <w:rPr>
                <w:rFonts w:ascii="Arial" w:hAnsi="Arial" w:cs="Arial"/>
                <w:sz w:val="18"/>
                <w:szCs w:val="18"/>
              </w:rPr>
            </w:pPr>
            <w:r>
              <w:rPr>
                <w:rFonts w:ascii="Arial" w:hAnsi="Arial" w:cs="Arial"/>
                <w:sz w:val="18"/>
                <w:szCs w:val="18"/>
              </w:rPr>
              <w:t>US</w:t>
            </w:r>
            <w:r w:rsidR="006C4294">
              <w:rPr>
                <w:rFonts w:ascii="Arial" w:hAnsi="Arial" w:cs="Arial"/>
                <w:sz w:val="18"/>
                <w:szCs w:val="18"/>
              </w:rPr>
              <w:t>D</w:t>
            </w:r>
          </w:p>
        </w:tc>
      </w:tr>
      <w:tr w:rsidR="00327B7E" w:rsidRPr="00DC6245" w14:paraId="25670D04" w14:textId="77777777" w:rsidTr="00293AB6">
        <w:trPr>
          <w:trHeight w:val="223"/>
        </w:trPr>
        <w:tc>
          <w:tcPr>
            <w:tcW w:w="2300" w:type="dxa"/>
            <w:shd w:val="clear" w:color="000000" w:fill="D9D9D9"/>
            <w:vAlign w:val="center"/>
            <w:hideMark/>
          </w:tcPr>
          <w:p w14:paraId="3E38724F" w14:textId="77777777" w:rsidR="00327B7E" w:rsidRPr="00DC6245" w:rsidRDefault="00327B7E" w:rsidP="00327B7E">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Applicant type</w:t>
            </w:r>
          </w:p>
        </w:tc>
        <w:tc>
          <w:tcPr>
            <w:tcW w:w="2398" w:type="dxa"/>
            <w:shd w:val="clear" w:color="auto" w:fill="auto"/>
            <w:vAlign w:val="center"/>
          </w:tcPr>
          <w:p w14:paraId="16860D81" w14:textId="66FEED71" w:rsidR="00327B7E" w:rsidRPr="00DC6245" w:rsidRDefault="00984CEC" w:rsidP="00327B7E">
            <w:pPr>
              <w:rPr>
                <w:rFonts w:ascii="Arial" w:eastAsia="Times New Roman" w:hAnsi="Arial" w:cs="Arial"/>
                <w:sz w:val="18"/>
                <w:szCs w:val="18"/>
                <w:lang w:val="en-GB" w:eastAsia="en-GB"/>
              </w:rPr>
            </w:pPr>
            <w:r>
              <w:rPr>
                <w:rFonts w:ascii="Arial" w:eastAsia="Times New Roman" w:hAnsi="Arial" w:cs="Arial"/>
                <w:sz w:val="18"/>
                <w:szCs w:val="18"/>
                <w:lang w:val="en-GB" w:eastAsia="en-GB"/>
              </w:rPr>
              <w:t>CCM</w:t>
            </w:r>
          </w:p>
        </w:tc>
        <w:tc>
          <w:tcPr>
            <w:tcW w:w="2267" w:type="dxa"/>
            <w:shd w:val="clear" w:color="000000" w:fill="D9D9D9"/>
            <w:vAlign w:val="center"/>
            <w:hideMark/>
          </w:tcPr>
          <w:p w14:paraId="2FC0C84F" w14:textId="77777777" w:rsidR="00327B7E" w:rsidRPr="00DC6245" w:rsidRDefault="00327B7E" w:rsidP="00327B7E">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Component(s)</w:t>
            </w:r>
          </w:p>
        </w:tc>
        <w:tc>
          <w:tcPr>
            <w:tcW w:w="2146" w:type="dxa"/>
            <w:shd w:val="clear" w:color="auto" w:fill="auto"/>
            <w:vAlign w:val="center"/>
          </w:tcPr>
          <w:p w14:paraId="11D14C41" w14:textId="78DC1743" w:rsidR="00327B7E" w:rsidRPr="00DC6245" w:rsidRDefault="004D2CFF" w:rsidP="00327B7E">
            <w:pPr>
              <w:rPr>
                <w:rFonts w:ascii="Arial" w:hAnsi="Arial" w:cs="Arial"/>
                <w:sz w:val="18"/>
                <w:szCs w:val="18"/>
                <w:lang w:val="en-GB" w:eastAsia="en-GB"/>
              </w:rPr>
            </w:pPr>
            <w:r>
              <w:rPr>
                <w:rFonts w:ascii="Arial" w:hAnsi="Arial" w:cs="Arial"/>
                <w:sz w:val="18"/>
                <w:szCs w:val="18"/>
                <w:lang w:val="en-GB" w:eastAsia="en-GB"/>
              </w:rPr>
              <w:t>HIV/AIDS</w:t>
            </w:r>
          </w:p>
        </w:tc>
      </w:tr>
      <w:tr w:rsidR="00327B7E" w:rsidRPr="00DC6245" w14:paraId="1F9BB48B" w14:textId="77777777" w:rsidTr="00293AB6">
        <w:trPr>
          <w:trHeight w:val="369"/>
        </w:trPr>
        <w:tc>
          <w:tcPr>
            <w:tcW w:w="2300" w:type="dxa"/>
            <w:shd w:val="clear" w:color="000000" w:fill="D9D9D9"/>
            <w:vAlign w:val="center"/>
            <w:hideMark/>
          </w:tcPr>
          <w:p w14:paraId="7D6B1D27" w14:textId="77777777" w:rsidR="00327B7E" w:rsidRPr="00DC6245" w:rsidRDefault="00327B7E" w:rsidP="00327B7E">
            <w:pPr>
              <w:rPr>
                <w:rFonts w:ascii="Arial" w:eastAsia="Times New Roman" w:hAnsi="Arial" w:cs="Arial"/>
                <w:b/>
                <w:bCs/>
                <w:color w:val="000000"/>
                <w:sz w:val="18"/>
                <w:szCs w:val="18"/>
                <w:lang w:eastAsia="en-GB"/>
              </w:rPr>
            </w:pPr>
            <w:r w:rsidRPr="00DC6245">
              <w:rPr>
                <w:rFonts w:ascii="Arial" w:hAnsi="Arial" w:cs="Arial"/>
                <w:b/>
                <w:sz w:val="18"/>
                <w:szCs w:val="18"/>
              </w:rPr>
              <w:t>Envisioned grant(s) start date</w:t>
            </w:r>
          </w:p>
        </w:tc>
        <w:tc>
          <w:tcPr>
            <w:tcW w:w="2398" w:type="dxa"/>
            <w:shd w:val="clear" w:color="auto" w:fill="auto"/>
            <w:vAlign w:val="center"/>
          </w:tcPr>
          <w:p w14:paraId="114A650C" w14:textId="63BDD00F" w:rsidR="00327B7E" w:rsidRPr="00DC6245" w:rsidRDefault="004B65FE" w:rsidP="00327B7E">
            <w:pPr>
              <w:rPr>
                <w:rFonts w:ascii="Arial" w:eastAsia="Times New Roman" w:hAnsi="Arial" w:cs="Arial"/>
                <w:sz w:val="18"/>
                <w:szCs w:val="18"/>
                <w:lang w:eastAsia="en-GB"/>
              </w:rPr>
            </w:pPr>
            <w:r>
              <w:rPr>
                <w:rFonts w:ascii="Arial" w:eastAsia="Times New Roman" w:hAnsi="Arial" w:cs="Arial"/>
                <w:sz w:val="18"/>
                <w:szCs w:val="18"/>
                <w:lang w:eastAsia="en-GB"/>
              </w:rPr>
              <w:t>01/01/2022</w:t>
            </w:r>
          </w:p>
        </w:tc>
        <w:tc>
          <w:tcPr>
            <w:tcW w:w="2267" w:type="dxa"/>
            <w:shd w:val="clear" w:color="000000" w:fill="D9D9D9"/>
            <w:vAlign w:val="center"/>
            <w:hideMark/>
          </w:tcPr>
          <w:p w14:paraId="6E1324D8" w14:textId="77777777" w:rsidR="00327B7E" w:rsidRPr="00DC6245" w:rsidRDefault="00327B7E" w:rsidP="00327B7E">
            <w:pPr>
              <w:rPr>
                <w:rFonts w:ascii="Arial" w:eastAsia="Times New Roman" w:hAnsi="Arial" w:cs="Arial"/>
                <w:b/>
                <w:bCs/>
                <w:color w:val="000000"/>
                <w:sz w:val="18"/>
                <w:szCs w:val="18"/>
                <w:lang w:eastAsia="en-GB"/>
              </w:rPr>
            </w:pPr>
            <w:r w:rsidRPr="00DC6245">
              <w:rPr>
                <w:rFonts w:ascii="Arial" w:hAnsi="Arial" w:cs="Arial"/>
                <w:b/>
                <w:sz w:val="18"/>
                <w:szCs w:val="18"/>
              </w:rPr>
              <w:t>Envisioned grant(s) end date</w:t>
            </w:r>
          </w:p>
        </w:tc>
        <w:tc>
          <w:tcPr>
            <w:tcW w:w="2146" w:type="dxa"/>
            <w:shd w:val="clear" w:color="auto" w:fill="auto"/>
            <w:vAlign w:val="center"/>
          </w:tcPr>
          <w:p w14:paraId="6F79681B" w14:textId="33ECC939" w:rsidR="00327B7E" w:rsidRPr="00DC6245" w:rsidRDefault="004B65FE" w:rsidP="00327B7E">
            <w:pPr>
              <w:rPr>
                <w:rFonts w:ascii="Arial" w:eastAsia="Times New Roman" w:hAnsi="Arial" w:cs="Arial"/>
                <w:sz w:val="18"/>
                <w:szCs w:val="18"/>
                <w:lang w:eastAsia="en-GB"/>
              </w:rPr>
            </w:pPr>
            <w:r>
              <w:rPr>
                <w:rFonts w:ascii="Arial" w:eastAsia="Times New Roman" w:hAnsi="Arial" w:cs="Arial"/>
                <w:sz w:val="18"/>
                <w:szCs w:val="18"/>
                <w:lang w:eastAsia="en-GB"/>
              </w:rPr>
              <w:t>31/12/2024</w:t>
            </w:r>
          </w:p>
        </w:tc>
      </w:tr>
      <w:tr w:rsidR="00563AB8" w:rsidRPr="00DC6245" w14:paraId="2C368273" w14:textId="77777777" w:rsidTr="00563AB8">
        <w:trPr>
          <w:trHeight w:val="304"/>
        </w:trPr>
        <w:tc>
          <w:tcPr>
            <w:tcW w:w="2300" w:type="dxa"/>
            <w:shd w:val="clear" w:color="000000" w:fill="D9D9D9"/>
            <w:vAlign w:val="center"/>
            <w:hideMark/>
          </w:tcPr>
          <w:p w14:paraId="3369FF28" w14:textId="5E01142C" w:rsidR="00563AB8" w:rsidRPr="00DC6245" w:rsidRDefault="00563AB8" w:rsidP="00293AB6">
            <w:pPr>
              <w:rPr>
                <w:rFonts w:ascii="Arial" w:eastAsia="Times New Roman" w:hAnsi="Arial" w:cs="Arial"/>
                <w:b/>
                <w:bCs/>
                <w:color w:val="000000"/>
                <w:sz w:val="18"/>
                <w:szCs w:val="18"/>
                <w:lang w:eastAsia="en-GB"/>
              </w:rPr>
            </w:pPr>
            <w:r w:rsidRPr="00DC6245">
              <w:rPr>
                <w:rFonts w:ascii="Arial" w:eastAsia="Times New Roman" w:hAnsi="Arial" w:cs="Arial"/>
                <w:b/>
                <w:bCs/>
                <w:color w:val="000000"/>
                <w:sz w:val="18"/>
                <w:szCs w:val="18"/>
                <w:lang w:eastAsia="en-GB"/>
              </w:rPr>
              <w:t>P</w:t>
            </w:r>
            <w:r>
              <w:rPr>
                <w:rFonts w:ascii="Arial" w:eastAsia="Times New Roman" w:hAnsi="Arial" w:cs="Arial"/>
                <w:b/>
                <w:bCs/>
                <w:color w:val="000000"/>
                <w:sz w:val="18"/>
                <w:szCs w:val="18"/>
                <w:lang w:eastAsia="en-GB"/>
              </w:rPr>
              <w:t>rincipal Recipient 1</w:t>
            </w:r>
          </w:p>
        </w:tc>
        <w:tc>
          <w:tcPr>
            <w:tcW w:w="2398" w:type="dxa"/>
            <w:shd w:val="clear" w:color="auto" w:fill="auto"/>
            <w:vAlign w:val="center"/>
          </w:tcPr>
          <w:p w14:paraId="2BA4FDC2" w14:textId="066FBDB7" w:rsidR="00563AB8" w:rsidRPr="004B65FE" w:rsidRDefault="004B65FE" w:rsidP="00293AB6">
            <w:pPr>
              <w:rPr>
                <w:rFonts w:ascii="Arial" w:eastAsia="Times New Roman" w:hAnsi="Arial" w:cs="Arial"/>
                <w:sz w:val="18"/>
                <w:szCs w:val="18"/>
                <w:lang w:eastAsia="en-GB"/>
              </w:rPr>
            </w:pPr>
            <w:r w:rsidRPr="004B65FE">
              <w:rPr>
                <w:rFonts w:ascii="Arial" w:eastAsia="Times New Roman" w:hAnsi="Arial" w:cs="Arial"/>
                <w:sz w:val="18"/>
                <w:szCs w:val="18"/>
                <w:lang w:eastAsia="en-GB"/>
              </w:rPr>
              <w:t>Ministry of Health</w:t>
            </w:r>
          </w:p>
        </w:tc>
        <w:tc>
          <w:tcPr>
            <w:tcW w:w="2267" w:type="dxa"/>
            <w:shd w:val="clear" w:color="auto" w:fill="D9D9D9" w:themeFill="background1" w:themeFillShade="D9"/>
            <w:vAlign w:val="center"/>
          </w:tcPr>
          <w:p w14:paraId="13133A65" w14:textId="08F7D6CE" w:rsidR="00563AB8" w:rsidRPr="004B65FE" w:rsidRDefault="00563AB8" w:rsidP="00293AB6">
            <w:pPr>
              <w:rPr>
                <w:rFonts w:ascii="Arial" w:eastAsia="Times New Roman" w:hAnsi="Arial" w:cs="Arial"/>
                <w:sz w:val="18"/>
                <w:szCs w:val="18"/>
                <w:lang w:eastAsia="en-GB"/>
              </w:rPr>
            </w:pPr>
            <w:r w:rsidRPr="004B65FE">
              <w:rPr>
                <w:rFonts w:ascii="Arial" w:eastAsia="Times New Roman" w:hAnsi="Arial" w:cs="Arial"/>
                <w:b/>
                <w:bCs/>
                <w:sz w:val="18"/>
                <w:szCs w:val="18"/>
                <w:lang w:eastAsia="en-GB"/>
              </w:rPr>
              <w:t>Principal Recipient 2</w:t>
            </w:r>
          </w:p>
        </w:tc>
        <w:tc>
          <w:tcPr>
            <w:tcW w:w="2146" w:type="dxa"/>
            <w:shd w:val="clear" w:color="auto" w:fill="auto"/>
            <w:vAlign w:val="center"/>
          </w:tcPr>
          <w:p w14:paraId="0E249360" w14:textId="297D05C1" w:rsidR="00563AB8" w:rsidRPr="004B65FE" w:rsidRDefault="004B65FE" w:rsidP="00293AB6">
            <w:pPr>
              <w:rPr>
                <w:rFonts w:ascii="Arial" w:eastAsia="Times New Roman" w:hAnsi="Arial" w:cs="Arial"/>
                <w:sz w:val="18"/>
                <w:szCs w:val="18"/>
                <w:lang w:eastAsia="en-GB"/>
              </w:rPr>
            </w:pPr>
            <w:r w:rsidRPr="004B65FE">
              <w:rPr>
                <w:rFonts w:ascii="Arial" w:eastAsia="Times New Roman" w:hAnsi="Arial" w:cs="Arial"/>
                <w:sz w:val="18"/>
                <w:szCs w:val="18"/>
                <w:lang w:eastAsia="en-GB"/>
              </w:rPr>
              <w:t>Plan International</w:t>
            </w:r>
          </w:p>
        </w:tc>
      </w:tr>
    </w:tbl>
    <w:p w14:paraId="42372E93" w14:textId="77777777" w:rsidR="00D63C67" w:rsidRPr="00C843BD" w:rsidRDefault="00D63C67" w:rsidP="00D63C67">
      <w:pPr>
        <w:rPr>
          <w:rFonts w:ascii="Arial" w:eastAsia="Arial" w:hAnsi="Arial" w:cs="Arial"/>
          <w:sz w:val="18"/>
          <w:szCs w:val="18"/>
        </w:rPr>
      </w:pPr>
    </w:p>
    <w:p w14:paraId="5A028B1A" w14:textId="77777777" w:rsidR="00D63C67" w:rsidRPr="00C843BD" w:rsidRDefault="00D63C67" w:rsidP="00D63C67">
      <w:pPr>
        <w:rPr>
          <w:rFonts w:ascii="Arial" w:eastAsia="Arial" w:hAnsi="Arial" w:cs="Arial"/>
          <w:sz w:val="18"/>
          <w:szCs w:val="18"/>
        </w:rPr>
      </w:pPr>
    </w:p>
    <w:tbl>
      <w:tblPr>
        <w:tblW w:w="9145" w:type="dxa"/>
        <w:tblInd w:w="98" w:type="dxa"/>
        <w:tblCellMar>
          <w:left w:w="10" w:type="dxa"/>
          <w:right w:w="10" w:type="dxa"/>
        </w:tblCellMar>
        <w:tblLook w:val="04A0" w:firstRow="1" w:lastRow="0" w:firstColumn="1" w:lastColumn="0" w:noHBand="0" w:noVBand="1"/>
      </w:tblPr>
      <w:tblGrid>
        <w:gridCol w:w="6418"/>
        <w:gridCol w:w="2727"/>
      </w:tblGrid>
      <w:tr w:rsidR="00D63C67" w:rsidRPr="00C843BD" w14:paraId="1831DEF7" w14:textId="77777777" w:rsidTr="00293AB6">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31849B" w:themeFill="accent5" w:themeFillShade="BF"/>
            <w:tcMar>
              <w:top w:w="0" w:type="dxa"/>
              <w:left w:w="108" w:type="dxa"/>
              <w:bottom w:w="0" w:type="dxa"/>
              <w:right w:w="108" w:type="dxa"/>
            </w:tcMar>
            <w:vAlign w:val="center"/>
            <w:hideMark/>
          </w:tcPr>
          <w:p w14:paraId="30391044" w14:textId="77777777" w:rsidR="00D63C67" w:rsidRPr="00C843BD" w:rsidRDefault="00D63C67" w:rsidP="00293AB6">
            <w:pPr>
              <w:spacing w:before="60" w:after="60"/>
              <w:rPr>
                <w:rFonts w:ascii="Arial" w:hAnsi="Arial" w:cs="Arial"/>
                <w:b/>
                <w:sz w:val="18"/>
                <w:szCs w:val="18"/>
              </w:rPr>
            </w:pPr>
            <w:r w:rsidRPr="00C843BD">
              <w:rPr>
                <w:rFonts w:ascii="Arial" w:hAnsi="Arial" w:cs="Arial"/>
                <w:b/>
                <w:color w:val="FFFFFF" w:themeColor="background1"/>
                <w:sz w:val="18"/>
                <w:szCs w:val="18"/>
              </w:rPr>
              <w:t>SECTION 2: Issues to be addressed during grant</w:t>
            </w:r>
            <w:r>
              <w:rPr>
                <w:rFonts w:ascii="Arial" w:hAnsi="Arial" w:cs="Arial"/>
                <w:b/>
                <w:color w:val="FFFFFF" w:themeColor="background1"/>
                <w:sz w:val="18"/>
                <w:szCs w:val="18"/>
              </w:rPr>
              <w:t>-</w:t>
            </w:r>
            <w:r w:rsidRPr="00C843BD">
              <w:rPr>
                <w:rFonts w:ascii="Arial" w:hAnsi="Arial" w:cs="Arial"/>
                <w:b/>
                <w:color w:val="FFFFFF" w:themeColor="background1"/>
                <w:sz w:val="18"/>
                <w:szCs w:val="18"/>
              </w:rPr>
              <w:t>making and/or grant implementation</w:t>
            </w:r>
          </w:p>
        </w:tc>
      </w:tr>
      <w:tr w:rsidR="00D63C67" w:rsidRPr="00C843BD" w14:paraId="290A9448" w14:textId="77777777" w:rsidTr="00293AB6">
        <w:trPr>
          <w:trHeight w:val="1"/>
        </w:trPr>
        <w:tc>
          <w:tcPr>
            <w:tcW w:w="6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6DD603D" w14:textId="77777777" w:rsidR="00D63C67" w:rsidRDefault="00563AB8" w:rsidP="00293AB6">
            <w:pPr>
              <w:spacing w:before="60" w:after="60"/>
              <w:rPr>
                <w:rFonts w:ascii="Arial" w:hAnsi="Arial" w:cs="Arial"/>
                <w:b/>
                <w:color w:val="0000FF"/>
                <w:sz w:val="18"/>
                <w:szCs w:val="18"/>
              </w:rPr>
            </w:pPr>
            <w:r w:rsidRPr="00C843BD">
              <w:rPr>
                <w:rFonts w:ascii="Arial" w:hAnsi="Arial" w:cs="Arial"/>
                <w:b/>
                <w:sz w:val="18"/>
                <w:szCs w:val="18"/>
              </w:rPr>
              <w:t xml:space="preserve">Issue 1: </w:t>
            </w:r>
          </w:p>
          <w:p w14:paraId="333AFEE6" w14:textId="77777777" w:rsidR="00A25EAC" w:rsidRPr="00A25EAC" w:rsidRDefault="00A25EAC" w:rsidP="00A25EAC">
            <w:pPr>
              <w:spacing w:before="60" w:after="60"/>
              <w:rPr>
                <w:rFonts w:ascii="Arial" w:hAnsi="Arial" w:cs="Arial"/>
                <w:b/>
                <w:sz w:val="17"/>
              </w:rPr>
            </w:pPr>
            <w:r w:rsidRPr="00A25EAC">
              <w:rPr>
                <w:rFonts w:ascii="Arial" w:hAnsi="Arial" w:cs="Arial"/>
                <w:b/>
                <w:sz w:val="17"/>
              </w:rPr>
              <w:t xml:space="preserve">Delayed implementation of revised HIV testing and treatment guidelines, insufficient differentiation of HIV services, and insufficient sustainability of the prevention of mother to child transmission (PMTCT) program. </w:t>
            </w:r>
          </w:p>
          <w:p w14:paraId="79518A81" w14:textId="77777777" w:rsidR="00A25EAC" w:rsidRPr="00A25EAC" w:rsidRDefault="00A25EAC" w:rsidP="00A25EAC">
            <w:pPr>
              <w:spacing w:before="60" w:after="60"/>
              <w:rPr>
                <w:rFonts w:ascii="Arial" w:hAnsi="Arial" w:cs="Arial"/>
                <w:b/>
                <w:color w:val="0000FF"/>
                <w:sz w:val="17"/>
              </w:rPr>
            </w:pPr>
          </w:p>
          <w:p w14:paraId="483B659B" w14:textId="77777777" w:rsidR="00A25EAC" w:rsidRPr="00A25EAC" w:rsidRDefault="00A25EAC" w:rsidP="00A25EAC">
            <w:pPr>
              <w:pStyle w:val="TableParagraph"/>
              <w:spacing w:before="25" w:line="256" w:lineRule="auto"/>
              <w:ind w:left="103" w:right="87"/>
              <w:jc w:val="both"/>
              <w:rPr>
                <w:sz w:val="17"/>
              </w:rPr>
            </w:pPr>
            <w:r w:rsidRPr="00A25EAC">
              <w:rPr>
                <w:sz w:val="17"/>
              </w:rPr>
              <w:t>While the TRP commends the applicant for appropriately targeting key populations - men who have sex with men, transgender people, female sex workers, and people deprived of liberty, the TRP is concerned that community- based peer-led interventions are not sufficiently detailed by key population, to ensure</w:t>
            </w:r>
            <w:r w:rsidRPr="00A25EAC">
              <w:rPr>
                <w:spacing w:val="-12"/>
                <w:sz w:val="17"/>
              </w:rPr>
              <w:t xml:space="preserve"> </w:t>
            </w:r>
            <w:r w:rsidRPr="00A25EAC">
              <w:rPr>
                <w:sz w:val="17"/>
              </w:rPr>
              <w:t>proper</w:t>
            </w:r>
            <w:r w:rsidRPr="00A25EAC">
              <w:rPr>
                <w:spacing w:val="-11"/>
                <w:sz w:val="17"/>
              </w:rPr>
              <w:t xml:space="preserve"> </w:t>
            </w:r>
            <w:r w:rsidRPr="00A25EAC">
              <w:rPr>
                <w:sz w:val="17"/>
              </w:rPr>
              <w:t>targeting</w:t>
            </w:r>
            <w:r w:rsidRPr="00A25EAC">
              <w:rPr>
                <w:spacing w:val="-10"/>
                <w:sz w:val="17"/>
              </w:rPr>
              <w:t xml:space="preserve"> </w:t>
            </w:r>
            <w:r w:rsidRPr="00A25EAC">
              <w:rPr>
                <w:sz w:val="17"/>
              </w:rPr>
              <w:t>and</w:t>
            </w:r>
            <w:r w:rsidRPr="00A25EAC">
              <w:rPr>
                <w:spacing w:val="-10"/>
                <w:sz w:val="17"/>
              </w:rPr>
              <w:t xml:space="preserve"> </w:t>
            </w:r>
            <w:r w:rsidRPr="00A25EAC">
              <w:rPr>
                <w:sz w:val="17"/>
              </w:rPr>
              <w:t>effective</w:t>
            </w:r>
            <w:r w:rsidRPr="00A25EAC">
              <w:rPr>
                <w:spacing w:val="-9"/>
                <w:sz w:val="17"/>
              </w:rPr>
              <w:t xml:space="preserve"> </w:t>
            </w:r>
            <w:r w:rsidRPr="00A25EAC">
              <w:rPr>
                <w:sz w:val="17"/>
              </w:rPr>
              <w:t>coverage.</w:t>
            </w:r>
            <w:r w:rsidRPr="00A25EAC">
              <w:rPr>
                <w:spacing w:val="-8"/>
                <w:sz w:val="17"/>
              </w:rPr>
              <w:t xml:space="preserve"> </w:t>
            </w:r>
            <w:r w:rsidRPr="00A25EAC">
              <w:rPr>
                <w:sz w:val="17"/>
              </w:rPr>
              <w:t>Proposed</w:t>
            </w:r>
            <w:r w:rsidRPr="00A25EAC">
              <w:rPr>
                <w:spacing w:val="-13"/>
                <w:sz w:val="17"/>
              </w:rPr>
              <w:t xml:space="preserve"> </w:t>
            </w:r>
            <w:r w:rsidRPr="00A25EAC">
              <w:rPr>
                <w:sz w:val="17"/>
              </w:rPr>
              <w:t>testing</w:t>
            </w:r>
            <w:r w:rsidRPr="00A25EAC">
              <w:rPr>
                <w:spacing w:val="-12"/>
                <w:sz w:val="17"/>
              </w:rPr>
              <w:t xml:space="preserve"> </w:t>
            </w:r>
            <w:r w:rsidRPr="00A25EAC">
              <w:rPr>
                <w:sz w:val="17"/>
              </w:rPr>
              <w:t>and</w:t>
            </w:r>
            <w:r w:rsidRPr="00A25EAC">
              <w:rPr>
                <w:spacing w:val="-11"/>
                <w:sz w:val="17"/>
              </w:rPr>
              <w:t xml:space="preserve"> </w:t>
            </w:r>
            <w:r w:rsidRPr="00A25EAC">
              <w:rPr>
                <w:sz w:val="17"/>
              </w:rPr>
              <w:t>linkage</w:t>
            </w:r>
            <w:r w:rsidRPr="00A25EAC">
              <w:rPr>
                <w:spacing w:val="-11"/>
                <w:sz w:val="17"/>
              </w:rPr>
              <w:t xml:space="preserve"> </w:t>
            </w:r>
            <w:r w:rsidRPr="00A25EAC">
              <w:rPr>
                <w:sz w:val="17"/>
              </w:rPr>
              <w:t>to treatment</w:t>
            </w:r>
            <w:r w:rsidRPr="00A25EAC">
              <w:rPr>
                <w:spacing w:val="-4"/>
                <w:sz w:val="17"/>
              </w:rPr>
              <w:t xml:space="preserve"> </w:t>
            </w:r>
            <w:r w:rsidRPr="00A25EAC">
              <w:rPr>
                <w:sz w:val="17"/>
              </w:rPr>
              <w:t>activities</w:t>
            </w:r>
            <w:r w:rsidRPr="00A25EAC">
              <w:rPr>
                <w:spacing w:val="-4"/>
                <w:sz w:val="17"/>
              </w:rPr>
              <w:t xml:space="preserve"> </w:t>
            </w:r>
            <w:r w:rsidRPr="00A25EAC">
              <w:rPr>
                <w:sz w:val="17"/>
              </w:rPr>
              <w:t>are</w:t>
            </w:r>
            <w:r w:rsidRPr="00A25EAC">
              <w:rPr>
                <w:spacing w:val="-5"/>
                <w:sz w:val="17"/>
              </w:rPr>
              <w:t xml:space="preserve"> </w:t>
            </w:r>
            <w:r w:rsidRPr="00A25EAC">
              <w:rPr>
                <w:sz w:val="17"/>
              </w:rPr>
              <w:t>also</w:t>
            </w:r>
            <w:r w:rsidRPr="00A25EAC">
              <w:rPr>
                <w:spacing w:val="-4"/>
                <w:sz w:val="17"/>
              </w:rPr>
              <w:t xml:space="preserve"> </w:t>
            </w:r>
            <w:r w:rsidRPr="00A25EAC">
              <w:rPr>
                <w:sz w:val="17"/>
              </w:rPr>
              <w:t>not</w:t>
            </w:r>
            <w:r w:rsidRPr="00A25EAC">
              <w:rPr>
                <w:spacing w:val="-4"/>
                <w:sz w:val="17"/>
              </w:rPr>
              <w:t xml:space="preserve"> </w:t>
            </w:r>
            <w:r w:rsidRPr="00A25EAC">
              <w:rPr>
                <w:sz w:val="17"/>
              </w:rPr>
              <w:t>sufficiently</w:t>
            </w:r>
            <w:r w:rsidRPr="00A25EAC">
              <w:rPr>
                <w:spacing w:val="-6"/>
                <w:sz w:val="17"/>
              </w:rPr>
              <w:t xml:space="preserve"> </w:t>
            </w:r>
            <w:r w:rsidRPr="00A25EAC">
              <w:rPr>
                <w:sz w:val="17"/>
              </w:rPr>
              <w:t>differentiated</w:t>
            </w:r>
            <w:r w:rsidRPr="00A25EAC">
              <w:rPr>
                <w:spacing w:val="-4"/>
                <w:sz w:val="17"/>
              </w:rPr>
              <w:t xml:space="preserve"> </w:t>
            </w:r>
            <w:r w:rsidRPr="00A25EAC">
              <w:rPr>
                <w:sz w:val="17"/>
              </w:rPr>
              <w:t>by</w:t>
            </w:r>
            <w:r w:rsidRPr="00A25EAC">
              <w:rPr>
                <w:spacing w:val="-2"/>
                <w:sz w:val="17"/>
              </w:rPr>
              <w:t xml:space="preserve"> </w:t>
            </w:r>
            <w:r w:rsidRPr="00A25EAC">
              <w:rPr>
                <w:sz w:val="17"/>
              </w:rPr>
              <w:t>key</w:t>
            </w:r>
            <w:r w:rsidRPr="00A25EAC">
              <w:rPr>
                <w:spacing w:val="-3"/>
                <w:sz w:val="17"/>
              </w:rPr>
              <w:t xml:space="preserve"> </w:t>
            </w:r>
            <w:r w:rsidRPr="00A25EAC">
              <w:rPr>
                <w:sz w:val="17"/>
              </w:rPr>
              <w:t>population.</w:t>
            </w:r>
          </w:p>
          <w:p w14:paraId="29B5D722" w14:textId="77777777" w:rsidR="00A25EAC" w:rsidRPr="00A25EAC" w:rsidRDefault="00A25EAC" w:rsidP="00A25EAC">
            <w:pPr>
              <w:pStyle w:val="TableParagraph"/>
              <w:spacing w:before="2"/>
              <w:rPr>
                <w:b/>
                <w:sz w:val="18"/>
              </w:rPr>
            </w:pPr>
          </w:p>
          <w:p w14:paraId="400AF570" w14:textId="77777777" w:rsidR="00A25EAC" w:rsidRPr="00A25EAC" w:rsidRDefault="00A25EAC" w:rsidP="00A25EAC">
            <w:pPr>
              <w:pStyle w:val="TableParagraph"/>
              <w:spacing w:before="1" w:line="259" w:lineRule="auto"/>
              <w:ind w:left="103" w:right="88"/>
              <w:jc w:val="both"/>
              <w:rPr>
                <w:sz w:val="17"/>
              </w:rPr>
            </w:pPr>
            <w:r w:rsidRPr="00A25EAC">
              <w:rPr>
                <w:sz w:val="17"/>
              </w:rPr>
              <w:t>Furthermore,</w:t>
            </w:r>
            <w:r w:rsidRPr="00A25EAC">
              <w:rPr>
                <w:spacing w:val="-5"/>
                <w:sz w:val="17"/>
              </w:rPr>
              <w:t xml:space="preserve"> </w:t>
            </w:r>
            <w:r w:rsidRPr="00A25EAC">
              <w:rPr>
                <w:sz w:val="17"/>
              </w:rPr>
              <w:t>the</w:t>
            </w:r>
            <w:r w:rsidRPr="00A25EAC">
              <w:rPr>
                <w:spacing w:val="-9"/>
                <w:sz w:val="17"/>
              </w:rPr>
              <w:t xml:space="preserve"> </w:t>
            </w:r>
            <w:r w:rsidRPr="00A25EAC">
              <w:rPr>
                <w:sz w:val="17"/>
              </w:rPr>
              <w:t>TRP</w:t>
            </w:r>
            <w:r w:rsidRPr="00A25EAC">
              <w:rPr>
                <w:spacing w:val="-6"/>
                <w:sz w:val="17"/>
              </w:rPr>
              <w:t xml:space="preserve"> </w:t>
            </w:r>
            <w:r w:rsidRPr="00A25EAC">
              <w:rPr>
                <w:sz w:val="17"/>
              </w:rPr>
              <w:t>is</w:t>
            </w:r>
            <w:r w:rsidRPr="00A25EAC">
              <w:rPr>
                <w:spacing w:val="-7"/>
                <w:sz w:val="17"/>
              </w:rPr>
              <w:t xml:space="preserve"> </w:t>
            </w:r>
            <w:r w:rsidRPr="00A25EAC">
              <w:rPr>
                <w:sz w:val="17"/>
              </w:rPr>
              <w:t>concerned</w:t>
            </w:r>
            <w:r w:rsidRPr="00A25EAC">
              <w:rPr>
                <w:spacing w:val="-6"/>
                <w:sz w:val="17"/>
              </w:rPr>
              <w:t xml:space="preserve"> </w:t>
            </w:r>
            <w:r w:rsidRPr="00A25EAC">
              <w:rPr>
                <w:sz w:val="17"/>
              </w:rPr>
              <w:t>that</w:t>
            </w:r>
            <w:r w:rsidRPr="00A25EAC">
              <w:rPr>
                <w:spacing w:val="-7"/>
                <w:sz w:val="17"/>
              </w:rPr>
              <w:t xml:space="preserve"> </w:t>
            </w:r>
            <w:r w:rsidRPr="00A25EAC">
              <w:rPr>
                <w:sz w:val="17"/>
              </w:rPr>
              <w:t>the</w:t>
            </w:r>
            <w:r w:rsidRPr="00A25EAC">
              <w:rPr>
                <w:spacing w:val="-6"/>
                <w:sz w:val="17"/>
              </w:rPr>
              <w:t xml:space="preserve"> </w:t>
            </w:r>
            <w:r w:rsidRPr="00A25EAC">
              <w:rPr>
                <w:sz w:val="17"/>
              </w:rPr>
              <w:t>funding</w:t>
            </w:r>
            <w:r w:rsidRPr="00A25EAC">
              <w:rPr>
                <w:spacing w:val="-7"/>
                <w:sz w:val="17"/>
              </w:rPr>
              <w:t xml:space="preserve"> </w:t>
            </w:r>
            <w:r w:rsidRPr="00A25EAC">
              <w:rPr>
                <w:sz w:val="17"/>
              </w:rPr>
              <w:t>request</w:t>
            </w:r>
            <w:r w:rsidRPr="00A25EAC">
              <w:rPr>
                <w:spacing w:val="-8"/>
                <w:sz w:val="17"/>
              </w:rPr>
              <w:t xml:space="preserve"> </w:t>
            </w:r>
            <w:r w:rsidRPr="00A25EAC">
              <w:rPr>
                <w:sz w:val="17"/>
              </w:rPr>
              <w:t>describes</w:t>
            </w:r>
            <w:r w:rsidRPr="00A25EAC">
              <w:rPr>
                <w:spacing w:val="-5"/>
                <w:sz w:val="17"/>
              </w:rPr>
              <w:t xml:space="preserve"> </w:t>
            </w:r>
            <w:r w:rsidRPr="00A25EAC">
              <w:rPr>
                <w:sz w:val="17"/>
              </w:rPr>
              <w:t>but</w:t>
            </w:r>
            <w:r w:rsidRPr="00A25EAC">
              <w:rPr>
                <w:spacing w:val="-8"/>
                <w:sz w:val="17"/>
              </w:rPr>
              <w:t xml:space="preserve"> </w:t>
            </w:r>
            <w:r w:rsidRPr="00A25EAC">
              <w:rPr>
                <w:sz w:val="17"/>
              </w:rPr>
              <w:t>does not</w:t>
            </w:r>
            <w:r w:rsidRPr="00A25EAC">
              <w:rPr>
                <w:spacing w:val="-10"/>
                <w:sz w:val="17"/>
              </w:rPr>
              <w:t xml:space="preserve"> </w:t>
            </w:r>
            <w:r w:rsidRPr="00A25EAC">
              <w:rPr>
                <w:sz w:val="17"/>
              </w:rPr>
              <w:t>sufficiently</w:t>
            </w:r>
            <w:r w:rsidRPr="00A25EAC">
              <w:rPr>
                <w:spacing w:val="-11"/>
                <w:sz w:val="17"/>
              </w:rPr>
              <w:t xml:space="preserve"> </w:t>
            </w:r>
            <w:r w:rsidRPr="00A25EAC">
              <w:rPr>
                <w:sz w:val="17"/>
              </w:rPr>
              <w:t>address</w:t>
            </w:r>
            <w:r w:rsidRPr="00A25EAC">
              <w:rPr>
                <w:spacing w:val="-10"/>
                <w:sz w:val="17"/>
              </w:rPr>
              <w:t xml:space="preserve"> </w:t>
            </w:r>
            <w:r w:rsidRPr="00A25EAC">
              <w:rPr>
                <w:sz w:val="17"/>
              </w:rPr>
              <w:t>the</w:t>
            </w:r>
            <w:r w:rsidRPr="00A25EAC">
              <w:rPr>
                <w:spacing w:val="-10"/>
                <w:sz w:val="17"/>
              </w:rPr>
              <w:t xml:space="preserve"> </w:t>
            </w:r>
            <w:r w:rsidRPr="00A25EAC">
              <w:rPr>
                <w:sz w:val="17"/>
              </w:rPr>
              <w:t>issues</w:t>
            </w:r>
            <w:r w:rsidRPr="00A25EAC">
              <w:rPr>
                <w:spacing w:val="-7"/>
                <w:sz w:val="17"/>
              </w:rPr>
              <w:t xml:space="preserve"> </w:t>
            </w:r>
            <w:r w:rsidRPr="00A25EAC">
              <w:rPr>
                <w:sz w:val="17"/>
              </w:rPr>
              <w:t>of</w:t>
            </w:r>
            <w:r w:rsidRPr="00A25EAC">
              <w:rPr>
                <w:spacing w:val="-10"/>
                <w:sz w:val="17"/>
              </w:rPr>
              <w:t xml:space="preserve"> </w:t>
            </w:r>
            <w:r w:rsidRPr="00A25EAC">
              <w:rPr>
                <w:sz w:val="17"/>
              </w:rPr>
              <w:t>l</w:t>
            </w:r>
            <w:r w:rsidRPr="00A25EAC">
              <w:rPr>
                <w:color w:val="333333"/>
                <w:sz w:val="17"/>
              </w:rPr>
              <w:t>ate</w:t>
            </w:r>
            <w:r w:rsidRPr="00A25EAC">
              <w:rPr>
                <w:color w:val="333333"/>
                <w:spacing w:val="-7"/>
                <w:sz w:val="17"/>
              </w:rPr>
              <w:t xml:space="preserve"> </w:t>
            </w:r>
            <w:r w:rsidRPr="00A25EAC">
              <w:rPr>
                <w:color w:val="333333"/>
                <w:sz w:val="17"/>
              </w:rPr>
              <w:t>diagnosis,</w:t>
            </w:r>
            <w:r w:rsidRPr="00A25EAC">
              <w:rPr>
                <w:color w:val="333333"/>
                <w:spacing w:val="-11"/>
                <w:sz w:val="17"/>
              </w:rPr>
              <w:t xml:space="preserve"> </w:t>
            </w:r>
            <w:r w:rsidRPr="00A25EAC">
              <w:rPr>
                <w:color w:val="333333"/>
                <w:sz w:val="17"/>
              </w:rPr>
              <w:t>delayed</w:t>
            </w:r>
            <w:r w:rsidRPr="00A25EAC">
              <w:rPr>
                <w:color w:val="333333"/>
                <w:spacing w:val="-10"/>
                <w:sz w:val="17"/>
              </w:rPr>
              <w:t xml:space="preserve"> </w:t>
            </w:r>
            <w:r w:rsidRPr="00A25EAC">
              <w:rPr>
                <w:color w:val="333333"/>
                <w:sz w:val="17"/>
              </w:rPr>
              <w:t>treatment</w:t>
            </w:r>
            <w:r w:rsidRPr="00A25EAC">
              <w:rPr>
                <w:color w:val="333333"/>
                <w:spacing w:val="-8"/>
                <w:sz w:val="17"/>
              </w:rPr>
              <w:t xml:space="preserve"> </w:t>
            </w:r>
            <w:r w:rsidRPr="00A25EAC">
              <w:rPr>
                <w:color w:val="333333"/>
                <w:sz w:val="17"/>
              </w:rPr>
              <w:t>initiation, and</w:t>
            </w:r>
            <w:r w:rsidRPr="00A25EAC">
              <w:rPr>
                <w:color w:val="333333"/>
                <w:spacing w:val="-13"/>
                <w:sz w:val="17"/>
              </w:rPr>
              <w:t xml:space="preserve"> </w:t>
            </w:r>
            <w:r w:rsidRPr="00A25EAC">
              <w:rPr>
                <w:color w:val="333333"/>
                <w:sz w:val="17"/>
              </w:rPr>
              <w:t>the</w:t>
            </w:r>
            <w:r w:rsidRPr="00A25EAC">
              <w:rPr>
                <w:color w:val="333333"/>
                <w:spacing w:val="-14"/>
                <w:sz w:val="17"/>
              </w:rPr>
              <w:t xml:space="preserve"> </w:t>
            </w:r>
            <w:r w:rsidRPr="00A25EAC">
              <w:rPr>
                <w:color w:val="333333"/>
                <w:sz w:val="17"/>
              </w:rPr>
              <w:t>poor</w:t>
            </w:r>
            <w:r w:rsidRPr="00A25EAC">
              <w:rPr>
                <w:color w:val="333333"/>
                <w:spacing w:val="-12"/>
                <w:sz w:val="17"/>
              </w:rPr>
              <w:t xml:space="preserve"> </w:t>
            </w:r>
            <w:r w:rsidRPr="00A25EAC">
              <w:rPr>
                <w:color w:val="333333"/>
                <w:sz w:val="17"/>
              </w:rPr>
              <w:t>95-95-95</w:t>
            </w:r>
            <w:r w:rsidRPr="00A25EAC">
              <w:rPr>
                <w:color w:val="333333"/>
                <w:spacing w:val="-11"/>
                <w:sz w:val="17"/>
              </w:rPr>
              <w:t xml:space="preserve"> </w:t>
            </w:r>
            <w:r w:rsidRPr="00A25EAC">
              <w:rPr>
                <w:color w:val="333333"/>
                <w:sz w:val="17"/>
              </w:rPr>
              <w:t>cascade,</w:t>
            </w:r>
            <w:r w:rsidRPr="00A25EAC">
              <w:rPr>
                <w:color w:val="333333"/>
                <w:spacing w:val="-11"/>
                <w:sz w:val="17"/>
              </w:rPr>
              <w:t xml:space="preserve"> </w:t>
            </w:r>
            <w:r w:rsidRPr="00A25EAC">
              <w:rPr>
                <w:color w:val="333333"/>
                <w:sz w:val="17"/>
              </w:rPr>
              <w:t>with</w:t>
            </w:r>
            <w:r w:rsidRPr="00A25EAC">
              <w:rPr>
                <w:color w:val="333333"/>
                <w:spacing w:val="-12"/>
                <w:sz w:val="17"/>
              </w:rPr>
              <w:t xml:space="preserve"> </w:t>
            </w:r>
            <w:r w:rsidRPr="00A25EAC">
              <w:rPr>
                <w:color w:val="333333"/>
                <w:sz w:val="17"/>
              </w:rPr>
              <w:t>only</w:t>
            </w:r>
            <w:r w:rsidRPr="00A25EAC">
              <w:rPr>
                <w:color w:val="333333"/>
                <w:spacing w:val="-11"/>
                <w:sz w:val="17"/>
              </w:rPr>
              <w:t xml:space="preserve"> </w:t>
            </w:r>
            <w:r w:rsidRPr="00A25EAC">
              <w:rPr>
                <w:color w:val="333333"/>
                <w:sz w:val="17"/>
              </w:rPr>
              <w:t>an</w:t>
            </w:r>
            <w:r w:rsidRPr="00A25EAC">
              <w:rPr>
                <w:color w:val="333333"/>
                <w:spacing w:val="-14"/>
                <w:sz w:val="17"/>
              </w:rPr>
              <w:t xml:space="preserve"> </w:t>
            </w:r>
            <w:r w:rsidRPr="00A25EAC">
              <w:rPr>
                <w:color w:val="333333"/>
                <w:sz w:val="17"/>
              </w:rPr>
              <w:t>estimated</w:t>
            </w:r>
            <w:r w:rsidRPr="00A25EAC">
              <w:rPr>
                <w:color w:val="333333"/>
                <w:spacing w:val="-12"/>
                <w:sz w:val="17"/>
              </w:rPr>
              <w:t xml:space="preserve"> </w:t>
            </w:r>
            <w:r w:rsidRPr="00A25EAC">
              <w:rPr>
                <w:color w:val="333333"/>
                <w:sz w:val="17"/>
              </w:rPr>
              <w:t>52%</w:t>
            </w:r>
            <w:r w:rsidRPr="00A25EAC">
              <w:rPr>
                <w:color w:val="333333"/>
                <w:spacing w:val="-14"/>
                <w:sz w:val="17"/>
              </w:rPr>
              <w:t xml:space="preserve"> </w:t>
            </w:r>
            <w:r w:rsidRPr="00A25EAC">
              <w:rPr>
                <w:color w:val="333333"/>
                <w:sz w:val="17"/>
              </w:rPr>
              <w:t>of</w:t>
            </w:r>
            <w:r w:rsidRPr="00A25EAC">
              <w:rPr>
                <w:color w:val="333333"/>
                <w:spacing w:val="-13"/>
                <w:sz w:val="17"/>
              </w:rPr>
              <w:t xml:space="preserve"> </w:t>
            </w:r>
            <w:r w:rsidRPr="00A25EAC">
              <w:rPr>
                <w:color w:val="333333"/>
                <w:sz w:val="17"/>
              </w:rPr>
              <w:t>people</w:t>
            </w:r>
            <w:r w:rsidRPr="00A25EAC">
              <w:rPr>
                <w:color w:val="333333"/>
                <w:spacing w:val="-11"/>
                <w:sz w:val="17"/>
              </w:rPr>
              <w:t xml:space="preserve"> </w:t>
            </w:r>
            <w:r w:rsidRPr="00A25EAC">
              <w:rPr>
                <w:color w:val="333333"/>
                <w:sz w:val="17"/>
              </w:rPr>
              <w:t>living</w:t>
            </w:r>
            <w:r w:rsidRPr="00A25EAC">
              <w:rPr>
                <w:color w:val="333333"/>
                <w:spacing w:val="-14"/>
                <w:sz w:val="17"/>
              </w:rPr>
              <w:t xml:space="preserve"> </w:t>
            </w:r>
            <w:r w:rsidRPr="00A25EAC">
              <w:rPr>
                <w:color w:val="333333"/>
                <w:sz w:val="17"/>
              </w:rPr>
              <w:t xml:space="preserve">with HIV currently on antiretroviral therapy. </w:t>
            </w:r>
            <w:r w:rsidRPr="00A25EAC">
              <w:rPr>
                <w:sz w:val="17"/>
              </w:rPr>
              <w:t>The TRP is also concerned with the delayed implementation of the revised HIV testing and treatment</w:t>
            </w:r>
            <w:r w:rsidRPr="00A25EAC">
              <w:rPr>
                <w:spacing w:val="-32"/>
                <w:sz w:val="17"/>
              </w:rPr>
              <w:t xml:space="preserve"> </w:t>
            </w:r>
            <w:r w:rsidRPr="00A25EAC">
              <w:rPr>
                <w:sz w:val="17"/>
              </w:rPr>
              <w:t>guidelines.</w:t>
            </w:r>
          </w:p>
          <w:p w14:paraId="7F76AB77" w14:textId="77777777" w:rsidR="00A25EAC" w:rsidRPr="00A25EAC" w:rsidRDefault="00A25EAC" w:rsidP="00A25EAC">
            <w:pPr>
              <w:pStyle w:val="TableParagraph"/>
              <w:spacing w:before="9"/>
              <w:rPr>
                <w:b/>
                <w:sz w:val="17"/>
              </w:rPr>
            </w:pPr>
          </w:p>
          <w:p w14:paraId="7BB03DAD" w14:textId="069CF603" w:rsidR="00A25EAC" w:rsidRPr="00A25EAC" w:rsidRDefault="00A25EAC" w:rsidP="00A25EAC">
            <w:pPr>
              <w:spacing w:before="60" w:after="60"/>
              <w:rPr>
                <w:rFonts w:ascii="Arial" w:hAnsi="Arial" w:cs="Arial"/>
                <w:b/>
                <w:color w:val="0000FF"/>
                <w:sz w:val="18"/>
                <w:szCs w:val="18"/>
              </w:rPr>
            </w:pPr>
            <w:r w:rsidRPr="00A25EAC">
              <w:rPr>
                <w:rFonts w:ascii="Arial" w:hAnsi="Arial" w:cs="Arial"/>
                <w:sz w:val="17"/>
              </w:rPr>
              <w:t>In addition, while the TRP commends the applicant on implementing a robust PMTCT program which ensured that of the 101 HIV positive pregnant women diagnosed in the previous year, 92.1% were on ART and 87.1% had a suppressed</w:t>
            </w:r>
            <w:r w:rsidRPr="00A25EAC">
              <w:rPr>
                <w:rFonts w:ascii="Arial" w:hAnsi="Arial" w:cs="Arial"/>
                <w:spacing w:val="-17"/>
                <w:sz w:val="17"/>
              </w:rPr>
              <w:t xml:space="preserve"> </w:t>
            </w:r>
            <w:r w:rsidRPr="00A25EAC">
              <w:rPr>
                <w:rFonts w:ascii="Arial" w:hAnsi="Arial" w:cs="Arial"/>
                <w:sz w:val="17"/>
              </w:rPr>
              <w:t>viral</w:t>
            </w:r>
            <w:r w:rsidRPr="00A25EAC">
              <w:rPr>
                <w:rFonts w:ascii="Arial" w:hAnsi="Arial" w:cs="Arial"/>
                <w:spacing w:val="-16"/>
                <w:sz w:val="17"/>
              </w:rPr>
              <w:t xml:space="preserve"> </w:t>
            </w:r>
            <w:r w:rsidRPr="00A25EAC">
              <w:rPr>
                <w:rFonts w:ascii="Arial" w:hAnsi="Arial" w:cs="Arial"/>
                <w:sz w:val="17"/>
              </w:rPr>
              <w:t>load,</w:t>
            </w:r>
            <w:r w:rsidRPr="00A25EAC">
              <w:rPr>
                <w:rFonts w:ascii="Arial" w:hAnsi="Arial" w:cs="Arial"/>
                <w:spacing w:val="-19"/>
                <w:sz w:val="17"/>
              </w:rPr>
              <w:t xml:space="preserve"> </w:t>
            </w:r>
            <w:r w:rsidRPr="00A25EAC">
              <w:rPr>
                <w:rFonts w:ascii="Arial" w:hAnsi="Arial" w:cs="Arial"/>
                <w:sz w:val="17"/>
              </w:rPr>
              <w:t>the</w:t>
            </w:r>
            <w:r w:rsidRPr="00A25EAC">
              <w:rPr>
                <w:rFonts w:ascii="Arial" w:hAnsi="Arial" w:cs="Arial"/>
                <w:spacing w:val="-19"/>
                <w:sz w:val="17"/>
              </w:rPr>
              <w:t xml:space="preserve"> </w:t>
            </w:r>
            <w:r w:rsidRPr="00A25EAC">
              <w:rPr>
                <w:rFonts w:ascii="Arial" w:hAnsi="Arial" w:cs="Arial"/>
                <w:sz w:val="17"/>
              </w:rPr>
              <w:t>TRP</w:t>
            </w:r>
            <w:r w:rsidRPr="00A25EAC">
              <w:rPr>
                <w:rFonts w:ascii="Arial" w:hAnsi="Arial" w:cs="Arial"/>
                <w:spacing w:val="-16"/>
                <w:sz w:val="17"/>
              </w:rPr>
              <w:t xml:space="preserve"> </w:t>
            </w:r>
            <w:r w:rsidRPr="00A25EAC">
              <w:rPr>
                <w:rFonts w:ascii="Arial" w:hAnsi="Arial" w:cs="Arial"/>
                <w:sz w:val="17"/>
              </w:rPr>
              <w:t>notes</w:t>
            </w:r>
            <w:r w:rsidRPr="00A25EAC">
              <w:rPr>
                <w:rFonts w:ascii="Arial" w:hAnsi="Arial" w:cs="Arial"/>
                <w:spacing w:val="-14"/>
                <w:sz w:val="17"/>
              </w:rPr>
              <w:t xml:space="preserve"> </w:t>
            </w:r>
            <w:r w:rsidRPr="00A25EAC">
              <w:rPr>
                <w:rFonts w:ascii="Arial" w:hAnsi="Arial" w:cs="Arial"/>
                <w:sz w:val="17"/>
              </w:rPr>
              <w:t>that</w:t>
            </w:r>
            <w:r w:rsidRPr="00A25EAC">
              <w:rPr>
                <w:rFonts w:ascii="Arial" w:hAnsi="Arial" w:cs="Arial"/>
                <w:spacing w:val="-16"/>
                <w:sz w:val="17"/>
              </w:rPr>
              <w:t xml:space="preserve"> </w:t>
            </w:r>
            <w:r w:rsidRPr="00A25EAC">
              <w:rPr>
                <w:rFonts w:ascii="Arial" w:hAnsi="Arial" w:cs="Arial"/>
                <w:sz w:val="17"/>
              </w:rPr>
              <w:t>the</w:t>
            </w:r>
            <w:r w:rsidRPr="00A25EAC">
              <w:rPr>
                <w:rFonts w:ascii="Arial" w:hAnsi="Arial" w:cs="Arial"/>
                <w:spacing w:val="-17"/>
                <w:sz w:val="17"/>
              </w:rPr>
              <w:t xml:space="preserve"> </w:t>
            </w:r>
            <w:r w:rsidRPr="00A25EAC">
              <w:rPr>
                <w:rFonts w:ascii="Arial" w:hAnsi="Arial" w:cs="Arial"/>
                <w:sz w:val="17"/>
              </w:rPr>
              <w:t>applicant</w:t>
            </w:r>
            <w:r w:rsidRPr="00A25EAC">
              <w:rPr>
                <w:rFonts w:ascii="Arial" w:hAnsi="Arial" w:cs="Arial"/>
                <w:spacing w:val="-17"/>
                <w:sz w:val="17"/>
              </w:rPr>
              <w:t xml:space="preserve"> </w:t>
            </w:r>
            <w:r w:rsidRPr="00A25EAC">
              <w:rPr>
                <w:rFonts w:ascii="Arial" w:hAnsi="Arial" w:cs="Arial"/>
                <w:sz w:val="17"/>
              </w:rPr>
              <w:t>requests</w:t>
            </w:r>
            <w:r w:rsidRPr="00A25EAC">
              <w:rPr>
                <w:rFonts w:ascii="Arial" w:hAnsi="Arial" w:cs="Arial"/>
                <w:spacing w:val="-14"/>
                <w:sz w:val="17"/>
              </w:rPr>
              <w:t xml:space="preserve"> </w:t>
            </w:r>
            <w:r w:rsidRPr="00A25EAC">
              <w:rPr>
                <w:rFonts w:ascii="Arial" w:hAnsi="Arial" w:cs="Arial"/>
                <w:sz w:val="17"/>
              </w:rPr>
              <w:t>the</w:t>
            </w:r>
            <w:r w:rsidRPr="00A25EAC">
              <w:rPr>
                <w:rFonts w:ascii="Arial" w:hAnsi="Arial" w:cs="Arial"/>
                <w:spacing w:val="-14"/>
                <w:sz w:val="17"/>
              </w:rPr>
              <w:t xml:space="preserve"> </w:t>
            </w:r>
            <w:r w:rsidRPr="00A25EAC">
              <w:rPr>
                <w:rFonts w:ascii="Arial" w:hAnsi="Arial" w:cs="Arial"/>
                <w:sz w:val="17"/>
              </w:rPr>
              <w:t>Global</w:t>
            </w:r>
            <w:r w:rsidRPr="00A25EAC">
              <w:rPr>
                <w:rFonts w:ascii="Arial" w:hAnsi="Arial" w:cs="Arial"/>
                <w:spacing w:val="-16"/>
                <w:sz w:val="17"/>
              </w:rPr>
              <w:t xml:space="preserve"> </w:t>
            </w:r>
            <w:r w:rsidRPr="00A25EAC">
              <w:rPr>
                <w:rFonts w:ascii="Arial" w:hAnsi="Arial" w:cs="Arial"/>
                <w:sz w:val="17"/>
              </w:rPr>
              <w:t>Fund to continue paying for 50% of PMTCT tests. The TRP is concerned that this is not</w:t>
            </w:r>
            <w:r w:rsidRPr="00A25EAC">
              <w:rPr>
                <w:rFonts w:ascii="Arial" w:hAnsi="Arial" w:cs="Arial"/>
                <w:spacing w:val="-1"/>
                <w:sz w:val="17"/>
              </w:rPr>
              <w:t xml:space="preserve"> </w:t>
            </w:r>
            <w:r w:rsidRPr="00A25EAC">
              <w:rPr>
                <w:rFonts w:ascii="Arial" w:hAnsi="Arial" w:cs="Arial"/>
                <w:sz w:val="17"/>
              </w:rPr>
              <w:t>sustainable.</w:t>
            </w:r>
          </w:p>
          <w:p w14:paraId="4C43708A" w14:textId="05C1ED10" w:rsidR="00A25EAC" w:rsidRPr="00C843BD" w:rsidRDefault="00A25EAC" w:rsidP="00293AB6">
            <w:pPr>
              <w:spacing w:before="60" w:after="60"/>
              <w:rPr>
                <w:rFonts w:ascii="Arial" w:hAnsi="Arial" w:cs="Arial"/>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12A8F" w14:textId="3E1F0D5F" w:rsidR="00D63C67" w:rsidRPr="001D3572" w:rsidRDefault="00D63C67" w:rsidP="00293AB6">
            <w:pPr>
              <w:spacing w:before="60" w:after="60"/>
              <w:rPr>
                <w:rFonts w:ascii="Arial" w:hAnsi="Arial" w:cs="Arial"/>
                <w:b/>
                <w:sz w:val="18"/>
                <w:szCs w:val="18"/>
              </w:rPr>
            </w:pPr>
            <w:r>
              <w:rPr>
                <w:rFonts w:ascii="Arial" w:hAnsi="Arial" w:cs="Arial"/>
                <w:sz w:val="18"/>
                <w:szCs w:val="18"/>
              </w:rPr>
              <w:t xml:space="preserve"> </w:t>
            </w:r>
            <w:r w:rsidRPr="001D3572">
              <w:rPr>
                <w:rFonts w:ascii="Arial" w:hAnsi="Arial" w:cs="Arial"/>
                <w:b/>
                <w:sz w:val="18"/>
                <w:szCs w:val="18"/>
              </w:rPr>
              <w:t>Cleared by:</w:t>
            </w:r>
            <w:r>
              <w:rPr>
                <w:rFonts w:ascii="Arial" w:hAnsi="Arial" w:cs="Arial"/>
                <w:b/>
                <w:sz w:val="18"/>
                <w:szCs w:val="18"/>
              </w:rPr>
              <w:t xml:space="preserve"> </w:t>
            </w:r>
            <w:r w:rsidRPr="001D3572">
              <w:rPr>
                <w:rFonts w:ascii="Arial" w:hAnsi="Arial" w:cs="Arial"/>
                <w:b/>
                <w:sz w:val="18"/>
                <w:szCs w:val="18"/>
              </w:rPr>
              <w:t xml:space="preserve"> </w:t>
            </w:r>
            <w:sdt>
              <w:sdtPr>
                <w:rPr>
                  <w:rFonts w:ascii="Arial" w:hAnsi="Arial" w:cs="Arial"/>
                  <w:sz w:val="18"/>
                  <w:szCs w:val="18"/>
                </w:rPr>
                <w:id w:val="905033428"/>
                <w:placeholder>
                  <w:docPart w:val="937492F374DB4516BED0FC2B8C61172D"/>
                </w:placeholder>
                <w15:color w:val="0000FF"/>
                <w:dropDownList>
                  <w:listItem w:value="Choose an item."/>
                  <w:listItem w:displayText="TRP" w:value="TRP"/>
                  <w:listItem w:displayText="Secretariat" w:value="Secretariat"/>
                </w:dropDownList>
              </w:sdtPr>
              <w:sdtEndPr/>
              <w:sdtContent>
                <w:r w:rsidR="00A25EAC">
                  <w:rPr>
                    <w:rFonts w:ascii="Arial" w:hAnsi="Arial" w:cs="Arial"/>
                    <w:sz w:val="18"/>
                    <w:szCs w:val="18"/>
                  </w:rPr>
                  <w:t>TRP</w:t>
                </w:r>
              </w:sdtContent>
            </w:sdt>
          </w:p>
        </w:tc>
      </w:tr>
      <w:tr w:rsidR="00563AB8" w:rsidRPr="00C843BD" w14:paraId="364198EF" w14:textId="77777777" w:rsidTr="00293AB6">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B5A6D6A" w14:textId="5EC3ABD5" w:rsidR="005341F1" w:rsidRPr="005341F1" w:rsidRDefault="00563AB8" w:rsidP="005341F1">
            <w:pPr>
              <w:spacing w:before="60" w:after="60"/>
              <w:rPr>
                <w:rFonts w:ascii="Arial" w:eastAsia="Arial" w:hAnsi="Arial" w:cs="Arial"/>
                <w:b/>
                <w:sz w:val="18"/>
                <w:szCs w:val="18"/>
              </w:rPr>
            </w:pPr>
            <w:r w:rsidRPr="00C843BD">
              <w:rPr>
                <w:rFonts w:ascii="Arial" w:eastAsia="Arial" w:hAnsi="Arial" w:cs="Arial"/>
                <w:b/>
                <w:sz w:val="18"/>
                <w:szCs w:val="18"/>
              </w:rPr>
              <w:t>TRP Input and Requested Actions</w:t>
            </w:r>
            <w:r w:rsidR="005341F1">
              <w:rPr>
                <w:rFonts w:ascii="Arial" w:eastAsia="Arial" w:hAnsi="Arial" w:cs="Arial"/>
                <w:b/>
                <w:sz w:val="18"/>
                <w:szCs w:val="18"/>
              </w:rPr>
              <w:t>:</w:t>
            </w:r>
          </w:p>
          <w:p w14:paraId="17244E9B" w14:textId="77777777" w:rsidR="005341F1" w:rsidRPr="00E35912" w:rsidRDefault="005341F1" w:rsidP="005341F1">
            <w:pPr>
              <w:spacing w:before="60" w:after="60"/>
              <w:rPr>
                <w:rFonts w:ascii="Arial" w:eastAsia="Arial" w:hAnsi="Arial" w:cs="Arial"/>
                <w:sz w:val="17"/>
                <w:szCs w:val="22"/>
              </w:rPr>
            </w:pPr>
            <w:r w:rsidRPr="00E35912">
              <w:rPr>
                <w:rFonts w:ascii="Arial" w:eastAsia="Arial" w:hAnsi="Arial" w:cs="Arial"/>
                <w:sz w:val="17"/>
                <w:szCs w:val="22"/>
              </w:rPr>
              <w:t>The TRP recommends that the applicant work with the Secretariat to develop an operational plan (3 pages) providing further detail on key sections of the funding request addressing key populations, testing, and treatment, including: more detailed planning of community-based peer-led interventions; details on testing and treatment differentiated by key population; and accelerated implementation of test and start revised HIV testing and treatment guidelines.</w:t>
            </w:r>
          </w:p>
          <w:p w14:paraId="66E854A4" w14:textId="77777777" w:rsidR="005341F1" w:rsidRPr="00E35912" w:rsidRDefault="005341F1" w:rsidP="005341F1">
            <w:pPr>
              <w:spacing w:before="60" w:after="60"/>
              <w:rPr>
                <w:rFonts w:ascii="Arial" w:eastAsia="Arial" w:hAnsi="Arial" w:cs="Arial"/>
                <w:sz w:val="17"/>
                <w:szCs w:val="22"/>
              </w:rPr>
            </w:pPr>
          </w:p>
          <w:p w14:paraId="7A040A97" w14:textId="77777777" w:rsidR="005341F1" w:rsidRPr="00E35912" w:rsidRDefault="005341F1" w:rsidP="005341F1">
            <w:pPr>
              <w:spacing w:before="60" w:after="60"/>
              <w:rPr>
                <w:rFonts w:ascii="Arial" w:eastAsia="Arial" w:hAnsi="Arial" w:cs="Arial"/>
                <w:sz w:val="17"/>
                <w:szCs w:val="22"/>
              </w:rPr>
            </w:pPr>
            <w:r w:rsidRPr="00E35912">
              <w:rPr>
                <w:rFonts w:ascii="Arial" w:eastAsia="Arial" w:hAnsi="Arial" w:cs="Arial"/>
                <w:sz w:val="17"/>
                <w:szCs w:val="22"/>
              </w:rPr>
              <w:t>In addition, the TRP recommends that the applicant works with the Secretariat on a plan for the Government to progressively increase its share of PMTCT costs from the current 50% of tests, enabling the applicant to reallocate funding to the differentiated HIV program for key populations.</w:t>
            </w:r>
          </w:p>
          <w:p w14:paraId="650CC72B" w14:textId="5BF4046B" w:rsidR="00563AB8" w:rsidRPr="00C843BD" w:rsidRDefault="00563AB8" w:rsidP="00563AB8">
            <w:pPr>
              <w:spacing w:before="60" w:after="60"/>
              <w:rPr>
                <w:rFonts w:ascii="Arial" w:hAnsi="Arial" w:cs="Arial"/>
                <w:sz w:val="18"/>
                <w:szCs w:val="18"/>
              </w:rPr>
            </w:pPr>
          </w:p>
        </w:tc>
      </w:tr>
      <w:tr w:rsidR="00563AB8" w:rsidRPr="00C843BD" w14:paraId="51F58829" w14:textId="77777777" w:rsidTr="00293AB6">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4DA46" w14:textId="77777777" w:rsidR="00563AB8" w:rsidRPr="00C843BD" w:rsidRDefault="00563AB8" w:rsidP="00563AB8">
            <w:pPr>
              <w:spacing w:before="120" w:after="120"/>
              <w:rPr>
                <w:rFonts w:ascii="Arial" w:eastAsia="SimSun" w:hAnsi="Arial" w:cs="Arial"/>
                <w:i/>
                <w:color w:val="FF0000"/>
                <w:sz w:val="18"/>
                <w:szCs w:val="18"/>
                <w:lang w:eastAsia="fr-CH"/>
              </w:rPr>
            </w:pPr>
            <w:r w:rsidRPr="00C843BD">
              <w:rPr>
                <w:rFonts w:ascii="Arial" w:hAnsi="Arial" w:cs="Arial"/>
                <w:sz w:val="18"/>
                <w:szCs w:val="18"/>
              </w:rPr>
              <w:t xml:space="preserve"> </w:t>
            </w:r>
            <w:r w:rsidRPr="00C843BD">
              <w:rPr>
                <w:rFonts w:ascii="Arial" w:eastAsia="SimSun" w:hAnsi="Arial" w:cs="Arial"/>
                <w:i/>
                <w:color w:val="FF0000"/>
                <w:sz w:val="18"/>
                <w:szCs w:val="18"/>
                <w:lang w:eastAsia="fr-CH"/>
              </w:rPr>
              <w:t xml:space="preserve">Please provide an executive summary on the actions taken: </w:t>
            </w:r>
          </w:p>
          <w:p w14:paraId="228673EB" w14:textId="77777777" w:rsidR="00563AB8" w:rsidRPr="00C843BD" w:rsidRDefault="00563AB8" w:rsidP="00563AB8">
            <w:pPr>
              <w:spacing w:before="120" w:after="120"/>
              <w:rPr>
                <w:rFonts w:ascii="Arial" w:eastAsia="SimSun" w:hAnsi="Arial" w:cs="Arial"/>
                <w:i/>
                <w:color w:val="FF0000"/>
                <w:sz w:val="18"/>
                <w:szCs w:val="18"/>
                <w:lang w:eastAsia="fr-CH"/>
              </w:rPr>
            </w:pPr>
          </w:p>
          <w:p w14:paraId="1B19B299" w14:textId="77777777" w:rsidR="00563AB8" w:rsidRPr="00C843BD" w:rsidRDefault="00563AB8" w:rsidP="00563AB8">
            <w:pPr>
              <w:spacing w:before="120" w:after="120"/>
              <w:jc w:val="both"/>
              <w:rPr>
                <w:rFonts w:ascii="Arial" w:hAnsi="Arial" w:cs="Arial"/>
                <w:sz w:val="18"/>
                <w:szCs w:val="18"/>
              </w:rPr>
            </w:pPr>
          </w:p>
          <w:p w14:paraId="43E56236" w14:textId="77777777" w:rsidR="00563AB8" w:rsidRPr="00C843BD" w:rsidRDefault="00563AB8" w:rsidP="00563AB8">
            <w:pPr>
              <w:spacing w:before="120" w:after="120"/>
              <w:jc w:val="both"/>
              <w:rPr>
                <w:rFonts w:ascii="Arial" w:hAnsi="Arial" w:cs="Arial"/>
                <w:sz w:val="18"/>
                <w:szCs w:val="18"/>
              </w:rPr>
            </w:pPr>
          </w:p>
        </w:tc>
      </w:tr>
    </w:tbl>
    <w:p w14:paraId="53755EDD" w14:textId="77777777" w:rsidR="00D63C67" w:rsidRPr="00C843BD" w:rsidRDefault="00D63C67" w:rsidP="00D63C67">
      <w:pPr>
        <w:rPr>
          <w:rFonts w:ascii="Arial" w:hAnsi="Arial" w:cs="Arial"/>
          <w:sz w:val="18"/>
          <w:szCs w:val="18"/>
        </w:rPr>
      </w:pPr>
    </w:p>
    <w:tbl>
      <w:tblPr>
        <w:tblW w:w="9145" w:type="dxa"/>
        <w:tblInd w:w="98" w:type="dxa"/>
        <w:tblCellMar>
          <w:left w:w="10" w:type="dxa"/>
          <w:right w:w="10" w:type="dxa"/>
        </w:tblCellMar>
        <w:tblLook w:val="04A0" w:firstRow="1" w:lastRow="0" w:firstColumn="1" w:lastColumn="0" w:noHBand="0" w:noVBand="1"/>
      </w:tblPr>
      <w:tblGrid>
        <w:gridCol w:w="6418"/>
        <w:gridCol w:w="2727"/>
      </w:tblGrid>
      <w:tr w:rsidR="00D63C67" w:rsidRPr="00C843BD" w14:paraId="526237FB" w14:textId="77777777" w:rsidTr="00293AB6">
        <w:trPr>
          <w:trHeight w:val="1"/>
        </w:trPr>
        <w:tc>
          <w:tcPr>
            <w:tcW w:w="6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817907F" w14:textId="77777777" w:rsidR="009216A1" w:rsidRDefault="00327B7E" w:rsidP="009216A1">
            <w:pPr>
              <w:spacing w:before="60" w:after="60"/>
              <w:rPr>
                <w:rFonts w:ascii="Trebuchet MS"/>
                <w:b/>
                <w:sz w:val="17"/>
              </w:rPr>
            </w:pPr>
            <w:r w:rsidRPr="44F05D98">
              <w:rPr>
                <w:rFonts w:ascii="Arial" w:eastAsia="Arial" w:hAnsi="Arial" w:cs="Arial"/>
                <w:b/>
                <w:bCs/>
                <w:color w:val="000000" w:themeColor="text1"/>
                <w:sz w:val="18"/>
                <w:szCs w:val="18"/>
              </w:rPr>
              <w:lastRenderedPageBreak/>
              <w:t xml:space="preserve">Issue 2: </w:t>
            </w:r>
            <w:r w:rsidR="009216A1">
              <w:rPr>
                <w:rFonts w:ascii="Trebuchet MS"/>
                <w:b/>
                <w:sz w:val="18"/>
              </w:rPr>
              <w:t>I</w:t>
            </w:r>
            <w:r w:rsidR="009216A1">
              <w:rPr>
                <w:rFonts w:ascii="Trebuchet MS"/>
                <w:b/>
                <w:sz w:val="17"/>
              </w:rPr>
              <w:t>nsufficient detail and resources for removing human rights- related barriers to services.</w:t>
            </w:r>
          </w:p>
          <w:p w14:paraId="3B0F4EAD" w14:textId="77777777" w:rsidR="009216A1" w:rsidRDefault="009216A1" w:rsidP="009216A1">
            <w:pPr>
              <w:spacing w:before="60" w:after="60"/>
              <w:rPr>
                <w:rFonts w:ascii="Trebuchet MS"/>
                <w:b/>
                <w:bCs/>
                <w:sz w:val="17"/>
              </w:rPr>
            </w:pPr>
          </w:p>
          <w:p w14:paraId="554A041C" w14:textId="77777777" w:rsidR="009216A1" w:rsidRDefault="009216A1" w:rsidP="009216A1">
            <w:pPr>
              <w:pStyle w:val="TableParagraph"/>
              <w:spacing w:before="25" w:line="256" w:lineRule="auto"/>
              <w:ind w:left="103" w:right="88"/>
              <w:jc w:val="both"/>
              <w:rPr>
                <w:sz w:val="17"/>
              </w:rPr>
            </w:pPr>
            <w:r>
              <w:rPr>
                <w:sz w:val="17"/>
              </w:rPr>
              <w:t>Interventions to remove human rights-related barriers to services are limited to roundtables, awareness-raising, and advocacy, which are not</w:t>
            </w:r>
            <w:r>
              <w:rPr>
                <w:spacing w:val="-29"/>
                <w:sz w:val="17"/>
              </w:rPr>
              <w:t xml:space="preserve"> </w:t>
            </w:r>
            <w:r>
              <w:rPr>
                <w:sz w:val="17"/>
              </w:rPr>
              <w:t>directly linked to concrete changes to services that increase key population voice and rights at the community level. These interventions do not include the full range of activities recommended by global normative guidance, such as training for healthcare workers, sensitization for lawmakers and law enforcement, legal literacy</w:t>
            </w:r>
            <w:r>
              <w:rPr>
                <w:spacing w:val="-11"/>
                <w:sz w:val="17"/>
              </w:rPr>
              <w:t xml:space="preserve"> </w:t>
            </w:r>
            <w:r>
              <w:rPr>
                <w:sz w:val="17"/>
              </w:rPr>
              <w:t>and</w:t>
            </w:r>
            <w:r>
              <w:rPr>
                <w:spacing w:val="-9"/>
                <w:sz w:val="17"/>
              </w:rPr>
              <w:t xml:space="preserve"> </w:t>
            </w:r>
            <w:r>
              <w:rPr>
                <w:sz w:val="17"/>
              </w:rPr>
              <w:t>legal</w:t>
            </w:r>
            <w:r>
              <w:rPr>
                <w:spacing w:val="-8"/>
                <w:sz w:val="17"/>
              </w:rPr>
              <w:t xml:space="preserve"> </w:t>
            </w:r>
            <w:r>
              <w:rPr>
                <w:sz w:val="17"/>
              </w:rPr>
              <w:t>services</w:t>
            </w:r>
            <w:r>
              <w:rPr>
                <w:spacing w:val="-10"/>
                <w:sz w:val="17"/>
              </w:rPr>
              <w:t xml:space="preserve"> </w:t>
            </w:r>
            <w:r>
              <w:rPr>
                <w:sz w:val="17"/>
              </w:rPr>
              <w:t>programs.</w:t>
            </w:r>
            <w:r>
              <w:rPr>
                <w:spacing w:val="-9"/>
                <w:sz w:val="17"/>
              </w:rPr>
              <w:t xml:space="preserve"> </w:t>
            </w:r>
            <w:r>
              <w:rPr>
                <w:sz w:val="17"/>
              </w:rPr>
              <w:t>Furthermore,</w:t>
            </w:r>
            <w:r>
              <w:rPr>
                <w:spacing w:val="-8"/>
                <w:sz w:val="17"/>
              </w:rPr>
              <w:t xml:space="preserve"> </w:t>
            </w:r>
            <w:r>
              <w:rPr>
                <w:sz w:val="17"/>
              </w:rPr>
              <w:t>the</w:t>
            </w:r>
            <w:r>
              <w:rPr>
                <w:spacing w:val="-10"/>
                <w:sz w:val="17"/>
              </w:rPr>
              <w:t xml:space="preserve"> </w:t>
            </w:r>
            <w:r>
              <w:rPr>
                <w:sz w:val="17"/>
              </w:rPr>
              <w:t>funding</w:t>
            </w:r>
            <w:r>
              <w:rPr>
                <w:spacing w:val="-7"/>
                <w:sz w:val="17"/>
              </w:rPr>
              <w:t xml:space="preserve"> </w:t>
            </w:r>
            <w:r>
              <w:rPr>
                <w:sz w:val="17"/>
              </w:rPr>
              <w:t>request</w:t>
            </w:r>
            <w:r>
              <w:rPr>
                <w:spacing w:val="-9"/>
                <w:sz w:val="17"/>
              </w:rPr>
              <w:t xml:space="preserve"> </w:t>
            </w:r>
            <w:r>
              <w:rPr>
                <w:sz w:val="17"/>
              </w:rPr>
              <w:t>does</w:t>
            </w:r>
            <w:r>
              <w:rPr>
                <w:spacing w:val="-10"/>
                <w:sz w:val="17"/>
              </w:rPr>
              <w:t xml:space="preserve"> </w:t>
            </w:r>
            <w:r>
              <w:rPr>
                <w:sz w:val="17"/>
              </w:rPr>
              <w:t>not adequately</w:t>
            </w:r>
            <w:r>
              <w:rPr>
                <w:spacing w:val="-9"/>
                <w:sz w:val="17"/>
              </w:rPr>
              <w:t xml:space="preserve"> </w:t>
            </w:r>
            <w:r>
              <w:rPr>
                <w:sz w:val="17"/>
              </w:rPr>
              <w:t>budget</w:t>
            </w:r>
            <w:r>
              <w:rPr>
                <w:spacing w:val="-10"/>
                <w:sz w:val="17"/>
              </w:rPr>
              <w:t xml:space="preserve"> </w:t>
            </w:r>
            <w:r>
              <w:rPr>
                <w:sz w:val="17"/>
              </w:rPr>
              <w:t>for</w:t>
            </w:r>
            <w:r>
              <w:rPr>
                <w:spacing w:val="-13"/>
                <w:sz w:val="17"/>
              </w:rPr>
              <w:t xml:space="preserve"> </w:t>
            </w:r>
            <w:r>
              <w:rPr>
                <w:sz w:val="17"/>
              </w:rPr>
              <w:t>these</w:t>
            </w:r>
            <w:r>
              <w:rPr>
                <w:spacing w:val="-13"/>
                <w:sz w:val="17"/>
              </w:rPr>
              <w:t xml:space="preserve"> </w:t>
            </w:r>
            <w:r>
              <w:rPr>
                <w:sz w:val="17"/>
              </w:rPr>
              <w:t>interventions,</w:t>
            </w:r>
            <w:r>
              <w:rPr>
                <w:spacing w:val="-14"/>
                <w:sz w:val="17"/>
              </w:rPr>
              <w:t xml:space="preserve"> </w:t>
            </w:r>
            <w:r>
              <w:rPr>
                <w:sz w:val="17"/>
              </w:rPr>
              <w:t>allocating</w:t>
            </w:r>
            <w:r>
              <w:rPr>
                <w:spacing w:val="-14"/>
                <w:sz w:val="17"/>
              </w:rPr>
              <w:t xml:space="preserve"> </w:t>
            </w:r>
            <w:r>
              <w:rPr>
                <w:sz w:val="17"/>
              </w:rPr>
              <w:t>approximately</w:t>
            </w:r>
            <w:r>
              <w:rPr>
                <w:spacing w:val="-8"/>
                <w:sz w:val="17"/>
              </w:rPr>
              <w:t xml:space="preserve"> </w:t>
            </w:r>
            <w:r>
              <w:rPr>
                <w:sz w:val="17"/>
              </w:rPr>
              <w:t>US$46,000, or 0.29% of the total budget. The funding request mentions provision of “comprehensive care” for people who survive gender-based violence, but</w:t>
            </w:r>
            <w:r>
              <w:rPr>
                <w:spacing w:val="-32"/>
                <w:sz w:val="17"/>
              </w:rPr>
              <w:t xml:space="preserve"> </w:t>
            </w:r>
            <w:r>
              <w:rPr>
                <w:sz w:val="17"/>
              </w:rPr>
              <w:t>there is no budget for</w:t>
            </w:r>
            <w:r>
              <w:rPr>
                <w:spacing w:val="-3"/>
                <w:sz w:val="17"/>
              </w:rPr>
              <w:t xml:space="preserve"> </w:t>
            </w:r>
            <w:r>
              <w:rPr>
                <w:sz w:val="17"/>
              </w:rPr>
              <w:t>this.</w:t>
            </w:r>
          </w:p>
          <w:p w14:paraId="58C5398C" w14:textId="138C8808" w:rsidR="00D63C67" w:rsidRPr="00C843BD" w:rsidRDefault="00D63C67" w:rsidP="00293AB6">
            <w:pPr>
              <w:spacing w:before="60" w:after="60"/>
              <w:rPr>
                <w:rFonts w:ascii="Arial" w:hAnsi="Arial" w:cs="Arial"/>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D93F7" w14:textId="20E76DFD" w:rsidR="00D63C67" w:rsidRPr="00C843BD" w:rsidRDefault="00D63C67" w:rsidP="00293AB6">
            <w:pPr>
              <w:spacing w:before="60" w:after="60"/>
              <w:rPr>
                <w:rFonts w:ascii="Arial" w:hAnsi="Arial" w:cs="Arial"/>
                <w:sz w:val="18"/>
                <w:szCs w:val="18"/>
              </w:rPr>
            </w:pPr>
            <w:r>
              <w:rPr>
                <w:rFonts w:ascii="Arial" w:hAnsi="Arial" w:cs="Arial"/>
                <w:b/>
                <w:sz w:val="18"/>
                <w:szCs w:val="18"/>
              </w:rPr>
              <w:t xml:space="preserve"> </w:t>
            </w:r>
            <w:r w:rsidRPr="001D3572">
              <w:rPr>
                <w:rFonts w:ascii="Arial" w:hAnsi="Arial" w:cs="Arial"/>
                <w:b/>
                <w:sz w:val="18"/>
                <w:szCs w:val="18"/>
              </w:rPr>
              <w:t>Cleared by:</w:t>
            </w:r>
            <w:r>
              <w:rPr>
                <w:rFonts w:ascii="Arial" w:hAnsi="Arial" w:cs="Arial"/>
                <w:b/>
                <w:sz w:val="18"/>
                <w:szCs w:val="18"/>
              </w:rPr>
              <w:t xml:space="preserve"> </w:t>
            </w:r>
            <w:r w:rsidRPr="001D3572">
              <w:rPr>
                <w:rFonts w:ascii="Arial" w:hAnsi="Arial" w:cs="Arial"/>
                <w:b/>
                <w:sz w:val="18"/>
                <w:szCs w:val="18"/>
              </w:rPr>
              <w:t xml:space="preserve"> </w:t>
            </w:r>
            <w:sdt>
              <w:sdtPr>
                <w:rPr>
                  <w:rFonts w:ascii="Arial" w:hAnsi="Arial" w:cs="Arial"/>
                  <w:sz w:val="18"/>
                  <w:szCs w:val="18"/>
                </w:rPr>
                <w:id w:val="2122871320"/>
                <w:placeholder>
                  <w:docPart w:val="D18A1DE5966243F7B8365C18A8797DCB"/>
                </w:placeholder>
                <w15:color w:val="0000FF"/>
                <w:dropDownList>
                  <w:listItem w:value="Choose an item."/>
                  <w:listItem w:displayText="TRP" w:value="TRP"/>
                  <w:listItem w:displayText="Secretariat" w:value="Secretariat"/>
                </w:dropDownList>
              </w:sdtPr>
              <w:sdtEndPr/>
              <w:sdtContent>
                <w:r w:rsidR="009216A1">
                  <w:rPr>
                    <w:rFonts w:ascii="Arial" w:hAnsi="Arial" w:cs="Arial"/>
                    <w:sz w:val="18"/>
                    <w:szCs w:val="18"/>
                  </w:rPr>
                  <w:t>TRP</w:t>
                </w:r>
              </w:sdtContent>
            </w:sdt>
          </w:p>
        </w:tc>
      </w:tr>
      <w:tr w:rsidR="00563AB8" w:rsidRPr="00C843BD" w14:paraId="69EC0062" w14:textId="77777777" w:rsidTr="00293AB6">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9460322" w14:textId="77777777" w:rsidR="00563AB8" w:rsidRPr="00C843BD" w:rsidRDefault="00563AB8" w:rsidP="00563AB8">
            <w:pPr>
              <w:spacing w:before="60" w:after="60"/>
              <w:rPr>
                <w:rFonts w:ascii="Arial" w:eastAsia="Arial" w:hAnsi="Arial" w:cs="Arial"/>
                <w:b/>
                <w:sz w:val="18"/>
                <w:szCs w:val="18"/>
              </w:rPr>
            </w:pPr>
            <w:r w:rsidRPr="00C843BD">
              <w:rPr>
                <w:rFonts w:ascii="Arial" w:eastAsia="Arial" w:hAnsi="Arial" w:cs="Arial"/>
                <w:b/>
                <w:sz w:val="18"/>
                <w:szCs w:val="18"/>
              </w:rPr>
              <w:t>TRP Input and Requested Actions</w:t>
            </w:r>
          </w:p>
          <w:p w14:paraId="00B98BA3" w14:textId="77777777" w:rsidR="00A564C0" w:rsidRPr="00AC6E96" w:rsidRDefault="00A564C0" w:rsidP="00A564C0">
            <w:pPr>
              <w:spacing w:before="60" w:after="60"/>
              <w:rPr>
                <w:rFonts w:ascii="Arial" w:eastAsia="Arial" w:hAnsi="Arial" w:cs="Arial"/>
                <w:sz w:val="17"/>
                <w:szCs w:val="22"/>
              </w:rPr>
            </w:pPr>
            <w:r w:rsidRPr="00AC6E96">
              <w:rPr>
                <w:rFonts w:ascii="Arial" w:eastAsia="Arial" w:hAnsi="Arial" w:cs="Arial"/>
                <w:sz w:val="17"/>
                <w:szCs w:val="22"/>
              </w:rPr>
              <w:t>The TRP requests that the applicant seeks opportunities to expand interventions to address human rights-related barriers to services. The TRP requests that the applicant develops an action plan (not more than 5 pages) which commits to consultation with key populations at every stage, names priorities for advocacy (i.e. specify which law or policies represent the most significant barriers to services according to key populations), sets out roles and responsibilities of all actors, and indicators of progress. The action plan should also explain the details of how the educational, awareness-raising, and advocacy activities will deliver service changes at the community level, and how work will be carried out jointly with other human rights actors in the country. Furthermore, the TRP recommends that the applicant works with the Secretariat to identify cost-savings in other areas, such as program management, that can be applied to increase the budget for the action plan. As a priority, the TRP requests that the applicant ensures that funds are available to provide planned services for survivors of gender-based violence.</w:t>
            </w:r>
          </w:p>
          <w:p w14:paraId="3654AFE0" w14:textId="377438F3" w:rsidR="00563AB8" w:rsidRPr="00563AB8" w:rsidRDefault="00563AB8" w:rsidP="00563AB8">
            <w:pPr>
              <w:spacing w:before="60" w:after="60"/>
              <w:rPr>
                <w:rFonts w:ascii="Arial" w:hAnsi="Arial" w:cs="Arial"/>
                <w:sz w:val="18"/>
                <w:szCs w:val="18"/>
              </w:rPr>
            </w:pPr>
          </w:p>
        </w:tc>
      </w:tr>
      <w:tr w:rsidR="00D63C67" w:rsidRPr="00C843BD" w14:paraId="2F812615" w14:textId="77777777" w:rsidTr="00293AB6">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7B1E7" w14:textId="77777777" w:rsidR="00D63C67" w:rsidRPr="00C843BD" w:rsidRDefault="00D63C67" w:rsidP="00293AB6">
            <w:pPr>
              <w:spacing w:before="120" w:after="120"/>
              <w:rPr>
                <w:rFonts w:ascii="Arial" w:eastAsia="SimSun" w:hAnsi="Arial" w:cs="Arial"/>
                <w:i/>
                <w:color w:val="FF0000"/>
                <w:sz w:val="18"/>
                <w:szCs w:val="18"/>
                <w:lang w:eastAsia="fr-CH"/>
              </w:rPr>
            </w:pPr>
            <w:r w:rsidRPr="00C843BD">
              <w:rPr>
                <w:rFonts w:ascii="Arial" w:hAnsi="Arial" w:cs="Arial"/>
                <w:sz w:val="18"/>
                <w:szCs w:val="18"/>
              </w:rPr>
              <w:t xml:space="preserve"> </w:t>
            </w:r>
            <w:r w:rsidRPr="00C843BD">
              <w:rPr>
                <w:rFonts w:ascii="Arial" w:eastAsia="SimSun" w:hAnsi="Arial" w:cs="Arial"/>
                <w:i/>
                <w:color w:val="FF0000"/>
                <w:sz w:val="18"/>
                <w:szCs w:val="18"/>
                <w:lang w:eastAsia="fr-CH"/>
              </w:rPr>
              <w:t xml:space="preserve">Please provide an executive summary on the actions taken: </w:t>
            </w:r>
          </w:p>
          <w:p w14:paraId="76D0BFE2" w14:textId="77777777" w:rsidR="00D63C67" w:rsidRPr="00C843BD" w:rsidRDefault="00D63C67" w:rsidP="00293AB6">
            <w:pPr>
              <w:spacing w:before="120" w:after="120"/>
              <w:rPr>
                <w:rFonts w:ascii="Arial" w:eastAsia="SimSun" w:hAnsi="Arial" w:cs="Arial"/>
                <w:i/>
                <w:color w:val="FF0000"/>
                <w:sz w:val="18"/>
                <w:szCs w:val="18"/>
                <w:lang w:eastAsia="fr-CH"/>
              </w:rPr>
            </w:pPr>
          </w:p>
          <w:p w14:paraId="415E408E" w14:textId="77777777" w:rsidR="00D63C67" w:rsidRPr="00C843BD" w:rsidRDefault="00D63C67" w:rsidP="00293AB6">
            <w:pPr>
              <w:spacing w:before="120" w:after="120"/>
              <w:jc w:val="both"/>
              <w:rPr>
                <w:rFonts w:ascii="Arial" w:hAnsi="Arial" w:cs="Arial"/>
                <w:sz w:val="18"/>
                <w:szCs w:val="18"/>
              </w:rPr>
            </w:pPr>
          </w:p>
          <w:p w14:paraId="57DF6060" w14:textId="77777777" w:rsidR="00D63C67" w:rsidRPr="00C843BD" w:rsidRDefault="00D63C67" w:rsidP="00293AB6">
            <w:pPr>
              <w:spacing w:before="120" w:after="120"/>
              <w:jc w:val="both"/>
              <w:rPr>
                <w:rFonts w:ascii="Arial" w:hAnsi="Arial" w:cs="Arial"/>
                <w:sz w:val="18"/>
                <w:szCs w:val="18"/>
              </w:rPr>
            </w:pPr>
          </w:p>
        </w:tc>
      </w:tr>
    </w:tbl>
    <w:p w14:paraId="089EB9FE" w14:textId="77777777" w:rsidR="00D63C67" w:rsidRPr="00C843BD" w:rsidRDefault="00D63C67" w:rsidP="00D63C67">
      <w:pPr>
        <w:rPr>
          <w:rFonts w:ascii="Arial" w:hAnsi="Arial" w:cs="Arial"/>
          <w:sz w:val="18"/>
          <w:szCs w:val="18"/>
        </w:rPr>
      </w:pPr>
    </w:p>
    <w:tbl>
      <w:tblPr>
        <w:tblW w:w="9145" w:type="dxa"/>
        <w:tblInd w:w="98" w:type="dxa"/>
        <w:tblCellMar>
          <w:left w:w="10" w:type="dxa"/>
          <w:right w:w="10" w:type="dxa"/>
        </w:tblCellMar>
        <w:tblLook w:val="04A0" w:firstRow="1" w:lastRow="0" w:firstColumn="1" w:lastColumn="0" w:noHBand="0" w:noVBand="1"/>
      </w:tblPr>
      <w:tblGrid>
        <w:gridCol w:w="6418"/>
        <w:gridCol w:w="2727"/>
      </w:tblGrid>
      <w:tr w:rsidR="00D63C67" w:rsidRPr="00C843BD" w14:paraId="32338A3A" w14:textId="77777777" w:rsidTr="00293AB6">
        <w:trPr>
          <w:trHeight w:val="1"/>
        </w:trPr>
        <w:tc>
          <w:tcPr>
            <w:tcW w:w="6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DEC5FC2" w14:textId="77777777" w:rsidR="00D63C67" w:rsidRDefault="00327B7E" w:rsidP="00293AB6">
            <w:pPr>
              <w:spacing w:before="60" w:after="60"/>
              <w:rPr>
                <w:rFonts w:ascii="Arial" w:hAnsi="Arial" w:cs="Arial"/>
                <w:b/>
                <w:color w:val="0000FF"/>
                <w:sz w:val="18"/>
                <w:szCs w:val="18"/>
              </w:rPr>
            </w:pPr>
            <w:r w:rsidRPr="3DF38A61">
              <w:rPr>
                <w:rFonts w:ascii="Arial" w:eastAsia="Arial" w:hAnsi="Arial" w:cs="Arial"/>
                <w:b/>
                <w:bCs/>
                <w:color w:val="000000" w:themeColor="text1"/>
                <w:sz w:val="18"/>
                <w:szCs w:val="18"/>
              </w:rPr>
              <w:t xml:space="preserve">Issue 3: </w:t>
            </w:r>
          </w:p>
          <w:p w14:paraId="681A274E" w14:textId="77777777" w:rsidR="00876A72" w:rsidRPr="00050C4B" w:rsidRDefault="00876A72" w:rsidP="00876A72">
            <w:pPr>
              <w:spacing w:before="60" w:after="60"/>
              <w:rPr>
                <w:rFonts w:ascii="Arial" w:eastAsia="Arial" w:hAnsi="Arial" w:cs="Arial"/>
                <w:sz w:val="17"/>
                <w:szCs w:val="22"/>
              </w:rPr>
            </w:pPr>
            <w:r w:rsidRPr="00050C4B">
              <w:rPr>
                <w:rFonts w:ascii="Arial" w:eastAsia="Arial" w:hAnsi="Arial" w:cs="Arial"/>
                <w:sz w:val="17"/>
                <w:szCs w:val="22"/>
              </w:rPr>
              <w:t>Inappropriate focus and budgetary allocation in the Health Management Information System module.</w:t>
            </w:r>
          </w:p>
          <w:p w14:paraId="4E62B6F9" w14:textId="77777777" w:rsidR="00876A72" w:rsidRPr="00050C4B" w:rsidRDefault="00876A72" w:rsidP="00876A72">
            <w:pPr>
              <w:spacing w:before="60" w:after="60"/>
              <w:rPr>
                <w:rFonts w:ascii="Arial" w:eastAsia="Arial" w:hAnsi="Arial" w:cs="Arial"/>
                <w:sz w:val="17"/>
                <w:szCs w:val="22"/>
              </w:rPr>
            </w:pPr>
          </w:p>
          <w:p w14:paraId="3C124DEB" w14:textId="77777777" w:rsidR="00876A72" w:rsidRDefault="00876A72" w:rsidP="00876A72">
            <w:pPr>
              <w:spacing w:before="60" w:after="60"/>
              <w:rPr>
                <w:rFonts w:ascii="Arial" w:eastAsia="Arial" w:hAnsi="Arial" w:cs="Arial"/>
                <w:sz w:val="17"/>
                <w:szCs w:val="22"/>
              </w:rPr>
            </w:pPr>
            <w:r w:rsidRPr="00050C4B">
              <w:rPr>
                <w:rFonts w:ascii="Arial" w:eastAsia="Arial" w:hAnsi="Arial" w:cs="Arial"/>
                <w:sz w:val="17"/>
                <w:szCs w:val="22"/>
              </w:rPr>
              <w:t>The TRP notes that the country has a functional health management information system and national HIV surveillance system (Sistema Único de Monitoreo y Evaluación y Vigilancia Epidemiológica del VIH, SUMEVE). In this funding request, the Health Management Information System (HMIS) module includes an update of population size estimates of key populations. While the TRP appreciates the inclusion of the update, the bulk of the budget in the module is directed towards SIGPRO, the civil society Principal Recipient’s project management information system. While the funding will allow interconnectivity with SUMEVE, it is not clear how SIGPRO drives improvements in the prevention-to-treatment cascade, or how this investment over time will improve the functioning of SUMEVE or the national HMIS. The TRP also notes that high- impact activities, such as key population prevalence and behavior change studies and Stigma Index, as well as capacity strengthening of health care system actors for data capture and entry into SUMEVE, are placed in the PAAR.</w:t>
            </w:r>
          </w:p>
          <w:p w14:paraId="4C51E7E4" w14:textId="10225B50" w:rsidR="00876A72" w:rsidRPr="00C843BD" w:rsidRDefault="00876A72" w:rsidP="00293AB6">
            <w:pPr>
              <w:spacing w:before="60" w:after="60"/>
              <w:rPr>
                <w:rFonts w:ascii="Arial" w:hAnsi="Arial" w:cs="Arial"/>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9EC84" w14:textId="46F7016B" w:rsidR="00D63C67" w:rsidRPr="00C843BD" w:rsidRDefault="00D63C67" w:rsidP="00293AB6">
            <w:pPr>
              <w:spacing w:before="60" w:after="60"/>
              <w:rPr>
                <w:rFonts w:ascii="Arial" w:hAnsi="Arial" w:cs="Arial"/>
                <w:sz w:val="18"/>
                <w:szCs w:val="18"/>
              </w:rPr>
            </w:pPr>
            <w:r>
              <w:rPr>
                <w:rFonts w:ascii="Arial" w:hAnsi="Arial" w:cs="Arial"/>
                <w:sz w:val="18"/>
                <w:szCs w:val="18"/>
              </w:rPr>
              <w:t xml:space="preserve"> </w:t>
            </w:r>
            <w:r w:rsidRPr="001D3572">
              <w:rPr>
                <w:rFonts w:ascii="Arial" w:hAnsi="Arial" w:cs="Arial"/>
                <w:b/>
                <w:sz w:val="18"/>
                <w:szCs w:val="18"/>
              </w:rPr>
              <w:t>Cleared by:</w:t>
            </w:r>
            <w:r>
              <w:rPr>
                <w:rFonts w:ascii="Arial" w:hAnsi="Arial" w:cs="Arial"/>
                <w:b/>
                <w:sz w:val="18"/>
                <w:szCs w:val="18"/>
              </w:rPr>
              <w:t xml:space="preserve"> </w:t>
            </w:r>
            <w:r w:rsidRPr="001D3572">
              <w:rPr>
                <w:rFonts w:ascii="Arial" w:hAnsi="Arial" w:cs="Arial"/>
                <w:b/>
                <w:sz w:val="18"/>
                <w:szCs w:val="18"/>
              </w:rPr>
              <w:t xml:space="preserve"> </w:t>
            </w:r>
            <w:sdt>
              <w:sdtPr>
                <w:rPr>
                  <w:rFonts w:ascii="Arial" w:hAnsi="Arial" w:cs="Arial"/>
                  <w:sz w:val="18"/>
                  <w:szCs w:val="18"/>
                </w:rPr>
                <w:id w:val="-1679263370"/>
                <w:placeholder>
                  <w:docPart w:val="8889602440D346A88AF4CEDA68EF501E"/>
                </w:placeholder>
                <w15:color w:val="0000FF"/>
                <w:dropDownList>
                  <w:listItem w:value="Choose an item."/>
                  <w:listItem w:displayText="TRP" w:value="TRP"/>
                  <w:listItem w:displayText="Secretariat" w:value="Secretariat"/>
                </w:dropDownList>
              </w:sdtPr>
              <w:sdtEndPr/>
              <w:sdtContent>
                <w:r w:rsidR="00876A72">
                  <w:rPr>
                    <w:rFonts w:ascii="Arial" w:hAnsi="Arial" w:cs="Arial"/>
                    <w:sz w:val="18"/>
                    <w:szCs w:val="18"/>
                  </w:rPr>
                  <w:t>TRP</w:t>
                </w:r>
              </w:sdtContent>
            </w:sdt>
          </w:p>
        </w:tc>
      </w:tr>
      <w:tr w:rsidR="00D63C67" w:rsidRPr="00C843BD" w14:paraId="688B70F4" w14:textId="77777777" w:rsidTr="00293AB6">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B8B436A" w14:textId="77777777" w:rsidR="00563AB8" w:rsidRPr="00C843BD" w:rsidRDefault="00563AB8" w:rsidP="00563AB8">
            <w:pPr>
              <w:spacing w:before="60" w:after="60"/>
              <w:rPr>
                <w:rFonts w:ascii="Arial" w:eastAsia="Arial" w:hAnsi="Arial" w:cs="Arial"/>
                <w:b/>
                <w:sz w:val="18"/>
                <w:szCs w:val="18"/>
              </w:rPr>
            </w:pPr>
            <w:r w:rsidRPr="00C843BD">
              <w:rPr>
                <w:rFonts w:ascii="Arial" w:eastAsia="Arial" w:hAnsi="Arial" w:cs="Arial"/>
                <w:b/>
                <w:sz w:val="18"/>
                <w:szCs w:val="18"/>
              </w:rPr>
              <w:t>TRP Input and Requested Actions</w:t>
            </w:r>
          </w:p>
          <w:p w14:paraId="54202015" w14:textId="77777777" w:rsidR="00C11A23" w:rsidRPr="007A7869" w:rsidRDefault="00C11A23" w:rsidP="00C11A23">
            <w:pPr>
              <w:spacing w:before="60" w:after="60"/>
              <w:rPr>
                <w:rFonts w:ascii="Arial" w:hAnsi="Arial" w:cs="Arial"/>
                <w:bCs/>
                <w:sz w:val="17"/>
                <w:szCs w:val="17"/>
              </w:rPr>
            </w:pPr>
            <w:r w:rsidRPr="007A7869">
              <w:rPr>
                <w:rFonts w:ascii="Arial" w:hAnsi="Arial" w:cs="Arial"/>
                <w:bCs/>
                <w:sz w:val="17"/>
                <w:szCs w:val="17"/>
              </w:rPr>
              <w:t>The TRP requests that the applicant seeks opportunities to prioritize and budget for high-impact activities within the HMIS module. The applicant should consider:</w:t>
            </w:r>
          </w:p>
          <w:p w14:paraId="6F7BBA11" w14:textId="77777777" w:rsidR="00C11A23" w:rsidRPr="007A7869" w:rsidRDefault="00C11A23" w:rsidP="00C11A23">
            <w:pPr>
              <w:spacing w:before="60" w:after="60"/>
              <w:rPr>
                <w:rFonts w:ascii="Arial" w:hAnsi="Arial" w:cs="Arial"/>
                <w:bCs/>
                <w:sz w:val="17"/>
                <w:szCs w:val="17"/>
              </w:rPr>
            </w:pPr>
            <w:r w:rsidRPr="007A7869">
              <w:rPr>
                <w:rFonts w:ascii="Arial" w:hAnsi="Arial" w:cs="Arial"/>
                <w:bCs/>
                <w:sz w:val="17"/>
                <w:szCs w:val="17"/>
              </w:rPr>
              <w:t>a.</w:t>
            </w:r>
            <w:r>
              <w:rPr>
                <w:rFonts w:ascii="Arial" w:hAnsi="Arial" w:cs="Arial"/>
                <w:bCs/>
                <w:sz w:val="17"/>
                <w:szCs w:val="17"/>
              </w:rPr>
              <w:t xml:space="preserve"> </w:t>
            </w:r>
            <w:r w:rsidRPr="007A7869">
              <w:rPr>
                <w:rFonts w:ascii="Arial" w:hAnsi="Arial" w:cs="Arial"/>
                <w:bCs/>
                <w:sz w:val="17"/>
                <w:szCs w:val="17"/>
              </w:rPr>
              <w:t>Moving key population prevalence and behavior studies, Stigma Index, and SUMEVE HMIS strengthening activities from the PAAR into the allocation,</w:t>
            </w:r>
          </w:p>
          <w:p w14:paraId="789E025A" w14:textId="77777777" w:rsidR="00C11A23" w:rsidRPr="007A7869" w:rsidRDefault="00C11A23" w:rsidP="00C11A23">
            <w:pPr>
              <w:spacing w:before="60" w:after="60"/>
              <w:rPr>
                <w:rFonts w:ascii="Arial" w:hAnsi="Arial" w:cs="Arial"/>
                <w:bCs/>
                <w:sz w:val="17"/>
                <w:szCs w:val="17"/>
              </w:rPr>
            </w:pPr>
            <w:r w:rsidRPr="007A7869">
              <w:rPr>
                <w:rFonts w:ascii="Arial" w:hAnsi="Arial" w:cs="Arial"/>
                <w:bCs/>
                <w:sz w:val="17"/>
                <w:szCs w:val="17"/>
              </w:rPr>
              <w:t>b.</w:t>
            </w:r>
            <w:r>
              <w:rPr>
                <w:rFonts w:ascii="Arial" w:hAnsi="Arial" w:cs="Arial"/>
                <w:bCs/>
                <w:sz w:val="17"/>
                <w:szCs w:val="17"/>
              </w:rPr>
              <w:t xml:space="preserve"> </w:t>
            </w:r>
            <w:r w:rsidRPr="007A7869">
              <w:rPr>
                <w:rFonts w:ascii="Arial" w:hAnsi="Arial" w:cs="Arial"/>
                <w:bCs/>
                <w:sz w:val="17"/>
                <w:szCs w:val="17"/>
              </w:rPr>
              <w:t>Including key populations in the next Stigma Index; these may include men who have sex with men, transgender people, sex workers, young key populations, people who use drugs, and people deprived of liberty, and</w:t>
            </w:r>
          </w:p>
          <w:p w14:paraId="60CD315A" w14:textId="77777777" w:rsidR="00C11A23" w:rsidRPr="007A7869" w:rsidRDefault="00C11A23" w:rsidP="00C11A23">
            <w:pPr>
              <w:spacing w:before="60" w:after="60"/>
              <w:rPr>
                <w:rFonts w:ascii="Arial" w:hAnsi="Arial" w:cs="Arial"/>
                <w:bCs/>
                <w:sz w:val="17"/>
                <w:szCs w:val="17"/>
              </w:rPr>
            </w:pPr>
            <w:r w:rsidRPr="007A7869">
              <w:rPr>
                <w:rFonts w:ascii="Arial" w:hAnsi="Arial" w:cs="Arial"/>
                <w:bCs/>
                <w:sz w:val="17"/>
                <w:szCs w:val="17"/>
              </w:rPr>
              <w:t>c.</w:t>
            </w:r>
            <w:r>
              <w:rPr>
                <w:rFonts w:ascii="Arial" w:hAnsi="Arial" w:cs="Arial"/>
                <w:bCs/>
                <w:sz w:val="17"/>
                <w:szCs w:val="17"/>
              </w:rPr>
              <w:t xml:space="preserve"> </w:t>
            </w:r>
            <w:r w:rsidRPr="007A7869">
              <w:rPr>
                <w:rFonts w:ascii="Arial" w:hAnsi="Arial" w:cs="Arial"/>
                <w:bCs/>
                <w:sz w:val="17"/>
                <w:szCs w:val="17"/>
              </w:rPr>
              <w:t>Reducing the proposed investment in SIGPRO, with savings to be used in the strategic information activities a and b above.</w:t>
            </w:r>
          </w:p>
          <w:p w14:paraId="0EF8596D" w14:textId="5598707C" w:rsidR="00D63C67" w:rsidRPr="00563AB8" w:rsidRDefault="00D63C67" w:rsidP="00563AB8">
            <w:pPr>
              <w:spacing w:before="60" w:after="60"/>
              <w:rPr>
                <w:rFonts w:ascii="Arial" w:hAnsi="Arial" w:cs="Arial"/>
                <w:sz w:val="18"/>
                <w:szCs w:val="18"/>
              </w:rPr>
            </w:pPr>
          </w:p>
        </w:tc>
      </w:tr>
      <w:tr w:rsidR="00D63C67" w:rsidRPr="00C843BD" w14:paraId="080BDD19" w14:textId="77777777" w:rsidTr="00293AB6">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792FFC" w14:textId="77777777" w:rsidR="00D63C67" w:rsidRPr="00C843BD" w:rsidRDefault="00D63C67" w:rsidP="00293AB6">
            <w:pPr>
              <w:spacing w:before="120" w:after="120"/>
              <w:rPr>
                <w:rFonts w:ascii="Arial" w:eastAsia="SimSun" w:hAnsi="Arial" w:cs="Arial"/>
                <w:i/>
                <w:color w:val="FF0000"/>
                <w:sz w:val="18"/>
                <w:szCs w:val="18"/>
                <w:lang w:eastAsia="fr-CH"/>
              </w:rPr>
            </w:pPr>
            <w:r w:rsidRPr="00C843BD">
              <w:rPr>
                <w:rFonts w:ascii="Arial" w:hAnsi="Arial" w:cs="Arial"/>
                <w:sz w:val="18"/>
                <w:szCs w:val="18"/>
              </w:rPr>
              <w:t xml:space="preserve"> </w:t>
            </w:r>
            <w:r w:rsidRPr="00C843BD">
              <w:rPr>
                <w:rFonts w:ascii="Arial" w:eastAsia="SimSun" w:hAnsi="Arial" w:cs="Arial"/>
                <w:i/>
                <w:color w:val="FF0000"/>
                <w:sz w:val="18"/>
                <w:szCs w:val="18"/>
                <w:lang w:eastAsia="fr-CH"/>
              </w:rPr>
              <w:t xml:space="preserve">Please provide an executive summary on the actions taken: </w:t>
            </w:r>
          </w:p>
          <w:p w14:paraId="6C32AD3D" w14:textId="77777777" w:rsidR="00D63C67" w:rsidRPr="00C843BD" w:rsidRDefault="00D63C67" w:rsidP="00293AB6">
            <w:pPr>
              <w:spacing w:before="120" w:after="120"/>
              <w:rPr>
                <w:rFonts w:ascii="Arial" w:eastAsia="SimSun" w:hAnsi="Arial" w:cs="Arial"/>
                <w:i/>
                <w:color w:val="FF0000"/>
                <w:sz w:val="18"/>
                <w:szCs w:val="18"/>
                <w:lang w:eastAsia="fr-CH"/>
              </w:rPr>
            </w:pPr>
          </w:p>
          <w:p w14:paraId="6F2CDD11" w14:textId="77777777" w:rsidR="00D63C67" w:rsidRPr="00C843BD" w:rsidRDefault="00D63C67" w:rsidP="00293AB6">
            <w:pPr>
              <w:spacing w:before="120" w:after="120"/>
              <w:jc w:val="both"/>
              <w:rPr>
                <w:rFonts w:ascii="Arial" w:hAnsi="Arial" w:cs="Arial"/>
                <w:sz w:val="18"/>
                <w:szCs w:val="18"/>
              </w:rPr>
            </w:pPr>
          </w:p>
          <w:p w14:paraId="2729C233" w14:textId="77777777" w:rsidR="00D63C67" w:rsidRPr="00C843BD" w:rsidRDefault="00D63C67" w:rsidP="00293AB6">
            <w:pPr>
              <w:spacing w:before="120" w:after="120"/>
              <w:jc w:val="both"/>
              <w:rPr>
                <w:rFonts w:ascii="Arial" w:hAnsi="Arial" w:cs="Arial"/>
                <w:sz w:val="18"/>
                <w:szCs w:val="18"/>
              </w:rPr>
            </w:pPr>
          </w:p>
        </w:tc>
      </w:tr>
    </w:tbl>
    <w:p w14:paraId="4A2DAEE5" w14:textId="77777777" w:rsidR="00D63C67" w:rsidRPr="00C843BD" w:rsidRDefault="00D63C67" w:rsidP="00D63C67">
      <w:pPr>
        <w:rPr>
          <w:rFonts w:ascii="Arial" w:hAnsi="Arial" w:cs="Arial"/>
          <w:sz w:val="18"/>
          <w:szCs w:val="18"/>
        </w:rPr>
      </w:pPr>
    </w:p>
    <w:tbl>
      <w:tblPr>
        <w:tblW w:w="9145" w:type="dxa"/>
        <w:tblInd w:w="98" w:type="dxa"/>
        <w:tblCellMar>
          <w:left w:w="10" w:type="dxa"/>
          <w:right w:w="10" w:type="dxa"/>
        </w:tblCellMar>
        <w:tblLook w:val="04A0" w:firstRow="1" w:lastRow="0" w:firstColumn="1" w:lastColumn="0" w:noHBand="0" w:noVBand="1"/>
      </w:tblPr>
      <w:tblGrid>
        <w:gridCol w:w="6418"/>
        <w:gridCol w:w="2727"/>
      </w:tblGrid>
      <w:tr w:rsidR="00D63C67" w:rsidRPr="00C843BD" w14:paraId="2115AB21" w14:textId="77777777" w:rsidTr="00293AB6">
        <w:trPr>
          <w:trHeight w:val="1"/>
        </w:trPr>
        <w:tc>
          <w:tcPr>
            <w:tcW w:w="6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866E575" w14:textId="77777777" w:rsidR="00D63C67" w:rsidRDefault="00327B7E" w:rsidP="00293AB6">
            <w:pPr>
              <w:spacing w:before="60" w:after="60"/>
              <w:rPr>
                <w:rFonts w:ascii="Arial" w:hAnsi="Arial" w:cs="Arial"/>
                <w:b/>
                <w:color w:val="0000FF"/>
                <w:sz w:val="18"/>
                <w:szCs w:val="18"/>
              </w:rPr>
            </w:pPr>
            <w:r w:rsidRPr="6DE8811B">
              <w:rPr>
                <w:rFonts w:ascii="Arial" w:eastAsia="Arial" w:hAnsi="Arial" w:cs="Arial"/>
                <w:b/>
                <w:bCs/>
                <w:sz w:val="18"/>
                <w:szCs w:val="18"/>
              </w:rPr>
              <w:t xml:space="preserve">Issue 4: </w:t>
            </w:r>
          </w:p>
          <w:p w14:paraId="1D3C3099" w14:textId="77777777" w:rsidR="005213AD" w:rsidRDefault="005213AD" w:rsidP="005213AD">
            <w:pPr>
              <w:spacing w:before="60" w:after="60"/>
              <w:rPr>
                <w:rFonts w:ascii="Trebuchet MS"/>
                <w:b/>
                <w:sz w:val="17"/>
              </w:rPr>
            </w:pPr>
            <w:r>
              <w:rPr>
                <w:rFonts w:ascii="Trebuchet MS"/>
                <w:b/>
                <w:sz w:val="17"/>
              </w:rPr>
              <w:t xml:space="preserve">Insufficient ambition in developing long-term solutions to strengthen the role of community-led and civil society organizations. </w:t>
            </w:r>
          </w:p>
          <w:p w14:paraId="29212DC2" w14:textId="77777777" w:rsidR="005213AD" w:rsidRDefault="005213AD" w:rsidP="005213AD">
            <w:pPr>
              <w:spacing w:before="60" w:after="60"/>
              <w:rPr>
                <w:rFonts w:ascii="Trebuchet MS"/>
                <w:b/>
                <w:sz w:val="18"/>
              </w:rPr>
            </w:pPr>
          </w:p>
          <w:p w14:paraId="5C6EAEFE" w14:textId="78E52C96" w:rsidR="005213AD" w:rsidRDefault="005213AD" w:rsidP="005213AD">
            <w:pPr>
              <w:spacing w:before="60" w:after="60"/>
              <w:rPr>
                <w:rFonts w:ascii="Arial" w:hAnsi="Arial" w:cs="Arial"/>
                <w:color w:val="0000FF"/>
                <w:sz w:val="18"/>
                <w:szCs w:val="18"/>
              </w:rPr>
            </w:pPr>
            <w:r w:rsidRPr="00314822">
              <w:rPr>
                <w:rFonts w:ascii="Arial" w:hAnsi="Arial" w:cs="Arial"/>
                <w:sz w:val="17"/>
              </w:rPr>
              <w:t>The</w:t>
            </w:r>
            <w:r w:rsidRPr="00314822">
              <w:rPr>
                <w:rFonts w:ascii="Arial" w:hAnsi="Arial" w:cs="Arial"/>
                <w:spacing w:val="-6"/>
                <w:sz w:val="17"/>
              </w:rPr>
              <w:t xml:space="preserve"> </w:t>
            </w:r>
            <w:r w:rsidRPr="00314822">
              <w:rPr>
                <w:rFonts w:ascii="Arial" w:hAnsi="Arial" w:cs="Arial"/>
                <w:sz w:val="17"/>
              </w:rPr>
              <w:t>TRP</w:t>
            </w:r>
            <w:r w:rsidRPr="00314822">
              <w:rPr>
                <w:rFonts w:ascii="Arial" w:hAnsi="Arial" w:cs="Arial"/>
                <w:spacing w:val="-7"/>
                <w:sz w:val="17"/>
              </w:rPr>
              <w:t xml:space="preserve"> </w:t>
            </w:r>
            <w:r w:rsidRPr="00314822">
              <w:rPr>
                <w:rFonts w:ascii="Arial" w:hAnsi="Arial" w:cs="Arial"/>
                <w:sz w:val="17"/>
              </w:rPr>
              <w:t>appreciates</w:t>
            </w:r>
            <w:r w:rsidRPr="00314822">
              <w:rPr>
                <w:rFonts w:ascii="Arial" w:hAnsi="Arial" w:cs="Arial"/>
                <w:spacing w:val="-6"/>
                <w:sz w:val="17"/>
              </w:rPr>
              <w:t xml:space="preserve"> </w:t>
            </w:r>
            <w:r w:rsidRPr="00314822">
              <w:rPr>
                <w:rFonts w:ascii="Arial" w:hAnsi="Arial" w:cs="Arial"/>
                <w:sz w:val="17"/>
              </w:rPr>
              <w:t>the</w:t>
            </w:r>
            <w:r w:rsidRPr="00314822">
              <w:rPr>
                <w:rFonts w:ascii="Arial" w:hAnsi="Arial" w:cs="Arial"/>
                <w:spacing w:val="-4"/>
                <w:sz w:val="17"/>
              </w:rPr>
              <w:t xml:space="preserve"> </w:t>
            </w:r>
            <w:r w:rsidRPr="00314822">
              <w:rPr>
                <w:rFonts w:ascii="Arial" w:hAnsi="Arial" w:cs="Arial"/>
                <w:sz w:val="17"/>
              </w:rPr>
              <w:t>applicant’s</w:t>
            </w:r>
            <w:r w:rsidRPr="00314822">
              <w:rPr>
                <w:rFonts w:ascii="Arial" w:hAnsi="Arial" w:cs="Arial"/>
                <w:spacing w:val="-8"/>
                <w:sz w:val="17"/>
              </w:rPr>
              <w:t xml:space="preserve"> </w:t>
            </w:r>
            <w:r w:rsidRPr="00314822">
              <w:rPr>
                <w:rFonts w:ascii="Arial" w:hAnsi="Arial" w:cs="Arial"/>
                <w:sz w:val="17"/>
              </w:rPr>
              <w:t>emphasis</w:t>
            </w:r>
            <w:r w:rsidRPr="00314822">
              <w:rPr>
                <w:rFonts w:ascii="Arial" w:hAnsi="Arial" w:cs="Arial"/>
                <w:spacing w:val="-6"/>
                <w:sz w:val="17"/>
              </w:rPr>
              <w:t xml:space="preserve"> </w:t>
            </w:r>
            <w:r w:rsidRPr="00314822">
              <w:rPr>
                <w:rFonts w:ascii="Arial" w:hAnsi="Arial" w:cs="Arial"/>
                <w:sz w:val="17"/>
              </w:rPr>
              <w:t>in</w:t>
            </w:r>
            <w:r w:rsidRPr="00314822">
              <w:rPr>
                <w:rFonts w:ascii="Arial" w:hAnsi="Arial" w:cs="Arial"/>
                <w:spacing w:val="-6"/>
                <w:sz w:val="17"/>
              </w:rPr>
              <w:t xml:space="preserve"> </w:t>
            </w:r>
            <w:r w:rsidRPr="00314822">
              <w:rPr>
                <w:rFonts w:ascii="Arial" w:hAnsi="Arial" w:cs="Arial"/>
                <w:sz w:val="17"/>
              </w:rPr>
              <w:t>this</w:t>
            </w:r>
            <w:r w:rsidRPr="00314822">
              <w:rPr>
                <w:rFonts w:ascii="Arial" w:hAnsi="Arial" w:cs="Arial"/>
                <w:spacing w:val="-7"/>
                <w:sz w:val="17"/>
              </w:rPr>
              <w:t xml:space="preserve"> </w:t>
            </w:r>
            <w:r w:rsidRPr="00314822">
              <w:rPr>
                <w:rFonts w:ascii="Arial" w:hAnsi="Arial" w:cs="Arial"/>
                <w:sz w:val="17"/>
              </w:rPr>
              <w:t>funding</w:t>
            </w:r>
            <w:r w:rsidRPr="00314822">
              <w:rPr>
                <w:rFonts w:ascii="Arial" w:hAnsi="Arial" w:cs="Arial"/>
                <w:spacing w:val="-5"/>
                <w:sz w:val="17"/>
              </w:rPr>
              <w:t xml:space="preserve"> </w:t>
            </w:r>
            <w:r w:rsidRPr="00314822">
              <w:rPr>
                <w:rFonts w:ascii="Arial" w:hAnsi="Arial" w:cs="Arial"/>
                <w:sz w:val="17"/>
              </w:rPr>
              <w:t>request</w:t>
            </w:r>
            <w:r w:rsidRPr="00314822">
              <w:rPr>
                <w:rFonts w:ascii="Arial" w:hAnsi="Arial" w:cs="Arial"/>
                <w:spacing w:val="-8"/>
                <w:sz w:val="17"/>
              </w:rPr>
              <w:t xml:space="preserve"> </w:t>
            </w:r>
            <w:r w:rsidRPr="00314822">
              <w:rPr>
                <w:rFonts w:ascii="Arial" w:hAnsi="Arial" w:cs="Arial"/>
                <w:sz w:val="17"/>
              </w:rPr>
              <w:t>on key populations, in an environment where stigma, discrimination, and violence make access to prevention, testing, and treatment challenging for people who are most affected by HIV. However, the TRP considers that the applicant is insufficiently ambitious in developing long-term solutions for impact and sustainability,</w:t>
            </w:r>
            <w:r w:rsidRPr="00314822">
              <w:rPr>
                <w:rFonts w:ascii="Arial" w:hAnsi="Arial" w:cs="Arial"/>
                <w:spacing w:val="-4"/>
                <w:sz w:val="17"/>
              </w:rPr>
              <w:t xml:space="preserve"> </w:t>
            </w:r>
            <w:r w:rsidRPr="00314822">
              <w:rPr>
                <w:rFonts w:ascii="Arial" w:hAnsi="Arial" w:cs="Arial"/>
                <w:sz w:val="17"/>
              </w:rPr>
              <w:t>in</w:t>
            </w:r>
            <w:r w:rsidRPr="00314822">
              <w:rPr>
                <w:rFonts w:ascii="Arial" w:hAnsi="Arial" w:cs="Arial"/>
                <w:spacing w:val="-5"/>
                <w:sz w:val="17"/>
              </w:rPr>
              <w:t xml:space="preserve"> </w:t>
            </w:r>
            <w:r w:rsidRPr="00314822">
              <w:rPr>
                <w:rFonts w:ascii="Arial" w:hAnsi="Arial" w:cs="Arial"/>
                <w:sz w:val="17"/>
              </w:rPr>
              <w:t>particular,</w:t>
            </w:r>
            <w:r w:rsidRPr="00314822">
              <w:rPr>
                <w:rFonts w:ascii="Arial" w:hAnsi="Arial" w:cs="Arial"/>
                <w:spacing w:val="-5"/>
                <w:sz w:val="17"/>
              </w:rPr>
              <w:t xml:space="preserve"> </w:t>
            </w:r>
            <w:r w:rsidRPr="00314822">
              <w:rPr>
                <w:rFonts w:ascii="Arial" w:hAnsi="Arial" w:cs="Arial"/>
                <w:sz w:val="17"/>
              </w:rPr>
              <w:t>in</w:t>
            </w:r>
            <w:r w:rsidRPr="00314822">
              <w:rPr>
                <w:rFonts w:ascii="Arial" w:hAnsi="Arial" w:cs="Arial"/>
                <w:spacing w:val="-5"/>
                <w:sz w:val="17"/>
              </w:rPr>
              <w:t xml:space="preserve"> </w:t>
            </w:r>
            <w:r w:rsidRPr="00314822">
              <w:rPr>
                <w:rFonts w:ascii="Arial" w:hAnsi="Arial" w:cs="Arial"/>
                <w:sz w:val="17"/>
              </w:rPr>
              <w:t>advancing</w:t>
            </w:r>
            <w:r w:rsidRPr="00314822">
              <w:rPr>
                <w:rFonts w:ascii="Arial" w:hAnsi="Arial" w:cs="Arial"/>
                <w:spacing w:val="-5"/>
                <w:sz w:val="17"/>
              </w:rPr>
              <w:t xml:space="preserve"> </w:t>
            </w:r>
            <w:r w:rsidRPr="00314822">
              <w:rPr>
                <w:rFonts w:ascii="Arial" w:hAnsi="Arial" w:cs="Arial"/>
                <w:sz w:val="17"/>
              </w:rPr>
              <w:t>the</w:t>
            </w:r>
            <w:r w:rsidRPr="00314822">
              <w:rPr>
                <w:rFonts w:ascii="Arial" w:hAnsi="Arial" w:cs="Arial"/>
                <w:spacing w:val="-2"/>
                <w:sz w:val="17"/>
              </w:rPr>
              <w:t xml:space="preserve"> </w:t>
            </w:r>
            <w:r w:rsidRPr="00314822">
              <w:rPr>
                <w:rFonts w:ascii="Arial" w:hAnsi="Arial" w:cs="Arial"/>
                <w:sz w:val="17"/>
              </w:rPr>
              <w:t>role</w:t>
            </w:r>
            <w:r w:rsidRPr="00314822">
              <w:rPr>
                <w:rFonts w:ascii="Arial" w:hAnsi="Arial" w:cs="Arial"/>
                <w:spacing w:val="-3"/>
                <w:sz w:val="17"/>
              </w:rPr>
              <w:t xml:space="preserve"> </w:t>
            </w:r>
            <w:r w:rsidRPr="00314822">
              <w:rPr>
                <w:rFonts w:ascii="Arial" w:hAnsi="Arial" w:cs="Arial"/>
                <w:sz w:val="17"/>
              </w:rPr>
              <w:t>of</w:t>
            </w:r>
            <w:r w:rsidRPr="00314822">
              <w:rPr>
                <w:rFonts w:ascii="Arial" w:hAnsi="Arial" w:cs="Arial"/>
                <w:spacing w:val="-3"/>
                <w:sz w:val="17"/>
              </w:rPr>
              <w:t xml:space="preserve"> </w:t>
            </w:r>
            <w:r w:rsidRPr="00314822">
              <w:rPr>
                <w:rFonts w:ascii="Arial" w:hAnsi="Arial" w:cs="Arial"/>
                <w:sz w:val="17"/>
              </w:rPr>
              <w:t>community</w:t>
            </w:r>
            <w:r w:rsidRPr="00314822">
              <w:rPr>
                <w:rFonts w:ascii="Arial" w:hAnsi="Arial" w:cs="Arial"/>
                <w:spacing w:val="-3"/>
                <w:sz w:val="17"/>
              </w:rPr>
              <w:t xml:space="preserve"> </w:t>
            </w:r>
            <w:r w:rsidRPr="00314822">
              <w:rPr>
                <w:rFonts w:ascii="Arial" w:hAnsi="Arial" w:cs="Arial"/>
                <w:sz w:val="17"/>
              </w:rPr>
              <w:t>leadership,</w:t>
            </w:r>
            <w:r w:rsidRPr="00314822">
              <w:rPr>
                <w:rFonts w:ascii="Arial" w:hAnsi="Arial" w:cs="Arial"/>
                <w:spacing w:val="-4"/>
                <w:sz w:val="17"/>
              </w:rPr>
              <w:t xml:space="preserve"> </w:t>
            </w:r>
            <w:r w:rsidRPr="00314822">
              <w:rPr>
                <w:rFonts w:ascii="Arial" w:hAnsi="Arial" w:cs="Arial"/>
                <w:sz w:val="17"/>
              </w:rPr>
              <w:t>peer interventions</w:t>
            </w:r>
            <w:r w:rsidRPr="00314822">
              <w:rPr>
                <w:rFonts w:ascii="Arial" w:hAnsi="Arial" w:cs="Arial"/>
                <w:spacing w:val="-19"/>
                <w:sz w:val="17"/>
              </w:rPr>
              <w:t xml:space="preserve"> </w:t>
            </w:r>
            <w:r w:rsidRPr="00314822">
              <w:rPr>
                <w:rFonts w:ascii="Arial" w:hAnsi="Arial" w:cs="Arial"/>
                <w:sz w:val="17"/>
              </w:rPr>
              <w:t>and</w:t>
            </w:r>
            <w:r w:rsidRPr="00314822">
              <w:rPr>
                <w:rFonts w:ascii="Arial" w:hAnsi="Arial" w:cs="Arial"/>
                <w:spacing w:val="-17"/>
                <w:sz w:val="17"/>
              </w:rPr>
              <w:t xml:space="preserve"> </w:t>
            </w:r>
            <w:r w:rsidRPr="00314822">
              <w:rPr>
                <w:rFonts w:ascii="Arial" w:hAnsi="Arial" w:cs="Arial"/>
                <w:sz w:val="17"/>
              </w:rPr>
              <w:t>making</w:t>
            </w:r>
            <w:r w:rsidRPr="00314822">
              <w:rPr>
                <w:rFonts w:ascii="Arial" w:hAnsi="Arial" w:cs="Arial"/>
                <w:spacing w:val="-19"/>
                <w:sz w:val="17"/>
              </w:rPr>
              <w:t xml:space="preserve"> </w:t>
            </w:r>
            <w:r w:rsidRPr="00314822">
              <w:rPr>
                <w:rFonts w:ascii="Arial" w:hAnsi="Arial" w:cs="Arial"/>
                <w:sz w:val="17"/>
              </w:rPr>
              <w:t>progress</w:t>
            </w:r>
            <w:r w:rsidRPr="00314822">
              <w:rPr>
                <w:rFonts w:ascii="Arial" w:hAnsi="Arial" w:cs="Arial"/>
                <w:spacing w:val="-16"/>
                <w:sz w:val="17"/>
              </w:rPr>
              <w:t xml:space="preserve"> </w:t>
            </w:r>
            <w:r w:rsidRPr="00314822">
              <w:rPr>
                <w:rFonts w:ascii="Arial" w:hAnsi="Arial" w:cs="Arial"/>
                <w:sz w:val="17"/>
              </w:rPr>
              <w:t>towards</w:t>
            </w:r>
            <w:r w:rsidRPr="00314822">
              <w:rPr>
                <w:rFonts w:ascii="Arial" w:hAnsi="Arial" w:cs="Arial"/>
                <w:spacing w:val="-17"/>
                <w:sz w:val="17"/>
              </w:rPr>
              <w:t xml:space="preserve"> </w:t>
            </w:r>
            <w:r w:rsidRPr="00314822">
              <w:rPr>
                <w:rFonts w:ascii="Arial" w:hAnsi="Arial" w:cs="Arial"/>
                <w:sz w:val="17"/>
              </w:rPr>
              <w:t>social</w:t>
            </w:r>
            <w:r w:rsidRPr="00314822">
              <w:rPr>
                <w:rFonts w:ascii="Arial" w:hAnsi="Arial" w:cs="Arial"/>
                <w:spacing w:val="-17"/>
                <w:sz w:val="17"/>
              </w:rPr>
              <w:t xml:space="preserve"> </w:t>
            </w:r>
            <w:r w:rsidRPr="00314822">
              <w:rPr>
                <w:rFonts w:ascii="Arial" w:hAnsi="Arial" w:cs="Arial"/>
                <w:sz w:val="17"/>
              </w:rPr>
              <w:t>contracting.</w:t>
            </w:r>
            <w:r w:rsidRPr="00314822">
              <w:rPr>
                <w:rFonts w:ascii="Arial" w:hAnsi="Arial" w:cs="Arial"/>
                <w:spacing w:val="-20"/>
                <w:sz w:val="17"/>
              </w:rPr>
              <w:t xml:space="preserve"> </w:t>
            </w:r>
            <w:r w:rsidRPr="00314822">
              <w:rPr>
                <w:rFonts w:ascii="Arial" w:hAnsi="Arial" w:cs="Arial"/>
                <w:sz w:val="17"/>
              </w:rPr>
              <w:t>Social</w:t>
            </w:r>
            <w:r w:rsidRPr="00314822">
              <w:rPr>
                <w:rFonts w:ascii="Arial" w:hAnsi="Arial" w:cs="Arial"/>
                <w:spacing w:val="-18"/>
                <w:sz w:val="17"/>
              </w:rPr>
              <w:t xml:space="preserve"> </w:t>
            </w:r>
            <w:r w:rsidRPr="00314822">
              <w:rPr>
                <w:rFonts w:ascii="Arial" w:hAnsi="Arial" w:cs="Arial"/>
                <w:sz w:val="17"/>
              </w:rPr>
              <w:t>contracting would simultaneously increase access to services, realize rights, promote programmatic and financial sustainability, and place the country on a stronger base for a future transition. Within the framework of the Ley de Adquisiciones</w:t>
            </w:r>
            <w:r w:rsidRPr="00314822">
              <w:rPr>
                <w:rFonts w:ascii="Arial" w:hAnsi="Arial" w:cs="Arial"/>
                <w:spacing w:val="-30"/>
                <w:sz w:val="17"/>
              </w:rPr>
              <w:t xml:space="preserve"> </w:t>
            </w:r>
            <w:r w:rsidRPr="00314822">
              <w:rPr>
                <w:rFonts w:ascii="Arial" w:hAnsi="Arial" w:cs="Arial"/>
                <w:sz w:val="17"/>
              </w:rPr>
              <w:t>y Contrataciones</w:t>
            </w:r>
            <w:r w:rsidRPr="00314822">
              <w:rPr>
                <w:rFonts w:ascii="Arial" w:hAnsi="Arial" w:cs="Arial"/>
                <w:spacing w:val="-7"/>
                <w:sz w:val="17"/>
              </w:rPr>
              <w:t xml:space="preserve"> </w:t>
            </w:r>
            <w:r w:rsidRPr="00314822">
              <w:rPr>
                <w:rFonts w:ascii="Arial" w:hAnsi="Arial" w:cs="Arial"/>
                <w:sz w:val="17"/>
              </w:rPr>
              <w:t>de</w:t>
            </w:r>
            <w:r w:rsidRPr="00314822">
              <w:rPr>
                <w:rFonts w:ascii="Arial" w:hAnsi="Arial" w:cs="Arial"/>
                <w:spacing w:val="-10"/>
                <w:sz w:val="17"/>
              </w:rPr>
              <w:t xml:space="preserve"> </w:t>
            </w:r>
            <w:r w:rsidRPr="00314822">
              <w:rPr>
                <w:rFonts w:ascii="Arial" w:hAnsi="Arial" w:cs="Arial"/>
                <w:sz w:val="17"/>
              </w:rPr>
              <w:t>la</w:t>
            </w:r>
            <w:r w:rsidRPr="00314822">
              <w:rPr>
                <w:rFonts w:ascii="Arial" w:hAnsi="Arial" w:cs="Arial"/>
                <w:spacing w:val="-8"/>
                <w:sz w:val="17"/>
              </w:rPr>
              <w:t xml:space="preserve"> </w:t>
            </w:r>
            <w:r w:rsidRPr="00314822">
              <w:rPr>
                <w:rFonts w:ascii="Arial" w:hAnsi="Arial" w:cs="Arial"/>
                <w:sz w:val="17"/>
              </w:rPr>
              <w:t>Administración</w:t>
            </w:r>
            <w:r w:rsidRPr="00314822">
              <w:rPr>
                <w:rFonts w:ascii="Arial" w:hAnsi="Arial" w:cs="Arial"/>
                <w:spacing w:val="-5"/>
                <w:sz w:val="17"/>
              </w:rPr>
              <w:t xml:space="preserve"> </w:t>
            </w:r>
            <w:r w:rsidRPr="00314822">
              <w:rPr>
                <w:rFonts w:ascii="Arial" w:hAnsi="Arial" w:cs="Arial"/>
                <w:sz w:val="17"/>
              </w:rPr>
              <w:t>Pública</w:t>
            </w:r>
            <w:r w:rsidRPr="00314822">
              <w:rPr>
                <w:rFonts w:ascii="Arial" w:hAnsi="Arial" w:cs="Arial"/>
                <w:spacing w:val="-5"/>
                <w:sz w:val="17"/>
              </w:rPr>
              <w:t xml:space="preserve"> </w:t>
            </w:r>
            <w:r w:rsidRPr="00314822">
              <w:rPr>
                <w:rFonts w:ascii="Arial" w:hAnsi="Arial" w:cs="Arial"/>
                <w:sz w:val="17"/>
              </w:rPr>
              <w:t>(LACAP,</w:t>
            </w:r>
            <w:r w:rsidRPr="00314822">
              <w:rPr>
                <w:rFonts w:ascii="Arial" w:hAnsi="Arial" w:cs="Arial"/>
                <w:spacing w:val="-6"/>
                <w:sz w:val="17"/>
              </w:rPr>
              <w:t xml:space="preserve"> </w:t>
            </w:r>
            <w:r w:rsidRPr="00314822">
              <w:rPr>
                <w:rFonts w:ascii="Arial" w:hAnsi="Arial" w:cs="Arial"/>
                <w:sz w:val="17"/>
              </w:rPr>
              <w:t>the</w:t>
            </w:r>
            <w:r w:rsidRPr="00314822">
              <w:rPr>
                <w:rFonts w:ascii="Arial" w:hAnsi="Arial" w:cs="Arial"/>
                <w:spacing w:val="-7"/>
                <w:sz w:val="17"/>
              </w:rPr>
              <w:t xml:space="preserve"> </w:t>
            </w:r>
            <w:r w:rsidRPr="00314822">
              <w:rPr>
                <w:rFonts w:ascii="Arial" w:hAnsi="Arial" w:cs="Arial"/>
                <w:sz w:val="17"/>
              </w:rPr>
              <w:t>Public</w:t>
            </w:r>
            <w:r w:rsidRPr="00314822">
              <w:rPr>
                <w:rFonts w:ascii="Arial" w:hAnsi="Arial" w:cs="Arial"/>
                <w:spacing w:val="-7"/>
                <w:sz w:val="17"/>
              </w:rPr>
              <w:t xml:space="preserve"> </w:t>
            </w:r>
            <w:r w:rsidRPr="00314822">
              <w:rPr>
                <w:rFonts w:ascii="Arial" w:hAnsi="Arial" w:cs="Arial"/>
                <w:sz w:val="17"/>
              </w:rPr>
              <w:t>Administration Procurement</w:t>
            </w:r>
            <w:r w:rsidRPr="00314822">
              <w:rPr>
                <w:rFonts w:ascii="Arial" w:hAnsi="Arial" w:cs="Arial"/>
                <w:spacing w:val="-17"/>
                <w:sz w:val="17"/>
              </w:rPr>
              <w:t xml:space="preserve"> </w:t>
            </w:r>
            <w:r w:rsidRPr="00314822">
              <w:rPr>
                <w:rFonts w:ascii="Arial" w:hAnsi="Arial" w:cs="Arial"/>
                <w:sz w:val="17"/>
              </w:rPr>
              <w:t>Law</w:t>
            </w:r>
            <w:r w:rsidRPr="00314822">
              <w:rPr>
                <w:rFonts w:ascii="Arial" w:hAnsi="Arial" w:cs="Arial"/>
                <w:spacing w:val="-17"/>
                <w:sz w:val="17"/>
              </w:rPr>
              <w:t xml:space="preserve"> </w:t>
            </w:r>
            <w:r w:rsidRPr="00314822">
              <w:rPr>
                <w:rFonts w:ascii="Arial" w:hAnsi="Arial" w:cs="Arial"/>
                <w:sz w:val="17"/>
              </w:rPr>
              <w:t>of</w:t>
            </w:r>
            <w:r w:rsidRPr="00314822">
              <w:rPr>
                <w:rFonts w:ascii="Arial" w:hAnsi="Arial" w:cs="Arial"/>
                <w:spacing w:val="-18"/>
                <w:sz w:val="17"/>
              </w:rPr>
              <w:t xml:space="preserve"> </w:t>
            </w:r>
            <w:r w:rsidRPr="00314822">
              <w:rPr>
                <w:rFonts w:ascii="Arial" w:hAnsi="Arial" w:cs="Arial"/>
                <w:sz w:val="17"/>
              </w:rPr>
              <w:t>2000),</w:t>
            </w:r>
            <w:r w:rsidRPr="00314822">
              <w:rPr>
                <w:rFonts w:ascii="Arial" w:hAnsi="Arial" w:cs="Arial"/>
                <w:spacing w:val="-17"/>
                <w:sz w:val="17"/>
              </w:rPr>
              <w:t xml:space="preserve"> </w:t>
            </w:r>
            <w:r w:rsidRPr="00314822">
              <w:rPr>
                <w:rFonts w:ascii="Arial" w:hAnsi="Arial" w:cs="Arial"/>
                <w:sz w:val="17"/>
              </w:rPr>
              <w:t>the</w:t>
            </w:r>
            <w:r w:rsidRPr="00314822">
              <w:rPr>
                <w:rFonts w:ascii="Arial" w:hAnsi="Arial" w:cs="Arial"/>
                <w:spacing w:val="-20"/>
                <w:sz w:val="17"/>
              </w:rPr>
              <w:t xml:space="preserve"> </w:t>
            </w:r>
            <w:r w:rsidRPr="00314822">
              <w:rPr>
                <w:rFonts w:ascii="Arial" w:hAnsi="Arial" w:cs="Arial"/>
                <w:sz w:val="17"/>
              </w:rPr>
              <w:t>Salvadoran</w:t>
            </w:r>
            <w:r w:rsidRPr="00314822">
              <w:rPr>
                <w:rFonts w:ascii="Arial" w:hAnsi="Arial" w:cs="Arial"/>
                <w:spacing w:val="-15"/>
                <w:sz w:val="17"/>
              </w:rPr>
              <w:t xml:space="preserve"> </w:t>
            </w:r>
            <w:r w:rsidRPr="00314822">
              <w:rPr>
                <w:rFonts w:ascii="Arial" w:hAnsi="Arial" w:cs="Arial"/>
                <w:sz w:val="17"/>
              </w:rPr>
              <w:t>Social</w:t>
            </w:r>
            <w:r w:rsidRPr="00314822">
              <w:rPr>
                <w:rFonts w:ascii="Arial" w:hAnsi="Arial" w:cs="Arial"/>
                <w:spacing w:val="-17"/>
                <w:sz w:val="17"/>
              </w:rPr>
              <w:t xml:space="preserve"> </w:t>
            </w:r>
            <w:r w:rsidRPr="00314822">
              <w:rPr>
                <w:rFonts w:ascii="Arial" w:hAnsi="Arial" w:cs="Arial"/>
                <w:sz w:val="17"/>
              </w:rPr>
              <w:t>Security</w:t>
            </w:r>
            <w:r w:rsidRPr="00314822">
              <w:rPr>
                <w:rFonts w:ascii="Arial" w:hAnsi="Arial" w:cs="Arial"/>
                <w:spacing w:val="-17"/>
                <w:sz w:val="17"/>
              </w:rPr>
              <w:t xml:space="preserve"> </w:t>
            </w:r>
            <w:r w:rsidRPr="00314822">
              <w:rPr>
                <w:rFonts w:ascii="Arial" w:hAnsi="Arial" w:cs="Arial"/>
                <w:sz w:val="17"/>
              </w:rPr>
              <w:t>Institute</w:t>
            </w:r>
            <w:r w:rsidRPr="00314822">
              <w:rPr>
                <w:rFonts w:ascii="Arial" w:hAnsi="Arial" w:cs="Arial"/>
                <w:spacing w:val="-17"/>
                <w:sz w:val="17"/>
              </w:rPr>
              <w:t xml:space="preserve"> </w:t>
            </w:r>
            <w:r w:rsidRPr="00314822">
              <w:rPr>
                <w:rFonts w:ascii="Arial" w:hAnsi="Arial" w:cs="Arial"/>
                <w:sz w:val="17"/>
              </w:rPr>
              <w:t>can</w:t>
            </w:r>
            <w:r w:rsidRPr="00314822">
              <w:rPr>
                <w:rFonts w:ascii="Arial" w:hAnsi="Arial" w:cs="Arial"/>
                <w:spacing w:val="-16"/>
                <w:sz w:val="17"/>
              </w:rPr>
              <w:t xml:space="preserve"> </w:t>
            </w:r>
            <w:r w:rsidRPr="00314822">
              <w:rPr>
                <w:rFonts w:ascii="Arial" w:hAnsi="Arial" w:cs="Arial"/>
                <w:sz w:val="17"/>
              </w:rPr>
              <w:t>advance social contracting. There are active key population civil society organizations recognized by government - Entre Amigos (men who have sex with men), Colectivo Alejandria (transgender people), Orquideas del Mar (sex workers), and Redsal (people living with HIV). However, activities to prepare for social contracting</w:t>
            </w:r>
            <w:r w:rsidRPr="00314822">
              <w:rPr>
                <w:rFonts w:ascii="Arial" w:hAnsi="Arial" w:cs="Arial"/>
                <w:spacing w:val="-10"/>
                <w:sz w:val="17"/>
              </w:rPr>
              <w:t xml:space="preserve"> </w:t>
            </w:r>
            <w:r w:rsidRPr="00314822">
              <w:rPr>
                <w:rFonts w:ascii="Arial" w:hAnsi="Arial" w:cs="Arial"/>
                <w:sz w:val="17"/>
              </w:rPr>
              <w:t>–</w:t>
            </w:r>
            <w:r w:rsidRPr="00314822">
              <w:rPr>
                <w:rFonts w:ascii="Arial" w:hAnsi="Arial" w:cs="Arial"/>
                <w:spacing w:val="-8"/>
                <w:sz w:val="17"/>
              </w:rPr>
              <w:t xml:space="preserve"> </w:t>
            </w:r>
            <w:r w:rsidRPr="00314822">
              <w:rPr>
                <w:rFonts w:ascii="Arial" w:hAnsi="Arial" w:cs="Arial"/>
                <w:sz w:val="17"/>
              </w:rPr>
              <w:t>information-sharing,</w:t>
            </w:r>
            <w:r w:rsidRPr="00314822">
              <w:rPr>
                <w:rFonts w:ascii="Arial" w:hAnsi="Arial" w:cs="Arial"/>
                <w:spacing w:val="-9"/>
                <w:sz w:val="17"/>
              </w:rPr>
              <w:t xml:space="preserve"> </w:t>
            </w:r>
            <w:r w:rsidRPr="00314822">
              <w:rPr>
                <w:rFonts w:ascii="Arial" w:hAnsi="Arial" w:cs="Arial"/>
                <w:sz w:val="17"/>
              </w:rPr>
              <w:t>training,</w:t>
            </w:r>
            <w:r w:rsidRPr="00314822">
              <w:rPr>
                <w:rFonts w:ascii="Arial" w:hAnsi="Arial" w:cs="Arial"/>
                <w:spacing w:val="-9"/>
                <w:sz w:val="17"/>
              </w:rPr>
              <w:t xml:space="preserve"> </w:t>
            </w:r>
            <w:r w:rsidRPr="00314822">
              <w:rPr>
                <w:rFonts w:ascii="Arial" w:hAnsi="Arial" w:cs="Arial"/>
                <w:sz w:val="17"/>
              </w:rPr>
              <w:t>and</w:t>
            </w:r>
            <w:r w:rsidRPr="00314822">
              <w:rPr>
                <w:rFonts w:ascii="Arial" w:hAnsi="Arial" w:cs="Arial"/>
                <w:spacing w:val="-11"/>
                <w:sz w:val="17"/>
              </w:rPr>
              <w:t xml:space="preserve"> </w:t>
            </w:r>
            <w:r w:rsidRPr="00314822">
              <w:rPr>
                <w:rFonts w:ascii="Arial" w:hAnsi="Arial" w:cs="Arial"/>
                <w:sz w:val="17"/>
              </w:rPr>
              <w:t>advocacy</w:t>
            </w:r>
            <w:r w:rsidRPr="00314822">
              <w:rPr>
                <w:rFonts w:ascii="Arial" w:hAnsi="Arial" w:cs="Arial"/>
                <w:spacing w:val="-11"/>
                <w:sz w:val="17"/>
              </w:rPr>
              <w:t xml:space="preserve"> </w:t>
            </w:r>
            <w:r w:rsidRPr="00314822">
              <w:rPr>
                <w:rFonts w:ascii="Arial" w:hAnsi="Arial" w:cs="Arial"/>
                <w:sz w:val="17"/>
              </w:rPr>
              <w:t>–</w:t>
            </w:r>
            <w:r w:rsidRPr="00314822">
              <w:rPr>
                <w:rFonts w:ascii="Arial" w:hAnsi="Arial" w:cs="Arial"/>
                <w:spacing w:val="-7"/>
                <w:sz w:val="17"/>
              </w:rPr>
              <w:t xml:space="preserve"> </w:t>
            </w:r>
            <w:r w:rsidRPr="00314822">
              <w:rPr>
                <w:rFonts w:ascii="Arial" w:hAnsi="Arial" w:cs="Arial"/>
                <w:sz w:val="17"/>
              </w:rPr>
              <w:t>are</w:t>
            </w:r>
            <w:r w:rsidRPr="00314822">
              <w:rPr>
                <w:rFonts w:ascii="Arial" w:hAnsi="Arial" w:cs="Arial"/>
                <w:spacing w:val="-11"/>
                <w:sz w:val="17"/>
              </w:rPr>
              <w:t xml:space="preserve"> </w:t>
            </w:r>
            <w:r w:rsidRPr="00314822">
              <w:rPr>
                <w:rFonts w:ascii="Arial" w:hAnsi="Arial" w:cs="Arial"/>
                <w:sz w:val="17"/>
              </w:rPr>
              <w:t>left</w:t>
            </w:r>
            <w:r w:rsidRPr="00314822">
              <w:rPr>
                <w:rFonts w:ascii="Arial" w:hAnsi="Arial" w:cs="Arial"/>
                <w:spacing w:val="-10"/>
                <w:sz w:val="17"/>
              </w:rPr>
              <w:t xml:space="preserve"> </w:t>
            </w:r>
            <w:r w:rsidRPr="00314822">
              <w:rPr>
                <w:rFonts w:ascii="Arial" w:hAnsi="Arial" w:cs="Arial"/>
                <w:sz w:val="17"/>
              </w:rPr>
              <w:t>in</w:t>
            </w:r>
            <w:r w:rsidRPr="00314822">
              <w:rPr>
                <w:rFonts w:ascii="Arial" w:hAnsi="Arial" w:cs="Arial"/>
                <w:spacing w:val="-11"/>
                <w:sz w:val="17"/>
              </w:rPr>
              <w:t xml:space="preserve"> </w:t>
            </w:r>
            <w:r w:rsidRPr="00314822">
              <w:rPr>
                <w:rFonts w:ascii="Arial" w:hAnsi="Arial" w:cs="Arial"/>
                <w:sz w:val="17"/>
              </w:rPr>
              <w:t>the</w:t>
            </w:r>
            <w:r w:rsidRPr="00314822">
              <w:rPr>
                <w:rFonts w:ascii="Arial" w:hAnsi="Arial" w:cs="Arial"/>
                <w:spacing w:val="-8"/>
                <w:sz w:val="17"/>
              </w:rPr>
              <w:t xml:space="preserve"> </w:t>
            </w:r>
            <w:r w:rsidRPr="00314822">
              <w:rPr>
                <w:rFonts w:ascii="Arial" w:hAnsi="Arial" w:cs="Arial"/>
                <w:sz w:val="17"/>
              </w:rPr>
              <w:t>PAAR</w:t>
            </w:r>
          </w:p>
          <w:p w14:paraId="559B647A" w14:textId="6E7D6A94" w:rsidR="005213AD" w:rsidRPr="00C843BD" w:rsidRDefault="005213AD" w:rsidP="00293AB6">
            <w:pPr>
              <w:spacing w:before="60" w:after="60"/>
              <w:rPr>
                <w:rFonts w:ascii="Arial" w:hAnsi="Arial" w:cs="Arial"/>
                <w:sz w:val="18"/>
                <w:szCs w:val="18"/>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A7BA1" w14:textId="71AFDD0E" w:rsidR="00D63C67" w:rsidRPr="00C843BD" w:rsidRDefault="00D63C67" w:rsidP="00293AB6">
            <w:pPr>
              <w:spacing w:before="60" w:after="60"/>
              <w:rPr>
                <w:rFonts w:ascii="Arial" w:hAnsi="Arial" w:cs="Arial"/>
                <w:sz w:val="18"/>
                <w:szCs w:val="18"/>
              </w:rPr>
            </w:pPr>
            <w:r>
              <w:rPr>
                <w:rFonts w:ascii="Arial" w:hAnsi="Arial" w:cs="Arial"/>
                <w:sz w:val="18"/>
                <w:szCs w:val="18"/>
              </w:rPr>
              <w:t xml:space="preserve"> </w:t>
            </w:r>
            <w:r w:rsidRPr="001D3572">
              <w:rPr>
                <w:rFonts w:ascii="Arial" w:hAnsi="Arial" w:cs="Arial"/>
                <w:b/>
                <w:sz w:val="18"/>
                <w:szCs w:val="18"/>
              </w:rPr>
              <w:t>Cleared by:</w:t>
            </w:r>
            <w:r>
              <w:rPr>
                <w:rFonts w:ascii="Arial" w:hAnsi="Arial" w:cs="Arial"/>
                <w:b/>
                <w:sz w:val="18"/>
                <w:szCs w:val="18"/>
              </w:rPr>
              <w:t xml:space="preserve"> </w:t>
            </w:r>
            <w:r w:rsidRPr="001D3572">
              <w:rPr>
                <w:rFonts w:ascii="Arial" w:hAnsi="Arial" w:cs="Arial"/>
                <w:b/>
                <w:sz w:val="18"/>
                <w:szCs w:val="18"/>
              </w:rPr>
              <w:t xml:space="preserve"> </w:t>
            </w:r>
            <w:sdt>
              <w:sdtPr>
                <w:rPr>
                  <w:rFonts w:ascii="Arial" w:hAnsi="Arial" w:cs="Arial"/>
                  <w:sz w:val="18"/>
                  <w:szCs w:val="18"/>
                </w:rPr>
                <w:id w:val="860861613"/>
                <w:placeholder>
                  <w:docPart w:val="6951A5CB1FF341D38A4EFC120E97608F"/>
                </w:placeholder>
                <w15:color w:val="0000FF"/>
                <w:dropDownList>
                  <w:listItem w:value="Choose an item."/>
                  <w:listItem w:displayText="TRP" w:value="TRP"/>
                  <w:listItem w:displayText="Secretariat" w:value="Secretariat"/>
                </w:dropDownList>
              </w:sdtPr>
              <w:sdtEndPr/>
              <w:sdtContent>
                <w:r w:rsidR="005213AD">
                  <w:rPr>
                    <w:rFonts w:ascii="Arial" w:hAnsi="Arial" w:cs="Arial"/>
                    <w:sz w:val="18"/>
                    <w:szCs w:val="18"/>
                  </w:rPr>
                  <w:t>Secretariat</w:t>
                </w:r>
              </w:sdtContent>
            </w:sdt>
          </w:p>
        </w:tc>
      </w:tr>
      <w:tr w:rsidR="00D63C67" w:rsidRPr="00C843BD" w14:paraId="3746AF1C" w14:textId="77777777" w:rsidTr="00293AB6">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0433AC6" w14:textId="1BF27820" w:rsidR="004D2CFF" w:rsidRPr="004D2CFF" w:rsidRDefault="00563AB8" w:rsidP="004D2CFF">
            <w:pPr>
              <w:spacing w:before="60" w:after="60"/>
              <w:rPr>
                <w:rFonts w:ascii="Arial" w:eastAsia="Arial" w:hAnsi="Arial" w:cs="Arial"/>
                <w:color w:val="0000FF"/>
                <w:sz w:val="18"/>
                <w:szCs w:val="18"/>
              </w:rPr>
            </w:pPr>
            <w:r w:rsidRPr="00C843BD">
              <w:rPr>
                <w:rFonts w:ascii="Arial" w:eastAsia="Arial" w:hAnsi="Arial" w:cs="Arial"/>
                <w:b/>
                <w:sz w:val="18"/>
                <w:szCs w:val="18"/>
              </w:rPr>
              <w:t>TRP Input and Requested Actions</w:t>
            </w:r>
            <w:r w:rsidR="004D2CFF">
              <w:rPr>
                <w:rFonts w:ascii="Arial" w:eastAsia="Arial" w:hAnsi="Arial" w:cs="Arial"/>
                <w:b/>
                <w:sz w:val="18"/>
                <w:szCs w:val="18"/>
              </w:rPr>
              <w:t>:</w:t>
            </w:r>
          </w:p>
          <w:p w14:paraId="6E32930C" w14:textId="77777777" w:rsidR="004D2CFF" w:rsidRPr="004C07E7" w:rsidRDefault="004D2CFF" w:rsidP="004D2CFF">
            <w:pPr>
              <w:spacing w:before="60" w:after="60"/>
              <w:rPr>
                <w:rFonts w:ascii="Arial" w:hAnsi="Arial" w:cs="Arial"/>
                <w:b/>
                <w:sz w:val="18"/>
                <w:szCs w:val="18"/>
              </w:rPr>
            </w:pPr>
            <w:r w:rsidRPr="004C07E7">
              <w:rPr>
                <w:rFonts w:ascii="Arial" w:hAnsi="Arial" w:cs="Arial"/>
                <w:sz w:val="17"/>
              </w:rPr>
              <w:t>The TRP requests that the applicant seeks opportunities to prioritize social contracting, starting with the key population and people living with HIV civil society organizations mentioned above, and to move preparatory activities for social contracting from the PAAR into the allocation. The TRP encourages the applicant to work with the Secretariat to identify budget efficiencies in program management and related costs to free up funds to finance these activities.</w:t>
            </w:r>
          </w:p>
          <w:p w14:paraId="1E1F7135" w14:textId="0DC31034" w:rsidR="004D2CFF" w:rsidRPr="00C843BD" w:rsidRDefault="004D2CFF" w:rsidP="004D2CFF">
            <w:pPr>
              <w:spacing w:before="60" w:after="60"/>
              <w:rPr>
                <w:rFonts w:ascii="Arial" w:hAnsi="Arial" w:cs="Arial"/>
                <w:sz w:val="18"/>
                <w:szCs w:val="18"/>
              </w:rPr>
            </w:pPr>
          </w:p>
        </w:tc>
      </w:tr>
      <w:tr w:rsidR="00D63C67" w:rsidRPr="00C843BD" w14:paraId="5672AD66" w14:textId="77777777" w:rsidTr="00293AB6">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88922" w14:textId="77777777" w:rsidR="00D63C67" w:rsidRPr="00C843BD" w:rsidRDefault="00D63C67" w:rsidP="00293AB6">
            <w:pPr>
              <w:spacing w:before="120" w:after="120"/>
              <w:rPr>
                <w:rFonts w:ascii="Arial" w:eastAsia="SimSun" w:hAnsi="Arial" w:cs="Arial"/>
                <w:i/>
                <w:color w:val="FF0000"/>
                <w:sz w:val="18"/>
                <w:szCs w:val="18"/>
                <w:lang w:eastAsia="fr-CH"/>
              </w:rPr>
            </w:pPr>
            <w:r w:rsidRPr="00C843BD">
              <w:rPr>
                <w:rFonts w:ascii="Arial" w:hAnsi="Arial" w:cs="Arial"/>
                <w:sz w:val="18"/>
                <w:szCs w:val="18"/>
              </w:rPr>
              <w:t xml:space="preserve"> </w:t>
            </w:r>
            <w:r w:rsidRPr="00C843BD">
              <w:rPr>
                <w:rFonts w:ascii="Arial" w:eastAsia="SimSun" w:hAnsi="Arial" w:cs="Arial"/>
                <w:i/>
                <w:color w:val="FF0000"/>
                <w:sz w:val="18"/>
                <w:szCs w:val="18"/>
                <w:lang w:eastAsia="fr-CH"/>
              </w:rPr>
              <w:t xml:space="preserve">Please provide an executive summary on the actions taken: </w:t>
            </w:r>
          </w:p>
          <w:p w14:paraId="1B71AD87" w14:textId="77777777" w:rsidR="00D63C67" w:rsidRPr="00C843BD" w:rsidRDefault="00D63C67" w:rsidP="00293AB6">
            <w:pPr>
              <w:spacing w:before="120" w:after="120"/>
              <w:rPr>
                <w:rFonts w:ascii="Arial" w:eastAsia="SimSun" w:hAnsi="Arial" w:cs="Arial"/>
                <w:i/>
                <w:color w:val="FF0000"/>
                <w:sz w:val="18"/>
                <w:szCs w:val="18"/>
                <w:lang w:eastAsia="fr-CH"/>
              </w:rPr>
            </w:pPr>
          </w:p>
          <w:p w14:paraId="731AD527" w14:textId="77777777" w:rsidR="00D63C67" w:rsidRPr="00C843BD" w:rsidRDefault="00D63C67" w:rsidP="00293AB6">
            <w:pPr>
              <w:spacing w:before="120" w:after="120"/>
              <w:jc w:val="both"/>
              <w:rPr>
                <w:rFonts w:ascii="Arial" w:hAnsi="Arial" w:cs="Arial"/>
                <w:sz w:val="18"/>
                <w:szCs w:val="18"/>
              </w:rPr>
            </w:pPr>
          </w:p>
          <w:p w14:paraId="67703373" w14:textId="77777777" w:rsidR="00D63C67" w:rsidRPr="00C843BD" w:rsidRDefault="00D63C67" w:rsidP="00293AB6">
            <w:pPr>
              <w:spacing w:before="120" w:after="120"/>
              <w:jc w:val="both"/>
              <w:rPr>
                <w:rFonts w:ascii="Arial" w:hAnsi="Arial" w:cs="Arial"/>
                <w:sz w:val="18"/>
                <w:szCs w:val="18"/>
              </w:rPr>
            </w:pPr>
          </w:p>
        </w:tc>
      </w:tr>
    </w:tbl>
    <w:p w14:paraId="08730E1B" w14:textId="11B6B091" w:rsidR="00D63C67" w:rsidRDefault="00D63C67" w:rsidP="00D63C67">
      <w:pPr>
        <w:rPr>
          <w:rFonts w:ascii="Arial" w:hAnsi="Arial" w:cs="Arial"/>
          <w:sz w:val="18"/>
          <w:szCs w:val="18"/>
        </w:rPr>
      </w:pPr>
    </w:p>
    <w:p w14:paraId="71DC2D2F" w14:textId="4D5766F4" w:rsidR="00563AB8" w:rsidRDefault="00563AB8" w:rsidP="00D63C67">
      <w:pPr>
        <w:rPr>
          <w:rFonts w:ascii="Arial" w:hAnsi="Arial" w:cs="Arial"/>
          <w:sz w:val="18"/>
          <w:szCs w:val="18"/>
        </w:rPr>
      </w:pPr>
    </w:p>
    <w:p w14:paraId="2D1580E0" w14:textId="77777777" w:rsidR="00563AB8" w:rsidRPr="00C843BD" w:rsidRDefault="00563AB8" w:rsidP="00D63C67">
      <w:pPr>
        <w:rPr>
          <w:rFonts w:ascii="Arial" w:hAnsi="Arial" w:cs="Arial"/>
          <w:sz w:val="18"/>
          <w:szCs w:val="18"/>
        </w:rPr>
      </w:pPr>
    </w:p>
    <w:p w14:paraId="31A21C08" w14:textId="77777777" w:rsidR="00D63C67" w:rsidRPr="00C843BD" w:rsidRDefault="00D63C67" w:rsidP="00D63C67">
      <w:pPr>
        <w:ind w:left="142"/>
        <w:rPr>
          <w:rFonts w:ascii="Arial" w:hAnsi="Arial" w:cs="Arial"/>
          <w:sz w:val="18"/>
          <w:szCs w:val="18"/>
        </w:rPr>
      </w:pPr>
      <w:r w:rsidRPr="00C843BD">
        <w:rPr>
          <w:rFonts w:ascii="Arial" w:hAnsi="Arial" w:cs="Arial"/>
          <w:sz w:val="18"/>
          <w:szCs w:val="18"/>
        </w:rPr>
        <w:t>Your replies to the clarifications requested must be provided to the Fund Portfolio Manager</w:t>
      </w:r>
      <w:r w:rsidRPr="003E052E">
        <w:rPr>
          <w:rStyle w:val="Hyperlink"/>
          <w:rFonts w:ascii="Arial" w:hAnsi="Arial" w:cs="Arial"/>
          <w:color w:val="000000" w:themeColor="text1"/>
          <w:sz w:val="18"/>
          <w:szCs w:val="18"/>
          <w:u w:val="none"/>
        </w:rPr>
        <w:t>.</w:t>
      </w:r>
    </w:p>
    <w:p w14:paraId="09E58999" w14:textId="77777777" w:rsidR="00D63C67" w:rsidRPr="00C843BD" w:rsidRDefault="00D63C67" w:rsidP="00D63C67">
      <w:pPr>
        <w:rPr>
          <w:rFonts w:ascii="Arial" w:hAnsi="Arial" w:cs="Arial"/>
          <w:sz w:val="18"/>
          <w:szCs w:val="18"/>
        </w:rPr>
      </w:pPr>
    </w:p>
    <w:sectPr w:rsidR="00D63C67" w:rsidRPr="00C843BD" w:rsidSect="00A23D12">
      <w:headerReference w:type="default" r:id="rId17"/>
      <w:footerReference w:type="default" r:id="rId18"/>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E2838" w14:textId="77777777" w:rsidR="00F37B18" w:rsidRDefault="00F37B18" w:rsidP="007F2537">
      <w:r>
        <w:separator/>
      </w:r>
    </w:p>
  </w:endnote>
  <w:endnote w:type="continuationSeparator" w:id="0">
    <w:p w14:paraId="174FF336" w14:textId="77777777" w:rsidR="00F37B18" w:rsidRDefault="00F37B18"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Gotham Narrow Book">
    <w:altName w:val="Arial"/>
    <w:panose1 w:val="00000000000000000000"/>
    <w:charset w:val="00"/>
    <w:family w:val="modern"/>
    <w:notTrueType/>
    <w:pitch w:val="variable"/>
    <w:sig w:usb0="A00000FF" w:usb1="40000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386E" w14:textId="301705A5" w:rsidR="008E0A08" w:rsidRDefault="008E0A08">
    <w:pPr>
      <w:pStyle w:val="Footer"/>
    </w:pPr>
    <w:r>
      <w:rPr>
        <w:noProof/>
        <w:lang w:val="en-GB" w:eastAsia="en-GB"/>
      </w:rPr>
      <mc:AlternateContent>
        <mc:Choice Requires="wps">
          <w:drawing>
            <wp:anchor distT="0" distB="0" distL="114300" distR="114300" simplePos="0" relativeHeight="251667968" behindDoc="0" locked="0" layoutInCell="1" allowOverlap="1" wp14:anchorId="2BFA3875" wp14:editId="2BFA3876">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8D" w14:textId="77777777" w:rsidR="008E0A08" w:rsidRPr="0073530F" w:rsidRDefault="008E0A08" w:rsidP="00453253">
                          <w:pPr>
                            <w:pStyle w:val="Footer"/>
                            <w:jc w:val="right"/>
                          </w:pPr>
                          <w:r w:rsidRPr="0073530F">
                            <w:fldChar w:fldCharType="begin"/>
                          </w:r>
                          <w:r w:rsidRPr="0073530F">
                            <w:instrText xml:space="preserve"> PAGE </w:instrText>
                          </w:r>
                          <w:r w:rsidRPr="0073530F">
                            <w:fldChar w:fldCharType="separate"/>
                          </w:r>
                          <w:r w:rsidR="00D63C67">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A3875" id="_x0000_t202" coordsize="21600,21600" o:spt="202" path="m,l,21600r21600,l21600,xe">
              <v:stroke joinstyle="miter"/>
              <v:path gradientshapeok="t" o:connecttype="rect"/>
            </v:shapetype>
            <v:shape id="Text Box 26" o:spid="_x0000_s1026" type="#_x0000_t202" style="position:absolute;margin-left:713.1pt;margin-top:544.8pt;width:1in;height:28.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TzbQIAAEoFAAAOAAAAZHJzL2Uyb0RvYy54bWysVMFu2zAMvQ/YPwi6r06yrliDOkXWosOA&#10;oi3WDj0rstQYk0VNUmJnX78n2U67bJcOu8g0+UiRj6TOzrvGsK3yoSZb8unRhDNlJVW1fSr5t4er&#10;dx85C1HYShiyquQ7Ffj54u2bs9bN1YzWZCrlGYLYMG9dydcxunlRBLlWjQhH5JSFUZNvRMSvfyoq&#10;L1pEb0wxm0xOipZ85TxJFQK0l72RL3J8rZWMt1oHFZkpOXKL+fT5XKWzWJyJ+ZMXbl3LIQ3xD1k0&#10;ora4dB/qUkTBNr7+I1RTS0+BdDyS1BSkdS1VrgHVTCcH1dyvhVO5FpAT3J6m8P/CypvtnWd1VfLZ&#10;CWdWNOjRg+oi+0Qdgwr8tC7MAbt3AMYOevR51AcoU9md9k36oiAGO5je7dlN0SSUp9Pj4wksEqb3&#10;H06Pp5n94tnZ+RA/K2pYEkru0bzMqdheh4hEAB0h6S5LV7UxuYHG/qYAsNeoPAGDd6qjzzdLcWdU&#10;8jL2q9JgIKedFHn21IXxbCswNUJKZWOuOMcFOqE07n6N44BPrn1Wr3Hee+Sbyca9c1Nb8pmlg7Sr&#10;72PKuseDvxd1JzF2q27o74qqHdrrqV+Q4ORVjSZcixDvhMdGoG/Y8niLQxtqS06DxNma/M+/6RMe&#10;gworZy02rOThx0Z4xZn5YjHCaR1HwY/CahTsprkg0D/F++FkFuHgoxlF7al5xPIv0y0wCStxV8nj&#10;KF7Efs/xeEi1XGYQls6JeG3vnUyhE51ppB66R+HdMHcRA3tD4+6J+cH49djkaWm5iaTrPJuJ0J7F&#10;gWgsbB7Z4XFJL8LL/4x6fgIXvwAAAP//AwBQSwMEFAAGAAgAAAAhACqIBM7gAAAADwEAAA8AAABk&#10;cnMvZG93bnJldi54bWxMT0FOwzAQvCP1D9ZW4kbtRiW0IU5VITghIdJw4OjEbmI1XofYbcPv2Z7o&#10;bWZnNDuTbyfXs7MZg/UoYbkQwAw2XltsJXxVbw9rYCEq1Kr3aCT8mgDbYnaXq0z7C5bmvI8toxAM&#10;mZLQxThknIemM06FhR8Mknbwo1OR6NhyPaoLhbueJ0Kk3CmL9KFTg3npTHPcn5yE3TeWr/bno/4s&#10;D6Wtqo3A9/Qo5f182j0Di2aK/2a41qfqUFCn2p9QB9YTXyVpQl5CYr1JgV09j0+CbjWh5YpUXuT8&#10;dkfxBwAA//8DAFBLAQItABQABgAIAAAAIQC2gziS/gAAAOEBAAATAAAAAAAAAAAAAAAAAAAAAABb&#10;Q29udGVudF9UeXBlc10ueG1sUEsBAi0AFAAGAAgAAAAhADj9If/WAAAAlAEAAAsAAAAAAAAAAAAA&#10;AAAALwEAAF9yZWxzLy5yZWxzUEsBAi0AFAAGAAgAAAAhAAcjNPNtAgAASgUAAA4AAAAAAAAAAAAA&#10;AAAALgIAAGRycy9lMm9Eb2MueG1sUEsBAi0AFAAGAAgAAAAhACqIBM7gAAAADwEAAA8AAAAAAAAA&#10;AAAAAAAAxwQAAGRycy9kb3ducmV2LnhtbFBLBQYAAAAABAAEAPMAAADUBQAAAAA=&#10;" filled="f" stroked="f">
              <v:textbox inset="0,0,0,0">
                <w:txbxContent>
                  <w:p w14:paraId="2BFA388D" w14:textId="77777777" w:rsidR="008E0A08" w:rsidRPr="0073530F" w:rsidRDefault="008E0A08" w:rsidP="00453253">
                    <w:pPr>
                      <w:pStyle w:val="Footer"/>
                      <w:jc w:val="right"/>
                    </w:pPr>
                    <w:r w:rsidRPr="0073530F">
                      <w:fldChar w:fldCharType="begin"/>
                    </w:r>
                    <w:r w:rsidRPr="0073530F">
                      <w:instrText xml:space="preserve"> PAGE </w:instrText>
                    </w:r>
                    <w:r w:rsidRPr="0073530F">
                      <w:fldChar w:fldCharType="separate"/>
                    </w:r>
                    <w:r w:rsidR="00D63C67">
                      <w:rPr>
                        <w:noProof/>
                      </w:rPr>
                      <w:t>1</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896" behindDoc="0" locked="0" layoutInCell="1" allowOverlap="1" wp14:anchorId="2BFA3879" wp14:editId="7E4067B3">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8F" w14:textId="77777777" w:rsidR="008E0A08" w:rsidRPr="0073530F" w:rsidRDefault="008E0A08" w:rsidP="003D5881">
                          <w:pPr>
                            <w:pStyle w:val="Footer"/>
                            <w:jc w:val="right"/>
                          </w:pPr>
                          <w:r w:rsidRPr="0073530F">
                            <w:fldChar w:fldCharType="begin"/>
                          </w:r>
                          <w:r w:rsidRPr="0073530F">
                            <w:instrText xml:space="preserve"> PAGE </w:instrText>
                          </w:r>
                          <w:r w:rsidRPr="0073530F">
                            <w:fldChar w:fldCharType="separate"/>
                          </w:r>
                          <w:r w:rsidR="00D63C67">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BFA3879" id="Text Box 13" o:spid="_x0000_s1027" type="#_x0000_t202" style="position:absolute;margin-left:466.55pt;margin-top:791.8pt;width:1in;height:28.3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hbgIAAFEFAAAOAAAAZHJzL2Uyb0RvYy54bWysVMFu2zAMvQ/YPwi6r07abliDOEXWosOA&#10;oi3WDj0rspQYk0VNUmJnX78n2U67bpcOu8g0+UiRj6Tm511j2E75UJMt+fRowpmykqrarkv+7eHq&#10;3UfOQhS2EoasKvleBX6+ePtm3rqZOqYNmUp5hiA2zFpX8k2MblYUQW5UI8IROWVh1OQbEfHr10Xl&#10;RYvojSmOJ5MPRUu+cp6kCgHay97IFzm+1krGW62DisyUHLnFfPp8rtJZLOZitvbCbWo5pCH+IYtG&#10;1BaXHkJdiijY1td/hGpq6SmQjkeSmoK0rqXKNaCa6eRFNfcb4VSuBeQEd6Ap/L+w8mZ351ldoXcn&#10;nFnRoEcPqovsE3UMKvDTujAD7N4BGDvogR31AcpUdqd9k74oiMEOpvcHdlM0CeXZ9PR0AouE6eT9&#10;2ek0s188OTsf4mdFDUtCyT2alzkVu+sQkQigIyTdZemqNiY30NjfFAD2GpUnYPBOdfT5ZinujUpe&#10;xn5VGgzktJMiz566MJ7tBKZGSKlszBXnuEAnlMbdr3Ec8Mm1z+o1zgePfDPZeHBuaks+s/Qi7er7&#10;mLLu8eDvWd1JjN2q61s/tnNF1R5d9tTvSXDyqkYvrkWId8JjMdA+LHu8xaENtSWnQeJsQ/7n3/QJ&#10;j3mFlbMWi1by8GMrvOLMfLGY5LSVo+BHYTUKdttcELowxTPiZBbh4KMZRe2pecQbsEy3wCSsxF0l&#10;j6N4Eft1xxsi1XKZQdg9J+K1vXcyhU6spsl66B6Fd8P4RcztDY0rKGYvprDHJk9Ly20kXecRTbz2&#10;LA58Y2/z5A5vTHoYnv9n1NNLuPgFAAD//wMAUEsDBBQABgAIAAAAIQBjX9xg4gAAAA4BAAAPAAAA&#10;ZHJzL2Rvd25yZXYueG1sTI/BTsMwEETvSPyDtUjcqN0G0jbEqSoEJyREGg4cndhNrMbrELtt+Hu2&#10;p3Lb3RnNvsk3k+vZyYzBepQwnwlgBhuvLbYSvqq3hxWwEBVq1Xs0En5NgE1xe5OrTPszlua0iy2j&#10;EAyZktDFOGSch6YzToWZHwyStvejU5HWseV6VGcKdz1fCJFypyzSh04N5qUzzWF3dBK231i+2p+P&#10;+rPcl7aq1gLf04OU93fT9hlYNFO8muGCT+hQEFPtj6gD6yWsk2ROVhKeVkkK7GIRyyXdaprSR7EA&#10;XuT8f43iDwAA//8DAFBLAQItABQABgAIAAAAIQC2gziS/gAAAOEBAAATAAAAAAAAAAAAAAAAAAAA&#10;AABbQ29udGVudF9UeXBlc10ueG1sUEsBAi0AFAAGAAgAAAAhADj9If/WAAAAlAEAAAsAAAAAAAAA&#10;AAAAAAAALwEAAF9yZWxzLy5yZWxzUEsBAi0AFAAGAAgAAAAhABP8eiFuAgAAUQUAAA4AAAAAAAAA&#10;AAAAAAAALgIAAGRycy9lMm9Eb2MueG1sUEsBAi0AFAAGAAgAAAAhAGNf3GDiAAAADgEAAA8AAAAA&#10;AAAAAAAAAAAAyAQAAGRycy9kb3ducmV2LnhtbFBLBQYAAAAABAAEAPMAAADXBQAAAAA=&#10;" filled="f" stroked="f">
              <v:textbox inset="0,0,0,0">
                <w:txbxContent>
                  <w:p w14:paraId="2BFA388F" w14:textId="77777777" w:rsidR="008E0A08" w:rsidRPr="0073530F" w:rsidRDefault="008E0A08" w:rsidP="003D5881">
                    <w:pPr>
                      <w:pStyle w:val="Footer"/>
                      <w:jc w:val="right"/>
                    </w:pPr>
                    <w:r w:rsidRPr="0073530F">
                      <w:fldChar w:fldCharType="begin"/>
                    </w:r>
                    <w:r w:rsidRPr="0073530F">
                      <w:instrText xml:space="preserve"> PAGE </w:instrText>
                    </w:r>
                    <w:r w:rsidRPr="0073530F">
                      <w:fldChar w:fldCharType="separate"/>
                    </w:r>
                    <w:r w:rsidR="00D63C67">
                      <w:rPr>
                        <w:noProof/>
                      </w:rPr>
                      <w:t>1</w:t>
                    </w:r>
                    <w:r w:rsidRPr="0073530F">
                      <w:fldChar w:fldCharType="end"/>
                    </w:r>
                    <w:r w:rsidRPr="0073530F">
                      <w:t xml:space="preserve"> </w:t>
                    </w:r>
                  </w:p>
                </w:txbxContent>
              </v:textbox>
              <w10:wrap type="through" anchorx="page" anchory="page"/>
            </v:shape>
          </w:pict>
        </mc:Fallback>
      </mc:AlternateContent>
    </w:r>
    <w:r>
      <w:rPr>
        <w:noProof/>
        <w:lang w:val="en-GB" w:eastAsia="en-GB"/>
      </w:rPr>
      <w:drawing>
        <wp:anchor distT="0" distB="0" distL="114300" distR="114300" simplePos="0" relativeHeight="251646464" behindDoc="0" locked="0" layoutInCell="1" allowOverlap="1" wp14:anchorId="2BFA387B" wp14:editId="2BFA387C">
          <wp:simplePos x="0" y="0"/>
          <wp:positionH relativeFrom="page">
            <wp:posOffset>720090</wp:posOffset>
          </wp:positionH>
          <wp:positionV relativeFrom="page">
            <wp:posOffset>9825355</wp:posOffset>
          </wp:positionV>
          <wp:extent cx="6116320" cy="143510"/>
          <wp:effectExtent l="0" t="0" r="508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3870" w14:textId="77777777" w:rsidR="008E0A08" w:rsidRDefault="008E0A08">
    <w:pPr>
      <w:pStyle w:val="Footer"/>
    </w:pPr>
    <w:r>
      <w:rPr>
        <w:noProof/>
        <w:lang w:val="en-GB" w:eastAsia="en-GB"/>
      </w:rPr>
      <mc:AlternateContent>
        <mc:Choice Requires="wps">
          <w:drawing>
            <wp:anchor distT="0" distB="0" distL="114300" distR="114300" simplePos="0" relativeHeight="251658752" behindDoc="0" locked="0" layoutInCell="1" allowOverlap="1" wp14:anchorId="2BFA387F" wp14:editId="2BFA3880">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90" w14:textId="77777777" w:rsidR="008E0A08" w:rsidRPr="0073530F" w:rsidRDefault="008E0A08"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BFA387F" id="_x0000_t202" coordsize="21600,21600" o:spt="202" path="m,l,21600r21600,l21600,xe">
              <v:stroke joinstyle="miter"/>
              <v:path gradientshapeok="t" o:connecttype="rect"/>
            </v:shapetype>
            <v:shape id="Text Box 10" o:spid="_x0000_s1028" type="#_x0000_t202" style="position:absolute;margin-left:611.45pt;margin-top:1.95pt;width:1in;height:28.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6HbgIAAFEFAAAOAAAAZHJzL2Uyb0RvYy54bWysVMFu2zAMvQ/YPwi6r06ybliDOkXWosOA&#10;oi3aDj0rspQYk0VNUmJnX78n2U67bpcOu8g0+UiRj6ROz7rGsJ3yoSZb8unRhDNlJVW1XZf828Pl&#10;u0+chShsJQxZVfK9Cvxs8fbNaevmakYbMpXyDEFsmLeu5JsY3bwogtyoRoQjcsrCqMk3IuLXr4vK&#10;ixbRG1PMJpOPRUu+cp6kCgHai97IFzm+1krGG62DisyUHLnFfPp8rtJZLE7FfO2F29RySEP8QxaN&#10;qC0uPYS6EFGwra//CNXU0lMgHY8kNQVpXUuVa0A108mLau43wqlcC8gJ7kBT+H9h5fXu1rO6Qu9A&#10;jxUNevSgusg+U8egAj+tC3PA7h2AsYMe2FEfoExld9o36YuCGOwItT+wm6JJKE+mx8cTWCRM7z+c&#10;HPfRiydn50P8oqhhSSi5R/Myp2J3FSISAXSEpLssXdbG5AYa+5sCwF6j8gQM3qmOPt8sxb1RycvY&#10;O6XBQE47KfLsqXPj2U5gaoSUysZccY4LdEJp3P0axwGfXPusXuN88Mg3k40H56a25DNLL9Kuvo8p&#10;6x4P/p7VncTYrbrc+tnYzhVVe3TZU78nwcnLGr24EiHeCo/FQPuw7PEGhzbUlpwGibMN+Z9/0yc8&#10;5hVWzlosWsnDj63wijPz1WKSETKOgh+F1SjYbXNO6MIUz4iTWYSDj2YUtafmEW/AMt0Ck7ASd5U8&#10;juJ57Ncdb4hUy2UGYfeciFf23skUOrGaJuuhexTeDeMXMbfXNK6gmL+Ywh6bPC0tt5F0nUc08dqz&#10;OPCNvc2TO7wx6WF4/p9RTy/h4hcAAAD//wMAUEsDBBQABgAIAAAAIQCZa+Dl3gAAAAoBAAAPAAAA&#10;ZHJzL2Rvd25yZXYueG1sTI/BTsMwEETvSPyDtUjcqE2qWjTEqSoEJyREGg4cndhNrMbrELtt+Ptu&#10;T3DaHc1o9m2xmf3ATnaKLqCCx4UAZrENxmGn4Kt+e3gCFpNGo4eAVsGvjbApb28KnZtwxsqedqlj&#10;VIIx1wr6lMac89j21uu4CKNF8vZh8jqRnDpuJn2mcj/wTAjJvXZIF3o92pfetofd0SvYfmP16n4+&#10;ms9qX7m6Xgt8lwel7u/m7TOwZOf0F4YrPqFDSUxNOKKJbCCdZdmasgqWNK6BpZS0NQqkWAEvC/7/&#10;hfICAAD//wMAUEsBAi0AFAAGAAgAAAAhALaDOJL+AAAA4QEAABMAAAAAAAAAAAAAAAAAAAAAAFtD&#10;b250ZW50X1R5cGVzXS54bWxQSwECLQAUAAYACAAAACEAOP0h/9YAAACUAQAACwAAAAAAAAAAAAAA&#10;AAAvAQAAX3JlbHMvLnJlbHNQSwECLQAUAAYACAAAACEALdbeh24CAABRBQAADgAAAAAAAAAAAAAA&#10;AAAuAgAAZHJzL2Uyb0RvYy54bWxQSwECLQAUAAYACAAAACEAmWvg5d4AAAAKAQAADwAAAAAAAAAA&#10;AAAAAADIBAAAZHJzL2Rvd25yZXYueG1sUEsFBgAAAAAEAAQA8wAAANMFAAAAAA==&#10;" filled="f" stroked="f">
              <v:textbox inset="0,0,0,0">
                <w:txbxContent>
                  <w:p w14:paraId="2BFA3890" w14:textId="77777777" w:rsidR="008E0A08" w:rsidRPr="0073530F" w:rsidRDefault="008E0A08"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lang w:val="en-GB" w:eastAsia="en-GB"/>
      </w:rPr>
      <w:drawing>
        <wp:anchor distT="0" distB="0" distL="114300" distR="114300" simplePos="0" relativeHeight="251652608" behindDoc="0" locked="0" layoutInCell="1" allowOverlap="1" wp14:anchorId="2BFA3881" wp14:editId="2BFA3882">
          <wp:simplePos x="0" y="0"/>
          <wp:positionH relativeFrom="page">
            <wp:posOffset>720090</wp:posOffset>
          </wp:positionH>
          <wp:positionV relativeFrom="page">
            <wp:posOffset>6689725</wp:posOffset>
          </wp:positionV>
          <wp:extent cx="9251950" cy="216535"/>
          <wp:effectExtent l="0" t="0" r="0" b="1206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5680" behindDoc="0" locked="0" layoutInCell="1" allowOverlap="1" wp14:anchorId="2BFA3883" wp14:editId="2BFA3884">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91" w14:textId="77777777" w:rsidR="008E0A08" w:rsidRPr="00DB2F04" w:rsidRDefault="008E0A08" w:rsidP="007159EB">
                          <w:pPr>
                            <w:pStyle w:val="Footer"/>
                          </w:pPr>
                          <w:r w:rsidRPr="00DB2F04">
                            <w:t>Document Title,  00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3883" id="Text Box 3" o:spid="_x0000_s1029" type="#_x0000_t202" style="position:absolute;margin-left:56.4pt;margin-top:544.9pt;width:248.1pt;height:28.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CObQIAAFAFAAAOAAAAZHJzL2Uyb0RvYy54bWysVN1v0zAQf0fif7D8ztKu6piqplPZVIQ0&#10;bRMt2rPr2GuE7TP2tUn56zk7STcGL0O8OJf7vt99zK9aa9hBhViDK/n4bMSZchKq2j2V/Ntm9eGS&#10;s4jCVcKAUyU/qsivFu/fzRs/U+ewA1OpwMiJi7PGl3yH6GdFEeVOWRHPwCtHQg3BCqTf8FRUQTTk&#10;3ZrifDS6KBoIlQ8gVYzEvemEfJH9a60k3msdFTJTcsoN8xvyu01vsZiL2VMQflfLPg3xD1lYUTsK&#10;enJ1I1Cwfaj/cGVrGSCCxjMJtgCta6lyDVTNePSqmvVOeJVrIXCiP8EU/59beXd4CKyuSj7hzAlL&#10;LdqoFtknaNkkodP4OCOltSc1bIlNXR74kZip6FYHm75UDiM54Xw8YZucSWJOxtPR5UcSSZJNphfn&#10;k2lyUzxb+xDxswLLElHyQL3LkIrDbcROdVBJwRysamNy/4z7jUE+O47KA9Bbp0K6hDOFR6OSlXFf&#10;lSYAct6JkUdPXZvADoKGRkipHOaSs1/STlqaYr/FsNdPpl1WbzE+WeTI4PBkbGsHIaP0Ku3q+5Cy&#10;7vQJ6hd1JxLbbdt3vu/zFqojtTlAtybRy1VNvbgVER9EoL2g9tGu4z092kBTcugpznYQfv6Nn/Rp&#10;XEnKWUN7VvL4Yy+C4sx8cTTIaSkHIgzEdiDc3l4DdWFMV8TLTJJBQDOQOoB9pBOwTFFIJJykWCXH&#10;gbzGbtvphEi1XGYlWj0v8NatvUyuE6ppsjbtowi+Hz+kwb2DYQPF7NUUdrrJ0sFyj6DrPKIJ1w7F&#10;Hm9a2zzk/YlJd+Hlf9Z6PoSLXwAAAP//AwBQSwMEFAAGAAgAAAAhADZlgzzfAAAADQEAAA8AAABk&#10;cnMvZG93bnJldi54bWxMj8FOwzAQRO9I/IO1SNyo3QqiJsSpKgQnJEQaDhydZJtYjdchdtvw92xP&#10;9DajGc2+zTezG8QJp2A9aVguFAikxreWOg1f1dvDGkSIhlozeEINvxhgU9ze5CZr/ZlKPO1iJ3iE&#10;QmY09DGOmZSh6dGZsPAjEmd7PzkT2U6dbCdz5nE3yJVSiXTGEl/ozYgvPTaH3dFp2H5T+Wp/PurP&#10;cl/aqkoVvScHre/v5u0ziIhz/C/DBZ/RoWCm2h+pDWJgv1wxemSh1ikrriQq5ffqS/b4lIIscnn9&#10;RfEHAAD//wMAUEsBAi0AFAAGAAgAAAAhALaDOJL+AAAA4QEAABMAAAAAAAAAAAAAAAAAAAAAAFtD&#10;b250ZW50X1R5cGVzXS54bWxQSwECLQAUAAYACAAAACEAOP0h/9YAAACUAQAACwAAAAAAAAAAAAAA&#10;AAAvAQAAX3JlbHMvLnJlbHNQSwECLQAUAAYACAAAACEAxWowjm0CAABQBQAADgAAAAAAAAAAAAAA&#10;AAAuAgAAZHJzL2Uyb0RvYy54bWxQSwECLQAUAAYACAAAACEANmWDPN8AAAANAQAADwAAAAAAAAAA&#10;AAAAAADHBAAAZHJzL2Rvd25yZXYueG1sUEsFBgAAAAAEAAQA8wAAANMFAAAAAA==&#10;" filled="f" stroked="f">
              <v:textbox inset="0,0,0,0">
                <w:txbxContent>
                  <w:p w14:paraId="2BFA3891" w14:textId="77777777" w:rsidR="008E0A08" w:rsidRPr="00DB2F04" w:rsidRDefault="008E0A08" w:rsidP="007159EB">
                    <w:pPr>
                      <w:pStyle w:val="Footer"/>
                    </w:pPr>
                    <w:r w:rsidRPr="00DB2F04">
                      <w:t xml:space="preserve">Document </w:t>
                    </w:r>
                    <w:proofErr w:type="gramStart"/>
                    <w:r w:rsidRPr="00DB2F04">
                      <w:t>Title,  00</w:t>
                    </w:r>
                    <w:proofErr w:type="gramEnd"/>
                    <w:r w:rsidRPr="00DB2F04">
                      <w:t xml:space="preserve"> Month 2014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3872" w14:textId="6D1B0E8C" w:rsidR="008E0A08" w:rsidRDefault="008E0A08">
    <w:pPr>
      <w:pStyle w:val="Footer"/>
    </w:pPr>
    <w:r>
      <w:rPr>
        <w:noProof/>
        <w:lang w:val="en-GB" w:eastAsia="en-GB"/>
      </w:rPr>
      <mc:AlternateContent>
        <mc:Choice Requires="wps">
          <w:drawing>
            <wp:anchor distT="0" distB="0" distL="114300" distR="114300" simplePos="0" relativeHeight="251736064" behindDoc="0" locked="0" layoutInCell="1" allowOverlap="1" wp14:anchorId="2BFA3885" wp14:editId="2BFA3886">
              <wp:simplePos x="0" y="0"/>
              <wp:positionH relativeFrom="page">
                <wp:posOffset>9056582</wp:posOffset>
              </wp:positionH>
              <wp:positionV relativeFrom="page">
                <wp:posOffset>6918960</wp:posOffset>
              </wp:positionV>
              <wp:extent cx="914400" cy="359410"/>
              <wp:effectExtent l="0" t="0" r="0" b="21590"/>
              <wp:wrapNone/>
              <wp:docPr id="8" name="Text Box 8"/>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92" w14:textId="77777777" w:rsidR="008E0A08" w:rsidRPr="0073530F" w:rsidRDefault="008E0A08" w:rsidP="00453253">
                          <w:pPr>
                            <w:pStyle w:val="Footer"/>
                            <w:jc w:val="right"/>
                          </w:pPr>
                          <w:r w:rsidRPr="0073530F">
                            <w:fldChar w:fldCharType="begin"/>
                          </w:r>
                          <w:r w:rsidRPr="0073530F">
                            <w:instrText xml:space="preserve"> PAGE </w:instrText>
                          </w:r>
                          <w:r w:rsidRPr="0073530F">
                            <w:fldChar w:fldCharType="separate"/>
                          </w:r>
                          <w:r w:rsidR="00D63C67">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A3885" id="_x0000_t202" coordsize="21600,21600" o:spt="202" path="m,l,21600r21600,l21600,xe">
              <v:stroke joinstyle="miter"/>
              <v:path gradientshapeok="t" o:connecttype="rect"/>
            </v:shapetype>
            <v:shape id="Text Box 8" o:spid="_x0000_s1030" type="#_x0000_t202" style="position:absolute;margin-left:713.1pt;margin-top:544.8pt;width:1in;height:28.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qZbwIAAE8FAAAOAAAAZHJzL2Uyb0RvYy54bWysVMFu2zAMvQ/YPwi6r066bGiDOkXWosOA&#10;oi2WDj0rstQYk0VNUmJnX78n2U67bpcOu8g0+UiRj6TOzrvGsJ3yoSZb8unRhDNlJVW1fSz5t/ur&#10;dyechShsJQxZVfK9Cvx88fbNWevm6pg2ZCrlGYLYMG9dyTcxunlRBLlRjQhH5JSFUZNvRMSvfywq&#10;L1pEb0xxPJl8LFrylfMkVQjQXvZGvsjxtVYy3modVGSm5Mgt5tPnc53OYnEm5o9euE0thzTEP2TR&#10;iNri0kOoSxEF2/r6j1BNLT0F0vFIUlOQ1rVUuQZUM528qGa1EU7lWkBOcAeawv8LK292d57VVcnR&#10;KCsatOhedZF9oo6dJHZaF+YArRxgsYMaXR71AcpUdKd9k74oh8EOnvcHblMwCeXpdDabwCJhev/h&#10;dDbN3BdPzs6H+FlRw5JQco/WZUbF7jpEJALoCEl3WbqqjcntM/Y3BYC9RuX+D96pjj7fLMW9UcnL&#10;2K9Ko/6cdlLkyVMXxrOdwMwIKZWNueIcF+iE0rj7NY4DPrn2Wb3G+eCRbyYbD85Nbclnll6kXX0f&#10;U9Y9Hvw9qzuJsVt3ufGzsZ1rqvbosqd+S4KTVzV6cS1CvBMea4H2YdXjLQ5tqC05DRJnG/I//6ZP&#10;eEwrrJy1WLOShx9b4RVn5ovFHKedHAU/CutRsNvmgtCFKR4RJ7MIBx/NKGpPzQNegGW6BSZhJe4q&#10;eRzFi9gvO14QqZbLDMLmORGv7crJFDqxmibrvnsQ3g3jFzG3NzQuoJi/mMIemzwtLbeRdJ1HNPHa&#10;szjwja3Nkzu8MOlZeP6fUU/v4OIXAAAA//8DAFBLAwQUAAYACAAAACEAKogEzuAAAAAPAQAADwAA&#10;AGRycy9kb3ducmV2LnhtbExPQU7DMBC8I/UP1lbiRu1GJbQhTlUhOCEh0nDg6MRuYjVeh9htw+/Z&#10;nuhtZmc0O5NvJ9ezsxmD9ShhuRDADDZeW2wlfFVvD2tgISrUqvdoJPyaANtidperTPsLlua8jy2j&#10;EAyZktDFOGSch6YzToWFHwySdvCjU5Ho2HI9qguFu54nQqTcKYv0oVODeelMc9yfnITdN5av9uej&#10;/iwPpa2qjcD39Cjl/XzaPQOLZor/ZrjWp+pQUKfan1AH1hNfJWlCXkJivUmBXT2PT4JuNaHlilRe&#10;5Px2R/EHAAD//wMAUEsBAi0AFAAGAAgAAAAhALaDOJL+AAAA4QEAABMAAAAAAAAAAAAAAAAAAAAA&#10;AFtDb250ZW50X1R5cGVzXS54bWxQSwECLQAUAAYACAAAACEAOP0h/9YAAACUAQAACwAAAAAAAAAA&#10;AAAAAAAvAQAAX3JlbHMvLnJlbHNQSwECLQAUAAYACAAAACEAkrAKmW8CAABPBQAADgAAAAAAAAAA&#10;AAAAAAAuAgAAZHJzL2Uyb0RvYy54bWxQSwECLQAUAAYACAAAACEAKogEzuAAAAAPAQAADwAAAAAA&#10;AAAAAAAAAADJBAAAZHJzL2Rvd25yZXYueG1sUEsFBgAAAAAEAAQA8wAAANYFAAAAAA==&#10;" filled="f" stroked="f">
              <v:textbox inset="0,0,0,0">
                <w:txbxContent>
                  <w:p w14:paraId="2BFA3892" w14:textId="77777777" w:rsidR="008E0A08" w:rsidRPr="0073530F" w:rsidRDefault="008E0A08" w:rsidP="00453253">
                    <w:pPr>
                      <w:pStyle w:val="Footer"/>
                      <w:jc w:val="right"/>
                    </w:pPr>
                    <w:r w:rsidRPr="0073530F">
                      <w:fldChar w:fldCharType="begin"/>
                    </w:r>
                    <w:r w:rsidRPr="0073530F">
                      <w:instrText xml:space="preserve"> PAGE </w:instrText>
                    </w:r>
                    <w:r w:rsidRPr="0073530F">
                      <w:fldChar w:fldCharType="separate"/>
                    </w:r>
                    <w:r w:rsidR="00D63C67">
                      <w:rPr>
                        <w:noProof/>
                      </w:rPr>
                      <w:t>2</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5040" behindDoc="0" locked="0" layoutInCell="1" allowOverlap="1" wp14:anchorId="2BFA3889" wp14:editId="420A0CB7">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A3894" w14:textId="77777777" w:rsidR="008E0A08" w:rsidRPr="0073530F" w:rsidRDefault="008E0A08" w:rsidP="003D5881">
                          <w:pPr>
                            <w:pStyle w:val="Footer"/>
                            <w:jc w:val="right"/>
                          </w:pPr>
                          <w:r w:rsidRPr="0073530F">
                            <w:fldChar w:fldCharType="begin"/>
                          </w:r>
                          <w:r w:rsidRPr="0073530F">
                            <w:instrText xml:space="preserve"> PAGE </w:instrText>
                          </w:r>
                          <w:r w:rsidRPr="0073530F">
                            <w:fldChar w:fldCharType="separate"/>
                          </w:r>
                          <w:r w:rsidR="00D63C67">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BFA3889" id="Text Box 20" o:spid="_x0000_s1031" type="#_x0000_t202" style="position:absolute;margin-left:466.55pt;margin-top:791.8pt;width:1in;height:28.3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jJbwIAAFEFAAAOAAAAZHJzL2Uyb0RvYy54bWysVMFu2zAMvQ/YPwi6r06ydliDOkXWosOA&#10;oi3WDj0rstQYk0VNUmJnX78n2U67bJcOu8g0+UiRj6TOzrvGsK3yoSZb8unRhDNlJVW1fSr5t4er&#10;dx85C1HYShiyquQ7Ffj54u2bs9bN1YzWZCrlGYLYMG9dydcxunlRBLlWjQhH5JSFUZNvRMSvfyoq&#10;L1pEb0wxm0w+FC35ynmSKgRoL3sjX+T4WisZb7UOKjJTcuQW8+nzuUpnsTgT8ycv3LqWQxriH7Jo&#10;RG1x6T7UpYiCbXz9R6imlp4C6XgkqSlI61qqXAOqmU4OqrlfC6dyLSAnuD1N4f+FlTfbO8/qquQz&#10;0GNFgx49qC6yT9QxqMBP68IcsHsHYOygR59HfYAyld1p36QvCmKwI9Ruz26KJqE8nR4fT2CRML0/&#10;OT2e5ujFs7PzIX5W1LAklNyjeZlTsb0OEYkAOkLSXZauamNyA439TQFgr1F5AgbvVEefb5bizqjk&#10;ZexXpcFATjsp8uypC+PZVmBqhJTKxlxxjgt0Qmnc/RrHAZ9c+6xe47z3yDeTjXvnprbkM0sHaVff&#10;x5R1jwd/L+pOYuxWXW79ydjOFVU7dNlTvyfByasavbgWId4Jj8VA+7Ds8RaHNtSWnAaJszX5n3/T&#10;JzzmFVbOWixaycOPjfCKM/PFYpIRMo6CH4XVKNhNc0HowhTPiJNZhIOPZhS1p+YRb8Ay3QKTsBJ3&#10;lTyO4kXs1x1viFTLZQZh95yI1/beyRQ6sZom66F7FN4N4xcxtzc0rqCYH0xhj02elpabSLrOI5p4&#10;7Vkc+Mbe5skd3pj0MLz8z6jnl3DxCwAA//8DAFBLAwQUAAYACAAAACEAY1/cYOIAAAAOAQAADwAA&#10;AGRycy9kb3ducmV2LnhtbEyPwU7DMBBE70j8g7VI3KjdBtI2xKkqBCckRBoOHJ3YTazG6xC7bfh7&#10;tqdy290Zzb7JN5Pr2cmMwXqUMJ8JYAYbry22Er6qt4cVsBAVatV7NBJ+TYBNcXuTq0z7M5bmtIst&#10;oxAMmZLQxThknIemM06FmR8Mkrb3o1OR1rHlelRnCnc9XwiRcqcs0odODealM81hd3QStt9Yvtqf&#10;j/qz3Je2qtYC39ODlPd30/YZWDRTvJrhgk/oUBBT7Y+oA+slrJNkTlYSnlZJCuxiEcsl3Wqa0kex&#10;AF7k/H+N4g8AAP//AwBQSwECLQAUAAYACAAAACEAtoM4kv4AAADhAQAAEwAAAAAAAAAAAAAAAAAA&#10;AAAAW0NvbnRlbnRfVHlwZXNdLnhtbFBLAQItABQABgAIAAAAIQA4/SH/1gAAAJQBAAALAAAAAAAA&#10;AAAAAAAAAC8BAABfcmVscy8ucmVsc1BLAQItABQABgAIAAAAIQBZpjjJbwIAAFEFAAAOAAAAAAAA&#10;AAAAAAAAAC4CAABkcnMvZTJvRG9jLnhtbFBLAQItABQABgAIAAAAIQBjX9xg4gAAAA4BAAAPAAAA&#10;AAAAAAAAAAAAAMkEAABkcnMvZG93bnJldi54bWxQSwUGAAAAAAQABADzAAAA2AUAAAAA&#10;" filled="f" stroked="f">
              <v:textbox inset="0,0,0,0">
                <w:txbxContent>
                  <w:p w14:paraId="2BFA3894" w14:textId="77777777" w:rsidR="008E0A08" w:rsidRPr="0073530F" w:rsidRDefault="008E0A08" w:rsidP="003D5881">
                    <w:pPr>
                      <w:pStyle w:val="Footer"/>
                      <w:jc w:val="right"/>
                    </w:pPr>
                    <w:r w:rsidRPr="0073530F">
                      <w:fldChar w:fldCharType="begin"/>
                    </w:r>
                    <w:r w:rsidRPr="0073530F">
                      <w:instrText xml:space="preserve"> PAGE </w:instrText>
                    </w:r>
                    <w:r w:rsidRPr="0073530F">
                      <w:fldChar w:fldCharType="separate"/>
                    </w:r>
                    <w:r w:rsidR="00D63C67">
                      <w:rPr>
                        <w:noProof/>
                      </w:rPr>
                      <w:t>2</w:t>
                    </w:r>
                    <w:r w:rsidRPr="0073530F">
                      <w:fldChar w:fldCharType="end"/>
                    </w:r>
                    <w:r w:rsidRPr="0073530F">
                      <w:t xml:space="preserve"> </w:t>
                    </w:r>
                  </w:p>
                </w:txbxContent>
              </v:textbox>
              <w10:wrap type="through" anchorx="page" anchory="page"/>
            </v:shape>
          </w:pict>
        </mc:Fallback>
      </mc:AlternateContent>
    </w:r>
    <w:r>
      <w:rPr>
        <w:noProof/>
        <w:lang w:val="en-GB" w:eastAsia="en-GB"/>
      </w:rPr>
      <w:drawing>
        <wp:anchor distT="0" distB="0" distL="114300" distR="114300" simplePos="0" relativeHeight="251732992" behindDoc="0" locked="0" layoutInCell="1" allowOverlap="1" wp14:anchorId="2BFA388B" wp14:editId="2BFA388C">
          <wp:simplePos x="0" y="0"/>
          <wp:positionH relativeFrom="page">
            <wp:posOffset>720090</wp:posOffset>
          </wp:positionH>
          <wp:positionV relativeFrom="page">
            <wp:posOffset>9825355</wp:posOffset>
          </wp:positionV>
          <wp:extent cx="6116320" cy="143510"/>
          <wp:effectExtent l="0" t="0" r="508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7D3C" w14:textId="77777777" w:rsidR="00F37B18" w:rsidRDefault="00F37B18" w:rsidP="007F2537">
      <w:r>
        <w:separator/>
      </w:r>
    </w:p>
  </w:footnote>
  <w:footnote w:type="continuationSeparator" w:id="0">
    <w:p w14:paraId="2E0CC53E" w14:textId="77777777" w:rsidR="00F37B18" w:rsidRDefault="00F37B18" w:rsidP="007F2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386C" w14:textId="77777777" w:rsidR="008E0A08" w:rsidRDefault="008E0A08">
    <w:pPr>
      <w:pStyle w:val="Header"/>
    </w:pPr>
    <w:r>
      <w:rPr>
        <w:noProof/>
        <w:lang w:val="en-GB" w:eastAsia="en-GB"/>
      </w:rPr>
      <w:drawing>
        <wp:anchor distT="0" distB="0" distL="114300" distR="114300" simplePos="0" relativeHeight="251671040" behindDoc="0" locked="0" layoutInCell="1" allowOverlap="1" wp14:anchorId="2BFA3873" wp14:editId="2BFA3874">
          <wp:simplePos x="0" y="0"/>
          <wp:positionH relativeFrom="page">
            <wp:posOffset>360045</wp:posOffset>
          </wp:positionH>
          <wp:positionV relativeFrom="page">
            <wp:posOffset>540385</wp:posOffset>
          </wp:positionV>
          <wp:extent cx="2340000" cy="295158"/>
          <wp:effectExtent l="0" t="0" r="0"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386F" w14:textId="77777777" w:rsidR="008E0A08" w:rsidRDefault="008E0A08">
    <w:pPr>
      <w:pStyle w:val="Header"/>
    </w:pPr>
    <w:r>
      <w:rPr>
        <w:noProof/>
        <w:lang w:val="en-GB" w:eastAsia="en-GB"/>
      </w:rPr>
      <w:drawing>
        <wp:anchor distT="0" distB="0" distL="114300" distR="114300" simplePos="0" relativeHeight="251649536" behindDoc="0" locked="0" layoutInCell="1" allowOverlap="1" wp14:anchorId="2BFA387D" wp14:editId="2BFA387E">
          <wp:simplePos x="0" y="0"/>
          <wp:positionH relativeFrom="page">
            <wp:posOffset>360045</wp:posOffset>
          </wp:positionH>
          <wp:positionV relativeFrom="page">
            <wp:posOffset>540385</wp:posOffset>
          </wp:positionV>
          <wp:extent cx="2340000" cy="295158"/>
          <wp:effectExtent l="0" t="0" r="0" b="101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3871" w14:textId="77777777" w:rsidR="008E0A08" w:rsidRDefault="008E0A08"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06E43"/>
    <w:multiLevelType w:val="hybridMultilevel"/>
    <w:tmpl w:val="EDF6B150"/>
    <w:lvl w:ilvl="0" w:tplc="EAF097BC">
      <w:start w:val="1"/>
      <w:numFmt w:val="bullet"/>
      <w:lvlText w:val=""/>
      <w:lvlJc w:val="left"/>
      <w:pPr>
        <w:ind w:left="720" w:hanging="360"/>
      </w:pPr>
      <w:rPr>
        <w:rFonts w:ascii="Symbol" w:hAnsi="Symbol" w:hint="default"/>
      </w:rPr>
    </w:lvl>
    <w:lvl w:ilvl="1" w:tplc="982C785E">
      <w:start w:val="1"/>
      <w:numFmt w:val="bullet"/>
      <w:lvlText w:val="o"/>
      <w:lvlJc w:val="left"/>
      <w:pPr>
        <w:ind w:left="1440" w:hanging="360"/>
      </w:pPr>
      <w:rPr>
        <w:rFonts w:ascii="Courier New" w:hAnsi="Courier New" w:hint="default"/>
      </w:rPr>
    </w:lvl>
    <w:lvl w:ilvl="2" w:tplc="2D50D7B4">
      <w:start w:val="1"/>
      <w:numFmt w:val="bullet"/>
      <w:lvlText w:val=""/>
      <w:lvlJc w:val="left"/>
      <w:pPr>
        <w:ind w:left="2160" w:hanging="360"/>
      </w:pPr>
      <w:rPr>
        <w:rFonts w:ascii="Wingdings" w:hAnsi="Wingdings" w:hint="default"/>
      </w:rPr>
    </w:lvl>
    <w:lvl w:ilvl="3" w:tplc="B64C1102">
      <w:start w:val="1"/>
      <w:numFmt w:val="bullet"/>
      <w:lvlText w:val=""/>
      <w:lvlJc w:val="left"/>
      <w:pPr>
        <w:ind w:left="2880" w:hanging="360"/>
      </w:pPr>
      <w:rPr>
        <w:rFonts w:ascii="Symbol" w:hAnsi="Symbol" w:hint="default"/>
      </w:rPr>
    </w:lvl>
    <w:lvl w:ilvl="4" w:tplc="CA4A0686">
      <w:start w:val="1"/>
      <w:numFmt w:val="bullet"/>
      <w:lvlText w:val="o"/>
      <w:lvlJc w:val="left"/>
      <w:pPr>
        <w:ind w:left="3600" w:hanging="360"/>
      </w:pPr>
      <w:rPr>
        <w:rFonts w:ascii="Courier New" w:hAnsi="Courier New" w:hint="default"/>
      </w:rPr>
    </w:lvl>
    <w:lvl w:ilvl="5" w:tplc="A4B2B7C6">
      <w:start w:val="1"/>
      <w:numFmt w:val="bullet"/>
      <w:lvlText w:val=""/>
      <w:lvlJc w:val="left"/>
      <w:pPr>
        <w:ind w:left="4320" w:hanging="360"/>
      </w:pPr>
      <w:rPr>
        <w:rFonts w:ascii="Wingdings" w:hAnsi="Wingdings" w:hint="default"/>
      </w:rPr>
    </w:lvl>
    <w:lvl w:ilvl="6" w:tplc="A65A3DE2">
      <w:start w:val="1"/>
      <w:numFmt w:val="bullet"/>
      <w:lvlText w:val=""/>
      <w:lvlJc w:val="left"/>
      <w:pPr>
        <w:ind w:left="5040" w:hanging="360"/>
      </w:pPr>
      <w:rPr>
        <w:rFonts w:ascii="Symbol" w:hAnsi="Symbol" w:hint="default"/>
      </w:rPr>
    </w:lvl>
    <w:lvl w:ilvl="7" w:tplc="7878310C">
      <w:start w:val="1"/>
      <w:numFmt w:val="bullet"/>
      <w:lvlText w:val="o"/>
      <w:lvlJc w:val="left"/>
      <w:pPr>
        <w:ind w:left="5760" w:hanging="360"/>
      </w:pPr>
      <w:rPr>
        <w:rFonts w:ascii="Courier New" w:hAnsi="Courier New" w:hint="default"/>
      </w:rPr>
    </w:lvl>
    <w:lvl w:ilvl="8" w:tplc="005C34E6">
      <w:start w:val="1"/>
      <w:numFmt w:val="bullet"/>
      <w:lvlText w:val=""/>
      <w:lvlJc w:val="left"/>
      <w:pPr>
        <w:ind w:left="6480" w:hanging="360"/>
      </w:pPr>
      <w:rPr>
        <w:rFonts w:ascii="Wingdings" w:hAnsi="Wingdings" w:hint="default"/>
      </w:rPr>
    </w:lvl>
  </w:abstractNum>
  <w:abstractNum w:abstractNumId="5"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63DC9"/>
    <w:multiLevelType w:val="hybridMultilevel"/>
    <w:tmpl w:val="2DEC43E6"/>
    <w:lvl w:ilvl="0" w:tplc="624201FA">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6E"/>
    <w:rsid w:val="00016E4A"/>
    <w:rsid w:val="000323D7"/>
    <w:rsid w:val="00046DBC"/>
    <w:rsid w:val="000605B3"/>
    <w:rsid w:val="000B20A2"/>
    <w:rsid w:val="000B22FD"/>
    <w:rsid w:val="000C09BC"/>
    <w:rsid w:val="000D54B7"/>
    <w:rsid w:val="000D79C3"/>
    <w:rsid w:val="000F04C0"/>
    <w:rsid w:val="00115946"/>
    <w:rsid w:val="0015033F"/>
    <w:rsid w:val="001C500A"/>
    <w:rsid w:val="001D3572"/>
    <w:rsid w:val="001E4390"/>
    <w:rsid w:val="001F0CEE"/>
    <w:rsid w:val="001F53F3"/>
    <w:rsid w:val="002033FF"/>
    <w:rsid w:val="00206D17"/>
    <w:rsid w:val="00225F8D"/>
    <w:rsid w:val="0023266B"/>
    <w:rsid w:val="002A3CCF"/>
    <w:rsid w:val="002B36A7"/>
    <w:rsid w:val="002B7A7F"/>
    <w:rsid w:val="002D449E"/>
    <w:rsid w:val="002F3DCC"/>
    <w:rsid w:val="002F67D9"/>
    <w:rsid w:val="00304A29"/>
    <w:rsid w:val="00315316"/>
    <w:rsid w:val="003160C0"/>
    <w:rsid w:val="00324792"/>
    <w:rsid w:val="00327B7E"/>
    <w:rsid w:val="00330CDA"/>
    <w:rsid w:val="00331AD1"/>
    <w:rsid w:val="00354493"/>
    <w:rsid w:val="003610F6"/>
    <w:rsid w:val="00370526"/>
    <w:rsid w:val="003C541F"/>
    <w:rsid w:val="003D5881"/>
    <w:rsid w:val="003E052E"/>
    <w:rsid w:val="003E08B3"/>
    <w:rsid w:val="003F2A6D"/>
    <w:rsid w:val="00405115"/>
    <w:rsid w:val="004448C7"/>
    <w:rsid w:val="004514A2"/>
    <w:rsid w:val="00453253"/>
    <w:rsid w:val="004604A2"/>
    <w:rsid w:val="004854C3"/>
    <w:rsid w:val="00493422"/>
    <w:rsid w:val="004B65FE"/>
    <w:rsid w:val="004C080D"/>
    <w:rsid w:val="004D2CFF"/>
    <w:rsid w:val="004D358E"/>
    <w:rsid w:val="004D3858"/>
    <w:rsid w:val="004D3C67"/>
    <w:rsid w:val="004F34E1"/>
    <w:rsid w:val="005213AD"/>
    <w:rsid w:val="005271A6"/>
    <w:rsid w:val="005341F1"/>
    <w:rsid w:val="00557171"/>
    <w:rsid w:val="00563AB8"/>
    <w:rsid w:val="005A4E6E"/>
    <w:rsid w:val="005D45D0"/>
    <w:rsid w:val="005D51A5"/>
    <w:rsid w:val="005F5F8F"/>
    <w:rsid w:val="006209E6"/>
    <w:rsid w:val="00623711"/>
    <w:rsid w:val="006314EA"/>
    <w:rsid w:val="0066141B"/>
    <w:rsid w:val="00662091"/>
    <w:rsid w:val="006A2238"/>
    <w:rsid w:val="006B3E0F"/>
    <w:rsid w:val="006C4294"/>
    <w:rsid w:val="006D2B9C"/>
    <w:rsid w:val="006D332F"/>
    <w:rsid w:val="006F700A"/>
    <w:rsid w:val="00703854"/>
    <w:rsid w:val="007159EB"/>
    <w:rsid w:val="00752306"/>
    <w:rsid w:val="00762E77"/>
    <w:rsid w:val="007764B8"/>
    <w:rsid w:val="007E4A24"/>
    <w:rsid w:val="007F2537"/>
    <w:rsid w:val="00815D7B"/>
    <w:rsid w:val="00820321"/>
    <w:rsid w:val="00842D8D"/>
    <w:rsid w:val="00862D08"/>
    <w:rsid w:val="00876A72"/>
    <w:rsid w:val="008915BC"/>
    <w:rsid w:val="008A0FCF"/>
    <w:rsid w:val="008B436E"/>
    <w:rsid w:val="008E0A08"/>
    <w:rsid w:val="008E49FF"/>
    <w:rsid w:val="008E776C"/>
    <w:rsid w:val="009216A1"/>
    <w:rsid w:val="00922CA4"/>
    <w:rsid w:val="0094486A"/>
    <w:rsid w:val="009568D7"/>
    <w:rsid w:val="00984CEC"/>
    <w:rsid w:val="00992B89"/>
    <w:rsid w:val="009A5AB2"/>
    <w:rsid w:val="009D4DBA"/>
    <w:rsid w:val="009E6394"/>
    <w:rsid w:val="00A013E2"/>
    <w:rsid w:val="00A22E45"/>
    <w:rsid w:val="00A23D12"/>
    <w:rsid w:val="00A25EAC"/>
    <w:rsid w:val="00A564C0"/>
    <w:rsid w:val="00A63CF6"/>
    <w:rsid w:val="00A701FD"/>
    <w:rsid w:val="00A71970"/>
    <w:rsid w:val="00A82F65"/>
    <w:rsid w:val="00A83559"/>
    <w:rsid w:val="00AC47D9"/>
    <w:rsid w:val="00B4457A"/>
    <w:rsid w:val="00B97A77"/>
    <w:rsid w:val="00BA6255"/>
    <w:rsid w:val="00BA6F37"/>
    <w:rsid w:val="00BC341C"/>
    <w:rsid w:val="00C11A23"/>
    <w:rsid w:val="00C236CD"/>
    <w:rsid w:val="00C23B4E"/>
    <w:rsid w:val="00C82756"/>
    <w:rsid w:val="00C843BD"/>
    <w:rsid w:val="00C87A91"/>
    <w:rsid w:val="00CD468C"/>
    <w:rsid w:val="00CE3790"/>
    <w:rsid w:val="00D2763B"/>
    <w:rsid w:val="00D4110F"/>
    <w:rsid w:val="00D54905"/>
    <w:rsid w:val="00D63C67"/>
    <w:rsid w:val="00D65FD9"/>
    <w:rsid w:val="00DB2F04"/>
    <w:rsid w:val="00DC218E"/>
    <w:rsid w:val="00DC6F04"/>
    <w:rsid w:val="00DE008B"/>
    <w:rsid w:val="00E00EDE"/>
    <w:rsid w:val="00E13748"/>
    <w:rsid w:val="00E2508C"/>
    <w:rsid w:val="00E31C1B"/>
    <w:rsid w:val="00E55E4D"/>
    <w:rsid w:val="00E83093"/>
    <w:rsid w:val="00E83DFD"/>
    <w:rsid w:val="00EC070F"/>
    <w:rsid w:val="00ED23B9"/>
    <w:rsid w:val="00EF1B5F"/>
    <w:rsid w:val="00F1077B"/>
    <w:rsid w:val="00F31827"/>
    <w:rsid w:val="00F37B18"/>
    <w:rsid w:val="00F45B07"/>
    <w:rsid w:val="00F67C5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FA37CB"/>
  <w15:docId w15:val="{3AF18410-3BDF-4841-B8C2-C8058B3A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4E6E"/>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C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qFormat/>
    <w:rsid w:val="00BC341C"/>
    <w:pPr>
      <w:spacing w:line="260" w:lineRule="exact"/>
    </w:pPr>
    <w:rPr>
      <w:rFonts w:ascii="Georgia" w:hAnsi="Georgia"/>
      <w:color w:val="595959" w:themeColor="text1" w:themeTint="A6"/>
      <w:sz w:val="22"/>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rFonts w:ascii="Georgia" w:hAnsi="Georgia"/>
      <w:color w:val="000000" w:themeColor="text1"/>
      <w:sz w:val="22"/>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table" w:styleId="TableGrid">
    <w:name w:val="Table Grid"/>
    <w:basedOn w:val="TableNormal"/>
    <w:uiPriority w:val="59"/>
    <w:rsid w:val="005A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List Paragraph1,Liste couleur - Accent 11"/>
    <w:basedOn w:val="Normal"/>
    <w:link w:val="ListParagraphChar"/>
    <w:uiPriority w:val="34"/>
    <w:qFormat/>
    <w:rsid w:val="00327B7E"/>
    <w:pPr>
      <w:ind w:left="720"/>
      <w:contextualSpacing/>
    </w:pPr>
    <w:rPr>
      <w:rFonts w:ascii="Georgia" w:hAnsi="Georgia"/>
      <w:sz w:val="22"/>
    </w:rPr>
  </w:style>
  <w:style w:type="character" w:customStyle="1" w:styleId="ListParagraphChar">
    <w:name w:val="List Paragraph Char"/>
    <w:aliases w:val="References Char,Paragraphe de liste1 Char,List Paragraph1 Char,Liste couleur - Accent 11 Char"/>
    <w:basedOn w:val="DefaultParagraphFont"/>
    <w:link w:val="ListParagraph"/>
    <w:uiPriority w:val="34"/>
    <w:locked/>
    <w:rsid w:val="00327B7E"/>
    <w:rPr>
      <w:rFonts w:ascii="Georgia" w:hAnsi="Georgia"/>
      <w:sz w:val="22"/>
    </w:rPr>
  </w:style>
  <w:style w:type="paragraph" w:customStyle="1" w:styleId="TableParagraph">
    <w:name w:val="Table Paragraph"/>
    <w:basedOn w:val="Normal"/>
    <w:uiPriority w:val="1"/>
    <w:qFormat/>
    <w:rsid w:val="00A25EAC"/>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384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7492F374DB4516BED0FC2B8C61172D"/>
        <w:category>
          <w:name w:val="General"/>
          <w:gallery w:val="placeholder"/>
        </w:category>
        <w:types>
          <w:type w:val="bbPlcHdr"/>
        </w:types>
        <w:behaviors>
          <w:behavior w:val="content"/>
        </w:behaviors>
        <w:guid w:val="{BAD8AA6B-AD1D-45C1-B1E0-0B2B6EF5D88B}"/>
      </w:docPartPr>
      <w:docPartBody>
        <w:p w:rsidR="00D41825" w:rsidRDefault="00292905" w:rsidP="00292905">
          <w:pPr>
            <w:pStyle w:val="937492F374DB4516BED0FC2B8C61172D"/>
          </w:pPr>
          <w:r w:rsidRPr="00C843BD">
            <w:rPr>
              <w:rStyle w:val="PlaceholderText"/>
              <w:rFonts w:ascii="Arial" w:hAnsi="Arial" w:cs="Arial"/>
              <w:sz w:val="18"/>
              <w:szCs w:val="18"/>
            </w:rPr>
            <w:t>Choose an item.</w:t>
          </w:r>
        </w:p>
      </w:docPartBody>
    </w:docPart>
    <w:docPart>
      <w:docPartPr>
        <w:name w:val="D18A1DE5966243F7B8365C18A8797DCB"/>
        <w:category>
          <w:name w:val="General"/>
          <w:gallery w:val="placeholder"/>
        </w:category>
        <w:types>
          <w:type w:val="bbPlcHdr"/>
        </w:types>
        <w:behaviors>
          <w:behavior w:val="content"/>
        </w:behaviors>
        <w:guid w:val="{9F596FB4-0733-4893-815E-D8B72C129E5D}"/>
      </w:docPartPr>
      <w:docPartBody>
        <w:p w:rsidR="00D41825" w:rsidRDefault="00292905" w:rsidP="00292905">
          <w:pPr>
            <w:pStyle w:val="D18A1DE5966243F7B8365C18A8797DCB"/>
          </w:pPr>
          <w:r w:rsidRPr="00C843BD">
            <w:rPr>
              <w:rStyle w:val="PlaceholderText"/>
              <w:rFonts w:ascii="Arial" w:hAnsi="Arial" w:cs="Arial"/>
              <w:sz w:val="18"/>
              <w:szCs w:val="18"/>
            </w:rPr>
            <w:t>Choose an item.</w:t>
          </w:r>
        </w:p>
      </w:docPartBody>
    </w:docPart>
    <w:docPart>
      <w:docPartPr>
        <w:name w:val="8889602440D346A88AF4CEDA68EF501E"/>
        <w:category>
          <w:name w:val="General"/>
          <w:gallery w:val="placeholder"/>
        </w:category>
        <w:types>
          <w:type w:val="bbPlcHdr"/>
        </w:types>
        <w:behaviors>
          <w:behavior w:val="content"/>
        </w:behaviors>
        <w:guid w:val="{1B30130E-C54C-4FA9-B662-57F6F07682DA}"/>
      </w:docPartPr>
      <w:docPartBody>
        <w:p w:rsidR="00D41825" w:rsidRDefault="00292905" w:rsidP="00292905">
          <w:pPr>
            <w:pStyle w:val="8889602440D346A88AF4CEDA68EF501E"/>
          </w:pPr>
          <w:r w:rsidRPr="00C843BD">
            <w:rPr>
              <w:rStyle w:val="PlaceholderText"/>
              <w:rFonts w:ascii="Arial" w:hAnsi="Arial" w:cs="Arial"/>
              <w:sz w:val="18"/>
              <w:szCs w:val="18"/>
            </w:rPr>
            <w:t>Choose an item.</w:t>
          </w:r>
        </w:p>
      </w:docPartBody>
    </w:docPart>
    <w:docPart>
      <w:docPartPr>
        <w:name w:val="6951A5CB1FF341D38A4EFC120E97608F"/>
        <w:category>
          <w:name w:val="General"/>
          <w:gallery w:val="placeholder"/>
        </w:category>
        <w:types>
          <w:type w:val="bbPlcHdr"/>
        </w:types>
        <w:behaviors>
          <w:behavior w:val="content"/>
        </w:behaviors>
        <w:guid w:val="{D24F8F41-6A77-41EC-A733-3A9006F584ED}"/>
      </w:docPartPr>
      <w:docPartBody>
        <w:p w:rsidR="00D41825" w:rsidRDefault="00292905" w:rsidP="00292905">
          <w:pPr>
            <w:pStyle w:val="6951A5CB1FF341D38A4EFC120E97608F"/>
          </w:pPr>
          <w:r w:rsidRPr="00C843BD">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Gotham Narrow Book">
    <w:altName w:val="Arial"/>
    <w:panose1 w:val="00000000000000000000"/>
    <w:charset w:val="00"/>
    <w:family w:val="modern"/>
    <w:notTrueType/>
    <w:pitch w:val="variable"/>
    <w:sig w:usb0="A00000FF" w:usb1="40000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75"/>
    <w:rsid w:val="00112B84"/>
    <w:rsid w:val="00221E75"/>
    <w:rsid w:val="00292905"/>
    <w:rsid w:val="00702304"/>
    <w:rsid w:val="00AE121C"/>
    <w:rsid w:val="00BA70AE"/>
    <w:rsid w:val="00D41825"/>
    <w:rsid w:val="00F9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21C"/>
    <w:rPr>
      <w:color w:val="808080"/>
    </w:rPr>
  </w:style>
  <w:style w:type="paragraph" w:customStyle="1" w:styleId="8FE8F1C71FA14A1C9540FB42D5F30233">
    <w:name w:val="8FE8F1C71FA14A1C9540FB42D5F30233"/>
    <w:rsid w:val="00221E75"/>
  </w:style>
  <w:style w:type="paragraph" w:customStyle="1" w:styleId="B7D19ADDF81147CE9F87C83CD6B23499">
    <w:name w:val="B7D19ADDF81147CE9F87C83CD6B23499"/>
    <w:rsid w:val="00112B84"/>
  </w:style>
  <w:style w:type="paragraph" w:customStyle="1" w:styleId="8FE8F1C71FA14A1C9540FB42D5F302331">
    <w:name w:val="8FE8F1C71FA14A1C9540FB42D5F302331"/>
    <w:rsid w:val="00112B84"/>
    <w:pPr>
      <w:spacing w:after="0" w:line="240" w:lineRule="auto"/>
    </w:pPr>
    <w:rPr>
      <w:sz w:val="24"/>
      <w:szCs w:val="24"/>
      <w:lang w:val="en-US" w:eastAsia="en-US"/>
    </w:rPr>
  </w:style>
  <w:style w:type="paragraph" w:customStyle="1" w:styleId="B7D19ADDF81147CE9F87C83CD6B234991">
    <w:name w:val="B7D19ADDF81147CE9F87C83CD6B234991"/>
    <w:rsid w:val="00112B84"/>
    <w:pPr>
      <w:spacing w:after="0" w:line="240" w:lineRule="auto"/>
    </w:pPr>
    <w:rPr>
      <w:sz w:val="24"/>
      <w:szCs w:val="24"/>
      <w:lang w:val="en-US" w:eastAsia="en-US"/>
    </w:rPr>
  </w:style>
  <w:style w:type="paragraph" w:customStyle="1" w:styleId="2D7F553075A54285807B983B05061CDE">
    <w:name w:val="2D7F553075A54285807B983B05061CDE"/>
    <w:rsid w:val="00112B84"/>
  </w:style>
  <w:style w:type="paragraph" w:customStyle="1" w:styleId="572544DE4B0B43508B1F3B1EB5F8B07F">
    <w:name w:val="572544DE4B0B43508B1F3B1EB5F8B07F"/>
    <w:rsid w:val="00112B84"/>
  </w:style>
  <w:style w:type="paragraph" w:customStyle="1" w:styleId="B0A45DC7FD544E6C8AC2DA1158115D70">
    <w:name w:val="B0A45DC7FD544E6C8AC2DA1158115D70"/>
    <w:rsid w:val="00112B84"/>
  </w:style>
  <w:style w:type="paragraph" w:customStyle="1" w:styleId="D323B0D0706146309B8CC4B01D9AA06E">
    <w:name w:val="D323B0D0706146309B8CC4B01D9AA06E"/>
    <w:rsid w:val="00112B84"/>
  </w:style>
  <w:style w:type="paragraph" w:customStyle="1" w:styleId="59F30E50DF5943CB9B4A95E14E30D3AD">
    <w:name w:val="59F30E50DF5943CB9B4A95E14E30D3AD"/>
    <w:rsid w:val="00112B84"/>
  </w:style>
  <w:style w:type="paragraph" w:customStyle="1" w:styleId="420F98CAA30F495F8A2F25BAEF84DDA1">
    <w:name w:val="420F98CAA30F495F8A2F25BAEF84DDA1"/>
    <w:rsid w:val="00112B84"/>
  </w:style>
  <w:style w:type="paragraph" w:customStyle="1" w:styleId="937492F374DB4516BED0FC2B8C61172D">
    <w:name w:val="937492F374DB4516BED0FC2B8C61172D"/>
    <w:rsid w:val="00292905"/>
  </w:style>
  <w:style w:type="paragraph" w:customStyle="1" w:styleId="D18A1DE5966243F7B8365C18A8797DCB">
    <w:name w:val="D18A1DE5966243F7B8365C18A8797DCB"/>
    <w:rsid w:val="00292905"/>
  </w:style>
  <w:style w:type="paragraph" w:customStyle="1" w:styleId="8889602440D346A88AF4CEDA68EF501E">
    <w:name w:val="8889602440D346A88AF4CEDA68EF501E"/>
    <w:rsid w:val="00292905"/>
  </w:style>
  <w:style w:type="paragraph" w:customStyle="1" w:styleId="6951A5CB1FF341D38A4EFC120E97608F">
    <w:name w:val="6951A5CB1FF341D38A4EFC120E97608F"/>
    <w:rsid w:val="00292905"/>
  </w:style>
  <w:style w:type="paragraph" w:customStyle="1" w:styleId="55C0EC42B81A4419B5585843739B1BD0">
    <w:name w:val="55C0EC42B81A4419B5585843739B1BD0"/>
    <w:rsid w:val="00292905"/>
  </w:style>
  <w:style w:type="paragraph" w:customStyle="1" w:styleId="924D50D67A9447109D4BA6D24FFCF97C">
    <w:name w:val="924D50D67A9447109D4BA6D24FFCF97C"/>
    <w:rsid w:val="00292905"/>
  </w:style>
  <w:style w:type="paragraph" w:customStyle="1" w:styleId="DEDC8EA0ACEE4007BBA531EEFE8F29C4">
    <w:name w:val="DEDC8EA0ACEE4007BBA531EEFE8F29C4"/>
    <w:rsid w:val="00292905"/>
  </w:style>
  <w:style w:type="paragraph" w:customStyle="1" w:styleId="9841B9F3D1C84BF0A4BD49F9256736B8">
    <w:name w:val="9841B9F3D1C84BF0A4BD49F9256736B8"/>
    <w:rsid w:val="00F96AB9"/>
    <w:rPr>
      <w:lang w:val="en-US" w:eastAsia="en-US"/>
    </w:rPr>
  </w:style>
  <w:style w:type="paragraph" w:customStyle="1" w:styleId="071F2510291F4A3F9AEA3C0C04ADE3B6">
    <w:name w:val="071F2510291F4A3F9AEA3C0C04ADE3B6"/>
    <w:rsid w:val="00F96AB9"/>
    <w:rPr>
      <w:lang w:val="en-US" w:eastAsia="en-US"/>
    </w:rPr>
  </w:style>
  <w:style w:type="paragraph" w:customStyle="1" w:styleId="4C2C0696278441C49C65E02C0FAEEE42">
    <w:name w:val="4C2C0696278441C49C65E02C0FAEEE42"/>
    <w:rsid w:val="00AE121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097f1e6-5941-48e7-ac45-8c5509127d4f" ContentTypeId="0x01010014768F94803F42BEA62C5B7969543DC7"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68B24FD80E188845818117EF73F6F3FA" ma:contentTypeVersion="123" ma:contentTypeDescription="A work in progress document. &#10;Retention period upon archiving: 0 years." ma:contentTypeScope="" ma:versionID="fe3d1275cb9f5a993f911bcef4f4ff70">
  <xsd:schema xmlns:xsd="http://www.w3.org/2001/XMLSchema" xmlns:xs="http://www.w3.org/2001/XMLSchema" xmlns:p="http://schemas.microsoft.com/office/2006/metadata/properties" xmlns:ns2="b6b58658-cf51-45a5-9406-e05621d8269c" xmlns:ns3="fa473315-44a4-4518-8a4f-31f7017f3642" targetNamespace="http://schemas.microsoft.com/office/2006/metadata/properties" ma:root="true" ma:fieldsID="0ce760a3f722fc0ace1795564812482e" ns2:_="" ns3:_="">
    <xsd:import namespace="b6b58658-cf51-45a5-9406-e05621d8269c"/>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8658-cf51-45a5-9406-e05621d8269c"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rant_x0020_Name xmlns="b6b58658-cf51-45a5-9406-e05621d8269c" xsi:nil="true"/>
    <_dlc_DocId xmlns="fa473315-44a4-4518-8a4f-31f7017f3642">2THV4EY2EXKK-1337058940-3373</_dlc_DocId>
    <_dlc_DocIdUrl xmlns="fa473315-44a4-4518-8a4f-31f7017f3642">
      <Url>https://tgf.sharepoint.com/sites/TSGMT3/SLV3/_layouts/15/DocIdRedir.aspx?ID=2THV4EY2EXKK-1337058940-3373</Url>
      <Description>2THV4EY2EXKK-1337058940-3373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16F71F-5884-491A-80B7-4FF9E9DA5616}">
  <ds:schemaRefs>
    <ds:schemaRef ds:uri="Microsoft.SharePoint.Taxonomy.ContentTypeSync"/>
  </ds:schemaRefs>
</ds:datastoreItem>
</file>

<file path=customXml/itemProps2.xml><?xml version="1.0" encoding="utf-8"?>
<ds:datastoreItem xmlns:ds="http://schemas.openxmlformats.org/officeDocument/2006/customXml" ds:itemID="{8DD465E8-6106-406C-B6F3-A9C36C31434F}">
  <ds:schemaRefs>
    <ds:schemaRef ds:uri="http://schemas.openxmlformats.org/officeDocument/2006/bibliography"/>
  </ds:schemaRefs>
</ds:datastoreItem>
</file>

<file path=customXml/itemProps3.xml><?xml version="1.0" encoding="utf-8"?>
<ds:datastoreItem xmlns:ds="http://schemas.openxmlformats.org/officeDocument/2006/customXml" ds:itemID="{D2337F66-DFB6-47A2-B58A-23F94A89B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8658-cf51-45a5-9406-e05621d8269c"/>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727BB-C9C5-4C40-83FA-94FBB7A1D046}">
  <ds:schemaRefs>
    <ds:schemaRef ds:uri="http://schemas.microsoft.com/sharepoint/v3/contenttype/forms"/>
  </ds:schemaRefs>
</ds:datastoreItem>
</file>

<file path=customXml/itemProps5.xml><?xml version="1.0" encoding="utf-8"?>
<ds:datastoreItem xmlns:ds="http://schemas.openxmlformats.org/officeDocument/2006/customXml" ds:itemID="{467BD9D6-BE96-4795-BB72-ED25649AA18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473315-44a4-4518-8a4f-31f7017f3642"/>
    <ds:schemaRef ds:uri="http://purl.org/dc/elements/1.1/"/>
    <ds:schemaRef ds:uri="b6b58658-cf51-45a5-9406-e05621d8269c"/>
    <ds:schemaRef ds:uri="http://www.w3.org/XML/1998/namespace"/>
    <ds:schemaRef ds:uri="http://purl.org/dc/dcmitype/"/>
  </ds:schemaRefs>
</ds:datastoreItem>
</file>

<file path=customXml/itemProps6.xml><?xml version="1.0" encoding="utf-8"?>
<ds:datastoreItem xmlns:ds="http://schemas.openxmlformats.org/officeDocument/2006/customXml" ds:itemID="{CB05A6CC-1C0A-492B-AEF3-D1CE648E72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Standard Word Template</vt:lpstr>
    </vt:vector>
  </TitlesOfParts>
  <Manager/>
  <Company/>
  <LinksUpToDate>false</LinksUpToDate>
  <CharactersWithSpaces>8962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Template</dc:title>
  <dc:subject/>
  <dc:creator>Aminata Seydi</dc:creator>
  <cp:keywords/>
  <dc:description/>
  <cp:lastModifiedBy>Ana Cuenca</cp:lastModifiedBy>
  <cp:revision>17</cp:revision>
  <cp:lastPrinted>2014-12-17T22:46:00Z</cp:lastPrinted>
  <dcterms:created xsi:type="dcterms:W3CDTF">2017-05-08T09:17:00Z</dcterms:created>
  <dcterms:modified xsi:type="dcterms:W3CDTF">2021-04-09T12:21:00Z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0x01010014768F94803F42BEA62C5B7969543DC70068B24FD80E188845818117EF73F6F3FA</vt:lpwstr>
  </property>
  <property fmtid="{D5CDD505-2E9C-101B-9397-08002B2CF9AE}" pid="3" name="Author">
    <vt:lpwstr>10;#;UserInfo</vt:lpwstr>
  </property>
  <property fmtid="{D5CDD505-2E9C-101B-9397-08002B2CF9AE}" pid="4" name="URL">
    <vt:lpwstr/>
  </property>
  <property fmtid="{D5CDD505-2E9C-101B-9397-08002B2CF9AE}" pid="5" name="Editor">
    <vt:lpwstr>11;#;UserInfo</vt:lpwstr>
  </property>
  <property fmtid="{D5CDD505-2E9C-101B-9397-08002B2CF9AE}" pid="6" name="Created">
    <vt:filetime>2015-04-15T07:51:09Z</vt:filetime>
  </property>
  <property fmtid="{D5CDD505-2E9C-101B-9397-08002B2CF9AE}" pid="7" name="Modified">
    <vt:filetime>2015-07-10T12:28:28Z</vt:filetime>
  </property>
  <property fmtid="{D5CDD505-2E9C-101B-9397-08002B2CF9AE}" pid="8" name="_dlc_DocIdItemGuid">
    <vt:lpwstr>55595ee8-5e5e-429b-9faa-3695ddc03eed</vt:lpwstr>
  </property>
  <property fmtid="{D5CDD505-2E9C-101B-9397-08002B2CF9AE}" pid="9" name="_dlc_DocId">
    <vt:lpwstr>3NAZ7T4E3CZ3-327446679-6865</vt:lpwstr>
  </property>
  <property fmtid="{D5CDD505-2E9C-101B-9397-08002B2CF9AE}" pid="10" name="_dlc_DocIdUrl">
    <vt:lpwstr>https://tgf.sharepoint.com/sites/TSA2F1/A2FD/_layouts/15/DocIdRedir.aspx?ID=3NAZ7T4E3CZ3-327446679-6865, 3NAZ7T4E3CZ3-327446679-6865</vt:lpwstr>
  </property>
</Properties>
</file>