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C209" w14:textId="77777777" w:rsidR="007565DF" w:rsidRPr="00D66850" w:rsidRDefault="007565DF" w:rsidP="007565DF">
      <w:pPr>
        <w:spacing w:after="0" w:line="240" w:lineRule="auto"/>
        <w:rPr>
          <w:rFonts w:ascii="Arial" w:hAnsi="Arial" w:cs="Arial"/>
        </w:rPr>
      </w:pPr>
    </w:p>
    <w:p w14:paraId="6F16A9EC" w14:textId="77777777" w:rsidR="007565DF" w:rsidRPr="00D66850" w:rsidRDefault="007565DF" w:rsidP="007565DF">
      <w:pPr>
        <w:spacing w:after="0" w:line="240" w:lineRule="auto"/>
        <w:rPr>
          <w:rFonts w:ascii="Arial" w:hAnsi="Arial" w:cs="Arial"/>
        </w:rPr>
      </w:pPr>
    </w:p>
    <w:p w14:paraId="7D3E8C4E" w14:textId="77777777" w:rsidR="00E377EA" w:rsidRDefault="00E377EA" w:rsidP="006C4125">
      <w:pPr>
        <w:pStyle w:val="Ttulo1"/>
        <w:ind w:left="2124" w:firstLine="708"/>
        <w:rPr>
          <w:rFonts w:ascii="Arial" w:hAnsi="Arial" w:cs="Arial"/>
        </w:rPr>
      </w:pPr>
    </w:p>
    <w:p w14:paraId="54C193F1" w14:textId="082B3936" w:rsidR="006C4125" w:rsidRPr="00D66850" w:rsidRDefault="006C4125" w:rsidP="006C4125">
      <w:pPr>
        <w:pStyle w:val="Ttulo1"/>
        <w:ind w:left="2124" w:firstLine="708"/>
        <w:rPr>
          <w:rFonts w:ascii="Arial" w:hAnsi="Arial" w:cs="Arial"/>
        </w:rPr>
      </w:pPr>
      <w:r w:rsidRPr="00D66850">
        <w:rPr>
          <w:rFonts w:ascii="Arial" w:hAnsi="Arial" w:cs="Arial"/>
        </w:rPr>
        <w:t>DIALOGO DE</w:t>
      </w:r>
      <w:r w:rsidR="00E377EA">
        <w:rPr>
          <w:rFonts w:ascii="Arial" w:hAnsi="Arial" w:cs="Arial"/>
        </w:rPr>
        <w:t xml:space="preserve"> </w:t>
      </w:r>
      <w:r w:rsidRPr="00D66850">
        <w:rPr>
          <w:rFonts w:ascii="Arial" w:hAnsi="Arial" w:cs="Arial"/>
        </w:rPr>
        <w:t>PAÍS</w:t>
      </w:r>
    </w:p>
    <w:p w14:paraId="21557672" w14:textId="77777777" w:rsidR="006C4125" w:rsidRPr="00D66850" w:rsidRDefault="006C4125" w:rsidP="006C41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6850">
        <w:rPr>
          <w:rFonts w:ascii="Arial" w:hAnsi="Arial" w:cs="Arial"/>
          <w:b/>
          <w:bCs/>
          <w:sz w:val="24"/>
          <w:szCs w:val="24"/>
        </w:rPr>
        <w:t>APORTES DE LA MESA DE VIH y DERECHOS HUMANOS CON EL ACOMPAÑAMIENTO DE LA PDDH, EN APOYO AL PLAN ESTRATEGICO NACIONAL MULTISECTORIAL Y SOLICITUD DE FONDOS AL FONDO MUNDIAL</w:t>
      </w:r>
    </w:p>
    <w:p w14:paraId="66ADAA7C" w14:textId="77777777" w:rsidR="006C4125" w:rsidRPr="00D66850" w:rsidRDefault="006C4125" w:rsidP="006C4125">
      <w:pPr>
        <w:jc w:val="center"/>
        <w:rPr>
          <w:rFonts w:ascii="Arial" w:hAnsi="Arial" w:cs="Arial"/>
        </w:rPr>
      </w:pPr>
      <w:r w:rsidRPr="00D66850">
        <w:rPr>
          <w:rFonts w:ascii="Arial" w:hAnsi="Arial" w:cs="Arial"/>
        </w:rPr>
        <w:t xml:space="preserve">Viernes 4 de diciembre de 2020 </w:t>
      </w:r>
    </w:p>
    <w:p w14:paraId="2F72444B" w14:textId="77777777" w:rsidR="006C4125" w:rsidRPr="00D66850" w:rsidRDefault="006C4125" w:rsidP="006C4125">
      <w:pPr>
        <w:ind w:left="1416" w:firstLine="708"/>
        <w:rPr>
          <w:rFonts w:ascii="Arial" w:hAnsi="Arial" w:cs="Arial"/>
          <w:b/>
          <w:sz w:val="24"/>
        </w:rPr>
      </w:pPr>
      <w:r w:rsidRPr="00D66850">
        <w:rPr>
          <w:rFonts w:ascii="Arial" w:hAnsi="Arial" w:cs="Arial"/>
        </w:rPr>
        <w:t>Hora:  8: 00 a.m. a 2: 00 p.m., Los Cebollines, Los Próceres</w:t>
      </w:r>
    </w:p>
    <w:p w14:paraId="4DB2C4A4" w14:textId="77777777" w:rsidR="006C4125" w:rsidRPr="00D66850" w:rsidRDefault="006C4125" w:rsidP="006C4125">
      <w:pPr>
        <w:rPr>
          <w:rFonts w:ascii="Arial" w:hAnsi="Arial" w:cs="Arial"/>
          <w:b/>
          <w:sz w:val="24"/>
        </w:rPr>
      </w:pPr>
      <w:r w:rsidRPr="00D66850">
        <w:rPr>
          <w:rFonts w:ascii="Arial" w:hAnsi="Arial" w:cs="Arial"/>
          <w:b/>
          <w:sz w:val="24"/>
        </w:rPr>
        <w:t>Matriz de trabajo para propuestas.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446"/>
      </w:tblGrid>
      <w:tr w:rsidR="006C4125" w:rsidRPr="00D66850" w14:paraId="58D37197" w14:textId="77777777" w:rsidTr="006C4125">
        <w:tc>
          <w:tcPr>
            <w:tcW w:w="5382" w:type="dxa"/>
            <w:shd w:val="clear" w:color="auto" w:fill="C5E0B3" w:themeFill="accent6" w:themeFillTint="66"/>
          </w:tcPr>
          <w:p w14:paraId="5E2EA7C9" w14:textId="77777777" w:rsidR="006C4125" w:rsidRPr="00D66850" w:rsidRDefault="006C4125" w:rsidP="00981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850">
              <w:rPr>
                <w:rFonts w:ascii="Arial" w:hAnsi="Arial" w:cs="Arial"/>
                <w:b/>
                <w:bCs/>
              </w:rPr>
              <w:t>PREGUNTA</w:t>
            </w:r>
          </w:p>
        </w:tc>
        <w:tc>
          <w:tcPr>
            <w:tcW w:w="3446" w:type="dxa"/>
            <w:shd w:val="clear" w:color="auto" w:fill="C5E0B3" w:themeFill="accent6" w:themeFillTint="66"/>
          </w:tcPr>
          <w:p w14:paraId="3EE7AC8D" w14:textId="77777777" w:rsidR="006C4125" w:rsidRPr="00D66850" w:rsidRDefault="006C4125" w:rsidP="00981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850"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6C4125" w:rsidRPr="00D66850" w14:paraId="38C0301D" w14:textId="77777777" w:rsidTr="00E842D2">
        <w:trPr>
          <w:trHeight w:val="5096"/>
        </w:trPr>
        <w:tc>
          <w:tcPr>
            <w:tcW w:w="5382" w:type="dxa"/>
            <w:shd w:val="clear" w:color="auto" w:fill="auto"/>
          </w:tcPr>
          <w:p w14:paraId="42B99BED" w14:textId="77777777" w:rsidR="006C4125" w:rsidRPr="00D66850" w:rsidRDefault="006C4125" w:rsidP="00981CD6">
            <w:pPr>
              <w:spacing w:after="0" w:line="36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  <w:b/>
                <w:bCs/>
              </w:rPr>
              <w:t>1.-</w:t>
            </w:r>
            <w:r w:rsidRPr="00D66850">
              <w:rPr>
                <w:rFonts w:ascii="Arial" w:hAnsi="Arial" w:cs="Arial"/>
              </w:rPr>
              <w:t xml:space="preserve"> ¿En qué pilares de la cascada del continuo de la atención considera que desde Sociedad Civil se apoya a la cascada? Explique.</w:t>
            </w:r>
          </w:p>
        </w:tc>
        <w:tc>
          <w:tcPr>
            <w:tcW w:w="3446" w:type="dxa"/>
            <w:shd w:val="clear" w:color="auto" w:fill="auto"/>
          </w:tcPr>
          <w:p w14:paraId="04804FB4" w14:textId="3D675060" w:rsidR="006C4125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Se apoya en el pilar 3 el trabajo desde sociedad civil es vigilar el cumplimiento de calidad de atención, y realizar un sistema de alerta temprana logrando estrategias en conjunto con el MINSAL para poder actuar de forma inmediata. </w:t>
            </w:r>
          </w:p>
          <w:p w14:paraId="4B67C216" w14:textId="7091810A" w:rsidR="00C35A07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Accesos a medicamentos (ruptura de stock, fraccionamiento de TAR)</w:t>
            </w:r>
          </w:p>
          <w:p w14:paraId="056D36B6" w14:textId="191058DE" w:rsidR="00C35A07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Acceso a servicios de salud</w:t>
            </w:r>
          </w:p>
          <w:p w14:paraId="232DF66C" w14:textId="6BC62F40" w:rsidR="00C35A07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Programa de acompañamiento par desde los programas que cada organización realiza desde los planes de trabajo anuales alineados a los objetivos y estos pilares específicos.</w:t>
            </w:r>
          </w:p>
          <w:p w14:paraId="2D77E62E" w14:textId="23267FC2" w:rsidR="00C35A07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659FA66A" w14:textId="24D31E19" w:rsidR="00C35A07" w:rsidRPr="00D66850" w:rsidRDefault="00C35A07" w:rsidP="00981C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125" w:rsidRPr="00D66850" w14:paraId="2B9BDD89" w14:textId="77777777" w:rsidTr="006C4125">
        <w:tc>
          <w:tcPr>
            <w:tcW w:w="5382" w:type="dxa"/>
            <w:shd w:val="clear" w:color="auto" w:fill="auto"/>
          </w:tcPr>
          <w:p w14:paraId="400288D3" w14:textId="77777777" w:rsidR="006C4125" w:rsidRPr="00D66850" w:rsidRDefault="006C4125" w:rsidP="00981CD6">
            <w:pPr>
              <w:spacing w:after="0" w:line="36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  <w:b/>
                <w:bCs/>
              </w:rPr>
              <w:t>2.-</w:t>
            </w:r>
            <w:r w:rsidRPr="00D66850">
              <w:rPr>
                <w:rFonts w:ascii="Arial" w:hAnsi="Arial" w:cs="Arial"/>
              </w:rPr>
              <w:t xml:space="preserve"> ¿Qué estrategias se han implementado desde Sociedad Civil en apoyo a la Cascada del Continuo de la Atención? Explique.</w:t>
            </w:r>
          </w:p>
        </w:tc>
        <w:tc>
          <w:tcPr>
            <w:tcW w:w="3446" w:type="dxa"/>
            <w:shd w:val="clear" w:color="auto" w:fill="auto"/>
          </w:tcPr>
          <w:p w14:paraId="48B6F772" w14:textId="77777777" w:rsidR="006C4125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1. Sistema o estrategia de alerta temprana, esto se refiere a detectar de forma inmediata cualquier desabastecimiento o fraccionamiento de Medicamento TAR.</w:t>
            </w:r>
          </w:p>
          <w:p w14:paraId="7DEBEADE" w14:textId="7A3321C7" w:rsidR="00827FF2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2. Programas de acompañamiento y seguimiento para la retención de personas con VIH o vinculados a servicios de salud. </w:t>
            </w:r>
          </w:p>
          <w:p w14:paraId="3C47DAA6" w14:textId="3BB3DB2C" w:rsidR="00827FF2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125" w:rsidRPr="00D66850" w14:paraId="5C13A8C8" w14:textId="77777777" w:rsidTr="00E842D2">
        <w:trPr>
          <w:trHeight w:val="1469"/>
        </w:trPr>
        <w:tc>
          <w:tcPr>
            <w:tcW w:w="5382" w:type="dxa"/>
            <w:shd w:val="clear" w:color="auto" w:fill="auto"/>
          </w:tcPr>
          <w:p w14:paraId="158E9256" w14:textId="77777777" w:rsidR="006C4125" w:rsidRPr="00D66850" w:rsidRDefault="006C4125" w:rsidP="00981CD6">
            <w:pPr>
              <w:spacing w:after="0" w:line="36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  <w:b/>
                <w:bCs/>
              </w:rPr>
              <w:lastRenderedPageBreak/>
              <w:t>3.-</w:t>
            </w:r>
            <w:r w:rsidRPr="00D66850">
              <w:rPr>
                <w:rFonts w:ascii="Arial" w:hAnsi="Arial" w:cs="Arial"/>
              </w:rPr>
              <w:t xml:space="preserve"> ¿Pensando en la mejora de la atención a las personas </w:t>
            </w:r>
            <w:r w:rsidRPr="00D66850">
              <w:rPr>
                <w:rFonts w:ascii="Arial" w:hAnsi="Arial" w:cs="Arial"/>
                <w:highlight w:val="yellow"/>
              </w:rPr>
              <w:t>viviendo c</w:t>
            </w:r>
            <w:r w:rsidRPr="00D66850">
              <w:rPr>
                <w:rFonts w:ascii="Arial" w:hAnsi="Arial" w:cs="Arial"/>
              </w:rPr>
              <w:t>on VIH, que estrategias propone implementar en apoyo a los pilares de la Cascada del Continuo de la Atención, y que instituciones o sectores pueden estar involucrados? Explique.</w:t>
            </w:r>
          </w:p>
        </w:tc>
        <w:tc>
          <w:tcPr>
            <w:tcW w:w="3446" w:type="dxa"/>
            <w:shd w:val="clear" w:color="auto" w:fill="auto"/>
          </w:tcPr>
          <w:p w14:paraId="3FC6129D" w14:textId="5BFEAA84" w:rsidR="006C4125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Que se mejore la aplicación de lineamientos de atención en VIH en el contexto de COVID 19 </w:t>
            </w:r>
          </w:p>
          <w:p w14:paraId="54F8E91D" w14:textId="77777777" w:rsidR="006751CA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Que se mejore la calidad de servicios informativos y de seguimiento entre USUARIO Y CLINICA TAR.</w:t>
            </w:r>
            <w:r w:rsidR="006751CA" w:rsidRPr="00D66850">
              <w:rPr>
                <w:rFonts w:ascii="Arial" w:hAnsi="Arial" w:cs="Arial"/>
              </w:rPr>
              <w:t xml:space="preserve"> </w:t>
            </w:r>
          </w:p>
          <w:p w14:paraId="52AFD339" w14:textId="77777777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2659A8C2" w14:textId="12FBE0BF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Apoyo a la contribución de sociedad civil al trabajo que se realiza en conjunto con MINSAL. Mayor participación de las estrategias nacionales en conjunto con el MINSAL.</w:t>
            </w:r>
          </w:p>
          <w:p w14:paraId="63E9AF30" w14:textId="16F2C04C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79C7E0BF" w14:textId="302D5734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Asegurar la entrega multimensual si el caso que según criterios médicos el usuario aplique </w:t>
            </w:r>
          </w:p>
          <w:p w14:paraId="5677383C" w14:textId="36B5478A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638648A1" w14:textId="1C9A8FC2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Programas de acompañamiento par en seguimiento de información frente a COVID y atención en VIH</w:t>
            </w:r>
          </w:p>
          <w:p w14:paraId="7089C8C2" w14:textId="70E7BF06" w:rsidR="00D66850" w:rsidRPr="00D66850" w:rsidRDefault="00D66850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05982F76" w14:textId="4569520E" w:rsidR="00D66850" w:rsidRDefault="00D66850" w:rsidP="00981CD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6850">
              <w:rPr>
                <w:rFonts w:ascii="Arial" w:hAnsi="Arial" w:cs="Arial"/>
                <w:sz w:val="23"/>
                <w:szCs w:val="23"/>
              </w:rPr>
              <w:t>La abogacía y la vigilancia ciudadana</w:t>
            </w:r>
            <w:r w:rsidR="00F2132D">
              <w:rPr>
                <w:rFonts w:ascii="Arial" w:hAnsi="Arial" w:cs="Arial"/>
                <w:sz w:val="23"/>
                <w:szCs w:val="23"/>
              </w:rPr>
              <w:t xml:space="preserve">. (compra de medicamentos a precios asequibles) propiedad intelectual, patentes. </w:t>
            </w:r>
          </w:p>
          <w:p w14:paraId="33EF29D3" w14:textId="77777777" w:rsidR="00F2132D" w:rsidRPr="00D66850" w:rsidRDefault="00F2132D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64722BA8" w14:textId="0B01B8C1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5C198D18" w14:textId="039B025F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MINSAL </w:t>
            </w:r>
          </w:p>
          <w:p w14:paraId="6CB69DD9" w14:textId="0DA4D7B0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Actualice formas de contacto </w:t>
            </w:r>
            <w:r w:rsidR="00F2132D">
              <w:rPr>
                <w:rFonts w:ascii="Arial" w:hAnsi="Arial" w:cs="Arial"/>
              </w:rPr>
              <w:t xml:space="preserve">(SUMEVE) </w:t>
            </w:r>
            <w:r w:rsidRPr="00D66850">
              <w:rPr>
                <w:rFonts w:ascii="Arial" w:hAnsi="Arial" w:cs="Arial"/>
              </w:rPr>
              <w:t>con usuarios para mayor seguimiento en la vinculación y retención de servicios de salud.</w:t>
            </w:r>
            <w:r w:rsidR="00F2132D">
              <w:rPr>
                <w:rFonts w:ascii="Arial" w:hAnsi="Arial" w:cs="Arial"/>
              </w:rPr>
              <w:t xml:space="preserve"> (ACCESO A DATOS ABIERTOS PARA SOCIEDAD CIVIL.</w:t>
            </w:r>
          </w:p>
          <w:p w14:paraId="55A8F53B" w14:textId="4DD4C1B5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76181E75" w14:textId="0B72D387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Mayor seguimiento estadísticos del impacto de COVID 19 Y VIH.</w:t>
            </w:r>
          </w:p>
          <w:p w14:paraId="4F29A075" w14:textId="0AFD8E1C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3C418756" w14:textId="54D859D0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Trabajo en conjunto con sociedad civil </w:t>
            </w:r>
          </w:p>
          <w:p w14:paraId="0AFA7095" w14:textId="44BDCCCF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40670262" w14:textId="1E0C4EED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lastRenderedPageBreak/>
              <w:t xml:space="preserve">Mejorar protocolos y estrategias de compras para </w:t>
            </w:r>
            <w:r w:rsidR="000621BD" w:rsidRPr="00D66850">
              <w:rPr>
                <w:rFonts w:ascii="Arial" w:hAnsi="Arial" w:cs="Arial"/>
              </w:rPr>
              <w:t xml:space="preserve">no enfrentar fraccionamientos o desabastecimientos </w:t>
            </w:r>
            <w:r w:rsidR="00F2132D">
              <w:rPr>
                <w:rFonts w:ascii="Arial" w:hAnsi="Arial" w:cs="Arial"/>
              </w:rPr>
              <w:t>de TAR</w:t>
            </w:r>
          </w:p>
          <w:p w14:paraId="71F3E88E" w14:textId="352D952F" w:rsidR="000621BD" w:rsidRPr="00D66850" w:rsidRDefault="000621BD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30C100D2" w14:textId="35565690" w:rsidR="000621BD" w:rsidRPr="00D66850" w:rsidRDefault="000621BD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Estr</w:t>
            </w:r>
            <w:r w:rsidR="00F2132D">
              <w:rPr>
                <w:rFonts w:ascii="Arial" w:hAnsi="Arial" w:cs="Arial"/>
              </w:rPr>
              <w:t xml:space="preserve">ategias </w:t>
            </w:r>
            <w:r w:rsidRPr="00D66850">
              <w:rPr>
                <w:rFonts w:ascii="Arial" w:hAnsi="Arial" w:cs="Arial"/>
              </w:rPr>
              <w:t>control de pruebas de seguimiento ante la migración a TLD</w:t>
            </w:r>
          </w:p>
          <w:p w14:paraId="14D3AB29" w14:textId="175A0768" w:rsidR="000621BD" w:rsidRPr="00D66850" w:rsidRDefault="000621BD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73DAED81" w14:textId="026471E5" w:rsidR="000621BD" w:rsidRPr="00D66850" w:rsidRDefault="006B159E" w:rsidP="00981C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Planes especializados para grupos claves o poblaciones vulnerables. Mayor énfasis en la población infantojuvenil. </w:t>
            </w:r>
          </w:p>
          <w:p w14:paraId="21DCB626" w14:textId="2B4486A7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7EEE8D01" w14:textId="77777777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19909E3F" w14:textId="5CAE50AB" w:rsidR="00827FF2" w:rsidRPr="00D66850" w:rsidRDefault="00827FF2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 </w:t>
            </w:r>
          </w:p>
        </w:tc>
      </w:tr>
      <w:tr w:rsidR="006C4125" w:rsidRPr="00D66850" w14:paraId="2CF39422" w14:textId="77777777" w:rsidTr="006C4125">
        <w:tc>
          <w:tcPr>
            <w:tcW w:w="5382" w:type="dxa"/>
            <w:shd w:val="clear" w:color="auto" w:fill="auto"/>
          </w:tcPr>
          <w:p w14:paraId="5E2C1F61" w14:textId="77777777" w:rsidR="006C4125" w:rsidRPr="00D66850" w:rsidRDefault="006C4125" w:rsidP="00981CD6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66850">
              <w:rPr>
                <w:rFonts w:ascii="Arial" w:hAnsi="Arial" w:cs="Arial"/>
                <w:bCs/>
              </w:rPr>
              <w:lastRenderedPageBreak/>
              <w:t>5.- ¿Qué elementos o acciones debe desarrollar la Mesa, para una efectiva participación en la Cascada?</w:t>
            </w:r>
          </w:p>
        </w:tc>
        <w:tc>
          <w:tcPr>
            <w:tcW w:w="3446" w:type="dxa"/>
            <w:shd w:val="clear" w:color="auto" w:fill="auto"/>
          </w:tcPr>
          <w:p w14:paraId="6F80A3BE" w14:textId="2779973B" w:rsidR="006C4125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Sistematización y análisis de la atención en salud a nivel nacional.</w:t>
            </w:r>
          </w:p>
          <w:p w14:paraId="428791FD" w14:textId="77777777" w:rsidR="006751CA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0F191F71" w14:textId="77777777" w:rsidR="000621BD" w:rsidRPr="00D66850" w:rsidRDefault="006751CA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Reporte y pronunciamiento de violaciones a derechos humanos</w:t>
            </w:r>
            <w:r w:rsidR="000621BD" w:rsidRPr="00D66850">
              <w:rPr>
                <w:rFonts w:ascii="Arial" w:hAnsi="Arial" w:cs="Arial"/>
              </w:rPr>
              <w:t xml:space="preserve"> </w:t>
            </w:r>
          </w:p>
          <w:p w14:paraId="64D4C376" w14:textId="77777777" w:rsidR="000621BD" w:rsidRPr="00D66850" w:rsidRDefault="000621BD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3A7EC866" w14:textId="77777777" w:rsidR="000621BD" w:rsidRPr="00D66850" w:rsidRDefault="000621BD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69E5EF99" w14:textId="77777777" w:rsidR="00D66850" w:rsidRPr="00D66850" w:rsidRDefault="00D66850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>Constante monitoreo sobre la aplicación de las estrategias o lineamientos frente a COVID 19.</w:t>
            </w:r>
          </w:p>
          <w:p w14:paraId="015F535B" w14:textId="77777777" w:rsidR="00D66850" w:rsidRPr="00D66850" w:rsidRDefault="00D66850" w:rsidP="00981CD6">
            <w:pPr>
              <w:spacing w:after="0" w:line="240" w:lineRule="auto"/>
              <w:rPr>
                <w:rFonts w:ascii="Arial" w:hAnsi="Arial" w:cs="Arial"/>
              </w:rPr>
            </w:pPr>
          </w:p>
          <w:p w14:paraId="5DBCBEE1" w14:textId="07C145AC" w:rsidR="006751CA" w:rsidRPr="00D66850" w:rsidRDefault="00D66850" w:rsidP="00981CD6">
            <w:pPr>
              <w:spacing w:after="0" w:line="240" w:lineRule="auto"/>
              <w:rPr>
                <w:rFonts w:ascii="Arial" w:hAnsi="Arial" w:cs="Arial"/>
              </w:rPr>
            </w:pPr>
            <w:r w:rsidRPr="00D66850">
              <w:rPr>
                <w:rFonts w:ascii="Arial" w:hAnsi="Arial" w:cs="Arial"/>
              </w:rPr>
              <w:t xml:space="preserve">Las organizaciones que pertenecen a la mesa hacen su contribución desde los objetivos de cada uno de sus programas o proyectos </w:t>
            </w:r>
            <w:r w:rsidR="006751CA" w:rsidRPr="00D66850">
              <w:rPr>
                <w:rFonts w:ascii="Arial" w:hAnsi="Arial" w:cs="Arial"/>
              </w:rPr>
              <w:t xml:space="preserve"> </w:t>
            </w:r>
          </w:p>
        </w:tc>
      </w:tr>
    </w:tbl>
    <w:p w14:paraId="1786A064" w14:textId="77777777" w:rsidR="006C4125" w:rsidRPr="00D66850" w:rsidRDefault="006C4125" w:rsidP="006C4125">
      <w:pPr>
        <w:rPr>
          <w:rFonts w:ascii="Arial" w:hAnsi="Arial" w:cs="Arial"/>
        </w:rPr>
      </w:pPr>
      <w:r w:rsidRPr="00D66850">
        <w:rPr>
          <w:rFonts w:ascii="Arial" w:hAnsi="Arial" w:cs="Arial"/>
        </w:rPr>
        <w:t xml:space="preserve"> </w:t>
      </w:r>
    </w:p>
    <w:p w14:paraId="7EE2FB68" w14:textId="77777777" w:rsidR="00692A0E" w:rsidRPr="00D66850" w:rsidRDefault="00692A0E" w:rsidP="00692A0E">
      <w:pPr>
        <w:pStyle w:val="ydp4d048081yiv5132727065msonormal"/>
        <w:rPr>
          <w:rFonts w:ascii="Arial" w:hAnsi="Arial" w:cs="Arial"/>
        </w:rPr>
      </w:pPr>
      <w:r w:rsidRPr="00D66850">
        <w:rPr>
          <w:rFonts w:ascii="Arial" w:hAnsi="Arial" w:cs="Arial"/>
        </w:rPr>
        <w:t>el enlace donde encontraran el anterior PENM  de VIH para que se pueda enviar aportes desde la mesa.</w:t>
      </w:r>
    </w:p>
    <w:p w14:paraId="6614FA11" w14:textId="6399754F" w:rsidR="00692A0E" w:rsidRDefault="00CE0FFA" w:rsidP="00692A0E">
      <w:pPr>
        <w:pStyle w:val="ydp4d048081yiv5132727065msonormal"/>
        <w:rPr>
          <w:rStyle w:val="Hipervnculo"/>
          <w:rFonts w:ascii="Arial" w:hAnsi="Arial" w:cs="Arial"/>
        </w:rPr>
      </w:pPr>
      <w:hyperlink r:id="rId7" w:tgtFrame="_blank" w:history="1">
        <w:r w:rsidR="00692A0E" w:rsidRPr="00D66850">
          <w:rPr>
            <w:rStyle w:val="Hipervnculo"/>
            <w:rFonts w:ascii="Arial" w:hAnsi="Arial" w:cs="Arial"/>
          </w:rPr>
          <w:t>https://mcpelsalvador.org.sv/wp-content/uploads/2019/10/Anexo_1_PENM-2016-2021.pdf</w:t>
        </w:r>
      </w:hyperlink>
    </w:p>
    <w:p w14:paraId="7B941553" w14:textId="4ECCB226" w:rsidR="00E377EA" w:rsidRPr="00E377EA" w:rsidRDefault="00E377EA" w:rsidP="00E377EA">
      <w:pPr>
        <w:pStyle w:val="ydp4d048081yiv5132727065msonormal"/>
        <w:spacing w:before="0" w:beforeAutospacing="0" w:after="0" w:afterAutospacing="0"/>
        <w:rPr>
          <w:rStyle w:val="Hipervnculo"/>
          <w:rFonts w:ascii="Arial" w:hAnsi="Arial" w:cs="Arial"/>
          <w:color w:val="auto"/>
          <w:u w:val="none"/>
        </w:rPr>
      </w:pPr>
      <w:r w:rsidRPr="00E377EA">
        <w:rPr>
          <w:rStyle w:val="Hipervnculo"/>
          <w:rFonts w:ascii="Arial" w:hAnsi="Arial" w:cs="Arial"/>
          <w:color w:val="auto"/>
          <w:u w:val="none"/>
        </w:rPr>
        <w:t>Integrantes</w:t>
      </w:r>
      <w:r w:rsidR="002C59CA">
        <w:rPr>
          <w:rStyle w:val="Hipervnculo"/>
          <w:rFonts w:ascii="Arial" w:hAnsi="Arial" w:cs="Arial"/>
          <w:color w:val="auto"/>
          <w:u w:val="none"/>
        </w:rPr>
        <w:t xml:space="preserve"> Mesa </w:t>
      </w:r>
      <w:r w:rsidR="003B76B8">
        <w:rPr>
          <w:rStyle w:val="Hipervnculo"/>
          <w:rFonts w:ascii="Arial" w:hAnsi="Arial" w:cs="Arial"/>
          <w:color w:val="auto"/>
          <w:u w:val="none"/>
        </w:rPr>
        <w:t>1</w:t>
      </w:r>
      <w:r w:rsidRPr="00E377EA">
        <w:rPr>
          <w:rStyle w:val="Hipervnculo"/>
          <w:rFonts w:ascii="Arial" w:hAnsi="Arial" w:cs="Arial"/>
          <w:color w:val="auto"/>
          <w:u w:val="none"/>
        </w:rPr>
        <w:t>:</w:t>
      </w:r>
    </w:p>
    <w:p w14:paraId="549DDD57" w14:textId="276E4A0A" w:rsidR="00E377EA" w:rsidRPr="00E377EA" w:rsidRDefault="00E377EA" w:rsidP="00E377EA">
      <w:pPr>
        <w:pStyle w:val="ydp4d048081yiv5132727065msonormal"/>
        <w:spacing w:before="0" w:beforeAutospacing="0" w:after="0" w:afterAutospacing="0"/>
        <w:rPr>
          <w:rStyle w:val="Hipervnculo"/>
          <w:rFonts w:ascii="Arial" w:hAnsi="Arial" w:cs="Arial"/>
          <w:color w:val="auto"/>
          <w:u w:val="none"/>
        </w:rPr>
      </w:pPr>
      <w:r w:rsidRPr="00E377EA">
        <w:rPr>
          <w:rStyle w:val="Hipervnculo"/>
          <w:rFonts w:ascii="Arial" w:hAnsi="Arial" w:cs="Arial"/>
          <w:color w:val="auto"/>
          <w:u w:val="none"/>
        </w:rPr>
        <w:t>Catherine Serpas</w:t>
      </w:r>
    </w:p>
    <w:p w14:paraId="4D1B31CE" w14:textId="6FCD7171" w:rsidR="00E377EA" w:rsidRPr="00E377EA" w:rsidRDefault="00E377EA" w:rsidP="00E377EA">
      <w:pPr>
        <w:pStyle w:val="ydp4d048081yiv5132727065msonormal"/>
        <w:spacing w:before="0" w:beforeAutospacing="0" w:after="0" w:afterAutospacing="0"/>
        <w:rPr>
          <w:rStyle w:val="Hipervnculo"/>
          <w:rFonts w:ascii="Arial" w:hAnsi="Arial" w:cs="Arial"/>
          <w:color w:val="auto"/>
          <w:u w:val="none"/>
        </w:rPr>
      </w:pPr>
      <w:r w:rsidRPr="00E377EA">
        <w:rPr>
          <w:rStyle w:val="Hipervnculo"/>
          <w:rFonts w:ascii="Arial" w:hAnsi="Arial" w:cs="Arial"/>
          <w:color w:val="auto"/>
          <w:u w:val="none"/>
        </w:rPr>
        <w:t>Enrique Diaz</w:t>
      </w:r>
    </w:p>
    <w:p w14:paraId="3C9009B6" w14:textId="77777777" w:rsidR="00E377EA" w:rsidRDefault="00E377EA" w:rsidP="00E377EA">
      <w:pPr>
        <w:pStyle w:val="ydp4d048081yiv5132727065msonormal"/>
        <w:spacing w:before="0" w:beforeAutospacing="0" w:after="0" w:afterAutospacing="0"/>
        <w:rPr>
          <w:rStyle w:val="Hipervnculo"/>
          <w:rFonts w:ascii="Arial" w:hAnsi="Arial" w:cs="Arial"/>
          <w:color w:val="auto"/>
          <w:u w:val="none"/>
        </w:rPr>
      </w:pPr>
      <w:r w:rsidRPr="00E377EA">
        <w:rPr>
          <w:rStyle w:val="Hipervnculo"/>
          <w:rFonts w:ascii="Arial" w:hAnsi="Arial" w:cs="Arial"/>
          <w:color w:val="auto"/>
          <w:u w:val="none"/>
        </w:rPr>
        <w:t>Bessy Diaz</w:t>
      </w:r>
    </w:p>
    <w:p w14:paraId="3785ED1E" w14:textId="7AEA5AE8" w:rsidR="00E377EA" w:rsidRPr="00E377EA" w:rsidRDefault="00E377EA" w:rsidP="00E377EA">
      <w:pPr>
        <w:pStyle w:val="ydp4d048081yiv5132727065msonormal"/>
        <w:spacing w:before="0" w:beforeAutospacing="0" w:after="0" w:afterAutospacing="0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Celia Janeth Mendoza</w:t>
      </w:r>
      <w:r w:rsidRPr="00E377EA">
        <w:rPr>
          <w:rStyle w:val="Hipervnculo"/>
          <w:rFonts w:ascii="Arial" w:hAnsi="Arial" w:cs="Arial"/>
          <w:color w:val="auto"/>
          <w:u w:val="none"/>
        </w:rPr>
        <w:t xml:space="preserve"> </w:t>
      </w:r>
    </w:p>
    <w:p w14:paraId="15BCA047" w14:textId="77777777" w:rsidR="00E377EA" w:rsidRPr="00E377EA" w:rsidRDefault="00E377EA" w:rsidP="00E377EA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sectPr w:rsidR="00E377EA" w:rsidRPr="00E377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BC8E" w14:textId="77777777" w:rsidR="00CE0FFA" w:rsidRDefault="00CE0FFA" w:rsidP="006A7F54">
      <w:pPr>
        <w:spacing w:after="0" w:line="240" w:lineRule="auto"/>
      </w:pPr>
      <w:r>
        <w:separator/>
      </w:r>
    </w:p>
  </w:endnote>
  <w:endnote w:type="continuationSeparator" w:id="0">
    <w:p w14:paraId="2BF08F7A" w14:textId="77777777" w:rsidR="00CE0FFA" w:rsidRDefault="00CE0FFA" w:rsidP="006A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BEDC" w14:textId="05493F7B" w:rsidR="002621E7" w:rsidRPr="002621E7" w:rsidRDefault="002621E7">
    <w:pPr>
      <w:pStyle w:val="Piedepgina"/>
      <w:rPr>
        <w:rFonts w:ascii="Arial" w:hAnsi="Arial" w:cs="Arial"/>
        <w:i/>
        <w:iCs/>
        <w:sz w:val="14"/>
        <w:szCs w:val="14"/>
        <w:lang w:val="es-MX"/>
      </w:rPr>
    </w:pPr>
    <w:r w:rsidRPr="002621E7">
      <w:rPr>
        <w:rFonts w:ascii="Arial" w:hAnsi="Arial" w:cs="Arial"/>
        <w:i/>
        <w:iCs/>
        <w:sz w:val="14"/>
        <w:szCs w:val="14"/>
        <w:lang w:val="es-MX"/>
      </w:rPr>
      <w:t>Diálogo de País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2760" w14:textId="77777777" w:rsidR="00CE0FFA" w:rsidRDefault="00CE0FFA" w:rsidP="006A7F54">
      <w:pPr>
        <w:spacing w:after="0" w:line="240" w:lineRule="auto"/>
      </w:pPr>
      <w:r>
        <w:separator/>
      </w:r>
    </w:p>
  </w:footnote>
  <w:footnote w:type="continuationSeparator" w:id="0">
    <w:p w14:paraId="6949E640" w14:textId="77777777" w:rsidR="00CE0FFA" w:rsidRDefault="00CE0FFA" w:rsidP="006A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D1B3" w14:textId="3F0392BD" w:rsidR="006A7F54" w:rsidRDefault="007565DF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78107001" wp14:editId="7AF3ABEF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2270760" cy="776605"/>
          <wp:effectExtent l="0" t="0" r="0" b="444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EC755BD" wp14:editId="36E26365">
          <wp:simplePos x="0" y="0"/>
          <wp:positionH relativeFrom="column">
            <wp:posOffset>3621405</wp:posOffset>
          </wp:positionH>
          <wp:positionV relativeFrom="paragraph">
            <wp:posOffset>-243840</wp:posOffset>
          </wp:positionV>
          <wp:extent cx="2335530" cy="1102995"/>
          <wp:effectExtent l="0" t="0" r="7620" b="1905"/>
          <wp:wrapSquare wrapText="bothSides"/>
          <wp:docPr id="7" name="Imagen 7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1" b="32519"/>
                  <a:stretch/>
                </pic:blipFill>
                <pic:spPr bwMode="auto">
                  <a:xfrm>
                    <a:off x="0" y="0"/>
                    <a:ext cx="233553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F77"/>
    <w:multiLevelType w:val="hybridMultilevel"/>
    <w:tmpl w:val="A5368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1E34"/>
    <w:multiLevelType w:val="hybridMultilevel"/>
    <w:tmpl w:val="931C1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1983"/>
    <w:multiLevelType w:val="hybridMultilevel"/>
    <w:tmpl w:val="98265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07C0F"/>
    <w:multiLevelType w:val="hybridMultilevel"/>
    <w:tmpl w:val="B25A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E"/>
    <w:rsid w:val="00037282"/>
    <w:rsid w:val="00044C28"/>
    <w:rsid w:val="000621BD"/>
    <w:rsid w:val="00077FA9"/>
    <w:rsid w:val="00091BB4"/>
    <w:rsid w:val="00094B2A"/>
    <w:rsid w:val="000C0D6F"/>
    <w:rsid w:val="000D21E9"/>
    <w:rsid w:val="000E1472"/>
    <w:rsid w:val="00140C49"/>
    <w:rsid w:val="00154531"/>
    <w:rsid w:val="00161419"/>
    <w:rsid w:val="00173AAF"/>
    <w:rsid w:val="001E3808"/>
    <w:rsid w:val="00260B5A"/>
    <w:rsid w:val="002621E7"/>
    <w:rsid w:val="002973C6"/>
    <w:rsid w:val="002A2BBB"/>
    <w:rsid w:val="002C46D0"/>
    <w:rsid w:val="002C59CA"/>
    <w:rsid w:val="00351325"/>
    <w:rsid w:val="003A7EA9"/>
    <w:rsid w:val="003B76B8"/>
    <w:rsid w:val="0041683F"/>
    <w:rsid w:val="00454763"/>
    <w:rsid w:val="0047308B"/>
    <w:rsid w:val="00485C76"/>
    <w:rsid w:val="0050729D"/>
    <w:rsid w:val="00520F29"/>
    <w:rsid w:val="00523F01"/>
    <w:rsid w:val="005342BF"/>
    <w:rsid w:val="005452F9"/>
    <w:rsid w:val="00551501"/>
    <w:rsid w:val="005B3779"/>
    <w:rsid w:val="005F360E"/>
    <w:rsid w:val="00615D0D"/>
    <w:rsid w:val="00624D10"/>
    <w:rsid w:val="00642360"/>
    <w:rsid w:val="00646ADF"/>
    <w:rsid w:val="006751CA"/>
    <w:rsid w:val="00692A0E"/>
    <w:rsid w:val="00694FE4"/>
    <w:rsid w:val="006A7F54"/>
    <w:rsid w:val="006B159E"/>
    <w:rsid w:val="006C4125"/>
    <w:rsid w:val="006C5E60"/>
    <w:rsid w:val="006D337F"/>
    <w:rsid w:val="0070392E"/>
    <w:rsid w:val="00720C1C"/>
    <w:rsid w:val="007565DF"/>
    <w:rsid w:val="007678AD"/>
    <w:rsid w:val="007B2FEA"/>
    <w:rsid w:val="007B7BBC"/>
    <w:rsid w:val="007D04CF"/>
    <w:rsid w:val="007F11BD"/>
    <w:rsid w:val="007F65ED"/>
    <w:rsid w:val="00827FF2"/>
    <w:rsid w:val="00861D55"/>
    <w:rsid w:val="008815DF"/>
    <w:rsid w:val="00944F36"/>
    <w:rsid w:val="00953236"/>
    <w:rsid w:val="00962532"/>
    <w:rsid w:val="00970FFB"/>
    <w:rsid w:val="00A050B8"/>
    <w:rsid w:val="00A2242A"/>
    <w:rsid w:val="00A407C4"/>
    <w:rsid w:val="00AE5765"/>
    <w:rsid w:val="00BB0278"/>
    <w:rsid w:val="00BC1A49"/>
    <w:rsid w:val="00C35A07"/>
    <w:rsid w:val="00C44117"/>
    <w:rsid w:val="00C81C8E"/>
    <w:rsid w:val="00CC329C"/>
    <w:rsid w:val="00CE0FFA"/>
    <w:rsid w:val="00D15DE6"/>
    <w:rsid w:val="00D66850"/>
    <w:rsid w:val="00D82222"/>
    <w:rsid w:val="00E377EA"/>
    <w:rsid w:val="00E40ACE"/>
    <w:rsid w:val="00E41E00"/>
    <w:rsid w:val="00E53C99"/>
    <w:rsid w:val="00E56BE1"/>
    <w:rsid w:val="00E718F9"/>
    <w:rsid w:val="00E842D2"/>
    <w:rsid w:val="00E95E35"/>
    <w:rsid w:val="00EB5097"/>
    <w:rsid w:val="00EF1AB1"/>
    <w:rsid w:val="00F0478F"/>
    <w:rsid w:val="00F2132D"/>
    <w:rsid w:val="00F34BEA"/>
    <w:rsid w:val="00F652CF"/>
    <w:rsid w:val="00FA5F53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A6F43"/>
  <w15:chartTrackingRefBased/>
  <w15:docId w15:val="{B89D42BC-5430-4815-9B36-45D3A49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25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C41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9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7F54"/>
  </w:style>
  <w:style w:type="paragraph" w:styleId="Piedepgina">
    <w:name w:val="footer"/>
    <w:basedOn w:val="Normal"/>
    <w:link w:val="Piedepgina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F54"/>
  </w:style>
  <w:style w:type="paragraph" w:styleId="Textodeglobo">
    <w:name w:val="Balloon Text"/>
    <w:basedOn w:val="Normal"/>
    <w:link w:val="TextodegloboCar"/>
    <w:uiPriority w:val="99"/>
    <w:semiHidden/>
    <w:unhideWhenUsed/>
    <w:rsid w:val="0075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D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C4125"/>
    <w:rPr>
      <w:rFonts w:asciiTheme="majorHAnsi" w:eastAsiaTheme="majorEastAsia" w:hAnsiTheme="majorHAnsi" w:cstheme="majorBidi"/>
      <w:b/>
      <w:bCs/>
      <w:kern w:val="32"/>
      <w:sz w:val="32"/>
      <w:szCs w:val="32"/>
      <w:lang w:val="es-SV"/>
    </w:rPr>
  </w:style>
  <w:style w:type="paragraph" w:customStyle="1" w:styleId="ydp4d048081yiv5132727065msonormal">
    <w:name w:val="ydp4d048081yiv5132727065msonormal"/>
    <w:basedOn w:val="Normal"/>
    <w:rsid w:val="0069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69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pelsalvador.org.sv/wp-content/uploads/2019/10/Anexo_1_PENM-2016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gilayala</dc:creator>
  <cp:keywords/>
  <dc:description/>
  <cp:lastModifiedBy>Karla Eugenia Rivera Arévalo</cp:lastModifiedBy>
  <cp:revision>9</cp:revision>
  <dcterms:created xsi:type="dcterms:W3CDTF">2020-12-04T10:31:00Z</dcterms:created>
  <dcterms:modified xsi:type="dcterms:W3CDTF">2020-12-08T02:09:00Z</dcterms:modified>
</cp:coreProperties>
</file>