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B7E" w14:textId="4CC305C9" w:rsidR="00FB41C0" w:rsidRDefault="00622E5F" w:rsidP="00622E5F">
      <w:pPr>
        <w:jc w:val="center"/>
      </w:pPr>
      <w:r>
        <w:t>Viernes 5 de abril del 2026</w:t>
      </w:r>
    </w:p>
    <w:p w14:paraId="12E0FAD5" w14:textId="622E1ED4" w:rsidR="00700FF2" w:rsidRDefault="00700FF2" w:rsidP="00622E5F">
      <w:pPr>
        <w:tabs>
          <w:tab w:val="left" w:pos="6195"/>
        </w:tabs>
        <w:jc w:val="center"/>
      </w:pPr>
      <w:r>
        <w:t xml:space="preserve">Mesa </w:t>
      </w:r>
      <w:proofErr w:type="gramStart"/>
      <w:r>
        <w:t>Sector :</w:t>
      </w:r>
      <w:proofErr w:type="gramEnd"/>
    </w:p>
    <w:p w14:paraId="70C1D2D9" w14:textId="5720996A" w:rsidR="00622E5F" w:rsidRDefault="00700FF2" w:rsidP="00622E5F">
      <w:pPr>
        <w:tabs>
          <w:tab w:val="left" w:pos="6195"/>
        </w:tabs>
        <w:jc w:val="center"/>
      </w:pPr>
      <w:r>
        <w:t>Favor anotar</w:t>
      </w:r>
      <w:r w:rsidR="00622E5F">
        <w:t>: Nombre, organización que representa y correo electrónico</w:t>
      </w:r>
    </w:p>
    <w:p w14:paraId="325CA89C" w14:textId="2B4C89A4" w:rsidR="00622E5F" w:rsidRDefault="00F1090A" w:rsidP="00622E5F">
      <w:pPr>
        <w:tabs>
          <w:tab w:val="left" w:pos="6195"/>
        </w:tabs>
        <w:jc w:val="center"/>
      </w:pPr>
      <w:r>
        <w:t xml:space="preserve">Sail Mauricio Quintanilla Mejía. Asociación Cristiana El Renuevo. </w:t>
      </w:r>
      <w:hyperlink r:id="rId7" w:history="1">
        <w:r w:rsidRPr="000A6A02">
          <w:rPr>
            <w:rStyle w:val="Hipervnculo"/>
          </w:rPr>
          <w:t>asoc.elrenuevo@gmail.com</w:t>
        </w:r>
      </w:hyperlink>
    </w:p>
    <w:p w14:paraId="4FA6F533" w14:textId="0AA5B2FA" w:rsidR="00F1090A" w:rsidRDefault="00F1090A" w:rsidP="00622E5F">
      <w:pPr>
        <w:tabs>
          <w:tab w:val="left" w:pos="6195"/>
        </w:tabs>
        <w:jc w:val="center"/>
      </w:pPr>
      <w:r>
        <w:t xml:space="preserve">Francisco Benítez. APESOY. </w:t>
      </w:r>
      <w:hyperlink r:id="rId8" w:history="1">
        <w:r w:rsidRPr="000A6A02">
          <w:rPr>
            <w:rStyle w:val="Hipervnculo"/>
          </w:rPr>
          <w:t>Pastor_franks@hotmail.com</w:t>
        </w:r>
      </w:hyperlink>
    </w:p>
    <w:p w14:paraId="36223C3D" w14:textId="3358EA9F" w:rsidR="00F1090A" w:rsidRDefault="00F1090A" w:rsidP="00622E5F">
      <w:pPr>
        <w:tabs>
          <w:tab w:val="left" w:pos="6195"/>
        </w:tabs>
        <w:jc w:val="center"/>
      </w:pPr>
      <w:r>
        <w:t xml:space="preserve">Oscar Giovanni Marroquín Zepeda. HWPL. </w:t>
      </w:r>
      <w:hyperlink r:id="rId9" w:history="1">
        <w:r w:rsidRPr="000A6A02">
          <w:rPr>
            <w:rStyle w:val="Hipervnculo"/>
          </w:rPr>
          <w:t>ogmarroquin@gmail.com</w:t>
        </w:r>
      </w:hyperlink>
    </w:p>
    <w:p w14:paraId="7135A0F7" w14:textId="5EC8F422" w:rsidR="00F1090A" w:rsidRDefault="00F1090A" w:rsidP="00622E5F">
      <w:pPr>
        <w:tabs>
          <w:tab w:val="left" w:pos="6195"/>
        </w:tabs>
        <w:jc w:val="center"/>
      </w:pPr>
      <w:r>
        <w:t>José Antonio Maradiaga. Iglesia Bajo el Remanente de Jehová. 78142284</w:t>
      </w:r>
    </w:p>
    <w:p w14:paraId="400C2BC4" w14:textId="77777777" w:rsidR="00F1090A" w:rsidRDefault="00F1090A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Default="0082319F">
            <w:r w:rsidRPr="00700FF2">
              <w:t>Temática</w:t>
            </w:r>
          </w:p>
        </w:tc>
        <w:tc>
          <w:tcPr>
            <w:tcW w:w="3451" w:type="dxa"/>
          </w:tcPr>
          <w:p w14:paraId="40A26EF3" w14:textId="3CF07AE3" w:rsidR="0082319F" w:rsidRDefault="0082319F">
            <w:r w:rsidRPr="00700FF2">
              <w:t>Valoraciones</w:t>
            </w:r>
            <w:r w:rsidR="00090685">
              <w:t xml:space="preserve"> de los participantes </w:t>
            </w:r>
            <w:r w:rsidR="00090685" w:rsidRPr="00700FF2">
              <w:t>sobre</w:t>
            </w:r>
            <w:r w:rsidRPr="00700FF2">
              <w:t xml:space="preserve"> la información presentada</w:t>
            </w:r>
          </w:p>
        </w:tc>
        <w:tc>
          <w:tcPr>
            <w:tcW w:w="3403" w:type="dxa"/>
          </w:tcPr>
          <w:p w14:paraId="328748A7" w14:textId="3B443395" w:rsidR="0082319F" w:rsidRDefault="0082319F">
            <w:r w:rsidRPr="00700FF2">
              <w:t>Sugerencias para mejorar el proceso si procede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053B5E42" w:rsidR="0082319F" w:rsidRDefault="0082319F">
            <w:r w:rsidRPr="00700FF2">
              <w:t>1.</w:t>
            </w:r>
            <w:r w:rsidRPr="00700FF2">
              <w:tab/>
              <w:t>Asignación de Fondos para Ejecución del 2025 al 2027.</w:t>
            </w:r>
          </w:p>
        </w:tc>
        <w:tc>
          <w:tcPr>
            <w:tcW w:w="3451" w:type="dxa"/>
          </w:tcPr>
          <w:p w14:paraId="71C008C6" w14:textId="48B05B11" w:rsidR="0082319F" w:rsidRDefault="00F1090A">
            <w:r>
              <w:t xml:space="preserve">Se </w:t>
            </w:r>
            <w:r w:rsidR="00083F9F">
              <w:t>está</w:t>
            </w:r>
            <w:r>
              <w:t xml:space="preserve"> presentando la información de los </w:t>
            </w:r>
            <w:r w:rsidR="00083F9F">
              <w:t>fondos</w:t>
            </w:r>
            <w:r>
              <w:t xml:space="preserve"> asignados</w:t>
            </w:r>
            <w:r w:rsidR="00083F9F">
              <w:t xml:space="preserve"> al País</w:t>
            </w:r>
            <w:r>
              <w:t xml:space="preserve"> previo a su planificación para la ejecución dentro del marco de transparencia </w:t>
            </w:r>
            <w:r w:rsidR="00083F9F">
              <w:t>en el cual se le dará uso a dichos fondos.</w:t>
            </w:r>
          </w:p>
        </w:tc>
        <w:tc>
          <w:tcPr>
            <w:tcW w:w="3403" w:type="dxa"/>
          </w:tcPr>
          <w:p w14:paraId="6F1D7EA0" w14:textId="3E36F508" w:rsidR="0082319F" w:rsidRDefault="00083F9F">
            <w:r>
              <w:t>Que exista un dialogo de país para la rendición de cuenta en relación a la ejecución de los fondos, en periodos mínimos de 6 meses</w:t>
            </w:r>
          </w:p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25186C7D" w:rsidR="0082319F" w:rsidRDefault="00083F9F">
            <w:r>
              <w:t>La metodología establecida para la consulta de los sectores a través de los diálogos de país sea planificada de una manera más organizada que permitirá una participación mas efectiva de los sectores consultados.</w:t>
            </w:r>
          </w:p>
        </w:tc>
        <w:tc>
          <w:tcPr>
            <w:tcW w:w="3403" w:type="dxa"/>
          </w:tcPr>
          <w:p w14:paraId="76547C8F" w14:textId="77777777" w:rsidR="0082319F" w:rsidRDefault="00083F9F" w:rsidP="00917B64">
            <w:pPr>
              <w:pStyle w:val="Prrafodelista"/>
              <w:numPr>
                <w:ilvl w:val="0"/>
                <w:numId w:val="3"/>
              </w:numPr>
            </w:pPr>
            <w:r>
              <w:t>Involucrarnos mas como sector OBF en el seguimiento a</w:t>
            </w:r>
            <w:r w:rsidR="00917B64">
              <w:t xml:space="preserve"> los aportes realizados dentro del marco del dialogo de país.</w:t>
            </w:r>
          </w:p>
          <w:p w14:paraId="4E7263F7" w14:textId="28A75152" w:rsidR="00917B64" w:rsidRDefault="00917B64" w:rsidP="00917B64">
            <w:pPr>
              <w:pStyle w:val="Prrafodelista"/>
              <w:numPr>
                <w:ilvl w:val="0"/>
                <w:numId w:val="3"/>
              </w:numPr>
            </w:pPr>
            <w:r>
              <w:t xml:space="preserve">Que desde la propuesta que se esta elaborando las OBF se tomen en cuenta para trabajar con las iglesias las temáticas de prevención teniendo en cuenta que el sector </w:t>
            </w:r>
            <w:proofErr w:type="gramStart"/>
            <w:r>
              <w:t>es  de</w:t>
            </w:r>
            <w:proofErr w:type="gramEnd"/>
            <w:r>
              <w:t xml:space="preserve"> mucha influencia en el sentido que llegamos a un buen número de la población del país y por ende podemos ser claves para generar cambios de comportamiento en relación al VIH y Tb</w:t>
            </w:r>
          </w:p>
          <w:p w14:paraId="1E501E47" w14:textId="4F3D1B7D" w:rsidR="00917B64" w:rsidRDefault="00917B64"/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23E1233A" w:rsidR="0082319F" w:rsidRDefault="0082319F">
            <w:r w:rsidRPr="0082319F">
              <w:t>3. Proceso preliminar de selección del RP.</w:t>
            </w:r>
          </w:p>
        </w:tc>
        <w:tc>
          <w:tcPr>
            <w:tcW w:w="3451" w:type="dxa"/>
          </w:tcPr>
          <w:p w14:paraId="6F5CE301" w14:textId="0C752399" w:rsidR="0082319F" w:rsidRDefault="00D95DFB">
            <w:r>
              <w:t>El proceso planificado esta dentro del marco establecido según los requerimientos del FM</w:t>
            </w:r>
          </w:p>
        </w:tc>
        <w:tc>
          <w:tcPr>
            <w:tcW w:w="3403" w:type="dxa"/>
          </w:tcPr>
          <w:p w14:paraId="597D96AC" w14:textId="58F1FE48" w:rsidR="0082319F" w:rsidRDefault="00D95DFB">
            <w:r>
              <w:t>Que exista un proceso de información de los resultados de la elección a través de cada sector.</w:t>
            </w:r>
          </w:p>
        </w:tc>
      </w:tr>
      <w:tr w:rsidR="0082319F" w14:paraId="032F1C21" w14:textId="77777777" w:rsidTr="00090685">
        <w:trPr>
          <w:trHeight w:val="1181"/>
        </w:trPr>
        <w:tc>
          <w:tcPr>
            <w:tcW w:w="2729" w:type="dxa"/>
          </w:tcPr>
          <w:p w14:paraId="0861AF90" w14:textId="2C68938F" w:rsidR="0082319F" w:rsidRPr="0082319F" w:rsidRDefault="0082319F">
            <w:r w:rsidRPr="0082319F">
              <w:t>4. otro Tema de interés del sector para compartir con el pleno del MCP-ES</w:t>
            </w:r>
          </w:p>
        </w:tc>
        <w:tc>
          <w:tcPr>
            <w:tcW w:w="3451" w:type="dxa"/>
          </w:tcPr>
          <w:p w14:paraId="5A13B412" w14:textId="77777777" w:rsidR="0082319F" w:rsidRDefault="00D95DFB" w:rsidP="00D95DFB">
            <w:pPr>
              <w:pStyle w:val="Prrafodelista"/>
              <w:numPr>
                <w:ilvl w:val="0"/>
                <w:numId w:val="4"/>
              </w:numPr>
            </w:pPr>
            <w:r>
              <w:t>El trabajo con los jóvenes en las temáticas de prevención de VIH ITS</w:t>
            </w:r>
          </w:p>
          <w:p w14:paraId="61B03022" w14:textId="77777777" w:rsidR="00D95DFB" w:rsidRDefault="0086163E" w:rsidP="00D95DFB">
            <w:pPr>
              <w:pStyle w:val="Prrafodelista"/>
              <w:numPr>
                <w:ilvl w:val="0"/>
                <w:numId w:val="4"/>
              </w:numPr>
            </w:pPr>
            <w:r>
              <w:t>Crear procesos de concientización y sensibilización a nivel de liderazgo religioso</w:t>
            </w:r>
          </w:p>
          <w:p w14:paraId="2698EA86" w14:textId="58BE27EE" w:rsidR="0086163E" w:rsidRDefault="0086163E" w:rsidP="00D95DFB">
            <w:pPr>
              <w:pStyle w:val="Prrafodelista"/>
              <w:numPr>
                <w:ilvl w:val="0"/>
                <w:numId w:val="4"/>
              </w:numPr>
            </w:pPr>
            <w:r>
              <w:t xml:space="preserve">Tener un proceso continuo </w:t>
            </w:r>
            <w:r>
              <w:lastRenderedPageBreak/>
              <w:t>de información y comunicación del trabajo desarrollado como MCP-ES</w:t>
            </w:r>
          </w:p>
        </w:tc>
        <w:tc>
          <w:tcPr>
            <w:tcW w:w="3403" w:type="dxa"/>
          </w:tcPr>
          <w:p w14:paraId="5369EDE5" w14:textId="77777777" w:rsidR="0082319F" w:rsidRDefault="0082319F"/>
        </w:tc>
      </w:tr>
    </w:tbl>
    <w:p w14:paraId="18977983" w14:textId="77777777" w:rsidR="009F32FA" w:rsidRDefault="009F32FA"/>
    <w:sectPr w:rsidR="009F32FA">
      <w:headerReference w:type="default" r:id="rId10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57C8" w14:textId="77777777" w:rsidR="001778C3" w:rsidRDefault="001778C3">
      <w:r>
        <w:separator/>
      </w:r>
    </w:p>
  </w:endnote>
  <w:endnote w:type="continuationSeparator" w:id="0">
    <w:p w14:paraId="5E1195FC" w14:textId="77777777" w:rsidR="001778C3" w:rsidRDefault="001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1B9" w14:textId="77777777" w:rsidR="001778C3" w:rsidRDefault="001778C3">
      <w:r>
        <w:separator/>
      </w:r>
    </w:p>
  </w:footnote>
  <w:footnote w:type="continuationSeparator" w:id="0">
    <w:p w14:paraId="29B7209F" w14:textId="77777777" w:rsidR="001778C3" w:rsidRDefault="0017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27676938" w:rsidR="002E112C" w:rsidRPr="001C06E8" w:rsidRDefault="00622E5F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67E684C8" wp14:editId="6B1078E6">
          <wp:extent cx="1253123" cy="704850"/>
          <wp:effectExtent l="0" t="0" r="444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31" cy="7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1F26"/>
    <w:multiLevelType w:val="hybridMultilevel"/>
    <w:tmpl w:val="53AC5D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558F5"/>
    <w:multiLevelType w:val="hybridMultilevel"/>
    <w:tmpl w:val="002007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3"/>
  </w:num>
  <w:num w:numId="2" w16cid:durableId="511915882">
    <w:abstractNumId w:val="1"/>
  </w:num>
  <w:num w:numId="3" w16cid:durableId="1587954765">
    <w:abstractNumId w:val="0"/>
  </w:num>
  <w:num w:numId="4" w16cid:durableId="2145806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83F9F"/>
    <w:rsid w:val="00090685"/>
    <w:rsid w:val="001778C3"/>
    <w:rsid w:val="001C478C"/>
    <w:rsid w:val="00622E5F"/>
    <w:rsid w:val="00687705"/>
    <w:rsid w:val="00700FF2"/>
    <w:rsid w:val="007E29B2"/>
    <w:rsid w:val="0082319F"/>
    <w:rsid w:val="0086163E"/>
    <w:rsid w:val="008C0458"/>
    <w:rsid w:val="00917B64"/>
    <w:rsid w:val="009F32FA"/>
    <w:rsid w:val="00AE2B8E"/>
    <w:rsid w:val="00BF46E4"/>
    <w:rsid w:val="00CB6E4F"/>
    <w:rsid w:val="00D95DFB"/>
    <w:rsid w:val="00F1090A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09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_frank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oc.elrenuev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gmarroqu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alber.crcamo@gmail.com</cp:lastModifiedBy>
  <cp:revision>2</cp:revision>
  <dcterms:created xsi:type="dcterms:W3CDTF">2023-05-05T18:09:00Z</dcterms:created>
  <dcterms:modified xsi:type="dcterms:W3CDTF">2023-05-05T18:09:00Z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