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BB7E" w14:textId="4CC305C9" w:rsidR="00FB41C0" w:rsidRDefault="00622E5F" w:rsidP="00622E5F">
      <w:pPr>
        <w:jc w:val="center"/>
      </w:pPr>
      <w:r>
        <w:t>Viernes 5 de abril del 2026</w:t>
      </w:r>
    </w:p>
    <w:p w14:paraId="12E0FAD5" w14:textId="622E1ED4" w:rsidR="00700FF2" w:rsidRDefault="00700FF2" w:rsidP="00622E5F">
      <w:pPr>
        <w:tabs>
          <w:tab w:val="left" w:pos="6195"/>
        </w:tabs>
        <w:jc w:val="center"/>
      </w:pPr>
      <w:r>
        <w:t>Mesa Sector :</w:t>
      </w:r>
    </w:p>
    <w:p w14:paraId="70C1D2D9" w14:textId="5720996A" w:rsidR="00622E5F" w:rsidRDefault="00700FF2" w:rsidP="00622E5F">
      <w:pPr>
        <w:tabs>
          <w:tab w:val="left" w:pos="6195"/>
        </w:tabs>
        <w:jc w:val="center"/>
      </w:pPr>
      <w:r>
        <w:t>Favor anotar</w:t>
      </w:r>
      <w:r w:rsidR="00622E5F">
        <w:t>: Nombre, organización que representa y correo electrónico</w:t>
      </w:r>
    </w:p>
    <w:p w14:paraId="325CA89C" w14:textId="6725E3BA" w:rsidR="00622E5F" w:rsidRDefault="00622E5F" w:rsidP="00622E5F">
      <w:pPr>
        <w:tabs>
          <w:tab w:val="left" w:pos="6195"/>
        </w:tabs>
        <w:jc w:val="center"/>
      </w:pPr>
    </w:p>
    <w:p w14:paraId="6D47308F" w14:textId="77777777" w:rsidR="00FB41C0" w:rsidRDefault="00FB41C0" w:rsidP="00FB41C0">
      <w:pPr>
        <w:tabs>
          <w:tab w:val="left" w:pos="6195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9"/>
        <w:gridCol w:w="3451"/>
        <w:gridCol w:w="3403"/>
      </w:tblGrid>
      <w:tr w:rsidR="0082319F" w14:paraId="5BA79337" w14:textId="77777777" w:rsidTr="00090685">
        <w:trPr>
          <w:trHeight w:val="797"/>
        </w:trPr>
        <w:tc>
          <w:tcPr>
            <w:tcW w:w="2729" w:type="dxa"/>
          </w:tcPr>
          <w:p w14:paraId="2ED51C10" w14:textId="30D91CFE" w:rsidR="0082319F" w:rsidRDefault="0082319F">
            <w:r w:rsidRPr="00700FF2">
              <w:t>Temática</w:t>
            </w:r>
          </w:p>
        </w:tc>
        <w:tc>
          <w:tcPr>
            <w:tcW w:w="3451" w:type="dxa"/>
          </w:tcPr>
          <w:p w14:paraId="40A26EF3" w14:textId="3CF07AE3" w:rsidR="0082319F" w:rsidRDefault="0082319F">
            <w:r w:rsidRPr="00700FF2">
              <w:t>Valoraciones</w:t>
            </w:r>
            <w:r w:rsidR="00090685">
              <w:t xml:space="preserve"> de los participantes </w:t>
            </w:r>
            <w:r w:rsidR="00090685" w:rsidRPr="00700FF2">
              <w:t>sobre</w:t>
            </w:r>
            <w:r w:rsidRPr="00700FF2">
              <w:t xml:space="preserve"> la información presentada</w:t>
            </w:r>
          </w:p>
        </w:tc>
        <w:tc>
          <w:tcPr>
            <w:tcW w:w="3403" w:type="dxa"/>
          </w:tcPr>
          <w:p w14:paraId="328748A7" w14:textId="3B443395" w:rsidR="0082319F" w:rsidRDefault="0082319F">
            <w:r w:rsidRPr="00700FF2">
              <w:t>Sugerencias para mejorar el proceso si procede</w:t>
            </w:r>
          </w:p>
        </w:tc>
      </w:tr>
      <w:tr w:rsidR="0082319F" w14:paraId="78D83F05" w14:textId="77777777" w:rsidTr="00090685">
        <w:trPr>
          <w:trHeight w:val="1181"/>
        </w:trPr>
        <w:tc>
          <w:tcPr>
            <w:tcW w:w="2729" w:type="dxa"/>
          </w:tcPr>
          <w:p w14:paraId="46C79586" w14:textId="053B5E42" w:rsidR="0082319F" w:rsidRDefault="0082319F">
            <w:r w:rsidRPr="00700FF2">
              <w:t>1.</w:t>
            </w:r>
            <w:r w:rsidRPr="00700FF2">
              <w:tab/>
              <w:t>Asignación de Fondos para Ejecución del 2025 al 2027.</w:t>
            </w:r>
          </w:p>
        </w:tc>
        <w:tc>
          <w:tcPr>
            <w:tcW w:w="3451" w:type="dxa"/>
          </w:tcPr>
          <w:p w14:paraId="71C008C6" w14:textId="77777777" w:rsidR="0082319F" w:rsidRDefault="0082319F"/>
        </w:tc>
        <w:tc>
          <w:tcPr>
            <w:tcW w:w="3403" w:type="dxa"/>
          </w:tcPr>
          <w:p w14:paraId="6F1D7EA0" w14:textId="77777777" w:rsidR="0082319F" w:rsidRDefault="0082319F"/>
        </w:tc>
      </w:tr>
      <w:tr w:rsidR="0082319F" w14:paraId="437FEF94" w14:textId="77777777" w:rsidTr="00090685">
        <w:trPr>
          <w:trHeight w:val="797"/>
        </w:trPr>
        <w:tc>
          <w:tcPr>
            <w:tcW w:w="2729" w:type="dxa"/>
          </w:tcPr>
          <w:p w14:paraId="1AF6A5F2" w14:textId="457F0CFE" w:rsidR="0082319F" w:rsidRDefault="0082319F">
            <w:r>
              <w:t xml:space="preserve">2. </w:t>
            </w:r>
            <w:r w:rsidRPr="0082319F">
              <w:t>Proceso de Dialogo de País</w:t>
            </w:r>
          </w:p>
        </w:tc>
        <w:tc>
          <w:tcPr>
            <w:tcW w:w="3451" w:type="dxa"/>
          </w:tcPr>
          <w:p w14:paraId="0348E399" w14:textId="77777777" w:rsidR="0082319F" w:rsidRDefault="0082319F"/>
        </w:tc>
        <w:tc>
          <w:tcPr>
            <w:tcW w:w="3403" w:type="dxa"/>
          </w:tcPr>
          <w:p w14:paraId="1E501E47" w14:textId="77777777" w:rsidR="0082319F" w:rsidRDefault="0082319F"/>
        </w:tc>
      </w:tr>
      <w:tr w:rsidR="0082319F" w14:paraId="19AD22A7" w14:textId="77777777" w:rsidTr="00090685">
        <w:trPr>
          <w:trHeight w:val="797"/>
        </w:trPr>
        <w:tc>
          <w:tcPr>
            <w:tcW w:w="2729" w:type="dxa"/>
          </w:tcPr>
          <w:p w14:paraId="1E16E506" w14:textId="23E1233A" w:rsidR="0082319F" w:rsidRDefault="0082319F">
            <w:r w:rsidRPr="0082319F">
              <w:t>3. Proceso preliminar de selección del RP.</w:t>
            </w:r>
          </w:p>
        </w:tc>
        <w:tc>
          <w:tcPr>
            <w:tcW w:w="3451" w:type="dxa"/>
          </w:tcPr>
          <w:p w14:paraId="6F5CE301" w14:textId="77777777" w:rsidR="0082319F" w:rsidRDefault="0082319F"/>
        </w:tc>
        <w:tc>
          <w:tcPr>
            <w:tcW w:w="3403" w:type="dxa"/>
          </w:tcPr>
          <w:p w14:paraId="597D96AC" w14:textId="77777777" w:rsidR="0082319F" w:rsidRDefault="0082319F"/>
        </w:tc>
      </w:tr>
      <w:tr w:rsidR="0082319F" w14:paraId="032F1C21" w14:textId="77777777" w:rsidTr="00090685">
        <w:trPr>
          <w:trHeight w:val="1181"/>
        </w:trPr>
        <w:tc>
          <w:tcPr>
            <w:tcW w:w="2729" w:type="dxa"/>
          </w:tcPr>
          <w:p w14:paraId="0861AF90" w14:textId="2C68938F" w:rsidR="0082319F" w:rsidRPr="0082319F" w:rsidRDefault="0082319F">
            <w:r w:rsidRPr="0082319F">
              <w:t>4. otro Tema de interés del sector para compartir con el pleno del MCP-ES</w:t>
            </w:r>
          </w:p>
        </w:tc>
        <w:tc>
          <w:tcPr>
            <w:tcW w:w="3451" w:type="dxa"/>
          </w:tcPr>
          <w:p w14:paraId="2698EA86" w14:textId="77777777" w:rsidR="0082319F" w:rsidRDefault="0082319F"/>
        </w:tc>
        <w:tc>
          <w:tcPr>
            <w:tcW w:w="3403" w:type="dxa"/>
          </w:tcPr>
          <w:p w14:paraId="5369EDE5" w14:textId="77777777" w:rsidR="0082319F" w:rsidRDefault="0082319F"/>
        </w:tc>
      </w:tr>
    </w:tbl>
    <w:p w14:paraId="18977983" w14:textId="77777777" w:rsidR="009F32FA" w:rsidRDefault="009F32FA"/>
    <w:sectPr w:rsidR="009F32FA">
      <w:headerReference w:type="default" r:id="rId7"/>
      <w:pgSz w:w="12240" w:h="15840"/>
      <w:pgMar w:top="1500" w:right="64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72DA1" w14:textId="77777777" w:rsidR="00AE2B8E" w:rsidRDefault="00AE2B8E">
      <w:r>
        <w:separator/>
      </w:r>
    </w:p>
  </w:endnote>
  <w:endnote w:type="continuationSeparator" w:id="0">
    <w:p w14:paraId="56986ADD" w14:textId="77777777" w:rsidR="00AE2B8E" w:rsidRDefault="00AE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14975" w14:textId="77777777" w:rsidR="00AE2B8E" w:rsidRDefault="00AE2B8E">
      <w:r>
        <w:separator/>
      </w:r>
    </w:p>
  </w:footnote>
  <w:footnote w:type="continuationSeparator" w:id="0">
    <w:p w14:paraId="41484CF9" w14:textId="77777777" w:rsidR="00AE2B8E" w:rsidRDefault="00AE2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C1D1" w14:textId="27676938" w:rsidR="002E112C" w:rsidRPr="001C06E8" w:rsidRDefault="00622E5F" w:rsidP="00622E5F">
    <w:pPr>
      <w:pStyle w:val="Encabezado"/>
      <w:jc w:val="center"/>
    </w:pPr>
    <w:r>
      <w:rPr>
        <w:noProof/>
        <w14:ligatures w14:val="standardContextual"/>
      </w:rPr>
      <w:drawing>
        <wp:inline distT="0" distB="0" distL="0" distR="0" wp14:anchorId="67E684C8" wp14:editId="6B1078E6">
          <wp:extent cx="1253123" cy="704850"/>
          <wp:effectExtent l="0" t="0" r="4445" b="0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131" cy="71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017BA"/>
    <w:multiLevelType w:val="hybridMultilevel"/>
    <w:tmpl w:val="5C127372"/>
    <w:lvl w:ilvl="0" w:tplc="474EC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3230E9"/>
    <w:multiLevelType w:val="hybridMultilevel"/>
    <w:tmpl w:val="ECDAEA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50618">
    <w:abstractNumId w:val="1"/>
  </w:num>
  <w:num w:numId="2" w16cid:durableId="511915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C0"/>
    <w:rsid w:val="00031171"/>
    <w:rsid w:val="00090685"/>
    <w:rsid w:val="001C478C"/>
    <w:rsid w:val="00622E5F"/>
    <w:rsid w:val="00687705"/>
    <w:rsid w:val="00700FF2"/>
    <w:rsid w:val="007E29B2"/>
    <w:rsid w:val="0082319F"/>
    <w:rsid w:val="008C0458"/>
    <w:rsid w:val="009F32FA"/>
    <w:rsid w:val="00AE2B8E"/>
    <w:rsid w:val="00BF46E4"/>
    <w:rsid w:val="00CB6E4F"/>
    <w:rsid w:val="00FB41C0"/>
    <w:rsid w:val="00FC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B52B1A"/>
  <w15:chartTrackingRefBased/>
  <w15:docId w15:val="{0DBDACEC-71BA-47A2-ACAA-6EE75C29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1C0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kern w:val="0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41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1C0"/>
    <w:rPr>
      <w:rFonts w:ascii="Calibri Light" w:eastAsia="Calibri Light" w:hAnsi="Calibri Light" w:cs="Calibri Light"/>
      <w:kern w:val="0"/>
      <w:lang w:val="es-ES"/>
      <w14:ligatures w14:val="none"/>
    </w:rPr>
  </w:style>
  <w:style w:type="character" w:customStyle="1" w:styleId="normaltextrun">
    <w:name w:val="normaltextrun"/>
    <w:basedOn w:val="Fuentedeprrafopredeter"/>
    <w:rsid w:val="00FB41C0"/>
  </w:style>
  <w:style w:type="table" w:styleId="Tablaconcuadrcula">
    <w:name w:val="Table Grid"/>
    <w:basedOn w:val="Tablanormal"/>
    <w:uiPriority w:val="39"/>
    <w:rsid w:val="00FB41C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622E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E5F"/>
    <w:rPr>
      <w:rFonts w:ascii="Calibri Light" w:eastAsia="Calibri Light" w:hAnsi="Calibri Light" w:cs="Calibri Light"/>
      <w:kern w:val="0"/>
      <w:lang w:val="es-ES"/>
      <w14:ligatures w14:val="none"/>
    </w:rPr>
  </w:style>
  <w:style w:type="paragraph" w:styleId="Prrafodelista">
    <w:name w:val="List Paragraph"/>
    <w:basedOn w:val="Normal"/>
    <w:uiPriority w:val="34"/>
    <w:qFormat/>
    <w:rsid w:val="00622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Montenegro</dc:creator>
  <cp:keywords/>
  <dc:description/>
  <cp:lastModifiedBy>Marta Alicia Alvarado de Magaña</cp:lastModifiedBy>
  <cp:revision>8</cp:revision>
  <dcterms:created xsi:type="dcterms:W3CDTF">2023-04-27T22:30:00Z</dcterms:created>
  <dcterms:modified xsi:type="dcterms:W3CDTF">2023-05-02T18:34:00Z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1e27d017c58f677aacafd9f537ec9255df6991c1fd6a3f63aeb341a6900de859</vt:lpwstr>
  </property>
</Properties>
</file>