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4465" w14:textId="77777777" w:rsidR="000E4F9E" w:rsidRDefault="000E4F9E" w:rsidP="000E4F9E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>MINUTA</w:t>
      </w:r>
    </w:p>
    <w:p w14:paraId="1630BB53" w14:textId="79F30BE9" w:rsidR="000E4F9E" w:rsidRDefault="000E4F9E" w:rsidP="000E4F9E">
      <w:pPr>
        <w:tabs>
          <w:tab w:val="left" w:pos="206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</w:pP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ES" w:eastAsia="es-SV"/>
        </w:rPr>
        <w:t xml:space="preserve">COMITÉ DE 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PROPUESTAS CP0</w:t>
      </w:r>
      <w:r w:rsidR="00EB3F49"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8</w:t>
      </w:r>
      <w:r>
        <w:rPr>
          <w:rFonts w:ascii="Arial" w:eastAsia="Times New Roman" w:hAnsi="Arial" w:cs="Arial"/>
          <w:b/>
          <w:bCs/>
          <w:color w:val="993300"/>
          <w:sz w:val="24"/>
          <w:szCs w:val="24"/>
          <w:lang w:val="es-SV" w:eastAsia="es-SV"/>
        </w:rPr>
        <w:t>-2023</w:t>
      </w:r>
    </w:p>
    <w:p w14:paraId="668F1074" w14:textId="77777777" w:rsidR="000E4F9E" w:rsidRDefault="000E4F9E" w:rsidP="000E4F9E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10"/>
          <w:szCs w:val="10"/>
          <w:lang w:val="es-SV" w:eastAsia="es-SV"/>
        </w:rPr>
      </w:pPr>
    </w:p>
    <w:p w14:paraId="19771FEA" w14:textId="77777777" w:rsidR="000E4F9E" w:rsidRDefault="000E4F9E" w:rsidP="000E4F9E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color w:val="993300"/>
          <w:sz w:val="10"/>
          <w:szCs w:val="10"/>
          <w:lang w:val="es-SV" w:eastAsia="es-SV"/>
        </w:rPr>
      </w:pPr>
    </w:p>
    <w:p w14:paraId="0A100B75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 xml:space="preserve">DATOS DE LA REUNIÓN </w:t>
      </w:r>
    </w:p>
    <w:p w14:paraId="24944ADE" w14:textId="77777777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color w:val="000000"/>
          <w:sz w:val="20"/>
          <w:szCs w:val="20"/>
          <w:lang w:val="es-SV" w:eastAsia="es-SV"/>
        </w:rPr>
      </w:pPr>
    </w:p>
    <w:p w14:paraId="6808E570" w14:textId="336AD458" w:rsidR="000E4F9E" w:rsidRDefault="000E4F9E" w:rsidP="000E4F9E">
      <w:pPr>
        <w:pStyle w:val="Prrafodelista"/>
        <w:ind w:firstLine="720"/>
        <w:jc w:val="both"/>
        <w:rPr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>Fecha: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 w:rsidR="00D92358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martes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1</w:t>
      </w:r>
      <w:r w:rsidR="00EB3F49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de ju</w:t>
      </w:r>
      <w:r w:rsidR="00EB3F49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io de 2023</w:t>
      </w:r>
    </w:p>
    <w:p w14:paraId="3856DBC5" w14:textId="77777777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>Modalidad: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  <w:t>Presencial</w:t>
      </w:r>
    </w:p>
    <w:p w14:paraId="7739E57C" w14:textId="5492C4EF" w:rsidR="000E4F9E" w:rsidRDefault="000E4F9E" w:rsidP="000E4F9E">
      <w:pPr>
        <w:pStyle w:val="Prrafodelista"/>
        <w:ind w:firstLine="720"/>
        <w:jc w:val="both"/>
        <w:rPr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Lugar:   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  <w:t xml:space="preserve">Oficinas de </w:t>
      </w:r>
      <w:r w:rsidR="00EB3F49">
        <w:rPr>
          <w:rFonts w:ascii="Arial" w:hAnsi="Arial" w:cs="Arial"/>
          <w:color w:val="000000"/>
          <w:sz w:val="20"/>
          <w:szCs w:val="20"/>
          <w:lang w:val="es-SV" w:eastAsia="es-SV"/>
        </w:rPr>
        <w:t>PNUD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  </w:t>
      </w:r>
    </w:p>
    <w:p w14:paraId="0325CCD9" w14:textId="1AC46197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Hora: 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  <w:t xml:space="preserve">De </w:t>
      </w:r>
      <w:r w:rsidR="00EB3F49">
        <w:rPr>
          <w:rFonts w:ascii="Arial" w:hAnsi="Arial" w:cs="Arial"/>
          <w:color w:val="000000"/>
          <w:sz w:val="20"/>
          <w:szCs w:val="20"/>
          <w:lang w:val="es-SV" w:eastAsia="es-SV"/>
        </w:rPr>
        <w:t>8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>:00 a.m. a 12:</w:t>
      </w:r>
      <w:r w:rsidR="00EB3F49">
        <w:rPr>
          <w:rFonts w:ascii="Arial" w:hAnsi="Arial" w:cs="Arial"/>
          <w:color w:val="000000"/>
          <w:sz w:val="20"/>
          <w:szCs w:val="20"/>
          <w:lang w:val="es-SV" w:eastAsia="es-SV"/>
        </w:rPr>
        <w:t>00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 m.</w:t>
      </w:r>
      <w:r>
        <w:rPr>
          <w:rFonts w:ascii="Arial" w:hAnsi="Arial" w:cs="Arial"/>
          <w:color w:val="000000"/>
          <w:sz w:val="20"/>
          <w:szCs w:val="20"/>
          <w:lang w:val="es-SV" w:eastAsia="es-SV"/>
        </w:rPr>
        <w:tab/>
      </w:r>
    </w:p>
    <w:p w14:paraId="5C304B9D" w14:textId="77777777" w:rsidR="000E4F9E" w:rsidRDefault="000E4F9E" w:rsidP="000E4F9E">
      <w:pPr>
        <w:pStyle w:val="Prrafodelista"/>
        <w:ind w:firstLine="720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43D1BB60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>PUNTOS DE AGENDA</w:t>
      </w:r>
    </w:p>
    <w:p w14:paraId="600E2D96" w14:textId="77777777" w:rsidR="000E4F9E" w:rsidRDefault="000E4F9E" w:rsidP="000E4F9E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993300"/>
          <w:sz w:val="6"/>
          <w:szCs w:val="6"/>
          <w:lang w:val="es-SV" w:eastAsia="es-SV"/>
        </w:rPr>
      </w:pPr>
    </w:p>
    <w:p w14:paraId="1AF7B9EC" w14:textId="77777777" w:rsidR="000E4F9E" w:rsidRDefault="000E4F9E" w:rsidP="000E4F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  <w:r>
        <w:rPr>
          <w:rFonts w:ascii="Arial" w:hAnsi="Arial" w:cs="Arial"/>
          <w:color w:val="000000"/>
          <w:sz w:val="20"/>
          <w:szCs w:val="20"/>
          <w:lang w:val="es-SV" w:eastAsia="es-SV"/>
        </w:rPr>
        <w:t xml:space="preserve">Saludos y aspectos generales </w:t>
      </w:r>
    </w:p>
    <w:p w14:paraId="2CA451D3" w14:textId="1E95799D" w:rsidR="000E4F9E" w:rsidRDefault="00EB3F49" w:rsidP="000E4F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  <w:r w:rsidRPr="00FA545C">
        <w:rPr>
          <w:rFonts w:ascii="Arial" w:hAnsi="Arial"/>
          <w:sz w:val="20"/>
          <w:szCs w:val="20"/>
          <w:lang w:val="es-SV"/>
        </w:rPr>
        <w:t>Informe de resultados de Consulta con Sociedad Civil Observa TB</w:t>
      </w:r>
    </w:p>
    <w:p w14:paraId="36E3E33F" w14:textId="7F4C4E43" w:rsidR="000E4F9E" w:rsidRDefault="00EB3F49" w:rsidP="000E4F9E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/>
          <w:sz w:val="20"/>
          <w:szCs w:val="20"/>
          <w:lang w:val="es-SV"/>
        </w:rPr>
      </w:pPr>
      <w:r w:rsidRPr="00FA545C">
        <w:rPr>
          <w:rFonts w:ascii="Arial" w:hAnsi="Arial"/>
          <w:sz w:val="20"/>
          <w:szCs w:val="20"/>
          <w:lang w:val="es-SV"/>
        </w:rPr>
        <w:t>Avance en la asistencia técnica para Diálogos de País de sociedad Civil</w:t>
      </w:r>
    </w:p>
    <w:p w14:paraId="71F35A15" w14:textId="07A34041" w:rsidR="000E4F9E" w:rsidRPr="00EB3F49" w:rsidRDefault="00EB3F49" w:rsidP="000E4F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  <w:r w:rsidRPr="00FA545C">
        <w:rPr>
          <w:rFonts w:ascii="Arial" w:hAnsi="Arial"/>
          <w:sz w:val="20"/>
          <w:szCs w:val="20"/>
          <w:lang w:val="es-SV"/>
        </w:rPr>
        <w:t xml:space="preserve">Definir modelo de financiamiento  </w:t>
      </w:r>
    </w:p>
    <w:p w14:paraId="7045EF6B" w14:textId="50A06DC1" w:rsidR="00EB3F49" w:rsidRPr="00EB3F49" w:rsidRDefault="00EB3F49" w:rsidP="00EB3F49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FA545C">
        <w:rPr>
          <w:rFonts w:ascii="Arial" w:hAnsi="Arial"/>
          <w:sz w:val="20"/>
          <w:szCs w:val="20"/>
          <w:lang w:val="es-SV"/>
        </w:rPr>
        <w:t>Actualizar ruta crítica</w:t>
      </w:r>
    </w:p>
    <w:p w14:paraId="1FD3C0FB" w14:textId="77777777" w:rsidR="000E4F9E" w:rsidRDefault="000E4F9E" w:rsidP="000E4F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Próximos pasos</w:t>
      </w:r>
    </w:p>
    <w:p w14:paraId="199F1FA6" w14:textId="77777777" w:rsidR="000E4F9E" w:rsidRDefault="000E4F9E" w:rsidP="000E4F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Lugar y fecha próxima reunión y cierre de la reunión</w:t>
      </w:r>
    </w:p>
    <w:p w14:paraId="088DDB34" w14:textId="77777777" w:rsidR="000E4F9E" w:rsidRDefault="000E4F9E" w:rsidP="000E4F9E">
      <w:pPr>
        <w:pStyle w:val="Prrafodelista"/>
        <w:ind w:left="1800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451F20B3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 xml:space="preserve">ASISTENTES A LA REUNIÓN </w:t>
      </w:r>
    </w:p>
    <w:p w14:paraId="56363F74" w14:textId="77777777" w:rsidR="000E4F9E" w:rsidRDefault="000E4F9E" w:rsidP="000E4F9E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7A2D2977" w14:textId="54F402B9" w:rsidR="000E4F9E" w:rsidRDefault="000E4F9E" w:rsidP="000E4F9E">
      <w:p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Dra. Ana Isabel </w:t>
      </w:r>
      <w:r w:rsidRPr="00042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Nieto</w:t>
      </w:r>
      <w:r w:rsidR="0004260B" w:rsidRPr="00042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</w:t>
      </w:r>
      <w:r w:rsidRPr="00042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Dra</w:t>
      </w:r>
      <w:r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. Ana Guadalupe Flores, </w:t>
      </w:r>
      <w:r w:rsidR="00712EF9" w:rsidRPr="00042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Lcda.</w:t>
      </w:r>
      <w:r w:rsidR="007866AB" w:rsidRPr="00042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María</w:t>
      </w:r>
      <w:r w:rsidR="00712EF9" w:rsidRPr="00042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Isabel Mendoza</w:t>
      </w:r>
      <w:r w:rsidR="00712EF9"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</w:t>
      </w:r>
      <w:r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Lic. Daniel Castro /MINSAL; Lcda. Ana Josefa Blanco /CALMA; Sra. Consuelo Raymundo/ Orquídeas del Mar, Dra. Celina de Miranda /ONUSIDA,</w:t>
      </w:r>
      <w:r w:rsidR="00F7180B"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Lic. Francisco Ortiz</w:t>
      </w:r>
      <w:r w:rsidR="00871601"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/FUNDASIDA,</w:t>
      </w:r>
      <w:r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35018F"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Dra. Anabel Amaya, </w:t>
      </w:r>
      <w:r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Dra. Maia Sofía Gomez</w:t>
      </w:r>
      <w:r w:rsidR="0035018F"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P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/Plan Internacional,</w:t>
      </w:r>
      <w:r w:rsidR="00F537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2570BD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Sra</w:t>
      </w:r>
      <w:r w:rsidR="008A126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. Cat</w:t>
      </w:r>
      <w:r w:rsidR="00873A4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h</w:t>
      </w:r>
      <w:r w:rsidR="008A126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erine</w:t>
      </w:r>
      <w:r w:rsidR="00742AD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Serpas /</w:t>
      </w:r>
      <w:r w:rsidR="00155A4C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Observa TB, </w:t>
      </w:r>
      <w:r w:rsidR="00E173E5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Lic. </w:t>
      </w:r>
      <w:r w:rsidR="00EE3898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Marvin Quintanilla /</w:t>
      </w:r>
      <w:r w:rsidR="0029085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Plataforma LAC,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Lcda. Marta Alicia de Magaña, Lcda. Maria Eugenia Ochoa, Lic. Roberto López / MCP-ES</w:t>
      </w:r>
    </w:p>
    <w:p w14:paraId="319CC2C0" w14:textId="77777777" w:rsidR="000E4F9E" w:rsidRDefault="000E4F9E" w:rsidP="000E4F9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 xml:space="preserve">DESARROLLO DE LA REUNIÓN </w:t>
      </w:r>
    </w:p>
    <w:p w14:paraId="65E817CA" w14:textId="77777777" w:rsidR="000E4F9E" w:rsidRDefault="000E4F9E" w:rsidP="000E4F9E">
      <w:pPr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val="es-SV" w:eastAsia="es-SV"/>
        </w:rPr>
      </w:pPr>
    </w:p>
    <w:p w14:paraId="6DD3E0CE" w14:textId="7F838670" w:rsidR="00861032" w:rsidRPr="00BA7BDF" w:rsidRDefault="000E4F9E" w:rsidP="006D38B2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1.- Saludo y Aspectos Generales</w:t>
      </w:r>
    </w:p>
    <w:p w14:paraId="4AD5872D" w14:textId="77777777" w:rsidR="00E23536" w:rsidRPr="0004538E" w:rsidRDefault="004A6793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Dra. Celina de Miranda</w:t>
      </w:r>
      <w:r w:rsidR="00306A04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</w:t>
      </w:r>
      <w:r w:rsidR="007A6CD5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da la bienvenida a los participantes</w:t>
      </w:r>
      <w:r w:rsidR="001B5D30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y agradece su asistencia.</w:t>
      </w:r>
    </w:p>
    <w:p w14:paraId="147DE829" w14:textId="77777777" w:rsidR="006D38B2" w:rsidRDefault="006D38B2" w:rsidP="006D38B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1B4AABD2" w14:textId="16B03315" w:rsidR="00D50DF2" w:rsidRPr="006D38B2" w:rsidRDefault="006D38B2" w:rsidP="006D38B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2.- </w:t>
      </w:r>
      <w:r w:rsidR="00D50DF2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Tema: </w:t>
      </w:r>
      <w:r w:rsidR="00D50DF2" w:rsidRPr="006D38B2">
        <w:rPr>
          <w:rFonts w:ascii="Arial" w:hAnsi="Arial"/>
          <w:b/>
          <w:bCs/>
          <w:sz w:val="20"/>
          <w:szCs w:val="20"/>
          <w:lang w:val="es-SV"/>
        </w:rPr>
        <w:t xml:space="preserve">Informe de </w:t>
      </w:r>
      <w:r w:rsidR="00E173E5">
        <w:rPr>
          <w:rFonts w:ascii="Arial" w:hAnsi="Arial"/>
          <w:b/>
          <w:bCs/>
          <w:sz w:val="20"/>
          <w:szCs w:val="20"/>
          <w:lang w:val="es-SV"/>
        </w:rPr>
        <w:t>R</w:t>
      </w:r>
      <w:r w:rsidR="00D50DF2" w:rsidRPr="006D38B2">
        <w:rPr>
          <w:rFonts w:ascii="Arial" w:hAnsi="Arial"/>
          <w:b/>
          <w:bCs/>
          <w:sz w:val="20"/>
          <w:szCs w:val="20"/>
          <w:lang w:val="es-SV"/>
        </w:rPr>
        <w:t>esultados de Consulta con Sociedad Civil Observa TB</w:t>
      </w:r>
    </w:p>
    <w:p w14:paraId="4DC00D9F" w14:textId="77777777" w:rsidR="005B6E88" w:rsidRPr="00D50DF2" w:rsidRDefault="005B6E88" w:rsidP="00D50DF2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4EB871A7" w14:textId="1DFD1E15" w:rsidR="00E23536" w:rsidRPr="008F5A7E" w:rsidRDefault="00675340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Lcda. Marta Alicia de Magaña: </w:t>
      </w:r>
      <w:r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comenta </w:t>
      </w:r>
      <w:r w:rsidR="008D0F49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que </w:t>
      </w:r>
      <w:r w:rsidR="00E53F2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la Sra. </w:t>
      </w:r>
      <w:r w:rsidR="00DF0ADE" w:rsidRPr="008F5A7E">
        <w:rPr>
          <w:rFonts w:ascii="Arial" w:eastAsia="Times New Roman" w:hAnsi="Arial" w:cs="Arial"/>
          <w:sz w:val="20"/>
          <w:szCs w:val="20"/>
          <w:lang w:val="es-SV" w:eastAsia="es-SV"/>
        </w:rPr>
        <w:t>Catherine Serpas</w:t>
      </w:r>
      <w:r w:rsidR="008D0F49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E23536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n</w:t>
      </w:r>
      <w:r w:rsidR="00DF0ADE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os presentar</w:t>
      </w:r>
      <w:r w:rsidR="00E53F2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á</w:t>
      </w:r>
      <w:r w:rsidR="00DF0ADE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los resultados de la </w:t>
      </w:r>
      <w:r w:rsidR="00813A2B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consulta con sociedad civil </w:t>
      </w:r>
      <w:r w:rsidR="007661E6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en el marco del taller que ha desarrollado </w:t>
      </w:r>
      <w:r w:rsidR="00992D76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Observa TB,</w:t>
      </w:r>
      <w:r w:rsidR="00DF0ADE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BA19D9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estos resultados </w:t>
      </w:r>
      <w:r w:rsidR="00DF0ADE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va</w:t>
      </w:r>
      <w:r w:rsidR="00BA19D9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n</w:t>
      </w:r>
      <w:r w:rsidR="00DF0ADE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a sumar a la propuesta de financiamiento</w:t>
      </w:r>
      <w:r w:rsidR="003F6C45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a presentar al FM</w:t>
      </w:r>
      <w:r w:rsidR="00DF0ADE" w:rsidRPr="008F5A7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.</w:t>
      </w:r>
    </w:p>
    <w:p w14:paraId="2CE8E539" w14:textId="77777777" w:rsidR="00794BAF" w:rsidRPr="008D0F49" w:rsidRDefault="00794BAF" w:rsidP="00794BAF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65C4F26B" w14:textId="48FC39F0" w:rsidR="00E3292E" w:rsidRPr="008F5A7E" w:rsidRDefault="00E23536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Sra. Catherine Serpas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directora ejecutiva de asociación </w:t>
      </w:r>
      <w:r w:rsidR="001E4324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de personas positivas 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vida nueva, </w:t>
      </w:r>
      <w:r w:rsidR="00BA35C2" w:rsidRPr="008F5A7E">
        <w:rPr>
          <w:rFonts w:ascii="Arial" w:eastAsia="Times New Roman" w:hAnsi="Arial" w:cs="Arial"/>
          <w:sz w:val="20"/>
          <w:szCs w:val="20"/>
          <w:lang w:val="es-SV" w:eastAsia="es-SV"/>
        </w:rPr>
        <w:t>comenta que</w:t>
      </w:r>
      <w:r w:rsidR="00184ABA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>desde el 2009 se dio inicio el Observatorio de TB</w:t>
      </w:r>
      <w:r w:rsidR="00184ABA" w:rsidRPr="008F5A7E">
        <w:rPr>
          <w:rFonts w:ascii="Arial" w:eastAsia="Times New Roman" w:hAnsi="Arial" w:cs="Arial"/>
          <w:sz w:val="20"/>
          <w:szCs w:val="20"/>
          <w:lang w:val="es-SV" w:eastAsia="es-SV"/>
        </w:rPr>
        <w:t>, destaca que t</w:t>
      </w:r>
      <w:r w:rsidR="005273B6" w:rsidRPr="008F5A7E">
        <w:rPr>
          <w:rFonts w:ascii="Arial" w:eastAsia="Times New Roman" w:hAnsi="Arial" w:cs="Arial"/>
          <w:sz w:val="20"/>
          <w:szCs w:val="20"/>
          <w:lang w:val="es-SV" w:eastAsia="es-SV"/>
        </w:rPr>
        <w:t>ambién hay otr</w:t>
      </w:r>
      <w:r w:rsidR="00FC39EB" w:rsidRPr="008F5A7E">
        <w:rPr>
          <w:rFonts w:ascii="Arial" w:eastAsia="Times New Roman" w:hAnsi="Arial" w:cs="Arial"/>
          <w:sz w:val="20"/>
          <w:szCs w:val="20"/>
          <w:lang w:val="es-SV" w:eastAsia="es-SV"/>
        </w:rPr>
        <w:t>a</w:t>
      </w:r>
      <w:r w:rsidR="005273B6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s estrategias asociadas como </w:t>
      </w:r>
      <w:proofErr w:type="spellStart"/>
      <w:r w:rsidR="005273B6" w:rsidRPr="008F5A7E">
        <w:rPr>
          <w:rFonts w:ascii="Arial" w:eastAsia="Times New Roman" w:hAnsi="Arial" w:cs="Arial"/>
          <w:sz w:val="20"/>
          <w:szCs w:val="20"/>
          <w:lang w:val="es-SV" w:eastAsia="es-SV"/>
        </w:rPr>
        <w:t>Enga</w:t>
      </w:r>
      <w:r w:rsidR="00A91795">
        <w:rPr>
          <w:rFonts w:ascii="Arial" w:eastAsia="Times New Roman" w:hAnsi="Arial" w:cs="Arial"/>
          <w:sz w:val="20"/>
          <w:szCs w:val="20"/>
          <w:lang w:val="es-SV" w:eastAsia="es-SV"/>
        </w:rPr>
        <w:t>g</w:t>
      </w:r>
      <w:r w:rsidR="005273B6" w:rsidRPr="008F5A7E">
        <w:rPr>
          <w:rFonts w:ascii="Arial" w:eastAsia="Times New Roman" w:hAnsi="Arial" w:cs="Arial"/>
          <w:sz w:val="20"/>
          <w:szCs w:val="20"/>
          <w:lang w:val="es-SV" w:eastAsia="es-SV"/>
        </w:rPr>
        <w:t>es</w:t>
      </w:r>
      <w:proofErr w:type="spellEnd"/>
      <w:r w:rsidR="005273B6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TB. </w:t>
      </w:r>
      <w:r w:rsidR="00EE541A" w:rsidRPr="008F5A7E">
        <w:rPr>
          <w:rFonts w:ascii="Arial" w:eastAsia="Times New Roman" w:hAnsi="Arial" w:cs="Arial"/>
          <w:sz w:val="20"/>
          <w:szCs w:val="20"/>
          <w:lang w:val="es-SV" w:eastAsia="es-SV"/>
        </w:rPr>
        <w:t>Se recibió un financi</w:t>
      </w:r>
      <w:r w:rsidR="009D2E14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amiento de Socios en Salud Perú para hacer </w:t>
      </w:r>
      <w:r w:rsidR="00BE51BF" w:rsidRPr="008F5A7E">
        <w:rPr>
          <w:rFonts w:ascii="Arial" w:eastAsia="Times New Roman" w:hAnsi="Arial" w:cs="Arial"/>
          <w:sz w:val="20"/>
          <w:szCs w:val="20"/>
          <w:lang w:val="es-SV" w:eastAsia="es-SV"/>
        </w:rPr>
        <w:t>un</w:t>
      </w:r>
      <w:r w:rsidR="00D369FD" w:rsidRPr="008F5A7E">
        <w:rPr>
          <w:rFonts w:ascii="Arial" w:eastAsia="Times New Roman" w:hAnsi="Arial" w:cs="Arial"/>
          <w:sz w:val="20"/>
          <w:szCs w:val="20"/>
          <w:lang w:val="es-SV" w:eastAsia="es-SV"/>
        </w:rPr>
        <w:t>a asistencia técnica</w:t>
      </w:r>
      <w:r w:rsidR="00950368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para fortalecer la participación de la sociedad civil en los diálogos país,</w:t>
      </w:r>
      <w:r w:rsidR="00745801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respe</w:t>
      </w:r>
      <w:r w:rsidR="00EC36C2" w:rsidRPr="008F5A7E">
        <w:rPr>
          <w:rFonts w:ascii="Arial" w:eastAsia="Times New Roman" w:hAnsi="Arial" w:cs="Arial"/>
          <w:sz w:val="20"/>
          <w:szCs w:val="20"/>
          <w:lang w:val="es-SV" w:eastAsia="es-SV"/>
        </w:rPr>
        <w:t>tando el marco modular</w:t>
      </w:r>
      <w:r w:rsidR="001D25AC" w:rsidRPr="008F5A7E">
        <w:rPr>
          <w:rFonts w:ascii="Arial" w:eastAsia="Times New Roman" w:hAnsi="Arial" w:cs="Arial"/>
          <w:sz w:val="20"/>
          <w:szCs w:val="20"/>
          <w:lang w:val="es-SV" w:eastAsia="es-SV"/>
        </w:rPr>
        <w:t>;</w:t>
      </w:r>
      <w:r w:rsidR="00950368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110FFD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los </w:t>
      </w:r>
      <w:r w:rsidR="00D241D6" w:rsidRPr="008F5A7E">
        <w:rPr>
          <w:rFonts w:ascii="Arial" w:eastAsia="Times New Roman" w:hAnsi="Arial" w:cs="Arial"/>
          <w:sz w:val="20"/>
          <w:szCs w:val="20"/>
          <w:lang w:val="es-SV" w:eastAsia="es-SV"/>
        </w:rPr>
        <w:t>o</w:t>
      </w:r>
      <w:r w:rsidR="00953B27" w:rsidRPr="008F5A7E">
        <w:rPr>
          <w:rFonts w:ascii="Arial" w:eastAsia="Times New Roman" w:hAnsi="Arial" w:cs="Arial"/>
          <w:sz w:val="20"/>
          <w:szCs w:val="20"/>
          <w:lang w:val="es-SV" w:eastAsia="es-SV"/>
        </w:rPr>
        <w:t>bjetivos</w:t>
      </w:r>
      <w:r w:rsidR="00D241D6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fueron</w:t>
      </w:r>
      <w:r w:rsidR="00953B27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: </w:t>
      </w:r>
    </w:p>
    <w:p w14:paraId="1A89B346" w14:textId="77777777" w:rsidR="00E3292E" w:rsidRDefault="00E3292E" w:rsidP="00E3292E">
      <w:pPr>
        <w:pStyle w:val="Prrafodelista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6E869604" w14:textId="77777777" w:rsidR="00837C0A" w:rsidRDefault="00953B27" w:rsidP="00E3292E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BF4F83">
        <w:rPr>
          <w:rFonts w:ascii="Arial" w:eastAsia="Times New Roman" w:hAnsi="Arial" w:cs="Arial"/>
          <w:sz w:val="20"/>
          <w:szCs w:val="20"/>
          <w:lang w:val="es-SV" w:eastAsia="es-SV"/>
        </w:rPr>
        <w:t>1.-</w:t>
      </w:r>
      <w:r w:rsidR="00BF4F83" w:rsidRPr="00BF4F83">
        <w:rPr>
          <w:rFonts w:ascii="Georgia" w:hAnsi="Georgia"/>
          <w:color w:val="000000"/>
          <w:kern w:val="24"/>
          <w:sz w:val="64"/>
          <w:szCs w:val="64"/>
          <w:lang w:val="es-SV"/>
        </w:rPr>
        <w:t xml:space="preserve"> </w:t>
      </w:r>
      <w:r w:rsidR="00BF4F83" w:rsidRPr="00BF4F83">
        <w:rPr>
          <w:rFonts w:ascii="Arial" w:eastAsia="Times New Roman" w:hAnsi="Arial" w:cs="Arial"/>
          <w:sz w:val="20"/>
          <w:szCs w:val="20"/>
          <w:lang w:val="es-SV" w:eastAsia="es-SV"/>
        </w:rPr>
        <w:t>Disminuir el estigma asociado a la TB y que limita el acceso de las personas afectadas por TB a los servicios de salud</w:t>
      </w:r>
      <w:r w:rsidR="00837C0A">
        <w:rPr>
          <w:rFonts w:ascii="Arial" w:eastAsia="Times New Roman" w:hAnsi="Arial" w:cs="Arial"/>
          <w:sz w:val="20"/>
          <w:szCs w:val="20"/>
          <w:lang w:val="es-SV" w:eastAsia="es-SV"/>
        </w:rPr>
        <w:t>.</w:t>
      </w:r>
    </w:p>
    <w:p w14:paraId="53A882FB" w14:textId="77777777" w:rsidR="00837C0A" w:rsidRDefault="00837C0A" w:rsidP="00E3292E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08B0F016" w14:textId="315767E2" w:rsidR="00837C0A" w:rsidRDefault="00283C7F" w:rsidP="00E3292E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sz w:val="20"/>
          <w:szCs w:val="20"/>
          <w:lang w:val="es-SV" w:eastAsia="es-SV"/>
        </w:rPr>
        <w:t>Entre algunas de las a</w:t>
      </w:r>
      <w:r w:rsidR="00837C0A">
        <w:rPr>
          <w:rFonts w:ascii="Arial" w:eastAsia="Times New Roman" w:hAnsi="Arial" w:cs="Arial"/>
          <w:sz w:val="20"/>
          <w:szCs w:val="20"/>
          <w:lang w:val="es-SV" w:eastAsia="es-SV"/>
        </w:rPr>
        <w:t>ctividades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mencionó</w:t>
      </w:r>
      <w:r w:rsidR="00837C0A">
        <w:rPr>
          <w:rFonts w:ascii="Arial" w:eastAsia="Times New Roman" w:hAnsi="Arial" w:cs="Arial"/>
          <w:sz w:val="20"/>
          <w:szCs w:val="20"/>
          <w:lang w:val="es-SV" w:eastAsia="es-SV"/>
        </w:rPr>
        <w:t>:</w:t>
      </w:r>
    </w:p>
    <w:p w14:paraId="53084F39" w14:textId="77777777" w:rsidR="00794BAF" w:rsidRDefault="00794BAF" w:rsidP="00E3292E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144E1BB3" w14:textId="4366726E" w:rsidR="00794BAF" w:rsidRPr="00794BAF" w:rsidRDefault="006C0C93" w:rsidP="00794BAF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sz w:val="20"/>
          <w:szCs w:val="20"/>
          <w:lang w:val="es-ES" w:eastAsia="es-SV"/>
        </w:rPr>
        <w:t>D</w:t>
      </w:r>
      <w:r w:rsidRPr="006C0C93">
        <w:rPr>
          <w:rFonts w:ascii="Arial" w:eastAsia="Times New Roman" w:hAnsi="Arial" w:cs="Arial"/>
          <w:sz w:val="20"/>
          <w:szCs w:val="20"/>
          <w:lang w:val="es-ES" w:eastAsia="es-SV"/>
        </w:rPr>
        <w:t>isminución de la etnopr</w:t>
      </w:r>
      <w:r w:rsidR="00A93FDC">
        <w:rPr>
          <w:rFonts w:ascii="Arial" w:eastAsia="Times New Roman" w:hAnsi="Arial" w:cs="Arial"/>
          <w:sz w:val="20"/>
          <w:szCs w:val="20"/>
          <w:lang w:val="es-ES" w:eastAsia="es-SV"/>
        </w:rPr>
        <w:t>a</w:t>
      </w:r>
      <w:r w:rsidRPr="006C0C93">
        <w:rPr>
          <w:rFonts w:ascii="Arial" w:eastAsia="Times New Roman" w:hAnsi="Arial" w:cs="Arial"/>
          <w:sz w:val="20"/>
          <w:szCs w:val="20"/>
          <w:lang w:val="es-ES" w:eastAsia="es-SV"/>
        </w:rPr>
        <w:t>cticas para la orientación por líderes comunitarios para la búsqueda de atención temprana a los servicios de salud (materiales, capacitaciones</w:t>
      </w:r>
      <w:r w:rsidR="00BF4353">
        <w:rPr>
          <w:rFonts w:ascii="Arial" w:eastAsia="Times New Roman" w:hAnsi="Arial" w:cs="Arial"/>
          <w:sz w:val="20"/>
          <w:szCs w:val="20"/>
          <w:lang w:val="es-ES" w:eastAsia="es-SV"/>
        </w:rPr>
        <w:t>,</w:t>
      </w:r>
      <w:r w:rsidRPr="006C0C93">
        <w:rPr>
          <w:rFonts w:ascii="Arial" w:eastAsia="Times New Roman" w:hAnsi="Arial" w:cs="Arial"/>
          <w:sz w:val="20"/>
          <w:szCs w:val="20"/>
          <w:lang w:val="es-ES" w:eastAsia="es-SV"/>
        </w:rPr>
        <w:t xml:space="preserve"> campañas </w:t>
      </w:r>
      <w:proofErr w:type="spellStart"/>
      <w:r w:rsidRPr="006C0C93">
        <w:rPr>
          <w:rFonts w:ascii="Arial" w:eastAsia="Times New Roman" w:hAnsi="Arial" w:cs="Arial"/>
          <w:sz w:val="20"/>
          <w:szCs w:val="20"/>
          <w:lang w:val="es-ES" w:eastAsia="es-SV"/>
        </w:rPr>
        <w:t>webinar</w:t>
      </w:r>
      <w:proofErr w:type="spellEnd"/>
      <w:r w:rsidRPr="006C0C93">
        <w:rPr>
          <w:rFonts w:ascii="Arial" w:eastAsia="Times New Roman" w:hAnsi="Arial" w:cs="Arial"/>
          <w:sz w:val="20"/>
          <w:szCs w:val="20"/>
          <w:lang w:val="es-ES" w:eastAsia="es-SV"/>
        </w:rPr>
        <w:t>)</w:t>
      </w:r>
      <w:r w:rsidR="00BF4353">
        <w:rPr>
          <w:rFonts w:ascii="Arial" w:eastAsia="Times New Roman" w:hAnsi="Arial" w:cs="Arial"/>
          <w:sz w:val="20"/>
          <w:szCs w:val="20"/>
          <w:lang w:val="es-ES" w:eastAsia="es-SV"/>
        </w:rPr>
        <w:t>.</w:t>
      </w:r>
    </w:p>
    <w:p w14:paraId="71CEEEC1" w14:textId="77777777" w:rsidR="006D491F" w:rsidRPr="006D491F" w:rsidRDefault="006C0C93" w:rsidP="006D491F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94BAF">
        <w:rPr>
          <w:rFonts w:ascii="Arial" w:eastAsia="Times New Roman" w:hAnsi="Arial" w:cs="Arial"/>
          <w:sz w:val="20"/>
          <w:szCs w:val="20"/>
          <w:lang w:val="es-ES" w:eastAsia="es-SV"/>
        </w:rPr>
        <w:t>Campañas de conocimientos generales de la T</w:t>
      </w:r>
      <w:r w:rsidR="00BF4353">
        <w:rPr>
          <w:rFonts w:ascii="Arial" w:eastAsia="Times New Roman" w:hAnsi="Arial" w:cs="Arial"/>
          <w:sz w:val="20"/>
          <w:szCs w:val="20"/>
          <w:lang w:val="es-ES" w:eastAsia="es-SV"/>
        </w:rPr>
        <w:t>B</w:t>
      </w:r>
      <w:r w:rsidRPr="00794BAF">
        <w:rPr>
          <w:rFonts w:ascii="Arial" w:eastAsia="Times New Roman" w:hAnsi="Arial" w:cs="Arial"/>
          <w:sz w:val="20"/>
          <w:szCs w:val="20"/>
          <w:lang w:val="es-ES" w:eastAsia="es-SV"/>
        </w:rPr>
        <w:t xml:space="preserve"> (CARTA DE DERECHOS DE LOS PERSONAS AFECTADAS DE TB)</w:t>
      </w:r>
      <w:r w:rsidR="006D491F">
        <w:rPr>
          <w:rFonts w:ascii="Arial" w:eastAsia="Times New Roman" w:hAnsi="Arial" w:cs="Arial"/>
          <w:sz w:val="20"/>
          <w:szCs w:val="20"/>
          <w:lang w:val="es-ES" w:eastAsia="es-SV"/>
        </w:rPr>
        <w:t>,</w:t>
      </w:r>
      <w:r w:rsidRPr="00794BAF">
        <w:rPr>
          <w:rFonts w:ascii="Arial" w:eastAsia="Times New Roman" w:hAnsi="Arial" w:cs="Arial"/>
          <w:sz w:val="20"/>
          <w:szCs w:val="20"/>
          <w:lang w:val="es-ES" w:eastAsia="es-SV"/>
        </w:rPr>
        <w:t xml:space="preserve"> fortalecimiento de la página web</w:t>
      </w:r>
      <w:r w:rsidR="006D491F">
        <w:rPr>
          <w:rFonts w:ascii="Arial" w:eastAsia="Times New Roman" w:hAnsi="Arial" w:cs="Arial"/>
          <w:sz w:val="20"/>
          <w:szCs w:val="20"/>
          <w:lang w:val="es-ES" w:eastAsia="es-SV"/>
        </w:rPr>
        <w:t>.</w:t>
      </w:r>
    </w:p>
    <w:p w14:paraId="526D5F36" w14:textId="704A69EF" w:rsidR="00794BAF" w:rsidRPr="006D491F" w:rsidRDefault="006C0C93" w:rsidP="006D491F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6D491F">
        <w:rPr>
          <w:rFonts w:ascii="Arial" w:eastAsia="Times New Roman" w:hAnsi="Arial" w:cs="Arial"/>
          <w:sz w:val="20"/>
          <w:szCs w:val="20"/>
          <w:lang w:val="es-ES" w:eastAsia="es-SV"/>
        </w:rPr>
        <w:t>Programa de Seguimiento y acompañamiento comunitario a personas con TB (referencia a otros servicios especializados)</w:t>
      </w:r>
    </w:p>
    <w:p w14:paraId="7E58CEB4" w14:textId="77777777" w:rsidR="00794BAF" w:rsidRDefault="006C0C93" w:rsidP="00794BAF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794BAF">
        <w:rPr>
          <w:rFonts w:ascii="Arial" w:eastAsia="Times New Roman" w:hAnsi="Arial" w:cs="Arial"/>
          <w:sz w:val="20"/>
          <w:szCs w:val="20"/>
          <w:lang w:val="es-ES" w:eastAsia="es-SV"/>
        </w:rPr>
        <w:t>Fortalecimiento a servicios legales especializados a TB.</w:t>
      </w:r>
    </w:p>
    <w:p w14:paraId="002C5E9F" w14:textId="77777777" w:rsidR="00860445" w:rsidRPr="006C0C93" w:rsidRDefault="00860445" w:rsidP="006C0C93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72912ED7" w14:textId="0CC31ADD" w:rsidR="00837C0A" w:rsidRPr="00794BAF" w:rsidRDefault="00837C0A" w:rsidP="00794BAF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243F503E" w14:textId="77777777" w:rsidR="00837C0A" w:rsidRPr="003A42F0" w:rsidRDefault="0078683C" w:rsidP="003A42F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A42F0">
        <w:rPr>
          <w:rFonts w:ascii="Arial" w:eastAsia="Times New Roman" w:hAnsi="Arial" w:cs="Arial"/>
          <w:sz w:val="20"/>
          <w:szCs w:val="20"/>
          <w:lang w:val="es-SV" w:eastAsia="es-SV"/>
        </w:rPr>
        <w:t>2.-</w:t>
      </w:r>
      <w:r w:rsidR="00156006" w:rsidRPr="003A42F0">
        <w:rPr>
          <w:rFonts w:ascii="Georgia" w:hAnsi="Georgia"/>
          <w:color w:val="000000"/>
          <w:kern w:val="24"/>
          <w:sz w:val="64"/>
          <w:szCs w:val="64"/>
          <w:lang w:val="es-SV"/>
        </w:rPr>
        <w:t xml:space="preserve"> </w:t>
      </w:r>
      <w:r w:rsidR="009936BA" w:rsidRPr="003A42F0">
        <w:rPr>
          <w:rFonts w:ascii="Arial" w:eastAsia="Times New Roman" w:hAnsi="Arial" w:cs="Arial"/>
          <w:sz w:val="20"/>
          <w:szCs w:val="20"/>
          <w:lang w:val="es-SV" w:eastAsia="es-SV"/>
        </w:rPr>
        <w:t>Proponer acciones</w:t>
      </w:r>
      <w:r w:rsidR="009936BA" w:rsidRPr="003A42F0">
        <w:rPr>
          <w:rFonts w:ascii="Arial" w:eastAsia="Times New Roman" w:hAnsi="Arial" w:cs="Arial"/>
          <w:sz w:val="20"/>
          <w:szCs w:val="20"/>
          <w:lang w:val="es-ES" w:eastAsia="es-SV"/>
        </w:rPr>
        <w:t xml:space="preserve"> efectivas para la atención de brechas en la atención de poblaciones </w:t>
      </w:r>
      <w:r w:rsidR="00BF4F83" w:rsidRPr="003A42F0">
        <w:rPr>
          <w:rFonts w:ascii="Arial" w:eastAsia="Times New Roman" w:hAnsi="Arial" w:cs="Arial"/>
          <w:sz w:val="20"/>
          <w:szCs w:val="20"/>
          <w:lang w:val="es-ES" w:eastAsia="es-SV"/>
        </w:rPr>
        <w:t>priorizadas.</w:t>
      </w:r>
      <w:r w:rsidR="001624AA" w:rsidRPr="003A42F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7DDDD8C0" w14:textId="77777777" w:rsidR="00794BAF" w:rsidRDefault="00794BAF" w:rsidP="00E3292E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74305E99" w14:textId="77777777" w:rsidR="009D4AE7" w:rsidRPr="007866AB" w:rsidRDefault="009D4AE7" w:rsidP="009D4AE7">
      <w:pPr>
        <w:pStyle w:val="Prrafodelista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Entre algunas de las actividades mencionó:</w:t>
      </w:r>
    </w:p>
    <w:p w14:paraId="6FCCB0C3" w14:textId="3F53503F" w:rsidR="00794BAF" w:rsidRPr="007866AB" w:rsidRDefault="00794BAF" w:rsidP="009D4AE7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5AD821DD" w14:textId="77777777" w:rsidR="00794BAF" w:rsidRDefault="00794BAF" w:rsidP="00794BAF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1D03F280" w14:textId="77777777" w:rsidR="00337D28" w:rsidRPr="00337D28" w:rsidRDefault="00D103AE" w:rsidP="00D103AE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D103AE">
        <w:rPr>
          <w:rFonts w:ascii="Arial" w:eastAsia="Times New Roman" w:hAnsi="Arial" w:cs="Arial"/>
          <w:sz w:val="20"/>
          <w:szCs w:val="20"/>
          <w:lang w:val="es-ES" w:eastAsia="es-SV"/>
        </w:rPr>
        <w:t>Fortalecimiento de las Intervenciones educativas y abordaje integral para la mejora en la Adherencia de tratamiento para persona VIH y TB.</w:t>
      </w:r>
    </w:p>
    <w:p w14:paraId="504776EF" w14:textId="77777777" w:rsidR="003A42F0" w:rsidRPr="003A42F0" w:rsidRDefault="00D103AE" w:rsidP="00D103AE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37D28">
        <w:rPr>
          <w:rFonts w:ascii="Arial" w:eastAsia="Times New Roman" w:hAnsi="Arial" w:cs="Arial"/>
          <w:sz w:val="20"/>
          <w:szCs w:val="20"/>
          <w:lang w:val="es-ES" w:eastAsia="es-SV"/>
        </w:rPr>
        <w:t>Realizar estudios de investigación sobre calidad de atención en servicios de salud comparando clínicas integrales, CAI y Tuberculosis.</w:t>
      </w:r>
    </w:p>
    <w:p w14:paraId="63942F8D" w14:textId="77777777" w:rsidR="003A42F0" w:rsidRPr="003A42F0" w:rsidRDefault="00D103AE" w:rsidP="00D103AE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A42F0">
        <w:rPr>
          <w:rFonts w:ascii="Arial" w:eastAsia="Times New Roman" w:hAnsi="Arial" w:cs="Arial"/>
          <w:sz w:val="20"/>
          <w:szCs w:val="20"/>
          <w:lang w:val="es-ES" w:eastAsia="es-SV"/>
        </w:rPr>
        <w:t>Elaborar, diseñar y distribuir material educativo enfocado a tuberculosis y diabetes</w:t>
      </w:r>
    </w:p>
    <w:p w14:paraId="60AC4128" w14:textId="77777777" w:rsidR="008E780E" w:rsidRPr="008E780E" w:rsidRDefault="00D103AE" w:rsidP="00D103AE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A42F0">
        <w:rPr>
          <w:rFonts w:ascii="Arial" w:eastAsia="Times New Roman" w:hAnsi="Arial" w:cs="Arial"/>
          <w:sz w:val="20"/>
          <w:szCs w:val="20"/>
          <w:lang w:val="es-ES" w:eastAsia="es-SV"/>
        </w:rPr>
        <w:t>Búsqueda de sintomático respiratorio en personas con DM con apoyo del OBSERVATORIO Social de TB.</w:t>
      </w:r>
    </w:p>
    <w:p w14:paraId="694AF017" w14:textId="48C8F6AE" w:rsidR="00D103AE" w:rsidRPr="008E780E" w:rsidRDefault="00D103AE" w:rsidP="00D103AE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8E780E">
        <w:rPr>
          <w:rFonts w:ascii="Arial" w:eastAsia="Times New Roman" w:hAnsi="Arial" w:cs="Arial"/>
          <w:sz w:val="20"/>
          <w:szCs w:val="20"/>
          <w:lang w:val="es-ES" w:eastAsia="es-SV"/>
        </w:rPr>
        <w:t>Fortalecer a lideres y lideresas comunitarias, recurso de salud en el cuidado integral para las personas con DM</w:t>
      </w:r>
    </w:p>
    <w:p w14:paraId="5DF76AA9" w14:textId="77777777" w:rsidR="003A42F0" w:rsidRDefault="003A42F0" w:rsidP="003A42F0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5752F0E1" w14:textId="77777777" w:rsidR="003C37B4" w:rsidRDefault="007E54CC" w:rsidP="003A42F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A42F0">
        <w:rPr>
          <w:rFonts w:ascii="Arial" w:eastAsia="Times New Roman" w:hAnsi="Arial" w:cs="Arial"/>
          <w:sz w:val="20"/>
          <w:szCs w:val="20"/>
          <w:lang w:val="es-SV" w:eastAsia="es-SV"/>
        </w:rPr>
        <w:t>3.-</w:t>
      </w:r>
      <w:r w:rsidR="007E3673" w:rsidRPr="003A42F0">
        <w:rPr>
          <w:rFonts w:ascii="Georgia" w:hAnsi="Georgia"/>
          <w:color w:val="000000"/>
          <w:kern w:val="24"/>
          <w:sz w:val="64"/>
          <w:szCs w:val="64"/>
          <w:lang w:val="es-ES"/>
        </w:rPr>
        <w:t xml:space="preserve"> </w:t>
      </w:r>
      <w:r w:rsidR="007E3673" w:rsidRPr="003A42F0">
        <w:rPr>
          <w:rFonts w:ascii="Arial" w:eastAsia="Times New Roman" w:hAnsi="Arial" w:cs="Arial"/>
          <w:sz w:val="20"/>
          <w:szCs w:val="20"/>
          <w:lang w:val="es-ES" w:eastAsia="es-SV"/>
        </w:rPr>
        <w:t>Proponer acciones que atiendan las principales barreras de género para el acceso a los servicios de salud a personas afectadas por TB.</w:t>
      </w:r>
      <w:r w:rsidR="002F6787" w:rsidRPr="003A42F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3EA02AEC" w14:textId="77777777" w:rsidR="003C37B4" w:rsidRDefault="003C37B4" w:rsidP="003A42F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64B08CC7" w14:textId="39029ED1" w:rsidR="003C37B4" w:rsidRPr="007866AB" w:rsidRDefault="003C37B4" w:rsidP="003A42F0">
      <w:pPr>
        <w:spacing w:after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Actividades:</w:t>
      </w:r>
    </w:p>
    <w:p w14:paraId="18E20531" w14:textId="77777777" w:rsidR="003C37B4" w:rsidRDefault="003C37B4" w:rsidP="003A42F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5B7FD1CC" w14:textId="77777777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>Barrera de género identificada: Hombres</w:t>
      </w:r>
    </w:p>
    <w:p w14:paraId="51A056C6" w14:textId="77777777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>Brindar cursos de nuevas masculinidades en el ámbito laboral</w:t>
      </w:r>
    </w:p>
    <w:p w14:paraId="0F2DD7B4" w14:textId="77777777" w:rsid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>Campañas Digitales sobre auto cuido enfocada a la masculinidad</w:t>
      </w:r>
    </w:p>
    <w:p w14:paraId="7119DE2B" w14:textId="77777777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6CB8CBD6" w14:textId="77777777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 xml:space="preserve">Barrera de género identificada: Mujer </w:t>
      </w:r>
    </w:p>
    <w:p w14:paraId="0870BA78" w14:textId="77777777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>Intervenciones educativas e informativas que ayuden a disminuir las barreras que impidan acceso a los servicios.</w:t>
      </w:r>
    </w:p>
    <w:p w14:paraId="67AE4C75" w14:textId="77777777" w:rsid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>Acompañamiento y apoyo a la vinculación y acceso a los servicios de salud para la mujer. Facilitando el acceso</w:t>
      </w:r>
    </w:p>
    <w:p w14:paraId="247F088C" w14:textId="77777777" w:rsidR="00105F7F" w:rsidRPr="00744885" w:rsidRDefault="00105F7F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24B80D8E" w14:textId="0C81FC56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 xml:space="preserve">Barrera de género identificada: </w:t>
      </w:r>
      <w:r w:rsidR="00105F7F">
        <w:rPr>
          <w:rFonts w:ascii="Arial" w:eastAsia="Times New Roman" w:hAnsi="Arial" w:cs="Arial"/>
          <w:sz w:val="20"/>
          <w:szCs w:val="20"/>
          <w:lang w:val="es-ES" w:eastAsia="es-SV"/>
        </w:rPr>
        <w:t>Transgénero</w:t>
      </w:r>
    </w:p>
    <w:p w14:paraId="43ECCD63" w14:textId="09D81B33" w:rsidR="00744885" w:rsidRPr="00744885" w:rsidRDefault="00105F7F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sz w:val="20"/>
          <w:szCs w:val="20"/>
          <w:lang w:val="es-ES" w:eastAsia="es-SV"/>
        </w:rPr>
        <w:t>Curso de Identidad de Género: DDHH, DDSSRR</w:t>
      </w:r>
      <w:r w:rsidR="00941667">
        <w:rPr>
          <w:rFonts w:ascii="Arial" w:eastAsia="Times New Roman" w:hAnsi="Arial" w:cs="Arial"/>
          <w:sz w:val="20"/>
          <w:szCs w:val="20"/>
          <w:lang w:val="es-ES" w:eastAsia="es-SV"/>
        </w:rPr>
        <w:t>, EYD, Violencia Basada en Género,</w:t>
      </w:r>
      <w:r w:rsidR="00744885" w:rsidRPr="00744885">
        <w:rPr>
          <w:rFonts w:ascii="Arial" w:eastAsia="Times New Roman" w:hAnsi="Arial" w:cs="Arial"/>
          <w:sz w:val="20"/>
          <w:szCs w:val="20"/>
          <w:lang w:val="es-ES" w:eastAsia="es-SV"/>
        </w:rPr>
        <w:t xml:space="preserve"> (Socialización de la información de los derechos de la comunidad LGBTI+)</w:t>
      </w:r>
    </w:p>
    <w:p w14:paraId="6E902FC5" w14:textId="77777777" w:rsidR="00744885" w:rsidRPr="00744885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 xml:space="preserve">Programa de acompañamiento y seguimiento de fortalecimiento a las casas albergues para las personas trans. </w:t>
      </w:r>
    </w:p>
    <w:p w14:paraId="10DCF6CA" w14:textId="2C858C7B" w:rsidR="003C37B4" w:rsidRDefault="00744885" w:rsidP="00744885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44885">
        <w:rPr>
          <w:rFonts w:ascii="Arial" w:eastAsia="Times New Roman" w:hAnsi="Arial" w:cs="Arial"/>
          <w:sz w:val="20"/>
          <w:szCs w:val="20"/>
          <w:lang w:val="es-ES" w:eastAsia="es-SV"/>
        </w:rPr>
        <w:t>Cursos de oportunidad de inserción laboral o de formación profesional</w:t>
      </w:r>
    </w:p>
    <w:p w14:paraId="707C1328" w14:textId="77777777" w:rsidR="003C37B4" w:rsidRDefault="003C37B4" w:rsidP="003A42F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595244C5" w14:textId="77777777" w:rsidR="003C37B4" w:rsidRDefault="003C37B4" w:rsidP="003A42F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0A56F9C1" w14:textId="62F7D925" w:rsidR="00035FA8" w:rsidRPr="003A42F0" w:rsidRDefault="002F6787" w:rsidP="003A42F0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3A42F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4.- </w:t>
      </w:r>
      <w:r w:rsidRPr="003A42F0">
        <w:rPr>
          <w:rFonts w:ascii="Arial" w:eastAsia="Times New Roman" w:hAnsi="Arial" w:cs="Arial"/>
          <w:sz w:val="20"/>
          <w:szCs w:val="20"/>
          <w:lang w:val="es-ES" w:eastAsia="es-SV"/>
        </w:rPr>
        <w:t>Proponer acciones de incidencia para la implementación o mejora de políticas públicas que brinden atención integral a las personas afectada por TB</w:t>
      </w:r>
      <w:r w:rsidR="007E54CC" w:rsidRPr="003A42F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4E28D038" w14:textId="77777777" w:rsidR="00794BAF" w:rsidRDefault="00794BAF" w:rsidP="00E3292E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28337979" w14:textId="77777777" w:rsidR="003F1D85" w:rsidRDefault="003F1D85" w:rsidP="003F1D85">
      <w:pPr>
        <w:pStyle w:val="Prrafodelista"/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sz w:val="20"/>
          <w:szCs w:val="20"/>
          <w:lang w:val="es-SV" w:eastAsia="es-SV"/>
        </w:rPr>
        <w:t>Entre algunas de las actividades mencionó:</w:t>
      </w:r>
    </w:p>
    <w:p w14:paraId="679BF788" w14:textId="77777777" w:rsidR="003A42F0" w:rsidRDefault="003A42F0" w:rsidP="003A42F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6ABEFF39" w14:textId="77777777" w:rsidR="00B346C3" w:rsidRPr="00B346C3" w:rsidRDefault="00B346C3" w:rsidP="00B346C3">
      <w:pPr>
        <w:pStyle w:val="Prrafodelista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B346C3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Socialización del anteproyecto de ley con OSC</w:t>
      </w:r>
    </w:p>
    <w:p w14:paraId="3C522EE2" w14:textId="77777777" w:rsidR="00B346C3" w:rsidRPr="00B346C3" w:rsidRDefault="00B346C3" w:rsidP="00B346C3">
      <w:pPr>
        <w:pStyle w:val="Prrafodelista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B346C3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Actualización y reformas de la ley de Tb</w:t>
      </w:r>
    </w:p>
    <w:p w14:paraId="37DD73A3" w14:textId="77777777" w:rsidR="00B346C3" w:rsidRPr="00B346C3" w:rsidRDefault="00B346C3" w:rsidP="00B346C3">
      <w:pPr>
        <w:pStyle w:val="Prrafodelista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B346C3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Plan de incidencia para la aprobación de ley</w:t>
      </w:r>
    </w:p>
    <w:p w14:paraId="45A9FE65" w14:textId="77777777" w:rsidR="00B346C3" w:rsidRPr="00B346C3" w:rsidRDefault="00B346C3" w:rsidP="00B346C3">
      <w:pPr>
        <w:pStyle w:val="Prrafodelista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B346C3">
        <w:rPr>
          <w:rFonts w:ascii="Arial" w:eastAsia="Times New Roman" w:hAnsi="Arial" w:cs="Arial"/>
          <w:color w:val="000000"/>
          <w:sz w:val="20"/>
          <w:szCs w:val="20"/>
          <w:lang w:val="es-ES" w:eastAsia="es-SV"/>
        </w:rPr>
        <w:t>Creación de rutas críticas de seguimiento de casos de violaciones en derechos humanos</w:t>
      </w:r>
    </w:p>
    <w:p w14:paraId="44E33508" w14:textId="77777777" w:rsidR="00035FA8" w:rsidRPr="006E37BE" w:rsidRDefault="00035FA8" w:rsidP="006E37B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364E17AA" w14:textId="290129CB" w:rsidR="006E37BE" w:rsidRPr="007866AB" w:rsidRDefault="00992D76" w:rsidP="006E37B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Conclusiones</w:t>
      </w:r>
      <w:r w:rsidR="00E1612C"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 del Taller</w:t>
      </w: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: </w:t>
      </w:r>
    </w:p>
    <w:p w14:paraId="18659B05" w14:textId="77777777" w:rsidR="006E37BE" w:rsidRDefault="006E37BE" w:rsidP="006E37B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760AA065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Las intervenciones comunitarias desempeñan un papel fundamental en la mejora de la calidad de los servicios de tuberculosis y VIH. Esto incluye acciones como el suministro de productos y equipos básicos, el apoyo a enfoques comunitarios, el financiamiento de servicios de divulgación, el seguimiento y acompañamiento comunitario a personas con tuberculosis, y el fortalecimiento de servicios legales especializados.</w:t>
      </w:r>
    </w:p>
    <w:p w14:paraId="5D771E53" w14:textId="77777777" w:rsidR="00D80B39" w:rsidRPr="00F21A3A" w:rsidRDefault="00D80B3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10B8352F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Existe la necesidad de fortalecer la capacitación del personal de salud en las cinco regiones del MINSAL sobre estigma y discriminación en el proceso de atención de personas con tuberculosis, especialmente en poblaciones vulnerables.</w:t>
      </w:r>
    </w:p>
    <w:p w14:paraId="6D2F2F0D" w14:textId="77777777" w:rsidR="00D80B39" w:rsidRPr="00F21A3A" w:rsidRDefault="00D80B3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05DD1489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Es importante fomentar la participación de otras instituciones en el acompañamiento del proceso de atención de las personas afectadas por tuberculosis, lo que contribuirá a mejorar el acceso a los servicios de salud y reducir las brechas en la atención.</w:t>
      </w:r>
    </w:p>
    <w:p w14:paraId="457D671F" w14:textId="77777777" w:rsidR="00D80B39" w:rsidRPr="00F21A3A" w:rsidRDefault="00D80B3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0D6971B0" w14:textId="77777777" w:rsidR="00F21A3A" w:rsidRP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Se requiere integrar la temática de estigma y discriminación en la formación de las carreras de salud, como Enfermería, Laboratorio y Doctorado en Medicina, con un enfoque en la sensibilización.</w:t>
      </w:r>
    </w:p>
    <w:p w14:paraId="3857F64D" w14:textId="77777777" w:rsidR="006E37BE" w:rsidRDefault="006E37BE" w:rsidP="006E37B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640A7ADF" w14:textId="561D0CA9" w:rsidR="00F21A3A" w:rsidRPr="007866AB" w:rsidRDefault="00F21A3A" w:rsidP="006E37B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Recomendaciones</w:t>
      </w:r>
      <w:r w:rsidR="00E1612C"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 del Taller</w:t>
      </w: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:</w:t>
      </w:r>
    </w:p>
    <w:p w14:paraId="6A47E315" w14:textId="77777777" w:rsidR="00F21A3A" w:rsidRDefault="00F21A3A" w:rsidP="006E37B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1771F7E6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Integrar y posicionar con mayor énfasis la temática de estigma y discriminación relacionada con la tuberculosis en los planes de educación continua y charlas de las Unidades de Salud.</w:t>
      </w:r>
    </w:p>
    <w:p w14:paraId="0EA90E72" w14:textId="77777777" w:rsidR="005B2CD4" w:rsidRPr="00F21A3A" w:rsidRDefault="005B2CD4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0A3FF1AF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Realizar campañas de sensibilización sobre estigma y discriminación a través de las redes sociales, involucrando a clínicas comunales, alcaldías, organizaciones basadas en la fe, centros educativos y empresas.</w:t>
      </w:r>
    </w:p>
    <w:p w14:paraId="52D25244" w14:textId="77777777" w:rsidR="00D80B39" w:rsidRPr="00F21A3A" w:rsidRDefault="00D80B3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52278E78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Diseñar y distribuir material educativo específico dirigido a disminuir el estigma relacionado con la tuberculosis por parte de los familiares de las personas afectadas y la comunidad en general.</w:t>
      </w:r>
    </w:p>
    <w:p w14:paraId="5335ED07" w14:textId="77777777" w:rsidR="002A66C9" w:rsidRPr="00F21A3A" w:rsidRDefault="002A66C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52916327" w14:textId="77777777" w:rsidR="00F21A3A" w:rsidRDefault="00F21A3A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  <w:r w:rsidRPr="00F21A3A">
        <w:rPr>
          <w:rFonts w:ascii="Arial" w:eastAsia="Times New Roman" w:hAnsi="Arial" w:cs="Arial"/>
          <w:sz w:val="20"/>
          <w:szCs w:val="20"/>
          <w:lang w:val="es-ES" w:eastAsia="es-SV"/>
        </w:rPr>
        <w:t>Fortalecer las intervenciones educativas y el abordaje integral para mejorar la adherencia al tratamiento de las personas afectadas por tuberculosis y VIH.</w:t>
      </w:r>
    </w:p>
    <w:p w14:paraId="08443BFC" w14:textId="77777777" w:rsidR="002A66C9" w:rsidRDefault="002A66C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SV"/>
        </w:rPr>
      </w:pPr>
    </w:p>
    <w:p w14:paraId="6017A5D0" w14:textId="77777777" w:rsidR="002A66C9" w:rsidRDefault="002A66C9" w:rsidP="002A66C9">
      <w:pPr>
        <w:spacing w:after="0"/>
        <w:rPr>
          <w:rFonts w:ascii="Arial" w:hAnsi="Arial" w:cs="Arial"/>
          <w:sz w:val="20"/>
          <w:szCs w:val="20"/>
          <w:lang w:val="es-SV"/>
        </w:rPr>
      </w:pPr>
      <w:r w:rsidRPr="00475AF8">
        <w:rPr>
          <w:rFonts w:ascii="Arial" w:hAnsi="Arial" w:cs="Arial"/>
          <w:sz w:val="20"/>
          <w:szCs w:val="20"/>
          <w:lang w:val="es-SV"/>
        </w:rPr>
        <w:t>Para ver más detalles de la presentación ingresar al enlace siguiente:</w:t>
      </w:r>
      <w:r>
        <w:rPr>
          <w:rFonts w:ascii="Arial" w:hAnsi="Arial" w:cs="Arial"/>
          <w:sz w:val="20"/>
          <w:szCs w:val="20"/>
          <w:lang w:val="es-SV"/>
        </w:rPr>
        <w:t xml:space="preserve"> </w:t>
      </w:r>
      <w:hyperlink r:id="rId7" w:history="1">
        <w:r w:rsidRPr="006538DE">
          <w:rPr>
            <w:rStyle w:val="Hipervnculo"/>
            <w:rFonts w:ascii="Arial" w:hAnsi="Arial" w:cs="Arial"/>
            <w:sz w:val="20"/>
            <w:szCs w:val="20"/>
            <w:lang w:val="es-SV"/>
          </w:rPr>
          <w:t>https://mcpelsalvador.org.sv/comitedepropuestas2023/</w:t>
        </w:r>
      </w:hyperlink>
    </w:p>
    <w:p w14:paraId="5F086500" w14:textId="77777777" w:rsidR="002A66C9" w:rsidRPr="00F21A3A" w:rsidRDefault="002A66C9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6585BF10" w14:textId="77777777" w:rsidR="00035FA8" w:rsidRDefault="00035FA8" w:rsidP="00F21A3A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1FFF6573" w14:textId="737DA29E" w:rsidR="00F21A3A" w:rsidRPr="007866AB" w:rsidRDefault="00F21A3A" w:rsidP="00F21A3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Intervenciones/ Preguntas</w:t>
      </w:r>
    </w:p>
    <w:p w14:paraId="354D61A0" w14:textId="77777777" w:rsidR="00F21A3A" w:rsidRPr="00F21A3A" w:rsidRDefault="00F21A3A" w:rsidP="00F21A3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2157D512" w14:textId="586D36F6" w:rsidR="00685DBC" w:rsidRPr="008F5A7E" w:rsidRDefault="00110FFD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Lcda. Marta Alicia de Magaña: </w:t>
      </w:r>
      <w:r w:rsidR="00ED7282"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¿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podría pasar </w:t>
      </w:r>
      <w:r w:rsidR="00ED7282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esta información al equipo de consultores? Se está trabajando la evaluación de medio </w:t>
      </w:r>
      <w:r w:rsidR="00D80B39" w:rsidRPr="008F5A7E">
        <w:rPr>
          <w:rFonts w:ascii="Arial" w:eastAsia="Times New Roman" w:hAnsi="Arial" w:cs="Arial"/>
          <w:sz w:val="20"/>
          <w:szCs w:val="20"/>
          <w:lang w:val="es-SV" w:eastAsia="es-SV"/>
        </w:rPr>
        <w:t>término</w:t>
      </w:r>
      <w:r w:rsidR="00ED7282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del plan estratégico, hay que ver </w:t>
      </w:r>
      <w:r w:rsidR="00150C27" w:rsidRPr="008F5A7E">
        <w:rPr>
          <w:rFonts w:ascii="Arial" w:eastAsia="Times New Roman" w:hAnsi="Arial" w:cs="Arial"/>
          <w:sz w:val="20"/>
          <w:szCs w:val="20"/>
          <w:lang w:val="es-SV" w:eastAsia="es-SV"/>
        </w:rPr>
        <w:t>cómo</w:t>
      </w:r>
      <w:r w:rsidR="00ED7282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pueden encajar estos aportes a dicho plan. </w:t>
      </w:r>
      <w:r w:rsidR="00ED7282"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 </w:t>
      </w:r>
    </w:p>
    <w:p w14:paraId="65AC0B79" w14:textId="77777777" w:rsidR="008F5A7E" w:rsidRDefault="008F5A7E" w:rsidP="008F5A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00F9335B" w14:textId="6DAB74C8" w:rsidR="00C8777E" w:rsidRPr="008F5A7E" w:rsidRDefault="00C8777E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Dra. Ana Isabel Nieto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>, ¿el anteproyecto de ley de TB como lo trabajaron?</w:t>
      </w:r>
    </w:p>
    <w:p w14:paraId="6CD67972" w14:textId="77777777" w:rsidR="008F5A7E" w:rsidRDefault="008F5A7E" w:rsidP="008F5A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0C6E13A5" w14:textId="3242A5EC" w:rsidR="00C8777E" w:rsidRPr="008F5A7E" w:rsidRDefault="00C8777E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Sra. Catherine Serpas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>, se trabajó con la sociedad civil, pero qued</w:t>
      </w:r>
      <w:r w:rsidR="00DA08F5">
        <w:rPr>
          <w:rFonts w:ascii="Arial" w:eastAsia="Times New Roman" w:hAnsi="Arial" w:cs="Arial"/>
          <w:sz w:val="20"/>
          <w:szCs w:val="20"/>
          <w:lang w:val="es-SV" w:eastAsia="es-SV"/>
        </w:rPr>
        <w:t>ó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en la asamblea </w:t>
      </w:r>
      <w:r w:rsidR="000359E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hace unos años </w:t>
      </w:r>
      <w:r w:rsidR="006E014C">
        <w:rPr>
          <w:rFonts w:ascii="Arial" w:eastAsia="Times New Roman" w:hAnsi="Arial" w:cs="Arial"/>
          <w:sz w:val="20"/>
          <w:szCs w:val="20"/>
          <w:lang w:val="es-SV" w:eastAsia="es-SV"/>
        </w:rPr>
        <w:t>en la comisión de salud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>.</w:t>
      </w:r>
    </w:p>
    <w:p w14:paraId="721C3311" w14:textId="77777777" w:rsidR="008F5A7E" w:rsidRDefault="008F5A7E" w:rsidP="008F5A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3695B0CB" w14:textId="5DADDDA0" w:rsidR="0083029F" w:rsidRPr="008F5A7E" w:rsidRDefault="00C8777E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Dra. Ana Isabel Nieto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>, las directrices dentro del MINSAL no contempla una ley específica</w:t>
      </w:r>
      <w:r w:rsidR="00E66ED7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de TB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>. Hay muchas leyes que se van a fusionar dentro del MINSAL</w:t>
      </w:r>
      <w:r w:rsidR="0093719F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en el código de salud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. </w:t>
      </w:r>
      <w:r w:rsidR="00E66ED7" w:rsidRPr="008F5A7E">
        <w:rPr>
          <w:rFonts w:ascii="Arial" w:eastAsia="Times New Roman" w:hAnsi="Arial" w:cs="Arial"/>
          <w:sz w:val="20"/>
          <w:szCs w:val="20"/>
          <w:lang w:val="es-SV" w:eastAsia="es-SV"/>
        </w:rPr>
        <w:t>Se debería conocer las modificaciones del código de salud.</w:t>
      </w:r>
      <w:r w:rsidR="00D77A22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352B0DB5" w14:textId="77777777" w:rsidR="008F5A7E" w:rsidRDefault="008F5A7E" w:rsidP="008F5A7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6AC19A43" w14:textId="0046F43E" w:rsidR="00D6738A" w:rsidRPr="008F5A7E" w:rsidRDefault="0083029F" w:rsidP="008F5A7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8F5A7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Sra. Catherine Serpas</w:t>
      </w:r>
      <w:r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son resultados de todo el trabajo, </w:t>
      </w:r>
      <w:r w:rsidR="00975F8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sobre </w:t>
      </w:r>
      <w:r w:rsidR="00AD3011" w:rsidRPr="008F5A7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el tema de la ley de TB queremos saber que piensan y que dicen. </w:t>
      </w:r>
    </w:p>
    <w:p w14:paraId="4604098D" w14:textId="77777777" w:rsidR="0004538E" w:rsidRDefault="0004538E" w:rsidP="0004538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4690A2CB" w14:textId="078F1240" w:rsidR="00D6738A" w:rsidRPr="0004538E" w:rsidRDefault="00D6738A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Dra. Ana Isabel Nieto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una observación es que no hay TAE en el sistema </w:t>
      </w:r>
      <w:r w:rsidR="00902B59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de salud 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privado. </w:t>
      </w:r>
    </w:p>
    <w:p w14:paraId="59BEEBB0" w14:textId="77777777" w:rsidR="0004538E" w:rsidRDefault="0004538E" w:rsidP="0004538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1B57C88A" w14:textId="4F119691" w:rsidR="0086033E" w:rsidRDefault="00D6738A" w:rsidP="0004538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Sra. Catherine Serpas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el tratamiento este hecho en el sector público, pero su seguimiento lo hacen en </w:t>
      </w:r>
      <w:r w:rsidR="0050059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el 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sector privado. </w:t>
      </w:r>
    </w:p>
    <w:p w14:paraId="5CE8B7C7" w14:textId="0D1936CB" w:rsidR="00E23536" w:rsidRPr="0004538E" w:rsidRDefault="00366D7F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ab/>
      </w:r>
    </w:p>
    <w:p w14:paraId="1D373056" w14:textId="2178CFDC" w:rsidR="00D6738A" w:rsidRPr="0004538E" w:rsidRDefault="000F312E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Lic. </w:t>
      </w:r>
      <w:r w:rsidR="00E40A7A"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Daniel Castro, 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Hay buenos insumos, y esperaríamos que estén costeados. </w:t>
      </w:r>
      <w:r w:rsidR="004259AD" w:rsidRPr="0004538E">
        <w:rPr>
          <w:rFonts w:ascii="Arial" w:eastAsia="Times New Roman" w:hAnsi="Arial" w:cs="Arial"/>
          <w:sz w:val="20"/>
          <w:szCs w:val="20"/>
          <w:lang w:val="es-SV" w:eastAsia="es-SV"/>
        </w:rPr>
        <w:t>Sería</w:t>
      </w:r>
      <w:r w:rsidR="004E271C"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bueno un estudio con un enfoque cualitativo no solo cuantitativo</w:t>
      </w:r>
      <w:r w:rsidR="00D44374">
        <w:rPr>
          <w:rFonts w:ascii="Arial" w:eastAsia="Times New Roman" w:hAnsi="Arial" w:cs="Arial"/>
          <w:sz w:val="20"/>
          <w:szCs w:val="20"/>
          <w:lang w:val="es-SV" w:eastAsia="es-SV"/>
        </w:rPr>
        <w:t>, ya que la discriminación es una percepción</w:t>
      </w:r>
      <w:r w:rsidR="004E271C" w:rsidRPr="0004538E">
        <w:rPr>
          <w:rFonts w:ascii="Arial" w:eastAsia="Times New Roman" w:hAnsi="Arial" w:cs="Arial"/>
          <w:sz w:val="20"/>
          <w:szCs w:val="20"/>
          <w:lang w:val="es-SV" w:eastAsia="es-SV"/>
        </w:rPr>
        <w:t>.</w:t>
      </w:r>
      <w:r w:rsidR="00DD242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4E271C"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301787"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Debe considerarse </w:t>
      </w:r>
      <w:r w:rsidR="001C0CEF">
        <w:rPr>
          <w:rFonts w:ascii="Arial" w:eastAsia="Times New Roman" w:hAnsi="Arial" w:cs="Arial"/>
          <w:sz w:val="20"/>
          <w:szCs w:val="20"/>
          <w:lang w:val="es-SV" w:eastAsia="es-SV"/>
        </w:rPr>
        <w:t xml:space="preserve">totos estos resultados como </w:t>
      </w:r>
      <w:r w:rsidR="00301787" w:rsidRPr="0004538E">
        <w:rPr>
          <w:rFonts w:ascii="Arial" w:eastAsia="Times New Roman" w:hAnsi="Arial" w:cs="Arial"/>
          <w:sz w:val="20"/>
          <w:szCs w:val="20"/>
          <w:lang w:val="es-SV" w:eastAsia="es-SV"/>
        </w:rPr>
        <w:t>un anexo a</w:t>
      </w:r>
      <w:r w:rsidR="001C0CEF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la propuesta.</w:t>
      </w:r>
    </w:p>
    <w:p w14:paraId="629CDFE4" w14:textId="77777777" w:rsidR="0004538E" w:rsidRDefault="0004538E" w:rsidP="0004538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13978645" w14:textId="5D3202A8" w:rsidR="00301787" w:rsidRPr="0004538E" w:rsidRDefault="00301787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Lic. Ana Jose</w:t>
      </w:r>
      <w:r w:rsidR="00B6407A"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fa</w:t>
      </w: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 Blanco </w:t>
      </w:r>
      <w:r w:rsidR="00B6407A" w:rsidRPr="0004538E">
        <w:rPr>
          <w:rFonts w:ascii="Arial" w:eastAsia="Times New Roman" w:hAnsi="Arial" w:cs="Arial"/>
          <w:sz w:val="20"/>
          <w:szCs w:val="20"/>
          <w:lang w:val="es-SV" w:eastAsia="es-SV"/>
        </w:rPr>
        <w:t>¿Cuál es la implicación financiera que esto tiene?</w:t>
      </w:r>
    </w:p>
    <w:p w14:paraId="4870E0C1" w14:textId="77777777" w:rsidR="0004538E" w:rsidRDefault="0004538E" w:rsidP="0004538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2209307E" w14:textId="1D43ADD7" w:rsidR="00B6407A" w:rsidRPr="0004538E" w:rsidRDefault="00B6407A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Sra. Catherine Serpas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se ha </w:t>
      </w:r>
      <w:r w:rsidR="001F6E31"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organizado por programas, ya que para todo no hay dinero. </w:t>
      </w:r>
    </w:p>
    <w:p w14:paraId="3CD14026" w14:textId="77777777" w:rsidR="0004538E" w:rsidRDefault="0004538E" w:rsidP="0004538E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</w:pPr>
    </w:p>
    <w:p w14:paraId="3789A945" w14:textId="0D1E6290" w:rsidR="00B1226C" w:rsidRPr="0004538E" w:rsidRDefault="00B1226C" w:rsidP="0004538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Dra. Celina de Miranda, </w:t>
      </w:r>
      <w:r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un punto importante es el tema de discapacidad, como la auditiva, visual, </w:t>
      </w:r>
      <w:r w:rsidR="003116B8" w:rsidRPr="0004538E">
        <w:rPr>
          <w:rFonts w:ascii="Arial" w:eastAsia="Times New Roman" w:hAnsi="Arial" w:cs="Arial"/>
          <w:sz w:val="20"/>
          <w:szCs w:val="20"/>
          <w:lang w:val="es-SV" w:eastAsia="es-SV"/>
        </w:rPr>
        <w:t>la del habla, debe pensarse como algo adicional como el Observatorio de TB</w:t>
      </w:r>
      <w:r w:rsidR="003E561E">
        <w:rPr>
          <w:rFonts w:ascii="Arial" w:eastAsia="Times New Roman" w:hAnsi="Arial" w:cs="Arial"/>
          <w:sz w:val="20"/>
          <w:szCs w:val="20"/>
          <w:lang w:val="es-SV" w:eastAsia="es-SV"/>
        </w:rPr>
        <w:t>, esto</w:t>
      </w:r>
      <w:r w:rsidR="003116B8"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puede contribuir en adaptar </w:t>
      </w:r>
      <w:r w:rsidR="00016B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los </w:t>
      </w:r>
      <w:r w:rsidR="003116B8" w:rsidRPr="0004538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materiales. </w:t>
      </w:r>
    </w:p>
    <w:p w14:paraId="3E68AEFB" w14:textId="77777777" w:rsidR="00475AF8" w:rsidRDefault="00475AF8" w:rsidP="00475AF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632C6B81" w14:textId="2ED39BD8" w:rsidR="00BF3B47" w:rsidRPr="00475AF8" w:rsidRDefault="00475AF8" w:rsidP="00BF3B4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sz w:val="20"/>
          <w:szCs w:val="20"/>
          <w:lang w:val="es-SV"/>
        </w:rPr>
        <w:t>La</w:t>
      </w:r>
      <w:r w:rsidRPr="00475AF8">
        <w:rPr>
          <w:rFonts w:ascii="Arial" w:hAnsi="Arial" w:cs="Arial"/>
          <w:sz w:val="20"/>
          <w:szCs w:val="20"/>
          <w:lang w:val="es-SV"/>
        </w:rPr>
        <w:t xml:space="preserve"> </w:t>
      </w:r>
      <w:r w:rsidR="004406FC">
        <w:rPr>
          <w:rFonts w:ascii="Arial" w:hAnsi="Arial" w:cs="Arial"/>
          <w:sz w:val="20"/>
          <w:szCs w:val="20"/>
          <w:lang w:val="es-SV"/>
        </w:rPr>
        <w:t>coordinadora</w:t>
      </w:r>
      <w:r>
        <w:rPr>
          <w:rFonts w:ascii="Arial" w:hAnsi="Arial" w:cs="Arial"/>
          <w:sz w:val="20"/>
          <w:szCs w:val="20"/>
          <w:lang w:val="es-SV"/>
        </w:rPr>
        <w:t xml:space="preserve"> del Comité de Propuestas Dra. Celina de Miranda </w:t>
      </w:r>
      <w:r w:rsidRPr="00475AF8">
        <w:rPr>
          <w:rFonts w:ascii="Arial" w:hAnsi="Arial" w:cs="Arial"/>
          <w:sz w:val="20"/>
          <w:szCs w:val="20"/>
          <w:lang w:val="es-SV"/>
        </w:rPr>
        <w:t>agradece la intervención de</w:t>
      </w:r>
      <w:r w:rsidR="00CD34C6">
        <w:rPr>
          <w:rFonts w:ascii="Arial" w:hAnsi="Arial" w:cs="Arial"/>
          <w:sz w:val="20"/>
          <w:szCs w:val="20"/>
          <w:lang w:val="es-SV"/>
        </w:rPr>
        <w:t xml:space="preserve"> la </w:t>
      </w:r>
      <w:r w:rsidR="00631AED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Directora Ejecutiva </w:t>
      </w:r>
      <w:r w:rsidR="00405866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de Observa TB</w:t>
      </w:r>
      <w:r w:rsidR="00F57C4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, Sra. Catherine Serpas.</w:t>
      </w:r>
    </w:p>
    <w:p w14:paraId="1DBA51D6" w14:textId="77777777" w:rsidR="006C5CE4" w:rsidRPr="00475AF8" w:rsidRDefault="006C5CE4" w:rsidP="00BF3B4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23303A53" w14:textId="77777777" w:rsidR="001B2C57" w:rsidRPr="00FA545C" w:rsidRDefault="001B2C57" w:rsidP="00FA545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14700135" w14:textId="7769AD35" w:rsidR="00A54FCC" w:rsidRDefault="006D38B2" w:rsidP="0019239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3.- Avances</w:t>
      </w:r>
      <w:r w:rsidR="0019239F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 </w:t>
      </w:r>
      <w:r w:rsidR="00F16DB5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Asistencia</w:t>
      </w:r>
      <w:r w:rsidR="0019239F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 </w:t>
      </w:r>
      <w:r w:rsidR="00F16DB5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Técnica</w:t>
      </w:r>
      <w:r w:rsidR="0019239F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 </w:t>
      </w:r>
      <w:r w:rsidR="00F16DB5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para</w:t>
      </w:r>
      <w:r w:rsidR="0019239F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 </w:t>
      </w:r>
      <w:r w:rsidR="00F16DB5" w:rsidRPr="006D38B2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Diálogos País de la Sociedad Civil</w:t>
      </w:r>
    </w:p>
    <w:p w14:paraId="7557152F" w14:textId="1F9E86A8" w:rsidR="00751EFB" w:rsidRPr="006D38B2" w:rsidRDefault="00751EFB" w:rsidP="0019239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Dra. Celina de Miranda, </w:t>
      </w:r>
      <w:r w:rsidRPr="00751EF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da la palabra al Lic. Marvin Quintanilla</w:t>
      </w:r>
      <w:r w:rsidR="00CE705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, consultor de la Plataforma LAC</w:t>
      </w:r>
      <w:r w:rsidRPr="00751EF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para la presentación del punto.</w:t>
      </w:r>
    </w:p>
    <w:p w14:paraId="62446F4E" w14:textId="77777777" w:rsidR="00A3368D" w:rsidRDefault="00F16DB5" w:rsidP="0004538E">
      <w:pP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Lic. Marvin Quintanilla</w:t>
      </w: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</w:t>
      </w:r>
      <w:r w:rsidR="00636CE1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ustedes como comité de propuestas tiene mucha experiencia en la realización de diálogos. </w:t>
      </w:r>
    </w:p>
    <w:p w14:paraId="7151380F" w14:textId="3C3C4835" w:rsidR="00F16DB5" w:rsidRDefault="00A3368D" w:rsidP="0004538E">
      <w:pP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A continuación, el Lic. Quintanilla, h</w:t>
      </w:r>
      <w:r w:rsidR="006E15F9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ace la </w:t>
      </w:r>
      <w:r w:rsidR="00CA3960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presentación sobre</w:t>
      </w:r>
      <w:r w:rsidR="006E15F9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los objetivos y productos esperados de la consultoría.</w:t>
      </w:r>
      <w:r w:rsidR="00CA3960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Además del proceso a seguir y los próximos pasos. </w:t>
      </w:r>
    </w:p>
    <w:p w14:paraId="4FD09FF8" w14:textId="432BB8F2" w:rsidR="00001D75" w:rsidRPr="007866AB" w:rsidRDefault="005103AA" w:rsidP="0004538E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SV" w:eastAsia="es-SV"/>
        </w:rPr>
        <w:lastRenderedPageBreak/>
        <w:t>Objetivos de la Asistencia Técnica:</w:t>
      </w:r>
    </w:p>
    <w:p w14:paraId="13D3AF45" w14:textId="7A2813A2" w:rsidR="005103AA" w:rsidRDefault="005103AA" w:rsidP="0004538E">
      <w:pP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General: </w:t>
      </w:r>
      <w:r w:rsidR="00617B57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Llevar a cabo una revisión del PENM </w:t>
      </w:r>
      <w:r w:rsidR="008A4762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VIH </w:t>
      </w:r>
      <w:r w:rsidR="00617B57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2022-2026</w:t>
      </w:r>
      <w:r w:rsidR="0094785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y PENM TB</w:t>
      </w:r>
      <w:r w:rsidR="008A4762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2022-2026 para fundamentar la elaboración de la solicitud de </w:t>
      </w:r>
      <w:r w:rsidR="0099126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financiamiento de CS7.</w:t>
      </w:r>
    </w:p>
    <w:p w14:paraId="5BB98390" w14:textId="100C39C6" w:rsidR="006E15F9" w:rsidRPr="007866AB" w:rsidRDefault="0099126E" w:rsidP="00F948EE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SV" w:eastAsia="es-SV"/>
        </w:rPr>
        <w:t>Objetivos Específicos:</w:t>
      </w:r>
    </w:p>
    <w:p w14:paraId="5AA5E24B" w14:textId="44B5A4F2" w:rsidR="00336C7F" w:rsidRDefault="00336C7F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EF3F2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1.- Mejorar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la participación de las </w:t>
      </w:r>
      <w:r w:rsidR="007915EC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comunidades y organizaciones de VIH y TB en los procesos relacionados con el Fondo Mundial</w:t>
      </w:r>
      <w:r w:rsidR="00EF3F2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en El Salvador a través de procesos consultivos para identificar necesidades y prioridades.</w:t>
      </w:r>
    </w:p>
    <w:p w14:paraId="30F2546A" w14:textId="1DDC2F92" w:rsidR="00EF3F2A" w:rsidRDefault="00EF3F2A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2.- Identificar </w:t>
      </w:r>
      <w:r w:rsidR="00EC01A7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prioridades de las comunidades y poblaciones clave de VIH para alimentar la solicitud de financiamiento para VIH y TB.</w:t>
      </w:r>
    </w:p>
    <w:p w14:paraId="4C12FF78" w14:textId="6254706E" w:rsidR="00336C7F" w:rsidRPr="00294C7C" w:rsidRDefault="00EC01A7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3.- </w:t>
      </w:r>
      <w:r w:rsidR="005D0425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Coordinar </w:t>
      </w:r>
      <w:r w:rsidR="0052696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que los aportes </w:t>
      </w:r>
      <w:r w:rsidR="00E217BD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de otros proveedores de asistencia técnica sean incorporados al trabajo de desarrollo </w:t>
      </w:r>
      <w:r w:rsidR="00F01D1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de las prioridades identificadas por las comunidades y estas sean incorporadas </w:t>
      </w:r>
      <w:r w:rsidR="00F948E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en los documentos relativos con la solicitud de financiamiento de VIH y TB de El Salvador.</w:t>
      </w:r>
    </w:p>
    <w:p w14:paraId="23BA5015" w14:textId="4C10F451" w:rsidR="00636CE1" w:rsidRPr="0004538E" w:rsidRDefault="005E3DC6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Dra. Celina de Miranda</w:t>
      </w: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esta consultoría es un reto, </w:t>
      </w:r>
      <w:r w:rsidR="00E6379E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a estas alturas las propuestas del FM son </w:t>
      </w:r>
      <w:r w:rsidR="004147E5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más</w:t>
      </w:r>
      <w:r w:rsidR="00E6379E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dirigidas, </w:t>
      </w:r>
      <w:r w:rsidR="0028650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¿</w:t>
      </w:r>
      <w:r w:rsidR="0004538E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cuáles</w:t>
      </w:r>
      <w:r w:rsidR="00B63F45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s</w:t>
      </w:r>
      <w:r w:rsidR="00E6379E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on las acciones comunitarias de la Sociedad Civil</w:t>
      </w:r>
      <w:r w:rsidR="0028650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?</w:t>
      </w:r>
      <w:r w:rsidR="00E6379E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en este contexto, </w:t>
      </w:r>
      <w:r w:rsidR="00E9479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¿</w:t>
      </w:r>
      <w:r w:rsidR="004147E5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c</w:t>
      </w:r>
      <w:r w:rsidR="00E9479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ó</w:t>
      </w:r>
      <w:r w:rsidR="004147E5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mo se ha planteado esta consultoría a nivel comunitario</w:t>
      </w:r>
      <w:r w:rsidR="00E9479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?</w:t>
      </w:r>
      <w:r w:rsidR="0088100F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entre </w:t>
      </w:r>
      <w:r w:rsidR="0045098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los</w:t>
      </w:r>
      <w:r w:rsidR="0088100F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5B5AA0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resultados</w:t>
      </w:r>
      <w:r w:rsidR="006C1A1C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deben considerarse los</w:t>
      </w:r>
      <w:r w:rsidR="005B5AA0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</w:t>
      </w:r>
      <w:r w:rsidR="0088100F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e monitoreo comunitario. </w:t>
      </w:r>
    </w:p>
    <w:p w14:paraId="0B278F19" w14:textId="0CDE45D4" w:rsidR="005B5AA0" w:rsidRPr="0004538E" w:rsidRDefault="005B5AA0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Lic. Marta Alicia de Magaña, </w:t>
      </w:r>
      <w:r w:rsidR="00D0259E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esta reunión es una manifestación de la coordinación de estas consultorías para incorporar resultados a la propuesta. </w:t>
      </w:r>
      <w:r w:rsidR="00A818C2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¿Cuánto días se necesitan para los diálogos</w:t>
      </w:r>
      <w:r w:rsidR="00732E83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y en que fechas</w:t>
      </w:r>
      <w:r w:rsidR="00A818C2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? </w:t>
      </w:r>
      <w:r w:rsidR="00524EF1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Los diálogos no pueden pasar de septiembre 2023.</w:t>
      </w:r>
      <w:r w:rsidR="0062209F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Deben definirse las fechas.</w:t>
      </w:r>
    </w:p>
    <w:p w14:paraId="2352CB9E" w14:textId="3FC6C9C0" w:rsidR="00732E83" w:rsidRDefault="00732E83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Lic. Marvin Quintanilla</w:t>
      </w: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, hay flexibilidad de fechas. </w:t>
      </w:r>
      <w:r w:rsidR="00D024C1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Los diálogos debería</w:t>
      </w:r>
      <w:r w:rsidR="00EC4B1A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n</w:t>
      </w:r>
      <w:r w:rsidR="00D024C1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empezar en la última semana de agosto y finalizar en la segunda de septiembre. </w:t>
      </w:r>
      <w:r w:rsidR="00EC4B1A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Se pretende tener dos intervenciones virtuales y dos presenciales. </w:t>
      </w:r>
    </w:p>
    <w:p w14:paraId="587F2244" w14:textId="41FFB097" w:rsidR="007E638D" w:rsidRPr="007E638D" w:rsidRDefault="007E638D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SV" w:eastAsia="es-SV"/>
        </w:rPr>
      </w:pPr>
      <w:r w:rsidRPr="007E638D">
        <w:rPr>
          <w:rFonts w:ascii="Arial" w:eastAsia="Times New Roman" w:hAnsi="Arial" w:cs="Arial"/>
          <w:color w:val="000000"/>
          <w:sz w:val="20"/>
          <w:szCs w:val="20"/>
          <w:u w:val="single"/>
          <w:lang w:val="es-SV" w:eastAsia="es-SV"/>
        </w:rPr>
        <w:t>Productos</w:t>
      </w:r>
      <w:r w:rsidR="00EC29F9">
        <w:rPr>
          <w:rFonts w:ascii="Arial" w:eastAsia="Times New Roman" w:hAnsi="Arial" w:cs="Arial"/>
          <w:color w:val="000000"/>
          <w:sz w:val="20"/>
          <w:szCs w:val="20"/>
          <w:u w:val="single"/>
          <w:lang w:val="es-SV" w:eastAsia="es-SV"/>
        </w:rPr>
        <w:t xml:space="preserve"> de la Asistencia Técnica</w:t>
      </w:r>
      <w:r w:rsidRPr="007E638D">
        <w:rPr>
          <w:rFonts w:ascii="Arial" w:eastAsia="Times New Roman" w:hAnsi="Arial" w:cs="Arial"/>
          <w:color w:val="000000"/>
          <w:sz w:val="20"/>
          <w:szCs w:val="20"/>
          <w:u w:val="single"/>
          <w:lang w:val="es-SV" w:eastAsia="es-SV"/>
        </w:rPr>
        <w:t>:</w:t>
      </w:r>
    </w:p>
    <w:p w14:paraId="2DC2BB16" w14:textId="67A4E3ED" w:rsidR="00035FA8" w:rsidRDefault="005123D0" w:rsidP="007E638D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Informe de Consultas: Informe de consultas comunitarias, incluyendo prioridades por comunidad y lista </w:t>
      </w:r>
      <w:r w:rsidR="0058515A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final de prioridades costeadas (con apoyo de la asistencia </w:t>
      </w:r>
      <w:r w:rsidR="004F603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de </w:t>
      </w:r>
      <w:proofErr w:type="spellStart"/>
      <w:r w:rsidR="004F603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Frontline</w:t>
      </w:r>
      <w:proofErr w:type="spellEnd"/>
      <w:r w:rsidR="004F6034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AIDS).</w:t>
      </w:r>
    </w:p>
    <w:p w14:paraId="2355C496" w14:textId="733ED606" w:rsidR="004F6034" w:rsidRDefault="004F6034" w:rsidP="004F603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Consultas con poblaciones clave (</w:t>
      </w:r>
      <w:r w:rsidR="000375F5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1 día, virtual, 45 participantes)</w:t>
      </w:r>
    </w:p>
    <w:p w14:paraId="0586E4A2" w14:textId="6BA070B2" w:rsidR="000375F5" w:rsidRDefault="000375F5" w:rsidP="004F603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Consultas con representantes de poblaciones clave y sociedad civil para revisión de PENM VIH y TB</w:t>
      </w:r>
      <w:r w:rsidR="007437A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e identificación, priorización y refinanciación de intervenciones (2 días, presencial, 50 personas).</w:t>
      </w:r>
    </w:p>
    <w:p w14:paraId="5E1855CB" w14:textId="2110990C" w:rsidR="007437A0" w:rsidRDefault="007437A0" w:rsidP="004F6034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Sesión(es) de trabajo </w:t>
      </w:r>
      <w:r w:rsidR="00D44166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para revisar, finalizar y aprobar el costeo de las prioridades.</w:t>
      </w:r>
    </w:p>
    <w:p w14:paraId="743AFC2E" w14:textId="20CA82B1" w:rsidR="00EC4B1A" w:rsidRDefault="004E3F66" w:rsidP="00FC460B">
      <w:pPr>
        <w:pStyle w:val="Prrafodelista"/>
        <w:numPr>
          <w:ilvl w:val="0"/>
          <w:numId w:val="21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Sesión de trabajo para revisar anex</w:t>
      </w:r>
      <w:r w:rsidR="00FC460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o de prioridades comunitarias (1 día, virtual, 10 personas).</w:t>
      </w:r>
    </w:p>
    <w:p w14:paraId="0C27B075" w14:textId="77777777" w:rsidR="00FC460B" w:rsidRPr="00FC460B" w:rsidRDefault="00FC460B" w:rsidP="00FC460B">
      <w:pPr>
        <w:pStyle w:val="Prrafodelista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710E3622" w14:textId="6606B76F" w:rsidR="0062209F" w:rsidRPr="0004538E" w:rsidRDefault="0062209F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L</w:t>
      </w:r>
      <w:r w:rsidR="00B43473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cda</w:t>
      </w:r>
      <w:r w:rsidRPr="0004538E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 xml:space="preserve">. Marta Alicia de Magaña, </w:t>
      </w: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deben </w:t>
      </w:r>
      <w:r w:rsidR="00A020C8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proponerse</w:t>
      </w: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las fechas</w:t>
      </w:r>
      <w:r w:rsidR="00A43DD0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y definir lista de personas</w:t>
      </w:r>
      <w:r w:rsidR="001544CC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.</w:t>
      </w:r>
    </w:p>
    <w:p w14:paraId="687C73E4" w14:textId="4B95B14D" w:rsidR="00B43473" w:rsidRPr="007866AB" w:rsidRDefault="00B43473" w:rsidP="0004538E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 w:rsidRPr="007866AB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Propuestas de fechas:</w:t>
      </w:r>
    </w:p>
    <w:p w14:paraId="53FFFCC3" w14:textId="67454BDE" w:rsidR="0062209F" w:rsidRPr="0004538E" w:rsidRDefault="00FA545C" w:rsidP="0004538E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Diálogos Virtuales:</w:t>
      </w:r>
      <w:r w:rsidR="00107462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685216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29 de agosto por la mañana. </w:t>
      </w:r>
    </w:p>
    <w:p w14:paraId="2A5C5166" w14:textId="5EB46D53" w:rsidR="001544CC" w:rsidRDefault="00FA545C" w:rsidP="00FC460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Diálogos presenciales: </w:t>
      </w:r>
      <w:r w:rsidR="00BF4F83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miércoles</w:t>
      </w:r>
      <w:r w:rsidR="00685216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6 y </w:t>
      </w:r>
      <w:r w:rsidR="00A2772F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martes </w:t>
      </w:r>
      <w:r w:rsidR="00685216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12</w:t>
      </w:r>
      <w:r w:rsidR="00363B4C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de septiembre </w:t>
      </w:r>
      <w:r w:rsidR="00685216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por la mañana y tarde (doble jornada)</w:t>
      </w:r>
      <w:r w:rsidR="009A0462" w:rsidRPr="0004538E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. </w:t>
      </w:r>
    </w:p>
    <w:p w14:paraId="7E8F0806" w14:textId="23E1EBFC" w:rsidR="009A0462" w:rsidRPr="00FC460B" w:rsidRDefault="00BF4F83" w:rsidP="00FC460B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lastRenderedPageBreak/>
        <w:t xml:space="preserve">Martes 19 de </w:t>
      </w:r>
      <w:r w:rsidR="001058B7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septiembre</w:t>
      </w:r>
      <w:r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reunión de trabajo</w:t>
      </w:r>
      <w:r w:rsidR="008B09CB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570291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con el Consultor de </w:t>
      </w:r>
      <w:r w:rsidR="007866AB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costeo </w:t>
      </w:r>
      <w:r w:rsidR="007866AB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8:30</w:t>
      </w:r>
      <w:r w:rsidR="008B09CB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a.m. a 3:00 p.m.</w:t>
      </w:r>
      <w:r w:rsidR="006F2F09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</w:t>
      </w:r>
      <w:r w:rsidR="00363B4C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revisión de prioridades</w:t>
      </w:r>
      <w:r w:rsidR="000E560D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, p</w:t>
      </w:r>
      <w:r w:rsidR="008B09CB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uede ser presencial</w:t>
      </w:r>
      <w:r w:rsidR="00363B4C" w:rsidRPr="00732513"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o virtual.</w:t>
      </w:r>
    </w:p>
    <w:p w14:paraId="407CB341" w14:textId="27D2F7E4" w:rsidR="006208FC" w:rsidRPr="00475AF8" w:rsidRDefault="006208FC" w:rsidP="006208FC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sz w:val="20"/>
          <w:szCs w:val="20"/>
          <w:lang w:val="es-SV"/>
        </w:rPr>
        <w:t>La</w:t>
      </w:r>
      <w:r w:rsidRPr="00475AF8">
        <w:rPr>
          <w:rFonts w:ascii="Arial" w:hAnsi="Arial" w:cs="Arial"/>
          <w:sz w:val="20"/>
          <w:szCs w:val="20"/>
          <w:lang w:val="es-SV"/>
        </w:rPr>
        <w:t xml:space="preserve"> </w:t>
      </w:r>
      <w:r w:rsidR="004406FC">
        <w:rPr>
          <w:rFonts w:ascii="Arial" w:hAnsi="Arial" w:cs="Arial"/>
          <w:sz w:val="20"/>
          <w:szCs w:val="20"/>
          <w:lang w:val="es-SV"/>
        </w:rPr>
        <w:t>coordinadora</w:t>
      </w:r>
      <w:r>
        <w:rPr>
          <w:rFonts w:ascii="Arial" w:hAnsi="Arial" w:cs="Arial"/>
          <w:sz w:val="20"/>
          <w:szCs w:val="20"/>
          <w:lang w:val="es-SV"/>
        </w:rPr>
        <w:t xml:space="preserve"> del Comité de Propuestas Dra. Celina de Miranda </w:t>
      </w:r>
      <w:r w:rsidRPr="00475AF8">
        <w:rPr>
          <w:rFonts w:ascii="Arial" w:hAnsi="Arial" w:cs="Arial"/>
          <w:sz w:val="20"/>
          <w:szCs w:val="20"/>
          <w:lang w:val="es-SV"/>
        </w:rPr>
        <w:t>agradece la intervención de</w:t>
      </w:r>
      <w:r w:rsidR="004406FC">
        <w:rPr>
          <w:rFonts w:ascii="Arial" w:hAnsi="Arial" w:cs="Arial"/>
          <w:sz w:val="20"/>
          <w:szCs w:val="20"/>
          <w:lang w:val="es-SV"/>
        </w:rPr>
        <w:t>l</w:t>
      </w:r>
      <w:r>
        <w:rPr>
          <w:rFonts w:ascii="Arial" w:hAnsi="Arial" w:cs="Arial"/>
          <w:sz w:val="20"/>
          <w:szCs w:val="20"/>
          <w:lang w:val="es-SV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Lic. Marvin Quintanilla.</w:t>
      </w:r>
    </w:p>
    <w:p w14:paraId="0AF592C4" w14:textId="77777777" w:rsidR="006208FC" w:rsidRPr="00475AF8" w:rsidRDefault="006208FC" w:rsidP="006208FC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0A0C2DFE" w14:textId="77777777" w:rsidR="006208FC" w:rsidRDefault="006208FC" w:rsidP="006208FC">
      <w:pPr>
        <w:spacing w:after="0"/>
        <w:rPr>
          <w:rFonts w:ascii="Arial" w:hAnsi="Arial" w:cs="Arial"/>
          <w:sz w:val="20"/>
          <w:szCs w:val="20"/>
          <w:lang w:val="es-SV"/>
        </w:rPr>
      </w:pPr>
      <w:r w:rsidRPr="00475AF8">
        <w:rPr>
          <w:rFonts w:ascii="Arial" w:hAnsi="Arial" w:cs="Arial"/>
          <w:sz w:val="20"/>
          <w:szCs w:val="20"/>
          <w:lang w:val="es-SV"/>
        </w:rPr>
        <w:t>Para ver más detalles de la presentación ingresar al enlace siguiente:</w:t>
      </w:r>
      <w:r>
        <w:rPr>
          <w:rFonts w:ascii="Arial" w:hAnsi="Arial" w:cs="Arial"/>
          <w:sz w:val="20"/>
          <w:szCs w:val="20"/>
          <w:lang w:val="es-SV"/>
        </w:rPr>
        <w:t xml:space="preserve"> </w:t>
      </w:r>
      <w:hyperlink r:id="rId8" w:history="1">
        <w:r w:rsidRPr="006538DE">
          <w:rPr>
            <w:rStyle w:val="Hipervnculo"/>
            <w:rFonts w:ascii="Arial" w:hAnsi="Arial" w:cs="Arial"/>
            <w:sz w:val="20"/>
            <w:szCs w:val="20"/>
            <w:lang w:val="es-SV"/>
          </w:rPr>
          <w:t>https://mcpelsalvador.org.sv/comitedepropuestas2023/</w:t>
        </w:r>
      </w:hyperlink>
    </w:p>
    <w:p w14:paraId="62325892" w14:textId="77777777" w:rsidR="006208FC" w:rsidRPr="006208FC" w:rsidRDefault="006208FC" w:rsidP="006208FC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</w:p>
    <w:p w14:paraId="509C0812" w14:textId="432AACAD" w:rsidR="00D50DF2" w:rsidRPr="006D38B2" w:rsidRDefault="006D38B2" w:rsidP="006A5539">
      <w:pPr>
        <w:jc w:val="both"/>
        <w:rPr>
          <w:rFonts w:ascii="Arial" w:hAnsi="Arial"/>
          <w:b/>
          <w:bCs/>
          <w:sz w:val="20"/>
          <w:szCs w:val="20"/>
          <w:lang w:val="es-SV"/>
        </w:rPr>
      </w:pPr>
      <w:r w:rsidRPr="006D38B2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4.- </w:t>
      </w:r>
      <w:r w:rsidR="00D50DF2" w:rsidRPr="006D38B2">
        <w:rPr>
          <w:rFonts w:ascii="Arial" w:hAnsi="Arial"/>
          <w:b/>
          <w:bCs/>
          <w:sz w:val="20"/>
          <w:szCs w:val="20"/>
          <w:lang w:val="es-SV"/>
        </w:rPr>
        <w:t xml:space="preserve">Definir modelo de financiamiento  </w:t>
      </w:r>
    </w:p>
    <w:p w14:paraId="60268CE1" w14:textId="13DD2F98" w:rsidR="00F349ED" w:rsidRDefault="00D50DF2" w:rsidP="00472D88">
      <w:pPr>
        <w:jc w:val="both"/>
        <w:rPr>
          <w:rFonts w:ascii="Arial" w:hAnsi="Arial"/>
          <w:sz w:val="20"/>
          <w:szCs w:val="20"/>
          <w:lang w:val="es-SV"/>
        </w:rPr>
      </w:pPr>
      <w:r w:rsidRPr="00F009DE">
        <w:rPr>
          <w:rFonts w:ascii="Arial" w:hAnsi="Arial"/>
          <w:b/>
          <w:bCs/>
          <w:sz w:val="20"/>
          <w:szCs w:val="20"/>
          <w:lang w:val="es-SV"/>
        </w:rPr>
        <w:t>Dra. Ana Isabel Nieto,</w:t>
      </w:r>
      <w:r>
        <w:rPr>
          <w:rFonts w:ascii="Arial" w:hAnsi="Arial"/>
          <w:sz w:val="20"/>
          <w:szCs w:val="20"/>
          <w:lang w:val="es-SV"/>
        </w:rPr>
        <w:t xml:space="preserve"> durante la visita de febrero 2023, el </w:t>
      </w:r>
      <w:r w:rsidR="00F009DE">
        <w:rPr>
          <w:rFonts w:ascii="Arial" w:hAnsi="Arial"/>
          <w:sz w:val="20"/>
          <w:szCs w:val="20"/>
          <w:lang w:val="es-SV"/>
        </w:rPr>
        <w:t>gerente</w:t>
      </w:r>
      <w:r>
        <w:rPr>
          <w:rFonts w:ascii="Arial" w:hAnsi="Arial"/>
          <w:sz w:val="20"/>
          <w:szCs w:val="20"/>
          <w:lang w:val="es-SV"/>
        </w:rPr>
        <w:t xml:space="preserve"> de portafolio habl</w:t>
      </w:r>
      <w:r w:rsidR="00E87B8B">
        <w:rPr>
          <w:rFonts w:ascii="Arial" w:hAnsi="Arial"/>
          <w:sz w:val="20"/>
          <w:szCs w:val="20"/>
          <w:lang w:val="es-SV"/>
        </w:rPr>
        <w:t>ó</w:t>
      </w:r>
      <w:r>
        <w:rPr>
          <w:rFonts w:ascii="Arial" w:hAnsi="Arial"/>
          <w:sz w:val="20"/>
          <w:szCs w:val="20"/>
          <w:lang w:val="es-SV"/>
        </w:rPr>
        <w:t xml:space="preserve"> de un </w:t>
      </w:r>
      <w:r w:rsidR="00F009DE">
        <w:rPr>
          <w:rFonts w:ascii="Arial" w:hAnsi="Arial"/>
          <w:sz w:val="20"/>
          <w:szCs w:val="20"/>
          <w:lang w:val="es-SV"/>
        </w:rPr>
        <w:t>financi</w:t>
      </w:r>
      <w:r w:rsidR="00D903CF">
        <w:rPr>
          <w:rFonts w:ascii="Arial" w:hAnsi="Arial"/>
          <w:sz w:val="20"/>
          <w:szCs w:val="20"/>
          <w:lang w:val="es-SV"/>
        </w:rPr>
        <w:t>amiento</w:t>
      </w:r>
      <w:r>
        <w:rPr>
          <w:rFonts w:ascii="Arial" w:hAnsi="Arial"/>
          <w:sz w:val="20"/>
          <w:szCs w:val="20"/>
          <w:lang w:val="es-SV"/>
        </w:rPr>
        <w:t xml:space="preserve"> </w:t>
      </w:r>
      <w:r w:rsidR="00F009DE">
        <w:rPr>
          <w:rFonts w:ascii="Arial" w:hAnsi="Arial"/>
          <w:sz w:val="20"/>
          <w:szCs w:val="20"/>
          <w:lang w:val="es-SV"/>
        </w:rPr>
        <w:t>basado</w:t>
      </w:r>
      <w:r>
        <w:rPr>
          <w:rFonts w:ascii="Arial" w:hAnsi="Arial"/>
          <w:sz w:val="20"/>
          <w:szCs w:val="20"/>
          <w:lang w:val="es-SV"/>
        </w:rPr>
        <w:t xml:space="preserve"> en resultados. Actualmente </w:t>
      </w:r>
      <w:r w:rsidR="00F009DE">
        <w:rPr>
          <w:rFonts w:ascii="Arial" w:hAnsi="Arial"/>
          <w:sz w:val="20"/>
          <w:szCs w:val="20"/>
          <w:lang w:val="es-SV"/>
        </w:rPr>
        <w:t xml:space="preserve">VIH </w:t>
      </w:r>
      <w:r w:rsidR="000D0DDF">
        <w:rPr>
          <w:rFonts w:ascii="Arial" w:hAnsi="Arial"/>
          <w:sz w:val="20"/>
          <w:szCs w:val="20"/>
          <w:lang w:val="es-SV"/>
        </w:rPr>
        <w:t>está</w:t>
      </w:r>
      <w:r w:rsidR="00F009DE">
        <w:rPr>
          <w:rFonts w:ascii="Arial" w:hAnsi="Arial"/>
          <w:sz w:val="20"/>
          <w:szCs w:val="20"/>
          <w:lang w:val="es-SV"/>
        </w:rPr>
        <w:t xml:space="preserve"> financiado con un modelo tradicional </w:t>
      </w:r>
      <w:r w:rsidR="00B44588">
        <w:rPr>
          <w:rFonts w:ascii="Arial" w:hAnsi="Arial"/>
          <w:sz w:val="20"/>
          <w:szCs w:val="20"/>
          <w:lang w:val="es-SV"/>
        </w:rPr>
        <w:t xml:space="preserve">que reporta en base a </w:t>
      </w:r>
      <w:r w:rsidR="00F009DE">
        <w:rPr>
          <w:rFonts w:ascii="Arial" w:hAnsi="Arial"/>
          <w:sz w:val="20"/>
          <w:szCs w:val="20"/>
          <w:lang w:val="es-SV"/>
        </w:rPr>
        <w:t>indicadores y TB con un modelo basado en resultados. El problema actual no es por falta de planificación o que el programa no ha cumplido, obedece a una situación coyuntural debido al régimen de excepción y en lugar de bajar los casos de TB han aumentado</w:t>
      </w:r>
      <w:r w:rsidR="006415F4">
        <w:rPr>
          <w:rFonts w:ascii="Arial" w:hAnsi="Arial"/>
          <w:sz w:val="20"/>
          <w:szCs w:val="20"/>
          <w:lang w:val="es-SV"/>
        </w:rPr>
        <w:t>, lo cual</w:t>
      </w:r>
      <w:r w:rsidR="007B75E8">
        <w:rPr>
          <w:rFonts w:ascii="Arial" w:hAnsi="Arial"/>
          <w:sz w:val="20"/>
          <w:szCs w:val="20"/>
          <w:lang w:val="es-SV"/>
        </w:rPr>
        <w:t xml:space="preserve"> no depende del MINSAL</w:t>
      </w:r>
      <w:r w:rsidR="00F009DE">
        <w:rPr>
          <w:rFonts w:ascii="Arial" w:hAnsi="Arial"/>
          <w:sz w:val="20"/>
          <w:szCs w:val="20"/>
          <w:lang w:val="es-SV"/>
        </w:rPr>
        <w:t xml:space="preserve">, </w:t>
      </w:r>
      <w:r w:rsidR="00F25FD9">
        <w:rPr>
          <w:rFonts w:ascii="Arial" w:hAnsi="Arial"/>
          <w:sz w:val="20"/>
          <w:szCs w:val="20"/>
          <w:lang w:val="es-SV"/>
        </w:rPr>
        <w:t>por lo que</w:t>
      </w:r>
      <w:r w:rsidR="00F009DE">
        <w:rPr>
          <w:rFonts w:ascii="Arial" w:hAnsi="Arial"/>
          <w:sz w:val="20"/>
          <w:szCs w:val="20"/>
          <w:lang w:val="es-SV"/>
        </w:rPr>
        <w:t xml:space="preserve"> se ha penalizado el programa de TB</w:t>
      </w:r>
      <w:r w:rsidR="00D903CF">
        <w:rPr>
          <w:rFonts w:ascii="Arial" w:hAnsi="Arial"/>
          <w:sz w:val="20"/>
          <w:szCs w:val="20"/>
          <w:lang w:val="es-SV"/>
        </w:rPr>
        <w:t>.</w:t>
      </w:r>
      <w:r w:rsidR="00F009DE">
        <w:rPr>
          <w:rFonts w:ascii="Arial" w:hAnsi="Arial"/>
          <w:sz w:val="20"/>
          <w:szCs w:val="20"/>
          <w:lang w:val="es-SV"/>
        </w:rPr>
        <w:t xml:space="preserve"> Se nos ha pedido un </w:t>
      </w:r>
      <w:r w:rsidR="00CA47F2">
        <w:rPr>
          <w:rFonts w:ascii="Arial" w:hAnsi="Arial"/>
          <w:sz w:val="20"/>
          <w:szCs w:val="20"/>
          <w:lang w:val="es-SV"/>
        </w:rPr>
        <w:t>plan</w:t>
      </w:r>
      <w:r w:rsidR="00F009DE">
        <w:rPr>
          <w:rFonts w:ascii="Arial" w:hAnsi="Arial"/>
          <w:sz w:val="20"/>
          <w:szCs w:val="20"/>
          <w:lang w:val="es-SV"/>
        </w:rPr>
        <w:t xml:space="preserve"> contingencial para resolver el tema de TB. </w:t>
      </w:r>
      <w:r w:rsidR="00F74A00">
        <w:rPr>
          <w:rFonts w:ascii="Arial" w:hAnsi="Arial"/>
          <w:sz w:val="20"/>
          <w:szCs w:val="20"/>
          <w:lang w:val="es-SV"/>
        </w:rPr>
        <w:t>Ya se ha presentado el plan contingencia</w:t>
      </w:r>
      <w:r w:rsidR="000E042D">
        <w:rPr>
          <w:rFonts w:ascii="Arial" w:hAnsi="Arial"/>
          <w:sz w:val="20"/>
          <w:szCs w:val="20"/>
          <w:lang w:val="es-SV"/>
        </w:rPr>
        <w:t>l de TB</w:t>
      </w:r>
      <w:r w:rsidR="00F74A00">
        <w:rPr>
          <w:rFonts w:ascii="Arial" w:hAnsi="Arial"/>
          <w:sz w:val="20"/>
          <w:szCs w:val="20"/>
          <w:lang w:val="es-SV"/>
        </w:rPr>
        <w:t xml:space="preserve"> al FM</w:t>
      </w:r>
      <w:r w:rsidR="00F009DE">
        <w:rPr>
          <w:rFonts w:ascii="Arial" w:hAnsi="Arial"/>
          <w:sz w:val="20"/>
          <w:szCs w:val="20"/>
          <w:lang w:val="es-SV"/>
        </w:rPr>
        <w:t xml:space="preserve"> </w:t>
      </w:r>
      <w:r w:rsidR="00F74A00">
        <w:rPr>
          <w:rFonts w:ascii="Arial" w:hAnsi="Arial"/>
          <w:sz w:val="20"/>
          <w:szCs w:val="20"/>
          <w:lang w:val="es-SV"/>
        </w:rPr>
        <w:t xml:space="preserve">y ha sido aprobado. </w:t>
      </w:r>
      <w:r w:rsidR="000E042D">
        <w:rPr>
          <w:rFonts w:ascii="Arial" w:hAnsi="Arial"/>
          <w:sz w:val="20"/>
          <w:szCs w:val="20"/>
          <w:lang w:val="es-SV"/>
        </w:rPr>
        <w:t xml:space="preserve">Aun no hay desembolsos para el programa. Mi petición es que se tienen que separar </w:t>
      </w:r>
      <w:r w:rsidR="00BE1667">
        <w:rPr>
          <w:rFonts w:ascii="Arial" w:hAnsi="Arial"/>
          <w:sz w:val="20"/>
          <w:szCs w:val="20"/>
          <w:lang w:val="es-SV"/>
        </w:rPr>
        <w:t>las dos</w:t>
      </w:r>
      <w:r w:rsidR="000E042D">
        <w:rPr>
          <w:rFonts w:ascii="Arial" w:hAnsi="Arial"/>
          <w:sz w:val="20"/>
          <w:szCs w:val="20"/>
          <w:lang w:val="es-SV"/>
        </w:rPr>
        <w:t xml:space="preserve"> subvenciones.</w:t>
      </w:r>
      <w:r w:rsidR="000B4A53">
        <w:rPr>
          <w:rFonts w:ascii="Arial" w:hAnsi="Arial"/>
          <w:sz w:val="20"/>
          <w:szCs w:val="20"/>
          <w:lang w:val="es-SV"/>
        </w:rPr>
        <w:t xml:space="preserve"> Nuestra parte programática ha sido del 93% de ejecución. </w:t>
      </w:r>
      <w:r w:rsidR="00D739ED">
        <w:rPr>
          <w:rFonts w:ascii="Arial" w:hAnsi="Arial"/>
          <w:sz w:val="20"/>
          <w:szCs w:val="20"/>
          <w:lang w:val="es-SV"/>
        </w:rPr>
        <w:t xml:space="preserve">Con estos antecedentes </w:t>
      </w:r>
      <w:r w:rsidR="0057625F">
        <w:rPr>
          <w:rFonts w:ascii="Arial" w:hAnsi="Arial"/>
          <w:sz w:val="20"/>
          <w:szCs w:val="20"/>
          <w:lang w:val="es-SV"/>
        </w:rPr>
        <w:t>lo mejor es separar las subvenciones</w:t>
      </w:r>
      <w:r w:rsidR="00472D88">
        <w:rPr>
          <w:rFonts w:ascii="Arial" w:hAnsi="Arial"/>
          <w:sz w:val="20"/>
          <w:szCs w:val="20"/>
          <w:lang w:val="es-SV"/>
        </w:rPr>
        <w:t xml:space="preserve">. </w:t>
      </w:r>
      <w:r w:rsidR="00D92358">
        <w:rPr>
          <w:rFonts w:ascii="Arial" w:hAnsi="Arial"/>
          <w:sz w:val="20"/>
          <w:szCs w:val="20"/>
          <w:lang w:val="es-SV"/>
        </w:rPr>
        <w:t>La carta</w:t>
      </w:r>
      <w:r w:rsidR="00472D88">
        <w:rPr>
          <w:rFonts w:ascii="Arial" w:hAnsi="Arial"/>
          <w:sz w:val="20"/>
          <w:szCs w:val="20"/>
          <w:lang w:val="es-SV"/>
        </w:rPr>
        <w:t xml:space="preserve"> de asignación establece lo siguiente:</w:t>
      </w:r>
    </w:p>
    <w:p w14:paraId="585A7B55" w14:textId="39969031" w:rsidR="00551ED8" w:rsidRPr="00F349ED" w:rsidRDefault="00E95248" w:rsidP="00472D88">
      <w:pPr>
        <w:jc w:val="both"/>
        <w:rPr>
          <w:rFonts w:ascii="Arial" w:hAnsi="Arial"/>
          <w:b/>
          <w:bCs/>
          <w:sz w:val="20"/>
          <w:szCs w:val="20"/>
          <w:lang w:val="es-SV"/>
        </w:rPr>
      </w:pPr>
      <w:r w:rsidRPr="00F349ED">
        <w:rPr>
          <w:rFonts w:ascii="Arial" w:hAnsi="Arial"/>
          <w:b/>
          <w:bCs/>
          <w:sz w:val="20"/>
          <w:szCs w:val="20"/>
          <w:lang w:val="es-SV"/>
        </w:rPr>
        <w:t>Componente de enfermedad elegible: VIH</w:t>
      </w:r>
    </w:p>
    <w:p w14:paraId="457B062C" w14:textId="4209FA2B" w:rsidR="00E95248" w:rsidRDefault="00E95248" w:rsidP="00472D88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Asignación en (US$) </w:t>
      </w:r>
      <w:r w:rsidR="005B5574">
        <w:rPr>
          <w:rFonts w:ascii="Arial" w:hAnsi="Arial"/>
          <w:sz w:val="20"/>
          <w:szCs w:val="20"/>
          <w:lang w:val="es-SV"/>
        </w:rPr>
        <w:t>= 14,382,672</w:t>
      </w:r>
    </w:p>
    <w:p w14:paraId="41D5419A" w14:textId="5EEF0FF8" w:rsidR="005B5574" w:rsidRDefault="005B5574" w:rsidP="00472D88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Período de Utilización de la asignación = 1 de enero de </w:t>
      </w:r>
      <w:r w:rsidRPr="0004260B">
        <w:rPr>
          <w:rFonts w:ascii="Arial" w:hAnsi="Arial"/>
          <w:sz w:val="20"/>
          <w:szCs w:val="20"/>
          <w:lang w:val="es-SV"/>
        </w:rPr>
        <w:t>2025 al 3</w:t>
      </w:r>
      <w:r w:rsidR="0004260B" w:rsidRPr="0004260B">
        <w:rPr>
          <w:rFonts w:ascii="Arial" w:hAnsi="Arial"/>
          <w:sz w:val="20"/>
          <w:szCs w:val="20"/>
          <w:lang w:val="es-SV"/>
        </w:rPr>
        <w:t>1</w:t>
      </w:r>
      <w:r w:rsidRPr="0004260B">
        <w:rPr>
          <w:rFonts w:ascii="Arial" w:hAnsi="Arial"/>
          <w:sz w:val="20"/>
          <w:szCs w:val="20"/>
          <w:lang w:val="es-SV"/>
        </w:rPr>
        <w:t xml:space="preserve"> de</w:t>
      </w:r>
      <w:r>
        <w:rPr>
          <w:rFonts w:ascii="Arial" w:hAnsi="Arial"/>
          <w:sz w:val="20"/>
          <w:szCs w:val="20"/>
          <w:lang w:val="es-SV"/>
        </w:rPr>
        <w:t xml:space="preserve"> diciembre de 2027</w:t>
      </w:r>
    </w:p>
    <w:p w14:paraId="2EFC9357" w14:textId="553F2958" w:rsidR="005B5574" w:rsidRPr="00F349ED" w:rsidRDefault="005B5574" w:rsidP="005B5574">
      <w:pPr>
        <w:jc w:val="both"/>
        <w:rPr>
          <w:rFonts w:ascii="Arial" w:hAnsi="Arial"/>
          <w:b/>
          <w:bCs/>
          <w:sz w:val="20"/>
          <w:szCs w:val="20"/>
          <w:lang w:val="es-SV"/>
        </w:rPr>
      </w:pPr>
      <w:r w:rsidRPr="00F349ED">
        <w:rPr>
          <w:rFonts w:ascii="Arial" w:hAnsi="Arial"/>
          <w:b/>
          <w:bCs/>
          <w:sz w:val="20"/>
          <w:szCs w:val="20"/>
          <w:lang w:val="es-SV"/>
        </w:rPr>
        <w:t>Componente de enfermedad elegible: Tuberculosis</w:t>
      </w:r>
    </w:p>
    <w:p w14:paraId="2AAD3CE2" w14:textId="624A5ECA" w:rsidR="005B5574" w:rsidRDefault="005B5574" w:rsidP="005B5574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Asignación en (US$) = 2,221,745</w:t>
      </w:r>
    </w:p>
    <w:p w14:paraId="4C64763D" w14:textId="3180ABF5" w:rsidR="00F349ED" w:rsidRDefault="005B5574" w:rsidP="00472D88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Período de Utilización de la asignación = 1 de enero de 2025 al 32 de diciembre de 2027</w:t>
      </w:r>
    </w:p>
    <w:p w14:paraId="22BFF7EA" w14:textId="30519E03" w:rsidR="00F349ED" w:rsidRPr="007866AB" w:rsidRDefault="005B5574" w:rsidP="006A5539">
      <w:pPr>
        <w:jc w:val="both"/>
        <w:rPr>
          <w:rFonts w:ascii="Arial" w:hAnsi="Arial"/>
          <w:b/>
          <w:bCs/>
          <w:sz w:val="20"/>
          <w:szCs w:val="20"/>
          <w:lang w:val="es-SV"/>
        </w:rPr>
      </w:pPr>
      <w:proofErr w:type="gramStart"/>
      <w:r w:rsidRPr="00F349ED">
        <w:rPr>
          <w:rFonts w:ascii="Arial" w:hAnsi="Arial"/>
          <w:b/>
          <w:bCs/>
          <w:sz w:val="20"/>
          <w:szCs w:val="20"/>
          <w:lang w:val="es-SV"/>
        </w:rPr>
        <w:t>Total</w:t>
      </w:r>
      <w:proofErr w:type="gramEnd"/>
      <w:r w:rsidRPr="00F349ED">
        <w:rPr>
          <w:rFonts w:ascii="Arial" w:hAnsi="Arial"/>
          <w:b/>
          <w:bCs/>
          <w:sz w:val="20"/>
          <w:szCs w:val="20"/>
          <w:lang w:val="es-SV"/>
        </w:rPr>
        <w:t xml:space="preserve"> asignación </w:t>
      </w:r>
      <w:r w:rsidR="00F349ED" w:rsidRPr="00F349ED">
        <w:rPr>
          <w:rFonts w:ascii="Arial" w:hAnsi="Arial"/>
          <w:b/>
          <w:bCs/>
          <w:sz w:val="20"/>
          <w:szCs w:val="20"/>
          <w:lang w:val="es-SV"/>
        </w:rPr>
        <w:t>VIH y TB = $16,604,417</w:t>
      </w:r>
    </w:p>
    <w:p w14:paraId="0A7F4433" w14:textId="58DAC8C3" w:rsidR="00D4276D" w:rsidRDefault="009C5099" w:rsidP="006A5539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Cabe destacar que en la asignación para VIH no </w:t>
      </w:r>
      <w:r w:rsidR="00857207">
        <w:rPr>
          <w:rFonts w:ascii="Arial" w:hAnsi="Arial"/>
          <w:sz w:val="20"/>
          <w:szCs w:val="20"/>
          <w:lang w:val="es-SV"/>
        </w:rPr>
        <w:t>está</w:t>
      </w:r>
      <w:r>
        <w:rPr>
          <w:rFonts w:ascii="Arial" w:hAnsi="Arial"/>
          <w:sz w:val="20"/>
          <w:szCs w:val="20"/>
          <w:lang w:val="es-SV"/>
        </w:rPr>
        <w:t xml:space="preserve"> definido cuando dinero </w:t>
      </w:r>
      <w:r w:rsidR="00D92358">
        <w:rPr>
          <w:rFonts w:ascii="Arial" w:hAnsi="Arial"/>
          <w:sz w:val="20"/>
          <w:szCs w:val="20"/>
          <w:lang w:val="es-SV"/>
        </w:rPr>
        <w:t>va a</w:t>
      </w:r>
      <w:r w:rsidR="007A0E61">
        <w:rPr>
          <w:rFonts w:ascii="Arial" w:hAnsi="Arial"/>
          <w:sz w:val="20"/>
          <w:szCs w:val="20"/>
          <w:lang w:val="es-SV"/>
        </w:rPr>
        <w:t xml:space="preserve"> </w:t>
      </w:r>
      <w:r w:rsidR="00857207">
        <w:rPr>
          <w:rFonts w:ascii="Arial" w:hAnsi="Arial"/>
          <w:sz w:val="20"/>
          <w:szCs w:val="20"/>
          <w:lang w:val="es-SV"/>
        </w:rPr>
        <w:t xml:space="preserve">administrar </w:t>
      </w:r>
      <w:r>
        <w:rPr>
          <w:rFonts w:ascii="Arial" w:hAnsi="Arial"/>
          <w:sz w:val="20"/>
          <w:szCs w:val="20"/>
          <w:lang w:val="es-SV"/>
        </w:rPr>
        <w:t>cada RP.</w:t>
      </w:r>
      <w:r w:rsidR="007A0E61">
        <w:rPr>
          <w:rFonts w:ascii="Arial" w:hAnsi="Arial"/>
          <w:sz w:val="20"/>
          <w:szCs w:val="20"/>
          <w:lang w:val="es-SV"/>
        </w:rPr>
        <w:t xml:space="preserve"> No es una cuestión de partes iguales.</w:t>
      </w:r>
    </w:p>
    <w:p w14:paraId="18C8F41E" w14:textId="2D05370E" w:rsidR="006D7745" w:rsidRDefault="00141257" w:rsidP="006A5539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La carta dice que se valore una presentación de solicitud integrada, en mi consideración debe ser por separado.</w:t>
      </w:r>
    </w:p>
    <w:p w14:paraId="46319B20" w14:textId="77777777" w:rsidR="000105F1" w:rsidRDefault="00AC2DA6" w:rsidP="00205405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Las economías hechas de la subvención actual no se</w:t>
      </w:r>
      <w:r w:rsidR="000105F1">
        <w:rPr>
          <w:rFonts w:ascii="Arial" w:hAnsi="Arial"/>
          <w:sz w:val="20"/>
          <w:szCs w:val="20"/>
          <w:lang w:val="es-SV"/>
        </w:rPr>
        <w:t xml:space="preserve"> podrán</w:t>
      </w:r>
      <w:r>
        <w:rPr>
          <w:rFonts w:ascii="Arial" w:hAnsi="Arial"/>
          <w:sz w:val="20"/>
          <w:szCs w:val="20"/>
          <w:lang w:val="es-SV"/>
        </w:rPr>
        <w:t xml:space="preserve"> utilizar en la próxima </w:t>
      </w:r>
      <w:r w:rsidR="000105F1">
        <w:rPr>
          <w:rFonts w:ascii="Arial" w:hAnsi="Arial"/>
          <w:sz w:val="20"/>
          <w:szCs w:val="20"/>
          <w:lang w:val="es-SV"/>
        </w:rPr>
        <w:t>subvención</w:t>
      </w:r>
      <w:r>
        <w:rPr>
          <w:rFonts w:ascii="Arial" w:hAnsi="Arial"/>
          <w:sz w:val="20"/>
          <w:szCs w:val="20"/>
          <w:lang w:val="es-SV"/>
        </w:rPr>
        <w:t>.</w:t>
      </w:r>
    </w:p>
    <w:p w14:paraId="46DCA16F" w14:textId="52D073DE" w:rsidR="00DC45F2" w:rsidRDefault="000105F1" w:rsidP="00205405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La experiencia de la </w:t>
      </w:r>
      <w:r w:rsidR="00447D27">
        <w:rPr>
          <w:rFonts w:ascii="Arial" w:hAnsi="Arial"/>
          <w:sz w:val="20"/>
          <w:szCs w:val="20"/>
          <w:lang w:val="es-SV"/>
        </w:rPr>
        <w:t>subvención</w:t>
      </w:r>
      <w:r>
        <w:rPr>
          <w:rFonts w:ascii="Arial" w:hAnsi="Arial"/>
          <w:sz w:val="20"/>
          <w:szCs w:val="20"/>
          <w:lang w:val="es-SV"/>
        </w:rPr>
        <w:t xml:space="preserve"> </w:t>
      </w:r>
      <w:r w:rsidR="007B75E8">
        <w:rPr>
          <w:rFonts w:ascii="Arial" w:hAnsi="Arial"/>
          <w:sz w:val="20"/>
          <w:szCs w:val="20"/>
          <w:lang w:val="es-SV"/>
        </w:rPr>
        <w:t>consolidada</w:t>
      </w:r>
      <w:r>
        <w:rPr>
          <w:rFonts w:ascii="Arial" w:hAnsi="Arial"/>
          <w:sz w:val="20"/>
          <w:szCs w:val="20"/>
          <w:lang w:val="es-SV"/>
        </w:rPr>
        <w:t xml:space="preserve"> </w:t>
      </w:r>
      <w:r w:rsidR="00447D27">
        <w:rPr>
          <w:rFonts w:ascii="Arial" w:hAnsi="Arial"/>
          <w:sz w:val="20"/>
          <w:szCs w:val="20"/>
          <w:lang w:val="es-SV"/>
        </w:rPr>
        <w:t xml:space="preserve">es que un programa </w:t>
      </w:r>
      <w:r w:rsidR="0053176B">
        <w:rPr>
          <w:rFonts w:ascii="Arial" w:hAnsi="Arial"/>
          <w:sz w:val="20"/>
          <w:szCs w:val="20"/>
          <w:lang w:val="es-SV"/>
        </w:rPr>
        <w:t>ha</w:t>
      </w:r>
      <w:r w:rsidR="00447D27">
        <w:rPr>
          <w:rFonts w:ascii="Arial" w:hAnsi="Arial"/>
          <w:sz w:val="20"/>
          <w:szCs w:val="20"/>
          <w:lang w:val="es-SV"/>
        </w:rPr>
        <w:t xml:space="preserve"> impactado negativamente al otro</w:t>
      </w:r>
      <w:r w:rsidR="00742099">
        <w:rPr>
          <w:rFonts w:ascii="Arial" w:hAnsi="Arial"/>
          <w:sz w:val="20"/>
          <w:szCs w:val="20"/>
          <w:lang w:val="es-SV"/>
        </w:rPr>
        <w:t xml:space="preserve">, es un alto riesgo presentar </w:t>
      </w:r>
      <w:r w:rsidR="00D64C31">
        <w:rPr>
          <w:rFonts w:ascii="Arial" w:hAnsi="Arial"/>
          <w:sz w:val="20"/>
          <w:szCs w:val="20"/>
          <w:lang w:val="es-SV"/>
        </w:rPr>
        <w:t>la solicitud de forma integrada, dada la experiencia</w:t>
      </w:r>
      <w:r w:rsidR="00447D27">
        <w:rPr>
          <w:rFonts w:ascii="Arial" w:hAnsi="Arial"/>
          <w:sz w:val="20"/>
          <w:szCs w:val="20"/>
          <w:lang w:val="es-SV"/>
        </w:rPr>
        <w:t>.</w:t>
      </w:r>
      <w:r w:rsidR="00AC2DA6">
        <w:rPr>
          <w:rFonts w:ascii="Arial" w:hAnsi="Arial"/>
          <w:sz w:val="20"/>
          <w:szCs w:val="20"/>
          <w:lang w:val="es-SV"/>
        </w:rPr>
        <w:t xml:space="preserve"> </w:t>
      </w:r>
    </w:p>
    <w:p w14:paraId="38DECFE9" w14:textId="315B6135" w:rsidR="00B8225A" w:rsidRPr="00035524" w:rsidRDefault="00B8225A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035524">
        <w:rPr>
          <w:rFonts w:ascii="Arial" w:hAnsi="Arial"/>
          <w:sz w:val="20"/>
          <w:szCs w:val="20"/>
          <w:lang w:val="es-SV"/>
        </w:rPr>
        <w:t xml:space="preserve">Se propone </w:t>
      </w:r>
      <w:r w:rsidR="00035524" w:rsidRPr="00035524">
        <w:rPr>
          <w:rFonts w:ascii="Arial" w:hAnsi="Arial"/>
          <w:sz w:val="20"/>
          <w:szCs w:val="20"/>
          <w:lang w:val="es-SV"/>
        </w:rPr>
        <w:t xml:space="preserve">presentar al pleno para ratificación </w:t>
      </w:r>
      <w:r w:rsidRPr="00035524">
        <w:rPr>
          <w:rFonts w:ascii="Arial" w:hAnsi="Arial"/>
          <w:sz w:val="20"/>
          <w:szCs w:val="20"/>
          <w:lang w:val="es-SV"/>
        </w:rPr>
        <w:t xml:space="preserve">lo siguiente: </w:t>
      </w:r>
    </w:p>
    <w:p w14:paraId="4460ADB7" w14:textId="19ACF032" w:rsidR="00205405" w:rsidRPr="00205405" w:rsidRDefault="00205405" w:rsidP="00B8225A">
      <w:pPr>
        <w:jc w:val="both"/>
        <w:rPr>
          <w:rFonts w:ascii="Arial" w:hAnsi="Arial"/>
          <w:sz w:val="20"/>
          <w:szCs w:val="20"/>
          <w:lang w:val="es-SV"/>
        </w:rPr>
      </w:pPr>
      <w:r w:rsidRPr="00205405">
        <w:rPr>
          <w:rFonts w:ascii="Arial" w:hAnsi="Arial"/>
          <w:sz w:val="20"/>
          <w:szCs w:val="20"/>
          <w:lang w:val="es-SV"/>
        </w:rPr>
        <w:t>Modalidad de propuesta</w:t>
      </w:r>
      <w:r w:rsidR="00035524">
        <w:rPr>
          <w:rFonts w:ascii="Arial" w:hAnsi="Arial"/>
          <w:sz w:val="20"/>
          <w:szCs w:val="20"/>
          <w:lang w:val="es-SV"/>
        </w:rPr>
        <w:t>s</w:t>
      </w:r>
      <w:r w:rsidR="00B8225A">
        <w:rPr>
          <w:rFonts w:ascii="Arial" w:hAnsi="Arial"/>
          <w:sz w:val="20"/>
          <w:szCs w:val="20"/>
          <w:lang w:val="es-SV"/>
        </w:rPr>
        <w:t>:</w:t>
      </w:r>
    </w:p>
    <w:p w14:paraId="4BF50F22" w14:textId="77777777" w:rsidR="00B8225A" w:rsidRPr="00205405" w:rsidRDefault="00B8225A" w:rsidP="00B8225A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val="es-SV"/>
        </w:rPr>
      </w:pPr>
      <w:r w:rsidRPr="00205405">
        <w:rPr>
          <w:rFonts w:ascii="Arial" w:hAnsi="Arial"/>
          <w:sz w:val="20"/>
          <w:szCs w:val="20"/>
          <w:lang w:val="es-SV"/>
        </w:rPr>
        <w:t>Enfoque Basada en Resultados para TB</w:t>
      </w:r>
    </w:p>
    <w:p w14:paraId="6328E31A" w14:textId="77777777" w:rsidR="00E33F57" w:rsidRDefault="00B8225A" w:rsidP="00B8225A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val="es-SV"/>
        </w:rPr>
      </w:pPr>
      <w:r w:rsidRPr="00205405">
        <w:rPr>
          <w:rFonts w:ascii="Arial" w:hAnsi="Arial"/>
          <w:sz w:val="20"/>
          <w:szCs w:val="20"/>
          <w:lang w:val="es-SV"/>
        </w:rPr>
        <w:lastRenderedPageBreak/>
        <w:t>Portafolio Focalizado para VIH.</w:t>
      </w:r>
    </w:p>
    <w:p w14:paraId="5E2E55DF" w14:textId="4342C63C" w:rsidR="00B8225A" w:rsidRDefault="0012726C" w:rsidP="00B8225A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0"/>
          <w:szCs w:val="20"/>
          <w:lang w:val="es-SV"/>
        </w:rPr>
      </w:pPr>
      <w:r w:rsidRPr="00E33F57">
        <w:rPr>
          <w:rFonts w:ascii="Arial" w:hAnsi="Arial"/>
          <w:sz w:val="20"/>
          <w:szCs w:val="20"/>
          <w:lang w:val="es-SV"/>
        </w:rPr>
        <w:t>P</w:t>
      </w:r>
      <w:r w:rsidR="00B8225A" w:rsidRPr="00E33F57">
        <w:rPr>
          <w:rFonts w:ascii="Arial" w:hAnsi="Arial"/>
          <w:sz w:val="20"/>
          <w:szCs w:val="20"/>
          <w:lang w:val="es-SV"/>
        </w:rPr>
        <w:t>resentar la SF en la primera ventana del 2024 que posiblemente ser</w:t>
      </w:r>
      <w:r w:rsidR="00670EB5">
        <w:rPr>
          <w:rFonts w:ascii="Arial" w:hAnsi="Arial"/>
          <w:sz w:val="20"/>
          <w:szCs w:val="20"/>
          <w:lang w:val="es-SV"/>
        </w:rPr>
        <w:t>í</w:t>
      </w:r>
      <w:r w:rsidR="00B8225A" w:rsidRPr="00E33F57">
        <w:rPr>
          <w:rFonts w:ascii="Arial" w:hAnsi="Arial"/>
          <w:sz w:val="20"/>
          <w:szCs w:val="20"/>
          <w:lang w:val="es-SV"/>
        </w:rPr>
        <w:t>a en abril del 2024 según lo comentado por el Gerente de Portafolio.</w:t>
      </w:r>
    </w:p>
    <w:p w14:paraId="18F4B0F0" w14:textId="14DC65FE" w:rsidR="00165C56" w:rsidRDefault="00EF3472" w:rsidP="00EF3472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Debe tenerse cuidado lo que </w:t>
      </w:r>
      <w:r w:rsidR="00774872">
        <w:rPr>
          <w:rFonts w:ascii="Arial" w:hAnsi="Arial"/>
          <w:sz w:val="20"/>
          <w:szCs w:val="20"/>
          <w:lang w:val="es-SV"/>
        </w:rPr>
        <w:t>exige una subvención en base a resultados</w:t>
      </w:r>
      <w:r w:rsidR="00DC6716">
        <w:rPr>
          <w:rFonts w:ascii="Arial" w:hAnsi="Arial"/>
          <w:sz w:val="20"/>
          <w:szCs w:val="20"/>
          <w:lang w:val="es-SV"/>
        </w:rPr>
        <w:t>.</w:t>
      </w:r>
    </w:p>
    <w:p w14:paraId="75423260" w14:textId="0DE018E5" w:rsidR="00EF3472" w:rsidRPr="00EF3472" w:rsidRDefault="00DC6716" w:rsidP="00EF3472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El f</w:t>
      </w:r>
      <w:r w:rsidR="00165C56">
        <w:rPr>
          <w:rFonts w:ascii="Arial" w:hAnsi="Arial"/>
          <w:sz w:val="20"/>
          <w:szCs w:val="20"/>
          <w:lang w:val="es-SV"/>
        </w:rPr>
        <w:t>inanciamiento basado en resultados</w:t>
      </w:r>
      <w:r>
        <w:rPr>
          <w:rFonts w:ascii="Arial" w:hAnsi="Arial"/>
          <w:sz w:val="20"/>
          <w:szCs w:val="20"/>
          <w:lang w:val="es-SV"/>
        </w:rPr>
        <w:t xml:space="preserve"> constituye una forma</w:t>
      </w:r>
      <w:r w:rsidR="00901CA5">
        <w:rPr>
          <w:rFonts w:ascii="Arial" w:hAnsi="Arial"/>
          <w:sz w:val="20"/>
          <w:szCs w:val="20"/>
          <w:lang w:val="es-SV"/>
        </w:rPr>
        <w:t xml:space="preserve"> de financiamiento </w:t>
      </w:r>
      <w:r w:rsidR="00B102C2">
        <w:rPr>
          <w:rFonts w:ascii="Arial" w:hAnsi="Arial"/>
          <w:sz w:val="20"/>
          <w:szCs w:val="20"/>
          <w:lang w:val="es-SV"/>
        </w:rPr>
        <w:t>en la que los pagos están supeditados a la verificación de resultados predeterminados</w:t>
      </w:r>
      <w:r w:rsidR="00B402AC">
        <w:rPr>
          <w:rFonts w:ascii="Arial" w:hAnsi="Arial"/>
          <w:sz w:val="20"/>
          <w:szCs w:val="20"/>
          <w:lang w:val="es-SV"/>
        </w:rPr>
        <w:t xml:space="preserve"> (pueden ser a nivel de impacto, resultado, cobertura, producto o hitos). </w:t>
      </w:r>
      <w:r w:rsidR="00A227AD">
        <w:rPr>
          <w:rFonts w:ascii="Arial" w:hAnsi="Arial"/>
          <w:sz w:val="20"/>
          <w:szCs w:val="20"/>
          <w:lang w:val="es-SV"/>
        </w:rPr>
        <w:t>Se centran en los sistemas nacionales, la optimización de recursos</w:t>
      </w:r>
      <w:r w:rsidR="00E51272">
        <w:rPr>
          <w:rFonts w:ascii="Arial" w:hAnsi="Arial"/>
          <w:sz w:val="20"/>
          <w:szCs w:val="20"/>
          <w:lang w:val="es-SV"/>
        </w:rPr>
        <w:t xml:space="preserve"> y el impacto, más que en la gestión de los insumos. Permite que se haga un uso flexible </w:t>
      </w:r>
      <w:r w:rsidR="00EE75DA">
        <w:rPr>
          <w:rFonts w:ascii="Arial" w:hAnsi="Arial"/>
          <w:sz w:val="20"/>
          <w:szCs w:val="20"/>
          <w:lang w:val="es-SV"/>
        </w:rPr>
        <w:t xml:space="preserve">de los fondos de subvención dentro de parámetros acordados previamente. </w:t>
      </w:r>
      <w:r w:rsidR="00EE2B55">
        <w:rPr>
          <w:rFonts w:ascii="Arial" w:hAnsi="Arial"/>
          <w:sz w:val="20"/>
          <w:szCs w:val="20"/>
          <w:lang w:val="es-SV"/>
        </w:rPr>
        <w:t>Se debe contemplar el financiamiento basado en resultados cuando pueda aumentar la eficacia</w:t>
      </w:r>
      <w:r w:rsidR="00A661ED">
        <w:rPr>
          <w:rFonts w:ascii="Arial" w:hAnsi="Arial"/>
          <w:sz w:val="20"/>
          <w:szCs w:val="20"/>
          <w:lang w:val="es-SV"/>
        </w:rPr>
        <w:t xml:space="preserve"> del programa y, en última instancia, maximizar el impacto de la inversión </w:t>
      </w:r>
      <w:r w:rsidR="00F641C8">
        <w:rPr>
          <w:rFonts w:ascii="Arial" w:hAnsi="Arial"/>
          <w:sz w:val="20"/>
          <w:szCs w:val="20"/>
          <w:lang w:val="es-SV"/>
        </w:rPr>
        <w:t>en los resultados sanitarios nacionales o de un área programática especifica.</w:t>
      </w:r>
    </w:p>
    <w:p w14:paraId="11611D7F" w14:textId="7FB05ED2" w:rsidR="009F582F" w:rsidRPr="007866AB" w:rsidRDefault="00DD0734" w:rsidP="00B8225A">
      <w:pPr>
        <w:jc w:val="both"/>
        <w:rPr>
          <w:b/>
          <w:bCs/>
          <w:noProof/>
          <w14:ligatures w14:val="standardContextual"/>
        </w:rPr>
      </w:pPr>
      <w:r w:rsidRPr="007866AB">
        <w:rPr>
          <w:b/>
          <w:bCs/>
          <w:noProof/>
          <w14:ligatures w14:val="standardContextual"/>
        </w:rPr>
        <w:t>Requisitos financiaeros clave:</w:t>
      </w:r>
    </w:p>
    <w:p w14:paraId="2A36D948" w14:textId="5B2F26AD" w:rsidR="00DD0734" w:rsidRDefault="00DD0734" w:rsidP="00DD0734">
      <w:pPr>
        <w:pStyle w:val="Prrafodelista"/>
        <w:numPr>
          <w:ilvl w:val="0"/>
          <w:numId w:val="23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Enfoque y metodología: </w:t>
      </w:r>
      <w:r w:rsidR="00A77941">
        <w:rPr>
          <w:rFonts w:ascii="Arial" w:hAnsi="Arial"/>
          <w:sz w:val="20"/>
          <w:szCs w:val="20"/>
          <w:lang w:val="es-SV"/>
        </w:rPr>
        <w:t xml:space="preserve">deben existir documentos de ejecución que demuestren </w:t>
      </w:r>
      <w:r w:rsidR="009308E8">
        <w:rPr>
          <w:rFonts w:ascii="Arial" w:hAnsi="Arial"/>
          <w:sz w:val="20"/>
          <w:szCs w:val="20"/>
          <w:lang w:val="es-SV"/>
        </w:rPr>
        <w:t>el establecimiento y la ambición de las metas programáticas, la metodología de desembolso</w:t>
      </w:r>
      <w:r w:rsidR="00274AEB">
        <w:rPr>
          <w:rFonts w:ascii="Arial" w:hAnsi="Arial"/>
          <w:sz w:val="20"/>
          <w:szCs w:val="20"/>
          <w:lang w:val="es-SV"/>
        </w:rPr>
        <w:t xml:space="preserve"> o pago vinculada a la consecución de los resultados programáticos, el flujo de fondos, </w:t>
      </w:r>
      <w:r w:rsidR="00CD7561">
        <w:rPr>
          <w:rFonts w:ascii="Arial" w:hAnsi="Arial"/>
          <w:sz w:val="20"/>
          <w:szCs w:val="20"/>
          <w:lang w:val="es-SV"/>
        </w:rPr>
        <w:t xml:space="preserve">el proceso de verificación de resultados, la auditoría u otras disposiciones de garantía. </w:t>
      </w:r>
    </w:p>
    <w:p w14:paraId="7A06B864" w14:textId="77777777" w:rsidR="001262AA" w:rsidRDefault="001262AA" w:rsidP="001262AA">
      <w:pPr>
        <w:pStyle w:val="Prrafodelista"/>
        <w:jc w:val="both"/>
        <w:rPr>
          <w:rFonts w:ascii="Arial" w:hAnsi="Arial"/>
          <w:sz w:val="20"/>
          <w:szCs w:val="20"/>
          <w:lang w:val="es-SV"/>
        </w:rPr>
      </w:pPr>
    </w:p>
    <w:p w14:paraId="7C68E1F3" w14:textId="1174DAF4" w:rsidR="00CD7561" w:rsidRDefault="00CD7561" w:rsidP="00DD0734">
      <w:pPr>
        <w:pStyle w:val="Prrafodelista"/>
        <w:numPr>
          <w:ilvl w:val="0"/>
          <w:numId w:val="23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Cálculo de costos de las metas programáticas: </w:t>
      </w:r>
      <w:r w:rsidR="004829E4">
        <w:rPr>
          <w:rFonts w:ascii="Arial" w:hAnsi="Arial"/>
          <w:sz w:val="20"/>
          <w:szCs w:val="20"/>
          <w:lang w:val="es-SV"/>
        </w:rPr>
        <w:t>las actividades, objetivos o intervenciones presupuestadas dentro del insumo de costos 13.1 “</w:t>
      </w:r>
      <w:r w:rsidR="001262AA">
        <w:rPr>
          <w:rFonts w:ascii="Arial" w:hAnsi="Arial"/>
          <w:sz w:val="20"/>
          <w:szCs w:val="20"/>
          <w:lang w:val="es-SV"/>
        </w:rPr>
        <w:t>Financiamiento basado en resultados” deben:</w:t>
      </w:r>
    </w:p>
    <w:p w14:paraId="6D023716" w14:textId="137FDA77" w:rsidR="001262AA" w:rsidRDefault="00756DD3" w:rsidP="001262AA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Estar alineadas o ser coherentes con un PEN sin duplicar actividades financiadas a través de otras fuentes, </w:t>
      </w:r>
      <w:r w:rsidR="00461F5C">
        <w:rPr>
          <w:rFonts w:ascii="Arial" w:hAnsi="Arial"/>
          <w:sz w:val="20"/>
          <w:szCs w:val="20"/>
          <w:lang w:val="es-SV"/>
        </w:rPr>
        <w:t>como el gobierno y los donantes.</w:t>
      </w:r>
    </w:p>
    <w:p w14:paraId="5775BB68" w14:textId="2F2AF239" w:rsidR="00461F5C" w:rsidRDefault="00461F5C" w:rsidP="001262AA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Representar intervenciones </w:t>
      </w:r>
      <w:r w:rsidR="001C63DB">
        <w:rPr>
          <w:rFonts w:ascii="Arial" w:hAnsi="Arial"/>
          <w:sz w:val="20"/>
          <w:szCs w:val="20"/>
          <w:lang w:val="es-SV"/>
        </w:rPr>
        <w:t xml:space="preserve">catalizadoras o similares que incentiven lo suficiente a las entidades </w:t>
      </w:r>
      <w:r w:rsidR="00E93CD5">
        <w:rPr>
          <w:rFonts w:ascii="Arial" w:hAnsi="Arial"/>
          <w:sz w:val="20"/>
          <w:szCs w:val="20"/>
          <w:lang w:val="es-SV"/>
        </w:rPr>
        <w:t>ejecutoras fin de alcanzar las metas acordadas y que estén respaldadas</w:t>
      </w:r>
      <w:r w:rsidR="005757F1">
        <w:rPr>
          <w:rFonts w:ascii="Arial" w:hAnsi="Arial"/>
          <w:sz w:val="20"/>
          <w:szCs w:val="20"/>
          <w:lang w:val="es-SV"/>
        </w:rPr>
        <w:t xml:space="preserve"> por un solido enfoque de cálculo de costos o metas </w:t>
      </w:r>
      <w:r w:rsidR="00672A48">
        <w:rPr>
          <w:rFonts w:ascii="Arial" w:hAnsi="Arial"/>
          <w:sz w:val="20"/>
          <w:szCs w:val="20"/>
          <w:lang w:val="es-SV"/>
        </w:rPr>
        <w:t xml:space="preserve">incrementales alternativas definidas comparando el financiamiento a lo largo </w:t>
      </w:r>
      <w:r w:rsidR="00675692">
        <w:rPr>
          <w:rFonts w:ascii="Arial" w:hAnsi="Arial"/>
          <w:sz w:val="20"/>
          <w:szCs w:val="20"/>
          <w:lang w:val="es-SV"/>
        </w:rPr>
        <w:t>de diferentes ciclos.</w:t>
      </w:r>
    </w:p>
    <w:p w14:paraId="5FAAE042" w14:textId="02BA9753" w:rsidR="00DC069F" w:rsidRPr="00A46CB6" w:rsidRDefault="003D76EB" w:rsidP="00205405">
      <w:pPr>
        <w:pStyle w:val="Prrafodelista"/>
        <w:numPr>
          <w:ilvl w:val="0"/>
          <w:numId w:val="24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Cada módulo con intervenciones </w:t>
      </w:r>
      <w:r w:rsidR="0032766F">
        <w:rPr>
          <w:rFonts w:ascii="Arial" w:hAnsi="Arial"/>
          <w:sz w:val="20"/>
          <w:szCs w:val="20"/>
          <w:lang w:val="es-SV"/>
        </w:rPr>
        <w:t>presupuestadas</w:t>
      </w:r>
      <w:r>
        <w:rPr>
          <w:rFonts w:ascii="Arial" w:hAnsi="Arial"/>
          <w:sz w:val="20"/>
          <w:szCs w:val="20"/>
          <w:lang w:val="es-SV"/>
        </w:rPr>
        <w:t xml:space="preserve"> con la agrupación de </w:t>
      </w:r>
      <w:r w:rsidR="0032766F">
        <w:rPr>
          <w:rFonts w:ascii="Arial" w:hAnsi="Arial"/>
          <w:sz w:val="20"/>
          <w:szCs w:val="20"/>
          <w:lang w:val="es-SV"/>
        </w:rPr>
        <w:t>costos</w:t>
      </w:r>
      <w:r>
        <w:rPr>
          <w:rFonts w:ascii="Arial" w:hAnsi="Arial"/>
          <w:sz w:val="20"/>
          <w:szCs w:val="20"/>
          <w:lang w:val="es-SV"/>
        </w:rPr>
        <w:t xml:space="preserve"> de pago por </w:t>
      </w:r>
      <w:r w:rsidR="0032766F">
        <w:rPr>
          <w:rFonts w:ascii="Arial" w:hAnsi="Arial"/>
          <w:sz w:val="20"/>
          <w:szCs w:val="20"/>
          <w:lang w:val="es-SV"/>
        </w:rPr>
        <w:t xml:space="preserve">resultados debe tener sus indicadores correspondientes en el marco de desempeño. Si una subvención </w:t>
      </w:r>
      <w:r w:rsidR="00775855">
        <w:rPr>
          <w:rFonts w:ascii="Arial" w:hAnsi="Arial"/>
          <w:sz w:val="20"/>
          <w:szCs w:val="20"/>
          <w:lang w:val="es-SV"/>
        </w:rPr>
        <w:t xml:space="preserve">combina el pago por resultados y partes basadas en insumos, debe haber una separación clara en las inversiones (sin mezclar las intervenciones basadas </w:t>
      </w:r>
      <w:r w:rsidR="00984C21">
        <w:rPr>
          <w:rFonts w:ascii="Arial" w:hAnsi="Arial"/>
          <w:sz w:val="20"/>
          <w:szCs w:val="20"/>
          <w:lang w:val="es-SV"/>
        </w:rPr>
        <w:t>en los insumos con intervenciones, indicadores o mestas</w:t>
      </w:r>
      <w:r w:rsidR="00A46CB6">
        <w:rPr>
          <w:rFonts w:ascii="Arial" w:hAnsi="Arial"/>
          <w:sz w:val="20"/>
          <w:szCs w:val="20"/>
          <w:lang w:val="es-SV"/>
        </w:rPr>
        <w:t xml:space="preserve"> de pago por resultados).</w:t>
      </w:r>
    </w:p>
    <w:p w14:paraId="36997183" w14:textId="412547F0" w:rsidR="00DC069F" w:rsidRPr="009622AF" w:rsidRDefault="00B21D9E" w:rsidP="00205405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Debe tenerse especial cuidado </w:t>
      </w:r>
      <w:r w:rsidR="00283485">
        <w:rPr>
          <w:rFonts w:ascii="Arial" w:hAnsi="Arial"/>
          <w:sz w:val="20"/>
          <w:szCs w:val="20"/>
          <w:lang w:val="es-SV"/>
        </w:rPr>
        <w:t xml:space="preserve">en ser coherentes con el PEN sin duplicar actividades a través de </w:t>
      </w:r>
      <w:r w:rsidR="00283485" w:rsidRPr="009622AF">
        <w:rPr>
          <w:rFonts w:ascii="Arial" w:hAnsi="Arial"/>
          <w:sz w:val="20"/>
          <w:szCs w:val="20"/>
          <w:lang w:val="es-SV"/>
        </w:rPr>
        <w:t>otras fuentes</w:t>
      </w:r>
      <w:r w:rsidR="00971767" w:rsidRPr="009622AF">
        <w:rPr>
          <w:rFonts w:ascii="Arial" w:hAnsi="Arial"/>
          <w:sz w:val="20"/>
          <w:szCs w:val="20"/>
          <w:lang w:val="es-SV"/>
        </w:rPr>
        <w:t xml:space="preserve">, como gobierno y donantes. </w:t>
      </w:r>
    </w:p>
    <w:p w14:paraId="22417396" w14:textId="58597C0C" w:rsidR="00F82DEC" w:rsidRDefault="001179F2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9622AF">
        <w:rPr>
          <w:rFonts w:ascii="Arial" w:hAnsi="Arial"/>
          <w:sz w:val="20"/>
          <w:szCs w:val="20"/>
          <w:lang w:val="es-SV"/>
        </w:rPr>
        <w:t xml:space="preserve">Los modelos </w:t>
      </w:r>
      <w:r w:rsidR="000303A8" w:rsidRPr="009622AF">
        <w:rPr>
          <w:rFonts w:ascii="Arial" w:hAnsi="Arial"/>
          <w:sz w:val="20"/>
          <w:szCs w:val="20"/>
          <w:lang w:val="es-SV"/>
        </w:rPr>
        <w:t>de gestión de cartera enfocados</w:t>
      </w:r>
      <w:r w:rsidR="008F3C21">
        <w:rPr>
          <w:rFonts w:ascii="Arial" w:hAnsi="Arial"/>
          <w:sz w:val="20"/>
          <w:szCs w:val="20"/>
          <w:lang w:val="es-SV"/>
        </w:rPr>
        <w:t xml:space="preserve"> son</w:t>
      </w:r>
      <w:r w:rsidR="00174AA0" w:rsidRPr="009622AF">
        <w:rPr>
          <w:rFonts w:ascii="Arial" w:hAnsi="Arial"/>
          <w:sz w:val="20"/>
          <w:szCs w:val="20"/>
          <w:lang w:val="es-SV"/>
        </w:rPr>
        <w:t xml:space="preserve">: Modelo </w:t>
      </w:r>
      <w:r w:rsidR="00F72E7A" w:rsidRPr="009622AF">
        <w:rPr>
          <w:rFonts w:ascii="Arial" w:hAnsi="Arial"/>
          <w:sz w:val="20"/>
          <w:szCs w:val="20"/>
          <w:lang w:val="es-SV"/>
        </w:rPr>
        <w:t xml:space="preserve">1: Alineado, Modelo 2: </w:t>
      </w:r>
      <w:r w:rsidR="00577307" w:rsidRPr="009622AF">
        <w:rPr>
          <w:rFonts w:ascii="Arial" w:hAnsi="Arial"/>
          <w:sz w:val="20"/>
          <w:szCs w:val="20"/>
          <w:lang w:val="es-SV"/>
        </w:rPr>
        <w:t>Dirigido, Modelo 3: Simplificado y Modelo 4: Legado</w:t>
      </w:r>
    </w:p>
    <w:p w14:paraId="28DEA01F" w14:textId="77777777" w:rsidR="005D66F6" w:rsidRPr="00475AF8" w:rsidRDefault="005D66F6" w:rsidP="005D66F6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7FB18CE4" w14:textId="77777777" w:rsidR="005D66F6" w:rsidRDefault="005D66F6" w:rsidP="005D66F6">
      <w:pPr>
        <w:spacing w:after="0"/>
        <w:rPr>
          <w:rStyle w:val="Hipervnculo"/>
          <w:rFonts w:ascii="Arial" w:hAnsi="Arial" w:cs="Arial"/>
          <w:sz w:val="20"/>
          <w:szCs w:val="20"/>
          <w:lang w:val="es-SV"/>
        </w:rPr>
      </w:pPr>
      <w:r w:rsidRPr="00475AF8">
        <w:rPr>
          <w:rFonts w:ascii="Arial" w:hAnsi="Arial" w:cs="Arial"/>
          <w:sz w:val="20"/>
          <w:szCs w:val="20"/>
          <w:lang w:val="es-SV"/>
        </w:rPr>
        <w:t>Para ver más detalles de la presentación ingresar al enlace siguiente:</w:t>
      </w:r>
      <w:r>
        <w:rPr>
          <w:rFonts w:ascii="Arial" w:hAnsi="Arial" w:cs="Arial"/>
          <w:sz w:val="20"/>
          <w:szCs w:val="20"/>
          <w:lang w:val="es-SV"/>
        </w:rPr>
        <w:t xml:space="preserve"> </w:t>
      </w:r>
      <w:hyperlink r:id="rId9" w:history="1">
        <w:r w:rsidRPr="006538DE">
          <w:rPr>
            <w:rStyle w:val="Hipervnculo"/>
            <w:rFonts w:ascii="Arial" w:hAnsi="Arial" w:cs="Arial"/>
            <w:sz w:val="20"/>
            <w:szCs w:val="20"/>
            <w:lang w:val="es-SV"/>
          </w:rPr>
          <w:t>https://mcpelsalvador.org.sv/comitedepropuestas2023/</w:t>
        </w:r>
      </w:hyperlink>
    </w:p>
    <w:p w14:paraId="797BA37D" w14:textId="77777777" w:rsidR="007866AB" w:rsidRDefault="007866AB" w:rsidP="005D66F6">
      <w:pPr>
        <w:spacing w:after="0"/>
        <w:rPr>
          <w:rFonts w:ascii="Arial" w:hAnsi="Arial" w:cs="Arial"/>
          <w:sz w:val="20"/>
          <w:szCs w:val="20"/>
          <w:lang w:val="es-SV"/>
        </w:rPr>
      </w:pPr>
    </w:p>
    <w:p w14:paraId="3572CE70" w14:textId="5B97E9D0" w:rsidR="00F82DEC" w:rsidRPr="00570291" w:rsidRDefault="00F82DEC" w:rsidP="00205405">
      <w:pPr>
        <w:jc w:val="both"/>
        <w:rPr>
          <w:rFonts w:ascii="Arial" w:hAnsi="Arial"/>
          <w:sz w:val="20"/>
          <w:szCs w:val="20"/>
          <w:lang w:val="es-SV"/>
        </w:rPr>
      </w:pPr>
    </w:p>
    <w:p w14:paraId="2167B604" w14:textId="75AF08F8" w:rsidR="002C43A2" w:rsidRPr="002C43A2" w:rsidRDefault="002C43A2" w:rsidP="00205405">
      <w:pPr>
        <w:jc w:val="both"/>
        <w:rPr>
          <w:rFonts w:ascii="Arial" w:hAnsi="Arial"/>
          <w:b/>
          <w:bCs/>
          <w:sz w:val="20"/>
          <w:szCs w:val="20"/>
          <w:lang w:val="es-SV"/>
        </w:rPr>
      </w:pPr>
      <w:r w:rsidRPr="002C43A2">
        <w:rPr>
          <w:rFonts w:ascii="Arial" w:hAnsi="Arial"/>
          <w:b/>
          <w:bCs/>
          <w:sz w:val="20"/>
          <w:szCs w:val="20"/>
          <w:lang w:val="es-SV"/>
        </w:rPr>
        <w:lastRenderedPageBreak/>
        <w:t>Preguntas / Comentarios</w:t>
      </w:r>
    </w:p>
    <w:p w14:paraId="3A6CECA6" w14:textId="39577BFE" w:rsidR="006C2242" w:rsidRDefault="00FF459A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2D1433">
        <w:rPr>
          <w:rFonts w:ascii="Arial" w:hAnsi="Arial"/>
          <w:b/>
          <w:bCs/>
          <w:sz w:val="20"/>
          <w:szCs w:val="20"/>
          <w:lang w:val="es-SV"/>
        </w:rPr>
        <w:t>Lcda. Marta Alicia de Magaña</w:t>
      </w:r>
      <w:r>
        <w:rPr>
          <w:rFonts w:ascii="Arial" w:hAnsi="Arial"/>
          <w:sz w:val="20"/>
          <w:szCs w:val="20"/>
          <w:lang w:val="es-SV"/>
        </w:rPr>
        <w:t xml:space="preserve">, </w:t>
      </w:r>
      <w:r w:rsidR="001C2BBB">
        <w:rPr>
          <w:rFonts w:ascii="Arial" w:hAnsi="Arial"/>
          <w:sz w:val="20"/>
          <w:szCs w:val="20"/>
          <w:lang w:val="es-SV"/>
        </w:rPr>
        <w:t>el gerente de portafolio fue muy específico de no mezclar intervenciones</w:t>
      </w:r>
      <w:r w:rsidR="002D1433">
        <w:rPr>
          <w:rFonts w:ascii="Arial" w:hAnsi="Arial"/>
          <w:sz w:val="20"/>
          <w:szCs w:val="20"/>
          <w:lang w:val="es-SV"/>
        </w:rPr>
        <w:t xml:space="preserve"> basadas en resultados o insumos.</w:t>
      </w:r>
      <w:r w:rsidR="00A56E50">
        <w:rPr>
          <w:rFonts w:ascii="Arial" w:hAnsi="Arial"/>
          <w:sz w:val="20"/>
          <w:szCs w:val="20"/>
          <w:lang w:val="es-SV"/>
        </w:rPr>
        <w:t xml:space="preserve"> Todo depende del modelo de financiación que decidamos.</w:t>
      </w:r>
    </w:p>
    <w:p w14:paraId="6AB27E44" w14:textId="30C4FC6B" w:rsidR="002D1433" w:rsidRDefault="00C504F6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5D475B">
        <w:rPr>
          <w:rFonts w:ascii="Arial" w:hAnsi="Arial"/>
          <w:b/>
          <w:bCs/>
          <w:sz w:val="20"/>
          <w:szCs w:val="20"/>
          <w:lang w:val="es-SV"/>
        </w:rPr>
        <w:t xml:space="preserve">Dra. </w:t>
      </w:r>
      <w:r w:rsidR="000C5F96" w:rsidRPr="005D475B">
        <w:rPr>
          <w:rFonts w:ascii="Arial" w:hAnsi="Arial"/>
          <w:b/>
          <w:bCs/>
          <w:sz w:val="20"/>
          <w:szCs w:val="20"/>
          <w:lang w:val="es-SV"/>
        </w:rPr>
        <w:t xml:space="preserve">Anabel </w:t>
      </w:r>
      <w:r w:rsidR="00925686">
        <w:rPr>
          <w:rFonts w:ascii="Arial" w:hAnsi="Arial"/>
          <w:b/>
          <w:bCs/>
          <w:sz w:val="20"/>
          <w:szCs w:val="20"/>
          <w:lang w:val="es-SV"/>
        </w:rPr>
        <w:t>Amaya</w:t>
      </w:r>
      <w:r w:rsidR="00587AAB">
        <w:rPr>
          <w:rFonts w:ascii="Arial" w:hAnsi="Arial"/>
          <w:sz w:val="20"/>
          <w:szCs w:val="20"/>
          <w:lang w:val="es-SV"/>
        </w:rPr>
        <w:t xml:space="preserve">, en el caso de TB </w:t>
      </w:r>
      <w:r w:rsidR="005D475B">
        <w:rPr>
          <w:rFonts w:ascii="Arial" w:hAnsi="Arial"/>
          <w:sz w:val="20"/>
          <w:szCs w:val="20"/>
          <w:lang w:val="es-SV"/>
        </w:rPr>
        <w:t>está</w:t>
      </w:r>
      <w:r w:rsidR="00587AAB">
        <w:rPr>
          <w:rFonts w:ascii="Arial" w:hAnsi="Arial"/>
          <w:sz w:val="20"/>
          <w:szCs w:val="20"/>
          <w:lang w:val="es-SV"/>
        </w:rPr>
        <w:t xml:space="preserve"> basado </w:t>
      </w:r>
      <w:r w:rsidR="005D475B">
        <w:rPr>
          <w:rFonts w:ascii="Arial" w:hAnsi="Arial"/>
          <w:sz w:val="20"/>
          <w:szCs w:val="20"/>
          <w:lang w:val="es-SV"/>
        </w:rPr>
        <w:t>en resultados</w:t>
      </w:r>
      <w:r w:rsidR="00587AAB">
        <w:rPr>
          <w:rFonts w:ascii="Arial" w:hAnsi="Arial"/>
          <w:sz w:val="20"/>
          <w:szCs w:val="20"/>
          <w:lang w:val="es-SV"/>
        </w:rPr>
        <w:t xml:space="preserve">, nos podrían compartir los </w:t>
      </w:r>
      <w:r w:rsidR="005D475B">
        <w:rPr>
          <w:rFonts w:ascii="Arial" w:hAnsi="Arial"/>
          <w:sz w:val="20"/>
          <w:szCs w:val="20"/>
          <w:lang w:val="es-SV"/>
        </w:rPr>
        <w:t>resultados</w:t>
      </w:r>
      <w:r w:rsidR="00587AAB">
        <w:rPr>
          <w:rFonts w:ascii="Arial" w:hAnsi="Arial"/>
          <w:sz w:val="20"/>
          <w:szCs w:val="20"/>
          <w:lang w:val="es-SV"/>
        </w:rPr>
        <w:t>.</w:t>
      </w:r>
    </w:p>
    <w:p w14:paraId="681C1D3A" w14:textId="17EB05E0" w:rsidR="00587AAB" w:rsidRDefault="000C5F96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Lic. Daniel Castro</w:t>
      </w:r>
      <w:r w:rsidR="005E4DD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 xml:space="preserve"> </w:t>
      </w:r>
      <w:r w:rsidR="005D475B" w:rsidRPr="005D475B">
        <w:rPr>
          <w:rFonts w:ascii="Arial" w:eastAsia="Times New Roman" w:hAnsi="Arial" w:cs="Arial"/>
          <w:sz w:val="20"/>
          <w:szCs w:val="20"/>
          <w:lang w:val="es-SV" w:eastAsia="es-SV"/>
        </w:rPr>
        <w:t xml:space="preserve">cabe destacar que </w:t>
      </w:r>
      <w:r w:rsidR="007313D6">
        <w:rPr>
          <w:rFonts w:ascii="Arial" w:eastAsia="Times New Roman" w:hAnsi="Arial" w:cs="Arial"/>
          <w:sz w:val="20"/>
          <w:szCs w:val="20"/>
          <w:lang w:val="es-SV" w:eastAsia="es-SV"/>
        </w:rPr>
        <w:t xml:space="preserve">en TB </w:t>
      </w:r>
      <w:r w:rsidRPr="005D475B">
        <w:rPr>
          <w:rFonts w:ascii="Arial" w:eastAsia="Times New Roman" w:hAnsi="Arial" w:cs="Arial"/>
          <w:sz w:val="20"/>
          <w:szCs w:val="20"/>
          <w:lang w:val="es-SV" w:eastAsia="es-SV"/>
        </w:rPr>
        <w:t>a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lo</w:t>
      </w:r>
      <w:r w:rsidR="005D475B">
        <w:rPr>
          <w:rFonts w:ascii="Arial" w:eastAsia="Times New Roman" w:hAnsi="Arial" w:cs="Arial"/>
          <w:sz w:val="20"/>
          <w:szCs w:val="20"/>
          <w:lang w:val="es-SV" w:eastAsia="es-SV"/>
        </w:rPr>
        <w:t>s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indicadores de cobertura les dan </w:t>
      </w:r>
      <w:r w:rsidR="005D475B">
        <w:rPr>
          <w:rFonts w:ascii="Arial" w:eastAsia="Times New Roman" w:hAnsi="Arial" w:cs="Arial"/>
          <w:sz w:val="20"/>
          <w:szCs w:val="20"/>
          <w:lang w:val="es-SV" w:eastAsia="es-SV"/>
        </w:rPr>
        <w:t>más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7313D6">
        <w:rPr>
          <w:rFonts w:ascii="Arial" w:eastAsia="Times New Roman" w:hAnsi="Arial" w:cs="Arial"/>
          <w:sz w:val="20"/>
          <w:szCs w:val="20"/>
          <w:lang w:val="es-SV" w:eastAsia="es-SV"/>
        </w:rPr>
        <w:t>énfasis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>.</w:t>
      </w:r>
      <w:r w:rsidR="00E76935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Hay que considerar los indicadores de cobertura, allí es donde </w:t>
      </w:r>
      <w:r w:rsidR="003C77EC">
        <w:rPr>
          <w:rFonts w:ascii="Arial" w:eastAsia="Times New Roman" w:hAnsi="Arial" w:cs="Arial"/>
          <w:sz w:val="20"/>
          <w:szCs w:val="20"/>
          <w:lang w:val="es-SV" w:eastAsia="es-SV"/>
        </w:rPr>
        <w:t>se deben</w:t>
      </w:r>
      <w:r w:rsidR="00E76935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negociar las metas.</w:t>
      </w:r>
    </w:p>
    <w:p w14:paraId="065BD8C4" w14:textId="13DF2490" w:rsidR="005D475B" w:rsidRDefault="005D475B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5D475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Lcda. Ana Josefa Blanco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habría que conocer bien el caso de Honduras y saber de las lecciones aprendidas. </w:t>
      </w:r>
      <w:r w:rsidR="009C7F41">
        <w:rPr>
          <w:rFonts w:ascii="Arial" w:eastAsia="Times New Roman" w:hAnsi="Arial" w:cs="Arial"/>
          <w:sz w:val="20"/>
          <w:szCs w:val="20"/>
          <w:lang w:val="es-SV" w:eastAsia="es-SV"/>
        </w:rPr>
        <w:t xml:space="preserve">Hay compromisos </w:t>
      </w:r>
      <w:r w:rsidR="00A95A2D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de las organizaciones como pago de los RRHH que deben cumplir, </w:t>
      </w:r>
      <w:r w:rsidR="007930E0">
        <w:rPr>
          <w:rFonts w:ascii="Arial" w:eastAsia="Times New Roman" w:hAnsi="Arial" w:cs="Arial"/>
          <w:sz w:val="20"/>
          <w:szCs w:val="20"/>
          <w:lang w:val="es-SV" w:eastAsia="es-SV"/>
        </w:rPr>
        <w:t>¿</w:t>
      </w:r>
      <w:r w:rsidR="00A95A2D">
        <w:rPr>
          <w:rFonts w:ascii="Arial" w:eastAsia="Times New Roman" w:hAnsi="Arial" w:cs="Arial"/>
          <w:sz w:val="20"/>
          <w:szCs w:val="20"/>
          <w:lang w:val="es-SV" w:eastAsia="es-SV"/>
        </w:rPr>
        <w:t>c</w:t>
      </w:r>
      <w:r w:rsidR="007930E0">
        <w:rPr>
          <w:rFonts w:ascii="Arial" w:eastAsia="Times New Roman" w:hAnsi="Arial" w:cs="Arial"/>
          <w:sz w:val="20"/>
          <w:szCs w:val="20"/>
          <w:lang w:val="es-SV" w:eastAsia="es-SV"/>
        </w:rPr>
        <w:t>ó</w:t>
      </w:r>
      <w:r w:rsidR="00A95A2D">
        <w:rPr>
          <w:rFonts w:ascii="Arial" w:eastAsia="Times New Roman" w:hAnsi="Arial" w:cs="Arial"/>
          <w:sz w:val="20"/>
          <w:szCs w:val="20"/>
          <w:lang w:val="es-SV" w:eastAsia="es-SV"/>
        </w:rPr>
        <w:t xml:space="preserve">mo resolverían en un modelo por </w:t>
      </w:r>
      <w:r w:rsidR="007F3D30">
        <w:rPr>
          <w:rFonts w:ascii="Arial" w:eastAsia="Times New Roman" w:hAnsi="Arial" w:cs="Arial"/>
          <w:sz w:val="20"/>
          <w:szCs w:val="20"/>
          <w:lang w:val="es-SV" w:eastAsia="es-SV"/>
        </w:rPr>
        <w:t>resultados?</w:t>
      </w:r>
    </w:p>
    <w:p w14:paraId="72C12698" w14:textId="54D78815" w:rsidR="007547FF" w:rsidRDefault="007F3D30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F3D30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Dra. Ana Guadalupe Flores,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con respecto a TB fue un piloto basado en resultado en 2016, </w:t>
      </w:r>
      <w:r w:rsidR="00D314B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durante ese periodo 2016- 2018 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se negociaron 10 indicadores, pero 4 son los estratégicos que evalúa el FM. </w:t>
      </w:r>
      <w:r w:rsidR="009421F7">
        <w:rPr>
          <w:rFonts w:ascii="Arial" w:eastAsia="Times New Roman" w:hAnsi="Arial" w:cs="Arial"/>
          <w:sz w:val="20"/>
          <w:szCs w:val="20"/>
          <w:lang w:val="es-SV" w:eastAsia="es-SV"/>
        </w:rPr>
        <w:t>Entre estos indicadores están la tas</w:t>
      </w:r>
      <w:r w:rsidR="00A560B6">
        <w:rPr>
          <w:rFonts w:ascii="Arial" w:eastAsia="Times New Roman" w:hAnsi="Arial" w:cs="Arial"/>
          <w:sz w:val="20"/>
          <w:szCs w:val="20"/>
          <w:lang w:val="es-SV" w:eastAsia="es-SV"/>
        </w:rPr>
        <w:t>a</w:t>
      </w:r>
      <w:r w:rsidR="009421F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de incidencia de TB en la población general, </w:t>
      </w:r>
      <w:r w:rsidR="00A560B6">
        <w:rPr>
          <w:rFonts w:ascii="Arial" w:eastAsia="Times New Roman" w:hAnsi="Arial" w:cs="Arial"/>
          <w:sz w:val="20"/>
          <w:szCs w:val="20"/>
          <w:lang w:val="es-SV" w:eastAsia="es-SV"/>
        </w:rPr>
        <w:t>pe</w:t>
      </w:r>
      <w:r w:rsidR="00C57463">
        <w:rPr>
          <w:rFonts w:ascii="Arial" w:eastAsia="Times New Roman" w:hAnsi="Arial" w:cs="Arial"/>
          <w:sz w:val="20"/>
          <w:szCs w:val="20"/>
          <w:lang w:val="es-SV" w:eastAsia="es-SV"/>
        </w:rPr>
        <w:t>ro</w:t>
      </w:r>
      <w:r w:rsidR="00A560B6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antes no se tenía separad</w:t>
      </w:r>
      <w:r w:rsidR="00C57463">
        <w:rPr>
          <w:rFonts w:ascii="Arial" w:eastAsia="Times New Roman" w:hAnsi="Arial" w:cs="Arial"/>
          <w:sz w:val="20"/>
          <w:szCs w:val="20"/>
          <w:lang w:val="es-SV" w:eastAsia="es-SV"/>
        </w:rPr>
        <w:t>a</w:t>
      </w:r>
      <w:r w:rsidR="00A560B6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la tasa en los privados de libertad, por lo que se desagreg</w:t>
      </w:r>
      <w:r w:rsidR="00D51F09">
        <w:rPr>
          <w:rFonts w:ascii="Arial" w:eastAsia="Times New Roman" w:hAnsi="Arial" w:cs="Arial"/>
          <w:sz w:val="20"/>
          <w:szCs w:val="20"/>
          <w:lang w:val="es-SV" w:eastAsia="es-SV"/>
        </w:rPr>
        <w:t>ó</w:t>
      </w:r>
      <w:r w:rsidR="00C57463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tanto </w:t>
      </w:r>
      <w:r w:rsidR="00CF4036">
        <w:rPr>
          <w:rFonts w:ascii="Arial" w:eastAsia="Times New Roman" w:hAnsi="Arial" w:cs="Arial"/>
          <w:sz w:val="20"/>
          <w:szCs w:val="20"/>
          <w:lang w:val="es-SV" w:eastAsia="es-SV"/>
        </w:rPr>
        <w:t>la</w:t>
      </w:r>
      <w:r w:rsidR="00C57463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tasa de incidencia de TB como </w:t>
      </w:r>
      <w:r w:rsidR="001B52DE">
        <w:rPr>
          <w:rFonts w:ascii="Arial" w:eastAsia="Times New Roman" w:hAnsi="Arial" w:cs="Arial"/>
          <w:sz w:val="20"/>
          <w:szCs w:val="20"/>
          <w:lang w:val="es-SV" w:eastAsia="es-SV"/>
        </w:rPr>
        <w:t>la</w:t>
      </w:r>
      <w:r w:rsidR="00C57463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tasa de éxito </w:t>
      </w:r>
      <w:r w:rsidR="005D617A">
        <w:rPr>
          <w:rFonts w:ascii="Arial" w:eastAsia="Times New Roman" w:hAnsi="Arial" w:cs="Arial"/>
          <w:sz w:val="20"/>
          <w:szCs w:val="20"/>
          <w:lang w:val="es-SV" w:eastAsia="es-SV"/>
        </w:rPr>
        <w:t>de</w:t>
      </w:r>
      <w:r w:rsidR="00C57463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tratamiento. </w:t>
      </w:r>
      <w:r w:rsidR="00F64C20">
        <w:rPr>
          <w:rFonts w:ascii="Arial" w:eastAsia="Times New Roman" w:hAnsi="Arial" w:cs="Arial"/>
          <w:sz w:val="20"/>
          <w:szCs w:val="20"/>
          <w:lang w:val="es-SV" w:eastAsia="es-SV"/>
        </w:rPr>
        <w:t>El contexto de régimen de excepción ha cambiado los datos</w:t>
      </w:r>
      <w:r w:rsidR="00CB03E8"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</w:t>
      </w:r>
      <w:r w:rsidR="005D617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lo </w:t>
      </w:r>
      <w:r w:rsidR="00CB03E8">
        <w:rPr>
          <w:rFonts w:ascii="Arial" w:eastAsia="Times New Roman" w:hAnsi="Arial" w:cs="Arial"/>
          <w:sz w:val="20"/>
          <w:szCs w:val="20"/>
          <w:lang w:val="es-SV" w:eastAsia="es-SV"/>
        </w:rPr>
        <w:t>que hace que no se cumplan las metas.</w:t>
      </w:r>
      <w:r w:rsidR="00E4106F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Cada programa (VIH, TB) tienen necesidades distintas.</w:t>
      </w:r>
      <w:r w:rsidR="00D67668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403778C4" w14:textId="0582B9BE" w:rsidR="00C557EC" w:rsidRDefault="007547FF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7547FF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Dra. Maia Sofia Gomez,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es muy importante entender las características de las epidemias, entre </w:t>
      </w:r>
      <w:r w:rsidR="001D7EED">
        <w:rPr>
          <w:rFonts w:ascii="Arial" w:eastAsia="Times New Roman" w:hAnsi="Arial" w:cs="Arial"/>
          <w:sz w:val="20"/>
          <w:szCs w:val="20"/>
          <w:lang w:val="es-SV" w:eastAsia="es-SV"/>
        </w:rPr>
        <w:t xml:space="preserve">ellas las variantes y las condicionantes </w:t>
      </w:r>
      <w:r w:rsidR="003C11C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de control </w:t>
      </w:r>
      <w:r w:rsidR="001D7EED">
        <w:rPr>
          <w:rFonts w:ascii="Arial" w:eastAsia="Times New Roman" w:hAnsi="Arial" w:cs="Arial"/>
          <w:sz w:val="20"/>
          <w:szCs w:val="20"/>
          <w:lang w:val="es-SV" w:eastAsia="es-SV"/>
        </w:rPr>
        <w:t>de las poblaciones</w:t>
      </w:r>
      <w:r w:rsidR="0092401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tanto de TB y de VIH. Debe conocerse la experiencia en Honduras.</w:t>
      </w:r>
      <w:r w:rsidR="00D22963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035111">
        <w:rPr>
          <w:rFonts w:ascii="Arial" w:eastAsia="Times New Roman" w:hAnsi="Arial" w:cs="Arial"/>
          <w:sz w:val="20"/>
          <w:szCs w:val="20"/>
          <w:lang w:val="es-SV" w:eastAsia="es-SV"/>
        </w:rPr>
        <w:t>Es importante</w:t>
      </w:r>
      <w:r w:rsidR="0088317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hacer 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>análisis</w:t>
      </w:r>
      <w:r w:rsidR="0088317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con 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>poblaciones</w:t>
      </w:r>
      <w:r w:rsidR="00883177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de las mismas 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>características</w:t>
      </w:r>
      <w:r w:rsidR="00883177">
        <w:rPr>
          <w:rFonts w:ascii="Arial" w:eastAsia="Times New Roman" w:hAnsi="Arial" w:cs="Arial"/>
          <w:sz w:val="20"/>
          <w:szCs w:val="20"/>
          <w:lang w:val="es-SV" w:eastAsia="es-SV"/>
        </w:rPr>
        <w:t>.</w:t>
      </w:r>
      <w:r w:rsidR="008F1AD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>L</w:t>
      </w:r>
      <w:r w:rsidR="008F1AD0">
        <w:rPr>
          <w:rFonts w:ascii="Arial" w:eastAsia="Times New Roman" w:hAnsi="Arial" w:cs="Arial"/>
          <w:sz w:val="20"/>
          <w:szCs w:val="20"/>
          <w:lang w:val="es-SV" w:eastAsia="es-SV"/>
        </w:rPr>
        <w:t>a pregunta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es</w:t>
      </w:r>
      <w:r w:rsidR="008F1AD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D22963">
        <w:rPr>
          <w:rFonts w:ascii="Arial" w:eastAsia="Times New Roman" w:hAnsi="Arial" w:cs="Arial"/>
          <w:sz w:val="20"/>
          <w:szCs w:val="20"/>
          <w:lang w:val="es-SV" w:eastAsia="es-SV"/>
        </w:rPr>
        <w:t>¿Qué se hará cuando no se cumplan los resultados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por los </w:t>
      </w:r>
      <w:proofErr w:type="spellStart"/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>RPs</w:t>
      </w:r>
      <w:proofErr w:type="spellEnd"/>
      <w:r w:rsidR="00D22963">
        <w:rPr>
          <w:rFonts w:ascii="Arial" w:eastAsia="Times New Roman" w:hAnsi="Arial" w:cs="Arial"/>
          <w:sz w:val="20"/>
          <w:szCs w:val="20"/>
          <w:lang w:val="es-SV" w:eastAsia="es-SV"/>
        </w:rPr>
        <w:t>?</w:t>
      </w:r>
      <w:r w:rsidR="00924010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44616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No podrá desembolsar</w:t>
      </w:r>
      <w:r w:rsidR="00A623D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pagos para RRHH.</w:t>
      </w:r>
      <w:r w:rsidR="001D7EED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332ED496" w14:textId="72841B63" w:rsidR="007F3D30" w:rsidRDefault="00C557EC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C557EC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Lic. Francisco Ortiz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en los documentos del FM, se habla del ciclo de vida del </w:t>
      </w:r>
      <w:r w:rsidR="0053176B">
        <w:rPr>
          <w:rFonts w:ascii="Arial" w:eastAsia="Times New Roman" w:hAnsi="Arial" w:cs="Arial"/>
          <w:sz w:val="20"/>
          <w:szCs w:val="20"/>
          <w:lang w:val="es-SV" w:eastAsia="es-SV"/>
        </w:rPr>
        <w:t>financiamiento, en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este ciclo de vida </w:t>
      </w:r>
      <w:r w:rsidR="003F7CEE">
        <w:rPr>
          <w:rFonts w:ascii="Arial" w:eastAsia="Times New Roman" w:hAnsi="Arial" w:cs="Arial"/>
          <w:sz w:val="20"/>
          <w:szCs w:val="20"/>
          <w:lang w:val="es-SV" w:eastAsia="es-SV"/>
        </w:rPr>
        <w:t>debemos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tomar una decisión</w:t>
      </w:r>
      <w:r w:rsidR="003F7CEE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y no 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hacerlo </w:t>
      </w:r>
      <w:r w:rsidR="0062694F">
        <w:rPr>
          <w:rFonts w:ascii="Arial" w:eastAsia="Times New Roman" w:hAnsi="Arial" w:cs="Arial"/>
          <w:sz w:val="20"/>
          <w:szCs w:val="20"/>
          <w:lang w:val="es-SV" w:eastAsia="es-SV"/>
        </w:rPr>
        <w:t xml:space="preserve">en línea de lo que quiere el FM, hay que justificarlo muy bien. </w:t>
      </w:r>
      <w:r w:rsidR="00E4106F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12ADC7DA" w14:textId="77777777" w:rsidR="007E55A2" w:rsidRDefault="00CB748D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5D475B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Lcda. Ana Josefa Blanco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, en el intercambio de experiencia debería conocerse </w:t>
      </w:r>
      <w:r w:rsidR="007E55A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también 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>las cuestiones administrativas</w:t>
      </w:r>
      <w:r w:rsidR="007E55A2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e implicaciones legales.</w:t>
      </w:r>
    </w:p>
    <w:p w14:paraId="2E5E1800" w14:textId="1BB9F454" w:rsidR="009B6ACB" w:rsidRDefault="007E55A2" w:rsidP="00205405">
      <w:pPr>
        <w:jc w:val="both"/>
        <w:rPr>
          <w:rFonts w:ascii="Arial" w:eastAsia="Times New Roman" w:hAnsi="Arial" w:cs="Arial"/>
          <w:sz w:val="20"/>
          <w:szCs w:val="20"/>
          <w:lang w:val="es-SV" w:eastAsia="es-SV"/>
        </w:rPr>
      </w:pPr>
      <w:r w:rsidRPr="00DA5AA6">
        <w:rPr>
          <w:rFonts w:ascii="Arial" w:eastAsia="Times New Roman" w:hAnsi="Arial" w:cs="Arial"/>
          <w:b/>
          <w:bCs/>
          <w:sz w:val="20"/>
          <w:szCs w:val="20"/>
          <w:lang w:val="es-SV" w:eastAsia="es-SV"/>
        </w:rPr>
        <w:t>Dra. Celina de Miranda,</w:t>
      </w:r>
      <w:r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  <w:r w:rsidR="008949AA">
        <w:rPr>
          <w:rFonts w:ascii="Arial" w:eastAsia="Times New Roman" w:hAnsi="Arial" w:cs="Arial"/>
          <w:sz w:val="20"/>
          <w:szCs w:val="20"/>
          <w:lang w:val="es-SV" w:eastAsia="es-SV"/>
        </w:rPr>
        <w:t xml:space="preserve">debe considerarse que </w:t>
      </w:r>
      <w:r w:rsidR="00BA266F">
        <w:rPr>
          <w:rFonts w:ascii="Arial" w:eastAsia="Times New Roman" w:hAnsi="Arial" w:cs="Arial"/>
          <w:sz w:val="20"/>
          <w:szCs w:val="20"/>
          <w:lang w:val="es-SV" w:eastAsia="es-SV"/>
        </w:rPr>
        <w:t xml:space="preserve">hay un acuerdo fuera de nuestro accionar, </w:t>
      </w:r>
      <w:r w:rsidR="00DA5AA6">
        <w:rPr>
          <w:rFonts w:ascii="Arial" w:eastAsia="Times New Roman" w:hAnsi="Arial" w:cs="Arial"/>
          <w:sz w:val="20"/>
          <w:szCs w:val="20"/>
          <w:lang w:val="es-SV" w:eastAsia="es-SV"/>
        </w:rPr>
        <w:t>respeto al gestor de compras PNUD.</w:t>
      </w:r>
      <w:r w:rsidR="00CB748D">
        <w:rPr>
          <w:rFonts w:ascii="Arial" w:eastAsia="Times New Roman" w:hAnsi="Arial" w:cs="Arial"/>
          <w:sz w:val="20"/>
          <w:szCs w:val="20"/>
          <w:lang w:val="es-SV" w:eastAsia="es-SV"/>
        </w:rPr>
        <w:t xml:space="preserve"> </w:t>
      </w:r>
    </w:p>
    <w:p w14:paraId="0036E2EF" w14:textId="7E0964D7" w:rsidR="00CF4547" w:rsidRDefault="00C33B81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5D475B">
        <w:rPr>
          <w:rFonts w:ascii="Arial" w:hAnsi="Arial"/>
          <w:b/>
          <w:bCs/>
          <w:sz w:val="20"/>
          <w:szCs w:val="20"/>
          <w:lang w:val="es-SV"/>
        </w:rPr>
        <w:t xml:space="preserve">Dra. Anabel </w:t>
      </w:r>
      <w:r w:rsidR="00E27FB2">
        <w:rPr>
          <w:rFonts w:ascii="Arial" w:hAnsi="Arial"/>
          <w:b/>
          <w:bCs/>
          <w:sz w:val="20"/>
          <w:szCs w:val="20"/>
          <w:lang w:val="es-SV"/>
        </w:rPr>
        <w:t>Amaya</w:t>
      </w:r>
      <w:r>
        <w:rPr>
          <w:rFonts w:ascii="Arial" w:hAnsi="Arial"/>
          <w:sz w:val="20"/>
          <w:szCs w:val="20"/>
          <w:lang w:val="es-SV"/>
        </w:rPr>
        <w:t xml:space="preserve">, </w:t>
      </w:r>
      <w:r w:rsidR="001509F4">
        <w:rPr>
          <w:rFonts w:ascii="Arial" w:hAnsi="Arial"/>
          <w:sz w:val="20"/>
          <w:szCs w:val="20"/>
          <w:lang w:val="es-SV"/>
        </w:rPr>
        <w:t xml:space="preserve">debe </w:t>
      </w:r>
      <w:r>
        <w:rPr>
          <w:rFonts w:ascii="Arial" w:hAnsi="Arial"/>
          <w:sz w:val="20"/>
          <w:szCs w:val="20"/>
          <w:lang w:val="es-SV"/>
        </w:rPr>
        <w:t>solicitar</w:t>
      </w:r>
      <w:r w:rsidR="001509F4">
        <w:rPr>
          <w:rFonts w:ascii="Arial" w:hAnsi="Arial"/>
          <w:sz w:val="20"/>
          <w:szCs w:val="20"/>
          <w:lang w:val="es-SV"/>
        </w:rPr>
        <w:t>se</w:t>
      </w:r>
      <w:r>
        <w:rPr>
          <w:rFonts w:ascii="Arial" w:hAnsi="Arial"/>
          <w:sz w:val="20"/>
          <w:szCs w:val="20"/>
          <w:lang w:val="es-SV"/>
        </w:rPr>
        <w:t xml:space="preserve"> una presentación al FM </w:t>
      </w:r>
      <w:r w:rsidR="00CF4547">
        <w:rPr>
          <w:rFonts w:ascii="Arial" w:hAnsi="Arial"/>
          <w:sz w:val="20"/>
          <w:szCs w:val="20"/>
          <w:lang w:val="es-SV"/>
        </w:rPr>
        <w:t xml:space="preserve">del modelo de financiación y conocer de ejemplos en el mundo donde el FM aplica el modelo por resultados. </w:t>
      </w:r>
    </w:p>
    <w:p w14:paraId="0A86584A" w14:textId="15778BB9" w:rsidR="00CF4547" w:rsidRDefault="00CF4547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CF4547">
        <w:rPr>
          <w:rFonts w:ascii="Arial" w:hAnsi="Arial"/>
          <w:b/>
          <w:bCs/>
          <w:sz w:val="20"/>
          <w:szCs w:val="20"/>
          <w:lang w:val="es-SV"/>
        </w:rPr>
        <w:t>Lcda. Marta Alicia de Magaña,</w:t>
      </w:r>
      <w:r>
        <w:rPr>
          <w:rFonts w:ascii="Arial" w:hAnsi="Arial"/>
          <w:sz w:val="20"/>
          <w:szCs w:val="20"/>
          <w:lang w:val="es-SV"/>
        </w:rPr>
        <w:t xml:space="preserve"> pregunta </w:t>
      </w:r>
      <w:r w:rsidR="001E174F">
        <w:rPr>
          <w:rFonts w:ascii="Arial" w:hAnsi="Arial"/>
          <w:sz w:val="20"/>
          <w:szCs w:val="20"/>
          <w:lang w:val="es-SV"/>
        </w:rPr>
        <w:t>¿</w:t>
      </w:r>
      <w:r>
        <w:rPr>
          <w:rFonts w:ascii="Arial" w:hAnsi="Arial"/>
          <w:sz w:val="20"/>
          <w:szCs w:val="20"/>
          <w:lang w:val="es-SV"/>
        </w:rPr>
        <w:t>estamos de acuerdo que TB siga con enfoque basado en resultados</w:t>
      </w:r>
      <w:r w:rsidR="00AA1CCB">
        <w:rPr>
          <w:rFonts w:ascii="Arial" w:hAnsi="Arial"/>
          <w:sz w:val="20"/>
          <w:szCs w:val="20"/>
          <w:lang w:val="es-SV"/>
        </w:rPr>
        <w:t>?</w:t>
      </w:r>
      <w:r w:rsidR="007866AB">
        <w:rPr>
          <w:rFonts w:ascii="Arial" w:hAnsi="Arial"/>
          <w:sz w:val="20"/>
          <w:szCs w:val="20"/>
          <w:lang w:val="es-SV"/>
        </w:rPr>
        <w:t xml:space="preserve">     </w:t>
      </w:r>
      <w:r>
        <w:rPr>
          <w:rFonts w:ascii="Arial" w:hAnsi="Arial"/>
          <w:sz w:val="20"/>
          <w:szCs w:val="20"/>
          <w:lang w:val="es-SV"/>
        </w:rPr>
        <w:t>Todos responden que Sí.</w:t>
      </w:r>
    </w:p>
    <w:p w14:paraId="5CDC9B9E" w14:textId="47A2A4CF" w:rsidR="00F162BE" w:rsidRPr="00EC31D2" w:rsidRDefault="00CF4547" w:rsidP="00205405">
      <w:pPr>
        <w:jc w:val="both"/>
        <w:rPr>
          <w:rFonts w:ascii="Arial" w:hAnsi="Arial"/>
          <w:b/>
          <w:bCs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La propuesta del FM es que VIH sea basado en resultado </w:t>
      </w:r>
      <w:r w:rsidR="002F2364">
        <w:rPr>
          <w:rFonts w:ascii="Arial" w:hAnsi="Arial"/>
          <w:sz w:val="20"/>
          <w:szCs w:val="20"/>
          <w:lang w:val="es-SV"/>
        </w:rPr>
        <w:t>también</w:t>
      </w:r>
      <w:r>
        <w:rPr>
          <w:rFonts w:ascii="Arial" w:hAnsi="Arial"/>
          <w:sz w:val="20"/>
          <w:szCs w:val="20"/>
          <w:lang w:val="es-SV"/>
        </w:rPr>
        <w:t xml:space="preserve">, pero es el país que argumentado puede tomar la decisión </w:t>
      </w:r>
      <w:r w:rsidR="002F2364">
        <w:rPr>
          <w:rFonts w:ascii="Arial" w:hAnsi="Arial"/>
          <w:sz w:val="20"/>
          <w:szCs w:val="20"/>
          <w:lang w:val="es-SV"/>
        </w:rPr>
        <w:t>si conviene o no.</w:t>
      </w:r>
      <w:r w:rsidR="00F162BE">
        <w:rPr>
          <w:rFonts w:ascii="Arial" w:hAnsi="Arial"/>
          <w:sz w:val="20"/>
          <w:szCs w:val="20"/>
          <w:lang w:val="es-SV"/>
        </w:rPr>
        <w:t xml:space="preserve"> Por otra </w:t>
      </w:r>
      <w:r w:rsidR="0053176B">
        <w:rPr>
          <w:rFonts w:ascii="Arial" w:hAnsi="Arial"/>
          <w:sz w:val="20"/>
          <w:szCs w:val="20"/>
          <w:lang w:val="es-SV"/>
        </w:rPr>
        <w:t>parte,</w:t>
      </w:r>
      <w:r w:rsidR="00F162BE">
        <w:rPr>
          <w:rFonts w:ascii="Arial" w:hAnsi="Arial"/>
          <w:sz w:val="20"/>
          <w:szCs w:val="20"/>
          <w:lang w:val="es-SV"/>
        </w:rPr>
        <w:t xml:space="preserve"> se acuerda que sean subvenciones </w:t>
      </w:r>
      <w:r w:rsidR="00F162BE" w:rsidRPr="00C45F97">
        <w:rPr>
          <w:rFonts w:ascii="Arial" w:hAnsi="Arial"/>
          <w:sz w:val="20"/>
          <w:szCs w:val="20"/>
          <w:lang w:val="es-SV"/>
        </w:rPr>
        <w:t>separadas.</w:t>
      </w:r>
    </w:p>
    <w:p w14:paraId="7E8CA7CB" w14:textId="2793DE77" w:rsidR="008D6850" w:rsidRDefault="00F162BE" w:rsidP="00205405">
      <w:pPr>
        <w:jc w:val="both"/>
        <w:rPr>
          <w:rFonts w:ascii="Arial" w:hAnsi="Arial"/>
          <w:sz w:val="20"/>
          <w:szCs w:val="20"/>
          <w:lang w:val="es-SV"/>
        </w:rPr>
      </w:pPr>
      <w:r w:rsidRPr="00EC31D2">
        <w:rPr>
          <w:rFonts w:ascii="Arial" w:hAnsi="Arial"/>
          <w:b/>
          <w:bCs/>
          <w:sz w:val="20"/>
          <w:szCs w:val="20"/>
          <w:lang w:val="es-SV"/>
        </w:rPr>
        <w:t>Dra. Ana Isabel Nieto</w:t>
      </w:r>
      <w:r>
        <w:rPr>
          <w:rFonts w:ascii="Arial" w:hAnsi="Arial"/>
          <w:sz w:val="20"/>
          <w:szCs w:val="20"/>
          <w:lang w:val="es-SV"/>
        </w:rPr>
        <w:t xml:space="preserve">, </w:t>
      </w:r>
      <w:r w:rsidR="002019AF">
        <w:rPr>
          <w:rFonts w:ascii="Arial" w:hAnsi="Arial"/>
          <w:sz w:val="20"/>
          <w:szCs w:val="20"/>
          <w:lang w:val="es-SV"/>
        </w:rPr>
        <w:t>e</w:t>
      </w:r>
      <w:r w:rsidR="00EC31D2">
        <w:rPr>
          <w:rFonts w:ascii="Arial" w:hAnsi="Arial"/>
          <w:sz w:val="20"/>
          <w:szCs w:val="20"/>
          <w:lang w:val="es-SV"/>
        </w:rPr>
        <w:t xml:space="preserve">l gerente de portafolio </w:t>
      </w:r>
      <w:r w:rsidR="00305005">
        <w:rPr>
          <w:rFonts w:ascii="Arial" w:hAnsi="Arial"/>
          <w:sz w:val="20"/>
          <w:szCs w:val="20"/>
          <w:lang w:val="es-SV"/>
        </w:rPr>
        <w:t>comentó</w:t>
      </w:r>
      <w:r w:rsidR="00EC31D2">
        <w:rPr>
          <w:rFonts w:ascii="Arial" w:hAnsi="Arial"/>
          <w:sz w:val="20"/>
          <w:szCs w:val="20"/>
          <w:lang w:val="es-SV"/>
        </w:rPr>
        <w:t xml:space="preserve"> que Honduras está comenzando con este modelo de financiamiento por resultados.</w:t>
      </w:r>
      <w:r w:rsidR="002019AF">
        <w:rPr>
          <w:rFonts w:ascii="Arial" w:hAnsi="Arial"/>
          <w:sz w:val="20"/>
          <w:szCs w:val="20"/>
          <w:lang w:val="es-SV"/>
        </w:rPr>
        <w:t xml:space="preserve"> Todavía no hay resultados.</w:t>
      </w:r>
    </w:p>
    <w:p w14:paraId="1C380375" w14:textId="77777777" w:rsidR="0012569A" w:rsidRPr="00475AF8" w:rsidRDefault="0012569A" w:rsidP="0012569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sz w:val="20"/>
          <w:szCs w:val="20"/>
          <w:lang w:val="es-SV"/>
        </w:rPr>
        <w:lastRenderedPageBreak/>
        <w:t>La</w:t>
      </w:r>
      <w:r w:rsidRPr="00475AF8">
        <w:rPr>
          <w:rFonts w:ascii="Arial" w:hAnsi="Arial" w:cs="Arial"/>
          <w:sz w:val="20"/>
          <w:szCs w:val="20"/>
          <w:lang w:val="es-SV"/>
        </w:rPr>
        <w:t xml:space="preserve"> </w:t>
      </w:r>
      <w:r>
        <w:rPr>
          <w:rFonts w:ascii="Arial" w:hAnsi="Arial" w:cs="Arial"/>
          <w:sz w:val="20"/>
          <w:szCs w:val="20"/>
          <w:lang w:val="es-SV"/>
        </w:rPr>
        <w:t xml:space="preserve">coordinadora del Comité de Propuestas Dra. Celina de Miranda </w:t>
      </w:r>
      <w:r w:rsidRPr="00475AF8">
        <w:rPr>
          <w:rFonts w:ascii="Arial" w:hAnsi="Arial" w:cs="Arial"/>
          <w:sz w:val="20"/>
          <w:szCs w:val="20"/>
          <w:lang w:val="es-SV"/>
        </w:rPr>
        <w:t>agradece la intervención de</w:t>
      </w:r>
      <w:r>
        <w:rPr>
          <w:rFonts w:ascii="Arial" w:hAnsi="Arial" w:cs="Arial"/>
          <w:sz w:val="20"/>
          <w:szCs w:val="20"/>
          <w:lang w:val="es-SV"/>
        </w:rPr>
        <w:t xml:space="preserve"> la Dra. Ana Isabel Nieto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>.</w:t>
      </w:r>
    </w:p>
    <w:p w14:paraId="0D60A2C4" w14:textId="77777777" w:rsidR="008D6850" w:rsidRDefault="008D6850" w:rsidP="00205405">
      <w:pPr>
        <w:jc w:val="both"/>
        <w:rPr>
          <w:rFonts w:ascii="Arial" w:hAnsi="Arial"/>
          <w:sz w:val="20"/>
          <w:szCs w:val="20"/>
          <w:lang w:val="es-SV"/>
        </w:rPr>
      </w:pPr>
    </w:p>
    <w:p w14:paraId="621151D5" w14:textId="01266629" w:rsidR="006C2242" w:rsidRDefault="006D38B2" w:rsidP="006C2242">
      <w:pPr>
        <w:spacing w:after="0" w:line="240" w:lineRule="auto"/>
        <w:rPr>
          <w:rFonts w:ascii="Arial" w:hAnsi="Arial"/>
          <w:b/>
          <w:bCs/>
          <w:sz w:val="20"/>
          <w:szCs w:val="20"/>
          <w:lang w:val="es-SV"/>
        </w:rPr>
      </w:pPr>
      <w:r w:rsidRPr="006D38B2">
        <w:rPr>
          <w:rFonts w:ascii="Arial" w:hAnsi="Arial"/>
          <w:b/>
          <w:bCs/>
          <w:sz w:val="20"/>
          <w:szCs w:val="20"/>
          <w:lang w:val="es-SV"/>
        </w:rPr>
        <w:t xml:space="preserve">5.- </w:t>
      </w:r>
      <w:r w:rsidR="006C2242" w:rsidRPr="006D38B2">
        <w:rPr>
          <w:rFonts w:ascii="Arial" w:hAnsi="Arial"/>
          <w:b/>
          <w:bCs/>
          <w:sz w:val="20"/>
          <w:szCs w:val="20"/>
          <w:lang w:val="es-SV"/>
        </w:rPr>
        <w:t xml:space="preserve">Actualizar </w:t>
      </w:r>
      <w:r w:rsidRPr="006D38B2">
        <w:rPr>
          <w:rFonts w:ascii="Arial" w:hAnsi="Arial"/>
          <w:b/>
          <w:bCs/>
          <w:sz w:val="20"/>
          <w:szCs w:val="20"/>
          <w:lang w:val="es-SV"/>
        </w:rPr>
        <w:t>R</w:t>
      </w:r>
      <w:r w:rsidR="006C2242" w:rsidRPr="006D38B2">
        <w:rPr>
          <w:rFonts w:ascii="Arial" w:hAnsi="Arial"/>
          <w:b/>
          <w:bCs/>
          <w:sz w:val="20"/>
          <w:szCs w:val="20"/>
          <w:lang w:val="es-SV"/>
        </w:rPr>
        <w:t xml:space="preserve">uta </w:t>
      </w:r>
      <w:r w:rsidRPr="006D38B2">
        <w:rPr>
          <w:rFonts w:ascii="Arial" w:hAnsi="Arial"/>
          <w:b/>
          <w:bCs/>
          <w:sz w:val="20"/>
          <w:szCs w:val="20"/>
          <w:lang w:val="es-SV"/>
        </w:rPr>
        <w:t>C</w:t>
      </w:r>
      <w:r w:rsidR="006C2242" w:rsidRPr="006D38B2">
        <w:rPr>
          <w:rFonts w:ascii="Arial" w:hAnsi="Arial"/>
          <w:b/>
          <w:bCs/>
          <w:sz w:val="20"/>
          <w:szCs w:val="20"/>
          <w:lang w:val="es-SV"/>
        </w:rPr>
        <w:t>rítica</w:t>
      </w:r>
    </w:p>
    <w:p w14:paraId="191F6200" w14:textId="77777777" w:rsidR="00B57C52" w:rsidRDefault="00B57C52" w:rsidP="006C2242">
      <w:pPr>
        <w:spacing w:after="0" w:line="240" w:lineRule="auto"/>
        <w:rPr>
          <w:rFonts w:ascii="Arial" w:hAnsi="Arial"/>
          <w:b/>
          <w:bCs/>
          <w:sz w:val="20"/>
          <w:szCs w:val="20"/>
          <w:lang w:val="es-SV"/>
        </w:rPr>
      </w:pPr>
    </w:p>
    <w:p w14:paraId="57B5EBAD" w14:textId="5A9ECD3E" w:rsidR="00B57C52" w:rsidRDefault="00B57C52" w:rsidP="006C2242">
      <w:pPr>
        <w:spacing w:after="0" w:line="240" w:lineRule="auto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b/>
          <w:bCs/>
          <w:sz w:val="20"/>
          <w:szCs w:val="20"/>
          <w:lang w:val="es-SV"/>
        </w:rPr>
        <w:t xml:space="preserve">Lcda. Marta Alicia de Magaña, </w:t>
      </w:r>
      <w:r w:rsidRPr="00B57C52">
        <w:rPr>
          <w:rFonts w:ascii="Arial" w:hAnsi="Arial"/>
          <w:sz w:val="20"/>
          <w:szCs w:val="20"/>
          <w:lang w:val="es-SV"/>
        </w:rPr>
        <w:t>procede a presentar este punto</w:t>
      </w:r>
      <w:r w:rsidR="00A219A4">
        <w:rPr>
          <w:rFonts w:ascii="Arial" w:hAnsi="Arial"/>
          <w:sz w:val="20"/>
          <w:szCs w:val="20"/>
          <w:lang w:val="es-SV"/>
        </w:rPr>
        <w:t>.</w:t>
      </w:r>
    </w:p>
    <w:p w14:paraId="16B5FA39" w14:textId="77777777" w:rsidR="00A219A4" w:rsidRDefault="00A219A4" w:rsidP="006C2242">
      <w:pPr>
        <w:spacing w:after="0" w:line="240" w:lineRule="auto"/>
        <w:rPr>
          <w:rFonts w:ascii="Arial" w:hAnsi="Arial"/>
          <w:sz w:val="20"/>
          <w:szCs w:val="20"/>
          <w:lang w:val="es-SV"/>
        </w:rPr>
      </w:pPr>
    </w:p>
    <w:p w14:paraId="4CFCD20C" w14:textId="176B7B69" w:rsidR="00A219A4" w:rsidRDefault="004315C5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 w:rsidRPr="004315C5">
        <w:rPr>
          <w:rFonts w:ascii="Arial" w:hAnsi="Arial"/>
          <w:sz w:val="20"/>
          <w:szCs w:val="20"/>
          <w:lang w:val="es-SV"/>
        </w:rPr>
        <w:t xml:space="preserve">Comenta que </w:t>
      </w:r>
      <w:r w:rsidR="00C159CA">
        <w:rPr>
          <w:rFonts w:ascii="Arial" w:hAnsi="Arial"/>
          <w:sz w:val="20"/>
          <w:szCs w:val="20"/>
          <w:lang w:val="es-SV"/>
        </w:rPr>
        <w:t>las r</w:t>
      </w:r>
      <w:r w:rsidR="00C159CA" w:rsidRPr="00C159CA">
        <w:rPr>
          <w:rFonts w:ascii="Arial" w:hAnsi="Arial"/>
          <w:sz w:val="20"/>
          <w:szCs w:val="20"/>
          <w:lang w:val="es-SV"/>
        </w:rPr>
        <w:t>euni</w:t>
      </w:r>
      <w:r w:rsidR="00C159CA">
        <w:rPr>
          <w:rFonts w:ascii="Arial" w:hAnsi="Arial"/>
          <w:sz w:val="20"/>
          <w:szCs w:val="20"/>
          <w:lang w:val="es-SV"/>
        </w:rPr>
        <w:t>o</w:t>
      </w:r>
      <w:r w:rsidR="00C159CA" w:rsidRPr="00C159CA">
        <w:rPr>
          <w:rFonts w:ascii="Arial" w:hAnsi="Arial"/>
          <w:sz w:val="20"/>
          <w:szCs w:val="20"/>
          <w:lang w:val="es-SV"/>
        </w:rPr>
        <w:t xml:space="preserve">nes de </w:t>
      </w:r>
      <w:r w:rsidR="00C159CA">
        <w:rPr>
          <w:rFonts w:ascii="Arial" w:hAnsi="Arial"/>
          <w:sz w:val="20"/>
          <w:szCs w:val="20"/>
          <w:lang w:val="es-SV"/>
        </w:rPr>
        <w:t>p</w:t>
      </w:r>
      <w:r w:rsidR="00C159CA" w:rsidRPr="00C159CA">
        <w:rPr>
          <w:rFonts w:ascii="Arial" w:hAnsi="Arial"/>
          <w:sz w:val="20"/>
          <w:szCs w:val="20"/>
          <w:lang w:val="es-SV"/>
        </w:rPr>
        <w:t>lanificación/coordinación</w:t>
      </w:r>
      <w:r w:rsidR="00C159CA">
        <w:rPr>
          <w:rFonts w:ascii="Arial" w:hAnsi="Arial"/>
          <w:sz w:val="20"/>
          <w:szCs w:val="20"/>
          <w:lang w:val="es-SV"/>
        </w:rPr>
        <w:t>,</w:t>
      </w:r>
      <w:r w:rsidR="001A63CF">
        <w:rPr>
          <w:rFonts w:ascii="Arial" w:hAnsi="Arial"/>
          <w:sz w:val="20"/>
          <w:szCs w:val="20"/>
          <w:lang w:val="es-SV"/>
        </w:rPr>
        <w:t xml:space="preserve"> la</w:t>
      </w:r>
      <w:r w:rsidR="00C159CA">
        <w:rPr>
          <w:rFonts w:ascii="Arial" w:hAnsi="Arial"/>
          <w:sz w:val="20"/>
          <w:szCs w:val="20"/>
          <w:lang w:val="es-SV"/>
        </w:rPr>
        <w:t xml:space="preserve"> </w:t>
      </w:r>
      <w:r w:rsidR="001A63CF">
        <w:rPr>
          <w:rFonts w:ascii="Arial" w:hAnsi="Arial"/>
          <w:sz w:val="20"/>
          <w:szCs w:val="20"/>
          <w:lang w:val="es-SV"/>
        </w:rPr>
        <w:t>c</w:t>
      </w:r>
      <w:r w:rsidR="001A63CF" w:rsidRPr="001A63CF">
        <w:rPr>
          <w:rFonts w:ascii="Arial" w:hAnsi="Arial"/>
          <w:sz w:val="20"/>
          <w:szCs w:val="20"/>
          <w:lang w:val="es-SV"/>
        </w:rPr>
        <w:t xml:space="preserve">onformación de Comité de Propuestas y </w:t>
      </w:r>
      <w:r w:rsidR="001A63CF">
        <w:rPr>
          <w:rFonts w:ascii="Arial" w:hAnsi="Arial"/>
          <w:sz w:val="20"/>
          <w:szCs w:val="20"/>
          <w:lang w:val="es-SV"/>
        </w:rPr>
        <w:t>r</w:t>
      </w:r>
      <w:r w:rsidR="001A63CF" w:rsidRPr="001A63CF">
        <w:rPr>
          <w:rFonts w:ascii="Arial" w:hAnsi="Arial"/>
          <w:sz w:val="20"/>
          <w:szCs w:val="20"/>
          <w:lang w:val="es-SV"/>
        </w:rPr>
        <w:t xml:space="preserve">atificación del </w:t>
      </w:r>
      <w:r w:rsidR="001A63CF">
        <w:rPr>
          <w:rFonts w:ascii="Arial" w:hAnsi="Arial"/>
          <w:sz w:val="20"/>
          <w:szCs w:val="20"/>
          <w:lang w:val="es-SV"/>
        </w:rPr>
        <w:t>p</w:t>
      </w:r>
      <w:r w:rsidR="001A63CF" w:rsidRPr="001A63CF">
        <w:rPr>
          <w:rFonts w:ascii="Arial" w:hAnsi="Arial"/>
          <w:sz w:val="20"/>
          <w:szCs w:val="20"/>
          <w:lang w:val="es-SV"/>
        </w:rPr>
        <w:t>leno</w:t>
      </w:r>
      <w:r w:rsidR="001A63CF">
        <w:rPr>
          <w:rFonts w:ascii="Arial" w:hAnsi="Arial"/>
          <w:sz w:val="20"/>
          <w:szCs w:val="20"/>
          <w:lang w:val="es-SV"/>
        </w:rPr>
        <w:t xml:space="preserve">, </w:t>
      </w:r>
      <w:r w:rsidR="00D029D0">
        <w:rPr>
          <w:rFonts w:ascii="Arial" w:hAnsi="Arial"/>
          <w:sz w:val="20"/>
          <w:szCs w:val="20"/>
          <w:lang w:val="es-SV"/>
        </w:rPr>
        <w:t>las r</w:t>
      </w:r>
      <w:r w:rsidR="00D029D0" w:rsidRPr="00D029D0">
        <w:rPr>
          <w:rFonts w:ascii="Arial" w:hAnsi="Arial"/>
          <w:sz w:val="20"/>
          <w:szCs w:val="20"/>
          <w:lang w:val="es-SV"/>
        </w:rPr>
        <w:t>euni</w:t>
      </w:r>
      <w:r w:rsidR="00D029D0">
        <w:rPr>
          <w:rFonts w:ascii="Arial" w:hAnsi="Arial"/>
          <w:sz w:val="20"/>
          <w:szCs w:val="20"/>
          <w:lang w:val="es-SV"/>
        </w:rPr>
        <w:t>o</w:t>
      </w:r>
      <w:r w:rsidR="00D029D0" w:rsidRPr="00D029D0">
        <w:rPr>
          <w:rFonts w:ascii="Arial" w:hAnsi="Arial"/>
          <w:sz w:val="20"/>
          <w:szCs w:val="20"/>
          <w:lang w:val="es-SV"/>
        </w:rPr>
        <w:t>nes con Gerente de Portafolio Mensual</w:t>
      </w:r>
      <w:r w:rsidR="00594CB4">
        <w:rPr>
          <w:rFonts w:ascii="Arial" w:hAnsi="Arial"/>
          <w:sz w:val="20"/>
          <w:szCs w:val="20"/>
          <w:lang w:val="es-SV"/>
        </w:rPr>
        <w:t>,</w:t>
      </w:r>
      <w:r w:rsidR="00063BB8">
        <w:rPr>
          <w:rFonts w:ascii="Arial" w:hAnsi="Arial"/>
          <w:sz w:val="20"/>
          <w:szCs w:val="20"/>
          <w:lang w:val="es-SV"/>
        </w:rPr>
        <w:t xml:space="preserve"> el p</w:t>
      </w:r>
      <w:r w:rsidR="00063BB8" w:rsidRPr="00063BB8">
        <w:rPr>
          <w:rFonts w:ascii="Arial" w:hAnsi="Arial"/>
          <w:sz w:val="20"/>
          <w:szCs w:val="20"/>
          <w:lang w:val="es-SV"/>
        </w:rPr>
        <w:t xml:space="preserve">roceso para </w:t>
      </w:r>
      <w:r w:rsidR="00063BB8">
        <w:rPr>
          <w:rFonts w:ascii="Arial" w:hAnsi="Arial"/>
          <w:sz w:val="20"/>
          <w:szCs w:val="20"/>
          <w:lang w:val="es-SV"/>
        </w:rPr>
        <w:t>e</w:t>
      </w:r>
      <w:r w:rsidR="00063BB8" w:rsidRPr="00063BB8">
        <w:rPr>
          <w:rFonts w:ascii="Arial" w:hAnsi="Arial"/>
          <w:sz w:val="20"/>
          <w:szCs w:val="20"/>
          <w:lang w:val="es-SV"/>
        </w:rPr>
        <w:t>lección de RP</w:t>
      </w:r>
      <w:r w:rsidR="00594CB4">
        <w:rPr>
          <w:rFonts w:ascii="Arial" w:hAnsi="Arial"/>
          <w:sz w:val="20"/>
          <w:szCs w:val="20"/>
          <w:lang w:val="es-SV"/>
        </w:rPr>
        <w:t xml:space="preserve"> y </w:t>
      </w:r>
      <w:r w:rsidR="004D6A3A">
        <w:rPr>
          <w:rFonts w:ascii="Arial" w:hAnsi="Arial"/>
          <w:sz w:val="20"/>
          <w:szCs w:val="20"/>
          <w:lang w:val="es-SV"/>
        </w:rPr>
        <w:t xml:space="preserve">el inicio de trabajo con </w:t>
      </w:r>
      <w:r w:rsidR="00B47A3F">
        <w:rPr>
          <w:rFonts w:ascii="Arial" w:hAnsi="Arial"/>
          <w:sz w:val="20"/>
          <w:szCs w:val="20"/>
          <w:lang w:val="es-SV"/>
        </w:rPr>
        <w:t xml:space="preserve">el </w:t>
      </w:r>
      <w:r w:rsidR="004D6A3A">
        <w:rPr>
          <w:rFonts w:ascii="Arial" w:hAnsi="Arial"/>
          <w:sz w:val="20"/>
          <w:szCs w:val="20"/>
          <w:lang w:val="es-SV"/>
        </w:rPr>
        <w:t>consultor para el dialogo de país,</w:t>
      </w:r>
      <w:r w:rsidR="00AC64BF">
        <w:rPr>
          <w:rFonts w:ascii="Arial" w:hAnsi="Arial"/>
          <w:sz w:val="20"/>
          <w:szCs w:val="20"/>
          <w:lang w:val="es-SV"/>
        </w:rPr>
        <w:t xml:space="preserve"> se han llevado a cabo según lo planeado</w:t>
      </w:r>
      <w:r w:rsidR="00813D4D">
        <w:rPr>
          <w:rFonts w:ascii="Arial" w:hAnsi="Arial"/>
          <w:sz w:val="20"/>
          <w:szCs w:val="20"/>
          <w:lang w:val="es-SV"/>
        </w:rPr>
        <w:t>.</w:t>
      </w:r>
    </w:p>
    <w:p w14:paraId="5E832CCC" w14:textId="77777777" w:rsidR="00813D4D" w:rsidRDefault="00813D4D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718CB1D6" w14:textId="3E520E74" w:rsidR="00FB5C6A" w:rsidRDefault="00BF684C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El f</w:t>
      </w:r>
      <w:r w:rsidRPr="00BF684C">
        <w:rPr>
          <w:rFonts w:ascii="Arial" w:hAnsi="Arial"/>
          <w:sz w:val="20"/>
          <w:szCs w:val="20"/>
          <w:lang w:val="es-SV"/>
        </w:rPr>
        <w:t xml:space="preserve">ortalecimiento al </w:t>
      </w:r>
      <w:r>
        <w:rPr>
          <w:rFonts w:ascii="Arial" w:hAnsi="Arial"/>
          <w:sz w:val="20"/>
          <w:szCs w:val="20"/>
          <w:lang w:val="es-SV"/>
        </w:rPr>
        <w:t>C</w:t>
      </w:r>
      <w:r w:rsidRPr="00BF684C">
        <w:rPr>
          <w:rFonts w:ascii="Arial" w:hAnsi="Arial"/>
          <w:sz w:val="20"/>
          <w:szCs w:val="20"/>
          <w:lang w:val="es-SV"/>
        </w:rPr>
        <w:t xml:space="preserve">omité de Propuestas y MCP-ES: Marcador de </w:t>
      </w:r>
      <w:r w:rsidR="00B47A3F">
        <w:rPr>
          <w:rFonts w:ascii="Arial" w:hAnsi="Arial"/>
          <w:sz w:val="20"/>
          <w:szCs w:val="20"/>
          <w:lang w:val="es-SV"/>
        </w:rPr>
        <w:t>g</w:t>
      </w:r>
      <w:r w:rsidR="00B47A3F" w:rsidRPr="00BF684C">
        <w:rPr>
          <w:rFonts w:ascii="Arial" w:hAnsi="Arial"/>
          <w:sz w:val="20"/>
          <w:szCs w:val="20"/>
          <w:lang w:val="es-SV"/>
        </w:rPr>
        <w:t>énero</w:t>
      </w:r>
      <w:r w:rsidRPr="00BF684C">
        <w:rPr>
          <w:rFonts w:ascii="Arial" w:hAnsi="Arial"/>
          <w:sz w:val="20"/>
          <w:szCs w:val="20"/>
          <w:lang w:val="es-SV"/>
        </w:rPr>
        <w:t xml:space="preserve">, SSRS; </w:t>
      </w:r>
      <w:r w:rsidR="00747DFD" w:rsidRPr="00BF684C">
        <w:rPr>
          <w:rFonts w:ascii="Arial" w:hAnsi="Arial"/>
          <w:sz w:val="20"/>
          <w:szCs w:val="20"/>
          <w:lang w:val="es-SV"/>
        </w:rPr>
        <w:t>diálogos</w:t>
      </w:r>
      <w:r w:rsidRPr="00BF684C">
        <w:rPr>
          <w:rFonts w:ascii="Arial" w:hAnsi="Arial"/>
          <w:sz w:val="20"/>
          <w:szCs w:val="20"/>
          <w:lang w:val="es-SV"/>
        </w:rPr>
        <w:t xml:space="preserve"> de </w:t>
      </w:r>
      <w:r w:rsidR="00747DFD" w:rsidRPr="00BF684C">
        <w:rPr>
          <w:rFonts w:ascii="Arial" w:hAnsi="Arial"/>
          <w:sz w:val="20"/>
          <w:szCs w:val="20"/>
          <w:lang w:val="es-SV"/>
        </w:rPr>
        <w:t>país</w:t>
      </w:r>
      <w:r w:rsidRPr="00BF684C">
        <w:rPr>
          <w:rFonts w:ascii="Arial" w:hAnsi="Arial"/>
          <w:sz w:val="20"/>
          <w:szCs w:val="20"/>
          <w:lang w:val="es-SV"/>
        </w:rPr>
        <w:t xml:space="preserve">, </w:t>
      </w:r>
      <w:r w:rsidR="00747DFD">
        <w:rPr>
          <w:rFonts w:ascii="Arial" w:hAnsi="Arial"/>
          <w:sz w:val="20"/>
          <w:szCs w:val="20"/>
          <w:lang w:val="es-SV"/>
        </w:rPr>
        <w:t>s</w:t>
      </w:r>
      <w:r w:rsidRPr="00BF684C">
        <w:rPr>
          <w:rFonts w:ascii="Arial" w:hAnsi="Arial"/>
          <w:sz w:val="20"/>
          <w:szCs w:val="20"/>
          <w:lang w:val="es-SV"/>
        </w:rPr>
        <w:t xml:space="preserve">istemas de </w:t>
      </w:r>
      <w:r w:rsidR="00747DFD" w:rsidRPr="00BF684C">
        <w:rPr>
          <w:rFonts w:ascii="Arial" w:hAnsi="Arial"/>
          <w:sz w:val="20"/>
          <w:szCs w:val="20"/>
          <w:lang w:val="es-SV"/>
        </w:rPr>
        <w:t>información</w:t>
      </w:r>
      <w:r w:rsidR="00747DFD">
        <w:rPr>
          <w:rFonts w:ascii="Arial" w:hAnsi="Arial"/>
          <w:sz w:val="20"/>
          <w:szCs w:val="20"/>
          <w:lang w:val="es-SV"/>
        </w:rPr>
        <w:t xml:space="preserve">, se llevará a cabo el </w:t>
      </w:r>
      <w:r w:rsidR="004F23FC">
        <w:rPr>
          <w:rFonts w:ascii="Arial" w:hAnsi="Arial"/>
          <w:sz w:val="20"/>
          <w:szCs w:val="20"/>
          <w:lang w:val="es-SV"/>
        </w:rPr>
        <w:t>18 de octubre con el apoyo de Plan Internacional.</w:t>
      </w:r>
    </w:p>
    <w:p w14:paraId="00CE8267" w14:textId="77777777" w:rsidR="004F23FC" w:rsidRDefault="004F23FC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36D45C3B" w14:textId="61AA674D" w:rsidR="00813D4D" w:rsidRDefault="005E3D17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El d</w:t>
      </w:r>
      <w:r w:rsidRPr="005E3D17">
        <w:rPr>
          <w:rFonts w:ascii="Arial" w:hAnsi="Arial"/>
          <w:sz w:val="20"/>
          <w:szCs w:val="20"/>
          <w:lang w:val="es-SV"/>
        </w:rPr>
        <w:t xml:space="preserve">ialogo para definir </w:t>
      </w:r>
      <w:r>
        <w:rPr>
          <w:rFonts w:ascii="Arial" w:hAnsi="Arial"/>
          <w:sz w:val="20"/>
          <w:szCs w:val="20"/>
          <w:lang w:val="es-SV"/>
        </w:rPr>
        <w:t>la a</w:t>
      </w:r>
      <w:r w:rsidRPr="005E3D17">
        <w:rPr>
          <w:rFonts w:ascii="Arial" w:hAnsi="Arial"/>
          <w:sz w:val="20"/>
          <w:szCs w:val="20"/>
          <w:lang w:val="es-SV"/>
        </w:rPr>
        <w:t xml:space="preserve">signación de fondos por </w:t>
      </w:r>
      <w:r>
        <w:rPr>
          <w:rFonts w:ascii="Arial" w:hAnsi="Arial"/>
          <w:sz w:val="20"/>
          <w:szCs w:val="20"/>
          <w:lang w:val="es-SV"/>
        </w:rPr>
        <w:t>p</w:t>
      </w:r>
      <w:r w:rsidRPr="005E3D17">
        <w:rPr>
          <w:rFonts w:ascii="Arial" w:hAnsi="Arial"/>
          <w:sz w:val="20"/>
          <w:szCs w:val="20"/>
          <w:lang w:val="es-SV"/>
        </w:rPr>
        <w:t>rogramas</w:t>
      </w:r>
      <w:r w:rsidR="00F625B3">
        <w:rPr>
          <w:rFonts w:ascii="Arial" w:hAnsi="Arial"/>
          <w:sz w:val="20"/>
          <w:szCs w:val="20"/>
          <w:lang w:val="es-SV"/>
        </w:rPr>
        <w:t xml:space="preserve"> se llevará a cabo el 27 de septiembre </w:t>
      </w:r>
      <w:r w:rsidR="006418D0">
        <w:rPr>
          <w:rFonts w:ascii="Arial" w:hAnsi="Arial"/>
          <w:sz w:val="20"/>
          <w:szCs w:val="20"/>
          <w:lang w:val="es-SV"/>
        </w:rPr>
        <w:t xml:space="preserve">(análisis con Comité de Propuestas) </w:t>
      </w:r>
      <w:r w:rsidR="00F625B3">
        <w:rPr>
          <w:rFonts w:ascii="Arial" w:hAnsi="Arial"/>
          <w:sz w:val="20"/>
          <w:szCs w:val="20"/>
          <w:lang w:val="es-SV"/>
        </w:rPr>
        <w:t>y el 12 de octubre</w:t>
      </w:r>
      <w:r w:rsidR="00CC1061">
        <w:rPr>
          <w:rFonts w:ascii="Arial" w:hAnsi="Arial"/>
          <w:sz w:val="20"/>
          <w:szCs w:val="20"/>
          <w:lang w:val="es-SV"/>
        </w:rPr>
        <w:t xml:space="preserve"> (dialogo virtual para dar a conocer la distribución de la asignación)</w:t>
      </w:r>
      <w:r w:rsidR="00F625B3">
        <w:rPr>
          <w:rFonts w:ascii="Arial" w:hAnsi="Arial"/>
          <w:sz w:val="20"/>
          <w:szCs w:val="20"/>
          <w:lang w:val="es-SV"/>
        </w:rPr>
        <w:t>.</w:t>
      </w:r>
    </w:p>
    <w:p w14:paraId="3084728D" w14:textId="77777777" w:rsidR="003C3A62" w:rsidRDefault="003C3A62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29E01117" w14:textId="6A8DB294" w:rsidR="00096FB2" w:rsidRDefault="00096FB2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Los diálogos de país se </w:t>
      </w:r>
      <w:r w:rsidR="00FB4515">
        <w:rPr>
          <w:rFonts w:ascii="Arial" w:hAnsi="Arial"/>
          <w:sz w:val="20"/>
          <w:szCs w:val="20"/>
          <w:lang w:val="es-SV"/>
        </w:rPr>
        <w:t>realizarán</w:t>
      </w:r>
      <w:r>
        <w:rPr>
          <w:rFonts w:ascii="Arial" w:hAnsi="Arial"/>
          <w:sz w:val="20"/>
          <w:szCs w:val="20"/>
          <w:lang w:val="es-SV"/>
        </w:rPr>
        <w:t xml:space="preserve"> en el tercero y cuarto trimestre del año</w:t>
      </w:r>
      <w:r w:rsidR="001E2EFC">
        <w:rPr>
          <w:rFonts w:ascii="Arial" w:hAnsi="Arial"/>
          <w:sz w:val="20"/>
          <w:szCs w:val="20"/>
          <w:lang w:val="es-SV"/>
        </w:rPr>
        <w:t xml:space="preserve"> 2023. </w:t>
      </w:r>
      <w:r w:rsidR="000825D0">
        <w:rPr>
          <w:rFonts w:ascii="Arial" w:hAnsi="Arial"/>
          <w:sz w:val="20"/>
          <w:szCs w:val="20"/>
          <w:lang w:val="es-SV"/>
        </w:rPr>
        <w:t>El d</w:t>
      </w:r>
      <w:r w:rsidR="000825D0" w:rsidRPr="000825D0">
        <w:rPr>
          <w:rFonts w:ascii="Arial" w:hAnsi="Arial"/>
          <w:sz w:val="20"/>
          <w:szCs w:val="20"/>
          <w:lang w:val="es-SV"/>
        </w:rPr>
        <w:t>ialogo con Laboratorios VIH y TB</w:t>
      </w:r>
      <w:r w:rsidR="004342FF">
        <w:rPr>
          <w:rFonts w:ascii="Arial" w:hAnsi="Arial"/>
          <w:sz w:val="20"/>
          <w:szCs w:val="20"/>
          <w:lang w:val="es-SV"/>
        </w:rPr>
        <w:t>,</w:t>
      </w:r>
      <w:r w:rsidR="005330D7">
        <w:rPr>
          <w:rFonts w:ascii="Arial" w:hAnsi="Arial"/>
          <w:sz w:val="20"/>
          <w:szCs w:val="20"/>
          <w:lang w:val="es-SV"/>
        </w:rPr>
        <w:t xml:space="preserve"> y e</w:t>
      </w:r>
      <w:r w:rsidR="00EE2A0E">
        <w:rPr>
          <w:rFonts w:ascii="Arial" w:hAnsi="Arial"/>
          <w:sz w:val="20"/>
          <w:szCs w:val="20"/>
          <w:lang w:val="es-SV"/>
        </w:rPr>
        <w:t>l d</w:t>
      </w:r>
      <w:r w:rsidR="00EE2A0E" w:rsidRPr="00EE2A0E">
        <w:rPr>
          <w:rFonts w:ascii="Arial" w:hAnsi="Arial"/>
          <w:sz w:val="20"/>
          <w:szCs w:val="20"/>
          <w:lang w:val="es-SV"/>
        </w:rPr>
        <w:t xml:space="preserve">ialogo de país </w:t>
      </w:r>
      <w:r w:rsidR="00EE2A0E">
        <w:rPr>
          <w:rFonts w:ascii="Arial" w:hAnsi="Arial"/>
          <w:sz w:val="20"/>
          <w:szCs w:val="20"/>
          <w:lang w:val="es-SV"/>
        </w:rPr>
        <w:t xml:space="preserve">con </w:t>
      </w:r>
      <w:r w:rsidR="00EE2A0E" w:rsidRPr="00EE2A0E">
        <w:rPr>
          <w:rFonts w:ascii="Arial" w:hAnsi="Arial"/>
          <w:sz w:val="20"/>
          <w:szCs w:val="20"/>
          <w:lang w:val="es-SV"/>
        </w:rPr>
        <w:t>Clínicas de Atención Integral (CAIS)</w:t>
      </w:r>
      <w:r w:rsidR="00EE2A0E">
        <w:rPr>
          <w:rFonts w:ascii="Arial" w:hAnsi="Arial"/>
          <w:sz w:val="20"/>
          <w:szCs w:val="20"/>
          <w:lang w:val="es-SV"/>
        </w:rPr>
        <w:t>,</w:t>
      </w:r>
      <w:r w:rsidR="00EE2A0E" w:rsidRPr="00EE2A0E">
        <w:rPr>
          <w:rFonts w:ascii="Arial" w:hAnsi="Arial"/>
          <w:sz w:val="20"/>
          <w:szCs w:val="20"/>
          <w:lang w:val="es-SV"/>
        </w:rPr>
        <w:t xml:space="preserve"> VICITS</w:t>
      </w:r>
      <w:r w:rsidR="00EE2A0E">
        <w:rPr>
          <w:rFonts w:ascii="Arial" w:hAnsi="Arial"/>
          <w:sz w:val="20"/>
          <w:szCs w:val="20"/>
          <w:lang w:val="es-SV"/>
        </w:rPr>
        <w:t xml:space="preserve"> y</w:t>
      </w:r>
      <w:r w:rsidR="00EE2A0E" w:rsidRPr="00EE2A0E">
        <w:rPr>
          <w:rFonts w:ascii="Arial" w:hAnsi="Arial"/>
          <w:sz w:val="20"/>
          <w:szCs w:val="20"/>
          <w:lang w:val="es-SV"/>
        </w:rPr>
        <w:t xml:space="preserve"> PPL</w:t>
      </w:r>
      <w:r w:rsidR="005330D7">
        <w:rPr>
          <w:rFonts w:ascii="Arial" w:hAnsi="Arial"/>
          <w:sz w:val="20"/>
          <w:szCs w:val="20"/>
          <w:lang w:val="es-SV"/>
        </w:rPr>
        <w:t>, será en octubre y noviembre de 2023.</w:t>
      </w:r>
    </w:p>
    <w:p w14:paraId="4269413E" w14:textId="77777777" w:rsidR="004342FF" w:rsidRDefault="004342FF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1255D306" w14:textId="6FF5D528" w:rsidR="004342FF" w:rsidRDefault="00575F4F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El d</w:t>
      </w:r>
      <w:r w:rsidRPr="00575F4F">
        <w:rPr>
          <w:rFonts w:ascii="Arial" w:hAnsi="Arial"/>
          <w:sz w:val="20"/>
          <w:szCs w:val="20"/>
          <w:lang w:val="es-SV"/>
        </w:rPr>
        <w:t xml:space="preserve">ialogo </w:t>
      </w:r>
      <w:r>
        <w:rPr>
          <w:rFonts w:ascii="Arial" w:hAnsi="Arial"/>
          <w:sz w:val="20"/>
          <w:szCs w:val="20"/>
          <w:lang w:val="es-SV"/>
        </w:rPr>
        <w:t>con P</w:t>
      </w:r>
      <w:r w:rsidRPr="00575F4F">
        <w:rPr>
          <w:rFonts w:ascii="Arial" w:hAnsi="Arial"/>
          <w:sz w:val="20"/>
          <w:szCs w:val="20"/>
          <w:lang w:val="es-SV"/>
        </w:rPr>
        <w:t>oblaciones Clave: HSH, TRANS, MTS,</w:t>
      </w:r>
      <w:r>
        <w:rPr>
          <w:rFonts w:ascii="Arial" w:hAnsi="Arial"/>
          <w:sz w:val="20"/>
          <w:szCs w:val="20"/>
          <w:lang w:val="es-SV"/>
        </w:rPr>
        <w:t xml:space="preserve"> y el dialogo con </w:t>
      </w:r>
      <w:r w:rsidR="00623152">
        <w:rPr>
          <w:rFonts w:ascii="Arial" w:hAnsi="Arial"/>
          <w:sz w:val="20"/>
          <w:szCs w:val="20"/>
          <w:lang w:val="es-SV"/>
        </w:rPr>
        <w:t>p</w:t>
      </w:r>
      <w:r w:rsidR="00623152" w:rsidRPr="00623152">
        <w:rPr>
          <w:rFonts w:ascii="Arial" w:hAnsi="Arial"/>
          <w:sz w:val="20"/>
          <w:szCs w:val="20"/>
          <w:lang w:val="es-SV"/>
        </w:rPr>
        <w:t>ersonas afectadas por VIH y TB,</w:t>
      </w:r>
      <w:r w:rsidR="00623152">
        <w:rPr>
          <w:rFonts w:ascii="Arial" w:hAnsi="Arial"/>
          <w:sz w:val="20"/>
          <w:szCs w:val="20"/>
          <w:lang w:val="es-SV"/>
        </w:rPr>
        <w:t xml:space="preserve"> se realizará el 29 de agosto y 19 de septiembre de </w:t>
      </w:r>
      <w:r w:rsidR="0024405D">
        <w:rPr>
          <w:rFonts w:ascii="Arial" w:hAnsi="Arial"/>
          <w:sz w:val="20"/>
          <w:szCs w:val="20"/>
          <w:lang w:val="es-SV"/>
        </w:rPr>
        <w:t>2023.</w:t>
      </w:r>
    </w:p>
    <w:p w14:paraId="139B45F6" w14:textId="77777777" w:rsidR="0024405D" w:rsidRDefault="0024405D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5ADB7C75" w14:textId="6362F210" w:rsidR="0024405D" w:rsidRDefault="00306BAD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El dialogo con la CONAVIH se hará una vez por trimestre. </w:t>
      </w:r>
    </w:p>
    <w:p w14:paraId="624339ED" w14:textId="77777777" w:rsidR="0012578A" w:rsidRDefault="0012578A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7CF69E9C" w14:textId="73173D38" w:rsidR="0012578A" w:rsidRDefault="0012578A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La Presentación a ESCO</w:t>
      </w:r>
      <w:r w:rsidR="00844DAC">
        <w:rPr>
          <w:rFonts w:ascii="Arial" w:hAnsi="Arial"/>
          <w:sz w:val="20"/>
          <w:szCs w:val="20"/>
          <w:lang w:val="es-SV"/>
        </w:rPr>
        <w:t xml:space="preserve"> y Ministerio de Relaciones Exteriores </w:t>
      </w:r>
      <w:r w:rsidR="00C22065">
        <w:rPr>
          <w:rFonts w:ascii="Arial" w:hAnsi="Arial"/>
          <w:sz w:val="20"/>
          <w:szCs w:val="20"/>
          <w:lang w:val="es-SV"/>
        </w:rPr>
        <w:t>se hará en el ultimo trimestre del año 2023 y en el primero y segundo trimestre del año 2024</w:t>
      </w:r>
      <w:r w:rsidR="0017696A">
        <w:rPr>
          <w:rFonts w:ascii="Arial" w:hAnsi="Arial"/>
          <w:sz w:val="20"/>
          <w:szCs w:val="20"/>
          <w:lang w:val="es-SV"/>
        </w:rPr>
        <w:t>, sin pasar del mes de mayo.</w:t>
      </w:r>
    </w:p>
    <w:p w14:paraId="587DD13A" w14:textId="77777777" w:rsidR="00FF48FC" w:rsidRDefault="00FF48FC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737221D8" w14:textId="61C27CF2" w:rsidR="00FF48FC" w:rsidRDefault="00FF48FC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La identificación de las prioridades </w:t>
      </w:r>
      <w:r w:rsidR="00F302C5">
        <w:rPr>
          <w:rFonts w:ascii="Arial" w:hAnsi="Arial"/>
          <w:sz w:val="20"/>
          <w:szCs w:val="20"/>
          <w:lang w:val="es-SV"/>
        </w:rPr>
        <w:t>de financiación de la Sociedad Civil y las Comunidades se realizará en el tercero y cuatro trimestres del año 2023.</w:t>
      </w:r>
    </w:p>
    <w:p w14:paraId="268529A0" w14:textId="77777777" w:rsidR="00F302C5" w:rsidRDefault="00F302C5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10E24DFF" w14:textId="6540FC43" w:rsidR="00F302C5" w:rsidRDefault="006C3F67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La sistematización del dialogo país de </w:t>
      </w:r>
      <w:r w:rsidR="00CD4CEA">
        <w:rPr>
          <w:rFonts w:ascii="Arial" w:hAnsi="Arial"/>
          <w:sz w:val="20"/>
          <w:szCs w:val="20"/>
          <w:lang w:val="es-SV"/>
        </w:rPr>
        <w:t xml:space="preserve">Sociedad Civil en septiembre, octubre y noviembre del año 2023. </w:t>
      </w:r>
    </w:p>
    <w:p w14:paraId="29AAB6A2" w14:textId="77777777" w:rsidR="006B52C0" w:rsidRDefault="006B52C0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0423F9F8" w14:textId="5B217286" w:rsidR="006B52C0" w:rsidRDefault="006B52C0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El estudio de población </w:t>
      </w:r>
      <w:r w:rsidR="00D4055D">
        <w:rPr>
          <w:rFonts w:ascii="Arial" w:hAnsi="Arial"/>
          <w:sz w:val="20"/>
          <w:szCs w:val="20"/>
          <w:lang w:val="es-SV"/>
        </w:rPr>
        <w:t>(3 poblaciones) se tendrá para el último trimestre de 2023.</w:t>
      </w:r>
    </w:p>
    <w:p w14:paraId="28C5F63C" w14:textId="77777777" w:rsidR="00D4055D" w:rsidRDefault="00D4055D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63C2A31E" w14:textId="43BF831B" w:rsidR="00D4055D" w:rsidRDefault="008D494D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El estudio del INDEX se espera para </w:t>
      </w:r>
      <w:r w:rsidR="001A4E2E">
        <w:rPr>
          <w:rFonts w:ascii="Arial" w:hAnsi="Arial"/>
          <w:sz w:val="20"/>
          <w:szCs w:val="20"/>
          <w:lang w:val="es-SV"/>
        </w:rPr>
        <w:t xml:space="preserve">septiembre de 2023. </w:t>
      </w:r>
      <w:r w:rsidR="00E22A11">
        <w:rPr>
          <w:rFonts w:ascii="Arial" w:hAnsi="Arial"/>
          <w:sz w:val="20"/>
          <w:szCs w:val="20"/>
          <w:lang w:val="es-SV"/>
        </w:rPr>
        <w:t xml:space="preserve">Los informes MEGAS se esperan para </w:t>
      </w:r>
      <w:r w:rsidR="0065097D">
        <w:rPr>
          <w:rFonts w:ascii="Arial" w:hAnsi="Arial"/>
          <w:sz w:val="20"/>
          <w:szCs w:val="20"/>
          <w:lang w:val="es-SV"/>
        </w:rPr>
        <w:t>el tercer trimestre del año 2023 y para el primero y segundo trimestre del año 2024</w:t>
      </w:r>
      <w:r w:rsidR="0017696A">
        <w:rPr>
          <w:rFonts w:ascii="Arial" w:hAnsi="Arial"/>
          <w:sz w:val="20"/>
          <w:szCs w:val="20"/>
          <w:lang w:val="es-SV"/>
        </w:rPr>
        <w:t>, sin pasar del mes de mayo.</w:t>
      </w:r>
    </w:p>
    <w:p w14:paraId="43F357DC" w14:textId="77777777" w:rsidR="008429EF" w:rsidRDefault="008429EF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32F12889" w14:textId="27F46E93" w:rsidR="008429EF" w:rsidRDefault="008429EF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Se ha </w:t>
      </w:r>
      <w:r w:rsidR="00FE5E57">
        <w:rPr>
          <w:rFonts w:ascii="Arial" w:hAnsi="Arial"/>
          <w:sz w:val="20"/>
          <w:szCs w:val="20"/>
          <w:lang w:val="es-SV"/>
        </w:rPr>
        <w:t>programado</w:t>
      </w:r>
      <w:r>
        <w:rPr>
          <w:rFonts w:ascii="Arial" w:hAnsi="Arial"/>
          <w:sz w:val="20"/>
          <w:szCs w:val="20"/>
          <w:lang w:val="es-SV"/>
        </w:rPr>
        <w:t xml:space="preserve"> que los resultados de la evaluación de medio termino </w:t>
      </w:r>
      <w:r w:rsidR="003A732A">
        <w:rPr>
          <w:rFonts w:ascii="Arial" w:hAnsi="Arial"/>
          <w:sz w:val="20"/>
          <w:szCs w:val="20"/>
          <w:lang w:val="es-SV"/>
        </w:rPr>
        <w:t xml:space="preserve">del PENM de VIH y de TB estarán listos en el cuarto trimestre de 2023 y en </w:t>
      </w:r>
      <w:r w:rsidR="00FE5E57">
        <w:rPr>
          <w:rFonts w:ascii="Arial" w:hAnsi="Arial"/>
          <w:sz w:val="20"/>
          <w:szCs w:val="20"/>
          <w:lang w:val="es-SV"/>
        </w:rPr>
        <w:t>el primero y segundo trimestre del año 2024</w:t>
      </w:r>
      <w:r w:rsidR="00EE38C1">
        <w:rPr>
          <w:rFonts w:ascii="Arial" w:hAnsi="Arial"/>
          <w:sz w:val="20"/>
          <w:szCs w:val="20"/>
          <w:lang w:val="es-SV"/>
        </w:rPr>
        <w:t>, sin pasar del mes de mayo.</w:t>
      </w:r>
    </w:p>
    <w:p w14:paraId="4EAA4749" w14:textId="6D9B5ECF" w:rsidR="00B136C9" w:rsidRDefault="00B136C9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63E55215" w14:textId="28804DAC" w:rsidR="00B136C9" w:rsidRDefault="00B136C9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Los datos del SID se esperan para el primero y segundo trimestre del año 2024</w:t>
      </w:r>
      <w:r w:rsidR="00EE38C1">
        <w:rPr>
          <w:rFonts w:ascii="Arial" w:hAnsi="Arial"/>
          <w:sz w:val="20"/>
          <w:szCs w:val="20"/>
          <w:lang w:val="es-SV"/>
        </w:rPr>
        <w:t>, sin pasar del mes de mayo.</w:t>
      </w:r>
    </w:p>
    <w:p w14:paraId="476548B1" w14:textId="77777777" w:rsidR="00B136C9" w:rsidRDefault="00B136C9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5BDACF6E" w14:textId="7B06FBDB" w:rsidR="00B136C9" w:rsidRDefault="00375EA3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El llenado del formulario de solicitud de financiamiento</w:t>
      </w:r>
      <w:r w:rsidR="00987E2E">
        <w:rPr>
          <w:rFonts w:ascii="Arial" w:hAnsi="Arial"/>
          <w:sz w:val="20"/>
          <w:szCs w:val="20"/>
          <w:lang w:val="es-SV"/>
        </w:rPr>
        <w:t xml:space="preserve"> (marco de desempeño, </w:t>
      </w:r>
      <w:r w:rsidR="00FF6DAB">
        <w:rPr>
          <w:rFonts w:ascii="Arial" w:hAnsi="Arial"/>
          <w:sz w:val="20"/>
          <w:szCs w:val="20"/>
          <w:lang w:val="es-SV"/>
        </w:rPr>
        <w:t>presupuesto detallado</w:t>
      </w:r>
      <w:r w:rsidR="00502C13">
        <w:rPr>
          <w:rFonts w:ascii="Arial" w:hAnsi="Arial"/>
          <w:sz w:val="20"/>
          <w:szCs w:val="20"/>
          <w:lang w:val="es-SV"/>
        </w:rPr>
        <w:t>, t</w:t>
      </w:r>
      <w:r w:rsidR="00502C13" w:rsidRPr="00502C13">
        <w:rPr>
          <w:rFonts w:ascii="Arial" w:hAnsi="Arial"/>
          <w:sz w:val="20"/>
          <w:szCs w:val="20"/>
          <w:lang w:val="es-SV"/>
        </w:rPr>
        <w:t>abla(s) de deficiencias programáticas</w:t>
      </w:r>
      <w:r w:rsidR="00502C13">
        <w:rPr>
          <w:rFonts w:ascii="Arial" w:hAnsi="Arial"/>
          <w:sz w:val="20"/>
          <w:szCs w:val="20"/>
          <w:lang w:val="es-SV"/>
        </w:rPr>
        <w:t>, t</w:t>
      </w:r>
      <w:r w:rsidR="00502C13" w:rsidRPr="00502C13">
        <w:rPr>
          <w:rFonts w:ascii="Arial" w:hAnsi="Arial"/>
          <w:sz w:val="20"/>
          <w:szCs w:val="20"/>
          <w:lang w:val="es-SV"/>
        </w:rPr>
        <w:t>abla(s) del panorama de financiamiento</w:t>
      </w:r>
      <w:r w:rsidR="00502C13">
        <w:rPr>
          <w:rFonts w:ascii="Arial" w:hAnsi="Arial"/>
          <w:sz w:val="20"/>
          <w:szCs w:val="20"/>
          <w:lang w:val="es-SV"/>
        </w:rPr>
        <w:t xml:space="preserve">, </w:t>
      </w:r>
      <w:r w:rsidR="00B0400C" w:rsidRPr="00B0400C">
        <w:rPr>
          <w:rFonts w:ascii="Arial" w:hAnsi="Arial"/>
          <w:sz w:val="20"/>
          <w:szCs w:val="20"/>
          <w:lang w:val="es-SV"/>
        </w:rPr>
        <w:t>Solicitud priorizada por encima del monto asignado</w:t>
      </w:r>
      <w:r w:rsidR="00B0400C">
        <w:rPr>
          <w:rFonts w:ascii="Arial" w:hAnsi="Arial"/>
          <w:sz w:val="20"/>
          <w:szCs w:val="20"/>
          <w:lang w:val="es-SV"/>
        </w:rPr>
        <w:t xml:space="preserve">, </w:t>
      </w:r>
      <w:r w:rsidR="003F0088">
        <w:rPr>
          <w:rFonts w:ascii="Arial" w:hAnsi="Arial"/>
          <w:sz w:val="20"/>
          <w:szCs w:val="20"/>
          <w:lang w:val="es-SV"/>
        </w:rPr>
        <w:t>l</w:t>
      </w:r>
      <w:r w:rsidR="003F0088" w:rsidRPr="003F0088">
        <w:rPr>
          <w:rFonts w:ascii="Arial" w:hAnsi="Arial"/>
          <w:sz w:val="20"/>
          <w:szCs w:val="20"/>
          <w:lang w:val="es-SV"/>
        </w:rPr>
        <w:t>ista de abreviaturas y anexos</w:t>
      </w:r>
      <w:r w:rsidR="003F0088">
        <w:rPr>
          <w:rFonts w:ascii="Arial" w:hAnsi="Arial"/>
          <w:sz w:val="20"/>
          <w:szCs w:val="20"/>
          <w:lang w:val="es-SV"/>
        </w:rPr>
        <w:t xml:space="preserve">, </w:t>
      </w:r>
      <w:r w:rsidR="00B0400C">
        <w:rPr>
          <w:rFonts w:ascii="Arial" w:hAnsi="Arial"/>
          <w:sz w:val="20"/>
          <w:szCs w:val="20"/>
          <w:lang w:val="es-SV"/>
        </w:rPr>
        <w:t>etc.)</w:t>
      </w:r>
      <w:r>
        <w:rPr>
          <w:rFonts w:ascii="Arial" w:hAnsi="Arial"/>
          <w:sz w:val="20"/>
          <w:szCs w:val="20"/>
          <w:lang w:val="es-SV"/>
        </w:rPr>
        <w:t xml:space="preserve"> se ha programado para el primero y segundo trimestre del año 2024</w:t>
      </w:r>
      <w:r w:rsidR="00EE38C1">
        <w:rPr>
          <w:rFonts w:ascii="Arial" w:hAnsi="Arial"/>
          <w:sz w:val="20"/>
          <w:szCs w:val="20"/>
          <w:lang w:val="es-SV"/>
        </w:rPr>
        <w:t>, sin pasar del mes de mayo.</w:t>
      </w:r>
    </w:p>
    <w:p w14:paraId="49DECA59" w14:textId="77777777" w:rsidR="003F0088" w:rsidRDefault="003F0088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1C7791D5" w14:textId="77777777" w:rsidR="00885950" w:rsidRDefault="00732BEE" w:rsidP="00885950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lastRenderedPageBreak/>
        <w:t>La d</w:t>
      </w:r>
      <w:r w:rsidRPr="00732BEE">
        <w:rPr>
          <w:rFonts w:ascii="Arial" w:hAnsi="Arial"/>
          <w:sz w:val="20"/>
          <w:szCs w:val="20"/>
          <w:lang w:val="es-SV"/>
        </w:rPr>
        <w:t>ocumentación relativa a los requisitos de elegibilidad del MCP</w:t>
      </w:r>
      <w:r>
        <w:rPr>
          <w:rFonts w:ascii="Arial" w:hAnsi="Arial"/>
          <w:sz w:val="20"/>
          <w:szCs w:val="20"/>
          <w:lang w:val="es-SV"/>
        </w:rPr>
        <w:t xml:space="preserve"> se espera tener en</w:t>
      </w:r>
      <w:r w:rsidR="00885950">
        <w:rPr>
          <w:rFonts w:ascii="Arial" w:hAnsi="Arial"/>
          <w:sz w:val="20"/>
          <w:szCs w:val="20"/>
          <w:lang w:val="es-SV"/>
        </w:rPr>
        <w:t xml:space="preserve"> el primero y segundo trimestre del año 2024, sin pasar del mes de mayo.</w:t>
      </w:r>
    </w:p>
    <w:p w14:paraId="465D60CF" w14:textId="47995183" w:rsidR="00375EA3" w:rsidRDefault="00375EA3" w:rsidP="00063BB8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</w:p>
    <w:p w14:paraId="1F4A9926" w14:textId="26CAC444" w:rsidR="006C2242" w:rsidRPr="0004381B" w:rsidRDefault="00885950" w:rsidP="0004381B">
      <w:pPr>
        <w:spacing w:after="0" w:line="240" w:lineRule="auto"/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Cabe destacar que durante todo </w:t>
      </w:r>
      <w:r w:rsidR="0079193E">
        <w:rPr>
          <w:rFonts w:ascii="Arial" w:hAnsi="Arial"/>
          <w:sz w:val="20"/>
          <w:szCs w:val="20"/>
          <w:lang w:val="es-SV"/>
        </w:rPr>
        <w:t xml:space="preserve">el proceso de la solicitud de financiamiento </w:t>
      </w:r>
      <w:r w:rsidR="0004381B">
        <w:rPr>
          <w:rFonts w:ascii="Arial" w:hAnsi="Arial"/>
          <w:sz w:val="20"/>
          <w:szCs w:val="20"/>
          <w:lang w:val="es-SV"/>
        </w:rPr>
        <w:t xml:space="preserve">al FM </w:t>
      </w:r>
      <w:r w:rsidR="0079193E">
        <w:rPr>
          <w:rFonts w:ascii="Arial" w:hAnsi="Arial"/>
          <w:sz w:val="20"/>
          <w:szCs w:val="20"/>
          <w:lang w:val="es-SV"/>
        </w:rPr>
        <w:t xml:space="preserve">se informe periódicamente </w:t>
      </w:r>
      <w:r w:rsidR="0004381B">
        <w:rPr>
          <w:rFonts w:ascii="Arial" w:hAnsi="Arial"/>
          <w:sz w:val="20"/>
          <w:szCs w:val="20"/>
          <w:lang w:val="es-SV"/>
        </w:rPr>
        <w:t>a la asamblea del MCP-ES.</w:t>
      </w:r>
    </w:p>
    <w:p w14:paraId="63663BE6" w14:textId="77777777" w:rsidR="00A219A4" w:rsidRDefault="00A219A4" w:rsidP="006C22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</w:p>
    <w:p w14:paraId="52803E78" w14:textId="54046736" w:rsidR="00A219A4" w:rsidRDefault="00A219A4" w:rsidP="00A219A4">
      <w:pPr>
        <w:spacing w:after="0"/>
        <w:rPr>
          <w:rFonts w:ascii="Arial" w:hAnsi="Arial" w:cs="Arial"/>
          <w:sz w:val="20"/>
          <w:szCs w:val="20"/>
          <w:lang w:val="es-SV"/>
        </w:rPr>
      </w:pPr>
      <w:r w:rsidRPr="00475AF8">
        <w:rPr>
          <w:rFonts w:ascii="Arial" w:hAnsi="Arial" w:cs="Arial"/>
          <w:sz w:val="20"/>
          <w:szCs w:val="20"/>
          <w:lang w:val="es-SV"/>
        </w:rPr>
        <w:t xml:space="preserve">Para ver más detalles de la </w:t>
      </w:r>
      <w:r w:rsidR="00813D4D">
        <w:rPr>
          <w:rFonts w:ascii="Arial" w:hAnsi="Arial" w:cs="Arial"/>
          <w:sz w:val="20"/>
          <w:szCs w:val="20"/>
          <w:lang w:val="es-SV"/>
        </w:rPr>
        <w:t>ruta crítica</w:t>
      </w:r>
      <w:r w:rsidRPr="00475AF8">
        <w:rPr>
          <w:rFonts w:ascii="Arial" w:hAnsi="Arial" w:cs="Arial"/>
          <w:sz w:val="20"/>
          <w:szCs w:val="20"/>
          <w:lang w:val="es-SV"/>
        </w:rPr>
        <w:t xml:space="preserve"> ingresar al enlace siguiente:</w:t>
      </w:r>
      <w:r>
        <w:rPr>
          <w:rFonts w:ascii="Arial" w:hAnsi="Arial" w:cs="Arial"/>
          <w:sz w:val="20"/>
          <w:szCs w:val="20"/>
          <w:lang w:val="es-SV"/>
        </w:rPr>
        <w:t xml:space="preserve"> </w:t>
      </w:r>
      <w:hyperlink r:id="rId10" w:history="1">
        <w:r w:rsidRPr="006538DE">
          <w:rPr>
            <w:rStyle w:val="Hipervnculo"/>
            <w:rFonts w:ascii="Arial" w:hAnsi="Arial" w:cs="Arial"/>
            <w:sz w:val="20"/>
            <w:szCs w:val="20"/>
            <w:lang w:val="es-SV"/>
          </w:rPr>
          <w:t>https://mcpelsalvador.org.sv/comitedepropuestas2023/</w:t>
        </w:r>
      </w:hyperlink>
    </w:p>
    <w:p w14:paraId="00A4EF62" w14:textId="77777777" w:rsidR="00A219A4" w:rsidRDefault="00A219A4" w:rsidP="006C22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</w:p>
    <w:p w14:paraId="1927BD5B" w14:textId="35038655" w:rsidR="00A219A4" w:rsidRPr="00475AF8" w:rsidRDefault="00A219A4" w:rsidP="00A219A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hAnsi="Arial" w:cs="Arial"/>
          <w:sz w:val="20"/>
          <w:szCs w:val="20"/>
          <w:lang w:val="es-SV"/>
        </w:rPr>
        <w:t>La</w:t>
      </w:r>
      <w:r w:rsidRPr="00475AF8">
        <w:rPr>
          <w:rFonts w:ascii="Arial" w:hAnsi="Arial" w:cs="Arial"/>
          <w:sz w:val="20"/>
          <w:szCs w:val="20"/>
          <w:lang w:val="es-SV"/>
        </w:rPr>
        <w:t xml:space="preserve"> </w:t>
      </w:r>
      <w:r>
        <w:rPr>
          <w:rFonts w:ascii="Arial" w:hAnsi="Arial" w:cs="Arial"/>
          <w:sz w:val="20"/>
          <w:szCs w:val="20"/>
          <w:lang w:val="es-SV"/>
        </w:rPr>
        <w:t xml:space="preserve">coordinadora del Comité de Propuestas Dra. Celina de Miranda </w:t>
      </w:r>
      <w:r w:rsidRPr="00475AF8">
        <w:rPr>
          <w:rFonts w:ascii="Arial" w:hAnsi="Arial" w:cs="Arial"/>
          <w:sz w:val="20"/>
          <w:szCs w:val="20"/>
          <w:lang w:val="es-SV"/>
        </w:rPr>
        <w:t>agradece la intervención de</w:t>
      </w:r>
      <w:r>
        <w:rPr>
          <w:rFonts w:ascii="Arial" w:hAnsi="Arial" w:cs="Arial"/>
          <w:sz w:val="20"/>
          <w:szCs w:val="20"/>
          <w:lang w:val="es-SV"/>
        </w:rPr>
        <w:t xml:space="preserve"> la Lcda. Marta Alicia de Magaña.</w:t>
      </w:r>
    </w:p>
    <w:p w14:paraId="0BAAB3AE" w14:textId="2202CAED" w:rsidR="00F27B1D" w:rsidRPr="002020E8" w:rsidRDefault="00F27B1D" w:rsidP="009A2160">
      <w:pPr>
        <w:rPr>
          <w:rFonts w:ascii="Arial" w:hAnsi="Arial"/>
          <w:sz w:val="20"/>
          <w:szCs w:val="20"/>
          <w:lang w:val="es-SV"/>
        </w:rPr>
      </w:pPr>
    </w:p>
    <w:p w14:paraId="5308AB18" w14:textId="46DECC92" w:rsidR="006C2242" w:rsidRPr="003E06A9" w:rsidRDefault="006D38B2" w:rsidP="00205405">
      <w:p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b/>
          <w:bCs/>
          <w:sz w:val="20"/>
          <w:szCs w:val="20"/>
          <w:lang w:val="es-SV"/>
        </w:rPr>
        <w:t xml:space="preserve">6.- </w:t>
      </w:r>
      <w:r w:rsidR="006C2242" w:rsidRPr="006C2242">
        <w:rPr>
          <w:rFonts w:ascii="Arial" w:hAnsi="Arial"/>
          <w:b/>
          <w:bCs/>
          <w:sz w:val="20"/>
          <w:szCs w:val="20"/>
          <w:lang w:val="es-SV"/>
        </w:rPr>
        <w:t xml:space="preserve">Próximos </w:t>
      </w:r>
      <w:r w:rsidR="006C2242" w:rsidRPr="003E06A9">
        <w:rPr>
          <w:rFonts w:ascii="Arial" w:hAnsi="Arial"/>
          <w:sz w:val="20"/>
          <w:szCs w:val="20"/>
          <w:lang w:val="es-SV"/>
        </w:rPr>
        <w:t>Pasos:</w:t>
      </w:r>
    </w:p>
    <w:p w14:paraId="191B6530" w14:textId="77777777" w:rsidR="001C424E" w:rsidRPr="003E06A9" w:rsidRDefault="001C424E" w:rsidP="00AC4C19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0"/>
          <w:szCs w:val="20"/>
          <w:lang w:val="es-SV"/>
        </w:rPr>
      </w:pPr>
      <w:r w:rsidRPr="003E06A9">
        <w:rPr>
          <w:rFonts w:ascii="Arial" w:hAnsi="Arial"/>
          <w:sz w:val="20"/>
          <w:szCs w:val="20"/>
          <w:lang w:val="es-SV"/>
        </w:rPr>
        <w:t>Taller de Genero para el 18 de octubre de 2023, con el apoyo de Plan Internacional.</w:t>
      </w:r>
    </w:p>
    <w:p w14:paraId="4C66154C" w14:textId="77777777" w:rsidR="007F7F8D" w:rsidRDefault="001C424E" w:rsidP="00AC4C19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0"/>
          <w:szCs w:val="20"/>
          <w:lang w:val="es-SV"/>
        </w:rPr>
      </w:pPr>
      <w:r w:rsidRPr="003E06A9">
        <w:rPr>
          <w:rFonts w:ascii="Arial" w:hAnsi="Arial"/>
          <w:sz w:val="20"/>
          <w:szCs w:val="20"/>
          <w:lang w:val="es-SV"/>
        </w:rPr>
        <w:t xml:space="preserve">Taller para definir % para SSRS, se propone para el 27 de septiembre de 2023, para lo cual se ha </w:t>
      </w:r>
      <w:r w:rsidR="003E06A9" w:rsidRPr="003E06A9">
        <w:rPr>
          <w:rFonts w:ascii="Arial" w:hAnsi="Arial"/>
          <w:sz w:val="20"/>
          <w:szCs w:val="20"/>
          <w:lang w:val="es-SV"/>
        </w:rPr>
        <w:t xml:space="preserve">solicitado a la Dra. Ana Isabel Nieto </w:t>
      </w:r>
      <w:r w:rsidR="007B5B63">
        <w:rPr>
          <w:rFonts w:ascii="Arial" w:hAnsi="Arial"/>
          <w:sz w:val="20"/>
          <w:szCs w:val="20"/>
          <w:lang w:val="es-SV"/>
        </w:rPr>
        <w:t>gestionar asistencia técnica de PEPFAR para la reunión de análisis con el Comité de Propuestas</w:t>
      </w:r>
      <w:r w:rsidR="007F7F8D">
        <w:rPr>
          <w:rFonts w:ascii="Arial" w:hAnsi="Arial"/>
          <w:sz w:val="20"/>
          <w:szCs w:val="20"/>
          <w:lang w:val="es-SV"/>
        </w:rPr>
        <w:t>, para su posterior presentación al pleno.</w:t>
      </w:r>
    </w:p>
    <w:p w14:paraId="052DCF00" w14:textId="77777777" w:rsidR="00F43A02" w:rsidRDefault="007F7F8D" w:rsidP="00AC4C19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Definir fechas de diálogos con el Sistema de Salud y Cooperación Internacional.</w:t>
      </w:r>
    </w:p>
    <w:p w14:paraId="4C373CA0" w14:textId="77777777" w:rsidR="00F43A02" w:rsidRDefault="00F43A02" w:rsidP="00AC4C19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>Equipos de consultores enviarán metodologías de diálogos al 31 de julio de 2023.</w:t>
      </w:r>
    </w:p>
    <w:p w14:paraId="0ED57168" w14:textId="06C12BB1" w:rsidR="00B74CC0" w:rsidRDefault="00F43A02" w:rsidP="00AC4C19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En el mes de septiembre de 2023 </w:t>
      </w:r>
      <w:r w:rsidR="00B74CC0">
        <w:rPr>
          <w:rFonts w:ascii="Arial" w:hAnsi="Arial"/>
          <w:sz w:val="20"/>
          <w:szCs w:val="20"/>
          <w:lang w:val="es-SV"/>
        </w:rPr>
        <w:t>se presentará el primer avance del proceso a la CONAVIH</w:t>
      </w:r>
    </w:p>
    <w:p w14:paraId="680BCEAA" w14:textId="12DE4B1D" w:rsidR="00F640E7" w:rsidRPr="00085069" w:rsidRDefault="00B74CC0" w:rsidP="00085069">
      <w:pPr>
        <w:pStyle w:val="Prrafodelista"/>
        <w:numPr>
          <w:ilvl w:val="0"/>
          <w:numId w:val="22"/>
        </w:numPr>
        <w:jc w:val="both"/>
        <w:rPr>
          <w:rFonts w:ascii="Arial" w:hAnsi="Arial"/>
          <w:sz w:val="20"/>
          <w:szCs w:val="20"/>
          <w:lang w:val="es-SV"/>
        </w:rPr>
      </w:pPr>
      <w:r>
        <w:rPr>
          <w:rFonts w:ascii="Arial" w:hAnsi="Arial"/>
          <w:sz w:val="20"/>
          <w:szCs w:val="20"/>
          <w:lang w:val="es-SV"/>
        </w:rPr>
        <w:t xml:space="preserve">Se deberá definir fecha de reunión del Comité Ejecutivo del MCP-ES y ESCO para la presentación de los avances (se </w:t>
      </w:r>
      <w:r w:rsidR="00085069">
        <w:rPr>
          <w:rFonts w:ascii="Arial" w:hAnsi="Arial"/>
          <w:sz w:val="20"/>
          <w:szCs w:val="20"/>
          <w:lang w:val="es-SV"/>
        </w:rPr>
        <w:t>utilizará la misma presentación hecha a la CONAVIH).</w:t>
      </w:r>
    </w:p>
    <w:p w14:paraId="28042E8B" w14:textId="77777777" w:rsidR="00F640E7" w:rsidRDefault="00F640E7" w:rsidP="00F64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</w:p>
    <w:p w14:paraId="26E5077B" w14:textId="77777777" w:rsidR="00F36144" w:rsidRDefault="00F36144" w:rsidP="00F64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</w:p>
    <w:p w14:paraId="437A5BB8" w14:textId="4A2FCD55" w:rsidR="00F640E7" w:rsidRDefault="006D38B2" w:rsidP="00F64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7</w:t>
      </w:r>
      <w:r w:rsidR="00F640E7">
        <w:rPr>
          <w:rFonts w:ascii="Arial" w:eastAsia="Times New Roman" w:hAnsi="Arial" w:cs="Arial"/>
          <w:b/>
          <w:bCs/>
          <w:color w:val="000000"/>
          <w:sz w:val="20"/>
          <w:szCs w:val="20"/>
          <w:lang w:val="es-SV" w:eastAsia="es-SV"/>
        </w:rPr>
        <w:t>.- Lugar y fecha próxima reunión y cierre de la reunión</w:t>
      </w:r>
    </w:p>
    <w:p w14:paraId="481D77C9" w14:textId="77777777" w:rsidR="00F640E7" w:rsidRDefault="00F640E7" w:rsidP="00F6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E" w:eastAsia="es-SV"/>
        </w:rPr>
      </w:pPr>
    </w:p>
    <w:p w14:paraId="2D8940F9" w14:textId="01D6A5B7" w:rsidR="00F640E7" w:rsidRDefault="00F640E7" w:rsidP="00F640E7">
      <w:pPr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La próxima reunión se llevará a cabo </w:t>
      </w:r>
      <w:r w:rsidR="001C424E">
        <w:rPr>
          <w:rFonts w:ascii="Arial" w:hAnsi="Arial" w:cs="Arial"/>
          <w:sz w:val="20"/>
          <w:szCs w:val="20"/>
          <w:lang w:val="es-PE"/>
        </w:rPr>
        <w:t xml:space="preserve">el 17 de agosto de 2023, </w:t>
      </w:r>
      <w:r>
        <w:rPr>
          <w:rFonts w:ascii="Arial" w:hAnsi="Arial" w:cs="Arial"/>
          <w:sz w:val="20"/>
          <w:szCs w:val="20"/>
          <w:lang w:val="es-PE"/>
        </w:rPr>
        <w:t>para el cual se enviarán los datos logísticos de manera oportuna vía correo electrónico a través de la Dirección Ejecutiva.</w:t>
      </w:r>
    </w:p>
    <w:p w14:paraId="058E59F7" w14:textId="77777777" w:rsidR="00F640E7" w:rsidRDefault="00F640E7" w:rsidP="00F640E7">
      <w:pPr>
        <w:pStyle w:val="Prrafodelista"/>
        <w:spacing w:after="0" w:line="240" w:lineRule="auto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411E1379" w14:textId="77777777" w:rsidR="00F640E7" w:rsidRDefault="00F640E7" w:rsidP="00F640E7">
      <w:pPr>
        <w:pStyle w:val="Prrafodelista"/>
        <w:spacing w:after="0" w:line="240" w:lineRule="auto"/>
        <w:rPr>
          <w:rFonts w:ascii="Arial" w:hAnsi="Arial" w:cs="Arial"/>
          <w:b/>
          <w:bCs/>
          <w:color w:val="993300"/>
          <w:szCs w:val="20"/>
          <w:lang w:val="es-SV" w:eastAsia="es-SV"/>
        </w:rPr>
      </w:pPr>
    </w:p>
    <w:p w14:paraId="39DDF262" w14:textId="77777777" w:rsidR="00F640E7" w:rsidRDefault="00F640E7" w:rsidP="00F640E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993300"/>
          <w:szCs w:val="20"/>
          <w:lang w:val="es-SV" w:eastAsia="es-SV"/>
        </w:rPr>
      </w:pPr>
      <w:r>
        <w:rPr>
          <w:rFonts w:ascii="Arial" w:hAnsi="Arial" w:cs="Arial"/>
          <w:b/>
          <w:bCs/>
          <w:color w:val="993300"/>
          <w:szCs w:val="20"/>
          <w:lang w:val="es-SV" w:eastAsia="es-SV"/>
        </w:rPr>
        <w:t>FIRMA</w:t>
      </w:r>
    </w:p>
    <w:p w14:paraId="12A862E2" w14:textId="77777777" w:rsidR="00F640E7" w:rsidRDefault="00F640E7" w:rsidP="00F64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0E6444D" w14:textId="77777777" w:rsidR="00F640E7" w:rsidRDefault="00F640E7" w:rsidP="00F64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SV"/>
        </w:rPr>
      </w:pPr>
    </w:p>
    <w:p w14:paraId="7CD733C2" w14:textId="77777777" w:rsidR="00F640E7" w:rsidRDefault="00F640E7" w:rsidP="00F64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SV"/>
        </w:rPr>
      </w:pPr>
    </w:p>
    <w:p w14:paraId="66E987FE" w14:textId="77777777" w:rsidR="00F640E7" w:rsidRDefault="00F640E7" w:rsidP="00F640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SV"/>
        </w:rPr>
      </w:pPr>
      <w:r>
        <w:rPr>
          <w:rFonts w:ascii="Arial" w:eastAsia="Times New Roman" w:hAnsi="Arial" w:cs="Arial"/>
          <w:sz w:val="20"/>
          <w:szCs w:val="20"/>
          <w:lang w:eastAsia="es-SV"/>
        </w:rPr>
        <w:t>Dra. Celina de Miranda</w:t>
      </w:r>
    </w:p>
    <w:p w14:paraId="2813187B" w14:textId="77777777" w:rsidR="00F640E7" w:rsidRDefault="00F640E7" w:rsidP="00F640E7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  <w:r>
        <w:rPr>
          <w:rFonts w:ascii="Arial" w:eastAsia="Times New Roman" w:hAnsi="Arial" w:cs="Arial"/>
          <w:sz w:val="20"/>
          <w:szCs w:val="20"/>
          <w:lang w:eastAsia="es-SV"/>
        </w:rPr>
        <w:t>Coordinadora</w:t>
      </w:r>
      <w:r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  <w:t xml:space="preserve"> del Comité de Propuestas</w:t>
      </w:r>
    </w:p>
    <w:p w14:paraId="3B357C94" w14:textId="77777777" w:rsidR="00F640E7" w:rsidRPr="00FA545C" w:rsidRDefault="00F640E7" w:rsidP="00FA545C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SV"/>
        </w:rPr>
      </w:pPr>
    </w:p>
    <w:p w14:paraId="070301E3" w14:textId="77777777" w:rsidR="00FA545C" w:rsidRDefault="00FA545C" w:rsidP="00FA545C">
      <w:pPr>
        <w:spacing w:after="0"/>
        <w:rPr>
          <w:rFonts w:ascii="Arial" w:eastAsia="Times New Roman" w:hAnsi="Arial" w:cs="Arial"/>
          <w:color w:val="000000"/>
          <w:sz w:val="20"/>
          <w:szCs w:val="20"/>
          <w:lang w:val="es-SV" w:eastAsia="es-SV"/>
        </w:rPr>
      </w:pPr>
    </w:p>
    <w:p w14:paraId="5F284A52" w14:textId="77777777" w:rsidR="00E03D70" w:rsidRPr="000C0C6C" w:rsidRDefault="00E03D70" w:rsidP="00C65145">
      <w:pPr>
        <w:spacing w:after="0"/>
      </w:pPr>
    </w:p>
    <w:sectPr w:rsidR="00E03D70" w:rsidRPr="000C0C6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624C" w14:textId="77777777" w:rsidR="00FE77AF" w:rsidRDefault="00FE77AF" w:rsidP="0095153D">
      <w:pPr>
        <w:spacing w:after="0" w:line="240" w:lineRule="auto"/>
      </w:pPr>
      <w:r>
        <w:separator/>
      </w:r>
    </w:p>
  </w:endnote>
  <w:endnote w:type="continuationSeparator" w:id="0">
    <w:p w14:paraId="188FFBBD" w14:textId="77777777" w:rsidR="00FE77AF" w:rsidRDefault="00FE77AF" w:rsidP="009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AFFF" w14:textId="77777777" w:rsidR="00FE77AF" w:rsidRDefault="00FE77AF" w:rsidP="0095153D">
      <w:pPr>
        <w:spacing w:after="0" w:line="240" w:lineRule="auto"/>
      </w:pPr>
      <w:r>
        <w:separator/>
      </w:r>
    </w:p>
  </w:footnote>
  <w:footnote w:type="continuationSeparator" w:id="0">
    <w:p w14:paraId="51503932" w14:textId="77777777" w:rsidR="00FE77AF" w:rsidRDefault="00FE77AF" w:rsidP="009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CC2F" w14:textId="2EDDB004" w:rsidR="0095153D" w:rsidRDefault="0095153D">
    <w:pPr>
      <w:pStyle w:val="Encabezado"/>
    </w:pPr>
    <w:r>
      <w:rPr>
        <w:noProof/>
        <w14:ligatures w14:val="standardContextual"/>
      </w:rPr>
      <w:drawing>
        <wp:inline distT="0" distB="0" distL="0" distR="0" wp14:anchorId="09B65236" wp14:editId="327CA368">
          <wp:extent cx="1031240" cy="353060"/>
          <wp:effectExtent l="0" t="0" r="0" b="8890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4C7"/>
    <w:multiLevelType w:val="hybridMultilevel"/>
    <w:tmpl w:val="901ABA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33F75"/>
    <w:multiLevelType w:val="hybridMultilevel"/>
    <w:tmpl w:val="596CF5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D37"/>
    <w:multiLevelType w:val="hybridMultilevel"/>
    <w:tmpl w:val="6F7088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1C4"/>
    <w:multiLevelType w:val="hybridMultilevel"/>
    <w:tmpl w:val="0C6CD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51A7"/>
    <w:multiLevelType w:val="hybridMultilevel"/>
    <w:tmpl w:val="6F962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F6A"/>
    <w:multiLevelType w:val="hybridMultilevel"/>
    <w:tmpl w:val="92B23C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4041"/>
    <w:multiLevelType w:val="hybridMultilevel"/>
    <w:tmpl w:val="91027A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6B83"/>
    <w:multiLevelType w:val="hybridMultilevel"/>
    <w:tmpl w:val="2AA41926"/>
    <w:lvl w:ilvl="0" w:tplc="12FEF6BC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 w:val="0"/>
        <w:color w:val="000000"/>
        <w:sz w:val="20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D5D21"/>
    <w:multiLevelType w:val="hybridMultilevel"/>
    <w:tmpl w:val="B8565A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26AE"/>
    <w:multiLevelType w:val="hybridMultilevel"/>
    <w:tmpl w:val="51E67F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75B80"/>
    <w:multiLevelType w:val="hybridMultilevel"/>
    <w:tmpl w:val="0C6CD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0F4"/>
    <w:multiLevelType w:val="hybridMultilevel"/>
    <w:tmpl w:val="1EE0E8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B74B3"/>
    <w:multiLevelType w:val="hybridMultilevel"/>
    <w:tmpl w:val="7EE45092"/>
    <w:lvl w:ilvl="0" w:tplc="C2608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528A"/>
    <w:multiLevelType w:val="hybridMultilevel"/>
    <w:tmpl w:val="84F89F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4BA7"/>
    <w:multiLevelType w:val="hybridMultilevel"/>
    <w:tmpl w:val="F904D5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43917"/>
    <w:multiLevelType w:val="hybridMultilevel"/>
    <w:tmpl w:val="B56EC2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A2E22"/>
    <w:multiLevelType w:val="hybridMultilevel"/>
    <w:tmpl w:val="1A7695F6"/>
    <w:lvl w:ilvl="0" w:tplc="6D5E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E2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08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27E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8A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0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DD7D4B"/>
    <w:multiLevelType w:val="hybridMultilevel"/>
    <w:tmpl w:val="FFDADA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789B"/>
    <w:multiLevelType w:val="hybridMultilevel"/>
    <w:tmpl w:val="D700C9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B3632"/>
    <w:multiLevelType w:val="hybridMultilevel"/>
    <w:tmpl w:val="BF34C326"/>
    <w:lvl w:ilvl="0" w:tplc="17A44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8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0F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2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A8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4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83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65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7E59B0"/>
    <w:multiLevelType w:val="hybridMultilevel"/>
    <w:tmpl w:val="FC38B3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35EC5"/>
    <w:multiLevelType w:val="hybridMultilevel"/>
    <w:tmpl w:val="C674DA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1878"/>
    <w:multiLevelType w:val="hybridMultilevel"/>
    <w:tmpl w:val="7F7E8D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47C20"/>
    <w:multiLevelType w:val="hybridMultilevel"/>
    <w:tmpl w:val="92B23C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13069">
    <w:abstractNumId w:val="6"/>
  </w:num>
  <w:num w:numId="2" w16cid:durableId="175777192">
    <w:abstractNumId w:val="14"/>
  </w:num>
  <w:num w:numId="3" w16cid:durableId="102002489">
    <w:abstractNumId w:val="8"/>
  </w:num>
  <w:num w:numId="4" w16cid:durableId="84351659">
    <w:abstractNumId w:val="15"/>
  </w:num>
  <w:num w:numId="5" w16cid:durableId="1858621569">
    <w:abstractNumId w:val="4"/>
  </w:num>
  <w:num w:numId="6" w16cid:durableId="665061590">
    <w:abstractNumId w:val="19"/>
  </w:num>
  <w:num w:numId="7" w16cid:durableId="844369860">
    <w:abstractNumId w:val="21"/>
  </w:num>
  <w:num w:numId="8" w16cid:durableId="1699810975">
    <w:abstractNumId w:val="10"/>
  </w:num>
  <w:num w:numId="9" w16cid:durableId="950745948">
    <w:abstractNumId w:val="1"/>
  </w:num>
  <w:num w:numId="10" w16cid:durableId="1040974625">
    <w:abstractNumId w:val="11"/>
  </w:num>
  <w:num w:numId="11" w16cid:durableId="1832941575">
    <w:abstractNumId w:val="18"/>
  </w:num>
  <w:num w:numId="12" w16cid:durableId="2017153236">
    <w:abstractNumId w:val="16"/>
  </w:num>
  <w:num w:numId="13" w16cid:durableId="1537769249">
    <w:abstractNumId w:val="3"/>
  </w:num>
  <w:num w:numId="14" w16cid:durableId="1964114471">
    <w:abstractNumId w:val="13"/>
  </w:num>
  <w:num w:numId="15" w16cid:durableId="1203860168">
    <w:abstractNumId w:val="9"/>
  </w:num>
  <w:num w:numId="16" w16cid:durableId="15172361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927809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0594957">
    <w:abstractNumId w:val="5"/>
  </w:num>
  <w:num w:numId="19" w16cid:durableId="1707557831">
    <w:abstractNumId w:val="22"/>
  </w:num>
  <w:num w:numId="20" w16cid:durableId="1593736577">
    <w:abstractNumId w:val="2"/>
  </w:num>
  <w:num w:numId="21" w16cid:durableId="512961704">
    <w:abstractNumId w:val="12"/>
  </w:num>
  <w:num w:numId="22" w16cid:durableId="1892644163">
    <w:abstractNumId w:val="17"/>
  </w:num>
  <w:num w:numId="23" w16cid:durableId="763185846">
    <w:abstractNumId w:val="20"/>
  </w:num>
  <w:num w:numId="24" w16cid:durableId="60773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B0"/>
    <w:rsid w:val="00001D75"/>
    <w:rsid w:val="00005673"/>
    <w:rsid w:val="00005FB0"/>
    <w:rsid w:val="000105F1"/>
    <w:rsid w:val="0001289C"/>
    <w:rsid w:val="00016435"/>
    <w:rsid w:val="00016B8E"/>
    <w:rsid w:val="000303A8"/>
    <w:rsid w:val="00035111"/>
    <w:rsid w:val="00035524"/>
    <w:rsid w:val="000359A0"/>
    <w:rsid w:val="000359E7"/>
    <w:rsid w:val="00035FA8"/>
    <w:rsid w:val="000375F5"/>
    <w:rsid w:val="000379C4"/>
    <w:rsid w:val="00041935"/>
    <w:rsid w:val="0004260B"/>
    <w:rsid w:val="0004381B"/>
    <w:rsid w:val="00044B39"/>
    <w:rsid w:val="0004538E"/>
    <w:rsid w:val="000469B0"/>
    <w:rsid w:val="00063BB8"/>
    <w:rsid w:val="000657D0"/>
    <w:rsid w:val="00065C00"/>
    <w:rsid w:val="0007077A"/>
    <w:rsid w:val="00072F5A"/>
    <w:rsid w:val="00081245"/>
    <w:rsid w:val="000825D0"/>
    <w:rsid w:val="000831CD"/>
    <w:rsid w:val="00085069"/>
    <w:rsid w:val="000870AD"/>
    <w:rsid w:val="00090810"/>
    <w:rsid w:val="00092F1A"/>
    <w:rsid w:val="00096FB2"/>
    <w:rsid w:val="000A0C5F"/>
    <w:rsid w:val="000B0AEB"/>
    <w:rsid w:val="000B18B2"/>
    <w:rsid w:val="000B32F5"/>
    <w:rsid w:val="000B4A53"/>
    <w:rsid w:val="000B7DB5"/>
    <w:rsid w:val="000C0C6C"/>
    <w:rsid w:val="000C2569"/>
    <w:rsid w:val="000C4D83"/>
    <w:rsid w:val="000C5F96"/>
    <w:rsid w:val="000D0DDF"/>
    <w:rsid w:val="000D405E"/>
    <w:rsid w:val="000E042D"/>
    <w:rsid w:val="000E1FCE"/>
    <w:rsid w:val="000E4F9E"/>
    <w:rsid w:val="000E560D"/>
    <w:rsid w:val="000F026B"/>
    <w:rsid w:val="000F312E"/>
    <w:rsid w:val="000F413F"/>
    <w:rsid w:val="00103545"/>
    <w:rsid w:val="001058B7"/>
    <w:rsid w:val="00105F7F"/>
    <w:rsid w:val="00107462"/>
    <w:rsid w:val="00110FFD"/>
    <w:rsid w:val="001179F2"/>
    <w:rsid w:val="00122B64"/>
    <w:rsid w:val="00124741"/>
    <w:rsid w:val="0012569A"/>
    <w:rsid w:val="0012578A"/>
    <w:rsid w:val="001262AA"/>
    <w:rsid w:val="0012726C"/>
    <w:rsid w:val="0013168E"/>
    <w:rsid w:val="0013450B"/>
    <w:rsid w:val="00141257"/>
    <w:rsid w:val="001429EB"/>
    <w:rsid w:val="001509F4"/>
    <w:rsid w:val="00150C27"/>
    <w:rsid w:val="00153B83"/>
    <w:rsid w:val="001544CC"/>
    <w:rsid w:val="00155A4C"/>
    <w:rsid w:val="00156006"/>
    <w:rsid w:val="001624AA"/>
    <w:rsid w:val="00162C8E"/>
    <w:rsid w:val="00163BB6"/>
    <w:rsid w:val="00165C56"/>
    <w:rsid w:val="00174AA0"/>
    <w:rsid w:val="0017696A"/>
    <w:rsid w:val="00184ABA"/>
    <w:rsid w:val="0019239F"/>
    <w:rsid w:val="001A0440"/>
    <w:rsid w:val="001A0AA5"/>
    <w:rsid w:val="001A35A0"/>
    <w:rsid w:val="001A4E2E"/>
    <w:rsid w:val="001A63CF"/>
    <w:rsid w:val="001B25CE"/>
    <w:rsid w:val="001B2C57"/>
    <w:rsid w:val="001B52DE"/>
    <w:rsid w:val="001B5D30"/>
    <w:rsid w:val="001C0CEF"/>
    <w:rsid w:val="001C2BBB"/>
    <w:rsid w:val="001C424E"/>
    <w:rsid w:val="001C458A"/>
    <w:rsid w:val="001C63DB"/>
    <w:rsid w:val="001C753C"/>
    <w:rsid w:val="001C7CCD"/>
    <w:rsid w:val="001D25AC"/>
    <w:rsid w:val="001D650B"/>
    <w:rsid w:val="001D7EED"/>
    <w:rsid w:val="001E174F"/>
    <w:rsid w:val="001E2EFC"/>
    <w:rsid w:val="001E4324"/>
    <w:rsid w:val="001F30ED"/>
    <w:rsid w:val="001F55FA"/>
    <w:rsid w:val="001F6E31"/>
    <w:rsid w:val="00200AF4"/>
    <w:rsid w:val="002019AF"/>
    <w:rsid w:val="002020E8"/>
    <w:rsid w:val="00205405"/>
    <w:rsid w:val="002059D9"/>
    <w:rsid w:val="00207B24"/>
    <w:rsid w:val="00223B20"/>
    <w:rsid w:val="00230F5D"/>
    <w:rsid w:val="00231692"/>
    <w:rsid w:val="0023532E"/>
    <w:rsid w:val="0024033C"/>
    <w:rsid w:val="0024090F"/>
    <w:rsid w:val="00240992"/>
    <w:rsid w:val="002428D0"/>
    <w:rsid w:val="00242D90"/>
    <w:rsid w:val="0024405D"/>
    <w:rsid w:val="002570BD"/>
    <w:rsid w:val="002749D4"/>
    <w:rsid w:val="00274AEB"/>
    <w:rsid w:val="002763FC"/>
    <w:rsid w:val="002810B9"/>
    <w:rsid w:val="00283485"/>
    <w:rsid w:val="00283C7F"/>
    <w:rsid w:val="00285AB7"/>
    <w:rsid w:val="0028650E"/>
    <w:rsid w:val="00286DF1"/>
    <w:rsid w:val="002876A9"/>
    <w:rsid w:val="0028795A"/>
    <w:rsid w:val="00290853"/>
    <w:rsid w:val="002908CB"/>
    <w:rsid w:val="00294C7C"/>
    <w:rsid w:val="002A06CF"/>
    <w:rsid w:val="002A1F8C"/>
    <w:rsid w:val="002A25C0"/>
    <w:rsid w:val="002A66C9"/>
    <w:rsid w:val="002B6DEA"/>
    <w:rsid w:val="002C24F7"/>
    <w:rsid w:val="002C43A2"/>
    <w:rsid w:val="002D1433"/>
    <w:rsid w:val="002F00C5"/>
    <w:rsid w:val="002F2364"/>
    <w:rsid w:val="002F581D"/>
    <w:rsid w:val="002F6787"/>
    <w:rsid w:val="00301787"/>
    <w:rsid w:val="00305005"/>
    <w:rsid w:val="00306A04"/>
    <w:rsid w:val="00306BAD"/>
    <w:rsid w:val="003116B8"/>
    <w:rsid w:val="0032766F"/>
    <w:rsid w:val="00327B10"/>
    <w:rsid w:val="00336C7F"/>
    <w:rsid w:val="00337D28"/>
    <w:rsid w:val="00343DDD"/>
    <w:rsid w:val="00343FB6"/>
    <w:rsid w:val="0035018F"/>
    <w:rsid w:val="00356D11"/>
    <w:rsid w:val="00357C18"/>
    <w:rsid w:val="00357E88"/>
    <w:rsid w:val="00361334"/>
    <w:rsid w:val="00363B4C"/>
    <w:rsid w:val="003663CF"/>
    <w:rsid w:val="00366D7F"/>
    <w:rsid w:val="00370D73"/>
    <w:rsid w:val="003741BF"/>
    <w:rsid w:val="00374987"/>
    <w:rsid w:val="00375EA3"/>
    <w:rsid w:val="003779A5"/>
    <w:rsid w:val="0038505A"/>
    <w:rsid w:val="00395C45"/>
    <w:rsid w:val="003A387E"/>
    <w:rsid w:val="003A42F0"/>
    <w:rsid w:val="003A732A"/>
    <w:rsid w:val="003B11EC"/>
    <w:rsid w:val="003B577B"/>
    <w:rsid w:val="003C024C"/>
    <w:rsid w:val="003C11C2"/>
    <w:rsid w:val="003C3311"/>
    <w:rsid w:val="003C37B4"/>
    <w:rsid w:val="003C3A62"/>
    <w:rsid w:val="003C5447"/>
    <w:rsid w:val="003C77EC"/>
    <w:rsid w:val="003D4578"/>
    <w:rsid w:val="003D54F3"/>
    <w:rsid w:val="003D76EB"/>
    <w:rsid w:val="003E046F"/>
    <w:rsid w:val="003E06A9"/>
    <w:rsid w:val="003E561E"/>
    <w:rsid w:val="003F0088"/>
    <w:rsid w:val="003F17C1"/>
    <w:rsid w:val="003F1922"/>
    <w:rsid w:val="003F1D85"/>
    <w:rsid w:val="003F507B"/>
    <w:rsid w:val="003F543C"/>
    <w:rsid w:val="003F5EF8"/>
    <w:rsid w:val="003F6B91"/>
    <w:rsid w:val="003F6C45"/>
    <w:rsid w:val="003F7CEE"/>
    <w:rsid w:val="00400A0C"/>
    <w:rsid w:val="00403FB1"/>
    <w:rsid w:val="00405866"/>
    <w:rsid w:val="004147E5"/>
    <w:rsid w:val="004259AD"/>
    <w:rsid w:val="004315C5"/>
    <w:rsid w:val="004342FF"/>
    <w:rsid w:val="00436B27"/>
    <w:rsid w:val="004406FC"/>
    <w:rsid w:val="004425E7"/>
    <w:rsid w:val="00445DC0"/>
    <w:rsid w:val="00446162"/>
    <w:rsid w:val="00447D27"/>
    <w:rsid w:val="00450983"/>
    <w:rsid w:val="00452C7E"/>
    <w:rsid w:val="00452CDF"/>
    <w:rsid w:val="00454A55"/>
    <w:rsid w:val="00456320"/>
    <w:rsid w:val="00460C99"/>
    <w:rsid w:val="00461F5C"/>
    <w:rsid w:val="00464F74"/>
    <w:rsid w:val="004723BE"/>
    <w:rsid w:val="00472D88"/>
    <w:rsid w:val="00475AF8"/>
    <w:rsid w:val="004829E4"/>
    <w:rsid w:val="00486F01"/>
    <w:rsid w:val="00490C53"/>
    <w:rsid w:val="00492FD9"/>
    <w:rsid w:val="004A38F7"/>
    <w:rsid w:val="004A65A3"/>
    <w:rsid w:val="004A6793"/>
    <w:rsid w:val="004B0870"/>
    <w:rsid w:val="004B3C2A"/>
    <w:rsid w:val="004D6A3A"/>
    <w:rsid w:val="004E271C"/>
    <w:rsid w:val="004E3F66"/>
    <w:rsid w:val="004E718A"/>
    <w:rsid w:val="004F23FC"/>
    <w:rsid w:val="004F39FC"/>
    <w:rsid w:val="004F6034"/>
    <w:rsid w:val="0050059E"/>
    <w:rsid w:val="00502C13"/>
    <w:rsid w:val="0050324B"/>
    <w:rsid w:val="005061C5"/>
    <w:rsid w:val="005103AA"/>
    <w:rsid w:val="00510658"/>
    <w:rsid w:val="005123D0"/>
    <w:rsid w:val="00524EF1"/>
    <w:rsid w:val="00526960"/>
    <w:rsid w:val="0052704E"/>
    <w:rsid w:val="005273B6"/>
    <w:rsid w:val="0053176B"/>
    <w:rsid w:val="005330D7"/>
    <w:rsid w:val="0054148A"/>
    <w:rsid w:val="005467A9"/>
    <w:rsid w:val="005504F5"/>
    <w:rsid w:val="00551ED8"/>
    <w:rsid w:val="005544D3"/>
    <w:rsid w:val="00560453"/>
    <w:rsid w:val="00565337"/>
    <w:rsid w:val="0056704C"/>
    <w:rsid w:val="00570291"/>
    <w:rsid w:val="00570F2C"/>
    <w:rsid w:val="00574227"/>
    <w:rsid w:val="005757F1"/>
    <w:rsid w:val="00575B79"/>
    <w:rsid w:val="00575F4F"/>
    <w:rsid w:val="0057625F"/>
    <w:rsid w:val="0057643D"/>
    <w:rsid w:val="00577307"/>
    <w:rsid w:val="0058515A"/>
    <w:rsid w:val="00585684"/>
    <w:rsid w:val="00587AAB"/>
    <w:rsid w:val="00594CB4"/>
    <w:rsid w:val="005955C4"/>
    <w:rsid w:val="005A49CE"/>
    <w:rsid w:val="005A4CF9"/>
    <w:rsid w:val="005A7347"/>
    <w:rsid w:val="005B191C"/>
    <w:rsid w:val="005B2036"/>
    <w:rsid w:val="005B2CD4"/>
    <w:rsid w:val="005B5574"/>
    <w:rsid w:val="005B5AA0"/>
    <w:rsid w:val="005B6E88"/>
    <w:rsid w:val="005C1155"/>
    <w:rsid w:val="005C6CE1"/>
    <w:rsid w:val="005D0425"/>
    <w:rsid w:val="005D2F7E"/>
    <w:rsid w:val="005D475B"/>
    <w:rsid w:val="005D617A"/>
    <w:rsid w:val="005D66F6"/>
    <w:rsid w:val="005E0034"/>
    <w:rsid w:val="005E3D17"/>
    <w:rsid w:val="005E3DC6"/>
    <w:rsid w:val="005E4C89"/>
    <w:rsid w:val="005E4DDB"/>
    <w:rsid w:val="005F58E4"/>
    <w:rsid w:val="005F5A4F"/>
    <w:rsid w:val="0061341E"/>
    <w:rsid w:val="00617B57"/>
    <w:rsid w:val="0062084A"/>
    <w:rsid w:val="006208FC"/>
    <w:rsid w:val="0062209F"/>
    <w:rsid w:val="00623152"/>
    <w:rsid w:val="00625A89"/>
    <w:rsid w:val="0062694F"/>
    <w:rsid w:val="00631AED"/>
    <w:rsid w:val="00634B17"/>
    <w:rsid w:val="00634F64"/>
    <w:rsid w:val="00636CE1"/>
    <w:rsid w:val="006415F4"/>
    <w:rsid w:val="006418D0"/>
    <w:rsid w:val="00642C45"/>
    <w:rsid w:val="00650218"/>
    <w:rsid w:val="0065097D"/>
    <w:rsid w:val="00651A16"/>
    <w:rsid w:val="00652C5F"/>
    <w:rsid w:val="00653FA9"/>
    <w:rsid w:val="00655BF1"/>
    <w:rsid w:val="0065635E"/>
    <w:rsid w:val="0066312F"/>
    <w:rsid w:val="006679F4"/>
    <w:rsid w:val="00670EB5"/>
    <w:rsid w:val="00672A48"/>
    <w:rsid w:val="006732E2"/>
    <w:rsid w:val="00675340"/>
    <w:rsid w:val="00675692"/>
    <w:rsid w:val="00676055"/>
    <w:rsid w:val="0067756F"/>
    <w:rsid w:val="00681E39"/>
    <w:rsid w:val="00685216"/>
    <w:rsid w:val="00685DBC"/>
    <w:rsid w:val="00687313"/>
    <w:rsid w:val="00690008"/>
    <w:rsid w:val="006929BE"/>
    <w:rsid w:val="00695871"/>
    <w:rsid w:val="006A521F"/>
    <w:rsid w:val="006A5539"/>
    <w:rsid w:val="006B1F93"/>
    <w:rsid w:val="006B52C0"/>
    <w:rsid w:val="006C0C93"/>
    <w:rsid w:val="006C1A1C"/>
    <w:rsid w:val="006C2242"/>
    <w:rsid w:val="006C3CC7"/>
    <w:rsid w:val="006C3F67"/>
    <w:rsid w:val="006C5CE4"/>
    <w:rsid w:val="006C5D14"/>
    <w:rsid w:val="006D0A2A"/>
    <w:rsid w:val="006D38B2"/>
    <w:rsid w:val="006D491F"/>
    <w:rsid w:val="006D7264"/>
    <w:rsid w:val="006D7745"/>
    <w:rsid w:val="006D7E68"/>
    <w:rsid w:val="006E014C"/>
    <w:rsid w:val="006E15F9"/>
    <w:rsid w:val="006E37BE"/>
    <w:rsid w:val="006E72A5"/>
    <w:rsid w:val="006F2F09"/>
    <w:rsid w:val="006F3B00"/>
    <w:rsid w:val="006F49B0"/>
    <w:rsid w:val="007031C4"/>
    <w:rsid w:val="007054CA"/>
    <w:rsid w:val="00712EF9"/>
    <w:rsid w:val="007144AE"/>
    <w:rsid w:val="007251BE"/>
    <w:rsid w:val="007313D6"/>
    <w:rsid w:val="00732513"/>
    <w:rsid w:val="00732BEE"/>
    <w:rsid w:val="00732E83"/>
    <w:rsid w:val="00742099"/>
    <w:rsid w:val="007424C9"/>
    <w:rsid w:val="00742AD3"/>
    <w:rsid w:val="007437A0"/>
    <w:rsid w:val="00744885"/>
    <w:rsid w:val="00745536"/>
    <w:rsid w:val="00745801"/>
    <w:rsid w:val="00746ADB"/>
    <w:rsid w:val="00747DFD"/>
    <w:rsid w:val="00750263"/>
    <w:rsid w:val="00751EFB"/>
    <w:rsid w:val="00752157"/>
    <w:rsid w:val="007547FF"/>
    <w:rsid w:val="00755D4F"/>
    <w:rsid w:val="00755FE5"/>
    <w:rsid w:val="00756DD3"/>
    <w:rsid w:val="007641B3"/>
    <w:rsid w:val="00765D51"/>
    <w:rsid w:val="00765FE8"/>
    <w:rsid w:val="007661E6"/>
    <w:rsid w:val="00766BFB"/>
    <w:rsid w:val="00771C83"/>
    <w:rsid w:val="00774872"/>
    <w:rsid w:val="00775855"/>
    <w:rsid w:val="00775A79"/>
    <w:rsid w:val="00783F39"/>
    <w:rsid w:val="007866AB"/>
    <w:rsid w:val="0078683C"/>
    <w:rsid w:val="007915EC"/>
    <w:rsid w:val="0079193E"/>
    <w:rsid w:val="00792467"/>
    <w:rsid w:val="007930E0"/>
    <w:rsid w:val="007939AF"/>
    <w:rsid w:val="00794BAF"/>
    <w:rsid w:val="007A07AD"/>
    <w:rsid w:val="007A0E61"/>
    <w:rsid w:val="007A5511"/>
    <w:rsid w:val="007A6CD5"/>
    <w:rsid w:val="007B4511"/>
    <w:rsid w:val="007B5B63"/>
    <w:rsid w:val="007B75E8"/>
    <w:rsid w:val="007C1C98"/>
    <w:rsid w:val="007D2D45"/>
    <w:rsid w:val="007D631F"/>
    <w:rsid w:val="007E0FD1"/>
    <w:rsid w:val="007E3244"/>
    <w:rsid w:val="007E3673"/>
    <w:rsid w:val="007E54CC"/>
    <w:rsid w:val="007E55A2"/>
    <w:rsid w:val="007E56BE"/>
    <w:rsid w:val="007E5A8D"/>
    <w:rsid w:val="007E638D"/>
    <w:rsid w:val="007E7C68"/>
    <w:rsid w:val="007F0DEA"/>
    <w:rsid w:val="007F3D30"/>
    <w:rsid w:val="007F7F8D"/>
    <w:rsid w:val="008079DC"/>
    <w:rsid w:val="008111A5"/>
    <w:rsid w:val="00813684"/>
    <w:rsid w:val="00813A2B"/>
    <w:rsid w:val="00813D4D"/>
    <w:rsid w:val="008145DD"/>
    <w:rsid w:val="00814B3C"/>
    <w:rsid w:val="00816F99"/>
    <w:rsid w:val="00817B27"/>
    <w:rsid w:val="0083029F"/>
    <w:rsid w:val="008354E6"/>
    <w:rsid w:val="00837C0A"/>
    <w:rsid w:val="0084033A"/>
    <w:rsid w:val="00841FE2"/>
    <w:rsid w:val="008429EF"/>
    <w:rsid w:val="00844DAC"/>
    <w:rsid w:val="008556EB"/>
    <w:rsid w:val="00857207"/>
    <w:rsid w:val="008578D1"/>
    <w:rsid w:val="0086033E"/>
    <w:rsid w:val="00860445"/>
    <w:rsid w:val="00861032"/>
    <w:rsid w:val="008618B8"/>
    <w:rsid w:val="008631FA"/>
    <w:rsid w:val="0086492E"/>
    <w:rsid w:val="00871601"/>
    <w:rsid w:val="00873A41"/>
    <w:rsid w:val="00877EBE"/>
    <w:rsid w:val="0088100F"/>
    <w:rsid w:val="00881387"/>
    <w:rsid w:val="00883177"/>
    <w:rsid w:val="00884088"/>
    <w:rsid w:val="00885950"/>
    <w:rsid w:val="00893F15"/>
    <w:rsid w:val="008949AA"/>
    <w:rsid w:val="008960FB"/>
    <w:rsid w:val="008A0856"/>
    <w:rsid w:val="008A1260"/>
    <w:rsid w:val="008A1A9E"/>
    <w:rsid w:val="008A4762"/>
    <w:rsid w:val="008A4960"/>
    <w:rsid w:val="008A6004"/>
    <w:rsid w:val="008B09CB"/>
    <w:rsid w:val="008B2B69"/>
    <w:rsid w:val="008B71A8"/>
    <w:rsid w:val="008C4E6C"/>
    <w:rsid w:val="008D0F49"/>
    <w:rsid w:val="008D494D"/>
    <w:rsid w:val="008D6850"/>
    <w:rsid w:val="008D71B9"/>
    <w:rsid w:val="008D7676"/>
    <w:rsid w:val="008E780E"/>
    <w:rsid w:val="008F1AD0"/>
    <w:rsid w:val="008F3C21"/>
    <w:rsid w:val="008F46B2"/>
    <w:rsid w:val="008F5A7E"/>
    <w:rsid w:val="00901CA5"/>
    <w:rsid w:val="00902B59"/>
    <w:rsid w:val="00922373"/>
    <w:rsid w:val="00924010"/>
    <w:rsid w:val="00924EE7"/>
    <w:rsid w:val="00925686"/>
    <w:rsid w:val="00930044"/>
    <w:rsid w:val="009308E8"/>
    <w:rsid w:val="00930D3D"/>
    <w:rsid w:val="0093719F"/>
    <w:rsid w:val="00941667"/>
    <w:rsid w:val="009421F7"/>
    <w:rsid w:val="00947853"/>
    <w:rsid w:val="0094790D"/>
    <w:rsid w:val="00950368"/>
    <w:rsid w:val="0095153D"/>
    <w:rsid w:val="00953B27"/>
    <w:rsid w:val="009613B2"/>
    <w:rsid w:val="009622AF"/>
    <w:rsid w:val="00963ECB"/>
    <w:rsid w:val="00965810"/>
    <w:rsid w:val="00971767"/>
    <w:rsid w:val="00972E29"/>
    <w:rsid w:val="00973548"/>
    <w:rsid w:val="00973EF8"/>
    <w:rsid w:val="00975F87"/>
    <w:rsid w:val="00981AD2"/>
    <w:rsid w:val="00982651"/>
    <w:rsid w:val="00982F04"/>
    <w:rsid w:val="00984C21"/>
    <w:rsid w:val="00987E2E"/>
    <w:rsid w:val="0099126E"/>
    <w:rsid w:val="00992D76"/>
    <w:rsid w:val="009936BA"/>
    <w:rsid w:val="009960C8"/>
    <w:rsid w:val="009A0462"/>
    <w:rsid w:val="009A2160"/>
    <w:rsid w:val="009A22CB"/>
    <w:rsid w:val="009A658B"/>
    <w:rsid w:val="009B2525"/>
    <w:rsid w:val="009B6ACB"/>
    <w:rsid w:val="009C5099"/>
    <w:rsid w:val="009C5DA1"/>
    <w:rsid w:val="009C6D04"/>
    <w:rsid w:val="009C7833"/>
    <w:rsid w:val="009C7F41"/>
    <w:rsid w:val="009D2E14"/>
    <w:rsid w:val="009D4AE7"/>
    <w:rsid w:val="009E1881"/>
    <w:rsid w:val="009E2407"/>
    <w:rsid w:val="009E6919"/>
    <w:rsid w:val="009F582F"/>
    <w:rsid w:val="00A01DB6"/>
    <w:rsid w:val="00A020C8"/>
    <w:rsid w:val="00A0543B"/>
    <w:rsid w:val="00A05510"/>
    <w:rsid w:val="00A12CB8"/>
    <w:rsid w:val="00A1305C"/>
    <w:rsid w:val="00A13748"/>
    <w:rsid w:val="00A17B4E"/>
    <w:rsid w:val="00A2012B"/>
    <w:rsid w:val="00A219A4"/>
    <w:rsid w:val="00A227AD"/>
    <w:rsid w:val="00A23819"/>
    <w:rsid w:val="00A23E05"/>
    <w:rsid w:val="00A24197"/>
    <w:rsid w:val="00A2772F"/>
    <w:rsid w:val="00A311E9"/>
    <w:rsid w:val="00A31B5B"/>
    <w:rsid w:val="00A3368D"/>
    <w:rsid w:val="00A41C84"/>
    <w:rsid w:val="00A43DD0"/>
    <w:rsid w:val="00A46CB6"/>
    <w:rsid w:val="00A54FCC"/>
    <w:rsid w:val="00A560B6"/>
    <w:rsid w:val="00A56E50"/>
    <w:rsid w:val="00A623DA"/>
    <w:rsid w:val="00A661ED"/>
    <w:rsid w:val="00A73156"/>
    <w:rsid w:val="00A74774"/>
    <w:rsid w:val="00A77941"/>
    <w:rsid w:val="00A818C2"/>
    <w:rsid w:val="00A837AD"/>
    <w:rsid w:val="00A8473F"/>
    <w:rsid w:val="00A91795"/>
    <w:rsid w:val="00A93FDC"/>
    <w:rsid w:val="00A95A2D"/>
    <w:rsid w:val="00AA1CCB"/>
    <w:rsid w:val="00AB1444"/>
    <w:rsid w:val="00AB3650"/>
    <w:rsid w:val="00AC236D"/>
    <w:rsid w:val="00AC2DA6"/>
    <w:rsid w:val="00AC4C19"/>
    <w:rsid w:val="00AC6122"/>
    <w:rsid w:val="00AC64BF"/>
    <w:rsid w:val="00AD1035"/>
    <w:rsid w:val="00AD3011"/>
    <w:rsid w:val="00AD6D2C"/>
    <w:rsid w:val="00AD729D"/>
    <w:rsid w:val="00AD7333"/>
    <w:rsid w:val="00B028D0"/>
    <w:rsid w:val="00B03533"/>
    <w:rsid w:val="00B0400C"/>
    <w:rsid w:val="00B04F14"/>
    <w:rsid w:val="00B055AD"/>
    <w:rsid w:val="00B102C2"/>
    <w:rsid w:val="00B1051B"/>
    <w:rsid w:val="00B1087E"/>
    <w:rsid w:val="00B1226C"/>
    <w:rsid w:val="00B136C9"/>
    <w:rsid w:val="00B21D9E"/>
    <w:rsid w:val="00B346C3"/>
    <w:rsid w:val="00B402AC"/>
    <w:rsid w:val="00B43473"/>
    <w:rsid w:val="00B44588"/>
    <w:rsid w:val="00B47A3F"/>
    <w:rsid w:val="00B51CAF"/>
    <w:rsid w:val="00B566F0"/>
    <w:rsid w:val="00B5753C"/>
    <w:rsid w:val="00B57C52"/>
    <w:rsid w:val="00B62F59"/>
    <w:rsid w:val="00B63F45"/>
    <w:rsid w:val="00B6407A"/>
    <w:rsid w:val="00B64FB3"/>
    <w:rsid w:val="00B6776B"/>
    <w:rsid w:val="00B67BF4"/>
    <w:rsid w:val="00B711D3"/>
    <w:rsid w:val="00B74CC0"/>
    <w:rsid w:val="00B7656B"/>
    <w:rsid w:val="00B800FC"/>
    <w:rsid w:val="00B8225A"/>
    <w:rsid w:val="00B8466C"/>
    <w:rsid w:val="00B9274B"/>
    <w:rsid w:val="00BA0F28"/>
    <w:rsid w:val="00BA19D9"/>
    <w:rsid w:val="00BA266F"/>
    <w:rsid w:val="00BA35C2"/>
    <w:rsid w:val="00BA5BB1"/>
    <w:rsid w:val="00BA5E49"/>
    <w:rsid w:val="00BA6B73"/>
    <w:rsid w:val="00BA7BDF"/>
    <w:rsid w:val="00BB0865"/>
    <w:rsid w:val="00BB18B1"/>
    <w:rsid w:val="00BC2922"/>
    <w:rsid w:val="00BC3F1E"/>
    <w:rsid w:val="00BC5D3C"/>
    <w:rsid w:val="00BE1667"/>
    <w:rsid w:val="00BE3FA2"/>
    <w:rsid w:val="00BE4CB0"/>
    <w:rsid w:val="00BE51BF"/>
    <w:rsid w:val="00BF2DC5"/>
    <w:rsid w:val="00BF3B47"/>
    <w:rsid w:val="00BF4353"/>
    <w:rsid w:val="00BF4B4A"/>
    <w:rsid w:val="00BF4F83"/>
    <w:rsid w:val="00BF684C"/>
    <w:rsid w:val="00C00C81"/>
    <w:rsid w:val="00C13095"/>
    <w:rsid w:val="00C159CA"/>
    <w:rsid w:val="00C21C70"/>
    <w:rsid w:val="00C22065"/>
    <w:rsid w:val="00C33375"/>
    <w:rsid w:val="00C33B81"/>
    <w:rsid w:val="00C443C1"/>
    <w:rsid w:val="00C45F97"/>
    <w:rsid w:val="00C47129"/>
    <w:rsid w:val="00C504F6"/>
    <w:rsid w:val="00C50AE0"/>
    <w:rsid w:val="00C5483A"/>
    <w:rsid w:val="00C557EC"/>
    <w:rsid w:val="00C57463"/>
    <w:rsid w:val="00C57E6D"/>
    <w:rsid w:val="00C60863"/>
    <w:rsid w:val="00C65145"/>
    <w:rsid w:val="00C675DF"/>
    <w:rsid w:val="00C73117"/>
    <w:rsid w:val="00C76ACD"/>
    <w:rsid w:val="00C839F8"/>
    <w:rsid w:val="00C86B17"/>
    <w:rsid w:val="00C8777E"/>
    <w:rsid w:val="00C96D4E"/>
    <w:rsid w:val="00CA3960"/>
    <w:rsid w:val="00CA47F2"/>
    <w:rsid w:val="00CB03E8"/>
    <w:rsid w:val="00CB4636"/>
    <w:rsid w:val="00CB748D"/>
    <w:rsid w:val="00CC1061"/>
    <w:rsid w:val="00CC4D13"/>
    <w:rsid w:val="00CD34C6"/>
    <w:rsid w:val="00CD4CEA"/>
    <w:rsid w:val="00CD7561"/>
    <w:rsid w:val="00CE48A2"/>
    <w:rsid w:val="00CE6B03"/>
    <w:rsid w:val="00CE7051"/>
    <w:rsid w:val="00CE7170"/>
    <w:rsid w:val="00CF37B2"/>
    <w:rsid w:val="00CF4036"/>
    <w:rsid w:val="00CF4547"/>
    <w:rsid w:val="00CF594A"/>
    <w:rsid w:val="00D024C1"/>
    <w:rsid w:val="00D0259E"/>
    <w:rsid w:val="00D029D0"/>
    <w:rsid w:val="00D03D20"/>
    <w:rsid w:val="00D055C5"/>
    <w:rsid w:val="00D05881"/>
    <w:rsid w:val="00D05E37"/>
    <w:rsid w:val="00D103AE"/>
    <w:rsid w:val="00D21716"/>
    <w:rsid w:val="00D22963"/>
    <w:rsid w:val="00D241D6"/>
    <w:rsid w:val="00D310EF"/>
    <w:rsid w:val="00D314B7"/>
    <w:rsid w:val="00D32FAA"/>
    <w:rsid w:val="00D369FD"/>
    <w:rsid w:val="00D4055D"/>
    <w:rsid w:val="00D407BF"/>
    <w:rsid w:val="00D4276D"/>
    <w:rsid w:val="00D43A75"/>
    <w:rsid w:val="00D44166"/>
    <w:rsid w:val="00D44374"/>
    <w:rsid w:val="00D44933"/>
    <w:rsid w:val="00D479DB"/>
    <w:rsid w:val="00D50DF2"/>
    <w:rsid w:val="00D51F09"/>
    <w:rsid w:val="00D5201B"/>
    <w:rsid w:val="00D52F4C"/>
    <w:rsid w:val="00D53720"/>
    <w:rsid w:val="00D57A00"/>
    <w:rsid w:val="00D61A27"/>
    <w:rsid w:val="00D63976"/>
    <w:rsid w:val="00D64C31"/>
    <w:rsid w:val="00D6586F"/>
    <w:rsid w:val="00D6738A"/>
    <w:rsid w:val="00D67668"/>
    <w:rsid w:val="00D739ED"/>
    <w:rsid w:val="00D73C6A"/>
    <w:rsid w:val="00D73FA6"/>
    <w:rsid w:val="00D77A22"/>
    <w:rsid w:val="00D80B39"/>
    <w:rsid w:val="00D8319D"/>
    <w:rsid w:val="00D85AE6"/>
    <w:rsid w:val="00D87810"/>
    <w:rsid w:val="00D87901"/>
    <w:rsid w:val="00D903CF"/>
    <w:rsid w:val="00D914C6"/>
    <w:rsid w:val="00D92358"/>
    <w:rsid w:val="00D92811"/>
    <w:rsid w:val="00DA0287"/>
    <w:rsid w:val="00DA08F5"/>
    <w:rsid w:val="00DA34B4"/>
    <w:rsid w:val="00DA3F03"/>
    <w:rsid w:val="00DA45BE"/>
    <w:rsid w:val="00DA5AA6"/>
    <w:rsid w:val="00DB7188"/>
    <w:rsid w:val="00DC069F"/>
    <w:rsid w:val="00DC1965"/>
    <w:rsid w:val="00DC45F2"/>
    <w:rsid w:val="00DC6716"/>
    <w:rsid w:val="00DD0734"/>
    <w:rsid w:val="00DD2422"/>
    <w:rsid w:val="00DE30DB"/>
    <w:rsid w:val="00DF0ADE"/>
    <w:rsid w:val="00DF0DB2"/>
    <w:rsid w:val="00E01A9F"/>
    <w:rsid w:val="00E03D70"/>
    <w:rsid w:val="00E03EFE"/>
    <w:rsid w:val="00E0651C"/>
    <w:rsid w:val="00E1612C"/>
    <w:rsid w:val="00E173E5"/>
    <w:rsid w:val="00E217BD"/>
    <w:rsid w:val="00E22A11"/>
    <w:rsid w:val="00E23536"/>
    <w:rsid w:val="00E269DB"/>
    <w:rsid w:val="00E27FB2"/>
    <w:rsid w:val="00E3292E"/>
    <w:rsid w:val="00E33F57"/>
    <w:rsid w:val="00E40A7A"/>
    <w:rsid w:val="00E4106F"/>
    <w:rsid w:val="00E4565B"/>
    <w:rsid w:val="00E51272"/>
    <w:rsid w:val="00E52246"/>
    <w:rsid w:val="00E53F21"/>
    <w:rsid w:val="00E63769"/>
    <w:rsid w:val="00E6379E"/>
    <w:rsid w:val="00E66ED7"/>
    <w:rsid w:val="00E71CB0"/>
    <w:rsid w:val="00E76935"/>
    <w:rsid w:val="00E77E3D"/>
    <w:rsid w:val="00E8560B"/>
    <w:rsid w:val="00E87B8B"/>
    <w:rsid w:val="00E93CD5"/>
    <w:rsid w:val="00E94794"/>
    <w:rsid w:val="00E95248"/>
    <w:rsid w:val="00EA1BC7"/>
    <w:rsid w:val="00EA5B80"/>
    <w:rsid w:val="00EB0FDB"/>
    <w:rsid w:val="00EB206F"/>
    <w:rsid w:val="00EB22F4"/>
    <w:rsid w:val="00EB3F49"/>
    <w:rsid w:val="00EC01A7"/>
    <w:rsid w:val="00EC29F9"/>
    <w:rsid w:val="00EC31D2"/>
    <w:rsid w:val="00EC36C2"/>
    <w:rsid w:val="00EC4B1A"/>
    <w:rsid w:val="00ED629A"/>
    <w:rsid w:val="00ED7282"/>
    <w:rsid w:val="00EE2A0E"/>
    <w:rsid w:val="00EE2B55"/>
    <w:rsid w:val="00EE3898"/>
    <w:rsid w:val="00EE38C1"/>
    <w:rsid w:val="00EE541A"/>
    <w:rsid w:val="00EE75DA"/>
    <w:rsid w:val="00EF3472"/>
    <w:rsid w:val="00EF3F2A"/>
    <w:rsid w:val="00F009DE"/>
    <w:rsid w:val="00F00EAE"/>
    <w:rsid w:val="00F0171E"/>
    <w:rsid w:val="00F01D1A"/>
    <w:rsid w:val="00F03928"/>
    <w:rsid w:val="00F07BCE"/>
    <w:rsid w:val="00F162BE"/>
    <w:rsid w:val="00F16DB5"/>
    <w:rsid w:val="00F21A3A"/>
    <w:rsid w:val="00F25FD9"/>
    <w:rsid w:val="00F27B1D"/>
    <w:rsid w:val="00F302C5"/>
    <w:rsid w:val="00F30461"/>
    <w:rsid w:val="00F31448"/>
    <w:rsid w:val="00F349ED"/>
    <w:rsid w:val="00F35C91"/>
    <w:rsid w:val="00F36144"/>
    <w:rsid w:val="00F43A02"/>
    <w:rsid w:val="00F53751"/>
    <w:rsid w:val="00F53B2A"/>
    <w:rsid w:val="00F57C40"/>
    <w:rsid w:val="00F625B3"/>
    <w:rsid w:val="00F6401B"/>
    <w:rsid w:val="00F640E7"/>
    <w:rsid w:val="00F641C8"/>
    <w:rsid w:val="00F64C20"/>
    <w:rsid w:val="00F7180B"/>
    <w:rsid w:val="00F72E7A"/>
    <w:rsid w:val="00F74A00"/>
    <w:rsid w:val="00F75286"/>
    <w:rsid w:val="00F82DEC"/>
    <w:rsid w:val="00F948EE"/>
    <w:rsid w:val="00F9709D"/>
    <w:rsid w:val="00FA1099"/>
    <w:rsid w:val="00FA545C"/>
    <w:rsid w:val="00FA776D"/>
    <w:rsid w:val="00FB4515"/>
    <w:rsid w:val="00FB47F7"/>
    <w:rsid w:val="00FB5C6A"/>
    <w:rsid w:val="00FB77B4"/>
    <w:rsid w:val="00FC39EB"/>
    <w:rsid w:val="00FC3F9D"/>
    <w:rsid w:val="00FC460B"/>
    <w:rsid w:val="00FC73FA"/>
    <w:rsid w:val="00FD233E"/>
    <w:rsid w:val="00FD3DC3"/>
    <w:rsid w:val="00FE1098"/>
    <w:rsid w:val="00FE384F"/>
    <w:rsid w:val="00FE5E57"/>
    <w:rsid w:val="00FE77AF"/>
    <w:rsid w:val="00FF0FF2"/>
    <w:rsid w:val="00FF459A"/>
    <w:rsid w:val="00FF488D"/>
    <w:rsid w:val="00FF48F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4020A"/>
  <w15:chartTrackingRefBased/>
  <w15:docId w15:val="{C34EBC9A-40BA-4503-A3A9-3CD8705C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B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4C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53D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51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53D"/>
    <w:rPr>
      <w:kern w:val="0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6C5C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8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68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91">
          <w:marLeft w:val="25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370">
          <w:marLeft w:val="252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elsalvador.org.sv/comitedepropuestas20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pelsalvador.org.sv/comitedepropuestas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cpelsalvador.org.sv/comitedepropuestas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pelsalvador.org.sv/comitedepropuestas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3766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Monitoreo MCP</dc:creator>
  <cp:keywords/>
  <dc:description/>
  <cp:lastModifiedBy>Marta Alicia Alvarado de Magaña</cp:lastModifiedBy>
  <cp:revision>2</cp:revision>
  <dcterms:created xsi:type="dcterms:W3CDTF">2023-08-17T17:58:00Z</dcterms:created>
  <dcterms:modified xsi:type="dcterms:W3CDTF">2023-08-17T17:58:00Z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8e83a2ece07334466a0779e6a32df2ae4af26fa62c61df48c1981ce4dd3c573a</vt:lpwstr>
  </property>
</Properties>
</file>