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1EA58" w14:textId="77777777" w:rsidR="00191F1C" w:rsidRPr="002D1349" w:rsidRDefault="00375797">
      <w:pPr>
        <w:rPr>
          <w:b/>
          <w:bCs/>
          <w:lang w:val="es-ES"/>
        </w:rPr>
      </w:pPr>
      <w:r w:rsidRPr="002D1349">
        <w:rPr>
          <w:b/>
          <w:bCs/>
          <w:lang w:val="es-ES"/>
        </w:rPr>
        <w:t>Propuesta temática de potenciales temas de abordaje</w:t>
      </w:r>
    </w:p>
    <w:p w14:paraId="7617FF11" w14:textId="77777777" w:rsidR="00375797" w:rsidRDefault="00375797">
      <w:pPr>
        <w:rPr>
          <w:lang w:val="es-ES"/>
        </w:rPr>
      </w:pPr>
      <w:r>
        <w:rPr>
          <w:lang w:val="es-ES"/>
        </w:rPr>
        <w:t xml:space="preserve">Taller: Monitoreo Estratégico </w:t>
      </w:r>
    </w:p>
    <w:p w14:paraId="11A12BDC" w14:textId="77777777" w:rsidR="00375797" w:rsidRDefault="00375797">
      <w:pPr>
        <w:rPr>
          <w:lang w:val="es-ES"/>
        </w:rPr>
      </w:pPr>
      <w:r>
        <w:rPr>
          <w:lang w:val="es-ES"/>
        </w:rPr>
        <w:t>Duración: 4 horas</w:t>
      </w:r>
    </w:p>
    <w:p w14:paraId="6F1C53FC" w14:textId="77777777" w:rsidR="00375797" w:rsidRPr="00375797" w:rsidRDefault="00375797" w:rsidP="00375797">
      <w:pPr>
        <w:jc w:val="both"/>
        <w:rPr>
          <w:lang w:val="es-ES"/>
        </w:rPr>
      </w:pPr>
      <w:r>
        <w:rPr>
          <w:lang w:val="es-ES"/>
        </w:rPr>
        <w:t xml:space="preserve">Objetivo: </w:t>
      </w:r>
      <w:r w:rsidRPr="00375797">
        <w:rPr>
          <w:lang w:val="es-ES"/>
        </w:rPr>
        <w:t>Esta agenda permite a los participantes adquirir una visión</w:t>
      </w:r>
      <w:r>
        <w:rPr>
          <w:lang w:val="es-ES"/>
        </w:rPr>
        <w:t xml:space="preserve"> general pero integrada</w:t>
      </w:r>
      <w:r w:rsidRPr="00375797">
        <w:rPr>
          <w:lang w:val="es-ES"/>
        </w:rPr>
        <w:t xml:space="preserve"> del proceso de monitoreo estratégico, incluyendo tanto el uso de herramientas como la gestión ética y el análisis </w:t>
      </w:r>
      <w:r>
        <w:rPr>
          <w:lang w:val="es-ES"/>
        </w:rPr>
        <w:t>de datos</w:t>
      </w:r>
    </w:p>
    <w:p w14:paraId="2CCEEC2D" w14:textId="77777777" w:rsidR="006B22FD" w:rsidRPr="006B22FD" w:rsidRDefault="006B22FD" w:rsidP="006B22FD">
      <w:pPr>
        <w:rPr>
          <w:b/>
          <w:bCs/>
        </w:rPr>
      </w:pPr>
      <w:r w:rsidRPr="006B22FD">
        <w:rPr>
          <w:b/>
          <w:bCs/>
        </w:rPr>
        <w:t>Agenda Integrada de Capacitación de Monitoreo Estratégico (4 horas)</w:t>
      </w:r>
    </w:p>
    <w:p w14:paraId="1947371E" w14:textId="77777777" w:rsidR="006B22FD" w:rsidRPr="006B22FD" w:rsidRDefault="006B22FD" w:rsidP="006B22FD">
      <w:pPr>
        <w:numPr>
          <w:ilvl w:val="0"/>
          <w:numId w:val="4"/>
        </w:numPr>
      </w:pPr>
      <w:r w:rsidRPr="006B22FD">
        <w:rPr>
          <w:b/>
          <w:bCs/>
        </w:rPr>
        <w:t>Introducción al Monitoreo Estratégico y Marco Conceptual</w:t>
      </w:r>
      <w:r w:rsidRPr="006B22FD">
        <w:t xml:space="preserve"> (30 minutos)</w:t>
      </w:r>
    </w:p>
    <w:p w14:paraId="5C1A3949" w14:textId="77777777" w:rsidR="006B22FD" w:rsidRPr="006B22FD" w:rsidRDefault="006B22FD" w:rsidP="006B22FD">
      <w:pPr>
        <w:numPr>
          <w:ilvl w:val="1"/>
          <w:numId w:val="4"/>
        </w:numPr>
      </w:pPr>
      <w:r w:rsidRPr="006B22FD">
        <w:t>Conceptos clave y la responsabilidad del monitoreo estratégico a nivel nacional.</w:t>
      </w:r>
    </w:p>
    <w:p w14:paraId="751498FB" w14:textId="77777777" w:rsidR="006B22FD" w:rsidRPr="006B22FD" w:rsidRDefault="006B22FD" w:rsidP="006B22FD">
      <w:pPr>
        <w:numPr>
          <w:ilvl w:val="1"/>
          <w:numId w:val="4"/>
        </w:numPr>
      </w:pPr>
      <w:r w:rsidRPr="006B22FD">
        <w:t>Requerimientos del Fondo Mundial y estándares mínimos para el monitoreo estratégico, incluyendo los indicadores de compromiso y sostenibilidad​ (Plan-de-Monitoreo</w:t>
      </w:r>
      <w:r>
        <w:t xml:space="preserve"> ES</w:t>
      </w:r>
      <w:r w:rsidRPr="006B22FD">
        <w:t>).</w:t>
      </w:r>
    </w:p>
    <w:p w14:paraId="323DD1DE" w14:textId="77777777" w:rsidR="006B22FD" w:rsidRPr="006B22FD" w:rsidRDefault="006B22FD" w:rsidP="006B22FD">
      <w:pPr>
        <w:numPr>
          <w:ilvl w:val="0"/>
          <w:numId w:val="4"/>
        </w:numPr>
      </w:pPr>
      <w:r w:rsidRPr="006B22FD">
        <w:rPr>
          <w:b/>
          <w:bCs/>
        </w:rPr>
        <w:t>Herramientas de Monitoreo Estratégico y Tablero de Mando</w:t>
      </w:r>
      <w:r w:rsidRPr="006B22FD">
        <w:t xml:space="preserve"> (30 minutos)</w:t>
      </w:r>
    </w:p>
    <w:p w14:paraId="08A8EEB8" w14:textId="77777777" w:rsidR="006B22FD" w:rsidRPr="006B22FD" w:rsidRDefault="006B22FD" w:rsidP="006B22FD">
      <w:pPr>
        <w:numPr>
          <w:ilvl w:val="1"/>
          <w:numId w:val="4"/>
        </w:numPr>
      </w:pPr>
      <w:r w:rsidRPr="006B22FD">
        <w:t>Herramientas disponibles para la recopilación de datos y tablero de mando del MCP-ES.</w:t>
      </w:r>
    </w:p>
    <w:p w14:paraId="53DABDBE" w14:textId="77777777" w:rsidR="006B22FD" w:rsidRPr="006B22FD" w:rsidRDefault="006B22FD" w:rsidP="006B22FD">
      <w:pPr>
        <w:numPr>
          <w:ilvl w:val="1"/>
          <w:numId w:val="4"/>
        </w:numPr>
      </w:pPr>
      <w:r w:rsidRPr="006B22FD">
        <w:t>Ejercicio práctico en el uso de herramientas para el análisis de indicadores clave</w:t>
      </w:r>
      <w:r w:rsidR="002D1349">
        <w:t xml:space="preserve">: </w:t>
      </w:r>
      <w:r w:rsidRPr="006B22FD">
        <w:t>financieros, programáticos y de gestió</w:t>
      </w:r>
      <w:r w:rsidR="002D1349">
        <w:t>n</w:t>
      </w:r>
      <w:r w:rsidRPr="006B22FD">
        <w:t>​</w:t>
      </w:r>
      <w:r>
        <w:t xml:space="preserve"> </w:t>
      </w:r>
      <w:r w:rsidRPr="006B22FD">
        <w:t>(</w:t>
      </w:r>
      <w:r>
        <w:t xml:space="preserve">Fuente: Manual de Monitoreo y </w:t>
      </w:r>
      <w:r w:rsidRPr="006B22FD">
        <w:t>Plan-de-Monitoreo</w:t>
      </w:r>
      <w:r w:rsidR="002D1349">
        <w:t xml:space="preserve"> ES</w:t>
      </w:r>
      <w:r>
        <w:t>)</w:t>
      </w:r>
    </w:p>
    <w:p w14:paraId="09AE0502" w14:textId="77777777" w:rsidR="006B22FD" w:rsidRPr="006B22FD" w:rsidRDefault="006B22FD" w:rsidP="006B22FD">
      <w:pPr>
        <w:numPr>
          <w:ilvl w:val="0"/>
          <w:numId w:val="4"/>
        </w:numPr>
      </w:pPr>
      <w:r w:rsidRPr="006B22FD">
        <w:rPr>
          <w:b/>
          <w:bCs/>
        </w:rPr>
        <w:t>Análisis Integral de Información y Calidad de Datos</w:t>
      </w:r>
      <w:r w:rsidRPr="006B22FD">
        <w:t xml:space="preserve"> (45 minutos)</w:t>
      </w:r>
    </w:p>
    <w:p w14:paraId="7402CF2D" w14:textId="77777777" w:rsidR="006B22FD" w:rsidRPr="006B22FD" w:rsidRDefault="006B22FD" w:rsidP="006B22FD">
      <w:pPr>
        <w:numPr>
          <w:ilvl w:val="1"/>
          <w:numId w:val="4"/>
        </w:numPr>
      </w:pPr>
      <w:r w:rsidRPr="006B22FD">
        <w:t>Procedimientos para el análisis de datos en el tablero de mando y revisión de la calidad de los datos (oportunidad, consistencia e integridad).</w:t>
      </w:r>
    </w:p>
    <w:p w14:paraId="2AD2ED0E" w14:textId="77777777" w:rsidR="006B22FD" w:rsidRPr="006B22FD" w:rsidRDefault="006B22FD" w:rsidP="006B22FD">
      <w:pPr>
        <w:numPr>
          <w:ilvl w:val="1"/>
          <w:numId w:val="4"/>
        </w:numPr>
      </w:pPr>
      <w:r w:rsidRPr="006B22FD">
        <w:t>Estrategias para asegurar la validez de los datos y su uso en la toma de decisiones informadas​</w:t>
      </w:r>
      <w:r>
        <w:t xml:space="preserve"> </w:t>
      </w:r>
      <w:r w:rsidRPr="006B22FD">
        <w:t>(</w:t>
      </w:r>
      <w:r>
        <w:t>Plan de monitoreo</w:t>
      </w:r>
      <w:r w:rsidR="002D1349">
        <w:t xml:space="preserve"> ES</w:t>
      </w:r>
      <w:r>
        <w:t>)</w:t>
      </w:r>
      <w:r w:rsidRPr="006B22FD">
        <w:t>.</w:t>
      </w:r>
    </w:p>
    <w:p w14:paraId="78DD07BA" w14:textId="77777777" w:rsidR="006B22FD" w:rsidRPr="006B22FD" w:rsidRDefault="006B22FD" w:rsidP="006B22FD">
      <w:pPr>
        <w:numPr>
          <w:ilvl w:val="0"/>
          <w:numId w:val="4"/>
        </w:numPr>
      </w:pPr>
      <w:r w:rsidRPr="006B22FD">
        <w:rPr>
          <w:b/>
          <w:bCs/>
        </w:rPr>
        <w:t>Gestión de Riesgos y Medidas de Mitigación</w:t>
      </w:r>
      <w:r w:rsidRPr="006B22FD">
        <w:t xml:space="preserve"> (30 minutos)</w:t>
      </w:r>
    </w:p>
    <w:p w14:paraId="527E5C03" w14:textId="77777777" w:rsidR="006B22FD" w:rsidRPr="006B22FD" w:rsidRDefault="006B22FD" w:rsidP="006B22FD">
      <w:pPr>
        <w:numPr>
          <w:ilvl w:val="1"/>
          <w:numId w:val="4"/>
        </w:numPr>
      </w:pPr>
      <w:r w:rsidRPr="006B22FD">
        <w:t>Identificación y análisis de riesgos asociados con las subvenciones (naturales, de desabastecimiento de medicamentos, etc.).</w:t>
      </w:r>
    </w:p>
    <w:p w14:paraId="549CB93A" w14:textId="77777777" w:rsidR="006B22FD" w:rsidRPr="006B22FD" w:rsidRDefault="006B22FD" w:rsidP="006B22FD">
      <w:pPr>
        <w:numPr>
          <w:ilvl w:val="1"/>
          <w:numId w:val="4"/>
        </w:numPr>
      </w:pPr>
      <w:r w:rsidRPr="006B22FD">
        <w:t>Desarrollo de estrategias de sostenibilidad y gestión de cofinanciamiento</w:t>
      </w:r>
      <w:r w:rsidR="002D1349">
        <w:t xml:space="preserve"> </w:t>
      </w:r>
      <w:r w:rsidRPr="006B22FD">
        <w:t>​(</w:t>
      </w:r>
      <w:r>
        <w:t xml:space="preserve">Manual de monitoreo y </w:t>
      </w:r>
      <w:r w:rsidRPr="006B22FD">
        <w:t>Plan</w:t>
      </w:r>
      <w:r>
        <w:t xml:space="preserve"> de monitoreo</w:t>
      </w:r>
      <w:r w:rsidR="002D1349">
        <w:t xml:space="preserve"> ES</w:t>
      </w:r>
      <w:r w:rsidRPr="006B22FD">
        <w:t>).</w:t>
      </w:r>
    </w:p>
    <w:p w14:paraId="1B7AD39E" w14:textId="77777777" w:rsidR="006B22FD" w:rsidRPr="006B22FD" w:rsidRDefault="006B22FD" w:rsidP="006B22FD">
      <w:pPr>
        <w:numPr>
          <w:ilvl w:val="0"/>
          <w:numId w:val="4"/>
        </w:numPr>
      </w:pPr>
      <w:r w:rsidRPr="006B22FD">
        <w:rPr>
          <w:b/>
          <w:bCs/>
        </w:rPr>
        <w:t>Monitoreo Comunitario y Participación de Grupos de Interés</w:t>
      </w:r>
      <w:r w:rsidRPr="006B22FD">
        <w:t xml:space="preserve"> (30 minutos)</w:t>
      </w:r>
    </w:p>
    <w:p w14:paraId="52151D4E" w14:textId="77777777" w:rsidR="006B22FD" w:rsidRPr="006B22FD" w:rsidRDefault="006B22FD" w:rsidP="006B22FD">
      <w:pPr>
        <w:numPr>
          <w:ilvl w:val="1"/>
          <w:numId w:val="4"/>
        </w:numPr>
      </w:pPr>
      <w:r w:rsidRPr="006B22FD">
        <w:t>Monitoreo liderado por la comunidad: definición, importancia, y metodología para incluir a poblaciones clave y comunidades en el monitoreo</w:t>
      </w:r>
      <w:r>
        <w:t xml:space="preserve"> </w:t>
      </w:r>
      <w:r w:rsidRPr="006B22FD">
        <w:t>​(</w:t>
      </w:r>
      <w:r>
        <w:t>Plan de monitoreo</w:t>
      </w:r>
      <w:r w:rsidRPr="006B22FD">
        <w:t>).</w:t>
      </w:r>
    </w:p>
    <w:p w14:paraId="0F120910" w14:textId="77777777" w:rsidR="006B22FD" w:rsidRPr="006B22FD" w:rsidRDefault="006B22FD" w:rsidP="006B22FD">
      <w:pPr>
        <w:numPr>
          <w:ilvl w:val="1"/>
          <w:numId w:val="4"/>
        </w:numPr>
      </w:pPr>
      <w:r w:rsidRPr="006B22FD">
        <w:t>Herramientas para fomentar la participación activa de personas afectadas en el proceso de monitoreo.</w:t>
      </w:r>
    </w:p>
    <w:p w14:paraId="41F2687B" w14:textId="77777777" w:rsidR="006B22FD" w:rsidRPr="006B22FD" w:rsidRDefault="006B22FD" w:rsidP="006B22FD">
      <w:pPr>
        <w:numPr>
          <w:ilvl w:val="0"/>
          <w:numId w:val="4"/>
        </w:numPr>
      </w:pPr>
      <w:r w:rsidRPr="006B22FD">
        <w:rPr>
          <w:b/>
          <w:bCs/>
        </w:rPr>
        <w:lastRenderedPageBreak/>
        <w:t>Proceso de Evaluación y Seguimiento de Acciones Correctivas</w:t>
      </w:r>
      <w:r w:rsidRPr="006B22FD">
        <w:t xml:space="preserve"> (30 minutos)</w:t>
      </w:r>
    </w:p>
    <w:p w14:paraId="0B9EFCF8" w14:textId="77777777" w:rsidR="006B22FD" w:rsidRPr="006B22FD" w:rsidRDefault="006B22FD" w:rsidP="006B22FD">
      <w:pPr>
        <w:numPr>
          <w:ilvl w:val="1"/>
          <w:numId w:val="4"/>
        </w:numPr>
      </w:pPr>
      <w:r w:rsidRPr="006B22FD">
        <w:t>Desarrollo del plan de acción con base en el análisis de indicadores y presentación de recomendaciones.</w:t>
      </w:r>
    </w:p>
    <w:p w14:paraId="6D5B781A" w14:textId="77777777" w:rsidR="006B22FD" w:rsidRPr="006B22FD" w:rsidRDefault="006B22FD" w:rsidP="006B22FD">
      <w:pPr>
        <w:numPr>
          <w:ilvl w:val="1"/>
          <w:numId w:val="4"/>
        </w:numPr>
      </w:pPr>
      <w:r w:rsidRPr="006B22FD">
        <w:t>Seguimiento y revisión de la implementación de acciones correctivas y su comunicación a las partes interesadas</w:t>
      </w:r>
      <w:r>
        <w:t xml:space="preserve"> </w:t>
      </w:r>
      <w:r w:rsidRPr="006B22FD">
        <w:t>​(</w:t>
      </w:r>
      <w:r>
        <w:t>Plan de monitoreo)</w:t>
      </w:r>
      <w:r w:rsidRPr="006B22FD">
        <w:t>.</w:t>
      </w:r>
    </w:p>
    <w:p w14:paraId="691B7E9F" w14:textId="77777777" w:rsidR="006B22FD" w:rsidRPr="006B22FD" w:rsidRDefault="006B22FD" w:rsidP="006B22FD">
      <w:pPr>
        <w:numPr>
          <w:ilvl w:val="0"/>
          <w:numId w:val="4"/>
        </w:numPr>
      </w:pPr>
      <w:r w:rsidRPr="006B22FD">
        <w:rPr>
          <w:b/>
          <w:bCs/>
        </w:rPr>
        <w:t>Ética y Conflictos de Interés en Monitoreo Estratégico</w:t>
      </w:r>
      <w:r w:rsidRPr="006B22FD">
        <w:t xml:space="preserve"> (20 minutos)</w:t>
      </w:r>
    </w:p>
    <w:p w14:paraId="5ED5794B" w14:textId="77777777" w:rsidR="006B22FD" w:rsidRPr="006B22FD" w:rsidRDefault="006B22FD" w:rsidP="006B22FD">
      <w:pPr>
        <w:numPr>
          <w:ilvl w:val="1"/>
          <w:numId w:val="4"/>
        </w:numPr>
      </w:pPr>
      <w:r w:rsidRPr="006B22FD">
        <w:t>Ética en el monitoreo estratégico y gestión de conflictos de interés dentro del equipo de monitoreo</w:t>
      </w:r>
      <w:r>
        <w:t xml:space="preserve"> </w:t>
      </w:r>
      <w:r w:rsidRPr="006B22FD">
        <w:t>​(</w:t>
      </w:r>
      <w:r>
        <w:t xml:space="preserve">Manual de monitoreo y </w:t>
      </w:r>
      <w:r w:rsidRPr="006B22FD">
        <w:t>Plan</w:t>
      </w:r>
      <w:r>
        <w:t xml:space="preserve"> </w:t>
      </w:r>
      <w:r w:rsidRPr="006B22FD">
        <w:t>de</w:t>
      </w:r>
      <w:r>
        <w:t xml:space="preserve"> </w:t>
      </w:r>
      <w:r w:rsidRPr="006B22FD">
        <w:t>Monitoreo</w:t>
      </w:r>
      <w:r w:rsidR="002D1349">
        <w:t xml:space="preserve"> ES</w:t>
      </w:r>
      <w:r w:rsidRPr="006B22FD">
        <w:t>).</w:t>
      </w:r>
    </w:p>
    <w:p w14:paraId="3E9B22CA" w14:textId="77777777" w:rsidR="006B22FD" w:rsidRPr="006B22FD" w:rsidRDefault="006B22FD" w:rsidP="006B22FD">
      <w:pPr>
        <w:numPr>
          <w:ilvl w:val="0"/>
          <w:numId w:val="4"/>
        </w:numPr>
      </w:pPr>
      <w:r w:rsidRPr="006B22FD">
        <w:rPr>
          <w:b/>
          <w:bCs/>
        </w:rPr>
        <w:t>Preguntas y Respuestas</w:t>
      </w:r>
      <w:r w:rsidRPr="006B22FD">
        <w:t xml:space="preserve"> (25 minutos)</w:t>
      </w:r>
    </w:p>
    <w:p w14:paraId="6092727A" w14:textId="77777777" w:rsidR="006B22FD" w:rsidRPr="006B22FD" w:rsidRDefault="006B22FD" w:rsidP="006B22FD">
      <w:pPr>
        <w:numPr>
          <w:ilvl w:val="1"/>
          <w:numId w:val="4"/>
        </w:numPr>
      </w:pPr>
      <w:r w:rsidRPr="006B22FD">
        <w:t>Resolución de dudas, discusión de casos prácticos, y análisis de cómo fortalecer la colaboración entre el MCP-ES y los Receptores Principales.</w:t>
      </w:r>
    </w:p>
    <w:p w14:paraId="6D3E9D04" w14:textId="77777777" w:rsidR="00375797" w:rsidRPr="006B22FD" w:rsidRDefault="00375797" w:rsidP="00375797"/>
    <w:p w14:paraId="161A9579" w14:textId="77777777" w:rsidR="00375797" w:rsidRPr="00375797" w:rsidRDefault="00375797" w:rsidP="00375797">
      <w:pPr>
        <w:rPr>
          <w:lang w:val="es-ES"/>
        </w:rPr>
      </w:pPr>
    </w:p>
    <w:sectPr w:rsidR="00375797" w:rsidRPr="0037579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128B2"/>
    <w:multiLevelType w:val="hybridMultilevel"/>
    <w:tmpl w:val="D986776A"/>
    <w:lvl w:ilvl="0" w:tplc="A0CE8558">
      <w:numFmt w:val="bullet"/>
      <w:lvlText w:val="-"/>
      <w:lvlJc w:val="left"/>
      <w:pPr>
        <w:ind w:left="10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556675E8"/>
    <w:multiLevelType w:val="multilevel"/>
    <w:tmpl w:val="2DBE4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EA2654"/>
    <w:multiLevelType w:val="hybridMultilevel"/>
    <w:tmpl w:val="1D328022"/>
    <w:lvl w:ilvl="0" w:tplc="A0CE8558">
      <w:numFmt w:val="bullet"/>
      <w:lvlText w:val="-"/>
      <w:lvlJc w:val="left"/>
      <w:pPr>
        <w:ind w:left="51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7E1543C3"/>
    <w:multiLevelType w:val="hybridMultilevel"/>
    <w:tmpl w:val="A29480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071919">
    <w:abstractNumId w:val="3"/>
  </w:num>
  <w:num w:numId="2" w16cid:durableId="1050571034">
    <w:abstractNumId w:val="2"/>
  </w:num>
  <w:num w:numId="3" w16cid:durableId="1331446829">
    <w:abstractNumId w:val="0"/>
  </w:num>
  <w:num w:numId="4" w16cid:durableId="289213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97"/>
    <w:rsid w:val="00126B84"/>
    <w:rsid w:val="00191F1C"/>
    <w:rsid w:val="0026162B"/>
    <w:rsid w:val="002D1349"/>
    <w:rsid w:val="00375797"/>
    <w:rsid w:val="004C383F"/>
    <w:rsid w:val="006B22FD"/>
    <w:rsid w:val="008A48A9"/>
    <w:rsid w:val="00A2681C"/>
    <w:rsid w:val="00E2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E0CEF16"/>
  <w15:chartTrackingRefBased/>
  <w15:docId w15:val="{3B66A157-EFBD-4D9A-97C4-7397E0A0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5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25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 Rivas</dc:creator>
  <cp:keywords/>
  <dc:description/>
  <cp:lastModifiedBy>Administración y Comunicaciones MCP</cp:lastModifiedBy>
  <cp:revision>2</cp:revision>
  <cp:lastPrinted>2024-11-08T18:46:00Z</cp:lastPrinted>
  <dcterms:created xsi:type="dcterms:W3CDTF">2024-11-08T18:47:00Z</dcterms:created>
  <dcterms:modified xsi:type="dcterms:W3CDTF">2024-11-08T18:47:00Z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ccaa7533-f7e5-4fec-b199-ab2978093d19</vt:lpwstr>
  </property>
</Properties>
</file>