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172A" w14:textId="116B5558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DB5BFCC" w14:textId="77777777" w:rsidR="00772FDE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B09542C" w14:textId="77777777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62298CC9" w14:textId="309B90A8" w:rsidR="00803C63" w:rsidRPr="00803C63" w:rsidRDefault="00C52488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A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GENDA</w:t>
      </w:r>
    </w:p>
    <w:p w14:paraId="7A2C1265" w14:textId="6032A556" w:rsidR="00813973" w:rsidRDefault="00FB7AA6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>Visita de Campo</w:t>
      </w:r>
    </w:p>
    <w:p w14:paraId="11FDB8E0" w14:textId="77777777" w:rsidR="00772FDE" w:rsidRPr="00803C63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012339C4" w14:textId="77777777" w:rsidR="00FB7AA6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455FE18C" w14:textId="019FCFA6" w:rsidR="00803C63" w:rsidRPr="00803C63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 xml:space="preserve">Visita: </w:t>
      </w:r>
      <w:r>
        <w:rPr>
          <w:rFonts w:ascii="Arial" w:hAnsi="Arial" w:cs="Arial"/>
          <w:b/>
          <w:bCs/>
          <w:sz w:val="24"/>
          <w:szCs w:val="24"/>
          <w:lang w:val="es-SV"/>
        </w:rPr>
        <w:tab/>
        <w:t>VC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0</w:t>
      </w:r>
      <w:r w:rsidR="002C49CB">
        <w:rPr>
          <w:rFonts w:ascii="Arial" w:hAnsi="Arial" w:cs="Arial"/>
          <w:b/>
          <w:bCs/>
          <w:sz w:val="24"/>
          <w:szCs w:val="24"/>
          <w:lang w:val="es-SV"/>
        </w:rPr>
        <w:t>3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-202</w:t>
      </w:r>
      <w:r w:rsidR="001B542D">
        <w:rPr>
          <w:rFonts w:ascii="Arial" w:hAnsi="Arial" w:cs="Arial"/>
          <w:b/>
          <w:bCs/>
          <w:sz w:val="24"/>
          <w:szCs w:val="24"/>
          <w:lang w:val="es-SV"/>
        </w:rPr>
        <w:t>5</w:t>
      </w:r>
    </w:p>
    <w:p w14:paraId="7790A3F3" w14:textId="59EB897C" w:rsidR="00803C63" w:rsidRPr="00803C63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Fecha: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proofErr w:type="gramStart"/>
      <w:r w:rsidR="00EB7B27">
        <w:rPr>
          <w:rFonts w:ascii="Arial" w:hAnsi="Arial" w:cs="Arial"/>
          <w:sz w:val="24"/>
          <w:szCs w:val="24"/>
          <w:lang w:val="es-SV"/>
        </w:rPr>
        <w:t>Miércoles</w:t>
      </w:r>
      <w:proofErr w:type="gramEnd"/>
      <w:r w:rsidR="00EB7B27">
        <w:rPr>
          <w:rFonts w:ascii="Arial" w:hAnsi="Arial" w:cs="Arial"/>
          <w:sz w:val="24"/>
          <w:szCs w:val="24"/>
          <w:lang w:val="es-SV"/>
        </w:rPr>
        <w:t xml:space="preserve"> 7 de mayo</w:t>
      </w:r>
      <w:r w:rsidR="001B542D">
        <w:rPr>
          <w:rFonts w:ascii="Arial" w:hAnsi="Arial" w:cs="Arial"/>
          <w:sz w:val="24"/>
          <w:szCs w:val="24"/>
          <w:lang w:val="es-SV"/>
        </w:rPr>
        <w:t xml:space="preserve"> </w:t>
      </w:r>
      <w:r w:rsidR="00A45399">
        <w:rPr>
          <w:rFonts w:ascii="Arial" w:hAnsi="Arial" w:cs="Arial"/>
          <w:sz w:val="24"/>
          <w:szCs w:val="24"/>
          <w:lang w:val="es-SV"/>
        </w:rPr>
        <w:t>de 2025</w:t>
      </w:r>
    </w:p>
    <w:p w14:paraId="35DA85E6" w14:textId="26411099" w:rsidR="00FB7AA6" w:rsidRDefault="00803C63" w:rsidP="0028780E">
      <w:pPr>
        <w:spacing w:after="0" w:line="240" w:lineRule="auto"/>
        <w:ind w:left="1410" w:hanging="1410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Lugar: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28780E" w:rsidRPr="0028780E">
        <w:rPr>
          <w:rFonts w:ascii="Arial" w:hAnsi="Arial" w:cs="Arial"/>
          <w:sz w:val="24"/>
          <w:szCs w:val="24"/>
          <w:lang w:val="es-SV"/>
        </w:rPr>
        <w:t xml:space="preserve">VICITS Hospital Nacional General de Neumología y Medicina Familiar </w:t>
      </w:r>
      <w:r w:rsidR="0028780E">
        <w:rPr>
          <w:rFonts w:ascii="Arial" w:hAnsi="Arial" w:cs="Arial"/>
          <w:sz w:val="24"/>
          <w:szCs w:val="24"/>
          <w:lang w:val="es-SV"/>
        </w:rPr>
        <w:t xml:space="preserve">        </w:t>
      </w:r>
      <w:r w:rsidR="0028780E" w:rsidRPr="0028780E">
        <w:rPr>
          <w:rFonts w:ascii="Arial" w:hAnsi="Arial" w:cs="Arial"/>
          <w:sz w:val="24"/>
          <w:szCs w:val="24"/>
          <w:lang w:val="es-SV"/>
        </w:rPr>
        <w:t>"Dr. José Antonio Saldaña" – HNNS</w:t>
      </w:r>
    </w:p>
    <w:p w14:paraId="4137B112" w14:textId="444CF311" w:rsidR="00772FDE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 xml:space="preserve">Horario: </w:t>
      </w:r>
      <w:r>
        <w:rPr>
          <w:rFonts w:ascii="Arial" w:hAnsi="Arial" w:cs="Arial"/>
          <w:sz w:val="24"/>
          <w:szCs w:val="24"/>
          <w:lang w:val="es-SV"/>
        </w:rPr>
        <w:tab/>
        <w:t xml:space="preserve">De </w:t>
      </w:r>
      <w:r w:rsidR="00A45399">
        <w:rPr>
          <w:rFonts w:ascii="Arial" w:hAnsi="Arial" w:cs="Arial"/>
          <w:sz w:val="24"/>
          <w:szCs w:val="24"/>
          <w:lang w:val="es-SV"/>
        </w:rPr>
        <w:t>9</w:t>
      </w:r>
      <w:r>
        <w:rPr>
          <w:rFonts w:ascii="Arial" w:hAnsi="Arial" w:cs="Arial"/>
          <w:sz w:val="24"/>
          <w:szCs w:val="24"/>
          <w:lang w:val="es-SV"/>
        </w:rPr>
        <w:t>:</w:t>
      </w:r>
      <w:r w:rsidR="00A45399">
        <w:rPr>
          <w:rFonts w:ascii="Arial" w:hAnsi="Arial" w:cs="Arial"/>
          <w:sz w:val="24"/>
          <w:szCs w:val="24"/>
          <w:lang w:val="es-SV"/>
        </w:rPr>
        <w:t>0</w:t>
      </w:r>
      <w:r>
        <w:rPr>
          <w:rFonts w:ascii="Arial" w:hAnsi="Arial" w:cs="Arial"/>
          <w:sz w:val="24"/>
          <w:szCs w:val="24"/>
          <w:lang w:val="es-SV"/>
        </w:rPr>
        <w:t xml:space="preserve">0 am a </w:t>
      </w:r>
      <w:r w:rsidR="0043797B">
        <w:rPr>
          <w:rFonts w:ascii="Arial" w:hAnsi="Arial" w:cs="Arial"/>
          <w:sz w:val="24"/>
          <w:szCs w:val="24"/>
          <w:lang w:val="es-SV"/>
        </w:rPr>
        <w:t>1</w:t>
      </w:r>
      <w:r w:rsidR="00A45399">
        <w:rPr>
          <w:rFonts w:ascii="Arial" w:hAnsi="Arial" w:cs="Arial"/>
          <w:sz w:val="24"/>
          <w:szCs w:val="24"/>
          <w:lang w:val="es-SV"/>
        </w:rPr>
        <w:t>1</w:t>
      </w:r>
      <w:r>
        <w:rPr>
          <w:rFonts w:ascii="Arial" w:hAnsi="Arial" w:cs="Arial"/>
          <w:sz w:val="24"/>
          <w:szCs w:val="24"/>
          <w:lang w:val="es-SV"/>
        </w:rPr>
        <w:t>:</w:t>
      </w:r>
      <w:r w:rsidR="00A45399">
        <w:rPr>
          <w:rFonts w:ascii="Arial" w:hAnsi="Arial" w:cs="Arial"/>
          <w:sz w:val="24"/>
          <w:szCs w:val="24"/>
          <w:lang w:val="es-SV"/>
        </w:rPr>
        <w:t>3</w:t>
      </w:r>
      <w:r>
        <w:rPr>
          <w:rFonts w:ascii="Arial" w:hAnsi="Arial" w:cs="Arial"/>
          <w:sz w:val="24"/>
          <w:szCs w:val="24"/>
          <w:lang w:val="es-SV"/>
        </w:rPr>
        <w:t xml:space="preserve">0 </w:t>
      </w:r>
      <w:r w:rsidR="00A45399">
        <w:rPr>
          <w:rFonts w:ascii="Arial" w:hAnsi="Arial" w:cs="Arial"/>
          <w:sz w:val="24"/>
          <w:szCs w:val="24"/>
          <w:lang w:val="es-SV"/>
        </w:rPr>
        <w:t>a</w:t>
      </w:r>
      <w:r>
        <w:rPr>
          <w:rFonts w:ascii="Arial" w:hAnsi="Arial" w:cs="Arial"/>
          <w:sz w:val="24"/>
          <w:szCs w:val="24"/>
          <w:lang w:val="es-SV"/>
        </w:rPr>
        <w:t>m</w:t>
      </w:r>
    </w:p>
    <w:p w14:paraId="39890F13" w14:textId="77777777" w:rsidR="00EB7B27" w:rsidRDefault="00EB7B27" w:rsidP="00437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14:paraId="303CB3CF" w14:textId="70014572" w:rsidR="00EB7B27" w:rsidRPr="00EB7B27" w:rsidRDefault="00CE0895" w:rsidP="00EB7B2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 w:rsidRPr="00EB7B27">
        <w:rPr>
          <w:rFonts w:ascii="Arial" w:hAnsi="Arial" w:cs="Arial"/>
          <w:b/>
          <w:bCs/>
          <w:sz w:val="24"/>
          <w:szCs w:val="24"/>
          <w:lang w:val="es-SV"/>
        </w:rPr>
        <w:t xml:space="preserve">Objetivo:       </w:t>
      </w:r>
    </w:p>
    <w:p w14:paraId="6D509618" w14:textId="0162394B" w:rsidR="00545575" w:rsidRDefault="00EB7B27" w:rsidP="00EB7B27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EB7B27">
        <w:rPr>
          <w:rFonts w:ascii="Arial" w:hAnsi="Arial" w:cs="Arial"/>
          <w:sz w:val="24"/>
          <w:szCs w:val="24"/>
          <w:lang w:val="es-SV"/>
        </w:rPr>
        <w:t>Verificar la calidad de los procesos de detección, notificación, tratamiento y seguimiento de los casos de tuberculosis resistente (MDR-TB y XDR-TB), con énfasis en la precisión del registro, la articulación entre niveles de atención y la continuidad del tratamiento en poblaciones clave, para fortalecer la respuesta programática.</w:t>
      </w:r>
    </w:p>
    <w:p w14:paraId="65403D47" w14:textId="7CBCAD48" w:rsidR="00803C63" w:rsidRPr="00803C63" w:rsidRDefault="00803C63" w:rsidP="0054557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Contenido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55"/>
        <w:gridCol w:w="3969"/>
        <w:gridCol w:w="3827"/>
      </w:tblGrid>
      <w:tr w:rsidR="00803C63" w:rsidRPr="00803C63" w14:paraId="46171113" w14:textId="77777777" w:rsidTr="00CB76F2">
        <w:tc>
          <w:tcPr>
            <w:tcW w:w="1555" w:type="dxa"/>
            <w:shd w:val="clear" w:color="auto" w:fill="8496B0" w:themeFill="text2" w:themeFillTint="99"/>
          </w:tcPr>
          <w:p w14:paraId="4B29E26B" w14:textId="5B8BAD59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Hora</w:t>
            </w:r>
          </w:p>
        </w:tc>
        <w:tc>
          <w:tcPr>
            <w:tcW w:w="3969" w:type="dxa"/>
            <w:shd w:val="clear" w:color="auto" w:fill="8496B0" w:themeFill="text2" w:themeFillTint="99"/>
          </w:tcPr>
          <w:p w14:paraId="20E00986" w14:textId="23E8D47F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Descripción</w:t>
            </w:r>
          </w:p>
        </w:tc>
        <w:tc>
          <w:tcPr>
            <w:tcW w:w="3827" w:type="dxa"/>
            <w:shd w:val="clear" w:color="auto" w:fill="8496B0" w:themeFill="text2" w:themeFillTint="99"/>
          </w:tcPr>
          <w:p w14:paraId="4DDA2DAC" w14:textId="495DC21A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Responsable</w:t>
            </w:r>
          </w:p>
        </w:tc>
      </w:tr>
      <w:tr w:rsidR="00803C63" w:rsidRPr="00803C63" w14:paraId="6876B02C" w14:textId="77777777" w:rsidTr="00CB76F2">
        <w:trPr>
          <w:trHeight w:val="765"/>
        </w:trPr>
        <w:tc>
          <w:tcPr>
            <w:tcW w:w="1555" w:type="dxa"/>
            <w:vAlign w:val="center"/>
          </w:tcPr>
          <w:p w14:paraId="7DF6EDD3" w14:textId="0A93DB76" w:rsidR="00803C63" w:rsidRPr="00803C63" w:rsidRDefault="00A45399" w:rsidP="00CB76F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 xml:space="preserve">0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3969" w:type="dxa"/>
            <w:vAlign w:val="center"/>
          </w:tcPr>
          <w:p w14:paraId="050EB563" w14:textId="3616967E" w:rsidR="00803C63" w:rsidRPr="00772FDE" w:rsidRDefault="00772FDE" w:rsidP="00772F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772FDE">
              <w:rPr>
                <w:rFonts w:ascii="Arial" w:hAnsi="Arial" w:cs="Arial"/>
                <w:sz w:val="24"/>
                <w:szCs w:val="24"/>
                <w:lang w:val="es-SV"/>
              </w:rPr>
              <w:t>Saludo</w:t>
            </w:r>
            <w:r w:rsidR="00803C63" w:rsidRPr="00772FDE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</w:tc>
        <w:tc>
          <w:tcPr>
            <w:tcW w:w="3827" w:type="dxa"/>
          </w:tcPr>
          <w:p w14:paraId="11C223FE" w14:textId="30885298" w:rsidR="00A45399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2AE41061" w14:textId="385825C0" w:rsidR="00A45399" w:rsidRDefault="00A45399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205142A6" w14:textId="26E75B45" w:rsidR="00305C0A" w:rsidRPr="00803C63" w:rsidRDefault="00305C0A" w:rsidP="00A45399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</w:tc>
      </w:tr>
      <w:tr w:rsidR="00803C63" w:rsidRPr="00803C63" w14:paraId="2A0F9628" w14:textId="77777777" w:rsidTr="00CB76F2">
        <w:trPr>
          <w:trHeight w:val="923"/>
        </w:trPr>
        <w:tc>
          <w:tcPr>
            <w:tcW w:w="1555" w:type="dxa"/>
            <w:vAlign w:val="center"/>
          </w:tcPr>
          <w:p w14:paraId="42A2D9DA" w14:textId="7929A578" w:rsidR="00803C63" w:rsidRPr="00803C63" w:rsidRDefault="00746911" w:rsidP="00CB76F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A45399"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3969" w:type="dxa"/>
            <w:vAlign w:val="center"/>
          </w:tcPr>
          <w:p w14:paraId="7C8C5516" w14:textId="40B8F668" w:rsidR="00803C63" w:rsidRPr="00772FDE" w:rsidRDefault="00CA30E7" w:rsidP="00772F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Objetivo de la visita</w:t>
            </w:r>
            <w:r w:rsidR="00545575">
              <w:rPr>
                <w:rFonts w:ascii="Arial" w:hAnsi="Arial" w:cs="Arial"/>
                <w:sz w:val="24"/>
                <w:szCs w:val="24"/>
                <w:lang w:val="es-SV"/>
              </w:rPr>
              <w:t xml:space="preserve"> y presentación de los participantes.</w:t>
            </w:r>
          </w:p>
        </w:tc>
        <w:tc>
          <w:tcPr>
            <w:tcW w:w="3827" w:type="dxa"/>
          </w:tcPr>
          <w:p w14:paraId="550BA1C7" w14:textId="77777777" w:rsidR="00CA30E7" w:rsidRDefault="00CA30E7" w:rsidP="00CA30E7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0B1D9035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0831F555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7F9D7A91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2EA9257A" w14:textId="1C7DF331" w:rsidR="00CA30E7" w:rsidRPr="00803C63" w:rsidRDefault="00CA30E7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  <w:tr w:rsidR="009D6982" w:rsidRPr="00803C63" w14:paraId="6D769545" w14:textId="77777777" w:rsidTr="00CB76F2">
        <w:trPr>
          <w:trHeight w:val="923"/>
        </w:trPr>
        <w:tc>
          <w:tcPr>
            <w:tcW w:w="1555" w:type="dxa"/>
          </w:tcPr>
          <w:p w14:paraId="1DC6A06A" w14:textId="15EF1C9C" w:rsidR="009D6982" w:rsidRDefault="009D6982" w:rsidP="00CB76F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CB76F2">
              <w:rPr>
                <w:rFonts w:ascii="Arial" w:hAnsi="Arial" w:cs="Arial"/>
                <w:sz w:val="24"/>
                <w:szCs w:val="24"/>
                <w:lang w:val="es-SV"/>
              </w:rPr>
              <w:t xml:space="preserve">9:35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3969" w:type="dxa"/>
          </w:tcPr>
          <w:p w14:paraId="6804C81D" w14:textId="628DEF70" w:rsidR="009D6982" w:rsidRDefault="00B508F3" w:rsidP="009D6982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Presentación de parte del equipo </w:t>
            </w:r>
            <w:r w:rsidR="00A513C3" w:rsidRPr="00FD08C7">
              <w:rPr>
                <w:rFonts w:ascii="Arial" w:hAnsi="Arial" w:cs="Arial"/>
                <w:sz w:val="24"/>
                <w:szCs w:val="24"/>
                <w:lang w:val="es-SV"/>
              </w:rPr>
              <w:t xml:space="preserve">de la </w:t>
            </w:r>
            <w:r w:rsidR="00A513C3">
              <w:rPr>
                <w:rFonts w:ascii="Arial" w:hAnsi="Arial" w:cs="Arial"/>
                <w:sz w:val="24"/>
                <w:szCs w:val="24"/>
                <w:lang w:val="es-SV"/>
              </w:rPr>
              <w:t>VICITS</w:t>
            </w:r>
          </w:p>
        </w:tc>
        <w:tc>
          <w:tcPr>
            <w:tcW w:w="3827" w:type="dxa"/>
          </w:tcPr>
          <w:p w14:paraId="4209D863" w14:textId="5C53FC89" w:rsidR="00C9133E" w:rsidRDefault="00C9133E" w:rsidP="00C9133E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Equipo </w:t>
            </w:r>
            <w:r w:rsidR="00B508F3">
              <w:rPr>
                <w:rFonts w:ascii="Arial" w:hAnsi="Arial" w:cs="Arial"/>
                <w:sz w:val="24"/>
                <w:szCs w:val="24"/>
                <w:lang w:val="es-SV"/>
              </w:rPr>
              <w:t>de</w:t>
            </w:r>
            <w:r w:rsidR="00813FDD">
              <w:rPr>
                <w:rFonts w:ascii="Arial" w:hAnsi="Arial" w:cs="Arial"/>
                <w:sz w:val="24"/>
                <w:szCs w:val="24"/>
                <w:lang w:val="es-SV"/>
              </w:rPr>
              <w:t>l</w:t>
            </w:r>
          </w:p>
          <w:p w14:paraId="1A7DF6ED" w14:textId="30DE5447" w:rsidR="009D6982" w:rsidRDefault="00813FDD" w:rsidP="00C9133E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813FDD">
              <w:rPr>
                <w:rFonts w:ascii="Arial" w:hAnsi="Arial" w:cs="Arial"/>
                <w:sz w:val="24"/>
                <w:szCs w:val="24"/>
                <w:lang w:val="es-SV"/>
              </w:rPr>
              <w:t>Hospital Nacional General de Neumología y Medicina Familiar         "Dr. José Antonio Saldaña" – HNNS</w:t>
            </w:r>
          </w:p>
        </w:tc>
      </w:tr>
      <w:tr w:rsidR="00A641B2" w:rsidRPr="00803C63" w14:paraId="792DB535" w14:textId="77777777" w:rsidTr="00CB76F2">
        <w:trPr>
          <w:trHeight w:val="686"/>
        </w:trPr>
        <w:tc>
          <w:tcPr>
            <w:tcW w:w="1555" w:type="dxa"/>
            <w:vAlign w:val="center"/>
          </w:tcPr>
          <w:p w14:paraId="7122AA18" w14:textId="566F4C5E" w:rsidR="00A641B2" w:rsidRDefault="00CA30E7" w:rsidP="00CB76F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FB538F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FB538F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C31383">
              <w:rPr>
                <w:rFonts w:ascii="Arial" w:hAnsi="Arial" w:cs="Arial"/>
                <w:sz w:val="24"/>
                <w:szCs w:val="24"/>
                <w:lang w:val="es-SV"/>
              </w:rPr>
              <w:t>a.m.</w:t>
            </w:r>
          </w:p>
        </w:tc>
        <w:tc>
          <w:tcPr>
            <w:tcW w:w="3969" w:type="dxa"/>
            <w:vAlign w:val="center"/>
          </w:tcPr>
          <w:p w14:paraId="59E45E24" w14:textId="38E86517" w:rsidR="00A641B2" w:rsidRPr="00CA30E7" w:rsidRDefault="00CA30E7" w:rsidP="00CA30E7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Cierre de visita</w:t>
            </w:r>
          </w:p>
        </w:tc>
        <w:tc>
          <w:tcPr>
            <w:tcW w:w="3827" w:type="dxa"/>
          </w:tcPr>
          <w:p w14:paraId="6165A5F3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139C3DD0" w14:textId="77777777" w:rsidR="00A45399" w:rsidRDefault="00A45399" w:rsidP="00A45399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  <w:p w14:paraId="28FC7BFF" w14:textId="34F95A1F" w:rsidR="00CA30E7" w:rsidRDefault="00CA30E7" w:rsidP="00305C0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</w:tbl>
    <w:p w14:paraId="76D26C57" w14:textId="77777777" w:rsidR="00674E1A" w:rsidRPr="00803C63" w:rsidRDefault="00674E1A" w:rsidP="00803C63">
      <w:pPr>
        <w:rPr>
          <w:rFonts w:ascii="Arial" w:hAnsi="Arial" w:cs="Arial"/>
          <w:sz w:val="24"/>
          <w:szCs w:val="24"/>
          <w:lang w:val="es-SV"/>
        </w:rPr>
      </w:pPr>
    </w:p>
    <w:sectPr w:rsidR="00674E1A" w:rsidRPr="00803C63" w:rsidSect="00803C63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E94A" w14:textId="77777777" w:rsidR="008A778E" w:rsidRDefault="008A778E" w:rsidP="00803C63">
      <w:pPr>
        <w:spacing w:after="0" w:line="240" w:lineRule="auto"/>
      </w:pPr>
      <w:r>
        <w:separator/>
      </w:r>
    </w:p>
  </w:endnote>
  <w:endnote w:type="continuationSeparator" w:id="0">
    <w:p w14:paraId="39E28685" w14:textId="77777777" w:rsidR="008A778E" w:rsidRDefault="008A778E" w:rsidP="008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50F0" w14:textId="7410478C" w:rsidR="00803C63" w:rsidRDefault="00803C63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 w:rsidRPr="002A349B">
      <w:rPr>
        <w:rFonts w:ascii="Gill Sans MT Condensed" w:hAnsi="Gill Sans MT Condensed"/>
        <w:sz w:val="16"/>
        <w:szCs w:val="16"/>
        <w:lang w:val="es-MX"/>
      </w:rPr>
      <w:t>Agenda Mecanismo Coordinar de País – El Salvador</w:t>
    </w:r>
  </w:p>
  <w:p w14:paraId="566C443C" w14:textId="2A794825" w:rsidR="00B41D79" w:rsidRPr="002A349B" w:rsidRDefault="00B41D79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>
      <w:rPr>
        <w:rFonts w:ascii="Gill Sans MT Condensed" w:hAnsi="Gill Sans MT Condensed"/>
        <w:sz w:val="16"/>
        <w:szCs w:val="16"/>
        <w:lang w:val="es-MX"/>
      </w:rPr>
      <w:t>Línea 1.6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1887" w14:textId="77777777" w:rsidR="008A778E" w:rsidRDefault="008A778E" w:rsidP="00803C63">
      <w:pPr>
        <w:spacing w:after="0" w:line="240" w:lineRule="auto"/>
      </w:pPr>
      <w:r>
        <w:separator/>
      </w:r>
    </w:p>
  </w:footnote>
  <w:footnote w:type="continuationSeparator" w:id="0">
    <w:p w14:paraId="78C6B926" w14:textId="77777777" w:rsidR="008A778E" w:rsidRDefault="008A778E" w:rsidP="008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86B" w14:textId="66E51137" w:rsidR="00803C63" w:rsidRDefault="00A45399">
    <w:pPr>
      <w:pStyle w:val="Encabezado"/>
    </w:pPr>
    <w:r>
      <w:rPr>
        <w:noProof/>
      </w:rPr>
      <w:drawing>
        <wp:inline distT="0" distB="0" distL="0" distR="0" wp14:anchorId="7CD256B9" wp14:editId="1170E181">
          <wp:extent cx="1624353" cy="616591"/>
          <wp:effectExtent l="0" t="0" r="0" b="0"/>
          <wp:docPr id="482881980" name="Imagen 1" descr="Imagen que contiene Gráfico en casc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81980" name="Imagen 1" descr="Imagen que contiene Gráfico en cascad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84" cy="62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EC"/>
    <w:multiLevelType w:val="hybridMultilevel"/>
    <w:tmpl w:val="24AAE5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C97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5EC3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33817">
    <w:abstractNumId w:val="1"/>
  </w:num>
  <w:num w:numId="2" w16cid:durableId="2144619198">
    <w:abstractNumId w:val="2"/>
  </w:num>
  <w:num w:numId="3" w16cid:durableId="148315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8"/>
    <w:rsid w:val="0000672D"/>
    <w:rsid w:val="0001762D"/>
    <w:rsid w:val="0002750F"/>
    <w:rsid w:val="00043792"/>
    <w:rsid w:val="00046A31"/>
    <w:rsid w:val="000E1AE4"/>
    <w:rsid w:val="001048CB"/>
    <w:rsid w:val="00112077"/>
    <w:rsid w:val="001245EC"/>
    <w:rsid w:val="0012675C"/>
    <w:rsid w:val="00171F94"/>
    <w:rsid w:val="001B542D"/>
    <w:rsid w:val="00211ACD"/>
    <w:rsid w:val="002242B4"/>
    <w:rsid w:val="00250B8B"/>
    <w:rsid w:val="002874BA"/>
    <w:rsid w:val="0028780E"/>
    <w:rsid w:val="002A349B"/>
    <w:rsid w:val="002C49CB"/>
    <w:rsid w:val="00305C0A"/>
    <w:rsid w:val="003B6F67"/>
    <w:rsid w:val="003E31FA"/>
    <w:rsid w:val="00413ED8"/>
    <w:rsid w:val="0043797B"/>
    <w:rsid w:val="00437C05"/>
    <w:rsid w:val="004D14E1"/>
    <w:rsid w:val="00506A33"/>
    <w:rsid w:val="00545575"/>
    <w:rsid w:val="0059348A"/>
    <w:rsid w:val="005C4481"/>
    <w:rsid w:val="0062254D"/>
    <w:rsid w:val="00674E1A"/>
    <w:rsid w:val="0069219D"/>
    <w:rsid w:val="00746911"/>
    <w:rsid w:val="00772FDE"/>
    <w:rsid w:val="00784B3D"/>
    <w:rsid w:val="00803C63"/>
    <w:rsid w:val="008047E5"/>
    <w:rsid w:val="00807768"/>
    <w:rsid w:val="00813973"/>
    <w:rsid w:val="00813FDD"/>
    <w:rsid w:val="00851ABD"/>
    <w:rsid w:val="008637EA"/>
    <w:rsid w:val="008A73BC"/>
    <w:rsid w:val="008A778E"/>
    <w:rsid w:val="008C16D6"/>
    <w:rsid w:val="008C5A88"/>
    <w:rsid w:val="00913922"/>
    <w:rsid w:val="00926710"/>
    <w:rsid w:val="009B547E"/>
    <w:rsid w:val="009B5E98"/>
    <w:rsid w:val="009D6982"/>
    <w:rsid w:val="00A04BA5"/>
    <w:rsid w:val="00A45399"/>
    <w:rsid w:val="00A513C3"/>
    <w:rsid w:val="00A61D0F"/>
    <w:rsid w:val="00A641B2"/>
    <w:rsid w:val="00A94097"/>
    <w:rsid w:val="00AC6645"/>
    <w:rsid w:val="00B41D79"/>
    <w:rsid w:val="00B508F3"/>
    <w:rsid w:val="00C31383"/>
    <w:rsid w:val="00C46B1E"/>
    <w:rsid w:val="00C52488"/>
    <w:rsid w:val="00C539CE"/>
    <w:rsid w:val="00C9133E"/>
    <w:rsid w:val="00CA30E7"/>
    <w:rsid w:val="00CB76F2"/>
    <w:rsid w:val="00CE0895"/>
    <w:rsid w:val="00D15B59"/>
    <w:rsid w:val="00D2089B"/>
    <w:rsid w:val="00EB7B27"/>
    <w:rsid w:val="00F4103A"/>
    <w:rsid w:val="00FB538F"/>
    <w:rsid w:val="00FB5467"/>
    <w:rsid w:val="00FB7AA6"/>
    <w:rsid w:val="00FD08C7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88DD8"/>
  <w15:chartTrackingRefBased/>
  <w15:docId w15:val="{C1B6CD6F-82B2-45D8-AE4E-2C8BADCB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C63"/>
  </w:style>
  <w:style w:type="paragraph" w:styleId="Piedepgina">
    <w:name w:val="footer"/>
    <w:basedOn w:val="Normal"/>
    <w:link w:val="Piedepgina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C63"/>
  </w:style>
  <w:style w:type="table" w:styleId="Tablaconcuadrcula">
    <w:name w:val="Table Grid"/>
    <w:basedOn w:val="Tablanormal"/>
    <w:uiPriority w:val="39"/>
    <w:rsid w:val="0080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Alicia Alvarado de Magaña</dc:creator>
  <cp:keywords/>
  <dc:description/>
  <cp:lastModifiedBy>Administración y Comunicaciones MCP</cp:lastModifiedBy>
  <cp:revision>6</cp:revision>
  <cp:lastPrinted>2020-02-04T20:08:00Z</cp:lastPrinted>
  <dcterms:created xsi:type="dcterms:W3CDTF">2025-04-09T16:50:00Z</dcterms:created>
  <dcterms:modified xsi:type="dcterms:W3CDTF">2025-05-06T20:59:00Z</dcterms:modified>
</cp:coreProperties>
</file>