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618DD" w14:textId="6A7929FF" w:rsidR="005659D5" w:rsidRPr="00D528F4" w:rsidRDefault="00C354F2" w:rsidP="00E12462">
      <w:pPr>
        <w:tabs>
          <w:tab w:val="left" w:pos="3119"/>
        </w:tabs>
        <w:jc w:val="center"/>
        <w:rPr>
          <w:rFonts w:ascii="Arial" w:hAnsi="Arial" w:cs="Arial"/>
          <w:color w:val="000000"/>
          <w:sz w:val="20"/>
          <w:szCs w:val="20"/>
        </w:rPr>
      </w:pPr>
      <w:r w:rsidRPr="00D528F4">
        <w:rPr>
          <w:rFonts w:ascii="Arial" w:hAnsi="Arial" w:cs="Arial"/>
          <w:color w:val="000000"/>
          <w:sz w:val="20"/>
          <w:szCs w:val="20"/>
        </w:rPr>
        <w:t>ACTA</w:t>
      </w:r>
      <w:r w:rsidR="00172D72" w:rsidRPr="00D528F4">
        <w:rPr>
          <w:rFonts w:ascii="Arial" w:hAnsi="Arial" w:cs="Arial"/>
          <w:color w:val="000000"/>
          <w:sz w:val="20"/>
          <w:szCs w:val="20"/>
        </w:rPr>
        <w:t xml:space="preserve"> </w:t>
      </w:r>
      <w:r w:rsidR="00D04EF2">
        <w:rPr>
          <w:rFonts w:ascii="Arial" w:hAnsi="Arial" w:cs="Arial"/>
          <w:color w:val="000000"/>
          <w:sz w:val="20"/>
          <w:szCs w:val="20"/>
        </w:rPr>
        <w:t>M</w:t>
      </w:r>
      <w:r w:rsidR="008233DB">
        <w:rPr>
          <w:rFonts w:ascii="Arial" w:hAnsi="Arial" w:cs="Arial"/>
          <w:color w:val="000000"/>
          <w:sz w:val="20"/>
          <w:szCs w:val="20"/>
        </w:rPr>
        <w:t>0</w:t>
      </w:r>
      <w:r w:rsidR="00457F23">
        <w:rPr>
          <w:rFonts w:ascii="Arial" w:hAnsi="Arial" w:cs="Arial"/>
          <w:color w:val="000000"/>
          <w:sz w:val="20"/>
          <w:szCs w:val="20"/>
        </w:rPr>
        <w:t>5</w:t>
      </w:r>
      <w:r w:rsidR="008233DB">
        <w:rPr>
          <w:rFonts w:ascii="Arial" w:hAnsi="Arial" w:cs="Arial"/>
          <w:color w:val="000000"/>
          <w:sz w:val="20"/>
          <w:szCs w:val="20"/>
        </w:rPr>
        <w:t>-202</w:t>
      </w:r>
      <w:r w:rsidR="00B75F0F">
        <w:rPr>
          <w:rFonts w:ascii="Arial" w:hAnsi="Arial" w:cs="Arial"/>
          <w:color w:val="000000"/>
          <w:sz w:val="20"/>
          <w:szCs w:val="20"/>
        </w:rPr>
        <w:t>5</w:t>
      </w:r>
    </w:p>
    <w:p w14:paraId="0DC4E447" w14:textId="77777777" w:rsidR="005659D5" w:rsidRPr="00D528F4" w:rsidRDefault="00C354F2">
      <w:pPr>
        <w:tabs>
          <w:tab w:val="center" w:pos="4702"/>
          <w:tab w:val="left" w:pos="5936"/>
        </w:tabs>
        <w:jc w:val="center"/>
        <w:rPr>
          <w:rFonts w:ascii="Arial" w:hAnsi="Arial" w:cs="Arial"/>
          <w:color w:val="000000"/>
          <w:sz w:val="20"/>
          <w:szCs w:val="20"/>
        </w:rPr>
      </w:pPr>
      <w:r w:rsidRPr="00D528F4">
        <w:rPr>
          <w:rFonts w:ascii="Arial" w:hAnsi="Arial" w:cs="Arial"/>
          <w:color w:val="000000"/>
          <w:sz w:val="20"/>
          <w:szCs w:val="20"/>
        </w:rPr>
        <w:t xml:space="preserve">REUNION PLENARIA </w:t>
      </w:r>
    </w:p>
    <w:p w14:paraId="5576335C" w14:textId="77777777" w:rsidR="005659D5" w:rsidRPr="00D528F4" w:rsidRDefault="005659D5">
      <w:pPr>
        <w:tabs>
          <w:tab w:val="center" w:pos="4702"/>
          <w:tab w:val="left" w:pos="5936"/>
        </w:tabs>
        <w:rPr>
          <w:rFonts w:ascii="Arial" w:hAnsi="Arial" w:cs="Arial"/>
          <w:color w:val="000000"/>
          <w:sz w:val="20"/>
          <w:szCs w:val="20"/>
        </w:rPr>
      </w:pPr>
    </w:p>
    <w:p w14:paraId="329D39C6" w14:textId="573DE70B" w:rsidR="00B94605" w:rsidRPr="00510C9D" w:rsidRDefault="00E66721" w:rsidP="00B94605">
      <w:pPr>
        <w:tabs>
          <w:tab w:val="center" w:pos="4702"/>
          <w:tab w:val="left" w:pos="5936"/>
        </w:tabs>
        <w:ind w:left="-142"/>
        <w:jc w:val="both"/>
        <w:rPr>
          <w:bCs/>
          <w:sz w:val="20"/>
          <w:szCs w:val="20"/>
        </w:rPr>
      </w:pPr>
      <w:r>
        <w:rPr>
          <w:bCs/>
          <w:sz w:val="20"/>
          <w:szCs w:val="20"/>
        </w:rPr>
        <w:t xml:space="preserve">En la ciudad de San Salvador, en </w:t>
      </w:r>
      <w:r w:rsidR="00D04EF2">
        <w:rPr>
          <w:bCs/>
          <w:sz w:val="20"/>
          <w:szCs w:val="20"/>
        </w:rPr>
        <w:t xml:space="preserve">Finca San </w:t>
      </w:r>
      <w:r w:rsidR="00FA32B3">
        <w:rPr>
          <w:bCs/>
          <w:sz w:val="20"/>
          <w:szCs w:val="20"/>
        </w:rPr>
        <w:t>Cristóbal</w:t>
      </w:r>
      <w:r w:rsidR="00D04EF2">
        <w:rPr>
          <w:bCs/>
          <w:sz w:val="20"/>
          <w:szCs w:val="20"/>
        </w:rPr>
        <w:t xml:space="preserve">, </w:t>
      </w:r>
      <w:r w:rsidR="00FA32B3">
        <w:rPr>
          <w:bCs/>
          <w:sz w:val="20"/>
          <w:szCs w:val="20"/>
        </w:rPr>
        <w:t xml:space="preserve">Calle al Boquerón, Santa </w:t>
      </w:r>
      <w:r w:rsidR="00C60964">
        <w:rPr>
          <w:bCs/>
          <w:sz w:val="20"/>
          <w:szCs w:val="20"/>
        </w:rPr>
        <w:t>Tecla, a</w:t>
      </w:r>
      <w:r w:rsidR="00A41908" w:rsidRPr="00510C9D">
        <w:rPr>
          <w:bCs/>
          <w:sz w:val="20"/>
          <w:szCs w:val="20"/>
        </w:rPr>
        <w:t xml:space="preserve"> las</w:t>
      </w:r>
      <w:r w:rsidR="00B15A4B" w:rsidRPr="00510C9D">
        <w:rPr>
          <w:bCs/>
          <w:sz w:val="20"/>
          <w:szCs w:val="20"/>
        </w:rPr>
        <w:t xml:space="preserve"> </w:t>
      </w:r>
      <w:r w:rsidR="00FA32B3">
        <w:rPr>
          <w:bCs/>
          <w:sz w:val="20"/>
          <w:szCs w:val="20"/>
        </w:rPr>
        <w:t xml:space="preserve">nueve </w:t>
      </w:r>
      <w:r w:rsidR="00561E46">
        <w:rPr>
          <w:bCs/>
          <w:sz w:val="20"/>
          <w:szCs w:val="20"/>
        </w:rPr>
        <w:t xml:space="preserve">horas </w:t>
      </w:r>
      <w:r w:rsidR="00F3211D" w:rsidRPr="00510C9D">
        <w:rPr>
          <w:bCs/>
          <w:sz w:val="20"/>
          <w:szCs w:val="20"/>
        </w:rPr>
        <w:t xml:space="preserve">del </w:t>
      </w:r>
      <w:r w:rsidR="00B15A4B" w:rsidRPr="00510C9D">
        <w:rPr>
          <w:bCs/>
          <w:sz w:val="20"/>
          <w:szCs w:val="20"/>
        </w:rPr>
        <w:t>día</w:t>
      </w:r>
      <w:r w:rsidR="00A41908" w:rsidRPr="00510C9D">
        <w:rPr>
          <w:bCs/>
          <w:sz w:val="20"/>
          <w:szCs w:val="20"/>
        </w:rPr>
        <w:t xml:space="preserve"> </w:t>
      </w:r>
      <w:r w:rsidR="00457F23">
        <w:rPr>
          <w:bCs/>
          <w:sz w:val="20"/>
          <w:szCs w:val="20"/>
        </w:rPr>
        <w:t>seis</w:t>
      </w:r>
      <w:r w:rsidR="003A733C" w:rsidRPr="00510C9D">
        <w:rPr>
          <w:bCs/>
          <w:sz w:val="20"/>
          <w:szCs w:val="20"/>
        </w:rPr>
        <w:t xml:space="preserve"> </w:t>
      </w:r>
      <w:r w:rsidR="00A41908" w:rsidRPr="00510C9D">
        <w:rPr>
          <w:bCs/>
          <w:sz w:val="20"/>
          <w:szCs w:val="20"/>
        </w:rPr>
        <w:t xml:space="preserve">de </w:t>
      </w:r>
      <w:r w:rsidR="00642AA2">
        <w:rPr>
          <w:bCs/>
          <w:sz w:val="20"/>
          <w:szCs w:val="20"/>
        </w:rPr>
        <w:t xml:space="preserve">diciembre </w:t>
      </w:r>
      <w:r w:rsidR="00642AA2" w:rsidRPr="00510C9D">
        <w:rPr>
          <w:bCs/>
          <w:sz w:val="20"/>
          <w:szCs w:val="20"/>
        </w:rPr>
        <w:t>del</w:t>
      </w:r>
      <w:r w:rsidR="008233DB" w:rsidRPr="00510C9D">
        <w:rPr>
          <w:bCs/>
          <w:sz w:val="20"/>
          <w:szCs w:val="20"/>
        </w:rPr>
        <w:t xml:space="preserve"> dos</w:t>
      </w:r>
      <w:r w:rsidR="00C354F2" w:rsidRPr="00510C9D">
        <w:rPr>
          <w:bCs/>
          <w:sz w:val="20"/>
          <w:szCs w:val="20"/>
        </w:rPr>
        <w:t xml:space="preserve"> mil </w:t>
      </w:r>
      <w:r w:rsidR="00986513" w:rsidRPr="00510C9D">
        <w:rPr>
          <w:bCs/>
          <w:sz w:val="20"/>
          <w:szCs w:val="20"/>
        </w:rPr>
        <w:t>veinticinco,</w:t>
      </w:r>
      <w:r w:rsidR="00C354F2" w:rsidRPr="00510C9D">
        <w:rPr>
          <w:bCs/>
          <w:sz w:val="20"/>
          <w:szCs w:val="20"/>
        </w:rPr>
        <w:t xml:space="preserve"> se reunieron los miembros del MCP-ES de lucha contra el VIH, Tuberculosis y Malaria</w:t>
      </w:r>
      <w:r w:rsidR="00354ECF" w:rsidRPr="00510C9D">
        <w:rPr>
          <w:bCs/>
          <w:sz w:val="20"/>
          <w:szCs w:val="20"/>
        </w:rPr>
        <w:t xml:space="preserve"> de manera </w:t>
      </w:r>
      <w:r w:rsidR="00457F23">
        <w:rPr>
          <w:bCs/>
          <w:sz w:val="20"/>
          <w:szCs w:val="20"/>
        </w:rPr>
        <w:t>de manera presencial</w:t>
      </w:r>
      <w:r w:rsidR="002C4DBF">
        <w:rPr>
          <w:bCs/>
          <w:sz w:val="20"/>
          <w:szCs w:val="20"/>
        </w:rPr>
        <w:t>.</w:t>
      </w:r>
    </w:p>
    <w:tbl>
      <w:tblPr>
        <w:tblpPr w:leftFromText="141" w:rightFromText="141" w:vertAnchor="text" w:horzAnchor="margin" w:tblpXSpec="right" w:tblpY="165"/>
        <w:tblW w:w="11335" w:type="dxa"/>
        <w:tblBorders>
          <w:top w:val="single" w:sz="4" w:space="0" w:color="BDD7EE"/>
          <w:left w:val="single" w:sz="4" w:space="0" w:color="BDD7EE"/>
          <w:bottom w:val="single" w:sz="4" w:space="0" w:color="BDD7EE"/>
          <w:right w:val="single" w:sz="4" w:space="0" w:color="BDD7EE"/>
          <w:insideH w:val="single" w:sz="4" w:space="0" w:color="BDD7EE"/>
          <w:insideV w:val="single" w:sz="4" w:space="0" w:color="BDD7EE"/>
        </w:tblBorders>
        <w:tblLayout w:type="fixed"/>
        <w:tblCellMar>
          <w:left w:w="115" w:type="dxa"/>
          <w:right w:w="115" w:type="dxa"/>
        </w:tblCellMar>
        <w:tblLook w:val="01E0" w:firstRow="1" w:lastRow="1" w:firstColumn="1" w:lastColumn="1" w:noHBand="0" w:noVBand="0"/>
      </w:tblPr>
      <w:tblGrid>
        <w:gridCol w:w="11052"/>
        <w:gridCol w:w="230"/>
        <w:gridCol w:w="53"/>
      </w:tblGrid>
      <w:tr w:rsidR="00BF14D0" w:rsidRPr="00F708DD" w14:paraId="3C92E9C8" w14:textId="77777777" w:rsidTr="00361B70">
        <w:trPr>
          <w:trHeight w:val="234"/>
        </w:trPr>
        <w:tc>
          <w:tcPr>
            <w:tcW w:w="11335" w:type="dxa"/>
            <w:gridSpan w:val="3"/>
          </w:tcPr>
          <w:p w14:paraId="54BE233E" w14:textId="77777777" w:rsidR="00BF14D0" w:rsidRDefault="00BF14D0" w:rsidP="00C10D6A">
            <w:pPr>
              <w:ind w:left="790"/>
              <w:rPr>
                <w:rFonts w:ascii="Arial" w:hAnsi="Arial" w:cs="Arial"/>
                <w:b/>
                <w:bCs/>
                <w:sz w:val="20"/>
                <w:szCs w:val="20"/>
              </w:rPr>
            </w:pPr>
          </w:p>
          <w:p w14:paraId="1D5AD1D9" w14:textId="77777777" w:rsidR="00BF14D0" w:rsidRPr="00172D72" w:rsidRDefault="00BF14D0">
            <w:pPr>
              <w:pStyle w:val="Prrafodelista"/>
              <w:numPr>
                <w:ilvl w:val="0"/>
                <w:numId w:val="1"/>
              </w:numPr>
              <w:ind w:left="454" w:hanging="284"/>
              <w:jc w:val="center"/>
              <w:rPr>
                <w:rFonts w:ascii="Arial" w:hAnsi="Arial" w:cs="Arial"/>
                <w:b/>
                <w:bCs/>
                <w:sz w:val="20"/>
                <w:szCs w:val="20"/>
              </w:rPr>
            </w:pPr>
            <w:r w:rsidRPr="00172D72">
              <w:rPr>
                <w:rFonts w:ascii="Arial" w:hAnsi="Arial" w:cs="Arial"/>
                <w:b/>
                <w:bCs/>
                <w:sz w:val="20"/>
                <w:szCs w:val="20"/>
              </w:rPr>
              <w:t>Establecimiento de Quórum</w:t>
            </w:r>
            <w:r>
              <w:rPr>
                <w:rFonts w:ascii="Arial" w:hAnsi="Arial" w:cs="Arial"/>
                <w:b/>
                <w:bCs/>
                <w:sz w:val="20"/>
                <w:szCs w:val="20"/>
              </w:rPr>
              <w:t>.</w:t>
            </w:r>
          </w:p>
          <w:p w14:paraId="403140E2" w14:textId="77777777" w:rsidR="00BF14D0" w:rsidRPr="00F708DD" w:rsidRDefault="00BF14D0" w:rsidP="00D528F4">
            <w:pPr>
              <w:jc w:val="center"/>
              <w:rPr>
                <w:rFonts w:ascii="Arial" w:hAnsi="Arial" w:cs="Arial"/>
                <w:b/>
                <w:sz w:val="20"/>
                <w:szCs w:val="20"/>
              </w:rPr>
            </w:pPr>
          </w:p>
        </w:tc>
      </w:tr>
      <w:tr w:rsidR="00BF14D0" w:rsidRPr="00986513" w14:paraId="2C38CBF8" w14:textId="77777777" w:rsidTr="00361B70">
        <w:trPr>
          <w:trHeight w:val="4729"/>
        </w:trPr>
        <w:tc>
          <w:tcPr>
            <w:tcW w:w="11335" w:type="dxa"/>
            <w:gridSpan w:val="3"/>
          </w:tcPr>
          <w:p w14:paraId="6B1F62AA" w14:textId="77777777" w:rsidR="00BF14D0" w:rsidRPr="00510C9D" w:rsidRDefault="00BF14D0" w:rsidP="00986513">
            <w:pPr>
              <w:jc w:val="both"/>
              <w:rPr>
                <w:bCs/>
                <w:sz w:val="20"/>
                <w:szCs w:val="20"/>
              </w:rPr>
            </w:pPr>
          </w:p>
          <w:tbl>
            <w:tblPr>
              <w:tblpPr w:leftFromText="141" w:rightFromText="141" w:vertAnchor="page" w:horzAnchor="margin" w:tblpXSpec="center" w:tblpY="1"/>
              <w:tblOverlap w:val="never"/>
              <w:tblW w:w="97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3664"/>
              <w:gridCol w:w="1434"/>
              <w:gridCol w:w="1134"/>
              <w:gridCol w:w="1701"/>
              <w:gridCol w:w="1790"/>
            </w:tblGrid>
            <w:tr w:rsidR="00BF14D0" w:rsidRPr="00510C9D" w14:paraId="22CF15CD" w14:textId="77777777" w:rsidTr="00BF14D0">
              <w:trPr>
                <w:trHeight w:val="202"/>
              </w:trPr>
              <w:tc>
                <w:tcPr>
                  <w:tcW w:w="3664" w:type="dxa"/>
                  <w:vMerge w:val="restart"/>
                  <w:vAlign w:val="center"/>
                </w:tcPr>
                <w:p w14:paraId="2E18F8C3" w14:textId="77777777" w:rsidR="00BF14D0" w:rsidRPr="00510C9D" w:rsidRDefault="00BF14D0" w:rsidP="00986513">
                  <w:pPr>
                    <w:jc w:val="both"/>
                    <w:rPr>
                      <w:bCs/>
                      <w:sz w:val="20"/>
                      <w:szCs w:val="20"/>
                    </w:rPr>
                  </w:pPr>
                  <w:bookmarkStart w:id="0" w:name="_Hlk130492159"/>
                  <w:r w:rsidRPr="00510C9D">
                    <w:rPr>
                      <w:bCs/>
                      <w:sz w:val="20"/>
                      <w:szCs w:val="20"/>
                    </w:rPr>
                    <w:t>SECTOR</w:t>
                  </w:r>
                </w:p>
              </w:tc>
              <w:tc>
                <w:tcPr>
                  <w:tcW w:w="2568" w:type="dxa"/>
                  <w:gridSpan w:val="2"/>
                  <w:tcBorders>
                    <w:bottom w:val="single" w:sz="4" w:space="0" w:color="000000"/>
                  </w:tcBorders>
                  <w:vAlign w:val="center"/>
                </w:tcPr>
                <w:p w14:paraId="0F0C24FD" w14:textId="77777777" w:rsidR="00BF14D0" w:rsidRPr="00510C9D" w:rsidRDefault="00BF14D0" w:rsidP="00986513">
                  <w:pPr>
                    <w:jc w:val="both"/>
                    <w:rPr>
                      <w:bCs/>
                      <w:sz w:val="20"/>
                      <w:szCs w:val="20"/>
                    </w:rPr>
                  </w:pPr>
                  <w:r w:rsidRPr="00510C9D">
                    <w:rPr>
                      <w:bCs/>
                      <w:sz w:val="20"/>
                      <w:szCs w:val="20"/>
                    </w:rPr>
                    <w:t>PROPIETARIO</w:t>
                  </w:r>
                </w:p>
              </w:tc>
              <w:tc>
                <w:tcPr>
                  <w:tcW w:w="3491" w:type="dxa"/>
                  <w:gridSpan w:val="2"/>
                  <w:tcBorders>
                    <w:bottom w:val="single" w:sz="4" w:space="0" w:color="000000"/>
                  </w:tcBorders>
                  <w:vAlign w:val="center"/>
                </w:tcPr>
                <w:p w14:paraId="5FF3B0B6" w14:textId="77777777" w:rsidR="00BF14D0" w:rsidRPr="00510C9D" w:rsidRDefault="00BF14D0" w:rsidP="00986513">
                  <w:pPr>
                    <w:jc w:val="both"/>
                    <w:rPr>
                      <w:bCs/>
                      <w:sz w:val="20"/>
                      <w:szCs w:val="20"/>
                    </w:rPr>
                  </w:pPr>
                  <w:r w:rsidRPr="00510C9D">
                    <w:rPr>
                      <w:bCs/>
                      <w:sz w:val="20"/>
                      <w:szCs w:val="20"/>
                    </w:rPr>
                    <w:t>SUPLENTE</w:t>
                  </w:r>
                </w:p>
              </w:tc>
            </w:tr>
            <w:tr w:rsidR="00BF14D0" w:rsidRPr="00510C9D" w14:paraId="7A346D0C" w14:textId="77777777" w:rsidTr="00BF14D0">
              <w:trPr>
                <w:trHeight w:val="131"/>
              </w:trPr>
              <w:tc>
                <w:tcPr>
                  <w:tcW w:w="3664" w:type="dxa"/>
                  <w:vMerge/>
                  <w:vAlign w:val="center"/>
                </w:tcPr>
                <w:p w14:paraId="7D843196" w14:textId="77777777" w:rsidR="00BF14D0" w:rsidRPr="00510C9D" w:rsidRDefault="00BF14D0" w:rsidP="00986513">
                  <w:pPr>
                    <w:widowControl w:val="0"/>
                    <w:pBdr>
                      <w:top w:val="nil"/>
                      <w:left w:val="nil"/>
                      <w:bottom w:val="nil"/>
                      <w:right w:val="nil"/>
                      <w:between w:val="nil"/>
                    </w:pBdr>
                    <w:spacing w:line="276" w:lineRule="auto"/>
                    <w:jc w:val="both"/>
                    <w:rPr>
                      <w:bCs/>
                      <w:sz w:val="20"/>
                      <w:szCs w:val="20"/>
                    </w:rPr>
                  </w:pPr>
                </w:p>
              </w:tc>
              <w:tc>
                <w:tcPr>
                  <w:tcW w:w="1434" w:type="dxa"/>
                  <w:vAlign w:val="bottom"/>
                </w:tcPr>
                <w:p w14:paraId="536F38B5" w14:textId="77777777" w:rsidR="00BF14D0" w:rsidRPr="00510C9D" w:rsidRDefault="00BF14D0" w:rsidP="00986513">
                  <w:pPr>
                    <w:jc w:val="both"/>
                    <w:rPr>
                      <w:bCs/>
                      <w:sz w:val="20"/>
                      <w:szCs w:val="20"/>
                    </w:rPr>
                  </w:pPr>
                  <w:r w:rsidRPr="00510C9D">
                    <w:rPr>
                      <w:bCs/>
                      <w:sz w:val="20"/>
                      <w:szCs w:val="20"/>
                    </w:rPr>
                    <w:t>CON VOZ Y</w:t>
                  </w:r>
                </w:p>
                <w:p w14:paraId="6CDF6346" w14:textId="77777777" w:rsidR="00BF14D0" w:rsidRPr="00510C9D" w:rsidRDefault="00BF14D0" w:rsidP="00986513">
                  <w:pPr>
                    <w:jc w:val="both"/>
                    <w:rPr>
                      <w:bCs/>
                      <w:sz w:val="20"/>
                      <w:szCs w:val="20"/>
                    </w:rPr>
                  </w:pPr>
                  <w:r w:rsidRPr="00510C9D">
                    <w:rPr>
                      <w:bCs/>
                      <w:sz w:val="20"/>
                      <w:szCs w:val="20"/>
                    </w:rPr>
                    <w:t>VOTO</w:t>
                  </w:r>
                </w:p>
              </w:tc>
              <w:tc>
                <w:tcPr>
                  <w:tcW w:w="1134" w:type="dxa"/>
                  <w:vAlign w:val="bottom"/>
                </w:tcPr>
                <w:p w14:paraId="50F0675E" w14:textId="77777777" w:rsidR="00BF14D0" w:rsidRPr="00510C9D" w:rsidRDefault="00BF14D0" w:rsidP="00986513">
                  <w:pPr>
                    <w:jc w:val="both"/>
                    <w:rPr>
                      <w:bCs/>
                      <w:sz w:val="20"/>
                      <w:szCs w:val="20"/>
                    </w:rPr>
                  </w:pPr>
                  <w:r w:rsidRPr="00510C9D">
                    <w:rPr>
                      <w:bCs/>
                      <w:sz w:val="20"/>
                      <w:szCs w:val="20"/>
                    </w:rPr>
                    <w:t>CON VOZ Y</w:t>
                  </w:r>
                </w:p>
                <w:p w14:paraId="31BA7391" w14:textId="77777777" w:rsidR="00BF14D0" w:rsidRPr="00510C9D" w:rsidRDefault="00BF14D0" w:rsidP="00986513">
                  <w:pPr>
                    <w:jc w:val="both"/>
                    <w:rPr>
                      <w:bCs/>
                      <w:sz w:val="20"/>
                      <w:szCs w:val="20"/>
                    </w:rPr>
                  </w:pPr>
                  <w:r w:rsidRPr="00510C9D">
                    <w:rPr>
                      <w:bCs/>
                      <w:sz w:val="20"/>
                      <w:szCs w:val="20"/>
                    </w:rPr>
                    <w:t>S/VOTO</w:t>
                  </w:r>
                </w:p>
              </w:tc>
              <w:tc>
                <w:tcPr>
                  <w:tcW w:w="1701" w:type="dxa"/>
                  <w:vAlign w:val="bottom"/>
                </w:tcPr>
                <w:p w14:paraId="58F04329" w14:textId="77777777" w:rsidR="00BF14D0" w:rsidRPr="00510C9D" w:rsidRDefault="00BF14D0" w:rsidP="00986513">
                  <w:pPr>
                    <w:jc w:val="both"/>
                    <w:rPr>
                      <w:bCs/>
                      <w:sz w:val="20"/>
                      <w:szCs w:val="20"/>
                    </w:rPr>
                  </w:pPr>
                  <w:r w:rsidRPr="00510C9D">
                    <w:rPr>
                      <w:bCs/>
                      <w:sz w:val="20"/>
                      <w:szCs w:val="20"/>
                    </w:rPr>
                    <w:t>CON VOZ Y VOTO</w:t>
                  </w:r>
                </w:p>
              </w:tc>
              <w:tc>
                <w:tcPr>
                  <w:tcW w:w="1790" w:type="dxa"/>
                  <w:vAlign w:val="bottom"/>
                </w:tcPr>
                <w:p w14:paraId="144D72A9" w14:textId="77777777" w:rsidR="00BF14D0" w:rsidRPr="00510C9D" w:rsidRDefault="00BF14D0" w:rsidP="00986513">
                  <w:pPr>
                    <w:ind w:right="300" w:hanging="113"/>
                    <w:jc w:val="both"/>
                    <w:rPr>
                      <w:bCs/>
                      <w:sz w:val="20"/>
                      <w:szCs w:val="20"/>
                    </w:rPr>
                  </w:pPr>
                  <w:r w:rsidRPr="00510C9D">
                    <w:rPr>
                      <w:bCs/>
                      <w:sz w:val="20"/>
                      <w:szCs w:val="20"/>
                    </w:rPr>
                    <w:t>CON VOZ Y S/VOTO</w:t>
                  </w:r>
                </w:p>
              </w:tc>
            </w:tr>
            <w:tr w:rsidR="00BF14D0" w:rsidRPr="00510C9D" w14:paraId="1000CD85" w14:textId="77777777" w:rsidTr="00BF14D0">
              <w:trPr>
                <w:trHeight w:val="216"/>
              </w:trPr>
              <w:tc>
                <w:tcPr>
                  <w:tcW w:w="3664" w:type="dxa"/>
                  <w:vAlign w:val="center"/>
                </w:tcPr>
                <w:p w14:paraId="48485347" w14:textId="77777777" w:rsidR="00BF14D0" w:rsidRPr="00510C9D" w:rsidRDefault="00BF14D0" w:rsidP="00986513">
                  <w:pPr>
                    <w:jc w:val="both"/>
                    <w:rPr>
                      <w:bCs/>
                      <w:sz w:val="20"/>
                      <w:szCs w:val="20"/>
                    </w:rPr>
                  </w:pPr>
                  <w:r w:rsidRPr="00510C9D">
                    <w:rPr>
                      <w:bCs/>
                      <w:sz w:val="20"/>
                      <w:szCs w:val="20"/>
                    </w:rPr>
                    <w:t>Gubernamental</w:t>
                  </w:r>
                </w:p>
              </w:tc>
              <w:tc>
                <w:tcPr>
                  <w:tcW w:w="1434" w:type="dxa"/>
                  <w:vAlign w:val="center"/>
                </w:tcPr>
                <w:p w14:paraId="19AFB69E" w14:textId="6D201ABA" w:rsidR="00BF14D0" w:rsidRPr="00510C9D" w:rsidRDefault="00803755" w:rsidP="003842BA">
                  <w:pPr>
                    <w:jc w:val="center"/>
                    <w:rPr>
                      <w:bCs/>
                      <w:sz w:val="20"/>
                      <w:szCs w:val="20"/>
                    </w:rPr>
                  </w:pPr>
                  <w:r>
                    <w:rPr>
                      <w:bCs/>
                      <w:sz w:val="20"/>
                      <w:szCs w:val="20"/>
                    </w:rPr>
                    <w:t>3</w:t>
                  </w:r>
                </w:p>
              </w:tc>
              <w:tc>
                <w:tcPr>
                  <w:tcW w:w="1134" w:type="dxa"/>
                  <w:vAlign w:val="center"/>
                </w:tcPr>
                <w:p w14:paraId="04FD8D7D" w14:textId="77777777" w:rsidR="00BF14D0" w:rsidRPr="00510C9D" w:rsidRDefault="00BF14D0" w:rsidP="003842BA">
                  <w:pPr>
                    <w:jc w:val="center"/>
                    <w:rPr>
                      <w:bCs/>
                      <w:sz w:val="20"/>
                      <w:szCs w:val="20"/>
                    </w:rPr>
                  </w:pPr>
                </w:p>
              </w:tc>
              <w:tc>
                <w:tcPr>
                  <w:tcW w:w="1701" w:type="dxa"/>
                  <w:vAlign w:val="center"/>
                </w:tcPr>
                <w:p w14:paraId="0E29AFD5" w14:textId="77777777" w:rsidR="00BF14D0" w:rsidRPr="00510C9D" w:rsidRDefault="00BF14D0" w:rsidP="003842BA">
                  <w:pPr>
                    <w:jc w:val="center"/>
                    <w:rPr>
                      <w:bCs/>
                      <w:sz w:val="20"/>
                      <w:szCs w:val="20"/>
                    </w:rPr>
                  </w:pPr>
                </w:p>
              </w:tc>
              <w:tc>
                <w:tcPr>
                  <w:tcW w:w="1790" w:type="dxa"/>
                  <w:vAlign w:val="center"/>
                </w:tcPr>
                <w:p w14:paraId="704B336D" w14:textId="77777777" w:rsidR="00BF14D0" w:rsidRPr="00510C9D" w:rsidRDefault="00BF14D0" w:rsidP="003842BA">
                  <w:pPr>
                    <w:jc w:val="center"/>
                    <w:rPr>
                      <w:bCs/>
                      <w:sz w:val="20"/>
                      <w:szCs w:val="20"/>
                    </w:rPr>
                  </w:pPr>
                </w:p>
              </w:tc>
            </w:tr>
            <w:tr w:rsidR="00BF14D0" w:rsidRPr="00510C9D" w14:paraId="35AD4BBD" w14:textId="77777777" w:rsidTr="00BF14D0">
              <w:trPr>
                <w:trHeight w:val="216"/>
              </w:trPr>
              <w:tc>
                <w:tcPr>
                  <w:tcW w:w="3664" w:type="dxa"/>
                  <w:vAlign w:val="center"/>
                </w:tcPr>
                <w:p w14:paraId="09D9109B" w14:textId="589728AE" w:rsidR="00BF14D0" w:rsidRPr="00510C9D" w:rsidRDefault="00BF14D0" w:rsidP="00986513">
                  <w:pPr>
                    <w:jc w:val="both"/>
                    <w:rPr>
                      <w:bCs/>
                      <w:sz w:val="20"/>
                      <w:szCs w:val="20"/>
                    </w:rPr>
                  </w:pPr>
                  <w:r w:rsidRPr="00510C9D">
                    <w:rPr>
                      <w:bCs/>
                      <w:sz w:val="20"/>
                      <w:szCs w:val="20"/>
                    </w:rPr>
                    <w:t>Personas afectadas VIH</w:t>
                  </w:r>
                  <w:r w:rsidR="00803755">
                    <w:rPr>
                      <w:bCs/>
                      <w:sz w:val="20"/>
                      <w:szCs w:val="20"/>
                    </w:rPr>
                    <w:t xml:space="preserve"> y</w:t>
                  </w:r>
                  <w:r w:rsidRPr="00510C9D">
                    <w:rPr>
                      <w:bCs/>
                      <w:sz w:val="20"/>
                      <w:szCs w:val="20"/>
                    </w:rPr>
                    <w:t xml:space="preserve"> TB </w:t>
                  </w:r>
                </w:p>
              </w:tc>
              <w:tc>
                <w:tcPr>
                  <w:tcW w:w="1434" w:type="dxa"/>
                  <w:vAlign w:val="center"/>
                </w:tcPr>
                <w:p w14:paraId="675EC101" w14:textId="4CDA9922" w:rsidR="00BF14D0" w:rsidRPr="00510C9D" w:rsidRDefault="00BF14D0" w:rsidP="003842BA">
                  <w:pPr>
                    <w:jc w:val="center"/>
                    <w:rPr>
                      <w:bCs/>
                      <w:sz w:val="20"/>
                      <w:szCs w:val="20"/>
                    </w:rPr>
                  </w:pPr>
                </w:p>
              </w:tc>
              <w:tc>
                <w:tcPr>
                  <w:tcW w:w="1134" w:type="dxa"/>
                  <w:vAlign w:val="center"/>
                </w:tcPr>
                <w:p w14:paraId="391F3422" w14:textId="77777777" w:rsidR="00BF14D0" w:rsidRPr="00510C9D" w:rsidRDefault="00BF14D0" w:rsidP="003842BA">
                  <w:pPr>
                    <w:jc w:val="center"/>
                    <w:rPr>
                      <w:bCs/>
                      <w:sz w:val="20"/>
                      <w:szCs w:val="20"/>
                    </w:rPr>
                  </w:pPr>
                </w:p>
              </w:tc>
              <w:tc>
                <w:tcPr>
                  <w:tcW w:w="1701" w:type="dxa"/>
                  <w:vAlign w:val="center"/>
                </w:tcPr>
                <w:p w14:paraId="7D1FBDFC" w14:textId="518DED6F" w:rsidR="00BF14D0" w:rsidRPr="00510C9D" w:rsidRDefault="000B5893" w:rsidP="003842BA">
                  <w:pPr>
                    <w:jc w:val="center"/>
                    <w:rPr>
                      <w:bCs/>
                      <w:sz w:val="20"/>
                      <w:szCs w:val="20"/>
                    </w:rPr>
                  </w:pPr>
                  <w:r>
                    <w:rPr>
                      <w:bCs/>
                      <w:sz w:val="20"/>
                      <w:szCs w:val="20"/>
                    </w:rPr>
                    <w:t>1</w:t>
                  </w:r>
                </w:p>
              </w:tc>
              <w:tc>
                <w:tcPr>
                  <w:tcW w:w="1790" w:type="dxa"/>
                  <w:vAlign w:val="center"/>
                </w:tcPr>
                <w:p w14:paraId="45C8713F" w14:textId="79319712" w:rsidR="00BF14D0" w:rsidRPr="00510C9D" w:rsidRDefault="00BF14D0" w:rsidP="003842BA">
                  <w:pPr>
                    <w:jc w:val="center"/>
                    <w:rPr>
                      <w:bCs/>
                      <w:sz w:val="20"/>
                      <w:szCs w:val="20"/>
                    </w:rPr>
                  </w:pPr>
                </w:p>
              </w:tc>
            </w:tr>
            <w:tr w:rsidR="00BF14D0" w:rsidRPr="00510C9D" w14:paraId="1FB1A0B3" w14:textId="77777777" w:rsidTr="00BF14D0">
              <w:trPr>
                <w:trHeight w:val="216"/>
              </w:trPr>
              <w:tc>
                <w:tcPr>
                  <w:tcW w:w="3664" w:type="dxa"/>
                  <w:vAlign w:val="center"/>
                </w:tcPr>
                <w:p w14:paraId="543F60EF" w14:textId="77777777" w:rsidR="00BF14D0" w:rsidRPr="00510C9D" w:rsidRDefault="00BF14D0" w:rsidP="00986513">
                  <w:pPr>
                    <w:jc w:val="both"/>
                    <w:rPr>
                      <w:bCs/>
                      <w:sz w:val="20"/>
                      <w:szCs w:val="20"/>
                    </w:rPr>
                  </w:pPr>
                  <w:r w:rsidRPr="00510C9D">
                    <w:rPr>
                      <w:bCs/>
                      <w:sz w:val="20"/>
                      <w:szCs w:val="20"/>
                    </w:rPr>
                    <w:t>Poblaciones clave MTS/ HSH y Trans</w:t>
                  </w:r>
                </w:p>
              </w:tc>
              <w:tc>
                <w:tcPr>
                  <w:tcW w:w="1434" w:type="dxa"/>
                  <w:vAlign w:val="center"/>
                </w:tcPr>
                <w:p w14:paraId="1E769169" w14:textId="096E3C52" w:rsidR="00BF14D0" w:rsidRPr="00510C9D" w:rsidRDefault="00434AC5" w:rsidP="003842BA">
                  <w:pPr>
                    <w:jc w:val="center"/>
                    <w:rPr>
                      <w:bCs/>
                      <w:sz w:val="20"/>
                      <w:szCs w:val="20"/>
                    </w:rPr>
                  </w:pPr>
                  <w:r>
                    <w:rPr>
                      <w:bCs/>
                      <w:sz w:val="20"/>
                      <w:szCs w:val="20"/>
                    </w:rPr>
                    <w:t>1</w:t>
                  </w:r>
                </w:p>
              </w:tc>
              <w:tc>
                <w:tcPr>
                  <w:tcW w:w="1134" w:type="dxa"/>
                  <w:vAlign w:val="center"/>
                </w:tcPr>
                <w:p w14:paraId="45B521CA" w14:textId="77777777" w:rsidR="00BF14D0" w:rsidRPr="00510C9D" w:rsidRDefault="00BF14D0" w:rsidP="003842BA">
                  <w:pPr>
                    <w:jc w:val="center"/>
                    <w:rPr>
                      <w:bCs/>
                      <w:sz w:val="20"/>
                      <w:szCs w:val="20"/>
                    </w:rPr>
                  </w:pPr>
                </w:p>
              </w:tc>
              <w:tc>
                <w:tcPr>
                  <w:tcW w:w="1701" w:type="dxa"/>
                  <w:vAlign w:val="center"/>
                </w:tcPr>
                <w:p w14:paraId="50DE2882" w14:textId="77777777" w:rsidR="00BF14D0" w:rsidRPr="00510C9D" w:rsidRDefault="00BF14D0" w:rsidP="003842BA">
                  <w:pPr>
                    <w:jc w:val="center"/>
                    <w:rPr>
                      <w:bCs/>
                      <w:sz w:val="20"/>
                      <w:szCs w:val="20"/>
                    </w:rPr>
                  </w:pPr>
                </w:p>
              </w:tc>
              <w:tc>
                <w:tcPr>
                  <w:tcW w:w="1790" w:type="dxa"/>
                  <w:vAlign w:val="center"/>
                </w:tcPr>
                <w:p w14:paraId="75C4F32B" w14:textId="0CAAF603" w:rsidR="00BF14D0" w:rsidRPr="00510C9D" w:rsidRDefault="00BF14D0" w:rsidP="003842BA">
                  <w:pPr>
                    <w:jc w:val="center"/>
                    <w:rPr>
                      <w:bCs/>
                      <w:sz w:val="20"/>
                      <w:szCs w:val="20"/>
                    </w:rPr>
                  </w:pPr>
                </w:p>
              </w:tc>
            </w:tr>
            <w:tr w:rsidR="00BF14D0" w:rsidRPr="00510C9D" w14:paraId="4C451619" w14:textId="77777777" w:rsidTr="00BF14D0">
              <w:trPr>
                <w:trHeight w:val="216"/>
              </w:trPr>
              <w:tc>
                <w:tcPr>
                  <w:tcW w:w="3664" w:type="dxa"/>
                  <w:vAlign w:val="center"/>
                </w:tcPr>
                <w:p w14:paraId="7C6EB20A" w14:textId="77777777" w:rsidR="00BF14D0" w:rsidRPr="00510C9D" w:rsidRDefault="00BF14D0" w:rsidP="00986513">
                  <w:pPr>
                    <w:jc w:val="both"/>
                    <w:rPr>
                      <w:bCs/>
                      <w:sz w:val="20"/>
                      <w:szCs w:val="20"/>
                    </w:rPr>
                  </w:pPr>
                  <w:proofErr w:type="spellStart"/>
                  <w:r w:rsidRPr="00510C9D">
                    <w:rPr>
                      <w:bCs/>
                      <w:sz w:val="20"/>
                      <w:szCs w:val="20"/>
                    </w:rPr>
                    <w:t>ONG’s</w:t>
                  </w:r>
                  <w:proofErr w:type="spellEnd"/>
                  <w:r w:rsidRPr="00510C9D">
                    <w:rPr>
                      <w:bCs/>
                      <w:sz w:val="20"/>
                      <w:szCs w:val="20"/>
                    </w:rPr>
                    <w:t xml:space="preserve"> Nacionales e Internacionales</w:t>
                  </w:r>
                </w:p>
              </w:tc>
              <w:tc>
                <w:tcPr>
                  <w:tcW w:w="1434" w:type="dxa"/>
                  <w:vAlign w:val="center"/>
                </w:tcPr>
                <w:p w14:paraId="3DB1209F" w14:textId="77777777" w:rsidR="00BF14D0" w:rsidRPr="00510C9D" w:rsidRDefault="00941314" w:rsidP="003842BA">
                  <w:pPr>
                    <w:jc w:val="center"/>
                    <w:rPr>
                      <w:bCs/>
                      <w:sz w:val="20"/>
                      <w:szCs w:val="20"/>
                    </w:rPr>
                  </w:pPr>
                  <w:r>
                    <w:rPr>
                      <w:bCs/>
                      <w:sz w:val="20"/>
                      <w:szCs w:val="20"/>
                    </w:rPr>
                    <w:t>2</w:t>
                  </w:r>
                </w:p>
              </w:tc>
              <w:tc>
                <w:tcPr>
                  <w:tcW w:w="1134" w:type="dxa"/>
                  <w:vAlign w:val="center"/>
                </w:tcPr>
                <w:p w14:paraId="4F3D3852" w14:textId="77777777" w:rsidR="00BF14D0" w:rsidRPr="00510C9D" w:rsidRDefault="00BF14D0" w:rsidP="003842BA">
                  <w:pPr>
                    <w:jc w:val="center"/>
                    <w:rPr>
                      <w:bCs/>
                      <w:sz w:val="20"/>
                      <w:szCs w:val="20"/>
                    </w:rPr>
                  </w:pPr>
                </w:p>
              </w:tc>
              <w:tc>
                <w:tcPr>
                  <w:tcW w:w="1701" w:type="dxa"/>
                  <w:vAlign w:val="center"/>
                </w:tcPr>
                <w:p w14:paraId="7AA68358" w14:textId="77777777" w:rsidR="00BF14D0" w:rsidRPr="00510C9D" w:rsidRDefault="00BF14D0" w:rsidP="003842BA">
                  <w:pPr>
                    <w:jc w:val="center"/>
                    <w:rPr>
                      <w:bCs/>
                      <w:sz w:val="20"/>
                      <w:szCs w:val="20"/>
                    </w:rPr>
                  </w:pPr>
                </w:p>
              </w:tc>
              <w:tc>
                <w:tcPr>
                  <w:tcW w:w="1790" w:type="dxa"/>
                  <w:vAlign w:val="center"/>
                </w:tcPr>
                <w:p w14:paraId="6109B3D6" w14:textId="77777777" w:rsidR="00BF14D0" w:rsidRPr="00510C9D" w:rsidRDefault="00941314" w:rsidP="003842BA">
                  <w:pPr>
                    <w:jc w:val="center"/>
                    <w:rPr>
                      <w:bCs/>
                      <w:sz w:val="20"/>
                      <w:szCs w:val="20"/>
                    </w:rPr>
                  </w:pPr>
                  <w:r>
                    <w:rPr>
                      <w:bCs/>
                      <w:sz w:val="20"/>
                      <w:szCs w:val="20"/>
                    </w:rPr>
                    <w:t>1</w:t>
                  </w:r>
                </w:p>
              </w:tc>
            </w:tr>
            <w:tr w:rsidR="00BF14D0" w:rsidRPr="00510C9D" w14:paraId="4B7C9202" w14:textId="77777777" w:rsidTr="00BF14D0">
              <w:trPr>
                <w:trHeight w:val="216"/>
              </w:trPr>
              <w:tc>
                <w:tcPr>
                  <w:tcW w:w="3664" w:type="dxa"/>
                  <w:vAlign w:val="center"/>
                </w:tcPr>
                <w:p w14:paraId="116D9281" w14:textId="77777777" w:rsidR="00BF14D0" w:rsidRPr="00510C9D" w:rsidRDefault="00BF14D0" w:rsidP="00986513">
                  <w:pPr>
                    <w:jc w:val="both"/>
                    <w:rPr>
                      <w:bCs/>
                      <w:sz w:val="20"/>
                      <w:szCs w:val="20"/>
                    </w:rPr>
                  </w:pPr>
                  <w:r w:rsidRPr="00510C9D">
                    <w:rPr>
                      <w:bCs/>
                      <w:sz w:val="20"/>
                      <w:szCs w:val="20"/>
                    </w:rPr>
                    <w:t>Académico</w:t>
                  </w:r>
                </w:p>
              </w:tc>
              <w:tc>
                <w:tcPr>
                  <w:tcW w:w="1434" w:type="dxa"/>
                  <w:vAlign w:val="center"/>
                </w:tcPr>
                <w:p w14:paraId="339A150A" w14:textId="17E7AF05" w:rsidR="00BF14D0" w:rsidRPr="00510C9D" w:rsidRDefault="00194E3C" w:rsidP="003842BA">
                  <w:pPr>
                    <w:jc w:val="center"/>
                    <w:rPr>
                      <w:bCs/>
                      <w:sz w:val="20"/>
                      <w:szCs w:val="20"/>
                    </w:rPr>
                  </w:pPr>
                  <w:r>
                    <w:rPr>
                      <w:bCs/>
                      <w:sz w:val="20"/>
                      <w:szCs w:val="20"/>
                    </w:rPr>
                    <w:t>1</w:t>
                  </w:r>
                </w:p>
              </w:tc>
              <w:tc>
                <w:tcPr>
                  <w:tcW w:w="1134" w:type="dxa"/>
                  <w:vAlign w:val="center"/>
                </w:tcPr>
                <w:p w14:paraId="3925E09F" w14:textId="77777777" w:rsidR="00BF14D0" w:rsidRPr="00510C9D" w:rsidRDefault="00BF14D0" w:rsidP="003842BA">
                  <w:pPr>
                    <w:jc w:val="center"/>
                    <w:rPr>
                      <w:bCs/>
                      <w:sz w:val="20"/>
                      <w:szCs w:val="20"/>
                    </w:rPr>
                  </w:pPr>
                </w:p>
              </w:tc>
              <w:tc>
                <w:tcPr>
                  <w:tcW w:w="1701" w:type="dxa"/>
                  <w:vAlign w:val="center"/>
                </w:tcPr>
                <w:p w14:paraId="7D27123E" w14:textId="77777777" w:rsidR="00BF14D0" w:rsidRPr="00510C9D" w:rsidRDefault="00BF14D0" w:rsidP="003842BA">
                  <w:pPr>
                    <w:jc w:val="center"/>
                    <w:rPr>
                      <w:bCs/>
                      <w:sz w:val="20"/>
                      <w:szCs w:val="20"/>
                    </w:rPr>
                  </w:pPr>
                </w:p>
              </w:tc>
              <w:tc>
                <w:tcPr>
                  <w:tcW w:w="1790" w:type="dxa"/>
                  <w:vAlign w:val="center"/>
                </w:tcPr>
                <w:p w14:paraId="5EF3D699" w14:textId="5CBB1C65" w:rsidR="00BF14D0" w:rsidRPr="00510C9D" w:rsidRDefault="003842BA" w:rsidP="003842BA">
                  <w:pPr>
                    <w:jc w:val="center"/>
                    <w:rPr>
                      <w:bCs/>
                      <w:sz w:val="20"/>
                      <w:szCs w:val="20"/>
                    </w:rPr>
                  </w:pPr>
                  <w:r>
                    <w:rPr>
                      <w:bCs/>
                      <w:sz w:val="20"/>
                      <w:szCs w:val="20"/>
                    </w:rPr>
                    <w:t>0</w:t>
                  </w:r>
                </w:p>
              </w:tc>
            </w:tr>
            <w:tr w:rsidR="00BF14D0" w:rsidRPr="00510C9D" w14:paraId="5E1DE9BD" w14:textId="77777777" w:rsidTr="00BF14D0">
              <w:trPr>
                <w:trHeight w:val="216"/>
              </w:trPr>
              <w:tc>
                <w:tcPr>
                  <w:tcW w:w="3664" w:type="dxa"/>
                  <w:vAlign w:val="center"/>
                </w:tcPr>
                <w:p w14:paraId="04FA3C2F" w14:textId="77777777" w:rsidR="00BF14D0" w:rsidRPr="00510C9D" w:rsidRDefault="00BF14D0" w:rsidP="00986513">
                  <w:pPr>
                    <w:jc w:val="both"/>
                    <w:rPr>
                      <w:bCs/>
                      <w:sz w:val="20"/>
                      <w:szCs w:val="20"/>
                    </w:rPr>
                  </w:pPr>
                  <w:r w:rsidRPr="00510C9D">
                    <w:rPr>
                      <w:bCs/>
                      <w:sz w:val="20"/>
                      <w:szCs w:val="20"/>
                    </w:rPr>
                    <w:t>Religioso</w:t>
                  </w:r>
                </w:p>
              </w:tc>
              <w:tc>
                <w:tcPr>
                  <w:tcW w:w="1434" w:type="dxa"/>
                  <w:vAlign w:val="center"/>
                </w:tcPr>
                <w:p w14:paraId="0EE3884E" w14:textId="77777777" w:rsidR="00BF14D0" w:rsidRPr="00510C9D" w:rsidRDefault="00941314" w:rsidP="003842BA">
                  <w:pPr>
                    <w:jc w:val="center"/>
                    <w:rPr>
                      <w:bCs/>
                      <w:sz w:val="20"/>
                      <w:szCs w:val="20"/>
                    </w:rPr>
                  </w:pPr>
                  <w:r>
                    <w:rPr>
                      <w:bCs/>
                      <w:sz w:val="20"/>
                      <w:szCs w:val="20"/>
                    </w:rPr>
                    <w:t>1</w:t>
                  </w:r>
                </w:p>
              </w:tc>
              <w:tc>
                <w:tcPr>
                  <w:tcW w:w="1134" w:type="dxa"/>
                  <w:vAlign w:val="center"/>
                </w:tcPr>
                <w:p w14:paraId="49F0D8C6" w14:textId="77777777" w:rsidR="00BF14D0" w:rsidRPr="00510C9D" w:rsidRDefault="00BF14D0" w:rsidP="003842BA">
                  <w:pPr>
                    <w:jc w:val="center"/>
                    <w:rPr>
                      <w:bCs/>
                      <w:sz w:val="20"/>
                      <w:szCs w:val="20"/>
                    </w:rPr>
                  </w:pPr>
                </w:p>
              </w:tc>
              <w:tc>
                <w:tcPr>
                  <w:tcW w:w="1701" w:type="dxa"/>
                  <w:vAlign w:val="center"/>
                </w:tcPr>
                <w:p w14:paraId="37B905DD" w14:textId="77777777" w:rsidR="00BF14D0" w:rsidRPr="00510C9D" w:rsidRDefault="00BF14D0" w:rsidP="003842BA">
                  <w:pPr>
                    <w:jc w:val="center"/>
                    <w:rPr>
                      <w:bCs/>
                      <w:sz w:val="20"/>
                      <w:szCs w:val="20"/>
                    </w:rPr>
                  </w:pPr>
                </w:p>
              </w:tc>
              <w:tc>
                <w:tcPr>
                  <w:tcW w:w="1790" w:type="dxa"/>
                  <w:vAlign w:val="center"/>
                </w:tcPr>
                <w:p w14:paraId="5022B245" w14:textId="77777777" w:rsidR="00BF14D0" w:rsidRPr="00510C9D" w:rsidRDefault="00941314" w:rsidP="003842BA">
                  <w:pPr>
                    <w:jc w:val="center"/>
                    <w:rPr>
                      <w:bCs/>
                      <w:sz w:val="20"/>
                      <w:szCs w:val="20"/>
                    </w:rPr>
                  </w:pPr>
                  <w:r>
                    <w:rPr>
                      <w:bCs/>
                      <w:sz w:val="20"/>
                      <w:szCs w:val="20"/>
                    </w:rPr>
                    <w:t>1</w:t>
                  </w:r>
                </w:p>
              </w:tc>
            </w:tr>
            <w:tr w:rsidR="00BF14D0" w:rsidRPr="00510C9D" w14:paraId="47BB5B44" w14:textId="77777777" w:rsidTr="00BF14D0">
              <w:trPr>
                <w:trHeight w:val="280"/>
              </w:trPr>
              <w:tc>
                <w:tcPr>
                  <w:tcW w:w="3664" w:type="dxa"/>
                  <w:vAlign w:val="center"/>
                </w:tcPr>
                <w:p w14:paraId="3C9CEE59" w14:textId="77777777" w:rsidR="00BF14D0" w:rsidRPr="00510C9D" w:rsidRDefault="00BF14D0" w:rsidP="00986513">
                  <w:pPr>
                    <w:jc w:val="both"/>
                    <w:rPr>
                      <w:bCs/>
                      <w:sz w:val="20"/>
                      <w:szCs w:val="20"/>
                    </w:rPr>
                  </w:pPr>
                  <w:r w:rsidRPr="00510C9D">
                    <w:rPr>
                      <w:bCs/>
                      <w:sz w:val="20"/>
                      <w:szCs w:val="20"/>
                    </w:rPr>
                    <w:t>Cooperación Internacional</w:t>
                  </w:r>
                </w:p>
              </w:tc>
              <w:tc>
                <w:tcPr>
                  <w:tcW w:w="1434" w:type="dxa"/>
                  <w:vAlign w:val="center"/>
                </w:tcPr>
                <w:p w14:paraId="6B709B61" w14:textId="5392159A" w:rsidR="00BF14D0" w:rsidRPr="00510C9D" w:rsidRDefault="00194E3C" w:rsidP="003842BA">
                  <w:pPr>
                    <w:jc w:val="center"/>
                    <w:rPr>
                      <w:bCs/>
                      <w:sz w:val="20"/>
                      <w:szCs w:val="20"/>
                    </w:rPr>
                  </w:pPr>
                  <w:r>
                    <w:rPr>
                      <w:bCs/>
                      <w:sz w:val="20"/>
                      <w:szCs w:val="20"/>
                    </w:rPr>
                    <w:t>2</w:t>
                  </w:r>
                </w:p>
              </w:tc>
              <w:tc>
                <w:tcPr>
                  <w:tcW w:w="1134" w:type="dxa"/>
                  <w:vAlign w:val="center"/>
                </w:tcPr>
                <w:p w14:paraId="5A05CA47" w14:textId="77777777" w:rsidR="00BF14D0" w:rsidRPr="00510C9D" w:rsidRDefault="00BF14D0" w:rsidP="003842BA">
                  <w:pPr>
                    <w:jc w:val="center"/>
                    <w:rPr>
                      <w:bCs/>
                      <w:sz w:val="20"/>
                      <w:szCs w:val="20"/>
                    </w:rPr>
                  </w:pPr>
                </w:p>
              </w:tc>
              <w:tc>
                <w:tcPr>
                  <w:tcW w:w="1701" w:type="dxa"/>
                  <w:vAlign w:val="center"/>
                </w:tcPr>
                <w:p w14:paraId="2B2DF151" w14:textId="77777777" w:rsidR="00BF14D0" w:rsidRPr="00510C9D" w:rsidRDefault="00BF14D0" w:rsidP="003842BA">
                  <w:pPr>
                    <w:jc w:val="center"/>
                    <w:rPr>
                      <w:bCs/>
                      <w:sz w:val="20"/>
                      <w:szCs w:val="20"/>
                    </w:rPr>
                  </w:pPr>
                </w:p>
              </w:tc>
              <w:tc>
                <w:tcPr>
                  <w:tcW w:w="1790" w:type="dxa"/>
                  <w:vAlign w:val="center"/>
                </w:tcPr>
                <w:p w14:paraId="1C8F7D01" w14:textId="113D399E" w:rsidR="00BF14D0" w:rsidRPr="00510C9D" w:rsidRDefault="003842BA" w:rsidP="003842BA">
                  <w:pPr>
                    <w:jc w:val="center"/>
                    <w:rPr>
                      <w:bCs/>
                      <w:sz w:val="20"/>
                      <w:szCs w:val="20"/>
                    </w:rPr>
                  </w:pPr>
                  <w:r>
                    <w:rPr>
                      <w:bCs/>
                      <w:sz w:val="20"/>
                      <w:szCs w:val="20"/>
                    </w:rPr>
                    <w:t>0</w:t>
                  </w:r>
                </w:p>
              </w:tc>
            </w:tr>
            <w:tr w:rsidR="00BF14D0" w:rsidRPr="00510C9D" w14:paraId="20D741CD" w14:textId="77777777" w:rsidTr="00BF14D0">
              <w:trPr>
                <w:trHeight w:val="216"/>
              </w:trPr>
              <w:tc>
                <w:tcPr>
                  <w:tcW w:w="3664" w:type="dxa"/>
                  <w:vAlign w:val="center"/>
                </w:tcPr>
                <w:p w14:paraId="79A9199D" w14:textId="77777777" w:rsidR="00BF14D0" w:rsidRPr="00510C9D" w:rsidRDefault="00BF14D0" w:rsidP="00986513">
                  <w:pPr>
                    <w:jc w:val="both"/>
                    <w:rPr>
                      <w:bCs/>
                      <w:sz w:val="20"/>
                      <w:szCs w:val="20"/>
                    </w:rPr>
                  </w:pPr>
                  <w:r w:rsidRPr="00510C9D">
                    <w:rPr>
                      <w:bCs/>
                      <w:sz w:val="20"/>
                      <w:szCs w:val="20"/>
                    </w:rPr>
                    <w:t>Privado</w:t>
                  </w:r>
                </w:p>
              </w:tc>
              <w:tc>
                <w:tcPr>
                  <w:tcW w:w="1434" w:type="dxa"/>
                  <w:vAlign w:val="center"/>
                </w:tcPr>
                <w:p w14:paraId="67489B09" w14:textId="77777777" w:rsidR="00BF14D0" w:rsidRPr="00510C9D" w:rsidRDefault="00941314" w:rsidP="003842BA">
                  <w:pPr>
                    <w:jc w:val="center"/>
                    <w:rPr>
                      <w:bCs/>
                      <w:sz w:val="20"/>
                      <w:szCs w:val="20"/>
                    </w:rPr>
                  </w:pPr>
                  <w:r>
                    <w:rPr>
                      <w:bCs/>
                      <w:sz w:val="20"/>
                      <w:szCs w:val="20"/>
                    </w:rPr>
                    <w:t>1</w:t>
                  </w:r>
                </w:p>
              </w:tc>
              <w:tc>
                <w:tcPr>
                  <w:tcW w:w="1134" w:type="dxa"/>
                  <w:vAlign w:val="center"/>
                </w:tcPr>
                <w:p w14:paraId="6770A3F9" w14:textId="77777777" w:rsidR="00BF14D0" w:rsidRPr="00510C9D" w:rsidRDefault="00BF14D0" w:rsidP="003842BA">
                  <w:pPr>
                    <w:jc w:val="center"/>
                    <w:rPr>
                      <w:bCs/>
                      <w:sz w:val="20"/>
                      <w:szCs w:val="20"/>
                    </w:rPr>
                  </w:pPr>
                </w:p>
              </w:tc>
              <w:tc>
                <w:tcPr>
                  <w:tcW w:w="1701" w:type="dxa"/>
                  <w:vAlign w:val="center"/>
                </w:tcPr>
                <w:p w14:paraId="674F8363" w14:textId="77777777" w:rsidR="00BF14D0" w:rsidRPr="00510C9D" w:rsidRDefault="00BF14D0" w:rsidP="003842BA">
                  <w:pPr>
                    <w:jc w:val="center"/>
                    <w:rPr>
                      <w:bCs/>
                      <w:sz w:val="20"/>
                      <w:szCs w:val="20"/>
                    </w:rPr>
                  </w:pPr>
                </w:p>
              </w:tc>
              <w:tc>
                <w:tcPr>
                  <w:tcW w:w="1790" w:type="dxa"/>
                  <w:vAlign w:val="center"/>
                </w:tcPr>
                <w:p w14:paraId="7070576F" w14:textId="29DCFB34" w:rsidR="00BF14D0" w:rsidRPr="00510C9D" w:rsidRDefault="00BF14D0" w:rsidP="003842BA">
                  <w:pPr>
                    <w:jc w:val="center"/>
                    <w:rPr>
                      <w:bCs/>
                      <w:sz w:val="20"/>
                      <w:szCs w:val="20"/>
                    </w:rPr>
                  </w:pPr>
                </w:p>
              </w:tc>
            </w:tr>
            <w:tr w:rsidR="00533E05" w:rsidRPr="00510C9D" w14:paraId="3C3023A4" w14:textId="77777777" w:rsidTr="00BF14D0">
              <w:trPr>
                <w:trHeight w:val="233"/>
              </w:trPr>
              <w:tc>
                <w:tcPr>
                  <w:tcW w:w="3664" w:type="dxa"/>
                  <w:vAlign w:val="center"/>
                </w:tcPr>
                <w:p w14:paraId="7D040E57" w14:textId="77777777" w:rsidR="00533E05" w:rsidRPr="00510C9D" w:rsidRDefault="00533E05" w:rsidP="00986513">
                  <w:pPr>
                    <w:jc w:val="both"/>
                    <w:rPr>
                      <w:bCs/>
                      <w:sz w:val="20"/>
                      <w:szCs w:val="20"/>
                    </w:rPr>
                  </w:pPr>
                  <w:r w:rsidRPr="00510C9D">
                    <w:rPr>
                      <w:bCs/>
                      <w:sz w:val="20"/>
                      <w:szCs w:val="20"/>
                    </w:rPr>
                    <w:t>RPs</w:t>
                  </w:r>
                </w:p>
              </w:tc>
              <w:tc>
                <w:tcPr>
                  <w:tcW w:w="1434" w:type="dxa"/>
                  <w:vAlign w:val="center"/>
                </w:tcPr>
                <w:p w14:paraId="1FA71AA4" w14:textId="77777777" w:rsidR="00533E05" w:rsidRPr="00510C9D" w:rsidRDefault="00533E05" w:rsidP="003842BA">
                  <w:pPr>
                    <w:jc w:val="center"/>
                    <w:rPr>
                      <w:bCs/>
                      <w:sz w:val="20"/>
                      <w:szCs w:val="20"/>
                    </w:rPr>
                  </w:pPr>
                </w:p>
              </w:tc>
              <w:tc>
                <w:tcPr>
                  <w:tcW w:w="1134" w:type="dxa"/>
                  <w:vAlign w:val="center"/>
                </w:tcPr>
                <w:p w14:paraId="68B5C2F1" w14:textId="52667D00" w:rsidR="00533E05" w:rsidRPr="00510C9D" w:rsidRDefault="006B0942" w:rsidP="003842BA">
                  <w:pPr>
                    <w:jc w:val="center"/>
                    <w:rPr>
                      <w:bCs/>
                      <w:sz w:val="20"/>
                      <w:szCs w:val="20"/>
                    </w:rPr>
                  </w:pPr>
                  <w:r>
                    <w:rPr>
                      <w:bCs/>
                      <w:sz w:val="20"/>
                      <w:szCs w:val="20"/>
                    </w:rPr>
                    <w:t>4</w:t>
                  </w:r>
                </w:p>
              </w:tc>
              <w:tc>
                <w:tcPr>
                  <w:tcW w:w="1701" w:type="dxa"/>
                  <w:vAlign w:val="center"/>
                </w:tcPr>
                <w:p w14:paraId="20048EB0" w14:textId="77777777" w:rsidR="00533E05" w:rsidRPr="00510C9D" w:rsidRDefault="00533E05" w:rsidP="003842BA">
                  <w:pPr>
                    <w:jc w:val="center"/>
                    <w:rPr>
                      <w:bCs/>
                      <w:sz w:val="20"/>
                      <w:szCs w:val="20"/>
                    </w:rPr>
                  </w:pPr>
                </w:p>
              </w:tc>
              <w:tc>
                <w:tcPr>
                  <w:tcW w:w="1790" w:type="dxa"/>
                  <w:vAlign w:val="center"/>
                </w:tcPr>
                <w:p w14:paraId="69E2C86E" w14:textId="77777777" w:rsidR="00533E05" w:rsidRPr="00510C9D" w:rsidRDefault="00533E05" w:rsidP="003842BA">
                  <w:pPr>
                    <w:jc w:val="center"/>
                    <w:rPr>
                      <w:bCs/>
                      <w:sz w:val="20"/>
                      <w:szCs w:val="20"/>
                    </w:rPr>
                  </w:pPr>
                </w:p>
              </w:tc>
            </w:tr>
            <w:tr w:rsidR="00533E05" w:rsidRPr="00510C9D" w14:paraId="7C6FD927" w14:textId="77777777" w:rsidTr="00BF14D0">
              <w:trPr>
                <w:trHeight w:val="233"/>
              </w:trPr>
              <w:tc>
                <w:tcPr>
                  <w:tcW w:w="3664" w:type="dxa"/>
                  <w:vAlign w:val="center"/>
                </w:tcPr>
                <w:p w14:paraId="1DD411D6" w14:textId="77777777" w:rsidR="00533E05" w:rsidRPr="00510C9D" w:rsidRDefault="00533E05" w:rsidP="00986513">
                  <w:pPr>
                    <w:jc w:val="both"/>
                    <w:rPr>
                      <w:bCs/>
                      <w:sz w:val="20"/>
                      <w:szCs w:val="20"/>
                    </w:rPr>
                  </w:pPr>
                  <w:r w:rsidRPr="00510C9D">
                    <w:rPr>
                      <w:bCs/>
                      <w:sz w:val="20"/>
                      <w:szCs w:val="20"/>
                    </w:rPr>
                    <w:t>MCP-ES</w:t>
                  </w:r>
                </w:p>
              </w:tc>
              <w:tc>
                <w:tcPr>
                  <w:tcW w:w="1434" w:type="dxa"/>
                  <w:vAlign w:val="center"/>
                </w:tcPr>
                <w:p w14:paraId="6BBD0E9D" w14:textId="77777777" w:rsidR="00533E05" w:rsidRPr="00510C9D" w:rsidRDefault="00533E05" w:rsidP="003842BA">
                  <w:pPr>
                    <w:jc w:val="center"/>
                    <w:rPr>
                      <w:bCs/>
                      <w:sz w:val="20"/>
                      <w:szCs w:val="20"/>
                    </w:rPr>
                  </w:pPr>
                </w:p>
              </w:tc>
              <w:tc>
                <w:tcPr>
                  <w:tcW w:w="1134" w:type="dxa"/>
                  <w:vAlign w:val="center"/>
                </w:tcPr>
                <w:p w14:paraId="4EE68F00" w14:textId="77777777" w:rsidR="00533E05" w:rsidRPr="00510C9D" w:rsidRDefault="00AD7C44" w:rsidP="003842BA">
                  <w:pPr>
                    <w:jc w:val="center"/>
                    <w:rPr>
                      <w:bCs/>
                      <w:sz w:val="20"/>
                      <w:szCs w:val="20"/>
                    </w:rPr>
                  </w:pPr>
                  <w:r>
                    <w:rPr>
                      <w:bCs/>
                      <w:sz w:val="20"/>
                      <w:szCs w:val="20"/>
                    </w:rPr>
                    <w:t>1</w:t>
                  </w:r>
                </w:p>
              </w:tc>
              <w:tc>
                <w:tcPr>
                  <w:tcW w:w="1701" w:type="dxa"/>
                  <w:vAlign w:val="center"/>
                </w:tcPr>
                <w:p w14:paraId="7E08D77A" w14:textId="77777777" w:rsidR="00533E05" w:rsidRPr="00510C9D" w:rsidRDefault="00533E05" w:rsidP="003842BA">
                  <w:pPr>
                    <w:jc w:val="center"/>
                    <w:rPr>
                      <w:bCs/>
                      <w:sz w:val="20"/>
                      <w:szCs w:val="20"/>
                    </w:rPr>
                  </w:pPr>
                </w:p>
              </w:tc>
              <w:tc>
                <w:tcPr>
                  <w:tcW w:w="1790" w:type="dxa"/>
                  <w:vAlign w:val="center"/>
                </w:tcPr>
                <w:p w14:paraId="343F536A" w14:textId="77777777" w:rsidR="00533E05" w:rsidRPr="00510C9D" w:rsidRDefault="00533E05" w:rsidP="003842BA">
                  <w:pPr>
                    <w:jc w:val="center"/>
                    <w:rPr>
                      <w:bCs/>
                      <w:sz w:val="20"/>
                      <w:szCs w:val="20"/>
                    </w:rPr>
                  </w:pPr>
                </w:p>
              </w:tc>
            </w:tr>
            <w:tr w:rsidR="00BF14D0" w:rsidRPr="00510C9D" w14:paraId="4B80D953" w14:textId="77777777" w:rsidTr="00BF14D0">
              <w:trPr>
                <w:trHeight w:val="233"/>
              </w:trPr>
              <w:tc>
                <w:tcPr>
                  <w:tcW w:w="3664" w:type="dxa"/>
                  <w:vAlign w:val="center"/>
                </w:tcPr>
                <w:p w14:paraId="69EAB097" w14:textId="77777777" w:rsidR="00BF14D0" w:rsidRPr="00510C9D" w:rsidRDefault="00BF14D0" w:rsidP="00986513">
                  <w:pPr>
                    <w:jc w:val="both"/>
                    <w:rPr>
                      <w:bCs/>
                      <w:sz w:val="20"/>
                      <w:szCs w:val="20"/>
                    </w:rPr>
                  </w:pPr>
                  <w:r w:rsidRPr="00510C9D">
                    <w:rPr>
                      <w:bCs/>
                      <w:sz w:val="20"/>
                      <w:szCs w:val="20"/>
                    </w:rPr>
                    <w:t>Total</w:t>
                  </w:r>
                </w:p>
              </w:tc>
              <w:tc>
                <w:tcPr>
                  <w:tcW w:w="1434" w:type="dxa"/>
                  <w:vAlign w:val="center"/>
                </w:tcPr>
                <w:p w14:paraId="6B8581C5" w14:textId="266F0E5A" w:rsidR="00BF14D0" w:rsidRPr="00510C9D" w:rsidRDefault="006B0942" w:rsidP="003842BA">
                  <w:pPr>
                    <w:jc w:val="center"/>
                    <w:rPr>
                      <w:bCs/>
                      <w:sz w:val="20"/>
                      <w:szCs w:val="20"/>
                    </w:rPr>
                  </w:pPr>
                  <w:r>
                    <w:rPr>
                      <w:bCs/>
                      <w:sz w:val="20"/>
                      <w:szCs w:val="20"/>
                    </w:rPr>
                    <w:t>11</w:t>
                  </w:r>
                </w:p>
              </w:tc>
              <w:tc>
                <w:tcPr>
                  <w:tcW w:w="1134" w:type="dxa"/>
                  <w:vAlign w:val="center"/>
                </w:tcPr>
                <w:p w14:paraId="7BD05880" w14:textId="75FC3819" w:rsidR="00BF14D0" w:rsidRPr="00510C9D" w:rsidRDefault="006B0942" w:rsidP="003842BA">
                  <w:pPr>
                    <w:jc w:val="center"/>
                    <w:rPr>
                      <w:bCs/>
                      <w:sz w:val="20"/>
                      <w:szCs w:val="20"/>
                    </w:rPr>
                  </w:pPr>
                  <w:r>
                    <w:rPr>
                      <w:bCs/>
                      <w:sz w:val="20"/>
                      <w:szCs w:val="20"/>
                    </w:rPr>
                    <w:t>5</w:t>
                  </w:r>
                </w:p>
              </w:tc>
              <w:tc>
                <w:tcPr>
                  <w:tcW w:w="1701" w:type="dxa"/>
                  <w:vAlign w:val="center"/>
                </w:tcPr>
                <w:p w14:paraId="02E0231C" w14:textId="16962D27" w:rsidR="00BF14D0" w:rsidRPr="00510C9D" w:rsidRDefault="00C60964" w:rsidP="003842BA">
                  <w:pPr>
                    <w:jc w:val="center"/>
                    <w:rPr>
                      <w:bCs/>
                      <w:sz w:val="20"/>
                      <w:szCs w:val="20"/>
                    </w:rPr>
                  </w:pPr>
                  <w:r>
                    <w:rPr>
                      <w:bCs/>
                      <w:sz w:val="20"/>
                      <w:szCs w:val="20"/>
                    </w:rPr>
                    <w:t>1</w:t>
                  </w:r>
                </w:p>
              </w:tc>
              <w:tc>
                <w:tcPr>
                  <w:tcW w:w="1790" w:type="dxa"/>
                  <w:vAlign w:val="center"/>
                </w:tcPr>
                <w:p w14:paraId="6BAF9F58" w14:textId="2A20B16F" w:rsidR="00BF14D0" w:rsidRPr="00510C9D" w:rsidRDefault="00C60964" w:rsidP="003842BA">
                  <w:pPr>
                    <w:jc w:val="center"/>
                    <w:rPr>
                      <w:bCs/>
                      <w:sz w:val="20"/>
                      <w:szCs w:val="20"/>
                    </w:rPr>
                  </w:pPr>
                  <w:r>
                    <w:rPr>
                      <w:bCs/>
                      <w:sz w:val="20"/>
                      <w:szCs w:val="20"/>
                    </w:rPr>
                    <w:t>2</w:t>
                  </w:r>
                </w:p>
              </w:tc>
            </w:tr>
          </w:tbl>
          <w:bookmarkEnd w:id="0"/>
          <w:p w14:paraId="291E145A" w14:textId="77777777" w:rsidR="0098391C" w:rsidRPr="00510C9D" w:rsidRDefault="0098391C" w:rsidP="00986513">
            <w:pPr>
              <w:jc w:val="both"/>
              <w:textAlignment w:val="baseline"/>
              <w:rPr>
                <w:bCs/>
                <w:sz w:val="20"/>
                <w:szCs w:val="20"/>
              </w:rPr>
            </w:pPr>
            <w:r w:rsidRPr="00510C9D">
              <w:rPr>
                <w:bCs/>
                <w:sz w:val="20"/>
                <w:szCs w:val="20"/>
              </w:rPr>
              <w:t xml:space="preserve">  </w:t>
            </w:r>
          </w:p>
          <w:p w14:paraId="01FF9A50" w14:textId="77777777" w:rsidR="0098391C" w:rsidRPr="00510C9D" w:rsidRDefault="0098391C" w:rsidP="00986513">
            <w:pPr>
              <w:jc w:val="both"/>
              <w:textAlignment w:val="baseline"/>
              <w:rPr>
                <w:bCs/>
                <w:sz w:val="20"/>
                <w:szCs w:val="20"/>
              </w:rPr>
            </w:pPr>
          </w:p>
          <w:p w14:paraId="45CFABD4" w14:textId="77777777" w:rsidR="0098391C" w:rsidRPr="00510C9D" w:rsidRDefault="0098391C" w:rsidP="00986513">
            <w:pPr>
              <w:jc w:val="both"/>
              <w:textAlignment w:val="baseline"/>
              <w:rPr>
                <w:bCs/>
                <w:sz w:val="20"/>
                <w:szCs w:val="20"/>
              </w:rPr>
            </w:pPr>
          </w:p>
          <w:p w14:paraId="4AFFC9C5" w14:textId="77777777" w:rsidR="0098391C" w:rsidRPr="00510C9D" w:rsidRDefault="0098391C" w:rsidP="00986513">
            <w:pPr>
              <w:jc w:val="both"/>
              <w:textAlignment w:val="baseline"/>
              <w:rPr>
                <w:bCs/>
                <w:sz w:val="20"/>
                <w:szCs w:val="20"/>
              </w:rPr>
            </w:pPr>
          </w:p>
          <w:p w14:paraId="51EC6EAB" w14:textId="77777777" w:rsidR="0098391C" w:rsidRPr="00510C9D" w:rsidRDefault="0098391C" w:rsidP="00986513">
            <w:pPr>
              <w:jc w:val="both"/>
              <w:textAlignment w:val="baseline"/>
              <w:rPr>
                <w:bCs/>
                <w:sz w:val="20"/>
                <w:szCs w:val="20"/>
              </w:rPr>
            </w:pPr>
          </w:p>
          <w:p w14:paraId="765E89BC" w14:textId="77777777" w:rsidR="0098391C" w:rsidRPr="00510C9D" w:rsidRDefault="0098391C" w:rsidP="00986513">
            <w:pPr>
              <w:jc w:val="both"/>
              <w:textAlignment w:val="baseline"/>
              <w:rPr>
                <w:bCs/>
                <w:sz w:val="20"/>
                <w:szCs w:val="20"/>
              </w:rPr>
            </w:pPr>
          </w:p>
          <w:p w14:paraId="558B5489" w14:textId="77777777" w:rsidR="00686E74" w:rsidRDefault="00686E74" w:rsidP="00986513">
            <w:pPr>
              <w:jc w:val="both"/>
              <w:textAlignment w:val="baseline"/>
              <w:rPr>
                <w:bCs/>
                <w:sz w:val="20"/>
                <w:szCs w:val="20"/>
              </w:rPr>
            </w:pPr>
          </w:p>
          <w:p w14:paraId="1D6CAAD9" w14:textId="77777777" w:rsidR="00686E74" w:rsidRDefault="00686E74" w:rsidP="00986513">
            <w:pPr>
              <w:jc w:val="both"/>
              <w:textAlignment w:val="baseline"/>
              <w:rPr>
                <w:bCs/>
                <w:sz w:val="20"/>
                <w:szCs w:val="20"/>
              </w:rPr>
            </w:pPr>
          </w:p>
          <w:p w14:paraId="5BEB6BE3" w14:textId="77777777" w:rsidR="00686E74" w:rsidRDefault="00686E74" w:rsidP="00986513">
            <w:pPr>
              <w:jc w:val="both"/>
              <w:textAlignment w:val="baseline"/>
              <w:rPr>
                <w:bCs/>
                <w:sz w:val="20"/>
                <w:szCs w:val="20"/>
              </w:rPr>
            </w:pPr>
          </w:p>
          <w:p w14:paraId="3EAFAD98" w14:textId="77777777" w:rsidR="00686E74" w:rsidRDefault="00686E74" w:rsidP="00986513">
            <w:pPr>
              <w:jc w:val="both"/>
              <w:textAlignment w:val="baseline"/>
              <w:rPr>
                <w:bCs/>
                <w:sz w:val="20"/>
                <w:szCs w:val="20"/>
              </w:rPr>
            </w:pPr>
          </w:p>
          <w:p w14:paraId="3F5D59CF" w14:textId="77777777" w:rsidR="00686E74" w:rsidRDefault="00686E74" w:rsidP="00986513">
            <w:pPr>
              <w:jc w:val="both"/>
              <w:textAlignment w:val="baseline"/>
              <w:rPr>
                <w:bCs/>
                <w:sz w:val="20"/>
                <w:szCs w:val="20"/>
              </w:rPr>
            </w:pPr>
          </w:p>
          <w:p w14:paraId="1093A43D" w14:textId="77777777" w:rsidR="00686E74" w:rsidRDefault="00686E74" w:rsidP="00986513">
            <w:pPr>
              <w:jc w:val="both"/>
              <w:textAlignment w:val="baseline"/>
              <w:rPr>
                <w:bCs/>
                <w:sz w:val="20"/>
                <w:szCs w:val="20"/>
              </w:rPr>
            </w:pPr>
          </w:p>
          <w:p w14:paraId="0EEA2A4E" w14:textId="77777777" w:rsidR="00686E74" w:rsidRDefault="00686E74" w:rsidP="00986513">
            <w:pPr>
              <w:jc w:val="both"/>
              <w:textAlignment w:val="baseline"/>
              <w:rPr>
                <w:bCs/>
                <w:sz w:val="20"/>
                <w:szCs w:val="20"/>
              </w:rPr>
            </w:pPr>
          </w:p>
          <w:p w14:paraId="00519A53" w14:textId="77777777" w:rsidR="00686E74" w:rsidRDefault="00686E74" w:rsidP="00986513">
            <w:pPr>
              <w:jc w:val="both"/>
              <w:textAlignment w:val="baseline"/>
              <w:rPr>
                <w:bCs/>
                <w:sz w:val="20"/>
                <w:szCs w:val="20"/>
              </w:rPr>
            </w:pPr>
          </w:p>
          <w:p w14:paraId="100C37E5" w14:textId="77777777" w:rsidR="00686E74" w:rsidRDefault="00686E74" w:rsidP="00986513">
            <w:pPr>
              <w:jc w:val="both"/>
              <w:textAlignment w:val="baseline"/>
              <w:rPr>
                <w:bCs/>
                <w:sz w:val="20"/>
                <w:szCs w:val="20"/>
              </w:rPr>
            </w:pPr>
          </w:p>
          <w:p w14:paraId="03CB5D90" w14:textId="6A0C09B8" w:rsidR="00BF14D0" w:rsidRPr="00510C9D" w:rsidRDefault="006B0942" w:rsidP="00986513">
            <w:pPr>
              <w:jc w:val="both"/>
              <w:textAlignment w:val="baseline"/>
              <w:rPr>
                <w:bCs/>
                <w:sz w:val="20"/>
                <w:szCs w:val="20"/>
              </w:rPr>
            </w:pPr>
            <w:r>
              <w:rPr>
                <w:bCs/>
                <w:sz w:val="20"/>
                <w:szCs w:val="20"/>
              </w:rPr>
              <w:t>Doce</w:t>
            </w:r>
            <w:r w:rsidR="00A10BD4">
              <w:rPr>
                <w:bCs/>
                <w:sz w:val="20"/>
                <w:szCs w:val="20"/>
              </w:rPr>
              <w:t xml:space="preserve"> </w:t>
            </w:r>
            <w:r w:rsidR="00A10BD4" w:rsidRPr="00510C9D">
              <w:rPr>
                <w:bCs/>
                <w:sz w:val="20"/>
                <w:szCs w:val="20"/>
              </w:rPr>
              <w:t>miembros</w:t>
            </w:r>
            <w:r w:rsidR="00BF14D0" w:rsidRPr="00510C9D">
              <w:rPr>
                <w:bCs/>
                <w:sz w:val="20"/>
                <w:szCs w:val="20"/>
              </w:rPr>
              <w:t xml:space="preserve"> presentes con derecho a voto, suficiente representación para tomar decisiones</w:t>
            </w:r>
            <w:r w:rsidR="003A0AEE" w:rsidRPr="00510C9D">
              <w:rPr>
                <w:bCs/>
                <w:sz w:val="20"/>
                <w:szCs w:val="20"/>
              </w:rPr>
              <w:t xml:space="preserve">, </w:t>
            </w:r>
            <w:r w:rsidR="00D90265" w:rsidRPr="00510C9D">
              <w:rPr>
                <w:bCs/>
                <w:sz w:val="20"/>
                <w:szCs w:val="20"/>
              </w:rPr>
              <w:t>Invitados especiales a la reuni</w:t>
            </w:r>
            <w:r w:rsidR="008C594F" w:rsidRPr="00510C9D">
              <w:rPr>
                <w:bCs/>
                <w:sz w:val="20"/>
                <w:szCs w:val="20"/>
              </w:rPr>
              <w:t>ó</w:t>
            </w:r>
            <w:r w:rsidR="00D90265" w:rsidRPr="00510C9D">
              <w:rPr>
                <w:bCs/>
                <w:sz w:val="20"/>
                <w:szCs w:val="20"/>
              </w:rPr>
              <w:t>n Plenaria</w:t>
            </w:r>
            <w:r w:rsidR="006963D9" w:rsidRPr="00510C9D">
              <w:rPr>
                <w:bCs/>
                <w:sz w:val="20"/>
                <w:szCs w:val="20"/>
              </w:rPr>
              <w:t xml:space="preserve">; </w:t>
            </w:r>
            <w:r>
              <w:rPr>
                <w:bCs/>
                <w:sz w:val="20"/>
                <w:szCs w:val="20"/>
              </w:rPr>
              <w:t xml:space="preserve">Dr. </w:t>
            </w:r>
            <w:r w:rsidR="002C6483">
              <w:rPr>
                <w:bCs/>
                <w:sz w:val="20"/>
                <w:szCs w:val="20"/>
              </w:rPr>
              <w:t xml:space="preserve">Gilberto Ayala, MINSAL y </w:t>
            </w:r>
            <w:r w:rsidR="00BF14D0" w:rsidRPr="00510C9D">
              <w:rPr>
                <w:bCs/>
                <w:sz w:val="20"/>
                <w:szCs w:val="20"/>
              </w:rPr>
              <w:t>Lcda. María Eugenia Ochoa del Staff de la Dirección Ejecutiva del MCP-ES.</w:t>
            </w:r>
            <w:r w:rsidR="00CC6FB4" w:rsidRPr="00510C9D">
              <w:rPr>
                <w:bCs/>
                <w:sz w:val="20"/>
                <w:szCs w:val="20"/>
              </w:rPr>
              <w:t xml:space="preserve"> </w:t>
            </w:r>
          </w:p>
          <w:p w14:paraId="2BD120E6" w14:textId="77777777" w:rsidR="0098391C" w:rsidRPr="00510C9D" w:rsidRDefault="0098391C" w:rsidP="00986513">
            <w:pPr>
              <w:jc w:val="both"/>
              <w:textAlignment w:val="baseline"/>
              <w:rPr>
                <w:bCs/>
                <w:sz w:val="20"/>
                <w:szCs w:val="20"/>
              </w:rPr>
            </w:pPr>
          </w:p>
          <w:p w14:paraId="10E7EB41" w14:textId="77777777" w:rsidR="0098391C" w:rsidRPr="00510C9D" w:rsidRDefault="0098391C" w:rsidP="00986513">
            <w:pPr>
              <w:jc w:val="both"/>
              <w:textAlignment w:val="baseline"/>
              <w:rPr>
                <w:bCs/>
                <w:sz w:val="20"/>
                <w:szCs w:val="20"/>
              </w:rPr>
            </w:pPr>
          </w:p>
        </w:tc>
      </w:tr>
      <w:tr w:rsidR="00BF14D0" w:rsidRPr="007A2C4E" w14:paraId="031929F3" w14:textId="77777777" w:rsidTr="00361B70">
        <w:trPr>
          <w:trHeight w:val="566"/>
        </w:trPr>
        <w:tc>
          <w:tcPr>
            <w:tcW w:w="11335" w:type="dxa"/>
            <w:gridSpan w:val="3"/>
          </w:tcPr>
          <w:p w14:paraId="19F5BB25" w14:textId="77777777" w:rsidR="00BF14D0" w:rsidRPr="007A2C4E" w:rsidRDefault="00BF14D0" w:rsidP="00986513">
            <w:pPr>
              <w:pStyle w:val="Prrafodelista"/>
              <w:numPr>
                <w:ilvl w:val="0"/>
                <w:numId w:val="1"/>
              </w:numPr>
              <w:ind w:left="307" w:hanging="283"/>
              <w:jc w:val="both"/>
              <w:rPr>
                <w:rFonts w:ascii="Times New Roman" w:hAnsi="Times New Roman"/>
                <w:b/>
                <w:sz w:val="20"/>
                <w:szCs w:val="20"/>
                <w:lang w:val="es-ES" w:eastAsia="es-SV"/>
              </w:rPr>
            </w:pPr>
            <w:r w:rsidRPr="007A2C4E">
              <w:rPr>
                <w:rFonts w:ascii="Times New Roman" w:hAnsi="Times New Roman"/>
                <w:b/>
                <w:sz w:val="20"/>
                <w:szCs w:val="20"/>
                <w:lang w:val="es-ES" w:eastAsia="es-SV"/>
              </w:rPr>
              <w:t xml:space="preserve">Saludo, establecimiento de Conflicto de Interés y llamado al apego del código de ética. </w:t>
            </w:r>
          </w:p>
        </w:tc>
      </w:tr>
      <w:tr w:rsidR="00BF14D0" w:rsidRPr="007A2C4E" w14:paraId="28651A2A" w14:textId="77777777" w:rsidTr="00361B70">
        <w:trPr>
          <w:trHeight w:val="992"/>
        </w:trPr>
        <w:tc>
          <w:tcPr>
            <w:tcW w:w="11335" w:type="dxa"/>
            <w:gridSpan w:val="3"/>
          </w:tcPr>
          <w:p w14:paraId="75BA901A" w14:textId="767BD3B0" w:rsidR="002C4F8E" w:rsidRPr="002C4F8E" w:rsidRDefault="002C4F8E" w:rsidP="002C4F8E">
            <w:pPr>
              <w:jc w:val="both"/>
              <w:rPr>
                <w:bCs/>
                <w:sz w:val="20"/>
                <w:szCs w:val="20"/>
                <w:lang w:val="es-SV"/>
              </w:rPr>
            </w:pPr>
            <w:r w:rsidRPr="002C4F8E">
              <w:rPr>
                <w:b/>
                <w:sz w:val="20"/>
                <w:szCs w:val="20"/>
                <w:lang w:val="es-SV"/>
              </w:rPr>
              <w:t>El Rvdo. Eber Facundo</w:t>
            </w:r>
            <w:r>
              <w:rPr>
                <w:b/>
                <w:sz w:val="20"/>
                <w:szCs w:val="20"/>
                <w:lang w:val="es-SV"/>
              </w:rPr>
              <w:t xml:space="preserve">, </w:t>
            </w:r>
            <w:r w:rsidRPr="002C4F8E">
              <w:rPr>
                <w:bCs/>
                <w:sz w:val="20"/>
                <w:szCs w:val="20"/>
                <w:lang w:val="es-SV"/>
              </w:rPr>
              <w:t xml:space="preserve">Secretario, en representación de la </w:t>
            </w:r>
            <w:r w:rsidRPr="002C4F8E">
              <w:rPr>
                <w:b/>
                <w:sz w:val="20"/>
                <w:szCs w:val="20"/>
                <w:lang w:val="es-SV"/>
              </w:rPr>
              <w:t>Dra. Celina de Miranda</w:t>
            </w:r>
            <w:r w:rsidRPr="002C4F8E">
              <w:rPr>
                <w:bCs/>
                <w:sz w:val="20"/>
                <w:szCs w:val="20"/>
                <w:lang w:val="es-SV"/>
              </w:rPr>
              <w:t>, presidenta, brindó una cálida bienvenida a todos los miembros y expresó sus mejores deseos, destacando el valioso trabajo que cada uno realiza desde este espacio. A continuación, expuso el propósito y la relevancia de la reunión, e informó que la sesión estaba siendo grabada con el fin de garantizar la fidelidad de la información para la elaboración del acta.</w:t>
            </w:r>
          </w:p>
          <w:p w14:paraId="3F6F3586" w14:textId="66DBFC81" w:rsidR="00986513" w:rsidRPr="002C4F8E" w:rsidRDefault="00A877AD" w:rsidP="00986513">
            <w:pPr>
              <w:jc w:val="both"/>
              <w:rPr>
                <w:bCs/>
                <w:sz w:val="20"/>
                <w:szCs w:val="20"/>
                <w:lang w:val="es-SV"/>
              </w:rPr>
            </w:pPr>
            <w:r w:rsidRPr="00A877AD">
              <w:rPr>
                <w:bCs/>
                <w:sz w:val="20"/>
                <w:szCs w:val="20"/>
              </w:rPr>
              <w:t>En cumplimiento de la Política de Conflicto de Interés, consultó si alguno de los puntos incluidos en la agenda representaba un posible conflicto para las personas asistentes. Al respecto, la Directora Ejecutiva informó que en el punto 10 existía conflicto de interés para ella y su equipo, debido a que en dicho punto se evaluaría el desempeño del personal (staff) de la Dirección. Finalmente, todas las personas presentes ratificaron su compromiso de regir su conducta conforme al Código de Ética.</w:t>
            </w:r>
          </w:p>
        </w:tc>
      </w:tr>
      <w:tr w:rsidR="0079222D" w:rsidRPr="007A2C4E" w14:paraId="0A332A77" w14:textId="77777777" w:rsidTr="00361B70">
        <w:trPr>
          <w:trHeight w:val="693"/>
        </w:trPr>
        <w:tc>
          <w:tcPr>
            <w:tcW w:w="11335" w:type="dxa"/>
            <w:gridSpan w:val="3"/>
          </w:tcPr>
          <w:p w14:paraId="49A997D9" w14:textId="77777777" w:rsidR="0079222D" w:rsidRPr="007A2C4E" w:rsidRDefault="0079222D" w:rsidP="00397991">
            <w:pPr>
              <w:pStyle w:val="Prrafodelista"/>
              <w:numPr>
                <w:ilvl w:val="0"/>
                <w:numId w:val="1"/>
              </w:numPr>
              <w:ind w:left="307" w:hanging="283"/>
              <w:jc w:val="both"/>
              <w:rPr>
                <w:rFonts w:ascii="Times New Roman" w:hAnsi="Times New Roman"/>
                <w:bCs/>
                <w:sz w:val="20"/>
                <w:szCs w:val="20"/>
              </w:rPr>
            </w:pPr>
            <w:r w:rsidRPr="007A2C4E">
              <w:rPr>
                <w:rFonts w:ascii="Times New Roman" w:hAnsi="Times New Roman"/>
                <w:b/>
                <w:sz w:val="20"/>
                <w:szCs w:val="20"/>
                <w:lang w:val="es-ES" w:eastAsia="es-SV"/>
              </w:rPr>
              <w:t>Aprobación de Agenda</w:t>
            </w:r>
          </w:p>
        </w:tc>
      </w:tr>
      <w:tr w:rsidR="00BF14D0" w:rsidRPr="007A2C4E" w14:paraId="6C8204B4" w14:textId="77777777" w:rsidTr="00361B70">
        <w:trPr>
          <w:trHeight w:val="989"/>
        </w:trPr>
        <w:tc>
          <w:tcPr>
            <w:tcW w:w="11335" w:type="dxa"/>
            <w:gridSpan w:val="3"/>
          </w:tcPr>
          <w:p w14:paraId="67F0C768" w14:textId="77777777" w:rsidR="00904A5D" w:rsidRPr="007A2C4E" w:rsidRDefault="00904A5D" w:rsidP="00986513">
            <w:pPr>
              <w:jc w:val="both"/>
              <w:rPr>
                <w:bCs/>
                <w:sz w:val="20"/>
                <w:szCs w:val="20"/>
              </w:rPr>
            </w:pPr>
            <w:r w:rsidRPr="007A2C4E">
              <w:rPr>
                <w:bCs/>
                <w:sz w:val="20"/>
                <w:szCs w:val="20"/>
              </w:rPr>
              <w:t>La agenda aprobada quedó de la siguiente manera</w:t>
            </w:r>
          </w:p>
          <w:p w14:paraId="1B1ED91E" w14:textId="77777777" w:rsidR="00904A5D" w:rsidRPr="003C4724" w:rsidRDefault="00904A5D" w:rsidP="00986513">
            <w:pPr>
              <w:jc w:val="both"/>
              <w:rPr>
                <w:bCs/>
                <w:sz w:val="20"/>
                <w:szCs w:val="20"/>
                <w:lang w:val="es-SV" w:eastAsia="en-US"/>
              </w:rPr>
            </w:pPr>
          </w:p>
          <w:p w14:paraId="0F1B73E4" w14:textId="77777777" w:rsidR="004A39E3" w:rsidRPr="004A39E3" w:rsidRDefault="004A39E3" w:rsidP="004A39E3">
            <w:pPr>
              <w:pStyle w:val="Prrafodelista"/>
              <w:numPr>
                <w:ilvl w:val="0"/>
                <w:numId w:val="4"/>
              </w:numPr>
              <w:jc w:val="both"/>
              <w:rPr>
                <w:rFonts w:ascii="Times New Roman" w:hAnsi="Times New Roman"/>
                <w:bCs/>
                <w:sz w:val="20"/>
                <w:szCs w:val="20"/>
                <w:lang w:val="es-SV"/>
              </w:rPr>
            </w:pPr>
            <w:r w:rsidRPr="004A39E3">
              <w:rPr>
                <w:rFonts w:ascii="Times New Roman" w:hAnsi="Times New Roman"/>
                <w:bCs/>
                <w:sz w:val="20"/>
                <w:szCs w:val="20"/>
                <w:lang w:val="es-SV"/>
              </w:rPr>
              <w:t>Establecimiento de quórum</w:t>
            </w:r>
          </w:p>
          <w:p w14:paraId="2B39BAA9" w14:textId="77777777" w:rsidR="004A39E3" w:rsidRPr="004A39E3" w:rsidRDefault="004A39E3" w:rsidP="004A39E3">
            <w:pPr>
              <w:pStyle w:val="Prrafodelista"/>
              <w:numPr>
                <w:ilvl w:val="0"/>
                <w:numId w:val="4"/>
              </w:numPr>
              <w:jc w:val="both"/>
              <w:rPr>
                <w:rFonts w:ascii="Times New Roman" w:hAnsi="Times New Roman"/>
                <w:bCs/>
                <w:sz w:val="20"/>
                <w:szCs w:val="20"/>
                <w:lang w:val="es-SV"/>
              </w:rPr>
            </w:pPr>
            <w:r w:rsidRPr="004A39E3">
              <w:rPr>
                <w:rFonts w:ascii="Times New Roman" w:hAnsi="Times New Roman"/>
                <w:bCs/>
                <w:sz w:val="20"/>
                <w:szCs w:val="20"/>
                <w:lang w:val="es-SV"/>
              </w:rPr>
              <w:t>Saludo, establecimiento de conflicto de interés y apego al código de ética.</w:t>
            </w:r>
          </w:p>
          <w:p w14:paraId="60BAAE26" w14:textId="77777777" w:rsidR="004A39E3" w:rsidRPr="004A39E3" w:rsidRDefault="004A39E3" w:rsidP="004A39E3">
            <w:pPr>
              <w:pStyle w:val="Prrafodelista"/>
              <w:numPr>
                <w:ilvl w:val="0"/>
                <w:numId w:val="4"/>
              </w:numPr>
              <w:jc w:val="both"/>
              <w:rPr>
                <w:rFonts w:ascii="Times New Roman" w:hAnsi="Times New Roman"/>
                <w:bCs/>
                <w:sz w:val="20"/>
                <w:szCs w:val="20"/>
                <w:lang w:val="es-SV"/>
              </w:rPr>
            </w:pPr>
            <w:r w:rsidRPr="004A39E3">
              <w:rPr>
                <w:rFonts w:ascii="Times New Roman" w:hAnsi="Times New Roman"/>
                <w:bCs/>
                <w:sz w:val="20"/>
                <w:szCs w:val="20"/>
                <w:lang w:val="es-SV"/>
              </w:rPr>
              <w:t>Aprobación de Agenda</w:t>
            </w:r>
          </w:p>
          <w:p w14:paraId="74B7CFF4" w14:textId="77777777" w:rsidR="004A39E3" w:rsidRPr="004A39E3" w:rsidRDefault="004A39E3" w:rsidP="004A39E3">
            <w:pPr>
              <w:pStyle w:val="Prrafodelista"/>
              <w:numPr>
                <w:ilvl w:val="0"/>
                <w:numId w:val="4"/>
              </w:numPr>
              <w:jc w:val="both"/>
              <w:rPr>
                <w:rFonts w:ascii="Times New Roman" w:hAnsi="Times New Roman"/>
                <w:bCs/>
                <w:sz w:val="20"/>
                <w:szCs w:val="20"/>
                <w:lang w:val="es-SV"/>
              </w:rPr>
            </w:pPr>
            <w:r w:rsidRPr="004A39E3">
              <w:rPr>
                <w:rFonts w:ascii="Times New Roman" w:hAnsi="Times New Roman"/>
                <w:bCs/>
                <w:sz w:val="20"/>
                <w:szCs w:val="20"/>
                <w:lang w:val="es-SV"/>
              </w:rPr>
              <w:t>Propuesta de Conformación del Comité Ad Hoc de Sostenibilidad del MCP-ES para revisión y aprobación del Pleno del MCP-ES</w:t>
            </w:r>
          </w:p>
          <w:p w14:paraId="1DB6699E" w14:textId="77777777" w:rsidR="004A39E3" w:rsidRPr="004A39E3" w:rsidRDefault="004A39E3" w:rsidP="004A39E3">
            <w:pPr>
              <w:pStyle w:val="Prrafodelista"/>
              <w:numPr>
                <w:ilvl w:val="0"/>
                <w:numId w:val="4"/>
              </w:numPr>
              <w:jc w:val="both"/>
              <w:rPr>
                <w:rFonts w:ascii="Times New Roman" w:hAnsi="Times New Roman"/>
                <w:bCs/>
                <w:sz w:val="20"/>
                <w:szCs w:val="20"/>
                <w:lang w:val="es-SV"/>
              </w:rPr>
            </w:pPr>
            <w:r w:rsidRPr="004A39E3">
              <w:rPr>
                <w:rFonts w:ascii="Times New Roman" w:hAnsi="Times New Roman"/>
                <w:bCs/>
                <w:sz w:val="20"/>
                <w:szCs w:val="20"/>
                <w:lang w:val="es-SV"/>
              </w:rPr>
              <w:t>Aprobación de propuesta de Calendario de actividades 2026</w:t>
            </w:r>
          </w:p>
          <w:p w14:paraId="38A9E2C6" w14:textId="77777777" w:rsidR="004A39E3" w:rsidRPr="004A39E3" w:rsidRDefault="004A39E3" w:rsidP="004A39E3">
            <w:pPr>
              <w:pStyle w:val="Prrafodelista"/>
              <w:numPr>
                <w:ilvl w:val="0"/>
                <w:numId w:val="4"/>
              </w:numPr>
              <w:jc w:val="both"/>
              <w:rPr>
                <w:rFonts w:ascii="Times New Roman" w:hAnsi="Times New Roman"/>
                <w:bCs/>
                <w:sz w:val="20"/>
                <w:szCs w:val="20"/>
                <w:lang w:val="es-SV"/>
              </w:rPr>
            </w:pPr>
            <w:r w:rsidRPr="004A39E3">
              <w:rPr>
                <w:rFonts w:ascii="Times New Roman" w:hAnsi="Times New Roman"/>
                <w:bCs/>
                <w:sz w:val="20"/>
                <w:szCs w:val="20"/>
                <w:lang w:val="es-SV"/>
              </w:rPr>
              <w:t xml:space="preserve">Acciones realizadas en el marco de la implementación de la </w:t>
            </w:r>
            <w:proofErr w:type="spellStart"/>
            <w:r w:rsidRPr="004A39E3">
              <w:rPr>
                <w:rFonts w:ascii="Times New Roman" w:hAnsi="Times New Roman"/>
                <w:bCs/>
                <w:sz w:val="20"/>
                <w:szCs w:val="20"/>
                <w:lang w:val="es-SV"/>
              </w:rPr>
              <w:t>autoprueba</w:t>
            </w:r>
            <w:proofErr w:type="spellEnd"/>
            <w:r w:rsidRPr="004A39E3">
              <w:rPr>
                <w:rFonts w:ascii="Times New Roman" w:hAnsi="Times New Roman"/>
                <w:bCs/>
                <w:sz w:val="20"/>
                <w:szCs w:val="20"/>
                <w:lang w:val="es-SV"/>
              </w:rPr>
              <w:t>"</w:t>
            </w:r>
          </w:p>
          <w:p w14:paraId="686DA22A" w14:textId="77777777" w:rsidR="004A39E3" w:rsidRPr="004A39E3" w:rsidRDefault="004A39E3" w:rsidP="004A39E3">
            <w:pPr>
              <w:pStyle w:val="Prrafodelista"/>
              <w:numPr>
                <w:ilvl w:val="0"/>
                <w:numId w:val="4"/>
              </w:numPr>
              <w:jc w:val="both"/>
              <w:rPr>
                <w:rFonts w:ascii="Times New Roman" w:hAnsi="Times New Roman"/>
                <w:bCs/>
                <w:sz w:val="20"/>
                <w:szCs w:val="20"/>
                <w:lang w:val="es-SV"/>
              </w:rPr>
            </w:pPr>
            <w:r w:rsidRPr="004A39E3">
              <w:rPr>
                <w:rFonts w:ascii="Times New Roman" w:hAnsi="Times New Roman"/>
                <w:bCs/>
                <w:sz w:val="20"/>
                <w:szCs w:val="20"/>
                <w:lang w:val="es-SV"/>
              </w:rPr>
              <w:t xml:space="preserve">Reconocimiento al Compromiso con la Formación Ética </w:t>
            </w:r>
          </w:p>
          <w:p w14:paraId="18A3AC0E" w14:textId="77777777" w:rsidR="004A39E3" w:rsidRPr="004A39E3" w:rsidRDefault="004A39E3" w:rsidP="004A39E3">
            <w:pPr>
              <w:pStyle w:val="Prrafodelista"/>
              <w:numPr>
                <w:ilvl w:val="0"/>
                <w:numId w:val="4"/>
              </w:numPr>
              <w:jc w:val="both"/>
              <w:rPr>
                <w:rFonts w:ascii="Times New Roman" w:hAnsi="Times New Roman"/>
                <w:bCs/>
                <w:sz w:val="20"/>
                <w:szCs w:val="20"/>
                <w:lang w:val="es-SV"/>
              </w:rPr>
            </w:pPr>
            <w:r w:rsidRPr="004A39E3">
              <w:rPr>
                <w:rFonts w:ascii="Times New Roman" w:hAnsi="Times New Roman"/>
                <w:bCs/>
                <w:sz w:val="20"/>
                <w:szCs w:val="20"/>
                <w:lang w:val="es-SV"/>
              </w:rPr>
              <w:t xml:space="preserve"> Informe de actividades del comité de monitoreo.</w:t>
            </w:r>
          </w:p>
          <w:p w14:paraId="5A0C48EF" w14:textId="77777777" w:rsidR="004A39E3" w:rsidRPr="004A39E3" w:rsidRDefault="004A39E3" w:rsidP="004A39E3">
            <w:pPr>
              <w:pStyle w:val="Prrafodelista"/>
              <w:numPr>
                <w:ilvl w:val="0"/>
                <w:numId w:val="4"/>
              </w:numPr>
              <w:jc w:val="both"/>
              <w:rPr>
                <w:rFonts w:ascii="Times New Roman" w:hAnsi="Times New Roman"/>
                <w:bCs/>
                <w:sz w:val="20"/>
                <w:szCs w:val="20"/>
                <w:lang w:val="es-SV"/>
              </w:rPr>
            </w:pPr>
            <w:r w:rsidRPr="004A39E3">
              <w:rPr>
                <w:rFonts w:ascii="Times New Roman" w:hAnsi="Times New Roman"/>
                <w:bCs/>
                <w:sz w:val="20"/>
                <w:szCs w:val="20"/>
                <w:lang w:val="es-SV"/>
              </w:rPr>
              <w:lastRenderedPageBreak/>
              <w:t>Reconocimiento al Cumplimiento Destacado en Capacitación Libre.</w:t>
            </w:r>
          </w:p>
          <w:p w14:paraId="2456ED57" w14:textId="77777777" w:rsidR="004A39E3" w:rsidRPr="004A39E3" w:rsidRDefault="004A39E3" w:rsidP="004A39E3">
            <w:pPr>
              <w:pStyle w:val="Prrafodelista"/>
              <w:numPr>
                <w:ilvl w:val="0"/>
                <w:numId w:val="4"/>
              </w:numPr>
              <w:jc w:val="both"/>
              <w:rPr>
                <w:rFonts w:ascii="Times New Roman" w:hAnsi="Times New Roman"/>
                <w:bCs/>
                <w:sz w:val="20"/>
                <w:szCs w:val="20"/>
                <w:lang w:val="es-SV"/>
              </w:rPr>
            </w:pPr>
            <w:r w:rsidRPr="004A39E3">
              <w:rPr>
                <w:rFonts w:ascii="Times New Roman" w:hAnsi="Times New Roman"/>
                <w:bCs/>
                <w:sz w:val="20"/>
                <w:szCs w:val="20"/>
                <w:lang w:val="es-SV"/>
              </w:rPr>
              <w:t>Evaluación Anual Dirección ejecutiva</w:t>
            </w:r>
          </w:p>
          <w:p w14:paraId="35DBE764" w14:textId="77777777" w:rsidR="004A39E3" w:rsidRPr="004A39E3" w:rsidRDefault="004A39E3" w:rsidP="004A39E3">
            <w:pPr>
              <w:pStyle w:val="Prrafodelista"/>
              <w:numPr>
                <w:ilvl w:val="0"/>
                <w:numId w:val="4"/>
              </w:numPr>
              <w:jc w:val="both"/>
              <w:rPr>
                <w:rFonts w:ascii="Times New Roman" w:hAnsi="Times New Roman"/>
                <w:bCs/>
                <w:sz w:val="20"/>
                <w:szCs w:val="20"/>
                <w:lang w:val="es-SV"/>
              </w:rPr>
            </w:pPr>
            <w:r w:rsidRPr="004A39E3">
              <w:rPr>
                <w:rFonts w:ascii="Times New Roman" w:hAnsi="Times New Roman"/>
                <w:bCs/>
                <w:sz w:val="20"/>
                <w:szCs w:val="20"/>
                <w:lang w:val="es-SV"/>
              </w:rPr>
              <w:t>Lugar y fecha próxima reunión</w:t>
            </w:r>
          </w:p>
          <w:p w14:paraId="58DB34B6" w14:textId="2F23F32A" w:rsidR="007C7F85" w:rsidRPr="007A2C4E" w:rsidRDefault="007C7F85" w:rsidP="003C4724">
            <w:pPr>
              <w:pStyle w:val="Prrafodelista"/>
              <w:jc w:val="both"/>
              <w:rPr>
                <w:rFonts w:ascii="Times New Roman" w:hAnsi="Times New Roman"/>
                <w:bCs/>
                <w:sz w:val="20"/>
                <w:szCs w:val="20"/>
                <w:lang w:val="es-ES" w:eastAsia="es-SV"/>
              </w:rPr>
            </w:pPr>
          </w:p>
        </w:tc>
      </w:tr>
      <w:tr w:rsidR="00BF14D0" w:rsidRPr="007A2C4E" w14:paraId="67B8D969" w14:textId="77777777" w:rsidTr="00361B70">
        <w:trPr>
          <w:gridAfter w:val="2"/>
          <w:wAfter w:w="283" w:type="dxa"/>
          <w:trHeight w:val="680"/>
        </w:trPr>
        <w:tc>
          <w:tcPr>
            <w:tcW w:w="11052" w:type="dxa"/>
            <w:vAlign w:val="bottom"/>
          </w:tcPr>
          <w:p w14:paraId="1060AC26" w14:textId="604A8F9D" w:rsidR="00BF14D0" w:rsidRPr="00E45B50" w:rsidRDefault="00555F3E" w:rsidP="00E00420">
            <w:pPr>
              <w:pStyle w:val="Prrafodelista"/>
              <w:numPr>
                <w:ilvl w:val="0"/>
                <w:numId w:val="1"/>
              </w:numPr>
              <w:ind w:left="790"/>
              <w:jc w:val="center"/>
              <w:rPr>
                <w:b/>
                <w:sz w:val="20"/>
                <w:szCs w:val="20"/>
                <w:lang w:val="es-SV"/>
              </w:rPr>
            </w:pPr>
            <w:r w:rsidRPr="00E00420">
              <w:rPr>
                <w:rFonts w:ascii="Times New Roman" w:hAnsi="Times New Roman"/>
                <w:b/>
                <w:sz w:val="20"/>
                <w:szCs w:val="20"/>
                <w:lang w:val="es-SV"/>
              </w:rPr>
              <w:lastRenderedPageBreak/>
              <w:t>Propuesta de Conformación del Comité Ad Hoc de Sostenibilidad del MCP-ES para revisión y aprobación del Pleno del MCP-ES</w:t>
            </w:r>
          </w:p>
        </w:tc>
      </w:tr>
      <w:tr w:rsidR="00BF14D0" w:rsidRPr="0000380F" w14:paraId="78F14555" w14:textId="77777777" w:rsidTr="00361B70">
        <w:trPr>
          <w:trHeight w:val="1067"/>
        </w:trPr>
        <w:tc>
          <w:tcPr>
            <w:tcW w:w="11335" w:type="dxa"/>
            <w:gridSpan w:val="3"/>
          </w:tcPr>
          <w:p w14:paraId="23E62D7F" w14:textId="46C512A1" w:rsidR="00AA0575" w:rsidRPr="00AA0575" w:rsidRDefault="00AA0575" w:rsidP="00AA0575">
            <w:pPr>
              <w:spacing w:after="160" w:line="278" w:lineRule="auto"/>
              <w:jc w:val="both"/>
              <w:rPr>
                <w:bCs/>
                <w:sz w:val="20"/>
                <w:szCs w:val="20"/>
                <w:lang w:val="es-SV"/>
              </w:rPr>
            </w:pPr>
            <w:r w:rsidRPr="00AA0575">
              <w:rPr>
                <w:b/>
                <w:sz w:val="20"/>
                <w:szCs w:val="20"/>
                <w:lang w:val="es-SV"/>
              </w:rPr>
              <w:t>La Lcda. Marta Alicia Magaña</w:t>
            </w:r>
            <w:r w:rsidR="00E76560">
              <w:rPr>
                <w:b/>
                <w:sz w:val="20"/>
                <w:szCs w:val="20"/>
                <w:lang w:val="es-SV"/>
              </w:rPr>
              <w:t xml:space="preserve">: </w:t>
            </w:r>
            <w:r w:rsidR="001F2160">
              <w:rPr>
                <w:bCs/>
                <w:sz w:val="20"/>
                <w:szCs w:val="20"/>
                <w:lang w:val="es-SV"/>
              </w:rPr>
              <w:t xml:space="preserve">Comenta </w:t>
            </w:r>
            <w:proofErr w:type="gramStart"/>
            <w:r w:rsidR="001F2160">
              <w:rPr>
                <w:bCs/>
                <w:sz w:val="20"/>
                <w:szCs w:val="20"/>
                <w:lang w:val="es-SV"/>
              </w:rPr>
              <w:t xml:space="preserve">que </w:t>
            </w:r>
            <w:r w:rsidRPr="00AA0575">
              <w:rPr>
                <w:bCs/>
                <w:sz w:val="20"/>
                <w:szCs w:val="20"/>
                <w:lang w:val="es-SV"/>
              </w:rPr>
              <w:t>,</w:t>
            </w:r>
            <w:proofErr w:type="gramEnd"/>
            <w:r w:rsidRPr="00AA0575">
              <w:rPr>
                <w:bCs/>
                <w:sz w:val="20"/>
                <w:szCs w:val="20"/>
                <w:lang w:val="es-SV"/>
              </w:rPr>
              <w:t xml:space="preserve"> según lo acordado durante la misión del Fondo Mundial, el M</w:t>
            </w:r>
            <w:r>
              <w:rPr>
                <w:bCs/>
                <w:sz w:val="20"/>
                <w:szCs w:val="20"/>
                <w:lang w:val="es-SV"/>
              </w:rPr>
              <w:t>C</w:t>
            </w:r>
            <w:r w:rsidRPr="00AA0575">
              <w:rPr>
                <w:bCs/>
                <w:sz w:val="20"/>
                <w:szCs w:val="20"/>
                <w:lang w:val="es-SV"/>
              </w:rPr>
              <w:t>P debe conformar un comité que lidere todo el proceso de transición del mecanismo y su sostenibilidad institucional. Explica que el primer paso es precisamente la conformación de este comité. Señala que el Comité Ejecutivo Ampliado dedicó una sesión completa a analizar este tema y a elaborar una propuesta de conformación, la cual se presenta en la plenaria para su consideración.</w:t>
            </w:r>
          </w:p>
          <w:p w14:paraId="53766D9A" w14:textId="50AD82AA" w:rsidR="00AA0575" w:rsidRPr="00AA0575" w:rsidRDefault="00AA0575" w:rsidP="00AA0575">
            <w:pPr>
              <w:spacing w:after="160" w:line="278" w:lineRule="auto"/>
              <w:jc w:val="both"/>
              <w:rPr>
                <w:bCs/>
                <w:sz w:val="20"/>
                <w:szCs w:val="20"/>
                <w:lang w:val="es-SV"/>
              </w:rPr>
            </w:pPr>
            <w:r w:rsidRPr="00AA0575">
              <w:rPr>
                <w:bCs/>
                <w:sz w:val="20"/>
                <w:szCs w:val="20"/>
                <w:lang w:val="es-SV"/>
              </w:rPr>
              <w:t>La Directora Ejecutiva lee la justificación de la propuesta, señalando que:</w:t>
            </w:r>
            <w:r>
              <w:rPr>
                <w:bCs/>
                <w:sz w:val="20"/>
                <w:szCs w:val="20"/>
                <w:lang w:val="es-SV"/>
              </w:rPr>
              <w:t xml:space="preserve"> </w:t>
            </w:r>
            <w:r w:rsidRPr="00AA0575">
              <w:rPr>
                <w:bCs/>
                <w:sz w:val="20"/>
                <w:szCs w:val="20"/>
                <w:lang w:val="es-SV"/>
              </w:rPr>
              <w:t>“El MCP</w:t>
            </w:r>
            <w:r>
              <w:rPr>
                <w:bCs/>
                <w:sz w:val="20"/>
                <w:szCs w:val="20"/>
                <w:lang w:val="es-SV"/>
              </w:rPr>
              <w:t>-ES</w:t>
            </w:r>
            <w:r w:rsidRPr="00AA0575">
              <w:rPr>
                <w:bCs/>
                <w:sz w:val="20"/>
                <w:szCs w:val="20"/>
                <w:lang w:val="es-SV"/>
              </w:rPr>
              <w:t xml:space="preserve"> se encuentra en un momento clave debido al proceso de transición del financiamiento del Fondo Mundial, lo que exige fortalecer su sostenibilidad institucional, técnica y financiera para asegurar su continuidad y funcionamiento más allá del actual ciclo de subvenciones”.</w:t>
            </w:r>
            <w:r>
              <w:rPr>
                <w:bCs/>
                <w:sz w:val="20"/>
                <w:szCs w:val="20"/>
                <w:lang w:val="es-SV"/>
              </w:rPr>
              <w:t xml:space="preserve"> I</w:t>
            </w:r>
            <w:r w:rsidRPr="00AA0575">
              <w:rPr>
                <w:bCs/>
                <w:sz w:val="20"/>
                <w:szCs w:val="20"/>
                <w:lang w:val="es-SV"/>
              </w:rPr>
              <w:t>nforma que el Fondo Mundial ya está hablando de transición con varios MCP, no solamente con El Salvador, por lo que es necesario actuar con anticipación y de manera ordenada.</w:t>
            </w:r>
          </w:p>
          <w:p w14:paraId="1927B8AC" w14:textId="21E4A7F9" w:rsidR="00AA0575" w:rsidRPr="00AA0575" w:rsidRDefault="00AA0575" w:rsidP="00AA0575">
            <w:pPr>
              <w:spacing w:after="160" w:line="278" w:lineRule="auto"/>
              <w:jc w:val="both"/>
              <w:rPr>
                <w:bCs/>
                <w:sz w:val="20"/>
                <w:szCs w:val="20"/>
                <w:lang w:val="es-SV"/>
              </w:rPr>
            </w:pPr>
            <w:r w:rsidRPr="00AA0575">
              <w:rPr>
                <w:bCs/>
                <w:sz w:val="20"/>
                <w:szCs w:val="20"/>
                <w:lang w:val="es-SV"/>
              </w:rPr>
              <w:t>Señala que, para conducir este proceso de forma participativa, se propone la creación del Comité Ad Hoc de Sostenibilidad, una instancia temporal que coordinará la elaboración y validación de la hoja de ruta para la transición y sostenibilidad del M</w:t>
            </w:r>
            <w:r>
              <w:rPr>
                <w:bCs/>
                <w:sz w:val="20"/>
                <w:szCs w:val="20"/>
                <w:lang w:val="es-SV"/>
              </w:rPr>
              <w:t>C</w:t>
            </w:r>
            <w:r w:rsidRPr="00AA0575">
              <w:rPr>
                <w:bCs/>
                <w:sz w:val="20"/>
                <w:szCs w:val="20"/>
                <w:lang w:val="es-SV"/>
              </w:rPr>
              <w:t>P</w:t>
            </w:r>
            <w:r>
              <w:rPr>
                <w:bCs/>
                <w:sz w:val="20"/>
                <w:szCs w:val="20"/>
                <w:lang w:val="es-SV"/>
              </w:rPr>
              <w:t>-ES</w:t>
            </w:r>
            <w:r w:rsidRPr="00AA0575">
              <w:rPr>
                <w:bCs/>
                <w:sz w:val="20"/>
                <w:szCs w:val="20"/>
                <w:lang w:val="es-SV"/>
              </w:rPr>
              <w:t>, en articulación con la Secretaría Técnica/Dirección Ejecutiva y el Comité Ejecutivo. Subraya que la integración multisectorial del comité busca asegurar equilibrio y experiencia técnica en sostenibilidad, financiamiento y gobernanza.</w:t>
            </w:r>
          </w:p>
          <w:p w14:paraId="0B7F0CA5" w14:textId="436B8F21" w:rsidR="00AA0575" w:rsidRPr="00AA0575" w:rsidRDefault="00AA0575" w:rsidP="00AA0575">
            <w:pPr>
              <w:spacing w:after="160" w:line="278" w:lineRule="auto"/>
              <w:jc w:val="both"/>
              <w:rPr>
                <w:bCs/>
                <w:sz w:val="20"/>
                <w:szCs w:val="20"/>
                <w:lang w:val="es-SV"/>
              </w:rPr>
            </w:pPr>
            <w:r w:rsidRPr="00AA0575">
              <w:rPr>
                <w:bCs/>
                <w:sz w:val="20"/>
                <w:szCs w:val="20"/>
                <w:lang w:val="es-SV"/>
              </w:rPr>
              <w:t>Aclara que este comité tiene un perfil distinto a otros comités ad hoc, ya que no se prevé que dure tres, cuatro o seis meses, sino que probablemente funcione durante todo el año y parte del siguiente, hasta lograr establecer y desarrollar la propuesta de transición y sostenibilidad del M</w:t>
            </w:r>
            <w:r>
              <w:rPr>
                <w:bCs/>
                <w:sz w:val="20"/>
                <w:szCs w:val="20"/>
                <w:lang w:val="es-SV"/>
              </w:rPr>
              <w:t>C</w:t>
            </w:r>
            <w:r w:rsidRPr="00AA0575">
              <w:rPr>
                <w:bCs/>
                <w:sz w:val="20"/>
                <w:szCs w:val="20"/>
                <w:lang w:val="es-SV"/>
              </w:rPr>
              <w:t>P</w:t>
            </w:r>
            <w:r>
              <w:rPr>
                <w:bCs/>
                <w:sz w:val="20"/>
                <w:szCs w:val="20"/>
                <w:lang w:val="es-SV"/>
              </w:rPr>
              <w:t>-ES</w:t>
            </w:r>
            <w:r w:rsidRPr="00AA0575">
              <w:rPr>
                <w:bCs/>
                <w:sz w:val="20"/>
                <w:szCs w:val="20"/>
                <w:lang w:val="es-SV"/>
              </w:rPr>
              <w:t>.</w:t>
            </w:r>
          </w:p>
          <w:p w14:paraId="4F376391" w14:textId="77777777" w:rsidR="00AA0575" w:rsidRDefault="00AA0575" w:rsidP="00AA0575">
            <w:pPr>
              <w:spacing w:after="160" w:line="278" w:lineRule="auto"/>
              <w:jc w:val="both"/>
              <w:rPr>
                <w:bCs/>
                <w:sz w:val="20"/>
                <w:szCs w:val="20"/>
                <w:lang w:val="es-SV"/>
              </w:rPr>
            </w:pPr>
            <w:r w:rsidRPr="00AA0575">
              <w:rPr>
                <w:bCs/>
                <w:sz w:val="20"/>
                <w:szCs w:val="20"/>
                <w:lang w:val="es-SV"/>
              </w:rPr>
              <w:t>A continuación, expone los criterios utilizados para la propuesta de conformación:</w:t>
            </w:r>
            <w:r>
              <w:rPr>
                <w:bCs/>
                <w:sz w:val="20"/>
                <w:szCs w:val="20"/>
                <w:lang w:val="es-SV"/>
              </w:rPr>
              <w:t xml:space="preserve"> </w:t>
            </w:r>
          </w:p>
          <w:p w14:paraId="3BA7FD77" w14:textId="324C9C8B" w:rsidR="00AA0575" w:rsidRPr="00AA0575" w:rsidRDefault="00AA0575" w:rsidP="00AA0575">
            <w:pPr>
              <w:pStyle w:val="Prrafodelista"/>
              <w:numPr>
                <w:ilvl w:val="0"/>
                <w:numId w:val="40"/>
              </w:numPr>
              <w:spacing w:after="160" w:line="278" w:lineRule="auto"/>
              <w:jc w:val="both"/>
              <w:rPr>
                <w:rFonts w:ascii="Times New Roman" w:hAnsi="Times New Roman"/>
                <w:bCs/>
                <w:sz w:val="20"/>
                <w:szCs w:val="20"/>
                <w:lang w:val="es-SV" w:eastAsia="es-SV"/>
              </w:rPr>
            </w:pPr>
            <w:r w:rsidRPr="00AA0575">
              <w:rPr>
                <w:rFonts w:ascii="Times New Roman" w:hAnsi="Times New Roman"/>
                <w:bCs/>
                <w:sz w:val="20"/>
                <w:szCs w:val="20"/>
                <w:lang w:val="es-SV" w:eastAsia="es-SV"/>
              </w:rPr>
              <w:t>Representación multisectorial: asegurar la participación equilibrada de los sectores gobierno, sociedad civil y socios bilaterales y multilaterales, conforme a la estructura del MCP-ES.</w:t>
            </w:r>
          </w:p>
          <w:p w14:paraId="22C6BD3F" w14:textId="77777777" w:rsidR="00AA0575" w:rsidRPr="00AA0575" w:rsidRDefault="00AA0575" w:rsidP="00AA0575">
            <w:pPr>
              <w:pStyle w:val="Prrafodelista"/>
              <w:numPr>
                <w:ilvl w:val="0"/>
                <w:numId w:val="40"/>
              </w:numPr>
              <w:spacing w:after="160" w:line="278" w:lineRule="auto"/>
              <w:jc w:val="both"/>
              <w:rPr>
                <w:rFonts w:ascii="Times New Roman" w:hAnsi="Times New Roman"/>
                <w:bCs/>
                <w:sz w:val="20"/>
                <w:szCs w:val="20"/>
                <w:lang w:val="es-SV" w:eastAsia="es-SV"/>
              </w:rPr>
            </w:pPr>
            <w:r w:rsidRPr="00AA0575">
              <w:rPr>
                <w:rFonts w:ascii="Times New Roman" w:hAnsi="Times New Roman"/>
                <w:bCs/>
                <w:sz w:val="20"/>
                <w:szCs w:val="20"/>
                <w:lang w:val="es-SV" w:eastAsia="es-SV"/>
              </w:rPr>
              <w:t>Experiencia técnica: priorizar perfiles con conocimientos en sostenibilidad institucional, financiamiento, planificación estratégica, gobernanza y coordinación intersectorial.</w:t>
            </w:r>
          </w:p>
          <w:p w14:paraId="4AF0C254" w14:textId="08DEC978" w:rsidR="00AA0575" w:rsidRPr="00AA0575" w:rsidRDefault="00AA0575" w:rsidP="00AA0575">
            <w:pPr>
              <w:pStyle w:val="Prrafodelista"/>
              <w:numPr>
                <w:ilvl w:val="0"/>
                <w:numId w:val="40"/>
              </w:numPr>
              <w:spacing w:after="160" w:line="278" w:lineRule="auto"/>
              <w:jc w:val="both"/>
              <w:rPr>
                <w:rFonts w:ascii="Times New Roman" w:hAnsi="Times New Roman"/>
                <w:bCs/>
                <w:sz w:val="20"/>
                <w:szCs w:val="20"/>
                <w:lang w:val="es-SV" w:eastAsia="es-SV"/>
              </w:rPr>
            </w:pPr>
            <w:proofErr w:type="gramStart"/>
            <w:r w:rsidRPr="00AA0575">
              <w:rPr>
                <w:rFonts w:ascii="Times New Roman" w:hAnsi="Times New Roman"/>
                <w:bCs/>
                <w:sz w:val="20"/>
                <w:szCs w:val="20"/>
                <w:lang w:val="es-SV" w:eastAsia="es-SV"/>
              </w:rPr>
              <w:t>Participación activa</w:t>
            </w:r>
            <w:proofErr w:type="gramEnd"/>
            <w:r w:rsidRPr="00AA0575">
              <w:rPr>
                <w:rFonts w:ascii="Times New Roman" w:hAnsi="Times New Roman"/>
                <w:bCs/>
                <w:sz w:val="20"/>
                <w:szCs w:val="20"/>
                <w:lang w:val="es-SV" w:eastAsia="es-SV"/>
              </w:rPr>
              <w:t xml:space="preserve"> en el MCP-ES: considerar personas con trayectoria en comités, grupos de trabajo o procesos relevantes del mecanismo, garantizando continuidad y conocimiento acumulado.</w:t>
            </w:r>
          </w:p>
          <w:p w14:paraId="1056DE6C" w14:textId="77777777" w:rsidR="00AA0575" w:rsidRPr="00AA0575" w:rsidRDefault="00AA0575" w:rsidP="00AA0575">
            <w:pPr>
              <w:pStyle w:val="Prrafodelista"/>
              <w:numPr>
                <w:ilvl w:val="0"/>
                <w:numId w:val="40"/>
              </w:numPr>
              <w:spacing w:after="160" w:line="278" w:lineRule="auto"/>
              <w:jc w:val="both"/>
              <w:rPr>
                <w:rFonts w:ascii="Times New Roman" w:hAnsi="Times New Roman"/>
                <w:bCs/>
                <w:sz w:val="20"/>
                <w:szCs w:val="20"/>
                <w:lang w:val="es-SV" w:eastAsia="es-SV"/>
              </w:rPr>
            </w:pPr>
            <w:r w:rsidRPr="00AA0575">
              <w:rPr>
                <w:rFonts w:ascii="Times New Roman" w:hAnsi="Times New Roman"/>
                <w:bCs/>
                <w:sz w:val="20"/>
                <w:szCs w:val="20"/>
                <w:lang w:val="es-SV" w:eastAsia="es-SV"/>
              </w:rPr>
              <w:t>Disponibilidad y compromiso: integrar a personas con disposición efectiva para participar en reuniones, análisis técnico y elaboración de productos en los plazos previstos.</w:t>
            </w:r>
          </w:p>
          <w:p w14:paraId="551BCD7F" w14:textId="433028D8" w:rsidR="00AA0575" w:rsidRPr="00AA0575" w:rsidRDefault="00AA0575" w:rsidP="00AA0575">
            <w:pPr>
              <w:pStyle w:val="Prrafodelista"/>
              <w:numPr>
                <w:ilvl w:val="0"/>
                <w:numId w:val="40"/>
              </w:numPr>
              <w:spacing w:after="160" w:line="278" w:lineRule="auto"/>
              <w:jc w:val="both"/>
              <w:rPr>
                <w:rFonts w:ascii="Times New Roman" w:hAnsi="Times New Roman"/>
                <w:bCs/>
                <w:sz w:val="20"/>
                <w:szCs w:val="20"/>
                <w:lang w:val="es-SV" w:eastAsia="es-SV"/>
              </w:rPr>
            </w:pPr>
            <w:r w:rsidRPr="00AA0575">
              <w:rPr>
                <w:rFonts w:ascii="Times New Roman" w:hAnsi="Times New Roman"/>
                <w:bCs/>
                <w:sz w:val="20"/>
                <w:szCs w:val="20"/>
                <w:lang w:val="es-SV" w:eastAsia="es-SV"/>
              </w:rPr>
              <w:t>Equidad y equilibrio interno: mantener diversidad de perspectivas entre sectores y asegurar el aporte de profesionales altamente calificados, coherente con la composición actual del MCP-ES.</w:t>
            </w:r>
          </w:p>
          <w:p w14:paraId="7F81E1A8" w14:textId="6C694CDF" w:rsidR="00AA0575" w:rsidRPr="00AA0575" w:rsidRDefault="00AA0575" w:rsidP="00AA0575">
            <w:pPr>
              <w:spacing w:after="160" w:line="278" w:lineRule="auto"/>
              <w:jc w:val="both"/>
              <w:rPr>
                <w:bCs/>
                <w:sz w:val="20"/>
                <w:szCs w:val="20"/>
                <w:lang w:val="es-SV"/>
              </w:rPr>
            </w:pPr>
            <w:r w:rsidRPr="00AA0575">
              <w:rPr>
                <w:b/>
                <w:sz w:val="20"/>
                <w:szCs w:val="20"/>
                <w:lang w:val="es-SV"/>
              </w:rPr>
              <w:t xml:space="preserve">La Lcda. </w:t>
            </w:r>
            <w:r>
              <w:rPr>
                <w:b/>
                <w:sz w:val="20"/>
                <w:szCs w:val="20"/>
                <w:lang w:val="es-SV"/>
              </w:rPr>
              <w:t xml:space="preserve">Marta Alicia de </w:t>
            </w:r>
            <w:r w:rsidRPr="00AA0575">
              <w:rPr>
                <w:b/>
                <w:sz w:val="20"/>
                <w:szCs w:val="20"/>
                <w:lang w:val="es-SV"/>
              </w:rPr>
              <w:t>Magaña</w:t>
            </w:r>
            <w:r w:rsidRPr="00AA0575">
              <w:rPr>
                <w:bCs/>
                <w:sz w:val="20"/>
                <w:szCs w:val="20"/>
                <w:lang w:val="es-SV"/>
              </w:rPr>
              <w:t xml:space="preserve"> recuerda que, por normas de gobernanza, ningún comité tiene facultad de aprobar decisiones, sino que presenta propuestas al Pleno, el cual puede aceptar, rechazar o modificar. Explica que se procura seleccionar cuidadosamente a las personas propuestas para que las decisiones lleguen al Pleno lo más sólidas posible y se evite, en lo posible, devolver procesos. No obstante, enfatiza que el Pleno conserva plenamente su derecho a hacer observaciones y sugerencias, siempre que sean razonables y serias, tomando en cuenta que las personas propuestas son profesionales con alta carga de trabajo que han aportado de manera responsable y técnica al mecanismo.</w:t>
            </w:r>
          </w:p>
          <w:p w14:paraId="17FF5E61" w14:textId="4BA37071" w:rsidR="00AA0575" w:rsidRPr="00AA0575" w:rsidRDefault="00AA0575" w:rsidP="00AA0575">
            <w:pPr>
              <w:spacing w:after="160" w:line="278" w:lineRule="auto"/>
              <w:jc w:val="both"/>
              <w:rPr>
                <w:bCs/>
                <w:sz w:val="20"/>
                <w:szCs w:val="20"/>
                <w:lang w:val="es-SV"/>
              </w:rPr>
            </w:pPr>
            <w:r w:rsidRPr="00AA0575">
              <w:rPr>
                <w:bCs/>
                <w:sz w:val="20"/>
                <w:szCs w:val="20"/>
                <w:lang w:val="es-SV"/>
              </w:rPr>
              <w:t>Reitera que no existe imposición alguna y que la máxima autoridad del M</w:t>
            </w:r>
            <w:r>
              <w:rPr>
                <w:bCs/>
                <w:sz w:val="20"/>
                <w:szCs w:val="20"/>
                <w:lang w:val="es-SV"/>
              </w:rPr>
              <w:t>C</w:t>
            </w:r>
            <w:r w:rsidRPr="00AA0575">
              <w:rPr>
                <w:bCs/>
                <w:sz w:val="20"/>
                <w:szCs w:val="20"/>
                <w:lang w:val="es-SV"/>
              </w:rPr>
              <w:t>P</w:t>
            </w:r>
            <w:r>
              <w:rPr>
                <w:bCs/>
                <w:sz w:val="20"/>
                <w:szCs w:val="20"/>
                <w:lang w:val="es-SV"/>
              </w:rPr>
              <w:t>-ES</w:t>
            </w:r>
            <w:r w:rsidRPr="00AA0575">
              <w:rPr>
                <w:bCs/>
                <w:sz w:val="20"/>
                <w:szCs w:val="20"/>
                <w:lang w:val="es-SV"/>
              </w:rPr>
              <w:t xml:space="preserve"> es el Pleno.</w:t>
            </w:r>
            <w:r>
              <w:rPr>
                <w:bCs/>
                <w:sz w:val="20"/>
                <w:szCs w:val="20"/>
                <w:lang w:val="es-SV"/>
              </w:rPr>
              <w:t xml:space="preserve"> </w:t>
            </w:r>
            <w:r w:rsidRPr="00AA0575">
              <w:rPr>
                <w:bCs/>
                <w:sz w:val="20"/>
                <w:szCs w:val="20"/>
                <w:lang w:val="es-SV"/>
              </w:rPr>
              <w:t>Seguidamente, presenta la propuesta de integración del Comité Ad Hoc de Sostenibilidad diferenciando miembros y equipo asesor:</w:t>
            </w:r>
          </w:p>
          <w:p w14:paraId="5D2DC04D" w14:textId="77777777" w:rsidR="00E02105" w:rsidRDefault="00E02105" w:rsidP="00C24BEF">
            <w:pPr>
              <w:spacing w:after="160" w:line="278" w:lineRule="auto"/>
              <w:jc w:val="center"/>
              <w:rPr>
                <w:b/>
                <w:sz w:val="20"/>
                <w:szCs w:val="20"/>
                <w:lang w:val="es-SV"/>
              </w:rPr>
            </w:pPr>
          </w:p>
          <w:p w14:paraId="53AD547C" w14:textId="77777777" w:rsidR="002C5B41" w:rsidRDefault="002C5B41" w:rsidP="00C24BEF">
            <w:pPr>
              <w:spacing w:after="160" w:line="278" w:lineRule="auto"/>
              <w:jc w:val="center"/>
              <w:rPr>
                <w:b/>
                <w:sz w:val="20"/>
                <w:szCs w:val="20"/>
                <w:lang w:val="es-SV"/>
              </w:rPr>
            </w:pPr>
          </w:p>
          <w:p w14:paraId="09355CED" w14:textId="77777777" w:rsidR="00E45B50" w:rsidRDefault="00E45B50" w:rsidP="00C24BEF">
            <w:pPr>
              <w:spacing w:after="160" w:line="278" w:lineRule="auto"/>
              <w:jc w:val="center"/>
              <w:rPr>
                <w:b/>
                <w:sz w:val="20"/>
                <w:szCs w:val="20"/>
                <w:lang w:val="es-SV"/>
              </w:rPr>
            </w:pPr>
          </w:p>
          <w:p w14:paraId="670A87BD" w14:textId="76DCA1BA" w:rsidR="00AA0575" w:rsidRDefault="00AA0575" w:rsidP="00C24BEF">
            <w:pPr>
              <w:spacing w:after="160" w:line="278" w:lineRule="auto"/>
              <w:jc w:val="center"/>
              <w:rPr>
                <w:b/>
                <w:sz w:val="20"/>
                <w:szCs w:val="20"/>
                <w:lang w:val="es-SV"/>
              </w:rPr>
            </w:pPr>
            <w:r w:rsidRPr="00AA0575">
              <w:rPr>
                <w:b/>
                <w:sz w:val="20"/>
                <w:szCs w:val="20"/>
                <w:lang w:val="es-SV"/>
              </w:rPr>
              <w:lastRenderedPageBreak/>
              <w:t>Miembros del comité:</w:t>
            </w:r>
          </w:p>
          <w:tbl>
            <w:tblPr>
              <w:tblStyle w:val="Tablaconcuadrcula"/>
              <w:tblW w:w="0" w:type="auto"/>
              <w:tblLook w:val="04A0" w:firstRow="1" w:lastRow="0" w:firstColumn="1" w:lastColumn="0" w:noHBand="0" w:noVBand="1"/>
            </w:tblPr>
            <w:tblGrid>
              <w:gridCol w:w="2773"/>
              <w:gridCol w:w="2774"/>
              <w:gridCol w:w="2774"/>
              <w:gridCol w:w="2774"/>
            </w:tblGrid>
            <w:tr w:rsidR="00C24BEF" w14:paraId="2F88E9F4" w14:textId="77777777" w:rsidTr="001169B3">
              <w:tc>
                <w:tcPr>
                  <w:tcW w:w="2773" w:type="dxa"/>
                  <w:vAlign w:val="center"/>
                </w:tcPr>
                <w:p w14:paraId="50F1621C" w14:textId="5A21287A" w:rsidR="00C24BEF" w:rsidRDefault="00C24BEF" w:rsidP="001169B3">
                  <w:pPr>
                    <w:framePr w:hSpace="141" w:wrap="around" w:vAnchor="text" w:hAnchor="margin" w:xAlign="right" w:y="165"/>
                    <w:spacing w:after="160" w:line="278" w:lineRule="auto"/>
                    <w:jc w:val="center"/>
                    <w:rPr>
                      <w:b/>
                      <w:lang w:val="es-SV"/>
                    </w:rPr>
                  </w:pPr>
                  <w:r>
                    <w:rPr>
                      <w:b/>
                      <w:lang w:val="es-SV"/>
                    </w:rPr>
                    <w:t>MIEMBROS</w:t>
                  </w:r>
                </w:p>
              </w:tc>
              <w:tc>
                <w:tcPr>
                  <w:tcW w:w="2774" w:type="dxa"/>
                  <w:vAlign w:val="center"/>
                </w:tcPr>
                <w:p w14:paraId="574DA32A" w14:textId="4F1BCE1D" w:rsidR="00C24BEF" w:rsidRDefault="00C24BEF" w:rsidP="001169B3">
                  <w:pPr>
                    <w:framePr w:hSpace="141" w:wrap="around" w:vAnchor="text" w:hAnchor="margin" w:xAlign="right" w:y="165"/>
                    <w:spacing w:after="160" w:line="278" w:lineRule="auto"/>
                    <w:jc w:val="center"/>
                    <w:rPr>
                      <w:b/>
                      <w:lang w:val="es-SV"/>
                    </w:rPr>
                  </w:pPr>
                  <w:r>
                    <w:rPr>
                      <w:b/>
                      <w:lang w:val="es-SV"/>
                    </w:rPr>
                    <w:t>SECTOR</w:t>
                  </w:r>
                </w:p>
              </w:tc>
              <w:tc>
                <w:tcPr>
                  <w:tcW w:w="2774" w:type="dxa"/>
                  <w:vAlign w:val="center"/>
                </w:tcPr>
                <w:p w14:paraId="587957AD" w14:textId="608D09E5" w:rsidR="00C24BEF" w:rsidRDefault="00C24BEF" w:rsidP="001169B3">
                  <w:pPr>
                    <w:framePr w:hSpace="141" w:wrap="around" w:vAnchor="text" w:hAnchor="margin" w:xAlign="right" w:y="165"/>
                    <w:spacing w:after="160" w:line="278" w:lineRule="auto"/>
                    <w:jc w:val="center"/>
                    <w:rPr>
                      <w:b/>
                      <w:lang w:val="es-SV"/>
                    </w:rPr>
                  </w:pPr>
                  <w:r>
                    <w:rPr>
                      <w:b/>
                      <w:lang w:val="es-SV"/>
                    </w:rPr>
                    <w:t>ASESORES</w:t>
                  </w:r>
                </w:p>
              </w:tc>
              <w:tc>
                <w:tcPr>
                  <w:tcW w:w="2774" w:type="dxa"/>
                  <w:vAlign w:val="center"/>
                </w:tcPr>
                <w:p w14:paraId="42256462" w14:textId="2DA016E1" w:rsidR="00C24BEF" w:rsidRDefault="00C24BEF" w:rsidP="001169B3">
                  <w:pPr>
                    <w:framePr w:hSpace="141" w:wrap="around" w:vAnchor="text" w:hAnchor="margin" w:xAlign="right" w:y="165"/>
                    <w:spacing w:after="160" w:line="278" w:lineRule="auto"/>
                    <w:jc w:val="center"/>
                    <w:rPr>
                      <w:b/>
                      <w:lang w:val="es-SV"/>
                    </w:rPr>
                  </w:pPr>
                  <w:r>
                    <w:rPr>
                      <w:b/>
                      <w:lang w:val="es-SV"/>
                    </w:rPr>
                    <w:t>SECTOR</w:t>
                  </w:r>
                </w:p>
              </w:tc>
            </w:tr>
            <w:tr w:rsidR="00DF78D8" w14:paraId="53409DD4" w14:textId="77777777" w:rsidTr="00396F68">
              <w:trPr>
                <w:trHeight w:val="533"/>
              </w:trPr>
              <w:tc>
                <w:tcPr>
                  <w:tcW w:w="2773" w:type="dxa"/>
                  <w:vAlign w:val="center"/>
                </w:tcPr>
                <w:p w14:paraId="5E15AC14" w14:textId="60F0ABB0" w:rsidR="00DF78D8" w:rsidRDefault="00DF78D8" w:rsidP="001169B3">
                  <w:pPr>
                    <w:framePr w:hSpace="141" w:wrap="around" w:vAnchor="text" w:hAnchor="margin" w:xAlign="right" w:y="165"/>
                    <w:spacing w:after="160" w:line="278" w:lineRule="auto"/>
                    <w:jc w:val="center"/>
                    <w:rPr>
                      <w:b/>
                      <w:lang w:val="es-SV"/>
                    </w:rPr>
                  </w:pPr>
                  <w:r w:rsidRPr="007D07C6">
                    <w:rPr>
                      <w:bCs/>
                      <w:lang w:val="pt-PT"/>
                    </w:rPr>
                    <w:t>Dra. Elsie Brizuela</w:t>
                  </w:r>
                </w:p>
              </w:tc>
              <w:tc>
                <w:tcPr>
                  <w:tcW w:w="2774" w:type="dxa"/>
                  <w:vMerge w:val="restart"/>
                  <w:vAlign w:val="center"/>
                </w:tcPr>
                <w:p w14:paraId="00775CE7" w14:textId="375E0A3A" w:rsidR="00DF78D8" w:rsidRPr="00DF78D8" w:rsidRDefault="00DF78D8" w:rsidP="001169B3">
                  <w:pPr>
                    <w:framePr w:hSpace="141" w:wrap="around" w:vAnchor="text" w:hAnchor="margin" w:xAlign="right" w:y="165"/>
                    <w:spacing w:after="160" w:line="278" w:lineRule="auto"/>
                    <w:jc w:val="center"/>
                    <w:rPr>
                      <w:bCs/>
                      <w:lang w:val="es-SV"/>
                    </w:rPr>
                  </w:pPr>
                  <w:r w:rsidRPr="00DF78D8">
                    <w:rPr>
                      <w:bCs/>
                      <w:lang w:val="es-SV"/>
                    </w:rPr>
                    <w:t>G</w:t>
                  </w:r>
                  <w:r w:rsidRPr="00DF78D8">
                    <w:rPr>
                      <w:bCs/>
                      <w:lang w:val="es-SV"/>
                    </w:rPr>
                    <w:t>obierno</w:t>
                  </w:r>
                </w:p>
              </w:tc>
              <w:tc>
                <w:tcPr>
                  <w:tcW w:w="2774" w:type="dxa"/>
                  <w:vMerge w:val="restart"/>
                  <w:vAlign w:val="center"/>
                </w:tcPr>
                <w:p w14:paraId="344AA3A3" w14:textId="77777777" w:rsidR="00DF78D8" w:rsidRPr="00DF78D8" w:rsidRDefault="00DF78D8" w:rsidP="001169B3">
                  <w:pPr>
                    <w:spacing w:after="160" w:line="278" w:lineRule="auto"/>
                    <w:jc w:val="center"/>
                    <w:rPr>
                      <w:bCs/>
                      <w:lang w:val="es-SV"/>
                    </w:rPr>
                  </w:pPr>
                </w:p>
                <w:p w14:paraId="6ECAEE76" w14:textId="7752887A" w:rsidR="00DF78D8" w:rsidRPr="00DF78D8" w:rsidRDefault="00DF78D8" w:rsidP="001169B3">
                  <w:pPr>
                    <w:spacing w:after="160" w:line="278" w:lineRule="auto"/>
                    <w:jc w:val="center"/>
                    <w:rPr>
                      <w:bCs/>
                      <w:lang w:val="es-SV"/>
                    </w:rPr>
                  </w:pPr>
                  <w:r w:rsidRPr="00DF78D8">
                    <w:rPr>
                      <w:bCs/>
                      <w:lang w:val="es-SV"/>
                    </w:rPr>
                    <w:t>Dra. Milisbeth González</w:t>
                  </w:r>
                </w:p>
                <w:p w14:paraId="7E33B107" w14:textId="77777777" w:rsidR="00DF78D8" w:rsidRPr="00DF78D8" w:rsidRDefault="00DF78D8" w:rsidP="001169B3">
                  <w:pPr>
                    <w:framePr w:hSpace="141" w:wrap="around" w:vAnchor="text" w:hAnchor="margin" w:xAlign="right" w:y="165"/>
                    <w:spacing w:after="160" w:line="278" w:lineRule="auto"/>
                    <w:jc w:val="center"/>
                    <w:rPr>
                      <w:bCs/>
                      <w:lang w:val="es-SV"/>
                    </w:rPr>
                  </w:pPr>
                </w:p>
              </w:tc>
              <w:tc>
                <w:tcPr>
                  <w:tcW w:w="2774" w:type="dxa"/>
                  <w:vMerge w:val="restart"/>
                  <w:vAlign w:val="center"/>
                </w:tcPr>
                <w:p w14:paraId="201B52B5" w14:textId="5E61C04E" w:rsidR="00DF78D8" w:rsidRPr="00DF78D8" w:rsidRDefault="00DF78D8" w:rsidP="001169B3">
                  <w:pPr>
                    <w:framePr w:hSpace="141" w:wrap="around" w:vAnchor="text" w:hAnchor="margin" w:xAlign="right" w:y="165"/>
                    <w:spacing w:after="160" w:line="278" w:lineRule="auto"/>
                    <w:jc w:val="center"/>
                    <w:rPr>
                      <w:bCs/>
                      <w:lang w:val="es-SV"/>
                    </w:rPr>
                  </w:pPr>
                  <w:r w:rsidRPr="00DF78D8">
                    <w:rPr>
                      <w:bCs/>
                      <w:lang w:val="es-SV"/>
                    </w:rPr>
                    <w:t>Gobierno</w:t>
                  </w:r>
                </w:p>
              </w:tc>
            </w:tr>
            <w:tr w:rsidR="00DF78D8" w14:paraId="3E97E0CF" w14:textId="77777777" w:rsidTr="00396F68">
              <w:trPr>
                <w:trHeight w:val="555"/>
              </w:trPr>
              <w:tc>
                <w:tcPr>
                  <w:tcW w:w="2773" w:type="dxa"/>
                  <w:vAlign w:val="center"/>
                </w:tcPr>
                <w:p w14:paraId="0473B231" w14:textId="0E34A372" w:rsidR="00DF78D8" w:rsidRDefault="00DF78D8" w:rsidP="001169B3">
                  <w:pPr>
                    <w:framePr w:hSpace="141" w:wrap="around" w:vAnchor="text" w:hAnchor="margin" w:xAlign="right" w:y="165"/>
                    <w:spacing w:after="160" w:line="278" w:lineRule="auto"/>
                    <w:jc w:val="center"/>
                    <w:rPr>
                      <w:b/>
                      <w:lang w:val="es-SV"/>
                    </w:rPr>
                  </w:pPr>
                  <w:r w:rsidRPr="007D07C6">
                    <w:rPr>
                      <w:bCs/>
                      <w:lang w:val="pt-PT"/>
                    </w:rPr>
                    <w:t>Lcda. Alejandra Montano</w:t>
                  </w:r>
                </w:p>
              </w:tc>
              <w:tc>
                <w:tcPr>
                  <w:tcW w:w="2774" w:type="dxa"/>
                  <w:vMerge/>
                  <w:vAlign w:val="center"/>
                </w:tcPr>
                <w:p w14:paraId="6587B067" w14:textId="77777777" w:rsidR="00DF78D8" w:rsidRPr="00DF78D8" w:rsidRDefault="00DF78D8" w:rsidP="001169B3">
                  <w:pPr>
                    <w:framePr w:hSpace="141" w:wrap="around" w:vAnchor="text" w:hAnchor="margin" w:xAlign="right" w:y="165"/>
                    <w:spacing w:after="160" w:line="278" w:lineRule="auto"/>
                    <w:jc w:val="center"/>
                    <w:rPr>
                      <w:bCs/>
                      <w:lang w:val="es-SV"/>
                    </w:rPr>
                  </w:pPr>
                </w:p>
              </w:tc>
              <w:tc>
                <w:tcPr>
                  <w:tcW w:w="2774" w:type="dxa"/>
                  <w:vMerge/>
                  <w:vAlign w:val="center"/>
                </w:tcPr>
                <w:p w14:paraId="21875EE0" w14:textId="77777777" w:rsidR="00DF78D8" w:rsidRPr="00DF78D8" w:rsidRDefault="00DF78D8" w:rsidP="001169B3">
                  <w:pPr>
                    <w:framePr w:hSpace="141" w:wrap="around" w:vAnchor="text" w:hAnchor="margin" w:xAlign="right" w:y="165"/>
                    <w:spacing w:after="160" w:line="278" w:lineRule="auto"/>
                    <w:jc w:val="center"/>
                    <w:rPr>
                      <w:bCs/>
                      <w:lang w:val="es-SV"/>
                    </w:rPr>
                  </w:pPr>
                </w:p>
              </w:tc>
              <w:tc>
                <w:tcPr>
                  <w:tcW w:w="2774" w:type="dxa"/>
                  <w:vMerge/>
                  <w:vAlign w:val="center"/>
                </w:tcPr>
                <w:p w14:paraId="614F69BA" w14:textId="77777777" w:rsidR="00DF78D8" w:rsidRPr="00DF78D8" w:rsidRDefault="00DF78D8" w:rsidP="001169B3">
                  <w:pPr>
                    <w:framePr w:hSpace="141" w:wrap="around" w:vAnchor="text" w:hAnchor="margin" w:xAlign="right" w:y="165"/>
                    <w:spacing w:after="160" w:line="278" w:lineRule="auto"/>
                    <w:jc w:val="center"/>
                    <w:rPr>
                      <w:bCs/>
                      <w:lang w:val="es-SV"/>
                    </w:rPr>
                  </w:pPr>
                </w:p>
              </w:tc>
            </w:tr>
            <w:tr w:rsidR="006F7D04" w14:paraId="6DB2EA20" w14:textId="77777777" w:rsidTr="001169B3">
              <w:trPr>
                <w:trHeight w:val="533"/>
              </w:trPr>
              <w:tc>
                <w:tcPr>
                  <w:tcW w:w="2773" w:type="dxa"/>
                  <w:vAlign w:val="center"/>
                </w:tcPr>
                <w:p w14:paraId="6A92671D" w14:textId="6DF89BB6" w:rsidR="006F7D04" w:rsidRPr="007D07C6" w:rsidRDefault="00760590" w:rsidP="001169B3">
                  <w:pPr>
                    <w:framePr w:hSpace="141" w:wrap="around" w:vAnchor="text" w:hAnchor="margin" w:xAlign="right" w:y="165"/>
                    <w:spacing w:line="278" w:lineRule="auto"/>
                    <w:jc w:val="center"/>
                    <w:rPr>
                      <w:bCs/>
                      <w:lang w:val="pt-PT"/>
                    </w:rPr>
                  </w:pPr>
                  <w:r w:rsidRPr="00BB53BA">
                    <w:rPr>
                      <w:bCs/>
                      <w:lang w:val="pt-PT"/>
                    </w:rPr>
                    <w:t>Dra. Celina de Miranda</w:t>
                  </w:r>
                </w:p>
              </w:tc>
              <w:tc>
                <w:tcPr>
                  <w:tcW w:w="2774" w:type="dxa"/>
                  <w:vAlign w:val="center"/>
                </w:tcPr>
                <w:p w14:paraId="0D8ABF3F" w14:textId="4C142452" w:rsidR="006F7D04" w:rsidRPr="00DF78D8" w:rsidRDefault="004B3237" w:rsidP="001169B3">
                  <w:pPr>
                    <w:framePr w:hSpace="141" w:wrap="around" w:vAnchor="text" w:hAnchor="margin" w:xAlign="right" w:y="165"/>
                    <w:jc w:val="center"/>
                    <w:rPr>
                      <w:bCs/>
                      <w:lang w:val="pt-PT"/>
                    </w:rPr>
                  </w:pPr>
                  <w:r w:rsidRPr="00DF78D8">
                    <w:rPr>
                      <w:bCs/>
                      <w:lang w:val="pt-PT"/>
                    </w:rPr>
                    <w:t>C</w:t>
                  </w:r>
                  <w:r w:rsidR="00760590" w:rsidRPr="00DF78D8">
                    <w:rPr>
                      <w:bCs/>
                      <w:lang w:val="pt-PT"/>
                    </w:rPr>
                    <w:t>ooperación</w:t>
                  </w:r>
                </w:p>
              </w:tc>
              <w:tc>
                <w:tcPr>
                  <w:tcW w:w="2774" w:type="dxa"/>
                  <w:vAlign w:val="center"/>
                </w:tcPr>
                <w:p w14:paraId="68D0C698" w14:textId="3D303ACE" w:rsidR="00DF78D8" w:rsidRPr="00DF78D8" w:rsidRDefault="00DF78D8" w:rsidP="001169B3">
                  <w:pPr>
                    <w:spacing w:line="278" w:lineRule="auto"/>
                    <w:jc w:val="center"/>
                    <w:rPr>
                      <w:bCs/>
                      <w:lang w:val="es-SV"/>
                    </w:rPr>
                  </w:pPr>
                  <w:r w:rsidRPr="00DF78D8">
                    <w:rPr>
                      <w:bCs/>
                      <w:lang w:val="es-SV"/>
                    </w:rPr>
                    <w:t>Dr. Carlos Castañeda</w:t>
                  </w:r>
                </w:p>
                <w:p w14:paraId="1ED78318" w14:textId="77777777" w:rsidR="006F7D04" w:rsidRPr="00DF78D8" w:rsidRDefault="006F7D04" w:rsidP="001169B3">
                  <w:pPr>
                    <w:framePr w:hSpace="141" w:wrap="around" w:vAnchor="text" w:hAnchor="margin" w:xAlign="right" w:y="165"/>
                    <w:spacing w:line="278" w:lineRule="auto"/>
                    <w:jc w:val="center"/>
                    <w:rPr>
                      <w:bCs/>
                      <w:lang w:val="pt-PT"/>
                    </w:rPr>
                  </w:pPr>
                </w:p>
              </w:tc>
              <w:tc>
                <w:tcPr>
                  <w:tcW w:w="2774" w:type="dxa"/>
                  <w:vAlign w:val="center"/>
                </w:tcPr>
                <w:p w14:paraId="4CCCF3D4" w14:textId="16A94E7F" w:rsidR="006F7D04" w:rsidRPr="00DF78D8" w:rsidRDefault="00DF78D8" w:rsidP="001169B3">
                  <w:pPr>
                    <w:framePr w:hSpace="141" w:wrap="around" w:vAnchor="text" w:hAnchor="margin" w:xAlign="right" w:y="165"/>
                    <w:spacing w:line="278" w:lineRule="auto"/>
                    <w:jc w:val="center"/>
                    <w:rPr>
                      <w:bCs/>
                      <w:lang w:val="pt-PT"/>
                    </w:rPr>
                  </w:pPr>
                  <w:r w:rsidRPr="00DF78D8">
                    <w:rPr>
                      <w:bCs/>
                      <w:lang w:val="pt-PT"/>
                    </w:rPr>
                    <w:t>Cooperación</w:t>
                  </w:r>
                </w:p>
              </w:tc>
            </w:tr>
            <w:tr w:rsidR="003F737B" w14:paraId="6F73B50A" w14:textId="77777777" w:rsidTr="00C17A19">
              <w:tc>
                <w:tcPr>
                  <w:tcW w:w="2773" w:type="dxa"/>
                  <w:vAlign w:val="center"/>
                </w:tcPr>
                <w:p w14:paraId="2DDEC210" w14:textId="03FEB5ED" w:rsidR="003F737B" w:rsidRPr="00760590" w:rsidRDefault="003F737B" w:rsidP="001169B3">
                  <w:pPr>
                    <w:framePr w:hSpace="141" w:wrap="around" w:vAnchor="text" w:hAnchor="margin" w:xAlign="right" w:y="165"/>
                    <w:spacing w:after="160" w:line="278" w:lineRule="auto"/>
                    <w:jc w:val="center"/>
                    <w:rPr>
                      <w:bCs/>
                      <w:lang w:val="es-SV"/>
                    </w:rPr>
                  </w:pPr>
                  <w:r w:rsidRPr="007D523F">
                    <w:rPr>
                      <w:bCs/>
                      <w:lang w:val="es-SV"/>
                    </w:rPr>
                    <w:t>Lcda. Ana Josefa Blanco</w:t>
                  </w:r>
                </w:p>
              </w:tc>
              <w:tc>
                <w:tcPr>
                  <w:tcW w:w="2774" w:type="dxa"/>
                  <w:vMerge w:val="restart"/>
                  <w:vAlign w:val="center"/>
                </w:tcPr>
                <w:p w14:paraId="1A0C17D0" w14:textId="77777777" w:rsidR="003F737B" w:rsidRPr="00DF78D8" w:rsidRDefault="003F737B" w:rsidP="001169B3">
                  <w:pPr>
                    <w:framePr w:hSpace="141" w:wrap="around" w:vAnchor="text" w:hAnchor="margin" w:xAlign="right" w:y="165"/>
                    <w:spacing w:after="160" w:line="278" w:lineRule="auto"/>
                    <w:jc w:val="center"/>
                    <w:rPr>
                      <w:bCs/>
                      <w:lang w:val="es-SV"/>
                    </w:rPr>
                  </w:pPr>
                </w:p>
                <w:p w14:paraId="55C7AE43" w14:textId="2AC671E5" w:rsidR="003F737B" w:rsidRPr="00DF78D8" w:rsidRDefault="003F737B" w:rsidP="001169B3">
                  <w:pPr>
                    <w:framePr w:hSpace="141" w:wrap="around" w:vAnchor="text" w:hAnchor="margin" w:xAlign="right" w:y="165"/>
                    <w:spacing w:after="160" w:line="278" w:lineRule="auto"/>
                    <w:jc w:val="center"/>
                    <w:rPr>
                      <w:bCs/>
                      <w:lang w:val="es-SV"/>
                    </w:rPr>
                  </w:pPr>
                  <w:r w:rsidRPr="00DF78D8">
                    <w:rPr>
                      <w:bCs/>
                      <w:lang w:val="es-SV"/>
                    </w:rPr>
                    <w:t>S</w:t>
                  </w:r>
                  <w:r w:rsidRPr="00DF78D8">
                    <w:rPr>
                      <w:bCs/>
                      <w:lang w:val="es-SV"/>
                    </w:rPr>
                    <w:t>ociedad civil</w:t>
                  </w:r>
                </w:p>
              </w:tc>
              <w:tc>
                <w:tcPr>
                  <w:tcW w:w="2774" w:type="dxa"/>
                  <w:vMerge w:val="restart"/>
                  <w:vAlign w:val="center"/>
                </w:tcPr>
                <w:p w14:paraId="568D3EB6" w14:textId="2DBB2C29" w:rsidR="003F737B" w:rsidRDefault="003F737B" w:rsidP="00C17A19">
                  <w:pPr>
                    <w:framePr w:hSpace="141" w:wrap="around" w:vAnchor="text" w:hAnchor="margin" w:xAlign="right" w:y="165"/>
                    <w:spacing w:after="160" w:line="278" w:lineRule="auto"/>
                    <w:jc w:val="center"/>
                    <w:rPr>
                      <w:bCs/>
                      <w:lang w:val="es-SV"/>
                    </w:rPr>
                  </w:pPr>
                  <w:r w:rsidRPr="002A64F3">
                    <w:rPr>
                      <w:bCs/>
                      <w:lang w:val="es-SV"/>
                    </w:rPr>
                    <w:t>Lcda. Susana Padilla</w:t>
                  </w:r>
                </w:p>
                <w:p w14:paraId="687520FF" w14:textId="03ABB732" w:rsidR="003F737B" w:rsidRPr="00DF78D8" w:rsidRDefault="003F737B" w:rsidP="00C17A19">
                  <w:pPr>
                    <w:framePr w:hSpace="141" w:wrap="around" w:vAnchor="text" w:hAnchor="margin" w:xAlign="right" w:y="165"/>
                    <w:spacing w:after="160" w:line="278" w:lineRule="auto"/>
                    <w:jc w:val="center"/>
                    <w:rPr>
                      <w:bCs/>
                      <w:lang w:val="es-SV"/>
                    </w:rPr>
                  </w:pPr>
                  <w:r w:rsidRPr="002A64F3">
                    <w:rPr>
                      <w:bCs/>
                      <w:lang w:val="es-SV"/>
                    </w:rPr>
                    <w:t>Dra. Anabel Amaya</w:t>
                  </w:r>
                </w:p>
              </w:tc>
              <w:tc>
                <w:tcPr>
                  <w:tcW w:w="2774" w:type="dxa"/>
                  <w:vMerge w:val="restart"/>
                  <w:vAlign w:val="center"/>
                </w:tcPr>
                <w:p w14:paraId="707FBC9D" w14:textId="1E27D0CB" w:rsidR="003F737B" w:rsidRPr="00DF78D8" w:rsidRDefault="003F737B" w:rsidP="001169B3">
                  <w:pPr>
                    <w:framePr w:hSpace="141" w:wrap="around" w:vAnchor="text" w:hAnchor="margin" w:xAlign="right" w:y="165"/>
                    <w:spacing w:after="160" w:line="278" w:lineRule="auto"/>
                    <w:jc w:val="center"/>
                    <w:rPr>
                      <w:bCs/>
                      <w:lang w:val="es-SV"/>
                    </w:rPr>
                  </w:pPr>
                  <w:r w:rsidRPr="00E3148A">
                    <w:t>Sociedad civil</w:t>
                  </w:r>
                </w:p>
              </w:tc>
            </w:tr>
            <w:tr w:rsidR="003F737B" w14:paraId="4D847ACB" w14:textId="77777777" w:rsidTr="001169B3">
              <w:tc>
                <w:tcPr>
                  <w:tcW w:w="2773" w:type="dxa"/>
                  <w:vAlign w:val="center"/>
                </w:tcPr>
                <w:p w14:paraId="357E4D63" w14:textId="0099F99D" w:rsidR="003F737B" w:rsidRPr="00760590" w:rsidRDefault="003F737B" w:rsidP="001169B3">
                  <w:pPr>
                    <w:framePr w:hSpace="141" w:wrap="around" w:vAnchor="text" w:hAnchor="margin" w:xAlign="right" w:y="165"/>
                    <w:spacing w:after="160" w:line="278" w:lineRule="auto"/>
                    <w:jc w:val="center"/>
                    <w:rPr>
                      <w:bCs/>
                      <w:lang w:val="es-SV"/>
                    </w:rPr>
                  </w:pPr>
                  <w:r w:rsidRPr="007D523F">
                    <w:rPr>
                      <w:bCs/>
                      <w:lang w:val="es-SV"/>
                    </w:rPr>
                    <w:t>Lcda. Isabel Payes</w:t>
                  </w:r>
                </w:p>
              </w:tc>
              <w:tc>
                <w:tcPr>
                  <w:tcW w:w="2774" w:type="dxa"/>
                  <w:vMerge/>
                  <w:vAlign w:val="center"/>
                </w:tcPr>
                <w:p w14:paraId="496B9253" w14:textId="77777777" w:rsidR="003F737B" w:rsidRPr="00DF78D8" w:rsidRDefault="003F737B" w:rsidP="001169B3">
                  <w:pPr>
                    <w:framePr w:hSpace="141" w:wrap="around" w:vAnchor="text" w:hAnchor="margin" w:xAlign="right" w:y="165"/>
                    <w:spacing w:after="160" w:line="278" w:lineRule="auto"/>
                    <w:jc w:val="center"/>
                    <w:rPr>
                      <w:bCs/>
                      <w:lang w:val="es-SV"/>
                    </w:rPr>
                  </w:pPr>
                </w:p>
              </w:tc>
              <w:tc>
                <w:tcPr>
                  <w:tcW w:w="2774" w:type="dxa"/>
                  <w:vMerge/>
                  <w:vAlign w:val="center"/>
                </w:tcPr>
                <w:p w14:paraId="3ED95F4E" w14:textId="48319F17" w:rsidR="003F737B" w:rsidRPr="00DF78D8" w:rsidRDefault="003F737B" w:rsidP="001169B3">
                  <w:pPr>
                    <w:framePr w:hSpace="141" w:wrap="around" w:vAnchor="text" w:hAnchor="margin" w:xAlign="right" w:y="165"/>
                    <w:spacing w:after="160" w:line="278" w:lineRule="auto"/>
                    <w:jc w:val="center"/>
                    <w:rPr>
                      <w:bCs/>
                      <w:lang w:val="es-SV"/>
                    </w:rPr>
                  </w:pPr>
                </w:p>
              </w:tc>
              <w:tc>
                <w:tcPr>
                  <w:tcW w:w="2774" w:type="dxa"/>
                  <w:vMerge/>
                  <w:vAlign w:val="center"/>
                </w:tcPr>
                <w:p w14:paraId="342A156B" w14:textId="322FEFCB" w:rsidR="003F737B" w:rsidRPr="00DF78D8" w:rsidRDefault="003F737B" w:rsidP="001169B3">
                  <w:pPr>
                    <w:framePr w:hSpace="141" w:wrap="around" w:vAnchor="text" w:hAnchor="margin" w:xAlign="right" w:y="165"/>
                    <w:spacing w:after="160" w:line="278" w:lineRule="auto"/>
                    <w:jc w:val="center"/>
                    <w:rPr>
                      <w:bCs/>
                      <w:lang w:val="es-SV"/>
                    </w:rPr>
                  </w:pPr>
                </w:p>
              </w:tc>
            </w:tr>
            <w:tr w:rsidR="003F737B" w14:paraId="0597D705" w14:textId="77777777" w:rsidTr="001169B3">
              <w:tc>
                <w:tcPr>
                  <w:tcW w:w="2773" w:type="dxa"/>
                  <w:vAlign w:val="center"/>
                </w:tcPr>
                <w:p w14:paraId="627B468F" w14:textId="5D70D0F2" w:rsidR="003F737B" w:rsidRPr="00760590" w:rsidRDefault="003F737B" w:rsidP="001169B3">
                  <w:pPr>
                    <w:framePr w:hSpace="141" w:wrap="around" w:vAnchor="text" w:hAnchor="margin" w:xAlign="right" w:y="165"/>
                    <w:spacing w:after="160" w:line="278" w:lineRule="auto"/>
                    <w:jc w:val="center"/>
                    <w:rPr>
                      <w:bCs/>
                      <w:lang w:val="es-SV"/>
                    </w:rPr>
                  </w:pPr>
                  <w:r w:rsidRPr="007D523F">
                    <w:rPr>
                      <w:bCs/>
                      <w:lang w:val="es-SV"/>
                    </w:rPr>
                    <w:t>Dra. Maricela Herrera</w:t>
                  </w:r>
                </w:p>
              </w:tc>
              <w:tc>
                <w:tcPr>
                  <w:tcW w:w="2774" w:type="dxa"/>
                  <w:vMerge/>
                  <w:vAlign w:val="center"/>
                </w:tcPr>
                <w:p w14:paraId="2E4ED2C9" w14:textId="77777777" w:rsidR="003F737B" w:rsidRPr="00AA0575" w:rsidRDefault="003F737B" w:rsidP="001169B3">
                  <w:pPr>
                    <w:framePr w:hSpace="141" w:wrap="around" w:vAnchor="text" w:hAnchor="margin" w:xAlign="right" w:y="165"/>
                    <w:spacing w:after="160" w:line="278" w:lineRule="auto"/>
                    <w:jc w:val="center"/>
                    <w:rPr>
                      <w:b/>
                      <w:lang w:val="es-SV"/>
                    </w:rPr>
                  </w:pPr>
                </w:p>
              </w:tc>
              <w:tc>
                <w:tcPr>
                  <w:tcW w:w="2774" w:type="dxa"/>
                  <w:vMerge/>
                  <w:vAlign w:val="center"/>
                </w:tcPr>
                <w:p w14:paraId="20F94602" w14:textId="77777777" w:rsidR="003F737B" w:rsidRDefault="003F737B" w:rsidP="001169B3">
                  <w:pPr>
                    <w:framePr w:hSpace="141" w:wrap="around" w:vAnchor="text" w:hAnchor="margin" w:xAlign="right" w:y="165"/>
                    <w:spacing w:after="160" w:line="278" w:lineRule="auto"/>
                    <w:jc w:val="center"/>
                    <w:rPr>
                      <w:b/>
                      <w:lang w:val="es-SV"/>
                    </w:rPr>
                  </w:pPr>
                </w:p>
              </w:tc>
              <w:tc>
                <w:tcPr>
                  <w:tcW w:w="2774" w:type="dxa"/>
                  <w:vMerge/>
                  <w:vAlign w:val="center"/>
                </w:tcPr>
                <w:p w14:paraId="15FF7E2A" w14:textId="5F7A9FF4" w:rsidR="003F737B" w:rsidRDefault="003F737B" w:rsidP="001169B3">
                  <w:pPr>
                    <w:framePr w:hSpace="141" w:wrap="around" w:vAnchor="text" w:hAnchor="margin" w:xAlign="right" w:y="165"/>
                    <w:spacing w:after="160" w:line="278" w:lineRule="auto"/>
                    <w:jc w:val="center"/>
                    <w:rPr>
                      <w:b/>
                      <w:lang w:val="es-SV"/>
                    </w:rPr>
                  </w:pPr>
                </w:p>
              </w:tc>
            </w:tr>
          </w:tbl>
          <w:p w14:paraId="07026219" w14:textId="548197F2" w:rsidR="00AA0575" w:rsidRPr="00AA0575" w:rsidRDefault="00AA0575" w:rsidP="00AA0575">
            <w:pPr>
              <w:spacing w:after="160" w:line="278" w:lineRule="auto"/>
              <w:jc w:val="both"/>
              <w:rPr>
                <w:bCs/>
                <w:sz w:val="20"/>
                <w:szCs w:val="20"/>
                <w:lang w:val="es-SV"/>
              </w:rPr>
            </w:pPr>
            <w:r w:rsidRPr="00AA0575">
              <w:rPr>
                <w:bCs/>
                <w:sz w:val="20"/>
                <w:szCs w:val="20"/>
                <w:lang w:val="es-SV"/>
              </w:rPr>
              <w:t>Añade que con todas las personas propuestas se sostuvo comunicación previa y expresaron su disposición para participar. Indica que, con esta integración, se cumplen los criterios antes enunciados: capacidad técnica, conocimiento de los procesos del M</w:t>
            </w:r>
            <w:r w:rsidR="00CF0381">
              <w:rPr>
                <w:bCs/>
                <w:sz w:val="20"/>
                <w:szCs w:val="20"/>
                <w:lang w:val="es-SV"/>
              </w:rPr>
              <w:t>C</w:t>
            </w:r>
            <w:r w:rsidRPr="00AA0575">
              <w:rPr>
                <w:bCs/>
                <w:sz w:val="20"/>
                <w:szCs w:val="20"/>
                <w:lang w:val="es-SV"/>
              </w:rPr>
              <w:t>P</w:t>
            </w:r>
            <w:r w:rsidR="00CF0381">
              <w:rPr>
                <w:bCs/>
                <w:sz w:val="20"/>
                <w:szCs w:val="20"/>
                <w:lang w:val="es-SV"/>
              </w:rPr>
              <w:t>-ES</w:t>
            </w:r>
            <w:r w:rsidRPr="00AA0575">
              <w:rPr>
                <w:bCs/>
                <w:sz w:val="20"/>
                <w:szCs w:val="20"/>
                <w:lang w:val="es-SV"/>
              </w:rPr>
              <w:t xml:space="preserve">, </w:t>
            </w:r>
            <w:proofErr w:type="gramStart"/>
            <w:r w:rsidRPr="00AA0575">
              <w:rPr>
                <w:bCs/>
                <w:sz w:val="20"/>
                <w:szCs w:val="20"/>
                <w:lang w:val="es-SV"/>
              </w:rPr>
              <w:t>participación activa</w:t>
            </w:r>
            <w:proofErr w:type="gramEnd"/>
            <w:r w:rsidRPr="00AA0575">
              <w:rPr>
                <w:bCs/>
                <w:sz w:val="20"/>
                <w:szCs w:val="20"/>
                <w:lang w:val="es-SV"/>
              </w:rPr>
              <w:t xml:space="preserve"> y compromiso.</w:t>
            </w:r>
            <w:r w:rsidR="00CF0381">
              <w:rPr>
                <w:bCs/>
                <w:sz w:val="20"/>
                <w:szCs w:val="20"/>
                <w:lang w:val="es-SV"/>
              </w:rPr>
              <w:t xml:space="preserve"> </w:t>
            </w:r>
            <w:r w:rsidRPr="00AA0575">
              <w:rPr>
                <w:bCs/>
                <w:sz w:val="20"/>
                <w:szCs w:val="20"/>
                <w:lang w:val="es-SV"/>
              </w:rPr>
              <w:t xml:space="preserve">Reitera los criterios de selección: representación multisectorial, experiencia técnica, </w:t>
            </w:r>
            <w:proofErr w:type="gramStart"/>
            <w:r w:rsidRPr="00AA0575">
              <w:rPr>
                <w:bCs/>
                <w:sz w:val="20"/>
                <w:szCs w:val="20"/>
                <w:lang w:val="es-SV"/>
              </w:rPr>
              <w:t>participación activa</w:t>
            </w:r>
            <w:proofErr w:type="gramEnd"/>
            <w:r w:rsidRPr="00AA0575">
              <w:rPr>
                <w:bCs/>
                <w:sz w:val="20"/>
                <w:szCs w:val="20"/>
                <w:lang w:val="es-SV"/>
              </w:rPr>
              <w:t>, disponibilidad/compromiso y equidad/equilibrio, y puntualiza que la conformación de este comité permitirá que el M</w:t>
            </w:r>
            <w:r w:rsidR="00CF0381">
              <w:rPr>
                <w:bCs/>
                <w:sz w:val="20"/>
                <w:szCs w:val="20"/>
                <w:lang w:val="es-SV"/>
              </w:rPr>
              <w:t>C</w:t>
            </w:r>
            <w:r w:rsidRPr="00AA0575">
              <w:rPr>
                <w:bCs/>
                <w:sz w:val="20"/>
                <w:szCs w:val="20"/>
                <w:lang w:val="es-SV"/>
              </w:rPr>
              <w:t>P</w:t>
            </w:r>
            <w:r w:rsidR="00CF0381">
              <w:rPr>
                <w:bCs/>
                <w:sz w:val="20"/>
                <w:szCs w:val="20"/>
                <w:lang w:val="es-SV"/>
              </w:rPr>
              <w:t>-ES</w:t>
            </w:r>
            <w:r w:rsidRPr="00AA0575">
              <w:rPr>
                <w:bCs/>
                <w:sz w:val="20"/>
                <w:szCs w:val="20"/>
                <w:lang w:val="es-SV"/>
              </w:rPr>
              <w:t xml:space="preserve"> avance en un proceso transparente y técnicamente fundamentado, cuyas recomendaciones serán presentadas para validación en las plenarias durante el año 2026.</w:t>
            </w:r>
          </w:p>
          <w:p w14:paraId="62EB0FAE" w14:textId="55D401C7" w:rsidR="00AA0575" w:rsidRPr="00AA0575" w:rsidRDefault="00AA0575" w:rsidP="00AA0575">
            <w:pPr>
              <w:spacing w:after="160" w:line="278" w:lineRule="auto"/>
              <w:jc w:val="both"/>
              <w:rPr>
                <w:bCs/>
                <w:sz w:val="20"/>
                <w:szCs w:val="20"/>
                <w:lang w:val="es-SV"/>
              </w:rPr>
            </w:pPr>
            <w:r w:rsidRPr="00AA0575">
              <w:rPr>
                <w:bCs/>
                <w:sz w:val="20"/>
                <w:szCs w:val="20"/>
                <w:lang w:val="es-SV"/>
              </w:rPr>
              <w:t xml:space="preserve">Finalmente, </w:t>
            </w:r>
            <w:r w:rsidR="000C7706">
              <w:rPr>
                <w:bCs/>
                <w:sz w:val="20"/>
                <w:szCs w:val="20"/>
                <w:lang w:val="es-SV"/>
              </w:rPr>
              <w:t>se</w:t>
            </w:r>
            <w:r w:rsidRPr="00AA0575">
              <w:rPr>
                <w:bCs/>
                <w:sz w:val="20"/>
                <w:szCs w:val="20"/>
                <w:lang w:val="es-SV"/>
              </w:rPr>
              <w:t xml:space="preserve"> solicita la aprobación del Pleno para la creación del Comité Ad Hoc de Sostenibilidad del M</w:t>
            </w:r>
            <w:r w:rsidR="00CF0381">
              <w:rPr>
                <w:bCs/>
                <w:sz w:val="20"/>
                <w:szCs w:val="20"/>
                <w:lang w:val="es-SV"/>
              </w:rPr>
              <w:t>C</w:t>
            </w:r>
            <w:r w:rsidRPr="00AA0575">
              <w:rPr>
                <w:bCs/>
                <w:sz w:val="20"/>
                <w:szCs w:val="20"/>
                <w:lang w:val="es-SV"/>
              </w:rPr>
              <w:t>P</w:t>
            </w:r>
            <w:r w:rsidR="00CF0381">
              <w:rPr>
                <w:bCs/>
                <w:sz w:val="20"/>
                <w:szCs w:val="20"/>
                <w:lang w:val="es-SV"/>
              </w:rPr>
              <w:t>-ES</w:t>
            </w:r>
            <w:r w:rsidRPr="00AA0575">
              <w:rPr>
                <w:bCs/>
                <w:sz w:val="20"/>
                <w:szCs w:val="20"/>
                <w:lang w:val="es-SV"/>
              </w:rPr>
              <w:t>, como un paso estratégico para asegurar la continuidad y el fortalecimiento del mecanismo en el marco de la transición del Fondo Mundial. Precisa que el trabajo de este comité se centrará en la transición del M</w:t>
            </w:r>
            <w:r w:rsidR="00CF0381">
              <w:rPr>
                <w:bCs/>
                <w:sz w:val="20"/>
                <w:szCs w:val="20"/>
                <w:lang w:val="es-SV"/>
              </w:rPr>
              <w:t>C</w:t>
            </w:r>
            <w:r w:rsidRPr="00AA0575">
              <w:rPr>
                <w:bCs/>
                <w:sz w:val="20"/>
                <w:szCs w:val="20"/>
                <w:lang w:val="es-SV"/>
              </w:rPr>
              <w:t>P</w:t>
            </w:r>
            <w:r w:rsidR="00CF0381">
              <w:rPr>
                <w:bCs/>
                <w:sz w:val="20"/>
                <w:szCs w:val="20"/>
                <w:lang w:val="es-SV"/>
              </w:rPr>
              <w:t>-ES</w:t>
            </w:r>
            <w:r w:rsidRPr="00AA0575">
              <w:rPr>
                <w:bCs/>
                <w:sz w:val="20"/>
                <w:szCs w:val="20"/>
                <w:lang w:val="es-SV"/>
              </w:rPr>
              <w:t xml:space="preserve"> como mecanismo, mientras que la respuesta del país (programática) corresponde al Gobierno, con acompañamiento del M</w:t>
            </w:r>
            <w:r w:rsidR="00CF0381">
              <w:rPr>
                <w:bCs/>
                <w:sz w:val="20"/>
                <w:szCs w:val="20"/>
                <w:lang w:val="es-SV"/>
              </w:rPr>
              <w:t>C</w:t>
            </w:r>
            <w:r w:rsidRPr="00AA0575">
              <w:rPr>
                <w:bCs/>
                <w:sz w:val="20"/>
                <w:szCs w:val="20"/>
                <w:lang w:val="es-SV"/>
              </w:rPr>
              <w:t>P</w:t>
            </w:r>
            <w:r w:rsidR="00CF0381">
              <w:rPr>
                <w:bCs/>
                <w:sz w:val="20"/>
                <w:szCs w:val="20"/>
                <w:lang w:val="es-SV"/>
              </w:rPr>
              <w:t>-ES</w:t>
            </w:r>
            <w:r w:rsidRPr="00AA0575">
              <w:rPr>
                <w:bCs/>
                <w:sz w:val="20"/>
                <w:szCs w:val="20"/>
                <w:lang w:val="es-SV"/>
              </w:rPr>
              <w:t>.</w:t>
            </w:r>
            <w:r w:rsidR="00CF0381">
              <w:rPr>
                <w:bCs/>
                <w:sz w:val="20"/>
                <w:szCs w:val="20"/>
                <w:lang w:val="es-SV"/>
              </w:rPr>
              <w:t xml:space="preserve"> </w:t>
            </w:r>
            <w:r w:rsidRPr="00AA0575">
              <w:rPr>
                <w:bCs/>
                <w:sz w:val="20"/>
                <w:szCs w:val="20"/>
                <w:lang w:val="es-SV"/>
              </w:rPr>
              <w:t>No habiéndose formulado observaciones de fondo por parte de los miembros, la Directora Ejecutiva</w:t>
            </w:r>
            <w:r w:rsidR="00BE070F">
              <w:rPr>
                <w:bCs/>
                <w:sz w:val="20"/>
                <w:szCs w:val="20"/>
                <w:lang w:val="es-SV"/>
              </w:rPr>
              <w:t xml:space="preserve"> pide se </w:t>
            </w:r>
            <w:r w:rsidR="00BE070F" w:rsidRPr="00AA0575">
              <w:rPr>
                <w:bCs/>
                <w:sz w:val="20"/>
                <w:szCs w:val="20"/>
                <w:lang w:val="es-SV"/>
              </w:rPr>
              <w:t>somete</w:t>
            </w:r>
            <w:r w:rsidRPr="00AA0575">
              <w:rPr>
                <w:bCs/>
                <w:sz w:val="20"/>
                <w:szCs w:val="20"/>
                <w:lang w:val="es-SV"/>
              </w:rPr>
              <w:t xml:space="preserve"> la propuesta a votación.</w:t>
            </w:r>
          </w:p>
          <w:p w14:paraId="43A0BEB7" w14:textId="2A802E1D" w:rsidR="00CF0381" w:rsidRDefault="0067682B" w:rsidP="00AA0575">
            <w:pPr>
              <w:spacing w:after="160" w:line="278" w:lineRule="auto"/>
              <w:jc w:val="both"/>
              <w:rPr>
                <w:bCs/>
                <w:sz w:val="20"/>
                <w:szCs w:val="20"/>
                <w:lang w:val="es-SV"/>
              </w:rPr>
            </w:pPr>
            <w:r>
              <w:rPr>
                <w:bCs/>
                <w:sz w:val="20"/>
                <w:szCs w:val="20"/>
                <w:lang w:val="es-SV"/>
              </w:rPr>
              <w:t xml:space="preserve">El Rvdo. Eber Facundo somete </w:t>
            </w:r>
            <w:r w:rsidR="007C5AB4">
              <w:rPr>
                <w:bCs/>
                <w:sz w:val="20"/>
                <w:szCs w:val="20"/>
                <w:lang w:val="es-SV"/>
              </w:rPr>
              <w:t xml:space="preserve">a </w:t>
            </w:r>
            <w:r w:rsidR="007C5AB4" w:rsidRPr="00AA0575">
              <w:rPr>
                <w:bCs/>
                <w:sz w:val="20"/>
                <w:szCs w:val="20"/>
                <w:lang w:val="es-SV"/>
              </w:rPr>
              <w:t>votación</w:t>
            </w:r>
            <w:r w:rsidR="00F43621">
              <w:rPr>
                <w:bCs/>
                <w:sz w:val="20"/>
                <w:szCs w:val="20"/>
                <w:lang w:val="es-SV"/>
              </w:rPr>
              <w:t xml:space="preserve"> y pide sea</w:t>
            </w:r>
            <w:r w:rsidR="00AA0575" w:rsidRPr="00AA0575">
              <w:rPr>
                <w:bCs/>
                <w:sz w:val="20"/>
                <w:szCs w:val="20"/>
                <w:lang w:val="es-SV"/>
              </w:rPr>
              <w:t xml:space="preserve"> a mano alzada</w:t>
            </w:r>
            <w:r w:rsidR="00CF0381">
              <w:rPr>
                <w:bCs/>
                <w:sz w:val="20"/>
                <w:szCs w:val="20"/>
                <w:lang w:val="es-SV"/>
              </w:rPr>
              <w:t>.</w:t>
            </w:r>
          </w:p>
          <w:p w14:paraId="00A7526C" w14:textId="77777777" w:rsidR="00B12AA2" w:rsidRDefault="00CF0381" w:rsidP="00AA0575">
            <w:pPr>
              <w:spacing w:after="160" w:line="278" w:lineRule="auto"/>
              <w:jc w:val="both"/>
              <w:rPr>
                <w:bCs/>
                <w:i/>
                <w:iCs/>
                <w:sz w:val="20"/>
                <w:szCs w:val="20"/>
                <w:lang w:val="es-SV"/>
              </w:rPr>
            </w:pPr>
            <w:r w:rsidRPr="00CF0381">
              <w:rPr>
                <w:b/>
                <w:i/>
                <w:iCs/>
                <w:sz w:val="20"/>
                <w:szCs w:val="20"/>
                <w:lang w:val="es-SV"/>
              </w:rPr>
              <w:t>Acuerdo:</w:t>
            </w:r>
            <w:r w:rsidRPr="00CF0381">
              <w:rPr>
                <w:bCs/>
                <w:i/>
                <w:iCs/>
                <w:sz w:val="20"/>
                <w:szCs w:val="20"/>
                <w:lang w:val="es-SV"/>
              </w:rPr>
              <w:t xml:space="preserve"> </w:t>
            </w:r>
            <w:r w:rsidR="00AA0575" w:rsidRPr="00CF0381">
              <w:rPr>
                <w:bCs/>
                <w:i/>
                <w:iCs/>
                <w:sz w:val="20"/>
                <w:szCs w:val="20"/>
                <w:lang w:val="es-SV"/>
              </w:rPr>
              <w:t xml:space="preserve"> </w:t>
            </w:r>
            <w:r w:rsidRPr="00CF0381">
              <w:rPr>
                <w:bCs/>
                <w:i/>
                <w:iCs/>
                <w:sz w:val="20"/>
                <w:szCs w:val="20"/>
                <w:lang w:val="es-SV"/>
              </w:rPr>
              <w:t>S</w:t>
            </w:r>
            <w:r w:rsidR="00AA0575" w:rsidRPr="00CF0381">
              <w:rPr>
                <w:bCs/>
                <w:i/>
                <w:iCs/>
                <w:sz w:val="20"/>
                <w:szCs w:val="20"/>
                <w:lang w:val="es-SV"/>
              </w:rPr>
              <w:t>e aprueba la creación y conformación del Comité Ad Hoc de Sostenibilidad del M</w:t>
            </w:r>
            <w:r w:rsidRPr="00CF0381">
              <w:rPr>
                <w:bCs/>
                <w:i/>
                <w:iCs/>
                <w:sz w:val="20"/>
                <w:szCs w:val="20"/>
                <w:lang w:val="es-SV"/>
              </w:rPr>
              <w:t>C</w:t>
            </w:r>
            <w:r w:rsidR="00AA0575" w:rsidRPr="00CF0381">
              <w:rPr>
                <w:bCs/>
                <w:i/>
                <w:iCs/>
                <w:sz w:val="20"/>
                <w:szCs w:val="20"/>
                <w:lang w:val="es-SV"/>
              </w:rPr>
              <w:t>P</w:t>
            </w:r>
            <w:r w:rsidRPr="00CF0381">
              <w:rPr>
                <w:bCs/>
                <w:i/>
                <w:iCs/>
                <w:sz w:val="20"/>
                <w:szCs w:val="20"/>
                <w:lang w:val="es-SV"/>
              </w:rPr>
              <w:t>-ES</w:t>
            </w:r>
            <w:r w:rsidR="00AA0575" w:rsidRPr="00CF0381">
              <w:rPr>
                <w:bCs/>
                <w:i/>
                <w:iCs/>
                <w:sz w:val="20"/>
                <w:szCs w:val="20"/>
                <w:lang w:val="es-SV"/>
              </w:rPr>
              <w:t xml:space="preserve"> por unanimidad.</w:t>
            </w:r>
          </w:p>
          <w:p w14:paraId="5E54DEB9" w14:textId="613CF369" w:rsidR="00CF0381" w:rsidRPr="00CF0381" w:rsidRDefault="007C5AB4" w:rsidP="00AA0575">
            <w:pPr>
              <w:spacing w:after="160" w:line="278" w:lineRule="auto"/>
              <w:jc w:val="both"/>
              <w:rPr>
                <w:bCs/>
                <w:sz w:val="20"/>
                <w:szCs w:val="20"/>
                <w:lang w:val="es-SV"/>
              </w:rPr>
            </w:pPr>
            <w:r>
              <w:rPr>
                <w:bCs/>
                <w:sz w:val="20"/>
                <w:szCs w:val="20"/>
                <w:lang w:val="es-SV"/>
              </w:rPr>
              <w:t xml:space="preserve">El Rvdo. Eber Facundo </w:t>
            </w:r>
            <w:r w:rsidR="00CF0381">
              <w:rPr>
                <w:bCs/>
                <w:sz w:val="20"/>
                <w:szCs w:val="20"/>
                <w:lang w:val="es-SV"/>
              </w:rPr>
              <w:t xml:space="preserve">agradece la intervención de la Lcda. Marta Alicia de Magaña. </w:t>
            </w:r>
            <w:r w:rsidR="00CF0381" w:rsidRPr="00CF0381">
              <w:rPr>
                <w:bCs/>
                <w:sz w:val="20"/>
                <w:szCs w:val="20"/>
                <w:lang w:val="es-SV"/>
              </w:rPr>
              <w:t xml:space="preserve"> </w:t>
            </w:r>
          </w:p>
        </w:tc>
      </w:tr>
      <w:tr w:rsidR="003E4F76" w:rsidRPr="0000380F" w14:paraId="4A5FFD11" w14:textId="77777777" w:rsidTr="00361B70">
        <w:trPr>
          <w:trHeight w:val="737"/>
        </w:trPr>
        <w:tc>
          <w:tcPr>
            <w:tcW w:w="11335" w:type="dxa"/>
            <w:gridSpan w:val="3"/>
            <w:vAlign w:val="center"/>
          </w:tcPr>
          <w:p w14:paraId="3BFF40A6" w14:textId="0490E8CC" w:rsidR="003E4F76" w:rsidRPr="007C5AB4" w:rsidRDefault="00FA4396" w:rsidP="005C1DEE">
            <w:pPr>
              <w:pStyle w:val="Prrafodelista"/>
              <w:numPr>
                <w:ilvl w:val="0"/>
                <w:numId w:val="1"/>
              </w:numPr>
              <w:spacing w:after="0" w:line="240" w:lineRule="auto"/>
              <w:ind w:left="1145" w:hanging="357"/>
              <w:jc w:val="center"/>
              <w:rPr>
                <w:rFonts w:ascii="Times New Roman" w:hAnsi="Times New Roman"/>
                <w:b/>
                <w:sz w:val="20"/>
                <w:szCs w:val="20"/>
                <w:lang w:val="es-SV" w:eastAsia="es-SV"/>
              </w:rPr>
            </w:pPr>
            <w:r w:rsidRPr="007C5AB4">
              <w:rPr>
                <w:rFonts w:ascii="Times New Roman" w:hAnsi="Times New Roman"/>
                <w:b/>
                <w:sz w:val="20"/>
                <w:szCs w:val="20"/>
                <w:lang w:val="es-SV" w:eastAsia="es-SV"/>
              </w:rPr>
              <w:lastRenderedPageBreak/>
              <w:t>Aprobación de propuesta de Calendario de actividades 2026</w:t>
            </w:r>
          </w:p>
        </w:tc>
      </w:tr>
      <w:tr w:rsidR="00864A88" w:rsidRPr="00001003" w14:paraId="75B559C4" w14:textId="77777777" w:rsidTr="00361B70">
        <w:trPr>
          <w:trHeight w:val="1067"/>
        </w:trPr>
        <w:tc>
          <w:tcPr>
            <w:tcW w:w="11335" w:type="dxa"/>
            <w:gridSpan w:val="3"/>
          </w:tcPr>
          <w:p w14:paraId="46B5FDF8" w14:textId="6F480747" w:rsidR="00CF0381" w:rsidRPr="00CF0381" w:rsidRDefault="00CF0381" w:rsidP="00CF0381">
            <w:pPr>
              <w:pStyle w:val="Prrafodelista"/>
              <w:spacing w:after="160" w:line="278" w:lineRule="auto"/>
              <w:ind w:left="1150"/>
              <w:jc w:val="both"/>
              <w:rPr>
                <w:rFonts w:ascii="Times New Roman" w:hAnsi="Times New Roman"/>
                <w:bCs/>
                <w:sz w:val="20"/>
                <w:szCs w:val="20"/>
                <w:lang w:val="es-SV" w:eastAsia="es-SV"/>
              </w:rPr>
            </w:pPr>
            <w:r w:rsidRPr="00CF0381">
              <w:rPr>
                <w:rFonts w:ascii="Times New Roman" w:hAnsi="Times New Roman"/>
                <w:b/>
                <w:sz w:val="20"/>
                <w:szCs w:val="20"/>
                <w:lang w:val="es-SV" w:eastAsia="es-SV"/>
              </w:rPr>
              <w:t>La Lcda. Marta Alicia Magaña</w:t>
            </w:r>
            <w:r w:rsidRPr="00CF0381">
              <w:rPr>
                <w:rFonts w:ascii="Times New Roman" w:hAnsi="Times New Roman"/>
                <w:bCs/>
                <w:sz w:val="20"/>
                <w:szCs w:val="20"/>
                <w:lang w:val="es-SV" w:eastAsia="es-SV"/>
              </w:rPr>
              <w:t xml:space="preserve"> presenta el punto 5 de la agenda, relativo a la aprobación de la propuesta del calendario de actividades para el año 2026. Explica que el calendario se elabora con base en el plan de trabajo previamente aprobado por el Pleno y remitido al Fondo Mundial, e incluye únicamente las actividades que cuentan con financiamiento asignado.</w:t>
            </w:r>
          </w:p>
          <w:p w14:paraId="4EDCE0A5" w14:textId="77777777" w:rsidR="00CF0381" w:rsidRPr="00CF0381" w:rsidRDefault="00CF0381" w:rsidP="00CF0381">
            <w:pPr>
              <w:pStyle w:val="Prrafodelista"/>
              <w:spacing w:after="160" w:line="278" w:lineRule="auto"/>
              <w:ind w:left="1150"/>
              <w:jc w:val="both"/>
              <w:rPr>
                <w:rFonts w:ascii="Times New Roman" w:hAnsi="Times New Roman"/>
                <w:bCs/>
                <w:sz w:val="20"/>
                <w:szCs w:val="20"/>
                <w:lang w:val="es-SV" w:eastAsia="es-SV"/>
              </w:rPr>
            </w:pPr>
          </w:p>
          <w:p w14:paraId="0AA2F3B6" w14:textId="77777777" w:rsidR="00CF0381" w:rsidRPr="00CF0381" w:rsidRDefault="00CF0381" w:rsidP="00CF0381">
            <w:pPr>
              <w:pStyle w:val="Prrafodelista"/>
              <w:spacing w:after="160" w:line="278" w:lineRule="auto"/>
              <w:ind w:left="1150"/>
              <w:jc w:val="both"/>
              <w:rPr>
                <w:rFonts w:ascii="Times New Roman" w:hAnsi="Times New Roman"/>
                <w:bCs/>
                <w:sz w:val="20"/>
                <w:szCs w:val="20"/>
                <w:lang w:val="es-SV" w:eastAsia="es-SV"/>
              </w:rPr>
            </w:pPr>
            <w:r w:rsidRPr="00CF0381">
              <w:rPr>
                <w:rFonts w:ascii="Times New Roman" w:hAnsi="Times New Roman"/>
                <w:bCs/>
                <w:sz w:val="20"/>
                <w:szCs w:val="20"/>
                <w:lang w:val="es-SV" w:eastAsia="es-SV"/>
              </w:rPr>
              <w:t>Señala que, para 2026, se propone la realización de 11 reuniones plenarias entre sesiones de supervisión y de aprobación. Indica que, por regla general, se programa una plenaria por mes, ubicándola en las últimas semanas y procurando que sea en jueves por la mañana, sabiendo que, cuando surgen necesidades adicionales, se convocan reuniones extraordinarias o se realizan ajustes menores de fechas.</w:t>
            </w:r>
          </w:p>
          <w:p w14:paraId="286C3176" w14:textId="77777777" w:rsidR="00CF0381" w:rsidRPr="00CF0381" w:rsidRDefault="00CF0381" w:rsidP="00CF0381">
            <w:pPr>
              <w:pStyle w:val="Prrafodelista"/>
              <w:spacing w:after="160" w:line="278" w:lineRule="auto"/>
              <w:ind w:left="1150"/>
              <w:jc w:val="both"/>
              <w:rPr>
                <w:rFonts w:ascii="Times New Roman" w:hAnsi="Times New Roman"/>
                <w:bCs/>
                <w:sz w:val="20"/>
                <w:szCs w:val="20"/>
                <w:lang w:val="es-SV" w:eastAsia="es-SV"/>
              </w:rPr>
            </w:pPr>
          </w:p>
          <w:p w14:paraId="59B23303" w14:textId="4CDF5EC4" w:rsidR="00CF0381" w:rsidRPr="00CF0381" w:rsidRDefault="00CF0381" w:rsidP="00CF0381">
            <w:pPr>
              <w:pStyle w:val="Prrafodelista"/>
              <w:spacing w:after="160" w:line="278" w:lineRule="auto"/>
              <w:ind w:left="1150"/>
              <w:jc w:val="both"/>
              <w:rPr>
                <w:rFonts w:ascii="Times New Roman" w:hAnsi="Times New Roman"/>
                <w:bCs/>
                <w:sz w:val="20"/>
                <w:szCs w:val="20"/>
                <w:lang w:val="es-SV" w:eastAsia="es-SV"/>
              </w:rPr>
            </w:pPr>
            <w:r w:rsidRPr="00CF0381">
              <w:rPr>
                <w:rFonts w:ascii="Times New Roman" w:hAnsi="Times New Roman"/>
                <w:bCs/>
                <w:sz w:val="20"/>
                <w:szCs w:val="20"/>
                <w:lang w:val="es-SV" w:eastAsia="es-SV"/>
              </w:rPr>
              <w:t>Informa que la primera plenaria de 2026 se propone para el 29 de enero</w:t>
            </w:r>
            <w:r>
              <w:rPr>
                <w:rFonts w:ascii="Times New Roman" w:hAnsi="Times New Roman"/>
                <w:bCs/>
                <w:sz w:val="20"/>
                <w:szCs w:val="20"/>
                <w:lang w:val="es-SV" w:eastAsia="es-SV"/>
              </w:rPr>
              <w:t xml:space="preserve"> de </w:t>
            </w:r>
            <w:r w:rsidR="005030B3">
              <w:rPr>
                <w:rFonts w:ascii="Times New Roman" w:hAnsi="Times New Roman"/>
                <w:bCs/>
                <w:sz w:val="20"/>
                <w:szCs w:val="20"/>
                <w:lang w:val="es-SV" w:eastAsia="es-SV"/>
              </w:rPr>
              <w:t xml:space="preserve">2026 </w:t>
            </w:r>
            <w:r w:rsidR="005030B3" w:rsidRPr="00CF0381">
              <w:rPr>
                <w:rFonts w:ascii="Times New Roman" w:hAnsi="Times New Roman"/>
                <w:bCs/>
                <w:sz w:val="20"/>
                <w:szCs w:val="20"/>
                <w:lang w:val="es-SV" w:eastAsia="es-SV"/>
              </w:rPr>
              <w:t>en</w:t>
            </w:r>
            <w:r w:rsidRPr="00CF0381">
              <w:rPr>
                <w:rFonts w:ascii="Times New Roman" w:hAnsi="Times New Roman"/>
                <w:bCs/>
                <w:sz w:val="20"/>
                <w:szCs w:val="20"/>
                <w:lang w:val="es-SV" w:eastAsia="es-SV"/>
              </w:rPr>
              <w:t xml:space="preserve"> modalidad virtual, debido a que al inicio del año aún se encuentran en proceso el cierre contable del periodo anterior y la habilitación del presupuesto por parte de la administración del proyecto, lo que limita la disponibilidad de recursos para reuniones presenciales. Aclara que esta ha sido la práctica histórica, salvo que haya un donante que financie específicamente una sesión presencial.</w:t>
            </w:r>
          </w:p>
          <w:p w14:paraId="245BEE4E" w14:textId="77777777" w:rsidR="00CF0381" w:rsidRPr="00CF0381" w:rsidRDefault="00CF0381" w:rsidP="00CF0381">
            <w:pPr>
              <w:pStyle w:val="Prrafodelista"/>
              <w:spacing w:after="160" w:line="278" w:lineRule="auto"/>
              <w:ind w:left="1150"/>
              <w:jc w:val="both"/>
              <w:rPr>
                <w:rFonts w:ascii="Times New Roman" w:hAnsi="Times New Roman"/>
                <w:bCs/>
                <w:sz w:val="20"/>
                <w:szCs w:val="20"/>
                <w:lang w:val="es-SV" w:eastAsia="es-SV"/>
              </w:rPr>
            </w:pPr>
          </w:p>
          <w:p w14:paraId="75D1F59B" w14:textId="77777777" w:rsidR="00CF0381" w:rsidRPr="00CF0381" w:rsidRDefault="00CF0381" w:rsidP="00CF0381">
            <w:pPr>
              <w:pStyle w:val="Prrafodelista"/>
              <w:spacing w:after="160" w:line="278" w:lineRule="auto"/>
              <w:ind w:left="1150"/>
              <w:jc w:val="both"/>
              <w:rPr>
                <w:rFonts w:ascii="Times New Roman" w:hAnsi="Times New Roman"/>
                <w:bCs/>
                <w:sz w:val="20"/>
                <w:szCs w:val="20"/>
                <w:lang w:val="es-SV" w:eastAsia="es-SV"/>
              </w:rPr>
            </w:pPr>
            <w:r w:rsidRPr="00CF0381">
              <w:rPr>
                <w:rFonts w:ascii="Times New Roman" w:hAnsi="Times New Roman"/>
                <w:bCs/>
                <w:sz w:val="20"/>
                <w:szCs w:val="20"/>
                <w:lang w:val="es-SV" w:eastAsia="es-SV"/>
              </w:rPr>
              <w:lastRenderedPageBreak/>
              <w:t>La Directora Ejecutiva presenta luego la planificación de las plenarias de los meses subsiguientes, reiterando que, en lo posible, se respetarán las fechas para facilitar la organización de las agendas institucionales de los miembros y evitar cambios que generen inconvenientes.</w:t>
            </w:r>
          </w:p>
          <w:p w14:paraId="12C84242" w14:textId="77777777" w:rsidR="00CF0381" w:rsidRPr="00CF0381" w:rsidRDefault="00CF0381" w:rsidP="00CF0381">
            <w:pPr>
              <w:pStyle w:val="Prrafodelista"/>
              <w:spacing w:after="160" w:line="278" w:lineRule="auto"/>
              <w:ind w:left="1150"/>
              <w:jc w:val="both"/>
              <w:rPr>
                <w:rFonts w:ascii="Times New Roman" w:hAnsi="Times New Roman"/>
                <w:bCs/>
                <w:sz w:val="20"/>
                <w:szCs w:val="20"/>
                <w:lang w:val="es-SV" w:eastAsia="es-SV"/>
              </w:rPr>
            </w:pPr>
          </w:p>
          <w:p w14:paraId="49D20763" w14:textId="122E026D" w:rsidR="00CF0381" w:rsidRPr="00CF0381" w:rsidRDefault="00CF0381" w:rsidP="00CF0381">
            <w:pPr>
              <w:pStyle w:val="Prrafodelista"/>
              <w:spacing w:after="160" w:line="278" w:lineRule="auto"/>
              <w:ind w:left="1150"/>
              <w:jc w:val="both"/>
              <w:rPr>
                <w:rFonts w:ascii="Times New Roman" w:hAnsi="Times New Roman"/>
                <w:bCs/>
                <w:sz w:val="20"/>
                <w:szCs w:val="20"/>
                <w:lang w:val="es-SV" w:eastAsia="es-SV"/>
              </w:rPr>
            </w:pPr>
            <w:r w:rsidRPr="00CF0381">
              <w:rPr>
                <w:rFonts w:ascii="Times New Roman" w:hAnsi="Times New Roman"/>
                <w:bCs/>
                <w:sz w:val="20"/>
                <w:szCs w:val="20"/>
                <w:lang w:val="es-SV" w:eastAsia="es-SV"/>
              </w:rPr>
              <w:t>Posteriormente, expone una propuesta de ajuste logístico para optimizar el uso de los recursos financieros:</w:t>
            </w:r>
            <w:r>
              <w:rPr>
                <w:rFonts w:ascii="Times New Roman" w:hAnsi="Times New Roman"/>
                <w:bCs/>
                <w:sz w:val="20"/>
                <w:szCs w:val="20"/>
                <w:lang w:val="es-SV" w:eastAsia="es-SV"/>
              </w:rPr>
              <w:t xml:space="preserve"> </w:t>
            </w:r>
            <w:r w:rsidRPr="00CF0381">
              <w:rPr>
                <w:rFonts w:ascii="Times New Roman" w:hAnsi="Times New Roman"/>
                <w:bCs/>
                <w:sz w:val="20"/>
                <w:szCs w:val="20"/>
                <w:lang w:val="es-SV" w:eastAsia="es-SV"/>
              </w:rPr>
              <w:t>Reducir el número de almuerzos y privilegiar reuniones matutinas con desayunos o refrigerios fuertes, con el fin de disminuir costos.</w:t>
            </w:r>
            <w:r>
              <w:rPr>
                <w:rFonts w:ascii="Times New Roman" w:hAnsi="Times New Roman"/>
                <w:bCs/>
                <w:sz w:val="20"/>
                <w:szCs w:val="20"/>
                <w:lang w:val="es-SV" w:eastAsia="es-SV"/>
              </w:rPr>
              <w:t xml:space="preserve"> </w:t>
            </w:r>
            <w:r w:rsidRPr="00CF0381">
              <w:rPr>
                <w:rFonts w:ascii="Times New Roman" w:hAnsi="Times New Roman"/>
                <w:bCs/>
                <w:sz w:val="20"/>
                <w:szCs w:val="20"/>
                <w:lang w:val="es-SV" w:eastAsia="es-SV"/>
              </w:rPr>
              <w:t xml:space="preserve">Indica que actualmente un almuerzo puede costar alrededor de </w:t>
            </w:r>
            <w:r>
              <w:rPr>
                <w:rFonts w:ascii="Times New Roman" w:hAnsi="Times New Roman"/>
                <w:bCs/>
                <w:sz w:val="20"/>
                <w:szCs w:val="20"/>
                <w:lang w:val="es-SV" w:eastAsia="es-SV"/>
              </w:rPr>
              <w:t>$</w:t>
            </w:r>
            <w:r w:rsidRPr="00CF0381">
              <w:rPr>
                <w:rFonts w:ascii="Times New Roman" w:hAnsi="Times New Roman"/>
                <w:bCs/>
                <w:sz w:val="20"/>
                <w:szCs w:val="20"/>
                <w:lang w:val="es-SV" w:eastAsia="es-SV"/>
              </w:rPr>
              <w:t>35</w:t>
            </w:r>
            <w:r>
              <w:rPr>
                <w:rFonts w:ascii="Times New Roman" w:hAnsi="Times New Roman"/>
                <w:bCs/>
                <w:sz w:val="20"/>
                <w:szCs w:val="20"/>
                <w:lang w:val="es-SV" w:eastAsia="es-SV"/>
              </w:rPr>
              <w:t>.00</w:t>
            </w:r>
            <w:r w:rsidRPr="00CF0381">
              <w:rPr>
                <w:rFonts w:ascii="Times New Roman" w:hAnsi="Times New Roman"/>
                <w:bCs/>
                <w:sz w:val="20"/>
                <w:szCs w:val="20"/>
                <w:lang w:val="es-SV" w:eastAsia="es-SV"/>
              </w:rPr>
              <w:t xml:space="preserve"> por persona, mientras que un desayuno, aun cuando también ha incrementado de precio, sigue siendo significativamente más económico.</w:t>
            </w:r>
            <w:r>
              <w:rPr>
                <w:rFonts w:ascii="Times New Roman" w:hAnsi="Times New Roman"/>
                <w:bCs/>
                <w:sz w:val="20"/>
                <w:szCs w:val="20"/>
                <w:lang w:val="es-SV" w:eastAsia="es-SV"/>
              </w:rPr>
              <w:t xml:space="preserve"> </w:t>
            </w:r>
            <w:r w:rsidRPr="00CF0381">
              <w:rPr>
                <w:rFonts w:ascii="Times New Roman" w:hAnsi="Times New Roman"/>
                <w:bCs/>
                <w:sz w:val="20"/>
                <w:szCs w:val="20"/>
                <w:lang w:val="es-SV" w:eastAsia="es-SV"/>
              </w:rPr>
              <w:t>Plantea que no todas las reuniones deberán ser con desayuno, pero sí se sugiere alternar formatos y priorizar sesiones más tempranas que permitan terminar antes del mediodía, sin afectar la calidad de la participación.</w:t>
            </w:r>
          </w:p>
          <w:p w14:paraId="1972308B" w14:textId="77777777" w:rsidR="00CF0381" w:rsidRPr="00CF0381" w:rsidRDefault="00CF0381" w:rsidP="00CF0381">
            <w:pPr>
              <w:pStyle w:val="Prrafodelista"/>
              <w:spacing w:after="160" w:line="278" w:lineRule="auto"/>
              <w:ind w:left="1150"/>
              <w:jc w:val="both"/>
              <w:rPr>
                <w:rFonts w:ascii="Times New Roman" w:hAnsi="Times New Roman"/>
                <w:bCs/>
                <w:sz w:val="20"/>
                <w:szCs w:val="20"/>
                <w:lang w:val="es-SV" w:eastAsia="es-SV"/>
              </w:rPr>
            </w:pPr>
          </w:p>
          <w:p w14:paraId="4CBCF43A" w14:textId="77777777" w:rsidR="00CF0381" w:rsidRPr="00CF0381" w:rsidRDefault="00CF0381" w:rsidP="00CF0381">
            <w:pPr>
              <w:pStyle w:val="Prrafodelista"/>
              <w:spacing w:after="160" w:line="278" w:lineRule="auto"/>
              <w:ind w:left="1150"/>
              <w:jc w:val="both"/>
              <w:rPr>
                <w:rFonts w:ascii="Times New Roman" w:hAnsi="Times New Roman"/>
                <w:b/>
                <w:sz w:val="20"/>
                <w:szCs w:val="20"/>
                <w:lang w:val="es-SV" w:eastAsia="es-SV"/>
              </w:rPr>
            </w:pPr>
            <w:r w:rsidRPr="00CF0381">
              <w:rPr>
                <w:rFonts w:ascii="Times New Roman" w:hAnsi="Times New Roman"/>
                <w:b/>
                <w:sz w:val="20"/>
                <w:szCs w:val="20"/>
                <w:lang w:val="es-SV" w:eastAsia="es-SV"/>
              </w:rPr>
              <w:t>A continuación, detalla el funcionamiento de los comités permanentes:</w:t>
            </w:r>
          </w:p>
          <w:p w14:paraId="07F22399" w14:textId="77777777" w:rsidR="00CF0381" w:rsidRPr="00CF0381" w:rsidRDefault="00CF0381" w:rsidP="00CF0381">
            <w:pPr>
              <w:pStyle w:val="Prrafodelista"/>
              <w:spacing w:after="160" w:line="278" w:lineRule="auto"/>
              <w:ind w:left="1150"/>
              <w:jc w:val="both"/>
              <w:rPr>
                <w:rFonts w:ascii="Times New Roman" w:hAnsi="Times New Roman"/>
                <w:bCs/>
                <w:sz w:val="20"/>
                <w:szCs w:val="20"/>
                <w:lang w:val="es-SV" w:eastAsia="es-SV"/>
              </w:rPr>
            </w:pPr>
          </w:p>
          <w:p w14:paraId="6F4C65D8" w14:textId="77777777" w:rsidR="00CF0381" w:rsidRDefault="00CF0381" w:rsidP="00CF0381">
            <w:pPr>
              <w:pStyle w:val="Prrafodelista"/>
              <w:numPr>
                <w:ilvl w:val="0"/>
                <w:numId w:val="41"/>
              </w:numPr>
              <w:spacing w:after="160" w:line="278" w:lineRule="auto"/>
              <w:jc w:val="both"/>
              <w:rPr>
                <w:rFonts w:ascii="Times New Roman" w:hAnsi="Times New Roman"/>
                <w:bCs/>
                <w:sz w:val="20"/>
                <w:szCs w:val="20"/>
                <w:lang w:val="es-SV" w:eastAsia="es-SV"/>
              </w:rPr>
            </w:pPr>
            <w:r w:rsidRPr="00CF0381">
              <w:rPr>
                <w:rFonts w:ascii="Times New Roman" w:hAnsi="Times New Roman"/>
                <w:bCs/>
                <w:sz w:val="20"/>
                <w:szCs w:val="20"/>
                <w:lang w:val="es-SV" w:eastAsia="es-SV"/>
              </w:rPr>
              <w:t>Comité Ejecutivo Ampliado: se programan 4 reuniones como meta mínima anual, aclarando que el comité puede reunirse las veces que sean necesarias de acuerdo con la carga de trabajo.</w:t>
            </w:r>
          </w:p>
          <w:p w14:paraId="5695DFAF" w14:textId="77777777" w:rsidR="00CF0381" w:rsidRDefault="00CF0381" w:rsidP="00CF0381">
            <w:pPr>
              <w:pStyle w:val="Prrafodelista"/>
              <w:numPr>
                <w:ilvl w:val="0"/>
                <w:numId w:val="41"/>
              </w:numPr>
              <w:spacing w:after="160" w:line="278" w:lineRule="auto"/>
              <w:jc w:val="both"/>
              <w:rPr>
                <w:rFonts w:ascii="Times New Roman" w:hAnsi="Times New Roman"/>
                <w:bCs/>
                <w:sz w:val="20"/>
                <w:szCs w:val="20"/>
                <w:lang w:val="es-SV" w:eastAsia="es-SV"/>
              </w:rPr>
            </w:pPr>
            <w:r w:rsidRPr="00BE4F70">
              <w:rPr>
                <w:rFonts w:ascii="Times New Roman" w:hAnsi="Times New Roman"/>
                <w:bCs/>
                <w:sz w:val="20"/>
                <w:szCs w:val="20"/>
                <w:lang w:val="es-SV" w:eastAsia="es-SV"/>
              </w:rPr>
              <w:t>Comité Conjunto (comunicaciones y capacitación): se programan 3 reuniones de comité, sin incluir en el calendario otras actividades propias del comité como la elaboración de boletines, manejo de redes y organización de talleres, que se consideran trabajo adicional permanente.</w:t>
            </w:r>
          </w:p>
          <w:p w14:paraId="469DDB9F" w14:textId="77777777" w:rsidR="00CF0381" w:rsidRPr="00BE4F70" w:rsidRDefault="00CF0381" w:rsidP="00BE4F70">
            <w:pPr>
              <w:pStyle w:val="Prrafodelista"/>
              <w:numPr>
                <w:ilvl w:val="0"/>
                <w:numId w:val="41"/>
              </w:numPr>
              <w:spacing w:after="160" w:line="278" w:lineRule="auto"/>
              <w:jc w:val="both"/>
              <w:rPr>
                <w:rFonts w:ascii="Times New Roman" w:hAnsi="Times New Roman"/>
                <w:bCs/>
                <w:sz w:val="20"/>
                <w:szCs w:val="20"/>
                <w:lang w:val="es-SV" w:eastAsia="es-SV"/>
              </w:rPr>
            </w:pPr>
            <w:r w:rsidRPr="00BE4F70">
              <w:rPr>
                <w:rFonts w:ascii="Times New Roman" w:hAnsi="Times New Roman"/>
                <w:bCs/>
                <w:sz w:val="20"/>
                <w:szCs w:val="20"/>
                <w:lang w:val="es-SV" w:eastAsia="es-SV"/>
              </w:rPr>
              <w:t>Comité de Monitoreo Estratégico: se programan 3 reuniones, además de las actividades de campo.</w:t>
            </w:r>
          </w:p>
          <w:p w14:paraId="49CA9CDE" w14:textId="77777777" w:rsidR="00CF0381" w:rsidRPr="00BE4F70" w:rsidRDefault="00CF0381" w:rsidP="00BE4F70">
            <w:pPr>
              <w:pStyle w:val="Prrafodelista"/>
              <w:numPr>
                <w:ilvl w:val="0"/>
                <w:numId w:val="41"/>
              </w:numPr>
              <w:spacing w:after="160" w:line="278" w:lineRule="auto"/>
              <w:jc w:val="both"/>
              <w:rPr>
                <w:rFonts w:ascii="Times New Roman" w:hAnsi="Times New Roman"/>
                <w:bCs/>
                <w:sz w:val="20"/>
                <w:szCs w:val="20"/>
                <w:lang w:val="es-SV" w:eastAsia="es-SV"/>
              </w:rPr>
            </w:pPr>
            <w:r w:rsidRPr="00BE4F70">
              <w:rPr>
                <w:rFonts w:ascii="Times New Roman" w:hAnsi="Times New Roman"/>
                <w:bCs/>
                <w:sz w:val="20"/>
                <w:szCs w:val="20"/>
                <w:lang w:val="es-SV" w:eastAsia="es-SV"/>
              </w:rPr>
              <w:t>Comité Ad Hoc de Sostenibilidad: recién aprobado, para el cual se proyectan 8 reuniones, aclarando que esta cifra es una base para metas e indicadores, pero que el comité podrá reunirse tantas veces como lo considere necesario para cumplir con su mandato.</w:t>
            </w:r>
          </w:p>
          <w:p w14:paraId="3E8078F8" w14:textId="19664059" w:rsidR="00CF0381" w:rsidRPr="00BE4F70" w:rsidRDefault="00CF0381" w:rsidP="00BE4F70">
            <w:pPr>
              <w:pStyle w:val="Prrafodelista"/>
              <w:numPr>
                <w:ilvl w:val="0"/>
                <w:numId w:val="41"/>
              </w:numPr>
              <w:spacing w:after="160" w:line="278" w:lineRule="auto"/>
              <w:jc w:val="both"/>
              <w:rPr>
                <w:rFonts w:ascii="Times New Roman" w:hAnsi="Times New Roman"/>
                <w:bCs/>
                <w:sz w:val="20"/>
                <w:szCs w:val="20"/>
                <w:lang w:val="es-SV" w:eastAsia="es-SV"/>
              </w:rPr>
            </w:pPr>
            <w:r w:rsidRPr="00BE4F70">
              <w:rPr>
                <w:rFonts w:ascii="Times New Roman" w:hAnsi="Times New Roman"/>
                <w:bCs/>
                <w:sz w:val="20"/>
                <w:szCs w:val="20"/>
                <w:lang w:val="es-SV" w:eastAsia="es-SV"/>
              </w:rPr>
              <w:t xml:space="preserve">En relación con el Comité de Ética, la Lcda. </w:t>
            </w:r>
            <w:r w:rsidR="00BE4F70" w:rsidRPr="00BE4F70">
              <w:rPr>
                <w:rFonts w:ascii="Times New Roman" w:hAnsi="Times New Roman"/>
                <w:bCs/>
                <w:sz w:val="20"/>
                <w:szCs w:val="20"/>
                <w:lang w:val="es-SV" w:eastAsia="es-SV"/>
              </w:rPr>
              <w:t xml:space="preserve">Marta Alicia de </w:t>
            </w:r>
            <w:r w:rsidRPr="00BE4F70">
              <w:rPr>
                <w:rFonts w:ascii="Times New Roman" w:hAnsi="Times New Roman"/>
                <w:bCs/>
                <w:sz w:val="20"/>
                <w:szCs w:val="20"/>
                <w:lang w:val="es-SV" w:eastAsia="es-SV"/>
              </w:rPr>
              <w:t>Magaña indica que no se incluye en el calendario con número fijo de reuniones, ya que este funciona según la aparición de casos o necesidades específicas. Señala que en el año en curso el comité sostuvo tres reuniones por casos concretos, y que, adicionalmente, el Fondo Mundial solicita que el Comité de Ética pueda realizar alguna actividad formativa o conversatorio con el Pleno a lo largo del año.</w:t>
            </w:r>
          </w:p>
          <w:p w14:paraId="5A164A96" w14:textId="1621AD65" w:rsidR="00CF0381" w:rsidRPr="00F37DE4" w:rsidRDefault="00CF0381" w:rsidP="00F37DE4">
            <w:pPr>
              <w:spacing w:after="160" w:line="278" w:lineRule="auto"/>
              <w:jc w:val="both"/>
              <w:rPr>
                <w:bCs/>
                <w:sz w:val="20"/>
                <w:szCs w:val="20"/>
                <w:lang w:val="es-SV"/>
              </w:rPr>
            </w:pPr>
            <w:r w:rsidRPr="00F37DE4">
              <w:rPr>
                <w:bCs/>
                <w:sz w:val="20"/>
                <w:szCs w:val="20"/>
                <w:lang w:val="es-SV"/>
              </w:rPr>
              <w:t xml:space="preserve">Respecto al horario de las reuniones de comités, plantea que, por razones de costo, se propone que las sesiones se realicen temprano por la mañana y finalicen antes del mediodía, eliminando el almuerzo salvo en situaciones excepcionales en que se requiera más tiempo de trabajo. </w:t>
            </w:r>
            <w:proofErr w:type="gramStart"/>
            <w:r w:rsidR="008C32D7">
              <w:rPr>
                <w:bCs/>
                <w:sz w:val="20"/>
                <w:szCs w:val="20"/>
                <w:lang w:val="es-SV"/>
              </w:rPr>
              <w:t xml:space="preserve">Se </w:t>
            </w:r>
            <w:r w:rsidRPr="00F37DE4">
              <w:rPr>
                <w:bCs/>
                <w:sz w:val="20"/>
                <w:szCs w:val="20"/>
                <w:lang w:val="es-SV"/>
              </w:rPr>
              <w:t xml:space="preserve"> señala</w:t>
            </w:r>
            <w:proofErr w:type="gramEnd"/>
            <w:r w:rsidR="008C32D7">
              <w:rPr>
                <w:bCs/>
                <w:sz w:val="20"/>
                <w:szCs w:val="20"/>
                <w:lang w:val="es-SV"/>
              </w:rPr>
              <w:t xml:space="preserve"> </w:t>
            </w:r>
            <w:r w:rsidRPr="00F37DE4">
              <w:rPr>
                <w:bCs/>
                <w:sz w:val="20"/>
                <w:szCs w:val="20"/>
                <w:lang w:val="es-SV"/>
              </w:rPr>
              <w:t xml:space="preserve">la necesidad de revisar las fechas del Comité de Sostenibilidad para no coincidir con reuniones de consejos directivos u otros compromisos permanentes; la </w:t>
            </w:r>
            <w:r w:rsidR="009E0A23" w:rsidRPr="00F37DE4">
              <w:rPr>
                <w:bCs/>
                <w:sz w:val="20"/>
                <w:szCs w:val="20"/>
                <w:lang w:val="es-SV"/>
              </w:rPr>
              <w:t>directora ejecutiva</w:t>
            </w:r>
            <w:r w:rsidRPr="00F37DE4">
              <w:rPr>
                <w:bCs/>
                <w:sz w:val="20"/>
                <w:szCs w:val="20"/>
                <w:lang w:val="es-SV"/>
              </w:rPr>
              <w:t xml:space="preserve"> toma nota y plantea que el comité revisará internamente dichas fechas y propondrá ajustes.</w:t>
            </w:r>
          </w:p>
          <w:p w14:paraId="1A8C37EF" w14:textId="77777777" w:rsidR="00CF0381" w:rsidRPr="00016F11" w:rsidRDefault="00CF0381" w:rsidP="00016F11">
            <w:pPr>
              <w:spacing w:after="160" w:line="278" w:lineRule="auto"/>
              <w:jc w:val="both"/>
              <w:rPr>
                <w:bCs/>
                <w:sz w:val="20"/>
                <w:szCs w:val="20"/>
                <w:lang w:val="es-SV"/>
              </w:rPr>
            </w:pPr>
            <w:r w:rsidRPr="00016F11">
              <w:rPr>
                <w:bCs/>
                <w:sz w:val="20"/>
                <w:szCs w:val="20"/>
                <w:lang w:val="es-SV"/>
              </w:rPr>
              <w:t>Se deja constancia de la oferta de apoyo de PASMO para colaborar con refrigerios en caso de ser necesario, especialmente para las reuniones de monitoreo. Asimismo, se retoma la sugerencia de priorizar reuniones en horario matutino (por ejemplo, de 8:00 a 11:00 a.m.), con un refrigerio fuerte, para optimizar el uso del tiempo de los miembros, considerando los tiempos de traslado y las jornadas laborales en sus instituciones.</w:t>
            </w:r>
          </w:p>
          <w:p w14:paraId="178C216B" w14:textId="2505AA26" w:rsidR="00CF0381" w:rsidRPr="000852A4" w:rsidRDefault="00CF0381" w:rsidP="000852A4">
            <w:pPr>
              <w:spacing w:after="160" w:line="278" w:lineRule="auto"/>
              <w:jc w:val="both"/>
              <w:rPr>
                <w:bCs/>
                <w:sz w:val="20"/>
                <w:szCs w:val="20"/>
                <w:lang w:val="es-SV"/>
              </w:rPr>
            </w:pPr>
            <w:r w:rsidRPr="00793705">
              <w:rPr>
                <w:b/>
                <w:sz w:val="20"/>
                <w:szCs w:val="20"/>
                <w:lang w:val="es-SV"/>
              </w:rPr>
              <w:t xml:space="preserve">La Lcda. </w:t>
            </w:r>
            <w:r w:rsidR="000852A4" w:rsidRPr="00793705">
              <w:rPr>
                <w:b/>
                <w:sz w:val="20"/>
                <w:szCs w:val="20"/>
                <w:lang w:val="es-SV"/>
              </w:rPr>
              <w:t xml:space="preserve">Marta Alicia de </w:t>
            </w:r>
            <w:r w:rsidRPr="00793705">
              <w:rPr>
                <w:b/>
                <w:sz w:val="20"/>
                <w:szCs w:val="20"/>
                <w:lang w:val="es-SV"/>
              </w:rPr>
              <w:t>Magaña</w:t>
            </w:r>
            <w:r w:rsidRPr="00793705">
              <w:rPr>
                <w:bCs/>
                <w:sz w:val="20"/>
                <w:szCs w:val="20"/>
                <w:lang w:val="es-SV"/>
              </w:rPr>
              <w:t xml:space="preserve"> informa que el calendario detallado se enviará a los miembros tanto en la presentación como en formato de tabla, de modo que cada persona pueda incorporarlo a su agenda institucional. Reitera que, en particular, las fechas del Comité de Sostenibilidad podrán ser renegociadas, manteniendo el principio general de priorizar sesiones matutinas y reducir costos mediante desayunos y refrigerios en lugar de almuerzos.</w:t>
            </w:r>
          </w:p>
          <w:p w14:paraId="0CBA406A" w14:textId="49F84590" w:rsidR="00CF0381" w:rsidRPr="00387974" w:rsidRDefault="00CF0381" w:rsidP="00163AB9">
            <w:pPr>
              <w:spacing w:after="160" w:line="278" w:lineRule="auto"/>
              <w:jc w:val="both"/>
              <w:rPr>
                <w:bCs/>
                <w:sz w:val="20"/>
                <w:szCs w:val="20"/>
                <w:lang w:val="es-SV"/>
              </w:rPr>
            </w:pPr>
            <w:r w:rsidRPr="00387974">
              <w:rPr>
                <w:bCs/>
                <w:sz w:val="20"/>
                <w:szCs w:val="20"/>
                <w:lang w:val="es-SV"/>
              </w:rPr>
              <w:t>En el marco del Comité de Monitoreo Estratégico, la Directora Ejecutiva presenta tres grandes tipos de actividades programadas para 2026:</w:t>
            </w:r>
          </w:p>
          <w:p w14:paraId="304C71F4" w14:textId="7208C926" w:rsidR="0063778A" w:rsidRDefault="00CF0381" w:rsidP="0063778A">
            <w:pPr>
              <w:pStyle w:val="Prrafodelista"/>
              <w:numPr>
                <w:ilvl w:val="0"/>
                <w:numId w:val="43"/>
              </w:numPr>
              <w:spacing w:after="160" w:line="278" w:lineRule="auto"/>
              <w:jc w:val="both"/>
              <w:rPr>
                <w:rFonts w:ascii="Times New Roman" w:hAnsi="Times New Roman"/>
                <w:bCs/>
                <w:sz w:val="20"/>
                <w:szCs w:val="20"/>
                <w:lang w:val="es-SV" w:eastAsia="es-SV"/>
              </w:rPr>
            </w:pPr>
            <w:r w:rsidRPr="00387974">
              <w:rPr>
                <w:rFonts w:ascii="Times New Roman" w:hAnsi="Times New Roman"/>
                <w:bCs/>
                <w:sz w:val="20"/>
                <w:szCs w:val="20"/>
                <w:lang w:val="es-SV" w:eastAsia="es-SV"/>
              </w:rPr>
              <w:t>Visitas de campo:</w:t>
            </w:r>
            <w:r w:rsidR="00163AB9" w:rsidRPr="00387974">
              <w:rPr>
                <w:rFonts w:ascii="Times New Roman" w:hAnsi="Times New Roman"/>
                <w:bCs/>
                <w:sz w:val="20"/>
                <w:szCs w:val="20"/>
                <w:lang w:val="es-SV" w:eastAsia="es-SV"/>
              </w:rPr>
              <w:t xml:space="preserve"> </w:t>
            </w:r>
            <w:r w:rsidRPr="00387974">
              <w:rPr>
                <w:rFonts w:ascii="Times New Roman" w:hAnsi="Times New Roman"/>
                <w:bCs/>
                <w:sz w:val="20"/>
                <w:szCs w:val="20"/>
                <w:lang w:val="es-SV" w:eastAsia="es-SV"/>
              </w:rPr>
              <w:t>Se mantienen seis</w:t>
            </w:r>
            <w:r w:rsidRPr="0063778A">
              <w:rPr>
                <w:rFonts w:ascii="Times New Roman" w:hAnsi="Times New Roman"/>
                <w:bCs/>
                <w:sz w:val="20"/>
                <w:szCs w:val="20"/>
                <w:lang w:val="es-SV" w:eastAsia="es-SV"/>
              </w:rPr>
              <w:t xml:space="preserve"> visitas de campo para el año, distribuidas en los meses de marzo, mayo, junio, agosto, septiembre y octubre.</w:t>
            </w:r>
            <w:r w:rsidR="00163AB9" w:rsidRPr="0063778A">
              <w:rPr>
                <w:rFonts w:ascii="Times New Roman" w:hAnsi="Times New Roman"/>
                <w:bCs/>
                <w:sz w:val="20"/>
                <w:szCs w:val="20"/>
                <w:lang w:val="es-SV" w:eastAsia="es-SV"/>
              </w:rPr>
              <w:t xml:space="preserve"> </w:t>
            </w:r>
            <w:r w:rsidRPr="0063778A">
              <w:rPr>
                <w:rFonts w:ascii="Times New Roman" w:hAnsi="Times New Roman"/>
                <w:bCs/>
                <w:sz w:val="20"/>
                <w:szCs w:val="20"/>
                <w:lang w:val="es-SV" w:eastAsia="es-SV"/>
              </w:rPr>
              <w:t>Estas visitas se realizan a los proyectos del Ministerio de Salud (VIH y TB) y de Plan</w:t>
            </w:r>
            <w:r w:rsidR="00163AB9" w:rsidRPr="0063778A">
              <w:rPr>
                <w:rFonts w:ascii="Times New Roman" w:hAnsi="Times New Roman"/>
                <w:bCs/>
                <w:sz w:val="20"/>
                <w:szCs w:val="20"/>
                <w:lang w:val="es-SV" w:eastAsia="es-SV"/>
              </w:rPr>
              <w:t xml:space="preserve"> Internacional</w:t>
            </w:r>
            <w:r w:rsidRPr="0063778A">
              <w:rPr>
                <w:rFonts w:ascii="Times New Roman" w:hAnsi="Times New Roman"/>
                <w:bCs/>
                <w:sz w:val="20"/>
                <w:szCs w:val="20"/>
                <w:lang w:val="es-SV" w:eastAsia="es-SV"/>
              </w:rPr>
              <w:t>, de acuerdo con la planificación y la coordinación que se establecerá con los equipos</w:t>
            </w:r>
            <w:r w:rsidR="0057143F">
              <w:rPr>
                <w:rFonts w:ascii="Times New Roman" w:hAnsi="Times New Roman"/>
                <w:bCs/>
                <w:sz w:val="20"/>
                <w:szCs w:val="20"/>
                <w:lang w:val="es-SV" w:eastAsia="es-SV"/>
              </w:rPr>
              <w:t xml:space="preserve"> de los</w:t>
            </w:r>
            <w:r w:rsidRPr="0063778A">
              <w:rPr>
                <w:rFonts w:ascii="Times New Roman" w:hAnsi="Times New Roman"/>
                <w:bCs/>
                <w:sz w:val="20"/>
                <w:szCs w:val="20"/>
                <w:lang w:val="es-SV" w:eastAsia="es-SV"/>
              </w:rPr>
              <w:t xml:space="preserve"> receptores principales.</w:t>
            </w:r>
          </w:p>
          <w:p w14:paraId="353D7921" w14:textId="2364F8E1" w:rsidR="00CF0381" w:rsidRPr="0063778A" w:rsidRDefault="00CF0381" w:rsidP="0063778A">
            <w:pPr>
              <w:spacing w:after="160" w:line="278" w:lineRule="auto"/>
              <w:jc w:val="both"/>
              <w:rPr>
                <w:bCs/>
                <w:sz w:val="20"/>
                <w:szCs w:val="20"/>
                <w:lang w:val="es-SV"/>
              </w:rPr>
            </w:pPr>
            <w:r w:rsidRPr="0063778A">
              <w:rPr>
                <w:bCs/>
                <w:sz w:val="20"/>
                <w:szCs w:val="20"/>
                <w:lang w:val="es-SV"/>
              </w:rPr>
              <w:t>Se aclara que las fechas ya están propuestas en el calendario y que los receptores principales indicarán cuáles les corresponden, confirmándolas posteriormente por los canales habituales.</w:t>
            </w:r>
            <w:r w:rsidR="0063778A">
              <w:rPr>
                <w:bCs/>
                <w:sz w:val="20"/>
                <w:szCs w:val="20"/>
                <w:lang w:val="es-SV"/>
              </w:rPr>
              <w:t xml:space="preserve"> </w:t>
            </w:r>
            <w:r w:rsidRPr="0063778A">
              <w:rPr>
                <w:bCs/>
                <w:sz w:val="20"/>
                <w:szCs w:val="20"/>
                <w:lang w:val="es-SV"/>
              </w:rPr>
              <w:t>Adicionalmente, informa que el Fondo Mundial ha solicitado que el M</w:t>
            </w:r>
            <w:r w:rsidR="0063778A">
              <w:rPr>
                <w:bCs/>
                <w:sz w:val="20"/>
                <w:szCs w:val="20"/>
                <w:lang w:val="es-SV"/>
              </w:rPr>
              <w:t>C</w:t>
            </w:r>
            <w:r w:rsidRPr="0063778A">
              <w:rPr>
                <w:bCs/>
                <w:sz w:val="20"/>
                <w:szCs w:val="20"/>
                <w:lang w:val="es-SV"/>
              </w:rPr>
              <w:t>P</w:t>
            </w:r>
            <w:r w:rsidR="0063778A">
              <w:rPr>
                <w:bCs/>
                <w:sz w:val="20"/>
                <w:szCs w:val="20"/>
                <w:lang w:val="es-SV"/>
              </w:rPr>
              <w:t>-ES</w:t>
            </w:r>
            <w:r w:rsidRPr="0063778A">
              <w:rPr>
                <w:bCs/>
                <w:sz w:val="20"/>
                <w:szCs w:val="20"/>
                <w:lang w:val="es-SV"/>
              </w:rPr>
              <w:t xml:space="preserve"> fortalezca su rol de monitoreo de proyectos </w:t>
            </w:r>
            <w:r w:rsidRPr="00F47FA4">
              <w:rPr>
                <w:bCs/>
                <w:sz w:val="20"/>
                <w:szCs w:val="20"/>
                <w:lang w:val="es-SV"/>
              </w:rPr>
              <w:t>regionales</w:t>
            </w:r>
            <w:r w:rsidRPr="0063778A">
              <w:rPr>
                <w:bCs/>
                <w:sz w:val="20"/>
                <w:szCs w:val="20"/>
                <w:lang w:val="es-SV"/>
              </w:rPr>
              <w:t xml:space="preserve">, en particular con la iniciativa </w:t>
            </w:r>
            <w:r w:rsidR="00204824">
              <w:rPr>
                <w:bCs/>
                <w:sz w:val="20"/>
                <w:szCs w:val="20"/>
                <w:lang w:val="es-SV"/>
              </w:rPr>
              <w:t>Kimirina</w:t>
            </w:r>
            <w:r w:rsidRPr="0063778A">
              <w:rPr>
                <w:bCs/>
                <w:sz w:val="20"/>
                <w:szCs w:val="20"/>
                <w:lang w:val="es-SV"/>
              </w:rPr>
              <w:t>. Señala que el Comité Ejecutivo Ampliado asumirá la función de monitoreo regional, integrando esta responsabilidad en sus actividades.</w:t>
            </w:r>
          </w:p>
          <w:p w14:paraId="6C7E6FAA" w14:textId="2CD08FEE" w:rsidR="00CF0381" w:rsidRPr="00B46C0A" w:rsidRDefault="00CF0381" w:rsidP="00B46C0A">
            <w:pPr>
              <w:spacing w:after="160" w:line="278" w:lineRule="auto"/>
              <w:jc w:val="both"/>
              <w:rPr>
                <w:bCs/>
                <w:sz w:val="20"/>
                <w:szCs w:val="20"/>
                <w:lang w:val="es-SV"/>
              </w:rPr>
            </w:pPr>
            <w:r w:rsidRPr="00D41A25">
              <w:rPr>
                <w:bCs/>
                <w:sz w:val="20"/>
                <w:szCs w:val="20"/>
                <w:lang w:val="es-SV"/>
              </w:rPr>
              <w:lastRenderedPageBreak/>
              <w:t>Para 2026, se retoman estos espacios con énfasis en la transición del M</w:t>
            </w:r>
            <w:r w:rsidR="00B46C0A">
              <w:rPr>
                <w:bCs/>
                <w:sz w:val="20"/>
                <w:szCs w:val="20"/>
                <w:lang w:val="es-SV"/>
              </w:rPr>
              <w:t>C</w:t>
            </w:r>
            <w:r w:rsidRPr="00D41A25">
              <w:rPr>
                <w:bCs/>
                <w:sz w:val="20"/>
                <w:szCs w:val="20"/>
                <w:lang w:val="es-SV"/>
              </w:rPr>
              <w:t>P</w:t>
            </w:r>
            <w:r w:rsidR="00B46C0A">
              <w:rPr>
                <w:bCs/>
                <w:sz w:val="20"/>
                <w:szCs w:val="20"/>
                <w:lang w:val="es-SV"/>
              </w:rPr>
              <w:t>-ES</w:t>
            </w:r>
            <w:r w:rsidRPr="00D41A25">
              <w:rPr>
                <w:bCs/>
                <w:sz w:val="20"/>
                <w:szCs w:val="20"/>
                <w:lang w:val="es-SV"/>
              </w:rPr>
              <w:t xml:space="preserve"> y la necesidad de consultar a los sectores sobre el rumbo del mecanismo.</w:t>
            </w:r>
            <w:r w:rsidR="00B46C0A">
              <w:rPr>
                <w:bCs/>
                <w:sz w:val="20"/>
                <w:szCs w:val="20"/>
                <w:lang w:val="es-SV"/>
              </w:rPr>
              <w:t xml:space="preserve"> </w:t>
            </w:r>
            <w:r w:rsidRPr="00B46C0A">
              <w:rPr>
                <w:bCs/>
                <w:sz w:val="20"/>
                <w:szCs w:val="20"/>
                <w:lang w:val="es-SV"/>
              </w:rPr>
              <w:t>Se proponen dos fechas de diálogo de país: 26 de mayo y 27 de octubre de 2026.</w:t>
            </w:r>
            <w:r w:rsidR="00D67E1D">
              <w:rPr>
                <w:bCs/>
                <w:sz w:val="20"/>
                <w:szCs w:val="20"/>
                <w:lang w:val="es-SV"/>
              </w:rPr>
              <w:t xml:space="preserve"> </w:t>
            </w:r>
            <w:r w:rsidRPr="00B46C0A">
              <w:rPr>
                <w:bCs/>
                <w:sz w:val="20"/>
                <w:szCs w:val="20"/>
                <w:lang w:val="es-SV"/>
              </w:rPr>
              <w:t>Subraya que el objetivo no es convocar a un gran número de personas, sino asegurar la participación de actores clave y representativos de cada sector, capaces de aportar insumos de calidad para la sostenibilidad del M</w:t>
            </w:r>
            <w:r w:rsidR="00B46C0A">
              <w:rPr>
                <w:bCs/>
                <w:sz w:val="20"/>
                <w:szCs w:val="20"/>
                <w:lang w:val="es-SV"/>
              </w:rPr>
              <w:t>C</w:t>
            </w:r>
            <w:r w:rsidRPr="00B46C0A">
              <w:rPr>
                <w:bCs/>
                <w:sz w:val="20"/>
                <w:szCs w:val="20"/>
                <w:lang w:val="es-SV"/>
              </w:rPr>
              <w:t>P</w:t>
            </w:r>
            <w:r w:rsidR="00B46C0A">
              <w:rPr>
                <w:bCs/>
                <w:sz w:val="20"/>
                <w:szCs w:val="20"/>
                <w:lang w:val="es-SV"/>
              </w:rPr>
              <w:t>-ES</w:t>
            </w:r>
            <w:r w:rsidRPr="00B46C0A">
              <w:rPr>
                <w:bCs/>
                <w:sz w:val="20"/>
                <w:szCs w:val="20"/>
                <w:lang w:val="es-SV"/>
              </w:rPr>
              <w:t>.</w:t>
            </w:r>
          </w:p>
          <w:p w14:paraId="3F379712" w14:textId="3D59EF19" w:rsidR="00CF0381" w:rsidRPr="00060690" w:rsidRDefault="00CF0381" w:rsidP="00060690">
            <w:pPr>
              <w:spacing w:after="160" w:line="278" w:lineRule="auto"/>
              <w:jc w:val="both"/>
              <w:rPr>
                <w:bCs/>
                <w:sz w:val="20"/>
                <w:szCs w:val="20"/>
                <w:lang w:val="es-SV"/>
              </w:rPr>
            </w:pPr>
            <w:r w:rsidRPr="00060690">
              <w:rPr>
                <w:bCs/>
                <w:sz w:val="20"/>
                <w:szCs w:val="20"/>
                <w:lang w:val="es-SV"/>
              </w:rPr>
              <w:t>Reuniones de presentación de tableros de mando:</w:t>
            </w:r>
            <w:r w:rsidR="00C63493" w:rsidRPr="00060690">
              <w:rPr>
                <w:bCs/>
                <w:sz w:val="20"/>
                <w:szCs w:val="20"/>
                <w:lang w:val="es-SV"/>
              </w:rPr>
              <w:t xml:space="preserve"> </w:t>
            </w:r>
            <w:r w:rsidRPr="00060690">
              <w:rPr>
                <w:bCs/>
                <w:sz w:val="20"/>
                <w:szCs w:val="20"/>
                <w:lang w:val="es-SV"/>
              </w:rPr>
              <w:t>Señala que ahora se denomina “tableros de mando” a la presentación de avances programáticos y financieros de los proyectos de TB y VIH, tanto de Plan como del Ministerio, aunque en esencia se trata de los informes de ejecución.</w:t>
            </w:r>
          </w:p>
          <w:p w14:paraId="288DA195" w14:textId="61AD37DF" w:rsidR="00CF0381" w:rsidRPr="00C63493" w:rsidRDefault="00CF0381" w:rsidP="00C63493">
            <w:pPr>
              <w:spacing w:after="160" w:line="278" w:lineRule="auto"/>
              <w:jc w:val="both"/>
              <w:rPr>
                <w:bCs/>
                <w:sz w:val="20"/>
                <w:szCs w:val="20"/>
                <w:lang w:val="es-SV"/>
              </w:rPr>
            </w:pPr>
            <w:r w:rsidRPr="00C63493">
              <w:rPr>
                <w:bCs/>
                <w:sz w:val="20"/>
                <w:szCs w:val="20"/>
                <w:lang w:val="es-SV"/>
              </w:rPr>
              <w:t>Propone que estas reuniones se realicen como jornadas específicas de monitoreo, de un día, separadas de las plenarias, de manera que se pueda profundizar en el análisis.</w:t>
            </w:r>
            <w:r w:rsidR="00C63493">
              <w:rPr>
                <w:bCs/>
                <w:sz w:val="20"/>
                <w:szCs w:val="20"/>
                <w:lang w:val="es-SV"/>
              </w:rPr>
              <w:t xml:space="preserve"> </w:t>
            </w:r>
            <w:r w:rsidRPr="00C63493">
              <w:rPr>
                <w:bCs/>
                <w:sz w:val="20"/>
                <w:szCs w:val="20"/>
                <w:lang w:val="es-SV"/>
              </w:rPr>
              <w:t>Explica que la dinámica incluye: presentación del tablero de mando y luego trabajo en grupos entre miembros del MSP y representantes de los receptores principales para realizar análisis secundarios de los datos, interpretando qué significan los resultados, qué problemas se identifican y qué acciones correctivas se requieren.</w:t>
            </w:r>
          </w:p>
          <w:p w14:paraId="35C05D61" w14:textId="77777777" w:rsidR="00CF0381" w:rsidRPr="00E61761" w:rsidRDefault="00CF0381" w:rsidP="00E61761">
            <w:pPr>
              <w:spacing w:after="160" w:line="278" w:lineRule="auto"/>
              <w:jc w:val="both"/>
              <w:rPr>
                <w:bCs/>
                <w:sz w:val="20"/>
                <w:szCs w:val="20"/>
                <w:lang w:val="es-SV"/>
              </w:rPr>
            </w:pPr>
            <w:r w:rsidRPr="00E61761">
              <w:rPr>
                <w:bCs/>
                <w:sz w:val="20"/>
                <w:szCs w:val="20"/>
                <w:lang w:val="es-SV"/>
              </w:rPr>
              <w:t>Se retoman comentarios previos de miembros que han insistido en la importancia de no limitarse a ver números, sino a discutir su significado programático y financiero.</w:t>
            </w:r>
          </w:p>
          <w:p w14:paraId="1E7B430E" w14:textId="1BB667C4" w:rsidR="00CF0381" w:rsidRPr="00E61761" w:rsidRDefault="00E61761" w:rsidP="00E61761">
            <w:pPr>
              <w:spacing w:after="160" w:line="278" w:lineRule="auto"/>
              <w:jc w:val="both"/>
              <w:rPr>
                <w:bCs/>
                <w:sz w:val="20"/>
                <w:szCs w:val="20"/>
                <w:lang w:val="es-SV"/>
              </w:rPr>
            </w:pPr>
            <w:r w:rsidRPr="00E61761">
              <w:rPr>
                <w:b/>
                <w:sz w:val="20"/>
                <w:szCs w:val="20"/>
                <w:lang w:val="es-SV"/>
              </w:rPr>
              <w:t>Lcda. Marta Alicia de Magaña</w:t>
            </w:r>
            <w:r>
              <w:rPr>
                <w:bCs/>
                <w:sz w:val="20"/>
                <w:szCs w:val="20"/>
                <w:lang w:val="es-SV"/>
              </w:rPr>
              <w:t xml:space="preserve"> </w:t>
            </w:r>
            <w:r w:rsidRPr="00E61761">
              <w:rPr>
                <w:bCs/>
                <w:sz w:val="20"/>
                <w:szCs w:val="20"/>
                <w:lang w:val="es-SV"/>
              </w:rPr>
              <w:t>subraya</w:t>
            </w:r>
            <w:r w:rsidR="00CF0381" w:rsidRPr="00E61761">
              <w:rPr>
                <w:bCs/>
                <w:sz w:val="20"/>
                <w:szCs w:val="20"/>
                <w:lang w:val="es-SV"/>
              </w:rPr>
              <w:t xml:space="preserve"> que el propósito es “dejar de correr” con los tiempos en estas discusiones y generar espacios donde se pueda profundizar en la información, sin la presión del tiempo que se da cuando estos puntos se incluyen dentro de una plenaria general.</w:t>
            </w:r>
          </w:p>
          <w:p w14:paraId="1608C57A" w14:textId="4EE737ED" w:rsidR="00CF0381" w:rsidRPr="00676F01" w:rsidRDefault="00676F01" w:rsidP="00676F01">
            <w:pPr>
              <w:spacing w:after="160" w:line="278" w:lineRule="auto"/>
              <w:jc w:val="both"/>
              <w:rPr>
                <w:bCs/>
                <w:sz w:val="20"/>
                <w:szCs w:val="20"/>
                <w:lang w:val="es-SV"/>
              </w:rPr>
            </w:pPr>
            <w:r>
              <w:rPr>
                <w:bCs/>
                <w:sz w:val="20"/>
                <w:szCs w:val="20"/>
                <w:lang w:val="es-SV"/>
              </w:rPr>
              <w:t xml:space="preserve">En cuanto al </w:t>
            </w:r>
            <w:r w:rsidR="00CF0381" w:rsidRPr="00676F01">
              <w:rPr>
                <w:bCs/>
                <w:sz w:val="20"/>
                <w:szCs w:val="20"/>
                <w:lang w:val="es-SV"/>
              </w:rPr>
              <w:t>Fortalecimiento de capacidades de los miembros del M</w:t>
            </w:r>
            <w:r>
              <w:rPr>
                <w:bCs/>
                <w:sz w:val="20"/>
                <w:szCs w:val="20"/>
                <w:lang w:val="es-SV"/>
              </w:rPr>
              <w:t>C</w:t>
            </w:r>
            <w:r w:rsidR="00CF0381" w:rsidRPr="00676F01">
              <w:rPr>
                <w:bCs/>
                <w:sz w:val="20"/>
                <w:szCs w:val="20"/>
                <w:lang w:val="es-SV"/>
              </w:rPr>
              <w:t>P</w:t>
            </w:r>
            <w:r>
              <w:rPr>
                <w:bCs/>
                <w:sz w:val="20"/>
                <w:szCs w:val="20"/>
                <w:lang w:val="es-SV"/>
              </w:rPr>
              <w:t>-ES</w:t>
            </w:r>
            <w:r w:rsidR="00CF0381" w:rsidRPr="00676F01">
              <w:rPr>
                <w:bCs/>
                <w:sz w:val="20"/>
                <w:szCs w:val="20"/>
                <w:lang w:val="es-SV"/>
              </w:rPr>
              <w:t xml:space="preserve"> y retiro anual</w:t>
            </w:r>
            <w:r>
              <w:rPr>
                <w:bCs/>
                <w:sz w:val="20"/>
                <w:szCs w:val="20"/>
                <w:lang w:val="es-SV"/>
              </w:rPr>
              <w:t xml:space="preserve">. </w:t>
            </w:r>
            <w:r w:rsidR="00CF0381" w:rsidRPr="00676F01">
              <w:rPr>
                <w:bCs/>
                <w:sz w:val="20"/>
                <w:szCs w:val="20"/>
                <w:lang w:val="es-SV"/>
              </w:rPr>
              <w:t xml:space="preserve">La </w:t>
            </w:r>
            <w:r>
              <w:rPr>
                <w:bCs/>
                <w:sz w:val="20"/>
                <w:szCs w:val="20"/>
                <w:lang w:val="es-SV"/>
              </w:rPr>
              <w:t>Lcda. Marta Alicia de Magaña</w:t>
            </w:r>
            <w:r w:rsidR="00CF0381" w:rsidRPr="00676F01">
              <w:rPr>
                <w:bCs/>
                <w:sz w:val="20"/>
                <w:szCs w:val="20"/>
                <w:lang w:val="es-SV"/>
              </w:rPr>
              <w:t xml:space="preserve"> explica que el Fondo Mundial asigna una partida específica para el fortalecimiento de los miembros del M</w:t>
            </w:r>
            <w:r w:rsidR="0079739C">
              <w:rPr>
                <w:bCs/>
                <w:sz w:val="20"/>
                <w:szCs w:val="20"/>
                <w:lang w:val="es-SV"/>
              </w:rPr>
              <w:t>C</w:t>
            </w:r>
            <w:r w:rsidR="00CF0381" w:rsidRPr="00676F01">
              <w:rPr>
                <w:bCs/>
                <w:sz w:val="20"/>
                <w:szCs w:val="20"/>
                <w:lang w:val="es-SV"/>
              </w:rPr>
              <w:t>P</w:t>
            </w:r>
            <w:r w:rsidR="0079739C">
              <w:rPr>
                <w:bCs/>
                <w:sz w:val="20"/>
                <w:szCs w:val="20"/>
                <w:lang w:val="es-SV"/>
              </w:rPr>
              <w:t>-ES</w:t>
            </w:r>
            <w:r w:rsidR="00CF0381" w:rsidRPr="00676F01">
              <w:rPr>
                <w:bCs/>
                <w:sz w:val="20"/>
                <w:szCs w:val="20"/>
                <w:lang w:val="es-SV"/>
              </w:rPr>
              <w:t>, la cual es relativamente pequeña, pero importante para asegurar que el Pleno cuente con conocimientos y criterios técnicos al momento de tomar decisiones.</w:t>
            </w:r>
          </w:p>
          <w:p w14:paraId="5138B1D0" w14:textId="77777777" w:rsidR="00CF0381" w:rsidRPr="0079739C" w:rsidRDefault="00CF0381" w:rsidP="0079739C">
            <w:pPr>
              <w:spacing w:after="160" w:line="278" w:lineRule="auto"/>
              <w:jc w:val="both"/>
              <w:rPr>
                <w:bCs/>
                <w:sz w:val="20"/>
                <w:szCs w:val="20"/>
                <w:lang w:val="es-SV"/>
              </w:rPr>
            </w:pPr>
            <w:r w:rsidRPr="0079739C">
              <w:rPr>
                <w:bCs/>
                <w:sz w:val="20"/>
                <w:szCs w:val="20"/>
                <w:lang w:val="es-SV"/>
              </w:rPr>
              <w:t>Aclara que, según los lineamientos del Fondo Mundial, los beneficiarios principales de estas actividades de fortalecimiento son:</w:t>
            </w:r>
          </w:p>
          <w:p w14:paraId="44143119" w14:textId="763AD7FD" w:rsidR="00CF0381" w:rsidRPr="0079739C" w:rsidRDefault="00CF0381" w:rsidP="0079739C">
            <w:pPr>
              <w:pStyle w:val="Prrafodelista"/>
              <w:numPr>
                <w:ilvl w:val="0"/>
                <w:numId w:val="44"/>
              </w:numPr>
              <w:spacing w:after="160" w:line="278" w:lineRule="auto"/>
              <w:jc w:val="both"/>
              <w:rPr>
                <w:rFonts w:ascii="Times New Roman" w:hAnsi="Times New Roman"/>
                <w:bCs/>
                <w:sz w:val="20"/>
                <w:szCs w:val="20"/>
                <w:lang w:val="es-SV" w:eastAsia="es-SV"/>
              </w:rPr>
            </w:pPr>
            <w:r w:rsidRPr="00CF0381">
              <w:rPr>
                <w:rFonts w:ascii="Times New Roman" w:hAnsi="Times New Roman"/>
                <w:bCs/>
                <w:sz w:val="20"/>
                <w:szCs w:val="20"/>
                <w:lang w:val="es-SV" w:eastAsia="es-SV"/>
              </w:rPr>
              <w:t>Los miembros electos del M</w:t>
            </w:r>
            <w:r w:rsidR="0079739C">
              <w:rPr>
                <w:rFonts w:ascii="Times New Roman" w:hAnsi="Times New Roman"/>
                <w:bCs/>
                <w:sz w:val="20"/>
                <w:szCs w:val="20"/>
                <w:lang w:val="es-SV" w:eastAsia="es-SV"/>
              </w:rPr>
              <w:t>C</w:t>
            </w:r>
            <w:r w:rsidRPr="00CF0381">
              <w:rPr>
                <w:rFonts w:ascii="Times New Roman" w:hAnsi="Times New Roman"/>
                <w:bCs/>
                <w:sz w:val="20"/>
                <w:szCs w:val="20"/>
                <w:lang w:val="es-SV" w:eastAsia="es-SV"/>
              </w:rPr>
              <w:t>P</w:t>
            </w:r>
            <w:r w:rsidR="0079739C">
              <w:rPr>
                <w:rFonts w:ascii="Times New Roman" w:hAnsi="Times New Roman"/>
                <w:bCs/>
                <w:sz w:val="20"/>
                <w:szCs w:val="20"/>
                <w:lang w:val="es-SV" w:eastAsia="es-SV"/>
              </w:rPr>
              <w:t>-ES</w:t>
            </w:r>
            <w:r w:rsidRPr="00CF0381">
              <w:rPr>
                <w:rFonts w:ascii="Times New Roman" w:hAnsi="Times New Roman"/>
                <w:bCs/>
                <w:sz w:val="20"/>
                <w:szCs w:val="20"/>
                <w:lang w:val="es-SV" w:eastAsia="es-SV"/>
              </w:rPr>
              <w:t xml:space="preserve"> (propietarios y suplentes).</w:t>
            </w:r>
          </w:p>
          <w:p w14:paraId="4FAF98D9" w14:textId="178531D6" w:rsidR="00CF0381" w:rsidRPr="0079739C" w:rsidRDefault="00CF0381" w:rsidP="0079739C">
            <w:pPr>
              <w:pStyle w:val="Prrafodelista"/>
              <w:numPr>
                <w:ilvl w:val="0"/>
                <w:numId w:val="44"/>
              </w:numPr>
              <w:spacing w:after="160" w:line="278" w:lineRule="auto"/>
              <w:jc w:val="both"/>
              <w:rPr>
                <w:rFonts w:ascii="Times New Roman" w:hAnsi="Times New Roman"/>
                <w:bCs/>
                <w:sz w:val="20"/>
                <w:szCs w:val="20"/>
                <w:lang w:val="es-SV" w:eastAsia="es-SV"/>
              </w:rPr>
            </w:pPr>
            <w:r w:rsidRPr="00CF0381">
              <w:rPr>
                <w:rFonts w:ascii="Times New Roman" w:hAnsi="Times New Roman"/>
                <w:bCs/>
                <w:sz w:val="20"/>
                <w:szCs w:val="20"/>
                <w:lang w:val="es-SV" w:eastAsia="es-SV"/>
              </w:rPr>
              <w:t>Los delegados de los receptores principales.</w:t>
            </w:r>
          </w:p>
          <w:p w14:paraId="1E87A1D6" w14:textId="77777777" w:rsidR="00CF0381" w:rsidRPr="00CF0381" w:rsidRDefault="00CF0381" w:rsidP="0079739C">
            <w:pPr>
              <w:pStyle w:val="Prrafodelista"/>
              <w:numPr>
                <w:ilvl w:val="0"/>
                <w:numId w:val="44"/>
              </w:numPr>
              <w:spacing w:after="160" w:line="278" w:lineRule="auto"/>
              <w:jc w:val="both"/>
              <w:rPr>
                <w:rFonts w:ascii="Times New Roman" w:hAnsi="Times New Roman"/>
                <w:bCs/>
                <w:sz w:val="20"/>
                <w:szCs w:val="20"/>
                <w:lang w:val="es-SV" w:eastAsia="es-SV"/>
              </w:rPr>
            </w:pPr>
            <w:r w:rsidRPr="00CF0381">
              <w:rPr>
                <w:rFonts w:ascii="Times New Roman" w:hAnsi="Times New Roman"/>
                <w:bCs/>
                <w:sz w:val="20"/>
                <w:szCs w:val="20"/>
                <w:lang w:val="es-SV" w:eastAsia="es-SV"/>
              </w:rPr>
              <w:t>El personal de la Secretaría Técnica/Dirección Ejecutiva.</w:t>
            </w:r>
          </w:p>
          <w:p w14:paraId="41C2DF1A" w14:textId="3E8E6FD3" w:rsidR="00CF0381" w:rsidRPr="006127EC" w:rsidRDefault="00CF0381" w:rsidP="006127EC">
            <w:pPr>
              <w:spacing w:after="160" w:line="278" w:lineRule="auto"/>
              <w:jc w:val="both"/>
              <w:rPr>
                <w:bCs/>
                <w:sz w:val="20"/>
                <w:szCs w:val="20"/>
                <w:lang w:val="es-SV"/>
              </w:rPr>
            </w:pPr>
            <w:r w:rsidRPr="006127EC">
              <w:rPr>
                <w:bCs/>
                <w:sz w:val="20"/>
                <w:szCs w:val="20"/>
                <w:lang w:val="es-SV"/>
              </w:rPr>
              <w:t>Explica que, en la práctica, cuando no se completan los cupos con miembros del M</w:t>
            </w:r>
            <w:r w:rsidR="00476581" w:rsidRPr="006127EC">
              <w:rPr>
                <w:bCs/>
                <w:sz w:val="20"/>
                <w:szCs w:val="20"/>
                <w:lang w:val="es-SV"/>
              </w:rPr>
              <w:t>C</w:t>
            </w:r>
            <w:r w:rsidRPr="006127EC">
              <w:rPr>
                <w:bCs/>
                <w:sz w:val="20"/>
                <w:szCs w:val="20"/>
                <w:lang w:val="es-SV"/>
              </w:rPr>
              <w:t>P</w:t>
            </w:r>
            <w:r w:rsidR="00476581" w:rsidRPr="006127EC">
              <w:rPr>
                <w:bCs/>
                <w:sz w:val="20"/>
                <w:szCs w:val="20"/>
                <w:lang w:val="es-SV"/>
              </w:rPr>
              <w:t>-ES</w:t>
            </w:r>
            <w:r w:rsidRPr="006127EC">
              <w:rPr>
                <w:bCs/>
                <w:sz w:val="20"/>
                <w:szCs w:val="20"/>
                <w:lang w:val="es-SV"/>
              </w:rPr>
              <w:t>, se realizan “concesiones” e invita a personal de equipos técnicos de los receptores principales para no perder los espacios de formación, como ha ocurrido en ocasiones previas.</w:t>
            </w:r>
            <w:r w:rsidR="001621F7">
              <w:rPr>
                <w:bCs/>
                <w:sz w:val="20"/>
                <w:szCs w:val="20"/>
                <w:lang w:val="es-SV"/>
              </w:rPr>
              <w:t xml:space="preserve"> </w:t>
            </w:r>
            <w:r w:rsidRPr="006127EC">
              <w:rPr>
                <w:bCs/>
                <w:sz w:val="20"/>
                <w:szCs w:val="20"/>
                <w:lang w:val="es-SV"/>
              </w:rPr>
              <w:t>Presenta la propuesta de tres talleres principales para 2026:</w:t>
            </w:r>
          </w:p>
          <w:p w14:paraId="44AE4335" w14:textId="03AF1A3B" w:rsidR="00CF0381" w:rsidRPr="002465FC" w:rsidRDefault="00CF0381" w:rsidP="002465FC">
            <w:pPr>
              <w:pStyle w:val="Prrafodelista"/>
              <w:numPr>
                <w:ilvl w:val="0"/>
                <w:numId w:val="45"/>
              </w:numPr>
              <w:spacing w:after="160" w:line="278" w:lineRule="auto"/>
              <w:jc w:val="both"/>
              <w:rPr>
                <w:rFonts w:ascii="Times New Roman" w:hAnsi="Times New Roman"/>
                <w:bCs/>
                <w:sz w:val="20"/>
                <w:szCs w:val="20"/>
                <w:lang w:val="es-SV" w:eastAsia="es-SV"/>
              </w:rPr>
            </w:pPr>
            <w:r w:rsidRPr="00CF0381">
              <w:rPr>
                <w:rFonts w:ascii="Times New Roman" w:hAnsi="Times New Roman"/>
                <w:bCs/>
                <w:sz w:val="20"/>
                <w:szCs w:val="20"/>
                <w:lang w:val="es-SV" w:eastAsia="es-SV"/>
              </w:rPr>
              <w:t>Monitoreo estratégico: para fortalecer de manera continua las capacidades de análisis y seguimiento de la ejecución programática y financiera.</w:t>
            </w:r>
          </w:p>
          <w:p w14:paraId="19A7DD48" w14:textId="185D2269" w:rsidR="00CF0381" w:rsidRPr="002465FC" w:rsidRDefault="00CF0381" w:rsidP="002465FC">
            <w:pPr>
              <w:pStyle w:val="Prrafodelista"/>
              <w:numPr>
                <w:ilvl w:val="0"/>
                <w:numId w:val="45"/>
              </w:numPr>
              <w:spacing w:after="160" w:line="278" w:lineRule="auto"/>
              <w:jc w:val="both"/>
              <w:rPr>
                <w:rFonts w:ascii="Times New Roman" w:hAnsi="Times New Roman"/>
                <w:bCs/>
                <w:sz w:val="20"/>
                <w:szCs w:val="20"/>
                <w:lang w:val="es-SV" w:eastAsia="es-SV"/>
              </w:rPr>
            </w:pPr>
            <w:r w:rsidRPr="00CF0381">
              <w:rPr>
                <w:rFonts w:ascii="Times New Roman" w:hAnsi="Times New Roman"/>
                <w:bCs/>
                <w:sz w:val="20"/>
                <w:szCs w:val="20"/>
                <w:lang w:val="es-SV" w:eastAsia="es-SV"/>
              </w:rPr>
              <w:t>Género, estigma y discriminación: tema pendiente que ya se abordó de manera introductoria en el retiro, y que se propone desarrollar en una jornada específica.</w:t>
            </w:r>
          </w:p>
          <w:p w14:paraId="57E0C9C7" w14:textId="77777777" w:rsidR="00CF0381" w:rsidRPr="00CF0381" w:rsidRDefault="00CF0381" w:rsidP="002465FC">
            <w:pPr>
              <w:pStyle w:val="Prrafodelista"/>
              <w:numPr>
                <w:ilvl w:val="0"/>
                <w:numId w:val="45"/>
              </w:numPr>
              <w:spacing w:after="160" w:line="278" w:lineRule="auto"/>
              <w:jc w:val="both"/>
              <w:rPr>
                <w:rFonts w:ascii="Times New Roman" w:hAnsi="Times New Roman"/>
                <w:bCs/>
                <w:sz w:val="20"/>
                <w:szCs w:val="20"/>
                <w:lang w:val="es-SV" w:eastAsia="es-SV"/>
              </w:rPr>
            </w:pPr>
            <w:r w:rsidRPr="00CF0381">
              <w:rPr>
                <w:rFonts w:ascii="Times New Roman" w:hAnsi="Times New Roman"/>
                <w:bCs/>
                <w:sz w:val="20"/>
                <w:szCs w:val="20"/>
                <w:lang w:val="es-SV" w:eastAsia="es-SV"/>
              </w:rPr>
              <w:t>Liderazgo: con énfasis en liderazgo adaptativo o situacional, a definir, orientado a fortalecer el rol de los miembros del Pleno en la conducción del mecanismo.</w:t>
            </w:r>
          </w:p>
          <w:p w14:paraId="3C617B7A" w14:textId="5F669061" w:rsidR="00CF0381" w:rsidRPr="00675476" w:rsidRDefault="00CF0381" w:rsidP="00675476">
            <w:pPr>
              <w:spacing w:after="160" w:line="278" w:lineRule="auto"/>
              <w:jc w:val="both"/>
              <w:rPr>
                <w:bCs/>
                <w:sz w:val="20"/>
                <w:szCs w:val="20"/>
                <w:lang w:val="es-SV"/>
              </w:rPr>
            </w:pPr>
            <w:r w:rsidRPr="00675476">
              <w:rPr>
                <w:bCs/>
                <w:sz w:val="20"/>
                <w:szCs w:val="20"/>
                <w:lang w:val="es-SV"/>
              </w:rPr>
              <w:t>Aclara que estos temas responden tanto a prioridades del M</w:t>
            </w:r>
            <w:r w:rsidR="002465FC" w:rsidRPr="00675476">
              <w:rPr>
                <w:bCs/>
                <w:sz w:val="20"/>
                <w:szCs w:val="20"/>
                <w:lang w:val="es-SV"/>
              </w:rPr>
              <w:t>C</w:t>
            </w:r>
            <w:r w:rsidRPr="00675476">
              <w:rPr>
                <w:bCs/>
                <w:sz w:val="20"/>
                <w:szCs w:val="20"/>
                <w:lang w:val="es-SV"/>
              </w:rPr>
              <w:t>P</w:t>
            </w:r>
            <w:r w:rsidR="002465FC" w:rsidRPr="00675476">
              <w:rPr>
                <w:bCs/>
                <w:sz w:val="20"/>
                <w:szCs w:val="20"/>
                <w:lang w:val="es-SV"/>
              </w:rPr>
              <w:t>-ES</w:t>
            </w:r>
            <w:r w:rsidRPr="00675476">
              <w:rPr>
                <w:bCs/>
                <w:sz w:val="20"/>
                <w:szCs w:val="20"/>
                <w:lang w:val="es-SV"/>
              </w:rPr>
              <w:t xml:space="preserve"> como a los énfasis solicitados por el Fondo Mundial. Señala, además, que otros temas podrán abordarse en formato de charlas dentro de plenarias, a propuesta del Comité Conjunto, mencionando como ejemplo la necesidad de actualizar información sobre malaria, especialmente ante la situación actual del país y el hecho de que el donante financia las tres enfermedades (VIH, TB y malaria). Se sugiere invitar </w:t>
            </w:r>
            <w:r w:rsidR="00B83716" w:rsidRPr="00675476">
              <w:rPr>
                <w:bCs/>
                <w:sz w:val="20"/>
                <w:szCs w:val="20"/>
                <w:lang w:val="es-SV"/>
              </w:rPr>
              <w:t xml:space="preserve">al </w:t>
            </w:r>
            <w:r w:rsidR="00B83716" w:rsidRPr="00675476">
              <w:rPr>
                <w:lang w:val="es-SV"/>
              </w:rPr>
              <w:t>Ing.</w:t>
            </w:r>
            <w:r w:rsidR="00B83716" w:rsidRPr="00675476">
              <w:rPr>
                <w:bCs/>
                <w:sz w:val="20"/>
                <w:szCs w:val="20"/>
                <w:lang w:val="es-SV"/>
              </w:rPr>
              <w:t xml:space="preserve"> Eduardo Romero Chévez, Jefe de Unidad de Enfermedades transmitidas por Vectores/</w:t>
            </w:r>
            <w:r w:rsidR="00620F02" w:rsidRPr="00675476">
              <w:rPr>
                <w:bCs/>
                <w:sz w:val="20"/>
                <w:szCs w:val="20"/>
                <w:lang w:val="es-SV"/>
              </w:rPr>
              <w:t>MINSAL,</w:t>
            </w:r>
            <w:r w:rsidRPr="00675476">
              <w:rPr>
                <w:bCs/>
                <w:sz w:val="20"/>
                <w:szCs w:val="20"/>
                <w:lang w:val="es-SV"/>
              </w:rPr>
              <w:t xml:space="preserve"> experto nacional en la temática</w:t>
            </w:r>
            <w:r w:rsidR="002465FC" w:rsidRPr="00675476">
              <w:rPr>
                <w:bCs/>
                <w:sz w:val="20"/>
                <w:szCs w:val="20"/>
                <w:lang w:val="es-SV"/>
              </w:rPr>
              <w:t xml:space="preserve"> de Malaria</w:t>
            </w:r>
            <w:r w:rsidR="00B83716" w:rsidRPr="00675476">
              <w:rPr>
                <w:bCs/>
                <w:sz w:val="20"/>
                <w:szCs w:val="20"/>
                <w:lang w:val="es-SV"/>
              </w:rPr>
              <w:t>.</w:t>
            </w:r>
          </w:p>
          <w:p w14:paraId="3A64FC74" w14:textId="7806BE4F" w:rsidR="00CF0381" w:rsidRPr="00394625" w:rsidRDefault="00CF0381" w:rsidP="00394625">
            <w:pPr>
              <w:spacing w:after="160" w:line="278" w:lineRule="auto"/>
              <w:jc w:val="both"/>
              <w:rPr>
                <w:bCs/>
                <w:sz w:val="20"/>
                <w:szCs w:val="20"/>
                <w:lang w:val="es-SV"/>
              </w:rPr>
            </w:pPr>
            <w:r w:rsidRPr="00394625">
              <w:rPr>
                <w:bCs/>
                <w:sz w:val="20"/>
                <w:szCs w:val="20"/>
                <w:lang w:val="es-SV"/>
              </w:rPr>
              <w:t>En relación con el retiro anual del M</w:t>
            </w:r>
            <w:r w:rsidR="00B83716" w:rsidRPr="00394625">
              <w:rPr>
                <w:bCs/>
                <w:sz w:val="20"/>
                <w:szCs w:val="20"/>
                <w:lang w:val="es-SV"/>
              </w:rPr>
              <w:t>C</w:t>
            </w:r>
            <w:r w:rsidRPr="00394625">
              <w:rPr>
                <w:bCs/>
                <w:sz w:val="20"/>
                <w:szCs w:val="20"/>
                <w:lang w:val="es-SV"/>
              </w:rPr>
              <w:t>P</w:t>
            </w:r>
            <w:r w:rsidR="00B83716" w:rsidRPr="00394625">
              <w:rPr>
                <w:bCs/>
                <w:sz w:val="20"/>
                <w:szCs w:val="20"/>
                <w:lang w:val="es-SV"/>
              </w:rPr>
              <w:t>-ES</w:t>
            </w:r>
            <w:r w:rsidRPr="00394625">
              <w:rPr>
                <w:bCs/>
                <w:sz w:val="20"/>
                <w:szCs w:val="20"/>
                <w:lang w:val="es-SV"/>
              </w:rPr>
              <w:t xml:space="preserve">, la </w:t>
            </w:r>
            <w:r w:rsidR="00B83716" w:rsidRPr="00394625">
              <w:rPr>
                <w:bCs/>
                <w:sz w:val="20"/>
                <w:szCs w:val="20"/>
                <w:lang w:val="es-SV"/>
              </w:rPr>
              <w:t>Lcda. Marta Alicia de Magaña</w:t>
            </w:r>
            <w:r w:rsidRPr="00394625">
              <w:rPr>
                <w:bCs/>
                <w:sz w:val="20"/>
                <w:szCs w:val="20"/>
                <w:lang w:val="es-SV"/>
              </w:rPr>
              <w:t xml:space="preserve"> lo describe como una de las actividades más importantes del año, ya que permite reflexionar colectivamente sobre el funcionamiento del mecanismo. Para 2026, plantea que el retiro se enfoque en:</w:t>
            </w:r>
          </w:p>
          <w:p w14:paraId="03B14DC4" w14:textId="1B79F0D4" w:rsidR="00CF0381" w:rsidRPr="00620F02" w:rsidRDefault="00CF0381" w:rsidP="00620F02">
            <w:pPr>
              <w:pStyle w:val="Prrafodelista"/>
              <w:numPr>
                <w:ilvl w:val="0"/>
                <w:numId w:val="46"/>
              </w:numPr>
              <w:spacing w:after="160" w:line="278" w:lineRule="auto"/>
              <w:jc w:val="both"/>
              <w:rPr>
                <w:rFonts w:ascii="Times New Roman" w:hAnsi="Times New Roman"/>
                <w:bCs/>
                <w:sz w:val="20"/>
                <w:szCs w:val="20"/>
                <w:lang w:val="es-SV" w:eastAsia="es-SV"/>
              </w:rPr>
            </w:pPr>
            <w:r w:rsidRPr="00CF0381">
              <w:rPr>
                <w:rFonts w:ascii="Times New Roman" w:hAnsi="Times New Roman"/>
                <w:bCs/>
                <w:sz w:val="20"/>
                <w:szCs w:val="20"/>
                <w:lang w:val="es-SV" w:eastAsia="es-SV"/>
              </w:rPr>
              <w:t>Analizar el trabajo desarrollado por el Comité Ad Hoc de Sostenibilidad.</w:t>
            </w:r>
          </w:p>
          <w:p w14:paraId="77D93BFE" w14:textId="2F1985B7" w:rsidR="00CF0381" w:rsidRPr="00620F02" w:rsidRDefault="00CF0381" w:rsidP="00620F02">
            <w:pPr>
              <w:pStyle w:val="Prrafodelista"/>
              <w:numPr>
                <w:ilvl w:val="0"/>
                <w:numId w:val="46"/>
              </w:numPr>
              <w:spacing w:after="160" w:line="278" w:lineRule="auto"/>
              <w:jc w:val="both"/>
              <w:rPr>
                <w:rFonts w:ascii="Times New Roman" w:hAnsi="Times New Roman"/>
                <w:bCs/>
                <w:sz w:val="20"/>
                <w:szCs w:val="20"/>
                <w:lang w:val="es-SV" w:eastAsia="es-SV"/>
              </w:rPr>
            </w:pPr>
            <w:r w:rsidRPr="00CF0381">
              <w:rPr>
                <w:rFonts w:ascii="Times New Roman" w:hAnsi="Times New Roman"/>
                <w:bCs/>
                <w:sz w:val="20"/>
                <w:szCs w:val="20"/>
                <w:lang w:val="es-SV" w:eastAsia="es-SV"/>
              </w:rPr>
              <w:t>Revisar los avances y logros alcanzados en materia de transición y sostenibilidad.</w:t>
            </w:r>
          </w:p>
          <w:p w14:paraId="63DF69D2" w14:textId="77777777" w:rsidR="00CF0381" w:rsidRPr="00CF0381" w:rsidRDefault="00CF0381" w:rsidP="00620F02">
            <w:pPr>
              <w:pStyle w:val="Prrafodelista"/>
              <w:numPr>
                <w:ilvl w:val="0"/>
                <w:numId w:val="46"/>
              </w:numPr>
              <w:spacing w:after="160" w:line="278" w:lineRule="auto"/>
              <w:jc w:val="both"/>
              <w:rPr>
                <w:rFonts w:ascii="Times New Roman" w:hAnsi="Times New Roman"/>
                <w:bCs/>
                <w:sz w:val="20"/>
                <w:szCs w:val="20"/>
                <w:lang w:val="es-SV" w:eastAsia="es-SV"/>
              </w:rPr>
            </w:pPr>
            <w:r w:rsidRPr="00CF0381">
              <w:rPr>
                <w:rFonts w:ascii="Times New Roman" w:hAnsi="Times New Roman"/>
                <w:bCs/>
                <w:sz w:val="20"/>
                <w:szCs w:val="20"/>
                <w:lang w:val="es-SV" w:eastAsia="es-SV"/>
              </w:rPr>
              <w:t>Dejar en firme acuerdos clave que orienten el cierre del financiamiento del Fondo Mundial y el futuro del mecanismo.</w:t>
            </w:r>
          </w:p>
          <w:p w14:paraId="41FAEB01" w14:textId="77777777" w:rsidR="00CF0381" w:rsidRPr="00394625" w:rsidRDefault="00CF0381" w:rsidP="00394625">
            <w:pPr>
              <w:spacing w:after="160" w:line="278" w:lineRule="auto"/>
              <w:jc w:val="both"/>
              <w:rPr>
                <w:bCs/>
                <w:sz w:val="20"/>
                <w:szCs w:val="20"/>
                <w:lang w:val="es-SV"/>
              </w:rPr>
            </w:pPr>
            <w:r w:rsidRPr="00394625">
              <w:rPr>
                <w:bCs/>
                <w:sz w:val="20"/>
                <w:szCs w:val="20"/>
                <w:lang w:val="es-SV"/>
              </w:rPr>
              <w:lastRenderedPageBreak/>
              <w:t>Informa que la fecha propuesta para el retiro anual es el 11 y 12 de noviembre de 2026, con la posibilidad de realizarlo en modalidad de dos días continuos fuera de la sede habitual, dependiendo de la disponibilidad presupuestaria y de aportes adicionales que puedan conseguirse.</w:t>
            </w:r>
          </w:p>
          <w:p w14:paraId="3D5AF611" w14:textId="51C80EC5" w:rsidR="00CF0381" w:rsidRPr="002A64DC" w:rsidRDefault="00CF0381" w:rsidP="002A64DC">
            <w:pPr>
              <w:spacing w:after="160" w:line="278" w:lineRule="auto"/>
              <w:jc w:val="both"/>
              <w:rPr>
                <w:bCs/>
                <w:sz w:val="20"/>
                <w:szCs w:val="20"/>
                <w:lang w:val="es-SV"/>
              </w:rPr>
            </w:pPr>
            <w:r w:rsidRPr="002A64DC">
              <w:rPr>
                <w:bCs/>
                <w:sz w:val="20"/>
                <w:szCs w:val="20"/>
                <w:lang w:val="es-SV"/>
              </w:rPr>
              <w:t xml:space="preserve">Finalmente, señala que, como todos los años, el calendario incluye actividades relacionadas con la conmemoración del 1 de diciembre (Día Mundial del </w:t>
            </w:r>
            <w:r w:rsidR="00C46F54" w:rsidRPr="002A64DC">
              <w:rPr>
                <w:bCs/>
                <w:sz w:val="20"/>
                <w:szCs w:val="20"/>
                <w:lang w:val="es-SV"/>
              </w:rPr>
              <w:t>VIH</w:t>
            </w:r>
            <w:r w:rsidRPr="002A64DC">
              <w:rPr>
                <w:bCs/>
                <w:sz w:val="20"/>
                <w:szCs w:val="20"/>
                <w:lang w:val="es-SV"/>
              </w:rPr>
              <w:t>) durante la semana del 1 al 4 de diciembre, en coordinación con las instancias nacionales pertinentes (como CONA</w:t>
            </w:r>
            <w:r w:rsidR="00C46F54" w:rsidRPr="002A64DC">
              <w:rPr>
                <w:bCs/>
                <w:sz w:val="20"/>
                <w:szCs w:val="20"/>
                <w:lang w:val="es-SV"/>
              </w:rPr>
              <w:t>VIH</w:t>
            </w:r>
            <w:r w:rsidRPr="002A64DC">
              <w:rPr>
                <w:bCs/>
                <w:sz w:val="20"/>
                <w:szCs w:val="20"/>
                <w:lang w:val="es-SV"/>
              </w:rPr>
              <w:t>), a las cuales el M</w:t>
            </w:r>
            <w:r w:rsidR="00C46F54" w:rsidRPr="002A64DC">
              <w:rPr>
                <w:bCs/>
                <w:sz w:val="20"/>
                <w:szCs w:val="20"/>
                <w:lang w:val="es-SV"/>
              </w:rPr>
              <w:t>C</w:t>
            </w:r>
            <w:r w:rsidRPr="002A64DC">
              <w:rPr>
                <w:bCs/>
                <w:sz w:val="20"/>
                <w:szCs w:val="20"/>
                <w:lang w:val="es-SV"/>
              </w:rPr>
              <w:t>P</w:t>
            </w:r>
            <w:r w:rsidR="00C46F54" w:rsidRPr="002A64DC">
              <w:rPr>
                <w:bCs/>
                <w:sz w:val="20"/>
                <w:szCs w:val="20"/>
                <w:lang w:val="es-SV"/>
              </w:rPr>
              <w:t>-ES</w:t>
            </w:r>
            <w:r w:rsidRPr="002A64DC">
              <w:rPr>
                <w:bCs/>
                <w:sz w:val="20"/>
                <w:szCs w:val="20"/>
                <w:lang w:val="es-SV"/>
              </w:rPr>
              <w:t xml:space="preserve"> se suma. Se menciona también la intención de visibilizar el 24 de marzo, día mundial de lucha contra la tuberculosis, ya sea a través de redes o actividades específicas, según la factibilidad.</w:t>
            </w:r>
          </w:p>
          <w:p w14:paraId="0BD9050D" w14:textId="63E54497" w:rsidR="001C4BFB" w:rsidRPr="001C4BFB" w:rsidRDefault="001C4BFB" w:rsidP="001C4BFB">
            <w:pPr>
              <w:spacing w:after="160" w:line="278" w:lineRule="auto"/>
              <w:jc w:val="both"/>
              <w:rPr>
                <w:bCs/>
                <w:sz w:val="20"/>
                <w:szCs w:val="20"/>
                <w:lang w:val="es-SV"/>
              </w:rPr>
            </w:pPr>
            <w:r w:rsidRPr="001C4BFB">
              <w:rPr>
                <w:bCs/>
                <w:sz w:val="20"/>
                <w:szCs w:val="20"/>
                <w:lang w:val="es-SV"/>
              </w:rPr>
              <w:t xml:space="preserve">No habiendo objeciones de fondo y recogidas las observaciones sobre horarios y revisión de fechas del Comité de Sostenibilidad, la </w:t>
            </w:r>
            <w:r w:rsidR="00603860">
              <w:rPr>
                <w:bCs/>
                <w:sz w:val="20"/>
                <w:szCs w:val="20"/>
                <w:lang w:val="es-SV"/>
              </w:rPr>
              <w:t xml:space="preserve">Presidenta </w:t>
            </w:r>
            <w:r w:rsidR="00603860" w:rsidRPr="001C4BFB">
              <w:rPr>
                <w:bCs/>
                <w:sz w:val="20"/>
                <w:szCs w:val="20"/>
                <w:lang w:val="es-SV"/>
              </w:rPr>
              <w:t>somete</w:t>
            </w:r>
            <w:r w:rsidRPr="001C4BFB">
              <w:rPr>
                <w:bCs/>
                <w:sz w:val="20"/>
                <w:szCs w:val="20"/>
                <w:lang w:val="es-SV"/>
              </w:rPr>
              <w:t xml:space="preserve"> a consideración del Pleno la aprobación del calendario de actividades 2026, con las condiciones acordadas.</w:t>
            </w:r>
          </w:p>
          <w:p w14:paraId="1FA37135" w14:textId="77777777" w:rsidR="001C4BFB" w:rsidRPr="001C4BFB" w:rsidRDefault="001C4BFB" w:rsidP="001C4BFB">
            <w:pPr>
              <w:spacing w:after="160" w:line="278" w:lineRule="auto"/>
              <w:jc w:val="both"/>
              <w:rPr>
                <w:bCs/>
                <w:sz w:val="20"/>
                <w:szCs w:val="20"/>
                <w:lang w:val="es-SV"/>
              </w:rPr>
            </w:pPr>
            <w:r w:rsidRPr="001C4BFB">
              <w:rPr>
                <w:bCs/>
                <w:sz w:val="20"/>
                <w:szCs w:val="20"/>
                <w:lang w:val="es-SV"/>
              </w:rPr>
              <w:t>Se procede a votación a mano alzada.</w:t>
            </w:r>
          </w:p>
          <w:p w14:paraId="5C3ABB8B" w14:textId="77777777" w:rsidR="001C4BFB" w:rsidRPr="001C4BFB" w:rsidRDefault="001C4BFB" w:rsidP="001C4BFB">
            <w:pPr>
              <w:spacing w:after="160" w:line="278" w:lineRule="auto"/>
              <w:jc w:val="both"/>
              <w:rPr>
                <w:bCs/>
                <w:i/>
                <w:iCs/>
                <w:sz w:val="20"/>
                <w:szCs w:val="20"/>
                <w:lang w:val="es-SV"/>
              </w:rPr>
            </w:pPr>
            <w:r w:rsidRPr="001C4BFB">
              <w:rPr>
                <w:b/>
                <w:i/>
                <w:iCs/>
                <w:sz w:val="20"/>
                <w:szCs w:val="20"/>
                <w:lang w:val="es-SV"/>
              </w:rPr>
              <w:t>Acuerdo:</w:t>
            </w:r>
            <w:r w:rsidRPr="001C4BFB">
              <w:rPr>
                <w:bCs/>
                <w:i/>
                <w:iCs/>
                <w:sz w:val="20"/>
                <w:szCs w:val="20"/>
                <w:lang w:val="es-SV"/>
              </w:rPr>
              <w:t xml:space="preserve">  Se aprueba el calendario de actividades 2026 por unanimidad, dejando constancia de que:</w:t>
            </w:r>
          </w:p>
          <w:p w14:paraId="5439B3AA" w14:textId="77777777" w:rsidR="001C4BFB" w:rsidRPr="001C4BFB" w:rsidRDefault="001C4BFB" w:rsidP="001C4BFB">
            <w:pPr>
              <w:pStyle w:val="Prrafodelista"/>
              <w:numPr>
                <w:ilvl w:val="0"/>
                <w:numId w:val="42"/>
              </w:numPr>
              <w:spacing w:after="160" w:line="278" w:lineRule="auto"/>
              <w:jc w:val="both"/>
              <w:rPr>
                <w:rFonts w:ascii="Times New Roman" w:hAnsi="Times New Roman"/>
                <w:bCs/>
                <w:i/>
                <w:iCs/>
                <w:sz w:val="20"/>
                <w:szCs w:val="20"/>
                <w:lang w:val="es-SV" w:eastAsia="es-SV"/>
              </w:rPr>
            </w:pPr>
            <w:r w:rsidRPr="001C4BFB">
              <w:rPr>
                <w:rFonts w:ascii="Times New Roman" w:hAnsi="Times New Roman"/>
                <w:bCs/>
                <w:i/>
                <w:iCs/>
                <w:sz w:val="20"/>
                <w:szCs w:val="20"/>
                <w:lang w:val="es-SV" w:eastAsia="es-SV"/>
              </w:rPr>
              <w:t>Las fechas del Comité de Sostenibilidad serán ajustadas en coordinación con sus integrantes.</w:t>
            </w:r>
          </w:p>
          <w:p w14:paraId="44AE5760" w14:textId="77777777" w:rsidR="001C4BFB" w:rsidRPr="001C4BFB" w:rsidRDefault="001C4BFB" w:rsidP="001C4BFB">
            <w:pPr>
              <w:pStyle w:val="Prrafodelista"/>
              <w:numPr>
                <w:ilvl w:val="0"/>
                <w:numId w:val="42"/>
              </w:numPr>
              <w:spacing w:after="160" w:line="278" w:lineRule="auto"/>
              <w:jc w:val="both"/>
              <w:rPr>
                <w:rFonts w:ascii="Times New Roman" w:hAnsi="Times New Roman"/>
                <w:bCs/>
                <w:i/>
                <w:iCs/>
                <w:sz w:val="20"/>
                <w:szCs w:val="20"/>
                <w:lang w:val="es-SV" w:eastAsia="es-SV"/>
              </w:rPr>
            </w:pPr>
            <w:r w:rsidRPr="001C4BFB">
              <w:rPr>
                <w:rFonts w:ascii="Times New Roman" w:hAnsi="Times New Roman"/>
                <w:bCs/>
                <w:i/>
                <w:iCs/>
                <w:sz w:val="20"/>
                <w:szCs w:val="20"/>
                <w:lang w:val="es-SV" w:eastAsia="es-SV"/>
              </w:rPr>
              <w:t>Se priorizarán reuniones matutinas con desayunos o refrigerios, reduciendo almuerzos a los casos estrictamente necesarios.</w:t>
            </w:r>
          </w:p>
          <w:p w14:paraId="7750E6DB" w14:textId="663AA209" w:rsidR="00864A88" w:rsidRPr="001C4BFB" w:rsidRDefault="00001003" w:rsidP="001C4BFB">
            <w:pPr>
              <w:spacing w:after="160" w:line="278" w:lineRule="auto"/>
              <w:jc w:val="both"/>
              <w:rPr>
                <w:bCs/>
                <w:sz w:val="20"/>
                <w:szCs w:val="20"/>
                <w:lang w:val="es-SV"/>
              </w:rPr>
            </w:pPr>
            <w:r w:rsidRPr="001C4BFB">
              <w:rPr>
                <w:bCs/>
                <w:sz w:val="20"/>
                <w:szCs w:val="20"/>
                <w:lang w:val="es-SV"/>
              </w:rPr>
              <w:t xml:space="preserve">Dra. Celina de Miranda agradece a la Lcda. Marta Alicia de Magaña por la presentación realizada.  </w:t>
            </w:r>
          </w:p>
        </w:tc>
      </w:tr>
      <w:tr w:rsidR="00864A88" w:rsidRPr="0000380F" w14:paraId="49B1EF06" w14:textId="77777777" w:rsidTr="00361B70">
        <w:trPr>
          <w:trHeight w:val="737"/>
        </w:trPr>
        <w:tc>
          <w:tcPr>
            <w:tcW w:w="11335" w:type="dxa"/>
            <w:gridSpan w:val="3"/>
            <w:vAlign w:val="center"/>
          </w:tcPr>
          <w:p w14:paraId="3AB84167" w14:textId="5630EFDE" w:rsidR="00864A88" w:rsidRPr="003E4F76" w:rsidRDefault="00864A88" w:rsidP="00FC28F2">
            <w:pPr>
              <w:pStyle w:val="Prrafodelista"/>
              <w:numPr>
                <w:ilvl w:val="0"/>
                <w:numId w:val="1"/>
              </w:numPr>
              <w:jc w:val="center"/>
              <w:rPr>
                <w:bCs/>
                <w:sz w:val="20"/>
                <w:szCs w:val="20"/>
                <w:lang w:val="es-SV"/>
              </w:rPr>
            </w:pPr>
            <w:r w:rsidRPr="00864A88">
              <w:rPr>
                <w:rFonts w:ascii="Times New Roman" w:hAnsi="Times New Roman"/>
                <w:b/>
                <w:sz w:val="20"/>
                <w:szCs w:val="20"/>
                <w:lang w:val="es-SV"/>
              </w:rPr>
              <w:lastRenderedPageBreak/>
              <w:t xml:space="preserve">Acciones realizadas en el marco de la implementación de la </w:t>
            </w:r>
            <w:proofErr w:type="spellStart"/>
            <w:r w:rsidRPr="00864A88">
              <w:rPr>
                <w:rFonts w:ascii="Times New Roman" w:hAnsi="Times New Roman"/>
                <w:b/>
                <w:sz w:val="20"/>
                <w:szCs w:val="20"/>
                <w:lang w:val="es-SV"/>
              </w:rPr>
              <w:t>autoprueba</w:t>
            </w:r>
            <w:proofErr w:type="spellEnd"/>
            <w:r w:rsidRPr="00864A88">
              <w:rPr>
                <w:rFonts w:ascii="Times New Roman" w:hAnsi="Times New Roman"/>
                <w:b/>
                <w:sz w:val="20"/>
                <w:szCs w:val="20"/>
                <w:lang w:val="es-SV"/>
              </w:rPr>
              <w:t>"</w:t>
            </w:r>
          </w:p>
        </w:tc>
      </w:tr>
      <w:tr w:rsidR="00FA4396" w:rsidRPr="0000380F" w14:paraId="0855D844" w14:textId="77777777" w:rsidTr="00361B70">
        <w:trPr>
          <w:trHeight w:val="1067"/>
        </w:trPr>
        <w:tc>
          <w:tcPr>
            <w:tcW w:w="11335" w:type="dxa"/>
            <w:gridSpan w:val="3"/>
          </w:tcPr>
          <w:p w14:paraId="790D898B" w14:textId="54C48326" w:rsidR="00DD43A0" w:rsidRPr="00DD43A0" w:rsidRDefault="00DD43A0" w:rsidP="00DD43A0">
            <w:pPr>
              <w:jc w:val="both"/>
              <w:rPr>
                <w:bCs/>
                <w:sz w:val="20"/>
                <w:szCs w:val="20"/>
                <w:lang w:val="es-SV"/>
              </w:rPr>
            </w:pPr>
            <w:r w:rsidRPr="00DD43A0">
              <w:rPr>
                <w:b/>
                <w:sz w:val="20"/>
                <w:szCs w:val="20"/>
                <w:lang w:val="es-SV"/>
              </w:rPr>
              <w:t>Dra. Elsy Brizuela</w:t>
            </w:r>
            <w:r w:rsidRPr="00DD43A0">
              <w:rPr>
                <w:bCs/>
                <w:sz w:val="20"/>
                <w:szCs w:val="20"/>
                <w:lang w:val="es-SV"/>
              </w:rPr>
              <w:t xml:space="preserve"> presenta una línea de tiempo sobre la evolución de la estrategia de </w:t>
            </w:r>
            <w:proofErr w:type="spellStart"/>
            <w:r w:rsidRPr="00DD43A0">
              <w:rPr>
                <w:bCs/>
                <w:sz w:val="20"/>
                <w:szCs w:val="20"/>
                <w:lang w:val="es-SV"/>
              </w:rPr>
              <w:t>autoprueba</w:t>
            </w:r>
            <w:proofErr w:type="spellEnd"/>
            <w:r w:rsidRPr="00DD43A0">
              <w:rPr>
                <w:bCs/>
                <w:sz w:val="20"/>
                <w:szCs w:val="20"/>
                <w:lang w:val="es-SV"/>
              </w:rPr>
              <w:t xml:space="preserve"> de VIH en El Salvador. Señala que, desde 2013, PASMO inició la implementación de la </w:t>
            </w:r>
            <w:proofErr w:type="spellStart"/>
            <w:r w:rsidRPr="00DD43A0">
              <w:rPr>
                <w:bCs/>
                <w:sz w:val="20"/>
                <w:szCs w:val="20"/>
                <w:lang w:val="es-SV"/>
              </w:rPr>
              <w:t>autoprueba</w:t>
            </w:r>
            <w:proofErr w:type="spellEnd"/>
            <w:r w:rsidRPr="00DD43A0">
              <w:rPr>
                <w:bCs/>
                <w:sz w:val="20"/>
                <w:szCs w:val="20"/>
                <w:lang w:val="es-SV"/>
              </w:rPr>
              <w:t xml:space="preserve"> con un enfoque comunitario, mientras que el Ministerio de Salud ya aplicaba una forma de “</w:t>
            </w:r>
            <w:proofErr w:type="spellStart"/>
            <w:r w:rsidRPr="00DD43A0">
              <w:rPr>
                <w:bCs/>
                <w:sz w:val="20"/>
                <w:szCs w:val="20"/>
                <w:lang w:val="es-SV"/>
              </w:rPr>
              <w:t>autoprueba</w:t>
            </w:r>
            <w:proofErr w:type="spellEnd"/>
            <w:r w:rsidRPr="00DD43A0">
              <w:rPr>
                <w:bCs/>
                <w:sz w:val="20"/>
                <w:szCs w:val="20"/>
                <w:lang w:val="es-SV"/>
              </w:rPr>
              <w:t xml:space="preserve"> asistida” mediante pruebas orales administradas por personal de salud. A lo largo de los años se desarrollaron procesos de capacitación, primero para facilitadores y posteriormente para personal multidisciplinario entre 2016 y 2017. Asimismo, indica que el Fondo Mundial insistió de manera reiterada en la importancia de incorporar esta estrategia dentro de las políticas y servicios nacionales.</w:t>
            </w:r>
          </w:p>
          <w:p w14:paraId="1762828C" w14:textId="77777777" w:rsidR="00DD43A0" w:rsidRPr="00CB2BD8" w:rsidRDefault="00DD43A0" w:rsidP="00CB2BD8">
            <w:pPr>
              <w:jc w:val="both"/>
              <w:rPr>
                <w:bCs/>
                <w:sz w:val="20"/>
                <w:szCs w:val="20"/>
                <w:lang w:val="es-SV"/>
              </w:rPr>
            </w:pPr>
          </w:p>
          <w:p w14:paraId="393701D0" w14:textId="77777777" w:rsidR="00DD43A0" w:rsidRPr="0038166F" w:rsidRDefault="00DD43A0" w:rsidP="0038166F">
            <w:pPr>
              <w:jc w:val="both"/>
              <w:rPr>
                <w:bCs/>
                <w:sz w:val="20"/>
                <w:szCs w:val="20"/>
                <w:lang w:val="es-SV"/>
              </w:rPr>
            </w:pPr>
            <w:r w:rsidRPr="0038166F">
              <w:rPr>
                <w:bCs/>
                <w:sz w:val="20"/>
                <w:szCs w:val="20"/>
                <w:lang w:val="es-SV"/>
              </w:rPr>
              <w:t xml:space="preserve">Informa que, en 2024, se conformó el Comité de </w:t>
            </w:r>
            <w:proofErr w:type="spellStart"/>
            <w:r w:rsidRPr="0038166F">
              <w:rPr>
                <w:bCs/>
                <w:sz w:val="20"/>
                <w:szCs w:val="20"/>
                <w:lang w:val="es-SV"/>
              </w:rPr>
              <w:t>Autoprueba</w:t>
            </w:r>
            <w:proofErr w:type="spellEnd"/>
            <w:r w:rsidRPr="0038166F">
              <w:rPr>
                <w:bCs/>
                <w:sz w:val="20"/>
                <w:szCs w:val="20"/>
                <w:lang w:val="es-SV"/>
              </w:rPr>
              <w:t xml:space="preserve"> de VIH, integrado por el MINSAL, Plan International, PASMO y otros actores clave. Este comité tiene por objetivo definir la estrategia de </w:t>
            </w:r>
            <w:proofErr w:type="spellStart"/>
            <w:r w:rsidRPr="0038166F">
              <w:rPr>
                <w:bCs/>
                <w:sz w:val="20"/>
                <w:szCs w:val="20"/>
                <w:lang w:val="es-SV"/>
              </w:rPr>
              <w:t>autoprueba</w:t>
            </w:r>
            <w:proofErr w:type="spellEnd"/>
            <w:r w:rsidRPr="0038166F">
              <w:rPr>
                <w:bCs/>
                <w:sz w:val="20"/>
                <w:szCs w:val="20"/>
                <w:lang w:val="es-SV"/>
              </w:rPr>
              <w:t xml:space="preserve">, gestionar los avales internos dentro del MINSAL y sensibilizar sobre el impacto positivo de la </w:t>
            </w:r>
            <w:proofErr w:type="spellStart"/>
            <w:r w:rsidRPr="0038166F">
              <w:rPr>
                <w:bCs/>
                <w:sz w:val="20"/>
                <w:szCs w:val="20"/>
                <w:lang w:val="es-SV"/>
              </w:rPr>
              <w:t>autoprueba</w:t>
            </w:r>
            <w:proofErr w:type="spellEnd"/>
            <w:r w:rsidRPr="0038166F">
              <w:rPr>
                <w:bCs/>
                <w:sz w:val="20"/>
                <w:szCs w:val="20"/>
                <w:lang w:val="es-SV"/>
              </w:rPr>
              <w:t xml:space="preserve"> en el primer nivel de atención. Añade que, para 2025, se ha planificado un programa intensivo de actividades orientadas a escalar la estrategia, incluyendo la capacitación de promotores de salud y personal comunitario.</w:t>
            </w:r>
          </w:p>
          <w:p w14:paraId="0E4D50F2" w14:textId="77777777" w:rsidR="00DD43A0" w:rsidRPr="005B7FCC" w:rsidRDefault="00DD43A0" w:rsidP="005B7FCC">
            <w:pPr>
              <w:jc w:val="both"/>
              <w:rPr>
                <w:bCs/>
                <w:sz w:val="20"/>
                <w:szCs w:val="20"/>
                <w:lang w:val="es-SV"/>
              </w:rPr>
            </w:pPr>
          </w:p>
          <w:p w14:paraId="41FF7A38" w14:textId="11DC5989" w:rsidR="00DD43A0" w:rsidRPr="005B7FCC" w:rsidRDefault="00DD43A0" w:rsidP="005B7FCC">
            <w:pPr>
              <w:jc w:val="both"/>
              <w:rPr>
                <w:b/>
                <w:sz w:val="20"/>
                <w:szCs w:val="20"/>
                <w:lang w:val="es-SV"/>
              </w:rPr>
            </w:pPr>
            <w:r w:rsidRPr="005B7FCC">
              <w:rPr>
                <w:b/>
                <w:sz w:val="20"/>
                <w:szCs w:val="20"/>
                <w:lang w:val="es-SV"/>
              </w:rPr>
              <w:t>Cobertura y jornadas de capacitación</w:t>
            </w:r>
          </w:p>
          <w:p w14:paraId="0100A05F" w14:textId="7F915F43" w:rsidR="00DD43A0" w:rsidRPr="005B2911" w:rsidRDefault="00DD43A0" w:rsidP="005B2911">
            <w:pPr>
              <w:jc w:val="both"/>
              <w:rPr>
                <w:bCs/>
                <w:sz w:val="20"/>
                <w:szCs w:val="20"/>
                <w:lang w:val="es-SV"/>
              </w:rPr>
            </w:pPr>
            <w:r w:rsidRPr="005B7FCC">
              <w:rPr>
                <w:b/>
                <w:sz w:val="20"/>
                <w:szCs w:val="20"/>
                <w:lang w:val="es-SV"/>
              </w:rPr>
              <w:t xml:space="preserve">Dra. </w:t>
            </w:r>
            <w:r w:rsidR="005B7FCC" w:rsidRPr="005B7FCC">
              <w:rPr>
                <w:b/>
                <w:sz w:val="20"/>
                <w:szCs w:val="20"/>
                <w:lang w:val="es-SV"/>
              </w:rPr>
              <w:t xml:space="preserve">Elsy </w:t>
            </w:r>
            <w:r w:rsidRPr="005B7FCC">
              <w:rPr>
                <w:b/>
                <w:sz w:val="20"/>
                <w:szCs w:val="20"/>
                <w:lang w:val="es-SV"/>
              </w:rPr>
              <w:t>Brizuela</w:t>
            </w:r>
            <w:r w:rsidRPr="005B2911">
              <w:rPr>
                <w:bCs/>
                <w:sz w:val="20"/>
                <w:szCs w:val="20"/>
                <w:lang w:val="es-SV"/>
              </w:rPr>
              <w:t xml:space="preserve"> detalla que, entre abril y agosto de 2025, se desarrolló una jornada nacional de capacitación dirigida al personal de salud comunitaria. Explica que el Ministerio de Salud cuenta con aproximadamente 2,668 personas en esta área y que se capacitó a alrededor del 50%: 1,225 promotores de salud del MINSAL y 85 educadoras de prevención y personal de búsqueda activa de VIH de socios implementadores, para un total de 1,310 personas capacitadas en 37–38 jornadas.</w:t>
            </w:r>
          </w:p>
          <w:p w14:paraId="1332CD2A" w14:textId="77777777" w:rsidR="00DD43A0" w:rsidRPr="005B2911" w:rsidRDefault="00DD43A0" w:rsidP="005B2911">
            <w:pPr>
              <w:jc w:val="both"/>
              <w:rPr>
                <w:bCs/>
                <w:sz w:val="20"/>
                <w:szCs w:val="20"/>
                <w:lang w:val="es-SV"/>
              </w:rPr>
            </w:pPr>
            <w:r w:rsidRPr="005B2911">
              <w:rPr>
                <w:bCs/>
                <w:sz w:val="20"/>
                <w:szCs w:val="20"/>
                <w:lang w:val="es-SV"/>
              </w:rPr>
              <w:t xml:space="preserve">Las jornadas se organizaron por región e incluyeron contenidos teóricos y prácticos tales como revisión técnica del VIH, demostraciones del uso del kit de </w:t>
            </w:r>
            <w:proofErr w:type="spellStart"/>
            <w:r w:rsidRPr="005B2911">
              <w:rPr>
                <w:bCs/>
                <w:sz w:val="20"/>
                <w:szCs w:val="20"/>
                <w:lang w:val="es-SV"/>
              </w:rPr>
              <w:t>autoprueba</w:t>
            </w:r>
            <w:proofErr w:type="spellEnd"/>
            <w:r w:rsidRPr="005B2911">
              <w:rPr>
                <w:bCs/>
                <w:sz w:val="20"/>
                <w:szCs w:val="20"/>
                <w:lang w:val="es-SV"/>
              </w:rPr>
              <w:t xml:space="preserve"> y resolución de mitos frecuentes. Destaca que muchos promotores nunca habían recibido capacitación específica en VIH, de modo que la experiencia contribuyó significativamente a fortalecer su conocimiento, sensibilización y compromiso para acercar la prueba a sus comunidades.</w:t>
            </w:r>
          </w:p>
          <w:p w14:paraId="1227AA2D" w14:textId="77777777" w:rsidR="00F91A16" w:rsidRDefault="00F91A16" w:rsidP="00F91A16">
            <w:pPr>
              <w:jc w:val="both"/>
              <w:rPr>
                <w:bCs/>
                <w:sz w:val="20"/>
                <w:szCs w:val="20"/>
                <w:lang w:val="es-SV"/>
              </w:rPr>
            </w:pPr>
          </w:p>
          <w:p w14:paraId="2A368549" w14:textId="77777777" w:rsidR="00DD43A0" w:rsidRPr="002463BF" w:rsidRDefault="00DD43A0" w:rsidP="002463BF">
            <w:pPr>
              <w:jc w:val="both"/>
              <w:rPr>
                <w:bCs/>
                <w:sz w:val="20"/>
                <w:szCs w:val="20"/>
                <w:lang w:val="es-SV"/>
              </w:rPr>
            </w:pPr>
            <w:r w:rsidRPr="002463BF">
              <w:rPr>
                <w:bCs/>
                <w:sz w:val="20"/>
                <w:szCs w:val="20"/>
                <w:lang w:val="es-SV"/>
              </w:rPr>
              <w:t xml:space="preserve">Posterior a las capacitaciones se aplicó una encuesta de satisfacción con una tasa de respuesta del 66%. La Dra. Brizuela reporta que casi la totalidad del personal encuestado consideró que la estrategia de </w:t>
            </w:r>
            <w:proofErr w:type="spellStart"/>
            <w:r w:rsidRPr="002463BF">
              <w:rPr>
                <w:bCs/>
                <w:sz w:val="20"/>
                <w:szCs w:val="20"/>
                <w:lang w:val="es-SV"/>
              </w:rPr>
              <w:t>autoprueba</w:t>
            </w:r>
            <w:proofErr w:type="spellEnd"/>
            <w:r w:rsidRPr="002463BF">
              <w:rPr>
                <w:bCs/>
                <w:sz w:val="20"/>
                <w:szCs w:val="20"/>
                <w:lang w:val="es-SV"/>
              </w:rPr>
              <w:t xml:space="preserve"> asistida es fundamental para acercar los servicios a la población y útil para la educación comunitaria. Se señala que la pertinencia y claridad de los temas, el dominio de los ponentes y el lenguaje utilizado fueron valorados positivamente.</w:t>
            </w:r>
          </w:p>
          <w:p w14:paraId="1AF3E783" w14:textId="77777777" w:rsidR="00DD43A0" w:rsidRPr="002463BF" w:rsidRDefault="00DD43A0" w:rsidP="002463BF">
            <w:pPr>
              <w:jc w:val="both"/>
              <w:rPr>
                <w:bCs/>
                <w:sz w:val="20"/>
                <w:szCs w:val="20"/>
                <w:lang w:val="es-SV"/>
              </w:rPr>
            </w:pPr>
            <w:r w:rsidRPr="002463BF">
              <w:rPr>
                <w:bCs/>
                <w:sz w:val="20"/>
                <w:szCs w:val="20"/>
                <w:lang w:val="es-SV"/>
              </w:rPr>
              <w:t xml:space="preserve">Informa además que aproximadamente el 98% de los promotores declaró haber identificado, al finalizar la jornada, a personas de su comunidad a quienes ofrecer la </w:t>
            </w:r>
            <w:proofErr w:type="spellStart"/>
            <w:r w:rsidRPr="002463BF">
              <w:rPr>
                <w:bCs/>
                <w:sz w:val="20"/>
                <w:szCs w:val="20"/>
                <w:lang w:val="es-SV"/>
              </w:rPr>
              <w:t>autoprueba</w:t>
            </w:r>
            <w:proofErr w:type="spellEnd"/>
            <w:r w:rsidRPr="002463BF">
              <w:rPr>
                <w:bCs/>
                <w:sz w:val="20"/>
                <w:szCs w:val="20"/>
                <w:lang w:val="es-SV"/>
              </w:rPr>
              <w:t>. Cerca del 96% indicó conocer el procedimiento adecuado para resguardar los kits, aunque se presentaron algunos casos donde no existían condiciones físicas óptimas, los cuales fueron resueltos posteriormente. Subraya que los promotores no solo se comprometieron a cumplir las metas de distribución, sino que manifestaron disposición a buscar activamente a más personas para ampliar la cobertura.</w:t>
            </w:r>
          </w:p>
          <w:p w14:paraId="7DE6134D" w14:textId="77777777" w:rsidR="00DD43A0" w:rsidRPr="00BF4C2D" w:rsidRDefault="00DD43A0" w:rsidP="00BF4C2D">
            <w:pPr>
              <w:jc w:val="both"/>
              <w:rPr>
                <w:bCs/>
                <w:sz w:val="20"/>
                <w:szCs w:val="20"/>
                <w:lang w:val="es-SV"/>
              </w:rPr>
            </w:pPr>
            <w:r w:rsidRPr="00BF4C2D">
              <w:rPr>
                <w:bCs/>
                <w:sz w:val="20"/>
                <w:szCs w:val="20"/>
                <w:lang w:val="es-SV"/>
              </w:rPr>
              <w:t>La Dra. Brizuela destaca que el proceso de capacitación fue posible gracias al apoyo de Plan International, institución que gestionó locales, logística, alimentación y coordinación con el MINSAL, asegurando además condiciones seguras y adecuadas para el desarrollo de las jornadas.</w:t>
            </w:r>
          </w:p>
          <w:p w14:paraId="7B17123A" w14:textId="77777777" w:rsidR="00DD43A0" w:rsidRPr="00BF4C2D" w:rsidRDefault="00DD43A0" w:rsidP="00BF4C2D">
            <w:pPr>
              <w:jc w:val="both"/>
              <w:rPr>
                <w:bCs/>
                <w:sz w:val="20"/>
                <w:szCs w:val="20"/>
                <w:lang w:val="es-SV"/>
              </w:rPr>
            </w:pPr>
            <w:r w:rsidRPr="00BF4C2D">
              <w:rPr>
                <w:bCs/>
                <w:sz w:val="20"/>
                <w:szCs w:val="20"/>
                <w:lang w:val="es-SV"/>
              </w:rPr>
              <w:lastRenderedPageBreak/>
              <w:t xml:space="preserve">Informa que recientemente ingresó un contenedor con 59,200 </w:t>
            </w:r>
            <w:proofErr w:type="spellStart"/>
            <w:r w:rsidRPr="00BF4C2D">
              <w:rPr>
                <w:bCs/>
                <w:sz w:val="20"/>
                <w:szCs w:val="20"/>
                <w:lang w:val="es-SV"/>
              </w:rPr>
              <w:t>autopruebas</w:t>
            </w:r>
            <w:proofErr w:type="spellEnd"/>
            <w:r w:rsidRPr="00BF4C2D">
              <w:rPr>
                <w:bCs/>
                <w:sz w:val="20"/>
                <w:szCs w:val="20"/>
                <w:lang w:val="es-SV"/>
              </w:rPr>
              <w:t xml:space="preserve"> </w:t>
            </w:r>
            <w:proofErr w:type="spellStart"/>
            <w:r w:rsidRPr="00BF4C2D">
              <w:rPr>
                <w:bCs/>
                <w:sz w:val="20"/>
                <w:szCs w:val="20"/>
                <w:lang w:val="es-SV"/>
              </w:rPr>
              <w:t>OraQuick</w:t>
            </w:r>
            <w:proofErr w:type="spellEnd"/>
            <w:r w:rsidRPr="00BF4C2D">
              <w:rPr>
                <w:bCs/>
                <w:sz w:val="20"/>
                <w:szCs w:val="20"/>
                <w:lang w:val="es-SV"/>
              </w:rPr>
              <w:t>, el cual ya fue trasladado a los almacenes centrales. Debido al volumen, es necesario distribuir los kits rápidamente hacia las regiones de salud. Señala que el principal reto es mantener un abastecimiento continuo, evitando desabastecimientos y riesgos de vencimiento. Asimismo, comenta que ya se trabaja en la planificación para 2027–2028, periodo en el cual el MINSAL deberá asumir gradualmente la compra de los kits una vez concluya el financiamiento del Fondo Mundial.</w:t>
            </w:r>
          </w:p>
          <w:p w14:paraId="707F96C6" w14:textId="38ABA0C3" w:rsidR="00B04CF1" w:rsidRPr="00F53F98" w:rsidRDefault="00DD43A0" w:rsidP="00F53F98">
            <w:pPr>
              <w:jc w:val="both"/>
              <w:rPr>
                <w:bCs/>
                <w:sz w:val="20"/>
                <w:szCs w:val="20"/>
                <w:lang w:val="es-SV"/>
              </w:rPr>
            </w:pPr>
            <w:r w:rsidRPr="00BF4C2D">
              <w:rPr>
                <w:bCs/>
                <w:sz w:val="20"/>
                <w:szCs w:val="20"/>
                <w:lang w:val="es-SV"/>
              </w:rPr>
              <w:t xml:space="preserve">Finalmente, </w:t>
            </w:r>
            <w:r w:rsidR="00757088">
              <w:rPr>
                <w:bCs/>
                <w:sz w:val="20"/>
                <w:szCs w:val="20"/>
                <w:lang w:val="es-SV"/>
              </w:rPr>
              <w:t xml:space="preserve">se </w:t>
            </w:r>
            <w:r w:rsidR="00757088" w:rsidRPr="00BF4C2D">
              <w:rPr>
                <w:bCs/>
                <w:sz w:val="20"/>
                <w:szCs w:val="20"/>
                <w:lang w:val="es-SV"/>
              </w:rPr>
              <w:t>informa</w:t>
            </w:r>
            <w:r w:rsidRPr="00BF4C2D">
              <w:rPr>
                <w:bCs/>
                <w:sz w:val="20"/>
                <w:szCs w:val="20"/>
                <w:lang w:val="es-SV"/>
              </w:rPr>
              <w:t xml:space="preserve"> que ya se ha incorporado una variable específica en el formulario VIH-01 para registrar los casos en que una persona consulta tras haber obtenido una </w:t>
            </w:r>
            <w:proofErr w:type="spellStart"/>
            <w:r w:rsidRPr="00BF4C2D">
              <w:rPr>
                <w:bCs/>
                <w:sz w:val="20"/>
                <w:szCs w:val="20"/>
                <w:lang w:val="es-SV"/>
              </w:rPr>
              <w:t>autoprueba</w:t>
            </w:r>
            <w:proofErr w:type="spellEnd"/>
            <w:r w:rsidRPr="00BF4C2D">
              <w:rPr>
                <w:bCs/>
                <w:sz w:val="20"/>
                <w:szCs w:val="20"/>
                <w:lang w:val="es-SV"/>
              </w:rPr>
              <w:t xml:space="preserve"> reactiva no asistida, lo que permite una primera aproximación al seguimiento de estos casos. Sin embargo, aún se requiere consolidar un sistema más integral que registre el número de </w:t>
            </w:r>
            <w:proofErr w:type="spellStart"/>
            <w:r w:rsidRPr="00BF4C2D">
              <w:rPr>
                <w:bCs/>
                <w:sz w:val="20"/>
                <w:szCs w:val="20"/>
                <w:lang w:val="es-SV"/>
              </w:rPr>
              <w:t>autopruebas</w:t>
            </w:r>
            <w:proofErr w:type="spellEnd"/>
            <w:r w:rsidRPr="00BF4C2D">
              <w:rPr>
                <w:bCs/>
                <w:sz w:val="20"/>
                <w:szCs w:val="20"/>
                <w:lang w:val="es-SV"/>
              </w:rPr>
              <w:t xml:space="preserve"> distribuidas, cuántas derivan en pruebas confirmatorias y cuántos diagnósticos positivos se confirman.</w:t>
            </w:r>
            <w:r w:rsidR="00F53F98">
              <w:rPr>
                <w:bCs/>
                <w:sz w:val="20"/>
                <w:szCs w:val="20"/>
                <w:lang w:val="es-SV"/>
              </w:rPr>
              <w:t xml:space="preserve"> </w:t>
            </w:r>
            <w:r w:rsidRPr="00F53F98">
              <w:rPr>
                <w:bCs/>
                <w:sz w:val="20"/>
                <w:szCs w:val="20"/>
                <w:lang w:val="es-SV"/>
              </w:rPr>
              <w:t xml:space="preserve">En este sentido, explica que se ha solicitado apoyo a la Dirección de Tecnología, Información y Comunicación y a la Dirección de VIH para definir la ruta de ingreso de datos al sistema (SIA u otros), estandarizar archivos físicos y digitales y garantizar la trazabilidad completa desde la </w:t>
            </w:r>
            <w:proofErr w:type="spellStart"/>
            <w:r w:rsidRPr="00F53F98">
              <w:rPr>
                <w:bCs/>
                <w:sz w:val="20"/>
                <w:szCs w:val="20"/>
                <w:lang w:val="es-SV"/>
              </w:rPr>
              <w:t>autoprueba</w:t>
            </w:r>
            <w:proofErr w:type="spellEnd"/>
            <w:r w:rsidRPr="00F53F98">
              <w:rPr>
                <w:bCs/>
                <w:sz w:val="20"/>
                <w:szCs w:val="20"/>
                <w:lang w:val="es-SV"/>
              </w:rPr>
              <w:t xml:space="preserve"> hasta la prueba confirmatoria.</w:t>
            </w:r>
          </w:p>
          <w:p w14:paraId="55470AFB" w14:textId="77777777" w:rsidR="00F53F98" w:rsidRDefault="00F53F98" w:rsidP="00F53F98">
            <w:pPr>
              <w:jc w:val="both"/>
              <w:rPr>
                <w:b/>
                <w:sz w:val="20"/>
                <w:szCs w:val="20"/>
                <w:lang w:val="es-SV"/>
              </w:rPr>
            </w:pPr>
          </w:p>
          <w:p w14:paraId="57AF7115" w14:textId="06E9E01A" w:rsidR="0079570C" w:rsidRPr="00F53F98" w:rsidRDefault="0079570C" w:rsidP="00F53F98">
            <w:pPr>
              <w:jc w:val="both"/>
              <w:rPr>
                <w:b/>
                <w:sz w:val="20"/>
                <w:szCs w:val="20"/>
                <w:lang w:val="es-SV"/>
              </w:rPr>
            </w:pPr>
            <w:r w:rsidRPr="00F53F98">
              <w:rPr>
                <w:b/>
                <w:sz w:val="20"/>
                <w:szCs w:val="20"/>
                <w:lang w:val="es-SV"/>
              </w:rPr>
              <w:t>Intervenciones:</w:t>
            </w:r>
          </w:p>
          <w:p w14:paraId="34331145" w14:textId="6C09B3D2" w:rsidR="0079570C" w:rsidRPr="00F53F98" w:rsidRDefault="0079570C" w:rsidP="00F53F98">
            <w:pPr>
              <w:jc w:val="both"/>
              <w:rPr>
                <w:bCs/>
                <w:sz w:val="20"/>
                <w:szCs w:val="20"/>
                <w:lang w:val="es-SV"/>
              </w:rPr>
            </w:pPr>
            <w:r w:rsidRPr="00F53F98">
              <w:rPr>
                <w:b/>
                <w:sz w:val="20"/>
                <w:szCs w:val="20"/>
                <w:lang w:val="es-SV"/>
              </w:rPr>
              <w:t>Lcda. Susan Padilla:</w:t>
            </w:r>
            <w:r w:rsidRPr="00F53F98">
              <w:rPr>
                <w:bCs/>
                <w:sz w:val="20"/>
                <w:szCs w:val="20"/>
                <w:lang w:val="es-SV"/>
              </w:rPr>
              <w:t xml:space="preserve">  felicita al Ministerio de Salud, al MCP-ES y a los socios implementadores por los avances alcanzados, señalando que la </w:t>
            </w:r>
            <w:proofErr w:type="spellStart"/>
            <w:r w:rsidRPr="00F53F98">
              <w:rPr>
                <w:bCs/>
                <w:sz w:val="20"/>
                <w:szCs w:val="20"/>
                <w:lang w:val="es-SV"/>
              </w:rPr>
              <w:t>autoprueba</w:t>
            </w:r>
            <w:proofErr w:type="spellEnd"/>
            <w:r w:rsidRPr="00F53F98">
              <w:rPr>
                <w:bCs/>
                <w:sz w:val="20"/>
                <w:szCs w:val="20"/>
                <w:lang w:val="es-SV"/>
              </w:rPr>
              <w:t xml:space="preserve"> constituye un logro significativo que el país debe ir asumiendo como propio. Recuerda que esta estrategia se desarrolló desde etapas tempranas mediante un trabajo coordinado entre el </w:t>
            </w:r>
            <w:r w:rsidR="005072A0">
              <w:rPr>
                <w:bCs/>
                <w:sz w:val="20"/>
                <w:szCs w:val="20"/>
                <w:lang w:val="es-SV"/>
              </w:rPr>
              <w:t xml:space="preserve">MINSAL </w:t>
            </w:r>
            <w:r w:rsidRPr="00F53F98">
              <w:rPr>
                <w:bCs/>
                <w:sz w:val="20"/>
                <w:szCs w:val="20"/>
                <w:lang w:val="es-SV"/>
              </w:rPr>
              <w:t xml:space="preserve">y PASMO, incluyendo entrevistas y estudios con el Consejo Superior de Salud Pública, la DRM y otros espacios orientados a evaluar la aceptación social de la </w:t>
            </w:r>
            <w:proofErr w:type="spellStart"/>
            <w:r w:rsidRPr="00F53F98">
              <w:rPr>
                <w:bCs/>
                <w:sz w:val="20"/>
                <w:szCs w:val="20"/>
                <w:lang w:val="es-SV"/>
              </w:rPr>
              <w:t>autoprueba</w:t>
            </w:r>
            <w:proofErr w:type="spellEnd"/>
            <w:r w:rsidRPr="00F53F98">
              <w:rPr>
                <w:bCs/>
                <w:sz w:val="20"/>
                <w:szCs w:val="20"/>
                <w:lang w:val="es-SV"/>
              </w:rPr>
              <w:t>, en un contexto inicial marcado por temores sobre posibles reacciones adversas ante resultados reactivos.</w:t>
            </w:r>
          </w:p>
          <w:p w14:paraId="67F8A51F" w14:textId="2279F5EF" w:rsidR="0079570C" w:rsidRPr="00F53F98" w:rsidRDefault="0079570C" w:rsidP="00F53F98">
            <w:pPr>
              <w:jc w:val="both"/>
              <w:rPr>
                <w:bCs/>
                <w:sz w:val="20"/>
                <w:szCs w:val="20"/>
                <w:lang w:val="es-SV"/>
              </w:rPr>
            </w:pPr>
            <w:r w:rsidRPr="00F53F98">
              <w:rPr>
                <w:bCs/>
                <w:sz w:val="20"/>
                <w:szCs w:val="20"/>
                <w:lang w:val="es-SV"/>
              </w:rPr>
              <w:t xml:space="preserve">Asimismo, destaca que, paralelamente a la estrategia de </w:t>
            </w:r>
            <w:proofErr w:type="spellStart"/>
            <w:r w:rsidRPr="00F53F98">
              <w:rPr>
                <w:bCs/>
                <w:sz w:val="20"/>
                <w:szCs w:val="20"/>
                <w:lang w:val="es-SV"/>
              </w:rPr>
              <w:t>autoprueba</w:t>
            </w:r>
            <w:proofErr w:type="spellEnd"/>
            <w:r w:rsidRPr="00F53F98">
              <w:rPr>
                <w:bCs/>
                <w:sz w:val="20"/>
                <w:szCs w:val="20"/>
                <w:lang w:val="es-SV"/>
              </w:rPr>
              <w:t xml:space="preserve">, se ha avanzado en el trabajo con laboratorios y clínicas privadas, así como en la integración de estrategias en redes sociales. Informa que existen convenios, particularmente con el Seguro Social, para implementar acciones de PrEP y </w:t>
            </w:r>
            <w:proofErr w:type="spellStart"/>
            <w:r w:rsidRPr="00F53F98">
              <w:rPr>
                <w:bCs/>
                <w:sz w:val="20"/>
                <w:szCs w:val="20"/>
                <w:lang w:val="es-SV"/>
              </w:rPr>
              <w:t>autopruebas</w:t>
            </w:r>
            <w:proofErr w:type="spellEnd"/>
            <w:r w:rsidRPr="00F53F98">
              <w:rPr>
                <w:bCs/>
                <w:sz w:val="20"/>
                <w:szCs w:val="20"/>
                <w:lang w:val="es-SV"/>
              </w:rPr>
              <w:t xml:space="preserve"> en clínicas empresariales, planteando la importancia de continuar articulando dichos esfuerzos con el Comité Nacional de </w:t>
            </w:r>
            <w:proofErr w:type="spellStart"/>
            <w:r w:rsidRPr="00F53F98">
              <w:rPr>
                <w:bCs/>
                <w:sz w:val="20"/>
                <w:szCs w:val="20"/>
                <w:lang w:val="es-SV"/>
              </w:rPr>
              <w:t>Autopruebas</w:t>
            </w:r>
            <w:proofErr w:type="spellEnd"/>
            <w:r w:rsidRPr="00F53F98">
              <w:rPr>
                <w:bCs/>
                <w:sz w:val="20"/>
                <w:szCs w:val="20"/>
                <w:lang w:val="es-SV"/>
              </w:rPr>
              <w:t>.</w:t>
            </w:r>
          </w:p>
          <w:p w14:paraId="41682F08" w14:textId="19FAABF7" w:rsidR="0079570C" w:rsidRPr="00FD1AD9" w:rsidRDefault="0079570C" w:rsidP="00FD1AD9">
            <w:pPr>
              <w:jc w:val="both"/>
              <w:rPr>
                <w:bCs/>
                <w:sz w:val="20"/>
                <w:szCs w:val="20"/>
                <w:lang w:val="es-SV"/>
              </w:rPr>
            </w:pPr>
            <w:r w:rsidRPr="00FD1AD9">
              <w:rPr>
                <w:bCs/>
                <w:sz w:val="20"/>
                <w:szCs w:val="20"/>
                <w:lang w:val="es-SV"/>
              </w:rPr>
              <w:t xml:space="preserve">Subraya también que PASMO ha implementado diversos modelos de </w:t>
            </w:r>
            <w:proofErr w:type="spellStart"/>
            <w:r w:rsidRPr="00FD1AD9">
              <w:rPr>
                <w:bCs/>
                <w:sz w:val="20"/>
                <w:szCs w:val="20"/>
                <w:lang w:val="es-SV"/>
              </w:rPr>
              <w:t>autoprueba</w:t>
            </w:r>
            <w:proofErr w:type="spellEnd"/>
            <w:r w:rsidRPr="00FD1AD9">
              <w:rPr>
                <w:bCs/>
                <w:sz w:val="20"/>
                <w:szCs w:val="20"/>
                <w:lang w:val="es-SV"/>
              </w:rPr>
              <w:t xml:space="preserve">, incluyendo </w:t>
            </w:r>
            <w:proofErr w:type="spellStart"/>
            <w:r w:rsidRPr="00FD1AD9">
              <w:rPr>
                <w:bCs/>
                <w:sz w:val="20"/>
                <w:szCs w:val="20"/>
                <w:lang w:val="es-SV"/>
              </w:rPr>
              <w:t>autoprueba</w:t>
            </w:r>
            <w:proofErr w:type="spellEnd"/>
            <w:r w:rsidRPr="00FD1AD9">
              <w:rPr>
                <w:bCs/>
                <w:sz w:val="20"/>
                <w:szCs w:val="20"/>
                <w:lang w:val="es-SV"/>
              </w:rPr>
              <w:t xml:space="preserve"> no asistida, </w:t>
            </w:r>
            <w:proofErr w:type="spellStart"/>
            <w:r w:rsidRPr="00FD1AD9">
              <w:rPr>
                <w:bCs/>
                <w:sz w:val="20"/>
                <w:szCs w:val="20"/>
                <w:lang w:val="es-SV"/>
              </w:rPr>
              <w:t>autoprueba</w:t>
            </w:r>
            <w:proofErr w:type="spellEnd"/>
            <w:r w:rsidRPr="00FD1AD9">
              <w:rPr>
                <w:bCs/>
                <w:sz w:val="20"/>
                <w:szCs w:val="20"/>
                <w:lang w:val="es-SV"/>
              </w:rPr>
              <w:t xml:space="preserve"> a domicilio y modelos de suscripción mediante los cuales las personas pagan por el envío de los kits. Explica que, en estos esquemas, las personas con hábitos regulares de testeo pueden sustituir parcialmente las pruebas venosas por </w:t>
            </w:r>
            <w:proofErr w:type="spellStart"/>
            <w:r w:rsidRPr="00FD1AD9">
              <w:rPr>
                <w:bCs/>
                <w:sz w:val="20"/>
                <w:szCs w:val="20"/>
                <w:lang w:val="es-SV"/>
              </w:rPr>
              <w:t>autopruebas</w:t>
            </w:r>
            <w:proofErr w:type="spellEnd"/>
            <w:r w:rsidRPr="00FD1AD9">
              <w:rPr>
                <w:bCs/>
                <w:sz w:val="20"/>
                <w:szCs w:val="20"/>
                <w:lang w:val="es-SV"/>
              </w:rPr>
              <w:t xml:space="preserve"> periódicas. Invita a explorar de manera articulada estos modelos a nivel nacional como parte de la evolución de la estrategia.</w:t>
            </w:r>
          </w:p>
          <w:p w14:paraId="3B5DA38C" w14:textId="77777777" w:rsidR="00FF03F6" w:rsidRDefault="00FF03F6" w:rsidP="00FF03F6">
            <w:pPr>
              <w:jc w:val="both"/>
              <w:rPr>
                <w:bCs/>
                <w:sz w:val="20"/>
                <w:szCs w:val="20"/>
                <w:lang w:val="es-SV"/>
              </w:rPr>
            </w:pPr>
          </w:p>
          <w:p w14:paraId="35B229A9" w14:textId="1C1C8A60" w:rsidR="00FC61D2" w:rsidRPr="00FF03F6" w:rsidRDefault="00FC61D2" w:rsidP="00FC61D2">
            <w:pPr>
              <w:jc w:val="both"/>
              <w:rPr>
                <w:bCs/>
                <w:sz w:val="20"/>
                <w:szCs w:val="20"/>
                <w:lang w:val="es-SV"/>
              </w:rPr>
            </w:pPr>
            <w:r w:rsidRPr="00FC61D2">
              <w:rPr>
                <w:b/>
                <w:sz w:val="20"/>
                <w:szCs w:val="20"/>
                <w:lang w:val="es-SV"/>
              </w:rPr>
              <w:t>Lic. Josué Meléndez</w:t>
            </w:r>
            <w:r>
              <w:rPr>
                <w:bCs/>
                <w:sz w:val="20"/>
                <w:szCs w:val="20"/>
                <w:lang w:val="es-SV"/>
              </w:rPr>
              <w:t xml:space="preserve">:  Plantea </w:t>
            </w:r>
            <w:r w:rsidRPr="00FF03F6">
              <w:rPr>
                <w:bCs/>
                <w:sz w:val="20"/>
                <w:szCs w:val="20"/>
                <w:lang w:val="es-SV"/>
              </w:rPr>
              <w:t>dos inquietudes dirigidas a profundizar en los aspectos técnicos y operativos de la estrategia:</w:t>
            </w:r>
          </w:p>
          <w:p w14:paraId="7A763F54" w14:textId="0EF50CC4" w:rsidR="00FC61D2" w:rsidRDefault="00FC61D2" w:rsidP="00FC61D2">
            <w:pPr>
              <w:jc w:val="both"/>
              <w:rPr>
                <w:bCs/>
                <w:sz w:val="20"/>
                <w:szCs w:val="20"/>
                <w:lang w:val="es-SV"/>
              </w:rPr>
            </w:pPr>
          </w:p>
          <w:p w14:paraId="6DA18BF9" w14:textId="77777777" w:rsidR="0079570C" w:rsidRPr="0079570C" w:rsidRDefault="0079570C" w:rsidP="0079570C">
            <w:pPr>
              <w:pStyle w:val="Prrafodelista"/>
              <w:ind w:left="1150"/>
              <w:jc w:val="both"/>
              <w:rPr>
                <w:rFonts w:ascii="Times New Roman" w:hAnsi="Times New Roman"/>
                <w:bCs/>
                <w:sz w:val="20"/>
                <w:szCs w:val="20"/>
                <w:lang w:val="es-SV"/>
              </w:rPr>
            </w:pPr>
            <w:r w:rsidRPr="0079570C">
              <w:rPr>
                <w:rFonts w:ascii="Times New Roman" w:hAnsi="Times New Roman"/>
                <w:bCs/>
                <w:sz w:val="20"/>
                <w:szCs w:val="20"/>
                <w:lang w:val="es-SV"/>
              </w:rPr>
              <w:t xml:space="preserve">a) Fiabilidad de la </w:t>
            </w:r>
            <w:proofErr w:type="spellStart"/>
            <w:r w:rsidRPr="0079570C">
              <w:rPr>
                <w:rFonts w:ascii="Times New Roman" w:hAnsi="Times New Roman"/>
                <w:bCs/>
                <w:sz w:val="20"/>
                <w:szCs w:val="20"/>
                <w:lang w:val="es-SV"/>
              </w:rPr>
              <w:t>autoprueba</w:t>
            </w:r>
            <w:proofErr w:type="spellEnd"/>
            <w:r w:rsidRPr="0079570C">
              <w:rPr>
                <w:rFonts w:ascii="Times New Roman" w:hAnsi="Times New Roman"/>
                <w:bCs/>
                <w:sz w:val="20"/>
                <w:szCs w:val="20"/>
                <w:lang w:val="es-SV"/>
              </w:rPr>
              <w:t>:</w:t>
            </w:r>
          </w:p>
          <w:p w14:paraId="6983AEFD" w14:textId="77777777" w:rsidR="0079570C" w:rsidRPr="0079570C" w:rsidRDefault="0079570C" w:rsidP="0079570C">
            <w:pPr>
              <w:pStyle w:val="Prrafodelista"/>
              <w:ind w:left="1150"/>
              <w:jc w:val="both"/>
              <w:rPr>
                <w:rFonts w:ascii="Times New Roman" w:hAnsi="Times New Roman"/>
                <w:bCs/>
                <w:sz w:val="20"/>
                <w:szCs w:val="20"/>
                <w:lang w:val="es-SV"/>
              </w:rPr>
            </w:pPr>
            <w:r w:rsidRPr="0079570C">
              <w:rPr>
                <w:rFonts w:ascii="Times New Roman" w:hAnsi="Times New Roman"/>
                <w:bCs/>
                <w:sz w:val="20"/>
                <w:szCs w:val="20"/>
                <w:lang w:val="es-SV"/>
              </w:rPr>
              <w:t>Consulta sobre el nivel de confiabilidad de la prueba y si un resultado negativo permite a la persona “estar tranquila”, o si es necesario repetir la prueba para mayor certeza.</w:t>
            </w:r>
          </w:p>
          <w:p w14:paraId="6ACFE51B" w14:textId="77777777" w:rsidR="0079570C" w:rsidRPr="0079570C" w:rsidRDefault="0079570C" w:rsidP="0079570C">
            <w:pPr>
              <w:pStyle w:val="Prrafodelista"/>
              <w:ind w:left="1150"/>
              <w:jc w:val="both"/>
              <w:rPr>
                <w:rFonts w:ascii="Times New Roman" w:hAnsi="Times New Roman"/>
                <w:bCs/>
                <w:sz w:val="20"/>
                <w:szCs w:val="20"/>
                <w:lang w:val="es-SV"/>
              </w:rPr>
            </w:pPr>
            <w:r w:rsidRPr="0079570C">
              <w:rPr>
                <w:rFonts w:ascii="Times New Roman" w:hAnsi="Times New Roman"/>
                <w:bCs/>
                <w:sz w:val="20"/>
                <w:szCs w:val="20"/>
                <w:lang w:val="es-SV"/>
              </w:rPr>
              <w:t>b) Estabilidad del recurso humano capacitado:</w:t>
            </w:r>
          </w:p>
          <w:p w14:paraId="44952389" w14:textId="77777777" w:rsidR="0079570C" w:rsidRPr="0079570C" w:rsidRDefault="0079570C" w:rsidP="0079570C">
            <w:pPr>
              <w:pStyle w:val="Prrafodelista"/>
              <w:ind w:left="1150"/>
              <w:jc w:val="both"/>
              <w:rPr>
                <w:rFonts w:ascii="Times New Roman" w:hAnsi="Times New Roman"/>
                <w:bCs/>
                <w:sz w:val="20"/>
                <w:szCs w:val="20"/>
                <w:lang w:val="es-SV"/>
              </w:rPr>
            </w:pPr>
            <w:r w:rsidRPr="0079570C">
              <w:rPr>
                <w:rFonts w:ascii="Times New Roman" w:hAnsi="Times New Roman"/>
                <w:bCs/>
                <w:sz w:val="20"/>
                <w:szCs w:val="20"/>
                <w:lang w:val="es-SV"/>
              </w:rPr>
              <w:t>Expresa preocupación respecto a la sostenibilidad de la inversión realizada en la formación de promotores de salud, considerando la rotación de personal y el riesgo de que el conocimiento adquirido pueda perderse en el tiempo.</w:t>
            </w:r>
          </w:p>
          <w:p w14:paraId="494599F7" w14:textId="176951AC" w:rsidR="0079570C" w:rsidRPr="00A204A1" w:rsidRDefault="0079570C" w:rsidP="00A204A1">
            <w:pPr>
              <w:jc w:val="both"/>
              <w:rPr>
                <w:bCs/>
                <w:sz w:val="20"/>
                <w:szCs w:val="20"/>
                <w:lang w:val="es-SV"/>
              </w:rPr>
            </w:pPr>
            <w:r w:rsidRPr="00A204A1">
              <w:rPr>
                <w:b/>
                <w:sz w:val="20"/>
                <w:szCs w:val="20"/>
                <w:lang w:val="es-SV"/>
              </w:rPr>
              <w:t xml:space="preserve">Dra. </w:t>
            </w:r>
            <w:r w:rsidR="00A204A1">
              <w:rPr>
                <w:b/>
                <w:sz w:val="20"/>
                <w:szCs w:val="20"/>
                <w:lang w:val="es-SV"/>
              </w:rPr>
              <w:t>Milisbeth González</w:t>
            </w:r>
            <w:r w:rsidR="00A204A1" w:rsidRPr="00A204A1">
              <w:rPr>
                <w:b/>
                <w:sz w:val="20"/>
                <w:szCs w:val="20"/>
                <w:lang w:val="es-SV"/>
              </w:rPr>
              <w:t>:</w:t>
            </w:r>
            <w:r w:rsidR="00A204A1">
              <w:rPr>
                <w:bCs/>
                <w:sz w:val="20"/>
                <w:szCs w:val="20"/>
                <w:lang w:val="es-SV"/>
              </w:rPr>
              <w:t xml:space="preserve"> </w:t>
            </w:r>
            <w:r w:rsidRPr="00A204A1">
              <w:rPr>
                <w:bCs/>
                <w:sz w:val="20"/>
                <w:szCs w:val="20"/>
                <w:lang w:val="es-SV"/>
              </w:rPr>
              <w:t xml:space="preserve">señala que todas las pruebas diagnósticas poseen un margen de error, pero que las </w:t>
            </w:r>
            <w:proofErr w:type="spellStart"/>
            <w:r w:rsidRPr="00A204A1">
              <w:rPr>
                <w:bCs/>
                <w:sz w:val="20"/>
                <w:szCs w:val="20"/>
                <w:lang w:val="es-SV"/>
              </w:rPr>
              <w:t>autopruebas</w:t>
            </w:r>
            <w:proofErr w:type="spellEnd"/>
            <w:r w:rsidRPr="00A204A1">
              <w:rPr>
                <w:bCs/>
                <w:sz w:val="20"/>
                <w:szCs w:val="20"/>
                <w:lang w:val="es-SV"/>
              </w:rPr>
              <w:t xml:space="preserve"> </w:t>
            </w:r>
            <w:proofErr w:type="spellStart"/>
            <w:r w:rsidRPr="00A204A1">
              <w:rPr>
                <w:bCs/>
                <w:sz w:val="20"/>
                <w:szCs w:val="20"/>
                <w:lang w:val="es-SV"/>
              </w:rPr>
              <w:t>OraQuick</w:t>
            </w:r>
            <w:proofErr w:type="spellEnd"/>
            <w:r w:rsidRPr="00A204A1">
              <w:rPr>
                <w:bCs/>
                <w:sz w:val="20"/>
                <w:szCs w:val="20"/>
                <w:lang w:val="es-SV"/>
              </w:rPr>
              <w:t xml:space="preserve"> cuentan con aproximadamente un 98% de sensibilidad y especificidad, lo que las convierte en herramientas altamente confiables siempre que se conserven adecuadamente y se apliquen siguiendo las indicaciones establecidas. Aclara que un almacenamiento inadecuado o una técnica incorrecta pueden afectar su eficacia, por lo cual la calidad del resguardo y del procedimiento es fundamental. Reitera que la </w:t>
            </w:r>
            <w:proofErr w:type="spellStart"/>
            <w:r w:rsidRPr="00A204A1">
              <w:rPr>
                <w:bCs/>
                <w:sz w:val="20"/>
                <w:szCs w:val="20"/>
                <w:lang w:val="es-SV"/>
              </w:rPr>
              <w:t>autoprueba</w:t>
            </w:r>
            <w:proofErr w:type="spellEnd"/>
            <w:r w:rsidRPr="00A204A1">
              <w:rPr>
                <w:bCs/>
                <w:sz w:val="20"/>
                <w:szCs w:val="20"/>
                <w:lang w:val="es-SV"/>
              </w:rPr>
              <w:t xml:space="preserve"> es un mecanismo de tamizaje y no sustituye la necesidad de realizar pruebas rápidas o confirmatorias en los establecimientos de salud.</w:t>
            </w:r>
          </w:p>
          <w:p w14:paraId="2AEFC656" w14:textId="77777777" w:rsidR="00FA4396" w:rsidRDefault="0079570C" w:rsidP="001F2500">
            <w:pPr>
              <w:jc w:val="both"/>
              <w:rPr>
                <w:bCs/>
                <w:sz w:val="20"/>
                <w:szCs w:val="20"/>
                <w:lang w:val="es-SV"/>
              </w:rPr>
            </w:pPr>
            <w:r w:rsidRPr="001F2500">
              <w:rPr>
                <w:bCs/>
                <w:sz w:val="20"/>
                <w:szCs w:val="20"/>
                <w:lang w:val="es-SV"/>
              </w:rPr>
              <w:t>En relación con la rotación del personal capacitado, reconoce que este riesgo es real y ocurre tanto en el sector público como en otras organizaciones. Explica que, por esta razón, se está trabajando con Salud Comunitaria para mantener una nómina actualizada de promotores capacitados e incorporar a nuevo personal en los futuros procesos formativos, de modo que la capacidad instalada se mantenga y la estrategia pueda sostenerse a largo plazo.</w:t>
            </w:r>
          </w:p>
          <w:p w14:paraId="7AA01206" w14:textId="77777777" w:rsidR="0083521E" w:rsidRDefault="0083521E" w:rsidP="001F2500">
            <w:pPr>
              <w:jc w:val="both"/>
              <w:rPr>
                <w:bCs/>
                <w:sz w:val="20"/>
                <w:szCs w:val="20"/>
                <w:lang w:val="es-SV"/>
              </w:rPr>
            </w:pPr>
          </w:p>
          <w:p w14:paraId="7672C33E" w14:textId="3B0631B9" w:rsidR="00DE7546" w:rsidRDefault="00DE7546" w:rsidP="00DE7546">
            <w:pPr>
              <w:jc w:val="both"/>
              <w:rPr>
                <w:b/>
                <w:bCs/>
                <w:sz w:val="20"/>
                <w:szCs w:val="20"/>
                <w:lang w:val="es-SV"/>
              </w:rPr>
            </w:pPr>
            <w:r w:rsidRPr="00DE7546">
              <w:rPr>
                <w:b/>
                <w:bCs/>
                <w:sz w:val="20"/>
                <w:szCs w:val="20"/>
                <w:lang w:val="es-SV"/>
              </w:rPr>
              <w:t>Intervención Plan International</w:t>
            </w:r>
          </w:p>
          <w:p w14:paraId="2BB90E65" w14:textId="4F2C060F" w:rsidR="00DE7546" w:rsidRPr="00DE7546" w:rsidRDefault="00FB3FFB" w:rsidP="00DE7546">
            <w:pPr>
              <w:jc w:val="both"/>
              <w:rPr>
                <w:bCs/>
                <w:sz w:val="20"/>
                <w:szCs w:val="20"/>
                <w:lang w:val="es-SV"/>
              </w:rPr>
            </w:pPr>
            <w:r w:rsidRPr="00FB3FFB">
              <w:rPr>
                <w:b/>
                <w:sz w:val="20"/>
                <w:szCs w:val="20"/>
                <w:lang w:val="es-SV"/>
              </w:rPr>
              <w:t xml:space="preserve">Dra. </w:t>
            </w:r>
            <w:r w:rsidR="00DE7546" w:rsidRPr="00DE7546">
              <w:rPr>
                <w:b/>
                <w:sz w:val="20"/>
                <w:szCs w:val="20"/>
                <w:lang w:val="es-SV"/>
              </w:rPr>
              <w:t>Mari</w:t>
            </w:r>
            <w:r w:rsidRPr="00FB3FFB">
              <w:rPr>
                <w:b/>
                <w:sz w:val="20"/>
                <w:szCs w:val="20"/>
                <w:lang w:val="es-SV"/>
              </w:rPr>
              <w:t>c</w:t>
            </w:r>
            <w:r w:rsidR="00DE7546" w:rsidRPr="00DE7546">
              <w:rPr>
                <w:b/>
                <w:sz w:val="20"/>
                <w:szCs w:val="20"/>
                <w:lang w:val="es-SV"/>
              </w:rPr>
              <w:t>ela</w:t>
            </w:r>
            <w:r w:rsidRPr="00FB3FFB">
              <w:rPr>
                <w:b/>
                <w:sz w:val="20"/>
                <w:szCs w:val="20"/>
                <w:lang w:val="es-SV"/>
              </w:rPr>
              <w:t xml:space="preserve"> Herrera:</w:t>
            </w:r>
            <w:r>
              <w:rPr>
                <w:bCs/>
                <w:sz w:val="20"/>
                <w:szCs w:val="20"/>
                <w:lang w:val="es-SV"/>
              </w:rPr>
              <w:t xml:space="preserve"> </w:t>
            </w:r>
            <w:r w:rsidR="00DE7546" w:rsidRPr="00DE7546">
              <w:rPr>
                <w:bCs/>
                <w:sz w:val="20"/>
                <w:szCs w:val="20"/>
                <w:lang w:val="es-SV"/>
              </w:rPr>
              <w:t xml:space="preserve"> expone la perspectiva de Plan International sobre el desarrollo de la estrategia de </w:t>
            </w:r>
            <w:proofErr w:type="spellStart"/>
            <w:r w:rsidR="00DE7546" w:rsidRPr="00DE7546">
              <w:rPr>
                <w:bCs/>
                <w:sz w:val="20"/>
                <w:szCs w:val="20"/>
                <w:lang w:val="es-SV"/>
              </w:rPr>
              <w:t>autopruebas</w:t>
            </w:r>
            <w:proofErr w:type="spellEnd"/>
            <w:r w:rsidR="00DE7546" w:rsidRPr="00DE7546">
              <w:rPr>
                <w:bCs/>
                <w:sz w:val="20"/>
                <w:szCs w:val="20"/>
                <w:lang w:val="es-SV"/>
              </w:rPr>
              <w:t>, recordando que en fases anteriores se validaron inicialmente las pruebas orales asistidas, dirigidas especialmente a poblaciones con temor a la venopunción. Explica que estos estudios permitieron integrar las pruebas orales al algoritmo diagnóstico nacional, dado que los resultados evidenciaron niveles de sensibilidad y especificidad muy altos, otorgando seguridad técnica para su incorporación.</w:t>
            </w:r>
          </w:p>
          <w:p w14:paraId="756A0FAE" w14:textId="77777777" w:rsidR="00DE7546" w:rsidRPr="00DE7546" w:rsidRDefault="00DE7546" w:rsidP="00DE7546">
            <w:pPr>
              <w:jc w:val="both"/>
              <w:rPr>
                <w:bCs/>
                <w:sz w:val="20"/>
                <w:szCs w:val="20"/>
                <w:lang w:val="es-SV"/>
              </w:rPr>
            </w:pPr>
            <w:r w:rsidRPr="00DE7546">
              <w:rPr>
                <w:bCs/>
                <w:sz w:val="20"/>
                <w:szCs w:val="20"/>
                <w:lang w:val="es-SV"/>
              </w:rPr>
              <w:t xml:space="preserve">Comenta que el piloto nacional de </w:t>
            </w:r>
            <w:proofErr w:type="spellStart"/>
            <w:r w:rsidRPr="00DE7546">
              <w:rPr>
                <w:bCs/>
                <w:sz w:val="20"/>
                <w:szCs w:val="20"/>
                <w:lang w:val="es-SV"/>
              </w:rPr>
              <w:t>autopruebas</w:t>
            </w:r>
            <w:proofErr w:type="spellEnd"/>
            <w:r w:rsidRPr="00DE7546">
              <w:rPr>
                <w:bCs/>
                <w:sz w:val="20"/>
                <w:szCs w:val="20"/>
                <w:lang w:val="es-SV"/>
              </w:rPr>
              <w:t xml:space="preserve"> se definió de forma acelerada cuando, durante la negociación, el Fondo Mundial solicitó reorientar fondos hacia esta estrategia, la cual no formaba parte de la propuesta inicial. En este marco, señala que el país cuenta actualmente con un lote recién ingresado de 59,200 </w:t>
            </w:r>
            <w:proofErr w:type="spellStart"/>
            <w:r w:rsidRPr="00DE7546">
              <w:rPr>
                <w:bCs/>
                <w:sz w:val="20"/>
                <w:szCs w:val="20"/>
                <w:lang w:val="es-SV"/>
              </w:rPr>
              <w:t>autopruebas</w:t>
            </w:r>
            <w:proofErr w:type="spellEnd"/>
            <w:r w:rsidRPr="00DE7546">
              <w:rPr>
                <w:bCs/>
                <w:sz w:val="20"/>
                <w:szCs w:val="20"/>
                <w:lang w:val="es-SV"/>
              </w:rPr>
              <w:t xml:space="preserve"> en proceso de distribución, precisando que se trata de pruebas de modalidad no asistida, en las cuales la persona realiza el procedimiento por sí misma. Aclara que la </w:t>
            </w:r>
            <w:proofErr w:type="spellStart"/>
            <w:r w:rsidRPr="00DE7546">
              <w:rPr>
                <w:bCs/>
                <w:sz w:val="20"/>
                <w:szCs w:val="20"/>
                <w:lang w:val="es-SV"/>
              </w:rPr>
              <w:t>autoprueba</w:t>
            </w:r>
            <w:proofErr w:type="spellEnd"/>
            <w:r w:rsidRPr="00DE7546">
              <w:rPr>
                <w:bCs/>
                <w:sz w:val="20"/>
                <w:szCs w:val="20"/>
                <w:lang w:val="es-SV"/>
              </w:rPr>
              <w:t xml:space="preserve"> constituye una herramienta de tamizaje y no un diagnóstico definitivo, y que el algoritmo diagnóstico se activa únicamente cuando la persona acude a un establecimiento con un resultado reactivo.</w:t>
            </w:r>
          </w:p>
          <w:p w14:paraId="00E881FF" w14:textId="3F3B4ABE" w:rsidR="00DE7546" w:rsidRPr="00DE7546" w:rsidRDefault="00327D48" w:rsidP="00DE7546">
            <w:pPr>
              <w:jc w:val="both"/>
              <w:rPr>
                <w:bCs/>
                <w:sz w:val="20"/>
                <w:szCs w:val="20"/>
                <w:lang w:val="es-SV"/>
              </w:rPr>
            </w:pPr>
            <w:r>
              <w:rPr>
                <w:bCs/>
                <w:sz w:val="20"/>
                <w:szCs w:val="20"/>
                <w:lang w:val="es-SV"/>
              </w:rPr>
              <w:lastRenderedPageBreak/>
              <w:t>D</w:t>
            </w:r>
            <w:r w:rsidR="00DE7546" w:rsidRPr="00DE7546">
              <w:rPr>
                <w:bCs/>
                <w:sz w:val="20"/>
                <w:szCs w:val="20"/>
                <w:lang w:val="es-SV"/>
              </w:rPr>
              <w:t xml:space="preserve">estaca que uno de los objetivos estratégicos es avanzar, en el mediano plazo, hacia modelos donde las </w:t>
            </w:r>
            <w:proofErr w:type="spellStart"/>
            <w:r w:rsidR="00DE7546" w:rsidRPr="00DE7546">
              <w:rPr>
                <w:bCs/>
                <w:sz w:val="20"/>
                <w:szCs w:val="20"/>
                <w:lang w:val="es-SV"/>
              </w:rPr>
              <w:t>autopruebas</w:t>
            </w:r>
            <w:proofErr w:type="spellEnd"/>
            <w:r w:rsidR="00DE7546" w:rsidRPr="00DE7546">
              <w:rPr>
                <w:bCs/>
                <w:sz w:val="20"/>
                <w:szCs w:val="20"/>
                <w:lang w:val="es-SV"/>
              </w:rPr>
              <w:t xml:space="preserve"> puedan estar disponibles incluso en dispensadores, de manera que las personas puedan adquirirlas con total confidencialidad. Añade que el proceso de capacitación implicó un trabajo intenso, que requirió validación de locales, coordinación con el MINSAL para la elaboración de listados y control administrativo, en cumplimiento de los requerimientos de auditoría y elegibilidad del gasto.</w:t>
            </w:r>
          </w:p>
          <w:p w14:paraId="72CFC9CF" w14:textId="77777777" w:rsidR="00DE7546" w:rsidRPr="00DE7546" w:rsidRDefault="00DE7546" w:rsidP="00DE7546">
            <w:pPr>
              <w:jc w:val="both"/>
              <w:rPr>
                <w:bCs/>
                <w:sz w:val="20"/>
                <w:szCs w:val="20"/>
                <w:lang w:val="es-SV"/>
              </w:rPr>
            </w:pPr>
            <w:r w:rsidRPr="00DE7546">
              <w:rPr>
                <w:bCs/>
                <w:sz w:val="20"/>
                <w:szCs w:val="20"/>
                <w:lang w:val="es-SV"/>
              </w:rPr>
              <w:t xml:space="preserve">Informa que se han desarrollado materiales de comunicación para acompañar esta estrategia, entre ellos un </w:t>
            </w:r>
            <w:proofErr w:type="spellStart"/>
            <w:r w:rsidRPr="00DE7546">
              <w:rPr>
                <w:bCs/>
                <w:sz w:val="20"/>
                <w:szCs w:val="20"/>
                <w:lang w:val="es-SV"/>
              </w:rPr>
              <w:t>flyer</w:t>
            </w:r>
            <w:proofErr w:type="spellEnd"/>
            <w:r w:rsidRPr="00DE7546">
              <w:rPr>
                <w:bCs/>
                <w:sz w:val="20"/>
                <w:szCs w:val="20"/>
                <w:lang w:val="es-SV"/>
              </w:rPr>
              <w:t xml:space="preserve"> informativo con un código QR que enlaza a un video demostrativo sobre el uso de la </w:t>
            </w:r>
            <w:proofErr w:type="spellStart"/>
            <w:r w:rsidRPr="00DE7546">
              <w:rPr>
                <w:bCs/>
                <w:sz w:val="20"/>
                <w:szCs w:val="20"/>
                <w:lang w:val="es-SV"/>
              </w:rPr>
              <w:t>autoprueba</w:t>
            </w:r>
            <w:proofErr w:type="spellEnd"/>
            <w:r w:rsidRPr="00DE7546">
              <w:rPr>
                <w:bCs/>
                <w:sz w:val="20"/>
                <w:szCs w:val="20"/>
                <w:lang w:val="es-SV"/>
              </w:rPr>
              <w:t>, así como materiales diseñados conjuntamente por el comité y los socios implementadores para acompañar cada kit. Señala también que cada promotor comunitario recibió un maletín isotérmico con “</w:t>
            </w:r>
            <w:proofErr w:type="spellStart"/>
            <w:r w:rsidRPr="00DE7546">
              <w:rPr>
                <w:bCs/>
                <w:sz w:val="20"/>
                <w:szCs w:val="20"/>
                <w:lang w:val="es-SV"/>
              </w:rPr>
              <w:t>igloos</w:t>
            </w:r>
            <w:proofErr w:type="spellEnd"/>
            <w:r w:rsidRPr="00DE7546">
              <w:rPr>
                <w:bCs/>
                <w:sz w:val="20"/>
                <w:szCs w:val="20"/>
                <w:lang w:val="es-SV"/>
              </w:rPr>
              <w:t>” para transportar adecuadamente las pruebas, dado que no pueden utilizarse las neveras destinadas a vacunas.</w:t>
            </w:r>
          </w:p>
          <w:p w14:paraId="287DF08E" w14:textId="77777777" w:rsidR="00DE7546" w:rsidRPr="00DE7546" w:rsidRDefault="00DE7546" w:rsidP="00DE7546">
            <w:pPr>
              <w:jc w:val="both"/>
              <w:rPr>
                <w:bCs/>
                <w:sz w:val="20"/>
                <w:szCs w:val="20"/>
                <w:lang w:val="es-SV"/>
              </w:rPr>
            </w:pPr>
            <w:r w:rsidRPr="00DE7546">
              <w:rPr>
                <w:bCs/>
                <w:sz w:val="20"/>
                <w:szCs w:val="20"/>
                <w:lang w:val="es-SV"/>
              </w:rPr>
              <w:t>Subraya que, si bien la estrategia implica costos elevados, se considera una inversión prioritaria en la respuesta nacional al VIH. Por ello, enfatiza la importancia de sistematizar la experiencia y documentar resultados que permitan sustentar futuras asignaciones o el uso de eficiencias. Finalmente, resalta que los promotores comunitarios, por su conocimiento del territorio, son actores clave para identificar a las personas que pueden beneficiarse de esta herramienta.</w:t>
            </w:r>
          </w:p>
          <w:p w14:paraId="02823B40" w14:textId="2B0A46F8" w:rsidR="00DE7546" w:rsidRDefault="00A26800" w:rsidP="00DE7546">
            <w:pPr>
              <w:jc w:val="both"/>
              <w:rPr>
                <w:bCs/>
                <w:sz w:val="20"/>
                <w:szCs w:val="20"/>
                <w:lang w:val="es-SV"/>
              </w:rPr>
            </w:pPr>
            <w:r w:rsidRPr="00A26800">
              <w:rPr>
                <w:b/>
                <w:sz w:val="20"/>
                <w:szCs w:val="20"/>
                <w:lang w:val="es-SV"/>
              </w:rPr>
              <w:t xml:space="preserve">Dra. </w:t>
            </w:r>
            <w:proofErr w:type="gramStart"/>
            <w:r w:rsidRPr="00A26800">
              <w:rPr>
                <w:b/>
                <w:sz w:val="20"/>
                <w:szCs w:val="20"/>
                <w:lang w:val="es-SV"/>
              </w:rPr>
              <w:t>Maricela  Herrera</w:t>
            </w:r>
            <w:proofErr w:type="gramEnd"/>
            <w:r w:rsidRPr="00A26800">
              <w:rPr>
                <w:b/>
                <w:sz w:val="20"/>
                <w:szCs w:val="20"/>
                <w:lang w:val="es-SV"/>
              </w:rPr>
              <w:t>:</w:t>
            </w:r>
            <w:r>
              <w:rPr>
                <w:bCs/>
                <w:sz w:val="20"/>
                <w:szCs w:val="20"/>
                <w:lang w:val="es-SV"/>
              </w:rPr>
              <w:t xml:space="preserve"> </w:t>
            </w:r>
            <w:r w:rsidR="00DE7546" w:rsidRPr="00DE7546">
              <w:rPr>
                <w:bCs/>
                <w:sz w:val="20"/>
                <w:szCs w:val="20"/>
                <w:lang w:val="es-SV"/>
              </w:rPr>
              <w:t xml:space="preserve"> subraya la relevancia de que el MCP-ES conozca de forma integral la estrategia, puesto que los miembros del Pleno pueden convertirse en puntos de referencia para personas que les consulten sobre resultados de </w:t>
            </w:r>
            <w:proofErr w:type="spellStart"/>
            <w:r w:rsidR="00DE7546" w:rsidRPr="00DE7546">
              <w:rPr>
                <w:bCs/>
                <w:sz w:val="20"/>
                <w:szCs w:val="20"/>
                <w:lang w:val="es-SV"/>
              </w:rPr>
              <w:t>autopruebas</w:t>
            </w:r>
            <w:proofErr w:type="spellEnd"/>
            <w:r w:rsidR="00DE7546" w:rsidRPr="00DE7546">
              <w:rPr>
                <w:bCs/>
                <w:sz w:val="20"/>
                <w:szCs w:val="20"/>
                <w:lang w:val="es-SV"/>
              </w:rPr>
              <w:t xml:space="preserve">. Informa también que el Comité Nacional de </w:t>
            </w:r>
            <w:proofErr w:type="spellStart"/>
            <w:r w:rsidR="00DE7546" w:rsidRPr="00DE7546">
              <w:rPr>
                <w:bCs/>
                <w:sz w:val="20"/>
                <w:szCs w:val="20"/>
                <w:lang w:val="es-SV"/>
              </w:rPr>
              <w:t>Autopruebas</w:t>
            </w:r>
            <w:proofErr w:type="spellEnd"/>
            <w:r w:rsidR="00DE7546" w:rsidRPr="00DE7546">
              <w:rPr>
                <w:bCs/>
                <w:sz w:val="20"/>
                <w:szCs w:val="20"/>
                <w:lang w:val="es-SV"/>
              </w:rPr>
              <w:t xml:space="preserve"> continuará reuniéndose, previendo su próxima sesión en enero, para revisar avances, distribución, primeros resultados y la eventual incorporación de la </w:t>
            </w:r>
            <w:proofErr w:type="spellStart"/>
            <w:r w:rsidR="00DE7546" w:rsidRPr="00DE7546">
              <w:rPr>
                <w:bCs/>
                <w:sz w:val="20"/>
                <w:szCs w:val="20"/>
                <w:lang w:val="es-SV"/>
              </w:rPr>
              <w:t>autoprueba</w:t>
            </w:r>
            <w:proofErr w:type="spellEnd"/>
            <w:r w:rsidR="00DE7546" w:rsidRPr="00DE7546">
              <w:rPr>
                <w:bCs/>
                <w:sz w:val="20"/>
                <w:szCs w:val="20"/>
                <w:lang w:val="es-SV"/>
              </w:rPr>
              <w:t xml:space="preserve"> en otros subsistemas, como el Seguro Social y FOSALUD.</w:t>
            </w:r>
          </w:p>
          <w:p w14:paraId="3CF96319" w14:textId="77777777" w:rsidR="00422A12" w:rsidRDefault="00422A12" w:rsidP="00DE7546">
            <w:pPr>
              <w:jc w:val="both"/>
              <w:rPr>
                <w:bCs/>
                <w:sz w:val="20"/>
                <w:szCs w:val="20"/>
                <w:lang w:val="es-SV"/>
              </w:rPr>
            </w:pPr>
          </w:p>
          <w:p w14:paraId="4293180F" w14:textId="14DB2031" w:rsidR="00422A12" w:rsidRPr="00DE7546" w:rsidRDefault="00422A12" w:rsidP="00DE7546">
            <w:pPr>
              <w:jc w:val="both"/>
              <w:rPr>
                <w:bCs/>
                <w:sz w:val="20"/>
                <w:szCs w:val="20"/>
                <w:lang w:val="es-SV"/>
              </w:rPr>
            </w:pPr>
            <w:r>
              <w:rPr>
                <w:b/>
                <w:sz w:val="20"/>
                <w:szCs w:val="20"/>
              </w:rPr>
              <w:t xml:space="preserve">La presidenta </w:t>
            </w:r>
            <w:r w:rsidRPr="00422A12">
              <w:rPr>
                <w:b/>
                <w:sz w:val="20"/>
                <w:szCs w:val="20"/>
              </w:rPr>
              <w:t>Dra. Celina de Miranda</w:t>
            </w:r>
            <w:r>
              <w:rPr>
                <w:b/>
                <w:sz w:val="20"/>
                <w:szCs w:val="20"/>
              </w:rPr>
              <w:t>,</w:t>
            </w:r>
            <w:r w:rsidRPr="00422A12">
              <w:rPr>
                <w:bCs/>
                <w:sz w:val="20"/>
                <w:szCs w:val="20"/>
              </w:rPr>
              <w:t xml:space="preserve"> </w:t>
            </w:r>
            <w:r w:rsidR="005F3E24" w:rsidRPr="00422A12">
              <w:rPr>
                <w:bCs/>
                <w:sz w:val="20"/>
                <w:szCs w:val="20"/>
              </w:rPr>
              <w:t xml:space="preserve">indica </w:t>
            </w:r>
            <w:r w:rsidR="005F3E24">
              <w:rPr>
                <w:bCs/>
                <w:sz w:val="20"/>
                <w:szCs w:val="20"/>
              </w:rPr>
              <w:t xml:space="preserve">que debido al tiempo </w:t>
            </w:r>
            <w:r w:rsidRPr="00422A12">
              <w:rPr>
                <w:bCs/>
                <w:sz w:val="20"/>
                <w:szCs w:val="20"/>
              </w:rPr>
              <w:t xml:space="preserve">no es posible abrir espacio para más preguntas. Se agradece a la Dra. </w:t>
            </w:r>
            <w:r w:rsidR="005F3E24">
              <w:rPr>
                <w:bCs/>
                <w:sz w:val="20"/>
                <w:szCs w:val="20"/>
              </w:rPr>
              <w:t xml:space="preserve">Elsy </w:t>
            </w:r>
            <w:r w:rsidR="005F3E24" w:rsidRPr="00422A12">
              <w:rPr>
                <w:bCs/>
                <w:sz w:val="20"/>
                <w:szCs w:val="20"/>
              </w:rPr>
              <w:t>Brizuela</w:t>
            </w:r>
            <w:r w:rsidR="005F3E24">
              <w:rPr>
                <w:bCs/>
                <w:sz w:val="20"/>
                <w:szCs w:val="20"/>
              </w:rPr>
              <w:t xml:space="preserve"> del MINSAL</w:t>
            </w:r>
            <w:r w:rsidR="005F3E24" w:rsidRPr="00422A12">
              <w:rPr>
                <w:bCs/>
                <w:sz w:val="20"/>
                <w:szCs w:val="20"/>
              </w:rPr>
              <w:t xml:space="preserve"> </w:t>
            </w:r>
            <w:r w:rsidR="005F3E24">
              <w:rPr>
                <w:bCs/>
                <w:sz w:val="20"/>
                <w:szCs w:val="20"/>
              </w:rPr>
              <w:t xml:space="preserve">y a </w:t>
            </w:r>
            <w:r w:rsidRPr="00422A12">
              <w:rPr>
                <w:bCs/>
                <w:sz w:val="20"/>
                <w:szCs w:val="20"/>
              </w:rPr>
              <w:t xml:space="preserve">la Dra. </w:t>
            </w:r>
            <w:r w:rsidR="005F3E24">
              <w:rPr>
                <w:bCs/>
                <w:sz w:val="20"/>
                <w:szCs w:val="20"/>
              </w:rPr>
              <w:t xml:space="preserve">Maricela </w:t>
            </w:r>
            <w:r w:rsidRPr="00422A12">
              <w:rPr>
                <w:bCs/>
                <w:sz w:val="20"/>
                <w:szCs w:val="20"/>
              </w:rPr>
              <w:t>Herrera</w:t>
            </w:r>
            <w:r w:rsidR="005F3E24">
              <w:rPr>
                <w:bCs/>
                <w:sz w:val="20"/>
                <w:szCs w:val="20"/>
              </w:rPr>
              <w:t xml:space="preserve"> de </w:t>
            </w:r>
            <w:r w:rsidRPr="00422A12">
              <w:rPr>
                <w:bCs/>
                <w:sz w:val="20"/>
                <w:szCs w:val="20"/>
              </w:rPr>
              <w:t xml:space="preserve">Plan International, por sus exposiciones y aportes. Asimismo, se deja constancia de que se gestionará, para una próxima sesión del MCP-ES, la entrega de </w:t>
            </w:r>
            <w:proofErr w:type="spellStart"/>
            <w:r w:rsidRPr="00422A12">
              <w:rPr>
                <w:bCs/>
                <w:sz w:val="20"/>
                <w:szCs w:val="20"/>
              </w:rPr>
              <w:t>autopruebas</w:t>
            </w:r>
            <w:proofErr w:type="spellEnd"/>
            <w:r w:rsidRPr="00422A12">
              <w:rPr>
                <w:bCs/>
                <w:sz w:val="20"/>
                <w:szCs w:val="20"/>
              </w:rPr>
              <w:t xml:space="preserve"> de demostración a los miembros del Pleno.</w:t>
            </w:r>
          </w:p>
          <w:p w14:paraId="34750537" w14:textId="75A4E5D1" w:rsidR="00DE7546" w:rsidRPr="001F2500" w:rsidRDefault="00DE7546" w:rsidP="001F2500">
            <w:pPr>
              <w:jc w:val="both"/>
              <w:rPr>
                <w:bCs/>
                <w:sz w:val="20"/>
                <w:szCs w:val="20"/>
                <w:lang w:val="es-SV"/>
              </w:rPr>
            </w:pPr>
          </w:p>
        </w:tc>
      </w:tr>
      <w:tr w:rsidR="003E4F76" w:rsidRPr="0000380F" w14:paraId="6D376D71" w14:textId="77777777" w:rsidTr="00361B70">
        <w:trPr>
          <w:trHeight w:val="737"/>
        </w:trPr>
        <w:tc>
          <w:tcPr>
            <w:tcW w:w="11335" w:type="dxa"/>
            <w:gridSpan w:val="3"/>
          </w:tcPr>
          <w:p w14:paraId="006F278A" w14:textId="77777777" w:rsidR="00506CA1" w:rsidRDefault="00506CA1" w:rsidP="00506CA1">
            <w:pPr>
              <w:pStyle w:val="Prrafodelista"/>
              <w:ind w:left="1150"/>
              <w:rPr>
                <w:rFonts w:ascii="Times New Roman" w:hAnsi="Times New Roman"/>
                <w:b/>
                <w:sz w:val="20"/>
                <w:szCs w:val="20"/>
                <w:lang w:val="es-SV"/>
              </w:rPr>
            </w:pPr>
          </w:p>
          <w:p w14:paraId="6A0FF9EB" w14:textId="70296E08" w:rsidR="00FA4396" w:rsidRPr="00FA4396" w:rsidRDefault="00FA4396" w:rsidP="00506CA1">
            <w:pPr>
              <w:pStyle w:val="Prrafodelista"/>
              <w:numPr>
                <w:ilvl w:val="0"/>
                <w:numId w:val="1"/>
              </w:numPr>
              <w:jc w:val="center"/>
              <w:rPr>
                <w:rFonts w:ascii="Times New Roman" w:hAnsi="Times New Roman"/>
                <w:b/>
                <w:sz w:val="20"/>
                <w:szCs w:val="20"/>
                <w:lang w:val="es-SV"/>
              </w:rPr>
            </w:pPr>
            <w:r w:rsidRPr="00FA4396">
              <w:rPr>
                <w:rFonts w:ascii="Times New Roman" w:hAnsi="Times New Roman"/>
                <w:b/>
                <w:sz w:val="20"/>
                <w:szCs w:val="20"/>
                <w:lang w:val="es-SV"/>
              </w:rPr>
              <w:t>Reconocimiento al Compromiso con la Formación Ética</w:t>
            </w:r>
          </w:p>
          <w:p w14:paraId="7B57AA91" w14:textId="77777777" w:rsidR="003E4F76" w:rsidRPr="003E4F76" w:rsidRDefault="003E4F76" w:rsidP="00506CA1">
            <w:pPr>
              <w:pStyle w:val="Prrafodelista"/>
              <w:spacing w:after="160" w:line="278" w:lineRule="auto"/>
              <w:ind w:left="1150"/>
              <w:jc w:val="center"/>
              <w:rPr>
                <w:bCs/>
                <w:sz w:val="20"/>
                <w:szCs w:val="20"/>
                <w:lang w:val="es-SV"/>
              </w:rPr>
            </w:pPr>
          </w:p>
        </w:tc>
      </w:tr>
      <w:tr w:rsidR="00FA4396" w:rsidRPr="0000380F" w14:paraId="67756498" w14:textId="77777777" w:rsidTr="00361B70">
        <w:trPr>
          <w:trHeight w:val="680"/>
        </w:trPr>
        <w:tc>
          <w:tcPr>
            <w:tcW w:w="11335" w:type="dxa"/>
            <w:gridSpan w:val="3"/>
          </w:tcPr>
          <w:p w14:paraId="48231335" w14:textId="30CD7F46" w:rsidR="00D9055C" w:rsidRPr="00D9055C" w:rsidRDefault="00D9055C" w:rsidP="00D9055C">
            <w:pPr>
              <w:jc w:val="both"/>
              <w:rPr>
                <w:bCs/>
                <w:sz w:val="20"/>
                <w:szCs w:val="20"/>
                <w:lang w:val="es-SV"/>
              </w:rPr>
            </w:pPr>
            <w:r w:rsidRPr="00D9055C">
              <w:rPr>
                <w:bCs/>
                <w:sz w:val="20"/>
                <w:szCs w:val="20"/>
                <w:lang w:val="es-SV"/>
              </w:rPr>
              <w:t>En el punto 7 de la agenda, la Lcda. Marta Alicia Magaña introduce la entrega de reconocimientos al compromiso con la formación en ética, en el marco de los cursos virtuales ofrecidos por el Fondo Mundial.</w:t>
            </w:r>
          </w:p>
          <w:p w14:paraId="4495AE41" w14:textId="77777777" w:rsidR="003F72C3" w:rsidRDefault="003F72C3" w:rsidP="003F72C3">
            <w:pPr>
              <w:jc w:val="both"/>
              <w:rPr>
                <w:bCs/>
                <w:sz w:val="20"/>
                <w:szCs w:val="20"/>
                <w:lang w:val="es-SV"/>
              </w:rPr>
            </w:pPr>
          </w:p>
          <w:p w14:paraId="3FD4F76C" w14:textId="48F1CE05" w:rsidR="00D9055C" w:rsidRPr="003F72C3" w:rsidRDefault="00D9055C" w:rsidP="003F72C3">
            <w:pPr>
              <w:jc w:val="both"/>
              <w:rPr>
                <w:bCs/>
                <w:sz w:val="20"/>
                <w:szCs w:val="20"/>
                <w:lang w:val="es-SV"/>
              </w:rPr>
            </w:pPr>
            <w:r w:rsidRPr="003F72C3">
              <w:rPr>
                <w:bCs/>
                <w:sz w:val="20"/>
                <w:szCs w:val="20"/>
                <w:lang w:val="es-SV"/>
              </w:rPr>
              <w:t>Explica que esta categoría de reconocimiento no se limita al logro académico de contar con un diploma, sino que enfatiza el compromiso personal con el fortalecimiento de los valores y principios que guían el trabajo del M</w:t>
            </w:r>
            <w:r w:rsidR="003F72C3">
              <w:rPr>
                <w:bCs/>
                <w:sz w:val="20"/>
                <w:szCs w:val="20"/>
                <w:lang w:val="es-SV"/>
              </w:rPr>
              <w:t>C</w:t>
            </w:r>
            <w:r w:rsidRPr="003F72C3">
              <w:rPr>
                <w:bCs/>
                <w:sz w:val="20"/>
                <w:szCs w:val="20"/>
                <w:lang w:val="es-SV"/>
              </w:rPr>
              <w:t>P</w:t>
            </w:r>
            <w:r w:rsidR="003F72C3">
              <w:rPr>
                <w:bCs/>
                <w:sz w:val="20"/>
                <w:szCs w:val="20"/>
                <w:lang w:val="es-SV"/>
              </w:rPr>
              <w:t>-ES</w:t>
            </w:r>
            <w:r w:rsidRPr="003F72C3">
              <w:rPr>
                <w:bCs/>
                <w:sz w:val="20"/>
                <w:szCs w:val="20"/>
                <w:lang w:val="es-SV"/>
              </w:rPr>
              <w:t>. Señala que los módulos de ética recogen y desarrollan los contenidos de los estatutos del mecanismo, incluyendo principios, deberes y derechos de los miembros, así como las responsabilidades vinculadas al rol en el M</w:t>
            </w:r>
            <w:r w:rsidR="003F72C3">
              <w:rPr>
                <w:bCs/>
                <w:sz w:val="20"/>
                <w:szCs w:val="20"/>
                <w:lang w:val="es-SV"/>
              </w:rPr>
              <w:t>C</w:t>
            </w:r>
            <w:r w:rsidRPr="003F72C3">
              <w:rPr>
                <w:bCs/>
                <w:sz w:val="20"/>
                <w:szCs w:val="20"/>
                <w:lang w:val="es-SV"/>
              </w:rPr>
              <w:t>P</w:t>
            </w:r>
            <w:r w:rsidR="003F72C3">
              <w:rPr>
                <w:bCs/>
                <w:sz w:val="20"/>
                <w:szCs w:val="20"/>
                <w:lang w:val="es-SV"/>
              </w:rPr>
              <w:t>-ES</w:t>
            </w:r>
            <w:r w:rsidRPr="003F72C3">
              <w:rPr>
                <w:bCs/>
                <w:sz w:val="20"/>
                <w:szCs w:val="20"/>
                <w:lang w:val="es-SV"/>
              </w:rPr>
              <w:t>.</w:t>
            </w:r>
          </w:p>
          <w:p w14:paraId="06278C61" w14:textId="77777777" w:rsidR="003F72C3" w:rsidRDefault="003F72C3" w:rsidP="003F72C3">
            <w:pPr>
              <w:jc w:val="both"/>
              <w:rPr>
                <w:bCs/>
                <w:sz w:val="20"/>
                <w:szCs w:val="20"/>
                <w:lang w:val="es-SV"/>
              </w:rPr>
            </w:pPr>
          </w:p>
          <w:p w14:paraId="6515A37D" w14:textId="426D9340" w:rsidR="00D9055C" w:rsidRPr="003F72C3" w:rsidRDefault="00D9055C" w:rsidP="003F72C3">
            <w:pPr>
              <w:jc w:val="both"/>
              <w:rPr>
                <w:bCs/>
                <w:sz w:val="20"/>
                <w:szCs w:val="20"/>
                <w:lang w:val="es-SV"/>
              </w:rPr>
            </w:pPr>
            <w:r w:rsidRPr="003F72C3">
              <w:rPr>
                <w:bCs/>
                <w:sz w:val="20"/>
                <w:szCs w:val="20"/>
                <w:lang w:val="es-SV"/>
              </w:rPr>
              <w:t>Aclara que los diplomas de los cursos de ética son emitidos directamente por el Fondo Mundial a cada participante, por lo que el Comité Conjunto no emite diplomas adicionales. Añade que el M</w:t>
            </w:r>
            <w:r w:rsidR="003F72C3">
              <w:rPr>
                <w:bCs/>
                <w:sz w:val="20"/>
                <w:szCs w:val="20"/>
                <w:lang w:val="es-SV"/>
              </w:rPr>
              <w:t>C</w:t>
            </w:r>
            <w:r w:rsidRPr="003F72C3">
              <w:rPr>
                <w:bCs/>
                <w:sz w:val="20"/>
                <w:szCs w:val="20"/>
                <w:lang w:val="es-SV"/>
              </w:rPr>
              <w:t>P</w:t>
            </w:r>
            <w:r w:rsidR="003F72C3">
              <w:rPr>
                <w:bCs/>
                <w:sz w:val="20"/>
                <w:szCs w:val="20"/>
                <w:lang w:val="es-SV"/>
              </w:rPr>
              <w:t>-ES</w:t>
            </w:r>
            <w:r w:rsidRPr="003F72C3">
              <w:rPr>
                <w:bCs/>
                <w:sz w:val="20"/>
                <w:szCs w:val="20"/>
                <w:lang w:val="es-SV"/>
              </w:rPr>
              <w:t xml:space="preserve"> debe reportar al Fondo Mundial los avances en formación en ética como parte de su evaluación de desempeño.</w:t>
            </w:r>
          </w:p>
          <w:p w14:paraId="0DC74DF8" w14:textId="77777777" w:rsidR="003F72C3" w:rsidRDefault="003F72C3" w:rsidP="003F72C3">
            <w:pPr>
              <w:jc w:val="both"/>
              <w:rPr>
                <w:bCs/>
                <w:sz w:val="20"/>
                <w:szCs w:val="20"/>
                <w:lang w:val="es-SV"/>
              </w:rPr>
            </w:pPr>
          </w:p>
          <w:p w14:paraId="1A690045" w14:textId="6E4AFAAE" w:rsidR="00D9055C" w:rsidRPr="003F72C3" w:rsidRDefault="00D9055C" w:rsidP="003F72C3">
            <w:pPr>
              <w:jc w:val="both"/>
              <w:rPr>
                <w:bCs/>
                <w:sz w:val="20"/>
                <w:szCs w:val="20"/>
                <w:lang w:val="es-SV"/>
              </w:rPr>
            </w:pPr>
            <w:r w:rsidRPr="003F72C3">
              <w:rPr>
                <w:bCs/>
                <w:sz w:val="20"/>
                <w:szCs w:val="20"/>
                <w:lang w:val="es-SV"/>
              </w:rPr>
              <w:t>Informa que, aunque varios miembros realizaron uno, dos o tres módulos, el reconocimiento se otorga únicamente a quienes completaron los cinco módulos establecidos.</w:t>
            </w:r>
          </w:p>
          <w:p w14:paraId="201F8027" w14:textId="6836350A" w:rsidR="00D9055C" w:rsidRPr="007503DD" w:rsidRDefault="00D9055C" w:rsidP="007503DD">
            <w:pPr>
              <w:jc w:val="both"/>
              <w:rPr>
                <w:bCs/>
                <w:sz w:val="20"/>
                <w:szCs w:val="20"/>
                <w:lang w:val="es-SV"/>
              </w:rPr>
            </w:pPr>
            <w:r w:rsidRPr="007503DD">
              <w:rPr>
                <w:bCs/>
                <w:sz w:val="20"/>
                <w:szCs w:val="20"/>
                <w:lang w:val="es-SV"/>
              </w:rPr>
              <w:t>Presenta la lista de nueve personas que completaron satisfactoriamente los cinco módulos de la ruta formativa en ética:</w:t>
            </w:r>
          </w:p>
          <w:p w14:paraId="7384183B" w14:textId="77777777" w:rsidR="00D9055C" w:rsidRPr="00D9055C" w:rsidRDefault="00D9055C" w:rsidP="00D9055C">
            <w:pPr>
              <w:pStyle w:val="Prrafodelista"/>
              <w:ind w:left="1150"/>
              <w:jc w:val="both"/>
              <w:rPr>
                <w:rFonts w:ascii="Times New Roman" w:hAnsi="Times New Roman"/>
                <w:bCs/>
                <w:sz w:val="20"/>
                <w:szCs w:val="20"/>
                <w:lang w:val="es-SV"/>
              </w:rPr>
            </w:pPr>
          </w:p>
          <w:p w14:paraId="4C6B0035" w14:textId="7CFD660F" w:rsidR="00D9055C" w:rsidRPr="007503DD" w:rsidRDefault="00D9055C" w:rsidP="007503DD">
            <w:pPr>
              <w:pStyle w:val="Prrafodelista"/>
              <w:numPr>
                <w:ilvl w:val="0"/>
                <w:numId w:val="47"/>
              </w:numPr>
              <w:jc w:val="both"/>
              <w:rPr>
                <w:rFonts w:ascii="Times New Roman" w:hAnsi="Times New Roman"/>
                <w:bCs/>
                <w:sz w:val="20"/>
                <w:szCs w:val="20"/>
                <w:lang w:val="es-SV"/>
              </w:rPr>
            </w:pPr>
            <w:r w:rsidRPr="00D9055C">
              <w:rPr>
                <w:rFonts w:ascii="Times New Roman" w:hAnsi="Times New Roman"/>
                <w:bCs/>
                <w:sz w:val="20"/>
                <w:szCs w:val="20"/>
                <w:lang w:val="es-SV"/>
              </w:rPr>
              <w:t>Lcda. Alejandra Montano de Flores</w:t>
            </w:r>
          </w:p>
          <w:p w14:paraId="050B5D2E" w14:textId="6D747575" w:rsidR="00D9055C" w:rsidRPr="007503DD" w:rsidRDefault="007503DD" w:rsidP="007503DD">
            <w:pPr>
              <w:pStyle w:val="Prrafodelista"/>
              <w:numPr>
                <w:ilvl w:val="0"/>
                <w:numId w:val="47"/>
              </w:numPr>
              <w:jc w:val="both"/>
              <w:rPr>
                <w:rFonts w:ascii="Times New Roman" w:hAnsi="Times New Roman"/>
                <w:bCs/>
                <w:sz w:val="20"/>
                <w:szCs w:val="20"/>
                <w:lang w:val="es-SV"/>
              </w:rPr>
            </w:pPr>
            <w:r>
              <w:rPr>
                <w:rFonts w:ascii="Times New Roman" w:hAnsi="Times New Roman"/>
                <w:bCs/>
                <w:sz w:val="20"/>
                <w:szCs w:val="20"/>
                <w:lang w:val="es-SV"/>
              </w:rPr>
              <w:t>Dra</w:t>
            </w:r>
            <w:r w:rsidR="00D9055C" w:rsidRPr="00D9055C">
              <w:rPr>
                <w:rFonts w:ascii="Times New Roman" w:hAnsi="Times New Roman"/>
                <w:bCs/>
                <w:sz w:val="20"/>
                <w:szCs w:val="20"/>
                <w:lang w:val="es-SV"/>
              </w:rPr>
              <w:t>. Carmen del Pilar de Durán</w:t>
            </w:r>
          </w:p>
          <w:p w14:paraId="18C7040C" w14:textId="579F9E9E" w:rsidR="00D9055C" w:rsidRPr="007503DD" w:rsidRDefault="007503DD" w:rsidP="007503DD">
            <w:pPr>
              <w:pStyle w:val="Prrafodelista"/>
              <w:numPr>
                <w:ilvl w:val="0"/>
                <w:numId w:val="47"/>
              </w:numPr>
              <w:jc w:val="both"/>
              <w:rPr>
                <w:rFonts w:ascii="Times New Roman" w:hAnsi="Times New Roman"/>
                <w:bCs/>
                <w:sz w:val="20"/>
                <w:szCs w:val="20"/>
                <w:lang w:val="es-SV"/>
              </w:rPr>
            </w:pPr>
            <w:r>
              <w:rPr>
                <w:rFonts w:ascii="Times New Roman" w:hAnsi="Times New Roman"/>
                <w:bCs/>
                <w:sz w:val="20"/>
                <w:szCs w:val="20"/>
                <w:lang w:val="es-SV"/>
              </w:rPr>
              <w:t>Sra</w:t>
            </w:r>
            <w:r w:rsidR="00D9055C" w:rsidRPr="00D9055C">
              <w:rPr>
                <w:rFonts w:ascii="Times New Roman" w:hAnsi="Times New Roman"/>
                <w:bCs/>
                <w:sz w:val="20"/>
                <w:szCs w:val="20"/>
                <w:lang w:val="es-SV"/>
              </w:rPr>
              <w:t>. Doris Acosta</w:t>
            </w:r>
          </w:p>
          <w:p w14:paraId="78669D89" w14:textId="14CA521C" w:rsidR="00D9055C" w:rsidRPr="007503DD" w:rsidRDefault="007503DD" w:rsidP="007503DD">
            <w:pPr>
              <w:pStyle w:val="Prrafodelista"/>
              <w:numPr>
                <w:ilvl w:val="0"/>
                <w:numId w:val="47"/>
              </w:numPr>
              <w:jc w:val="both"/>
              <w:rPr>
                <w:rFonts w:ascii="Times New Roman" w:hAnsi="Times New Roman"/>
                <w:bCs/>
                <w:sz w:val="20"/>
                <w:szCs w:val="20"/>
                <w:lang w:val="es-SV"/>
              </w:rPr>
            </w:pPr>
            <w:r>
              <w:rPr>
                <w:rFonts w:ascii="Times New Roman" w:hAnsi="Times New Roman"/>
                <w:bCs/>
                <w:sz w:val="20"/>
                <w:szCs w:val="20"/>
                <w:lang w:val="es-SV"/>
              </w:rPr>
              <w:t>Sra</w:t>
            </w:r>
            <w:r w:rsidR="00D9055C" w:rsidRPr="00D9055C">
              <w:rPr>
                <w:rFonts w:ascii="Times New Roman" w:hAnsi="Times New Roman"/>
                <w:bCs/>
                <w:sz w:val="20"/>
                <w:szCs w:val="20"/>
                <w:lang w:val="es-SV"/>
              </w:rPr>
              <w:t>. Zuleyma del Carmen Molina Villatoro</w:t>
            </w:r>
          </w:p>
          <w:p w14:paraId="5C3DE523" w14:textId="58FD2942" w:rsidR="00D9055C" w:rsidRPr="007503DD" w:rsidRDefault="007503DD" w:rsidP="007503DD">
            <w:pPr>
              <w:pStyle w:val="Prrafodelista"/>
              <w:numPr>
                <w:ilvl w:val="0"/>
                <w:numId w:val="47"/>
              </w:numPr>
              <w:jc w:val="both"/>
              <w:rPr>
                <w:rFonts w:ascii="Times New Roman" w:hAnsi="Times New Roman"/>
                <w:bCs/>
                <w:sz w:val="20"/>
                <w:szCs w:val="20"/>
                <w:lang w:val="es-SV"/>
              </w:rPr>
            </w:pPr>
            <w:r>
              <w:rPr>
                <w:rFonts w:ascii="Times New Roman" w:hAnsi="Times New Roman"/>
                <w:bCs/>
                <w:sz w:val="20"/>
                <w:szCs w:val="20"/>
                <w:lang w:val="es-SV"/>
              </w:rPr>
              <w:t>Pastora</w:t>
            </w:r>
            <w:r w:rsidR="00D9055C" w:rsidRPr="00D9055C">
              <w:rPr>
                <w:rFonts w:ascii="Times New Roman" w:hAnsi="Times New Roman"/>
                <w:bCs/>
                <w:sz w:val="20"/>
                <w:szCs w:val="20"/>
                <w:lang w:val="es-SV"/>
              </w:rPr>
              <w:t>. Verónica Quintanilla</w:t>
            </w:r>
          </w:p>
          <w:p w14:paraId="1E698AA9" w14:textId="5AD1512D" w:rsidR="00D9055C" w:rsidRPr="007503DD" w:rsidRDefault="007503DD" w:rsidP="007503DD">
            <w:pPr>
              <w:pStyle w:val="Prrafodelista"/>
              <w:numPr>
                <w:ilvl w:val="0"/>
                <w:numId w:val="47"/>
              </w:numPr>
              <w:jc w:val="both"/>
              <w:rPr>
                <w:rFonts w:ascii="Times New Roman" w:hAnsi="Times New Roman"/>
                <w:bCs/>
                <w:sz w:val="20"/>
                <w:szCs w:val="20"/>
                <w:lang w:val="pt-PT"/>
              </w:rPr>
            </w:pPr>
            <w:r>
              <w:rPr>
                <w:rFonts w:ascii="Times New Roman" w:hAnsi="Times New Roman"/>
                <w:bCs/>
                <w:sz w:val="20"/>
                <w:szCs w:val="20"/>
                <w:lang w:val="pt-PT"/>
              </w:rPr>
              <w:t>Pastor</w:t>
            </w:r>
            <w:r w:rsidR="00D9055C" w:rsidRPr="00D9055C">
              <w:rPr>
                <w:rFonts w:ascii="Times New Roman" w:hAnsi="Times New Roman"/>
                <w:bCs/>
                <w:sz w:val="20"/>
                <w:szCs w:val="20"/>
                <w:lang w:val="pt-PT"/>
              </w:rPr>
              <w:t xml:space="preserve"> E</w:t>
            </w:r>
            <w:r w:rsidR="00AA7AAA">
              <w:rPr>
                <w:rFonts w:ascii="Times New Roman" w:hAnsi="Times New Roman"/>
                <w:bCs/>
                <w:sz w:val="20"/>
                <w:szCs w:val="20"/>
                <w:lang w:val="pt-PT"/>
              </w:rPr>
              <w:t>ber</w:t>
            </w:r>
            <w:r w:rsidR="00D9055C" w:rsidRPr="00D9055C">
              <w:rPr>
                <w:rFonts w:ascii="Times New Roman" w:hAnsi="Times New Roman"/>
                <w:bCs/>
                <w:sz w:val="20"/>
                <w:szCs w:val="20"/>
                <w:lang w:val="pt-PT"/>
              </w:rPr>
              <w:t xml:space="preserve"> Facundo</w:t>
            </w:r>
          </w:p>
          <w:p w14:paraId="5F5C9C47" w14:textId="23B3C236" w:rsidR="00D9055C" w:rsidRPr="007503DD" w:rsidRDefault="00AA7AAA" w:rsidP="007503DD">
            <w:pPr>
              <w:pStyle w:val="Prrafodelista"/>
              <w:numPr>
                <w:ilvl w:val="0"/>
                <w:numId w:val="47"/>
              </w:numPr>
              <w:jc w:val="both"/>
              <w:rPr>
                <w:rFonts w:ascii="Times New Roman" w:hAnsi="Times New Roman"/>
                <w:bCs/>
                <w:sz w:val="20"/>
                <w:szCs w:val="20"/>
                <w:lang w:val="pt-PT"/>
              </w:rPr>
            </w:pPr>
            <w:r>
              <w:rPr>
                <w:rFonts w:ascii="Times New Roman" w:hAnsi="Times New Roman"/>
                <w:bCs/>
                <w:sz w:val="20"/>
                <w:szCs w:val="20"/>
                <w:lang w:val="pt-PT"/>
              </w:rPr>
              <w:t>Sr</w:t>
            </w:r>
            <w:r w:rsidR="00D9055C" w:rsidRPr="00D9055C">
              <w:rPr>
                <w:rFonts w:ascii="Times New Roman" w:hAnsi="Times New Roman"/>
                <w:bCs/>
                <w:sz w:val="20"/>
                <w:szCs w:val="20"/>
                <w:lang w:val="pt-PT"/>
              </w:rPr>
              <w:t>. Joshua Navas</w:t>
            </w:r>
          </w:p>
          <w:p w14:paraId="12269D23" w14:textId="422E6876" w:rsidR="00D9055C" w:rsidRPr="007503DD" w:rsidRDefault="00D9055C" w:rsidP="007503DD">
            <w:pPr>
              <w:pStyle w:val="Prrafodelista"/>
              <w:numPr>
                <w:ilvl w:val="0"/>
                <w:numId w:val="47"/>
              </w:numPr>
              <w:jc w:val="both"/>
              <w:rPr>
                <w:rFonts w:ascii="Times New Roman" w:hAnsi="Times New Roman"/>
                <w:bCs/>
                <w:sz w:val="20"/>
                <w:szCs w:val="20"/>
                <w:lang w:val="es-SV"/>
              </w:rPr>
            </w:pPr>
            <w:r w:rsidRPr="00D9055C">
              <w:rPr>
                <w:rFonts w:ascii="Times New Roman" w:hAnsi="Times New Roman"/>
                <w:bCs/>
                <w:sz w:val="20"/>
                <w:szCs w:val="20"/>
                <w:lang w:val="es-SV"/>
              </w:rPr>
              <w:t>Lcda. Yanira Rodríguez</w:t>
            </w:r>
          </w:p>
          <w:p w14:paraId="6E6714D0" w14:textId="6E8B34C6" w:rsidR="00D9055C" w:rsidRPr="00D9055C" w:rsidRDefault="00D9055C" w:rsidP="007503DD">
            <w:pPr>
              <w:pStyle w:val="Prrafodelista"/>
              <w:numPr>
                <w:ilvl w:val="0"/>
                <w:numId w:val="47"/>
              </w:numPr>
              <w:jc w:val="both"/>
              <w:rPr>
                <w:rFonts w:ascii="Times New Roman" w:hAnsi="Times New Roman"/>
                <w:bCs/>
                <w:sz w:val="20"/>
                <w:szCs w:val="20"/>
                <w:lang w:val="es-SV"/>
              </w:rPr>
            </w:pPr>
            <w:r w:rsidRPr="00D9055C">
              <w:rPr>
                <w:rFonts w:ascii="Times New Roman" w:hAnsi="Times New Roman"/>
                <w:bCs/>
                <w:sz w:val="20"/>
                <w:szCs w:val="20"/>
                <w:lang w:val="es-SV"/>
              </w:rPr>
              <w:t xml:space="preserve">Lcda. </w:t>
            </w:r>
            <w:r w:rsidR="00AA7AAA" w:rsidRPr="00D9055C">
              <w:rPr>
                <w:rFonts w:ascii="Times New Roman" w:hAnsi="Times New Roman"/>
                <w:bCs/>
                <w:sz w:val="20"/>
                <w:szCs w:val="20"/>
                <w:lang w:val="es-SV"/>
              </w:rPr>
              <w:t>Geraldine</w:t>
            </w:r>
            <w:r w:rsidRPr="00D9055C">
              <w:rPr>
                <w:rFonts w:ascii="Times New Roman" w:hAnsi="Times New Roman"/>
                <w:bCs/>
                <w:sz w:val="20"/>
                <w:szCs w:val="20"/>
                <w:lang w:val="es-SV"/>
              </w:rPr>
              <w:t xml:space="preserve"> Blanco</w:t>
            </w:r>
          </w:p>
          <w:p w14:paraId="22F7D0E6" w14:textId="77777777" w:rsidR="00D9055C" w:rsidRPr="00A83CBC" w:rsidRDefault="00D9055C" w:rsidP="00A83CBC">
            <w:pPr>
              <w:jc w:val="both"/>
              <w:rPr>
                <w:bCs/>
                <w:sz w:val="20"/>
                <w:szCs w:val="20"/>
                <w:lang w:val="es-SV"/>
              </w:rPr>
            </w:pPr>
            <w:r w:rsidRPr="00A83CBC">
              <w:rPr>
                <w:bCs/>
                <w:sz w:val="20"/>
                <w:szCs w:val="20"/>
                <w:lang w:val="es-SV"/>
              </w:rPr>
              <w:t>Acto seguido, se realiza la entrega simbólica de reconocimientos a las personas presentes, dejando constancia de que los obsequios son de carácter simbólico, pero buscan destacar el esfuerzo, constancia y responsabilidad de quienes completaron la ruta formativa.</w:t>
            </w:r>
          </w:p>
          <w:p w14:paraId="00B0347A" w14:textId="77777777" w:rsidR="00A83CBC" w:rsidRDefault="00A83CBC" w:rsidP="00A83CBC">
            <w:pPr>
              <w:jc w:val="both"/>
              <w:rPr>
                <w:bCs/>
                <w:sz w:val="20"/>
                <w:szCs w:val="20"/>
                <w:lang w:val="es-SV"/>
              </w:rPr>
            </w:pPr>
          </w:p>
          <w:p w14:paraId="2137744D" w14:textId="1B9C7870" w:rsidR="00A83CBC" w:rsidRPr="00A83CBC" w:rsidRDefault="00D9055C" w:rsidP="00E131D4">
            <w:pPr>
              <w:jc w:val="both"/>
              <w:rPr>
                <w:bCs/>
                <w:sz w:val="20"/>
                <w:szCs w:val="20"/>
                <w:lang w:val="es-SV"/>
              </w:rPr>
            </w:pPr>
            <w:r w:rsidRPr="00A83CBC">
              <w:rPr>
                <w:bCs/>
                <w:sz w:val="20"/>
                <w:szCs w:val="20"/>
                <w:lang w:val="es-SV"/>
              </w:rPr>
              <w:t>La Lcda.</w:t>
            </w:r>
            <w:r w:rsidR="00697C5D">
              <w:rPr>
                <w:bCs/>
                <w:sz w:val="20"/>
                <w:szCs w:val="20"/>
                <w:lang w:val="es-SV"/>
              </w:rPr>
              <w:t xml:space="preserve"> Marta Alicia</w:t>
            </w:r>
            <w:r w:rsidRPr="00A83CBC">
              <w:rPr>
                <w:bCs/>
                <w:sz w:val="20"/>
                <w:szCs w:val="20"/>
                <w:lang w:val="es-SV"/>
              </w:rPr>
              <w:t xml:space="preserve"> Magaña agradece el entusiasmo mostrado, señalando que, al inicio, el número de personas inscritas era bajo, pero posteriormente se sumaron más miembros hasta alcanzar el grupo actual de reconocidos. Concluye animando a quienes aún no han </w:t>
            </w:r>
            <w:r w:rsidRPr="00A83CBC">
              <w:rPr>
                <w:bCs/>
                <w:sz w:val="20"/>
                <w:szCs w:val="20"/>
                <w:lang w:val="es-SV"/>
              </w:rPr>
              <w:lastRenderedPageBreak/>
              <w:t>completado los módulos de ética a hacerlo, de manera que en próximos retiros pueda ampliarse el número de personas reconocidas por este esfuerzo.</w:t>
            </w:r>
            <w:r w:rsidR="00E131D4">
              <w:rPr>
                <w:bCs/>
                <w:sz w:val="20"/>
                <w:szCs w:val="20"/>
                <w:lang w:val="es-SV"/>
              </w:rPr>
              <w:t xml:space="preserve"> </w:t>
            </w:r>
          </w:p>
        </w:tc>
      </w:tr>
      <w:tr w:rsidR="00FA4396" w:rsidRPr="0000380F" w14:paraId="4FE8235D" w14:textId="77777777" w:rsidTr="00361B70">
        <w:trPr>
          <w:trHeight w:val="624"/>
        </w:trPr>
        <w:tc>
          <w:tcPr>
            <w:tcW w:w="11335" w:type="dxa"/>
            <w:gridSpan w:val="3"/>
            <w:vAlign w:val="center"/>
          </w:tcPr>
          <w:p w14:paraId="454A5693" w14:textId="3C8B6E01" w:rsidR="00FA4396" w:rsidRPr="00FA4396" w:rsidRDefault="00FA4396" w:rsidP="00E131D4">
            <w:pPr>
              <w:pStyle w:val="Prrafodelista"/>
              <w:numPr>
                <w:ilvl w:val="0"/>
                <w:numId w:val="1"/>
              </w:numPr>
              <w:jc w:val="center"/>
              <w:rPr>
                <w:rFonts w:ascii="Times New Roman" w:hAnsi="Times New Roman"/>
                <w:b/>
                <w:sz w:val="20"/>
                <w:szCs w:val="20"/>
                <w:lang w:val="es-SV"/>
              </w:rPr>
            </w:pPr>
            <w:r w:rsidRPr="00FA4396">
              <w:rPr>
                <w:rFonts w:ascii="Times New Roman" w:hAnsi="Times New Roman"/>
                <w:b/>
                <w:sz w:val="20"/>
                <w:szCs w:val="20"/>
                <w:lang w:val="es-SV"/>
              </w:rPr>
              <w:lastRenderedPageBreak/>
              <w:t>Informe de actividades del comité de monitor</w:t>
            </w:r>
            <w:r>
              <w:rPr>
                <w:rFonts w:ascii="Times New Roman" w:hAnsi="Times New Roman"/>
                <w:b/>
                <w:sz w:val="20"/>
                <w:szCs w:val="20"/>
                <w:lang w:val="es-SV"/>
              </w:rPr>
              <w:t>e</w:t>
            </w:r>
            <w:r w:rsidR="002A4DA9">
              <w:rPr>
                <w:rFonts w:ascii="Times New Roman" w:hAnsi="Times New Roman"/>
                <w:b/>
                <w:sz w:val="20"/>
                <w:szCs w:val="20"/>
                <w:lang w:val="es-SV"/>
              </w:rPr>
              <w:t>o</w:t>
            </w:r>
          </w:p>
        </w:tc>
      </w:tr>
      <w:tr w:rsidR="003E4F76" w:rsidRPr="00755E73" w14:paraId="46F59EFF" w14:textId="77777777" w:rsidTr="00361B70">
        <w:trPr>
          <w:gridAfter w:val="1"/>
          <w:wAfter w:w="53" w:type="dxa"/>
          <w:trHeight w:val="567"/>
        </w:trPr>
        <w:tc>
          <w:tcPr>
            <w:tcW w:w="11282" w:type="dxa"/>
            <w:gridSpan w:val="2"/>
          </w:tcPr>
          <w:p w14:paraId="6668ED25" w14:textId="0C0A7C4C" w:rsidR="00C35153" w:rsidRPr="00176E71" w:rsidRDefault="00C35153" w:rsidP="00176E71">
            <w:pPr>
              <w:spacing w:after="160" w:line="278" w:lineRule="auto"/>
              <w:jc w:val="both"/>
              <w:rPr>
                <w:bCs/>
                <w:sz w:val="20"/>
                <w:szCs w:val="20"/>
                <w:lang w:val="es-SV"/>
              </w:rPr>
            </w:pPr>
            <w:r w:rsidRPr="00176E71">
              <w:rPr>
                <w:b/>
                <w:sz w:val="20"/>
                <w:szCs w:val="20"/>
                <w:lang w:val="es-SV"/>
              </w:rPr>
              <w:t>Lcda. Isabel Payes</w:t>
            </w:r>
            <w:r w:rsidRPr="00176E71">
              <w:rPr>
                <w:bCs/>
                <w:sz w:val="20"/>
                <w:szCs w:val="20"/>
                <w:lang w:val="es-SV"/>
              </w:rPr>
              <w:t xml:space="preserve"> </w:t>
            </w:r>
            <w:r w:rsidR="00A636B9" w:rsidRPr="00176E71">
              <w:rPr>
                <w:bCs/>
                <w:sz w:val="20"/>
                <w:szCs w:val="20"/>
                <w:lang w:val="es-SV"/>
              </w:rPr>
              <w:t xml:space="preserve">presenta el punto en su calidad de </w:t>
            </w:r>
            <w:r w:rsidR="0049235F">
              <w:rPr>
                <w:bCs/>
                <w:sz w:val="20"/>
                <w:szCs w:val="20"/>
                <w:lang w:val="es-SV"/>
              </w:rPr>
              <w:t>sub</w:t>
            </w:r>
            <w:r w:rsidR="00A636B9" w:rsidRPr="00176E71">
              <w:rPr>
                <w:bCs/>
                <w:sz w:val="20"/>
                <w:szCs w:val="20"/>
                <w:lang w:val="es-SV"/>
              </w:rPr>
              <w:t xml:space="preserve">coordinadora </w:t>
            </w:r>
            <w:r w:rsidRPr="00176E71">
              <w:rPr>
                <w:bCs/>
                <w:sz w:val="20"/>
                <w:szCs w:val="20"/>
                <w:lang w:val="es-SV"/>
              </w:rPr>
              <w:t>del Comité de Monitoreo Estratégico</w:t>
            </w:r>
            <w:r w:rsidR="00176E71" w:rsidRPr="00176E71">
              <w:rPr>
                <w:bCs/>
                <w:sz w:val="20"/>
                <w:szCs w:val="20"/>
                <w:lang w:val="es-SV"/>
              </w:rPr>
              <w:t>.</w:t>
            </w:r>
          </w:p>
          <w:p w14:paraId="634106B9" w14:textId="61288CFC" w:rsidR="00C35153" w:rsidRPr="00176E71" w:rsidRDefault="00176E71" w:rsidP="00176E71">
            <w:pPr>
              <w:spacing w:after="160" w:line="278" w:lineRule="auto"/>
              <w:jc w:val="both"/>
              <w:rPr>
                <w:bCs/>
                <w:sz w:val="20"/>
                <w:szCs w:val="20"/>
                <w:lang w:val="es-SV"/>
              </w:rPr>
            </w:pPr>
            <w:r>
              <w:rPr>
                <w:bCs/>
                <w:sz w:val="20"/>
                <w:szCs w:val="20"/>
                <w:lang w:val="es-SV"/>
              </w:rPr>
              <w:t>P</w:t>
            </w:r>
            <w:r w:rsidR="00C35153" w:rsidRPr="00176E71">
              <w:rPr>
                <w:bCs/>
                <w:sz w:val="20"/>
                <w:szCs w:val="20"/>
                <w:lang w:val="es-SV"/>
              </w:rPr>
              <w:t xml:space="preserve">resenta el Informe del Comité de Monitoreo Estratégico correspondiente al segundo semestre, resaltando que durante este período hubo una alta participación tanto en las reuniones como en las visitas de campo. Se llevaron a cabo dos reuniones del comité y </w:t>
            </w:r>
            <w:r w:rsidR="00066093">
              <w:rPr>
                <w:bCs/>
                <w:sz w:val="20"/>
                <w:szCs w:val="20"/>
                <w:lang w:val="es-SV"/>
              </w:rPr>
              <w:t>tres</w:t>
            </w:r>
            <w:r w:rsidR="00C35153" w:rsidRPr="00176E71">
              <w:rPr>
                <w:bCs/>
                <w:sz w:val="20"/>
                <w:szCs w:val="20"/>
                <w:lang w:val="es-SV"/>
              </w:rPr>
              <w:t xml:space="preserve"> visitas de campo, ambas caracterizadas por amplia asistencia y productividad. Se señala que, en comparación con años anteriores, el comité ha mostrado avances significativos gracias a la experiencia acumulada.</w:t>
            </w:r>
          </w:p>
          <w:p w14:paraId="112B21B3" w14:textId="77777777" w:rsidR="00176E71" w:rsidRPr="00DD51E4" w:rsidRDefault="00C35153" w:rsidP="00176E71">
            <w:pPr>
              <w:spacing w:after="160" w:line="278" w:lineRule="auto"/>
              <w:jc w:val="both"/>
              <w:rPr>
                <w:b/>
                <w:sz w:val="20"/>
                <w:szCs w:val="20"/>
                <w:lang w:val="es-SV"/>
              </w:rPr>
            </w:pPr>
            <w:r w:rsidRPr="00DD51E4">
              <w:rPr>
                <w:b/>
                <w:sz w:val="20"/>
                <w:szCs w:val="20"/>
                <w:lang w:val="es-SV"/>
              </w:rPr>
              <w:t>Reuniones del Comité</w:t>
            </w:r>
            <w:r w:rsidR="00176E71" w:rsidRPr="00DD51E4">
              <w:rPr>
                <w:b/>
                <w:sz w:val="20"/>
                <w:szCs w:val="20"/>
                <w:lang w:val="es-SV"/>
              </w:rPr>
              <w:t xml:space="preserve">: </w:t>
            </w:r>
          </w:p>
          <w:p w14:paraId="2F112DE8" w14:textId="13DFF0F2" w:rsidR="00C35153" w:rsidRPr="00DD51E4" w:rsidRDefault="00C35153" w:rsidP="00DD51E4">
            <w:pPr>
              <w:pStyle w:val="Prrafodelista"/>
              <w:numPr>
                <w:ilvl w:val="0"/>
                <w:numId w:val="48"/>
              </w:numPr>
              <w:spacing w:after="160" w:line="278" w:lineRule="auto"/>
              <w:jc w:val="both"/>
              <w:rPr>
                <w:bCs/>
                <w:sz w:val="20"/>
                <w:szCs w:val="20"/>
                <w:lang w:val="es-SV"/>
              </w:rPr>
            </w:pPr>
            <w:r w:rsidRPr="00DD51E4">
              <w:rPr>
                <w:bCs/>
                <w:sz w:val="20"/>
                <w:szCs w:val="20"/>
                <w:lang w:val="es-SV"/>
              </w:rPr>
              <w:t>Reunión del 17 de julio</w:t>
            </w:r>
          </w:p>
          <w:p w14:paraId="7DAE8FEE" w14:textId="4129EBFF" w:rsidR="00C35153" w:rsidRPr="00176E71" w:rsidRDefault="00C35153" w:rsidP="00176E71">
            <w:pPr>
              <w:spacing w:after="160" w:line="278" w:lineRule="auto"/>
              <w:jc w:val="both"/>
              <w:rPr>
                <w:bCs/>
                <w:sz w:val="20"/>
                <w:szCs w:val="20"/>
                <w:lang w:val="es-SV"/>
              </w:rPr>
            </w:pPr>
            <w:r w:rsidRPr="00176E71">
              <w:rPr>
                <w:bCs/>
                <w:sz w:val="20"/>
                <w:szCs w:val="20"/>
                <w:lang w:val="es-SV"/>
              </w:rPr>
              <w:t>Revisión de la Carta de Desempeño del Fondo Mundial.</w:t>
            </w:r>
            <w:r w:rsidR="00117AC0">
              <w:rPr>
                <w:bCs/>
                <w:sz w:val="20"/>
                <w:szCs w:val="20"/>
                <w:lang w:val="es-SV"/>
              </w:rPr>
              <w:t xml:space="preserve"> </w:t>
            </w:r>
            <w:r w:rsidRPr="00176E71">
              <w:rPr>
                <w:bCs/>
                <w:sz w:val="20"/>
                <w:szCs w:val="20"/>
                <w:lang w:val="es-SV"/>
              </w:rPr>
              <w:t>Análisis detallado de avances, brechas y acciones correctivas.</w:t>
            </w:r>
            <w:r w:rsidR="00117AC0">
              <w:rPr>
                <w:bCs/>
                <w:sz w:val="20"/>
                <w:szCs w:val="20"/>
                <w:lang w:val="es-SV"/>
              </w:rPr>
              <w:t xml:space="preserve"> </w:t>
            </w:r>
            <w:r w:rsidRPr="00176E71">
              <w:rPr>
                <w:bCs/>
                <w:sz w:val="20"/>
                <w:szCs w:val="20"/>
                <w:lang w:val="es-SV"/>
              </w:rPr>
              <w:t>Coordinación de visitas de campo basadas en dicha retroalimentación.</w:t>
            </w:r>
          </w:p>
          <w:p w14:paraId="4D778D21" w14:textId="77777777" w:rsidR="00C35153" w:rsidRPr="00DD51E4" w:rsidRDefault="00C35153" w:rsidP="00DD51E4">
            <w:pPr>
              <w:pStyle w:val="Prrafodelista"/>
              <w:numPr>
                <w:ilvl w:val="0"/>
                <w:numId w:val="48"/>
              </w:numPr>
              <w:spacing w:after="160" w:line="278" w:lineRule="auto"/>
              <w:jc w:val="both"/>
              <w:rPr>
                <w:bCs/>
                <w:sz w:val="20"/>
                <w:szCs w:val="20"/>
                <w:lang w:val="es-SV"/>
              </w:rPr>
            </w:pPr>
            <w:r w:rsidRPr="00DD51E4">
              <w:rPr>
                <w:bCs/>
                <w:sz w:val="20"/>
                <w:szCs w:val="20"/>
                <w:lang w:val="es-SV"/>
              </w:rPr>
              <w:t>Reunión del 11 de septiembre</w:t>
            </w:r>
          </w:p>
          <w:p w14:paraId="2755DF81" w14:textId="473F70DE" w:rsidR="00C35153" w:rsidRPr="000E2659" w:rsidRDefault="00C35153" w:rsidP="000E2659">
            <w:pPr>
              <w:spacing w:after="160" w:line="278" w:lineRule="auto"/>
              <w:jc w:val="both"/>
              <w:rPr>
                <w:bCs/>
                <w:sz w:val="20"/>
                <w:szCs w:val="20"/>
                <w:lang w:val="es-SV"/>
              </w:rPr>
            </w:pPr>
            <w:r w:rsidRPr="00DD51E4">
              <w:rPr>
                <w:bCs/>
                <w:sz w:val="20"/>
                <w:szCs w:val="20"/>
                <w:lang w:val="es-SV"/>
              </w:rPr>
              <w:t>Actualización del estado de las subvenciones 2025–2027.</w:t>
            </w:r>
            <w:r w:rsidR="002E79FB">
              <w:rPr>
                <w:bCs/>
                <w:sz w:val="20"/>
                <w:szCs w:val="20"/>
                <w:lang w:val="es-SV"/>
              </w:rPr>
              <w:t xml:space="preserve"> </w:t>
            </w:r>
            <w:r w:rsidRPr="00DD51E4">
              <w:rPr>
                <w:bCs/>
                <w:sz w:val="20"/>
                <w:szCs w:val="20"/>
                <w:lang w:val="es-SV"/>
              </w:rPr>
              <w:t>Presentación del nuevo tablero de mando, catalogado como “muchísimo mejor que los anteriores” por su claridad y capacidad para facilitar la comprensión de datos.</w:t>
            </w:r>
            <w:r w:rsidR="002E79FB">
              <w:rPr>
                <w:bCs/>
                <w:sz w:val="20"/>
                <w:szCs w:val="20"/>
                <w:lang w:val="es-SV"/>
              </w:rPr>
              <w:t xml:space="preserve"> </w:t>
            </w:r>
            <w:r w:rsidRPr="00DD51E4">
              <w:rPr>
                <w:bCs/>
                <w:sz w:val="20"/>
                <w:szCs w:val="20"/>
                <w:lang w:val="es-SV"/>
              </w:rPr>
              <w:t xml:space="preserve">Demostración práctica del tablero, con </w:t>
            </w:r>
            <w:proofErr w:type="gramStart"/>
            <w:r w:rsidRPr="00DD51E4">
              <w:rPr>
                <w:bCs/>
                <w:sz w:val="20"/>
                <w:szCs w:val="20"/>
                <w:lang w:val="es-SV"/>
              </w:rPr>
              <w:t>participación activa</w:t>
            </w:r>
            <w:proofErr w:type="gramEnd"/>
            <w:r w:rsidRPr="00DD51E4">
              <w:rPr>
                <w:bCs/>
                <w:sz w:val="20"/>
                <w:szCs w:val="20"/>
                <w:lang w:val="es-SV"/>
              </w:rPr>
              <w:t xml:space="preserve"> de los miembros.</w:t>
            </w:r>
            <w:r w:rsidR="002E79FB">
              <w:rPr>
                <w:bCs/>
                <w:sz w:val="20"/>
                <w:szCs w:val="20"/>
                <w:lang w:val="es-SV"/>
              </w:rPr>
              <w:t xml:space="preserve"> </w:t>
            </w:r>
            <w:r w:rsidRPr="00DD51E4">
              <w:rPr>
                <w:bCs/>
                <w:sz w:val="20"/>
                <w:szCs w:val="20"/>
                <w:lang w:val="es-SV"/>
              </w:rPr>
              <w:t>Coordinación logística para visitas de campo.</w:t>
            </w:r>
          </w:p>
          <w:p w14:paraId="246C15C2" w14:textId="77777777" w:rsidR="00C35153" w:rsidRPr="000E2659" w:rsidRDefault="00C35153" w:rsidP="000E2659">
            <w:pPr>
              <w:spacing w:after="160" w:line="278" w:lineRule="auto"/>
              <w:jc w:val="both"/>
              <w:rPr>
                <w:b/>
                <w:sz w:val="20"/>
                <w:szCs w:val="20"/>
                <w:lang w:val="es-SV"/>
              </w:rPr>
            </w:pPr>
            <w:r w:rsidRPr="000E2659">
              <w:rPr>
                <w:b/>
                <w:sz w:val="20"/>
                <w:szCs w:val="20"/>
                <w:lang w:val="es-SV"/>
              </w:rPr>
              <w:t>Conclusiones transversales del semestre:</w:t>
            </w:r>
          </w:p>
          <w:p w14:paraId="3C2D2DFC" w14:textId="431CB8B7" w:rsidR="00C35153" w:rsidRPr="000E2659" w:rsidRDefault="00C35153" w:rsidP="000E2659">
            <w:pPr>
              <w:pStyle w:val="Prrafodelista"/>
              <w:numPr>
                <w:ilvl w:val="0"/>
                <w:numId w:val="49"/>
              </w:numPr>
              <w:spacing w:after="160" w:line="278" w:lineRule="auto"/>
              <w:jc w:val="both"/>
              <w:rPr>
                <w:rFonts w:ascii="Times New Roman" w:hAnsi="Times New Roman"/>
                <w:bCs/>
                <w:sz w:val="20"/>
                <w:szCs w:val="20"/>
                <w:lang w:val="es-SV" w:eastAsia="es-SV"/>
              </w:rPr>
            </w:pPr>
            <w:r w:rsidRPr="000E2659">
              <w:rPr>
                <w:rFonts w:ascii="Times New Roman" w:hAnsi="Times New Roman"/>
                <w:bCs/>
                <w:sz w:val="20"/>
                <w:szCs w:val="20"/>
                <w:lang w:val="es-SV" w:eastAsia="es-SV"/>
              </w:rPr>
              <w:t>Mayor énfasis técnico en desempeño y seguimiento.</w:t>
            </w:r>
          </w:p>
          <w:p w14:paraId="2CCE8204" w14:textId="77777777" w:rsidR="00C35153" w:rsidRPr="000E2659" w:rsidRDefault="00C35153" w:rsidP="000E2659">
            <w:pPr>
              <w:pStyle w:val="Prrafodelista"/>
              <w:numPr>
                <w:ilvl w:val="0"/>
                <w:numId w:val="49"/>
              </w:numPr>
              <w:spacing w:after="160" w:line="278" w:lineRule="auto"/>
              <w:jc w:val="both"/>
              <w:rPr>
                <w:rFonts w:ascii="Times New Roman" w:hAnsi="Times New Roman"/>
                <w:bCs/>
                <w:sz w:val="20"/>
                <w:szCs w:val="20"/>
                <w:lang w:val="es-SV" w:eastAsia="es-SV"/>
              </w:rPr>
            </w:pPr>
            <w:r w:rsidRPr="000E2659">
              <w:rPr>
                <w:rFonts w:ascii="Times New Roman" w:hAnsi="Times New Roman"/>
                <w:bCs/>
                <w:sz w:val="20"/>
                <w:szCs w:val="20"/>
                <w:lang w:val="es-SV" w:eastAsia="es-SV"/>
              </w:rPr>
              <w:t>El nuevo tablero representa un avance importante en transparencia y análisis de datos.</w:t>
            </w:r>
          </w:p>
          <w:p w14:paraId="17716093" w14:textId="77777777" w:rsidR="000E2659" w:rsidRDefault="00C35153" w:rsidP="000E2659">
            <w:pPr>
              <w:pStyle w:val="Prrafodelista"/>
              <w:numPr>
                <w:ilvl w:val="0"/>
                <w:numId w:val="49"/>
              </w:numPr>
              <w:spacing w:after="160" w:line="278" w:lineRule="auto"/>
              <w:jc w:val="both"/>
              <w:rPr>
                <w:rFonts w:ascii="Times New Roman" w:hAnsi="Times New Roman"/>
                <w:bCs/>
                <w:sz w:val="20"/>
                <w:szCs w:val="20"/>
                <w:lang w:val="es-SV" w:eastAsia="es-SV"/>
              </w:rPr>
            </w:pPr>
            <w:r w:rsidRPr="000E2659">
              <w:rPr>
                <w:rFonts w:ascii="Times New Roman" w:hAnsi="Times New Roman"/>
                <w:bCs/>
                <w:sz w:val="20"/>
                <w:szCs w:val="20"/>
                <w:lang w:val="es-SV" w:eastAsia="es-SV"/>
              </w:rPr>
              <w:t>Coordinación fluida con los RP y equipos técnicos.</w:t>
            </w:r>
          </w:p>
          <w:p w14:paraId="72F08C3C" w14:textId="4455A8E2" w:rsidR="00C35153" w:rsidRPr="000E2659" w:rsidRDefault="00C35153" w:rsidP="000E2659">
            <w:pPr>
              <w:pStyle w:val="Prrafodelista"/>
              <w:numPr>
                <w:ilvl w:val="0"/>
                <w:numId w:val="49"/>
              </w:numPr>
              <w:spacing w:after="160" w:line="278" w:lineRule="auto"/>
              <w:jc w:val="both"/>
              <w:rPr>
                <w:rFonts w:ascii="Times New Roman" w:hAnsi="Times New Roman"/>
                <w:bCs/>
                <w:sz w:val="20"/>
                <w:szCs w:val="20"/>
                <w:lang w:val="es-SV" w:eastAsia="es-SV"/>
              </w:rPr>
            </w:pPr>
            <w:r w:rsidRPr="000E2659">
              <w:rPr>
                <w:rFonts w:ascii="Times New Roman" w:hAnsi="Times New Roman"/>
                <w:bCs/>
                <w:sz w:val="20"/>
                <w:szCs w:val="20"/>
                <w:lang w:val="es-SV" w:eastAsia="es-SV"/>
              </w:rPr>
              <w:t>Trimestre clave para ajustes y cumplimiento de indicadores.</w:t>
            </w:r>
          </w:p>
          <w:p w14:paraId="1140DA61" w14:textId="09881417" w:rsidR="00C35153" w:rsidRPr="000E2659" w:rsidRDefault="00C35153" w:rsidP="000E2659">
            <w:pPr>
              <w:spacing w:after="160" w:line="278" w:lineRule="auto"/>
              <w:jc w:val="both"/>
              <w:rPr>
                <w:b/>
                <w:sz w:val="20"/>
                <w:szCs w:val="20"/>
                <w:lang w:val="es-SV"/>
              </w:rPr>
            </w:pPr>
            <w:r w:rsidRPr="000E2659">
              <w:rPr>
                <w:b/>
                <w:sz w:val="20"/>
                <w:szCs w:val="20"/>
                <w:lang w:val="es-SV"/>
              </w:rPr>
              <w:t>Visitas de Campo – Resumen técnico</w:t>
            </w:r>
          </w:p>
          <w:p w14:paraId="1011C855" w14:textId="77777777" w:rsidR="00C35153" w:rsidRPr="000E2659" w:rsidRDefault="00C35153" w:rsidP="000E2659">
            <w:pPr>
              <w:spacing w:after="160" w:line="278" w:lineRule="auto"/>
              <w:jc w:val="both"/>
              <w:rPr>
                <w:bCs/>
                <w:sz w:val="20"/>
                <w:szCs w:val="20"/>
                <w:lang w:val="es-SV"/>
              </w:rPr>
            </w:pPr>
            <w:r w:rsidRPr="000E2659">
              <w:rPr>
                <w:bCs/>
                <w:sz w:val="20"/>
                <w:szCs w:val="20"/>
                <w:lang w:val="es-SV"/>
              </w:rPr>
              <w:t>Se presentan fotografías y evidencias del trabajo realizado. Las visitas del semestre incluyeron:</w:t>
            </w:r>
          </w:p>
          <w:p w14:paraId="2F208B33" w14:textId="49302038" w:rsidR="00C35153" w:rsidRPr="00F6187F" w:rsidRDefault="00C35153" w:rsidP="000E2659">
            <w:pPr>
              <w:spacing w:after="160" w:line="278" w:lineRule="auto"/>
              <w:jc w:val="both"/>
              <w:rPr>
                <w:b/>
                <w:sz w:val="20"/>
                <w:szCs w:val="20"/>
                <w:lang w:val="es-SV"/>
              </w:rPr>
            </w:pPr>
            <w:r w:rsidRPr="00F6187F">
              <w:rPr>
                <w:b/>
                <w:sz w:val="20"/>
                <w:szCs w:val="20"/>
                <w:lang w:val="es-SV"/>
              </w:rPr>
              <w:t xml:space="preserve">Visita 4 – </w:t>
            </w:r>
            <w:r w:rsidR="00E85789">
              <w:rPr>
                <w:b/>
                <w:sz w:val="20"/>
                <w:szCs w:val="20"/>
                <w:lang w:val="es-SV"/>
              </w:rPr>
              <w:t>MINSAL/</w:t>
            </w:r>
            <w:r w:rsidRPr="00F6187F">
              <w:rPr>
                <w:b/>
                <w:sz w:val="20"/>
                <w:szCs w:val="20"/>
                <w:lang w:val="es-SV"/>
              </w:rPr>
              <w:t>Tuberculosis (</w:t>
            </w:r>
            <w:r w:rsidR="00043934">
              <w:rPr>
                <w:b/>
                <w:sz w:val="20"/>
                <w:szCs w:val="20"/>
                <w:lang w:val="es-SV"/>
              </w:rPr>
              <w:t xml:space="preserve">en relación con </w:t>
            </w:r>
            <w:r w:rsidRPr="00F6187F">
              <w:rPr>
                <w:b/>
                <w:sz w:val="20"/>
                <w:szCs w:val="20"/>
                <w:lang w:val="es-SV"/>
              </w:rPr>
              <w:t>Centros Penales)</w:t>
            </w:r>
          </w:p>
          <w:p w14:paraId="3750F593" w14:textId="77777777" w:rsidR="00C35153" w:rsidRPr="000E2659" w:rsidRDefault="00C35153" w:rsidP="000E2659">
            <w:pPr>
              <w:spacing w:after="160" w:line="278" w:lineRule="auto"/>
              <w:jc w:val="both"/>
              <w:rPr>
                <w:bCs/>
                <w:sz w:val="20"/>
                <w:szCs w:val="20"/>
                <w:lang w:val="es-SV"/>
              </w:rPr>
            </w:pPr>
            <w:r w:rsidRPr="000E2659">
              <w:rPr>
                <w:bCs/>
                <w:sz w:val="20"/>
                <w:szCs w:val="20"/>
                <w:lang w:val="es-SV"/>
              </w:rPr>
              <w:t>15,355 radiografías realizadas (61.4% de la población privada de libertad).</w:t>
            </w:r>
          </w:p>
          <w:p w14:paraId="200413F1" w14:textId="77777777" w:rsidR="00C35153" w:rsidRPr="000E2659" w:rsidRDefault="00C35153" w:rsidP="000E2659">
            <w:pPr>
              <w:spacing w:after="160" w:line="278" w:lineRule="auto"/>
              <w:jc w:val="both"/>
              <w:rPr>
                <w:bCs/>
                <w:sz w:val="20"/>
                <w:szCs w:val="20"/>
                <w:lang w:val="es-SV"/>
              </w:rPr>
            </w:pPr>
            <w:r w:rsidRPr="000E2659">
              <w:rPr>
                <w:bCs/>
                <w:sz w:val="20"/>
                <w:szCs w:val="20"/>
                <w:lang w:val="es-SV"/>
              </w:rPr>
              <w:t>4 equipos de rayos X operativos.</w:t>
            </w:r>
          </w:p>
          <w:p w14:paraId="1109082E" w14:textId="77777777" w:rsidR="00C35153" w:rsidRPr="000E2659" w:rsidRDefault="00C35153" w:rsidP="000E2659">
            <w:pPr>
              <w:spacing w:after="160" w:line="278" w:lineRule="auto"/>
              <w:jc w:val="both"/>
              <w:rPr>
                <w:bCs/>
                <w:sz w:val="20"/>
                <w:szCs w:val="20"/>
                <w:lang w:val="es-SV"/>
              </w:rPr>
            </w:pPr>
            <w:r w:rsidRPr="000E2659">
              <w:rPr>
                <w:bCs/>
                <w:sz w:val="20"/>
                <w:szCs w:val="20"/>
                <w:lang w:val="es-SV"/>
              </w:rPr>
              <w:t>20 médicos capacitados.</w:t>
            </w:r>
          </w:p>
          <w:p w14:paraId="5B4BD3EC" w14:textId="77777777" w:rsidR="00C35153" w:rsidRPr="000E2659" w:rsidRDefault="00C35153" w:rsidP="000E2659">
            <w:pPr>
              <w:spacing w:after="160" w:line="278" w:lineRule="auto"/>
              <w:jc w:val="both"/>
              <w:rPr>
                <w:bCs/>
                <w:sz w:val="20"/>
                <w:szCs w:val="20"/>
                <w:lang w:val="es-SV"/>
              </w:rPr>
            </w:pPr>
            <w:r w:rsidRPr="000E2659">
              <w:rPr>
                <w:bCs/>
                <w:sz w:val="20"/>
                <w:szCs w:val="20"/>
                <w:lang w:val="es-SV"/>
              </w:rPr>
              <w:t>30% de lecturas realizadas mediante inteligencia artificial (IA).</w:t>
            </w:r>
          </w:p>
          <w:p w14:paraId="39DB822E" w14:textId="77777777" w:rsidR="00C35153" w:rsidRPr="00F6187F" w:rsidRDefault="00C35153" w:rsidP="00F6187F">
            <w:pPr>
              <w:spacing w:after="160" w:line="278" w:lineRule="auto"/>
              <w:jc w:val="both"/>
              <w:rPr>
                <w:b/>
                <w:sz w:val="20"/>
                <w:szCs w:val="20"/>
                <w:lang w:val="es-SV"/>
              </w:rPr>
            </w:pPr>
            <w:r w:rsidRPr="00F6187F">
              <w:rPr>
                <w:b/>
                <w:sz w:val="20"/>
                <w:szCs w:val="20"/>
                <w:lang w:val="es-SV"/>
              </w:rPr>
              <w:t>Visita 5 – MINSAL VIH (Hospital Zacamil)</w:t>
            </w:r>
          </w:p>
          <w:p w14:paraId="5756E79B" w14:textId="77777777" w:rsidR="00C35153" w:rsidRPr="00F6187F" w:rsidRDefault="00C35153" w:rsidP="00F6187F">
            <w:pPr>
              <w:spacing w:after="160" w:line="278" w:lineRule="auto"/>
              <w:jc w:val="both"/>
              <w:rPr>
                <w:bCs/>
                <w:sz w:val="20"/>
                <w:szCs w:val="20"/>
                <w:lang w:val="es-SV"/>
              </w:rPr>
            </w:pPr>
            <w:r w:rsidRPr="00F6187F">
              <w:rPr>
                <w:bCs/>
                <w:sz w:val="20"/>
                <w:szCs w:val="20"/>
                <w:lang w:val="es-SV"/>
              </w:rPr>
              <w:t>Verificación del traslado del grupo de apoyo a un nuevo espacio.</w:t>
            </w:r>
          </w:p>
          <w:p w14:paraId="65FAB157" w14:textId="77777777" w:rsidR="00C35153" w:rsidRPr="00F6187F" w:rsidRDefault="00C35153" w:rsidP="00F6187F">
            <w:pPr>
              <w:spacing w:after="160" w:line="278" w:lineRule="auto"/>
              <w:jc w:val="both"/>
              <w:rPr>
                <w:bCs/>
                <w:sz w:val="20"/>
                <w:szCs w:val="20"/>
                <w:lang w:val="es-SV"/>
              </w:rPr>
            </w:pPr>
            <w:r w:rsidRPr="00F6187F">
              <w:rPr>
                <w:bCs/>
                <w:sz w:val="20"/>
                <w:szCs w:val="20"/>
                <w:lang w:val="es-SV"/>
              </w:rPr>
              <w:t>El grupo se observó activo, con atención multidisciplinaria.</w:t>
            </w:r>
          </w:p>
          <w:p w14:paraId="00CA9650" w14:textId="77777777" w:rsidR="00C35153" w:rsidRPr="00F6187F" w:rsidRDefault="00C35153" w:rsidP="00F6187F">
            <w:pPr>
              <w:spacing w:after="160" w:line="278" w:lineRule="auto"/>
              <w:jc w:val="both"/>
              <w:rPr>
                <w:bCs/>
                <w:sz w:val="20"/>
                <w:szCs w:val="20"/>
                <w:lang w:val="es-SV"/>
              </w:rPr>
            </w:pPr>
            <w:r w:rsidRPr="00F6187F">
              <w:rPr>
                <w:bCs/>
                <w:sz w:val="20"/>
                <w:szCs w:val="20"/>
                <w:lang w:val="es-SV"/>
              </w:rPr>
              <w:t>La visita surgió como seguimiento a observaciones previas de la comunidad sobre posibles condiciones inadecuadas en el nuevo espacio, las cuales fueron superadas plenamente.</w:t>
            </w:r>
          </w:p>
          <w:p w14:paraId="39011F0C" w14:textId="77777777" w:rsidR="00C35153" w:rsidRPr="00F6187F" w:rsidRDefault="00C35153" w:rsidP="00F6187F">
            <w:pPr>
              <w:spacing w:after="160" w:line="278" w:lineRule="auto"/>
              <w:jc w:val="both"/>
              <w:rPr>
                <w:bCs/>
                <w:sz w:val="20"/>
                <w:szCs w:val="20"/>
                <w:lang w:val="es-SV"/>
              </w:rPr>
            </w:pPr>
            <w:r w:rsidRPr="00F6187F">
              <w:rPr>
                <w:bCs/>
                <w:sz w:val="20"/>
                <w:szCs w:val="20"/>
                <w:lang w:val="es-SV"/>
              </w:rPr>
              <w:t>Se confirma que el hospital ofrece condiciones adecuadas y mejores de lo previsto inicialmente.</w:t>
            </w:r>
          </w:p>
          <w:p w14:paraId="4F42C411" w14:textId="77777777" w:rsidR="00C35153" w:rsidRPr="00F6187F" w:rsidRDefault="00C35153" w:rsidP="00F6187F">
            <w:pPr>
              <w:spacing w:after="160" w:line="278" w:lineRule="auto"/>
              <w:jc w:val="both"/>
              <w:rPr>
                <w:b/>
                <w:sz w:val="20"/>
                <w:szCs w:val="20"/>
                <w:lang w:val="es-SV"/>
              </w:rPr>
            </w:pPr>
            <w:r w:rsidRPr="00F6187F">
              <w:rPr>
                <w:b/>
                <w:sz w:val="20"/>
                <w:szCs w:val="20"/>
                <w:lang w:val="es-SV"/>
              </w:rPr>
              <w:t>Visita 6 – PLAN International / Orquídea del Mar</w:t>
            </w:r>
          </w:p>
          <w:p w14:paraId="7A8D6143" w14:textId="77777777" w:rsidR="00C35153" w:rsidRPr="00F6187F" w:rsidRDefault="00C35153" w:rsidP="00F6187F">
            <w:pPr>
              <w:spacing w:after="160" w:line="278" w:lineRule="auto"/>
              <w:jc w:val="both"/>
              <w:rPr>
                <w:bCs/>
                <w:sz w:val="20"/>
                <w:szCs w:val="20"/>
                <w:lang w:val="es-SV"/>
              </w:rPr>
            </w:pPr>
            <w:r w:rsidRPr="00F6187F">
              <w:rPr>
                <w:bCs/>
                <w:sz w:val="20"/>
                <w:szCs w:val="20"/>
                <w:lang w:val="es-SV"/>
              </w:rPr>
              <w:lastRenderedPageBreak/>
              <w:t>9,600 usuarios atendidos, superando la meta (105%).</w:t>
            </w:r>
          </w:p>
          <w:p w14:paraId="534D5744" w14:textId="77777777" w:rsidR="00C35153" w:rsidRPr="00F6187F" w:rsidRDefault="00C35153" w:rsidP="00F6187F">
            <w:pPr>
              <w:spacing w:after="160" w:line="278" w:lineRule="auto"/>
              <w:jc w:val="both"/>
              <w:rPr>
                <w:bCs/>
                <w:sz w:val="20"/>
                <w:szCs w:val="20"/>
                <w:lang w:val="es-SV"/>
              </w:rPr>
            </w:pPr>
            <w:r w:rsidRPr="00F6187F">
              <w:rPr>
                <w:bCs/>
                <w:sz w:val="20"/>
                <w:szCs w:val="20"/>
                <w:lang w:val="es-SV"/>
              </w:rPr>
              <w:t>9 nuevos casos de VIH, 8 vinculados a atención.</w:t>
            </w:r>
          </w:p>
          <w:p w14:paraId="46838798" w14:textId="77777777" w:rsidR="00C35153" w:rsidRPr="00F6187F" w:rsidRDefault="00C35153" w:rsidP="00F6187F">
            <w:pPr>
              <w:spacing w:after="160" w:line="278" w:lineRule="auto"/>
              <w:jc w:val="both"/>
              <w:rPr>
                <w:bCs/>
                <w:sz w:val="20"/>
                <w:szCs w:val="20"/>
                <w:lang w:val="es-SV"/>
              </w:rPr>
            </w:pPr>
            <w:r w:rsidRPr="00F6187F">
              <w:rPr>
                <w:bCs/>
                <w:sz w:val="20"/>
                <w:szCs w:val="20"/>
                <w:lang w:val="es-SV"/>
              </w:rPr>
              <w:t>31 casos de sífilis, con 100% de vinculación.</w:t>
            </w:r>
          </w:p>
          <w:p w14:paraId="6FB74590" w14:textId="77777777" w:rsidR="00C35153" w:rsidRPr="00F6187F" w:rsidRDefault="00C35153" w:rsidP="00F6187F">
            <w:pPr>
              <w:spacing w:after="160" w:line="278" w:lineRule="auto"/>
              <w:jc w:val="both"/>
              <w:rPr>
                <w:bCs/>
                <w:sz w:val="20"/>
                <w:szCs w:val="20"/>
                <w:lang w:val="es-SV"/>
              </w:rPr>
            </w:pPr>
            <w:r w:rsidRPr="00F6187F">
              <w:rPr>
                <w:bCs/>
                <w:sz w:val="20"/>
                <w:szCs w:val="20"/>
                <w:lang w:val="es-SV"/>
              </w:rPr>
              <w:t>Se destaca la articulación comunitaria, liderazgo de Orquídea del Mar y la revisión objetiva de dificultades y planes de mejora.</w:t>
            </w:r>
          </w:p>
          <w:p w14:paraId="146B1993" w14:textId="08C43EB0" w:rsidR="00C35153" w:rsidRPr="00B6178B" w:rsidRDefault="00C35153" w:rsidP="00B6178B">
            <w:pPr>
              <w:spacing w:after="160" w:line="278" w:lineRule="auto"/>
              <w:jc w:val="both"/>
              <w:rPr>
                <w:bCs/>
                <w:sz w:val="20"/>
                <w:szCs w:val="20"/>
                <w:lang w:val="es-SV"/>
              </w:rPr>
            </w:pPr>
            <w:r w:rsidRPr="00B6178B">
              <w:rPr>
                <w:bCs/>
                <w:sz w:val="20"/>
                <w:szCs w:val="20"/>
                <w:lang w:val="es-SV"/>
              </w:rPr>
              <w:t>Se agradece expresamente a la Dirección Ejecutiva, por el exhaustivo trabajo de documentación de visitas, sistematización y subida de informes al sitio web del MCP-ES.</w:t>
            </w:r>
          </w:p>
          <w:p w14:paraId="5ED9DD93" w14:textId="7CB6D36E" w:rsidR="00C35153" w:rsidRPr="00B6178B" w:rsidRDefault="00C35153" w:rsidP="00B6178B">
            <w:pPr>
              <w:spacing w:after="160" w:line="278" w:lineRule="auto"/>
              <w:jc w:val="both"/>
              <w:rPr>
                <w:b/>
                <w:sz w:val="20"/>
                <w:szCs w:val="20"/>
                <w:lang w:val="es-SV"/>
              </w:rPr>
            </w:pPr>
            <w:r w:rsidRPr="00B6178B">
              <w:rPr>
                <w:b/>
                <w:sz w:val="20"/>
                <w:szCs w:val="20"/>
                <w:lang w:val="es-SV"/>
              </w:rPr>
              <w:t>Vinculación con los módulos de supervisión del Fondo Mundial</w:t>
            </w:r>
          </w:p>
          <w:p w14:paraId="5820210A" w14:textId="77777777" w:rsidR="00C35153" w:rsidRPr="00B6178B" w:rsidRDefault="00C35153" w:rsidP="00B6178B">
            <w:pPr>
              <w:spacing w:after="160" w:line="278" w:lineRule="auto"/>
              <w:jc w:val="both"/>
              <w:rPr>
                <w:bCs/>
                <w:sz w:val="20"/>
                <w:szCs w:val="20"/>
                <w:lang w:val="es-SV"/>
              </w:rPr>
            </w:pPr>
            <w:r w:rsidRPr="00B6178B">
              <w:rPr>
                <w:bCs/>
                <w:sz w:val="20"/>
                <w:szCs w:val="20"/>
                <w:lang w:val="es-SV"/>
              </w:rPr>
              <w:t>La Dirección Ejecutiva recuerda que las visitas deben basarse en las evaluaciones de desempeño, siguiendo los lineamientos de supervisión del Fondo Mundial. Este enfoque se cumplió en todas las visitas:</w:t>
            </w:r>
          </w:p>
          <w:p w14:paraId="1B279A5A" w14:textId="77777777" w:rsidR="00C35153" w:rsidRPr="00423DF6" w:rsidRDefault="00C35153" w:rsidP="00423DF6">
            <w:pPr>
              <w:spacing w:after="160" w:line="278" w:lineRule="auto"/>
              <w:jc w:val="both"/>
              <w:rPr>
                <w:bCs/>
                <w:sz w:val="20"/>
                <w:szCs w:val="20"/>
                <w:lang w:val="es-SV"/>
              </w:rPr>
            </w:pPr>
            <w:r w:rsidRPr="00423DF6">
              <w:rPr>
                <w:bCs/>
                <w:sz w:val="20"/>
                <w:szCs w:val="20"/>
                <w:lang w:val="es-SV"/>
              </w:rPr>
              <w:t>Visitas relacionadas con condiciones precedentes (TB).</w:t>
            </w:r>
          </w:p>
          <w:p w14:paraId="4F40D876" w14:textId="19F465FA" w:rsidR="00C35153" w:rsidRPr="00423DF6" w:rsidRDefault="00C35153" w:rsidP="00423DF6">
            <w:pPr>
              <w:spacing w:after="160" w:line="278" w:lineRule="auto"/>
              <w:jc w:val="both"/>
              <w:rPr>
                <w:bCs/>
                <w:sz w:val="20"/>
                <w:szCs w:val="20"/>
                <w:lang w:val="es-SV"/>
              </w:rPr>
            </w:pPr>
            <w:r w:rsidRPr="00423DF6">
              <w:rPr>
                <w:bCs/>
                <w:sz w:val="20"/>
                <w:szCs w:val="20"/>
                <w:lang w:val="es-SV"/>
              </w:rPr>
              <w:t>Seguimiento a observaciones de desempeño (Plan</w:t>
            </w:r>
            <w:r w:rsidR="00B26641">
              <w:rPr>
                <w:bCs/>
                <w:sz w:val="20"/>
                <w:szCs w:val="20"/>
                <w:lang w:val="es-SV"/>
              </w:rPr>
              <w:t>/</w:t>
            </w:r>
            <w:r w:rsidRPr="00423DF6">
              <w:rPr>
                <w:bCs/>
                <w:sz w:val="20"/>
                <w:szCs w:val="20"/>
                <w:lang w:val="es-SV"/>
              </w:rPr>
              <w:t xml:space="preserve"> VIH).</w:t>
            </w:r>
          </w:p>
          <w:p w14:paraId="3F71EA2F" w14:textId="2F48AAEB" w:rsidR="00C35153" w:rsidRPr="00423DF6" w:rsidRDefault="00C35153" w:rsidP="00423DF6">
            <w:pPr>
              <w:spacing w:after="160" w:line="278" w:lineRule="auto"/>
              <w:jc w:val="both"/>
              <w:rPr>
                <w:bCs/>
                <w:sz w:val="20"/>
                <w:szCs w:val="20"/>
                <w:lang w:val="es-SV"/>
              </w:rPr>
            </w:pPr>
            <w:r w:rsidRPr="00423DF6">
              <w:rPr>
                <w:bCs/>
                <w:sz w:val="20"/>
                <w:szCs w:val="20"/>
                <w:lang w:val="es-SV"/>
              </w:rPr>
              <w:t>Visitas originadas en preocupaciones de la comunidad (</w:t>
            </w:r>
            <w:r w:rsidR="00B26641">
              <w:rPr>
                <w:bCs/>
                <w:sz w:val="20"/>
                <w:szCs w:val="20"/>
                <w:lang w:val="es-SV"/>
              </w:rPr>
              <w:t>MINSAL/</w:t>
            </w:r>
            <w:r w:rsidRPr="00423DF6">
              <w:rPr>
                <w:bCs/>
                <w:sz w:val="20"/>
                <w:szCs w:val="20"/>
                <w:lang w:val="es-SV"/>
              </w:rPr>
              <w:t>Hospital Zacamil).</w:t>
            </w:r>
          </w:p>
          <w:p w14:paraId="654C327D" w14:textId="77777777" w:rsidR="00C35153" w:rsidRPr="00423DF6" w:rsidRDefault="00C35153" w:rsidP="00423DF6">
            <w:pPr>
              <w:spacing w:after="160" w:line="278" w:lineRule="auto"/>
              <w:jc w:val="both"/>
              <w:rPr>
                <w:bCs/>
                <w:sz w:val="20"/>
                <w:szCs w:val="20"/>
                <w:lang w:val="es-SV"/>
              </w:rPr>
            </w:pPr>
            <w:r w:rsidRPr="00423DF6">
              <w:rPr>
                <w:bCs/>
                <w:sz w:val="20"/>
                <w:szCs w:val="20"/>
                <w:lang w:val="es-SV"/>
              </w:rPr>
              <w:t>Actividades en espacios cerrados y en operación directa de servicios.</w:t>
            </w:r>
          </w:p>
          <w:p w14:paraId="403F2B55" w14:textId="77777777" w:rsidR="00C35153" w:rsidRPr="00423DF6" w:rsidRDefault="00C35153" w:rsidP="00423DF6">
            <w:pPr>
              <w:spacing w:after="160" w:line="278" w:lineRule="auto"/>
              <w:jc w:val="both"/>
              <w:rPr>
                <w:bCs/>
                <w:sz w:val="20"/>
                <w:szCs w:val="20"/>
                <w:lang w:val="es-SV"/>
              </w:rPr>
            </w:pPr>
            <w:r w:rsidRPr="00423DF6">
              <w:rPr>
                <w:bCs/>
                <w:sz w:val="20"/>
                <w:szCs w:val="20"/>
                <w:lang w:val="es-SV"/>
              </w:rPr>
              <w:t>Se subraya la importancia de leer las cartas del Fondo Mundial, ya que contienen las orientaciones que guían el seguimiento y monitoreo. Todas las cartas llegan también traducidas al español.</w:t>
            </w:r>
          </w:p>
          <w:p w14:paraId="6896EAF2" w14:textId="3B0A5CE2" w:rsidR="00C35153" w:rsidRPr="00423DF6" w:rsidRDefault="00C35153" w:rsidP="00423DF6">
            <w:pPr>
              <w:spacing w:after="160" w:line="278" w:lineRule="auto"/>
              <w:jc w:val="both"/>
              <w:rPr>
                <w:b/>
                <w:sz w:val="20"/>
                <w:szCs w:val="20"/>
                <w:lang w:val="es-SV"/>
              </w:rPr>
            </w:pPr>
            <w:r w:rsidRPr="00423DF6">
              <w:rPr>
                <w:b/>
                <w:sz w:val="20"/>
                <w:szCs w:val="20"/>
                <w:lang w:val="es-SV"/>
              </w:rPr>
              <w:t>Desafíos identificados</w:t>
            </w:r>
          </w:p>
          <w:p w14:paraId="00C032F0" w14:textId="6F56FE3D" w:rsidR="00C35153" w:rsidRPr="00EB6A5F" w:rsidRDefault="00C35153" w:rsidP="00EB6A5F">
            <w:pPr>
              <w:pStyle w:val="Prrafodelista"/>
              <w:spacing w:after="160" w:line="278" w:lineRule="auto"/>
              <w:jc w:val="both"/>
              <w:rPr>
                <w:rFonts w:ascii="Times New Roman" w:hAnsi="Times New Roman"/>
                <w:b/>
                <w:sz w:val="20"/>
                <w:szCs w:val="20"/>
                <w:lang w:val="es-SV" w:eastAsia="es-SV"/>
              </w:rPr>
            </w:pPr>
            <w:r w:rsidRPr="00EB6A5F">
              <w:rPr>
                <w:rFonts w:ascii="Times New Roman" w:hAnsi="Times New Roman"/>
                <w:b/>
                <w:sz w:val="20"/>
                <w:szCs w:val="20"/>
                <w:lang w:val="es-SV" w:eastAsia="es-SV"/>
              </w:rPr>
              <w:t>Tuberculosis – MINSAL</w:t>
            </w:r>
          </w:p>
          <w:p w14:paraId="0087DC6D" w14:textId="77777777" w:rsidR="00C35153" w:rsidRPr="00423DF6" w:rsidRDefault="00C35153" w:rsidP="00423DF6">
            <w:pPr>
              <w:pStyle w:val="Prrafodelista"/>
              <w:numPr>
                <w:ilvl w:val="0"/>
                <w:numId w:val="49"/>
              </w:numPr>
              <w:spacing w:after="160" w:line="278" w:lineRule="auto"/>
              <w:jc w:val="both"/>
              <w:rPr>
                <w:rFonts w:ascii="Times New Roman" w:hAnsi="Times New Roman"/>
                <w:bCs/>
                <w:sz w:val="20"/>
                <w:szCs w:val="20"/>
                <w:lang w:val="es-SV" w:eastAsia="es-SV"/>
              </w:rPr>
            </w:pPr>
            <w:r w:rsidRPr="00423DF6">
              <w:rPr>
                <w:rFonts w:ascii="Times New Roman" w:hAnsi="Times New Roman"/>
                <w:bCs/>
                <w:sz w:val="20"/>
                <w:szCs w:val="20"/>
                <w:lang w:val="es-SV" w:eastAsia="es-SV"/>
              </w:rPr>
              <w:t>Brecha en lectura de rayos X.</w:t>
            </w:r>
          </w:p>
          <w:p w14:paraId="1D240CF2" w14:textId="77777777" w:rsidR="00C35153" w:rsidRPr="00423DF6" w:rsidRDefault="00C35153" w:rsidP="00423DF6">
            <w:pPr>
              <w:pStyle w:val="Prrafodelista"/>
              <w:numPr>
                <w:ilvl w:val="0"/>
                <w:numId w:val="49"/>
              </w:numPr>
              <w:spacing w:after="160" w:line="278" w:lineRule="auto"/>
              <w:jc w:val="both"/>
              <w:rPr>
                <w:rFonts w:ascii="Times New Roman" w:hAnsi="Times New Roman"/>
                <w:bCs/>
                <w:sz w:val="20"/>
                <w:szCs w:val="20"/>
                <w:lang w:val="es-SV" w:eastAsia="es-SV"/>
              </w:rPr>
            </w:pPr>
            <w:r w:rsidRPr="00423DF6">
              <w:rPr>
                <w:rFonts w:ascii="Times New Roman" w:hAnsi="Times New Roman"/>
                <w:bCs/>
                <w:sz w:val="20"/>
                <w:szCs w:val="20"/>
                <w:lang w:val="es-SV" w:eastAsia="es-SV"/>
              </w:rPr>
              <w:t>Conectividad limitada.</w:t>
            </w:r>
          </w:p>
          <w:p w14:paraId="32BEB4BE" w14:textId="77777777" w:rsidR="00C35153" w:rsidRPr="00423DF6" w:rsidRDefault="00C35153" w:rsidP="00423DF6">
            <w:pPr>
              <w:pStyle w:val="Prrafodelista"/>
              <w:numPr>
                <w:ilvl w:val="0"/>
                <w:numId w:val="49"/>
              </w:numPr>
              <w:spacing w:after="160" w:line="278" w:lineRule="auto"/>
              <w:jc w:val="both"/>
              <w:rPr>
                <w:rFonts w:ascii="Times New Roman" w:hAnsi="Times New Roman"/>
                <w:bCs/>
                <w:sz w:val="20"/>
                <w:szCs w:val="20"/>
                <w:lang w:val="es-SV" w:eastAsia="es-SV"/>
              </w:rPr>
            </w:pPr>
            <w:r w:rsidRPr="00423DF6">
              <w:rPr>
                <w:rFonts w:ascii="Times New Roman" w:hAnsi="Times New Roman"/>
                <w:bCs/>
                <w:sz w:val="20"/>
                <w:szCs w:val="20"/>
                <w:lang w:val="es-SV" w:eastAsia="es-SV"/>
              </w:rPr>
              <w:t>Falta de integración de datos para IA.</w:t>
            </w:r>
          </w:p>
          <w:p w14:paraId="08AE9CF6" w14:textId="77777777" w:rsidR="00C35153" w:rsidRPr="00EB6A5F" w:rsidRDefault="00C35153" w:rsidP="00EB6A5F">
            <w:pPr>
              <w:pStyle w:val="Prrafodelista"/>
              <w:spacing w:after="160" w:line="278" w:lineRule="auto"/>
              <w:jc w:val="both"/>
              <w:rPr>
                <w:rFonts w:ascii="Times New Roman" w:hAnsi="Times New Roman"/>
                <w:b/>
                <w:sz w:val="20"/>
                <w:szCs w:val="20"/>
                <w:lang w:val="es-SV" w:eastAsia="es-SV"/>
              </w:rPr>
            </w:pPr>
            <w:r w:rsidRPr="00EB6A5F">
              <w:rPr>
                <w:rFonts w:ascii="Times New Roman" w:hAnsi="Times New Roman"/>
                <w:b/>
                <w:sz w:val="20"/>
                <w:szCs w:val="20"/>
                <w:lang w:val="es-SV" w:eastAsia="es-SV"/>
              </w:rPr>
              <w:t>VIH – MINSAL Zacamil</w:t>
            </w:r>
          </w:p>
          <w:p w14:paraId="78681E64" w14:textId="77777777" w:rsidR="00C35153" w:rsidRPr="00423DF6" w:rsidRDefault="00C35153" w:rsidP="00423DF6">
            <w:pPr>
              <w:pStyle w:val="Prrafodelista"/>
              <w:numPr>
                <w:ilvl w:val="0"/>
                <w:numId w:val="49"/>
              </w:numPr>
              <w:spacing w:after="160" w:line="278" w:lineRule="auto"/>
              <w:jc w:val="both"/>
              <w:rPr>
                <w:rFonts w:ascii="Times New Roman" w:hAnsi="Times New Roman"/>
                <w:bCs/>
                <w:sz w:val="20"/>
                <w:szCs w:val="20"/>
                <w:lang w:val="es-SV" w:eastAsia="es-SV"/>
              </w:rPr>
            </w:pPr>
            <w:r w:rsidRPr="00423DF6">
              <w:rPr>
                <w:rFonts w:ascii="Times New Roman" w:hAnsi="Times New Roman"/>
                <w:bCs/>
                <w:sz w:val="20"/>
                <w:szCs w:val="20"/>
                <w:lang w:val="es-SV" w:eastAsia="es-SV"/>
              </w:rPr>
              <w:t>Ausencia de un espacio formal para el grupo de apoyo.</w:t>
            </w:r>
          </w:p>
          <w:p w14:paraId="4CCD41C8" w14:textId="5445E874" w:rsidR="00C35153" w:rsidRPr="00423DF6" w:rsidRDefault="00C35153" w:rsidP="00423DF6">
            <w:pPr>
              <w:pStyle w:val="Prrafodelista"/>
              <w:numPr>
                <w:ilvl w:val="0"/>
                <w:numId w:val="49"/>
              </w:numPr>
              <w:spacing w:after="160" w:line="278" w:lineRule="auto"/>
              <w:jc w:val="both"/>
              <w:rPr>
                <w:rFonts w:ascii="Times New Roman" w:hAnsi="Times New Roman"/>
                <w:bCs/>
                <w:sz w:val="20"/>
                <w:szCs w:val="20"/>
                <w:lang w:val="es-SV" w:eastAsia="es-SV"/>
              </w:rPr>
            </w:pPr>
            <w:r w:rsidRPr="00423DF6">
              <w:rPr>
                <w:rFonts w:ascii="Times New Roman" w:hAnsi="Times New Roman"/>
                <w:bCs/>
                <w:sz w:val="20"/>
                <w:szCs w:val="20"/>
                <w:lang w:val="es-SV" w:eastAsia="es-SV"/>
              </w:rPr>
              <w:t>Interrupciones y falta de privacidad (ya en proceso de mejora).</w:t>
            </w:r>
          </w:p>
          <w:p w14:paraId="79616F58" w14:textId="0F605784" w:rsidR="00C35153" w:rsidRPr="00423DF6" w:rsidRDefault="00EB6A5F" w:rsidP="00423DF6">
            <w:pPr>
              <w:spacing w:after="160" w:line="278" w:lineRule="auto"/>
              <w:jc w:val="both"/>
              <w:rPr>
                <w:b/>
                <w:sz w:val="20"/>
                <w:szCs w:val="20"/>
                <w:lang w:val="es-SV"/>
              </w:rPr>
            </w:pPr>
            <w:r>
              <w:rPr>
                <w:b/>
                <w:sz w:val="20"/>
                <w:szCs w:val="20"/>
                <w:lang w:val="es-SV"/>
              </w:rPr>
              <w:t xml:space="preserve">             </w:t>
            </w:r>
            <w:r w:rsidR="00C35153" w:rsidRPr="00423DF6">
              <w:rPr>
                <w:b/>
                <w:sz w:val="20"/>
                <w:szCs w:val="20"/>
                <w:lang w:val="es-SV"/>
              </w:rPr>
              <w:t>PLAN International</w:t>
            </w:r>
          </w:p>
          <w:p w14:paraId="60DA06CE" w14:textId="77777777" w:rsidR="00C35153" w:rsidRPr="00423DF6" w:rsidRDefault="00C35153" w:rsidP="00423DF6">
            <w:pPr>
              <w:spacing w:after="160" w:line="278" w:lineRule="auto"/>
              <w:jc w:val="both"/>
              <w:rPr>
                <w:bCs/>
                <w:sz w:val="20"/>
                <w:szCs w:val="20"/>
                <w:lang w:val="es-SV"/>
              </w:rPr>
            </w:pPr>
            <w:r w:rsidRPr="00423DF6">
              <w:rPr>
                <w:bCs/>
                <w:sz w:val="20"/>
                <w:szCs w:val="20"/>
                <w:lang w:val="es-SV"/>
              </w:rPr>
              <w:t>Cierre de establecimientos por disposiciones nacionales.</w:t>
            </w:r>
          </w:p>
          <w:p w14:paraId="76DABFA4" w14:textId="77777777" w:rsidR="00C35153" w:rsidRPr="00423DF6" w:rsidRDefault="00C35153" w:rsidP="00423DF6">
            <w:pPr>
              <w:spacing w:after="160" w:line="278" w:lineRule="auto"/>
              <w:jc w:val="both"/>
              <w:rPr>
                <w:bCs/>
                <w:sz w:val="20"/>
                <w:szCs w:val="20"/>
                <w:lang w:val="es-SV"/>
              </w:rPr>
            </w:pPr>
            <w:r w:rsidRPr="00423DF6">
              <w:rPr>
                <w:bCs/>
                <w:sz w:val="20"/>
                <w:szCs w:val="20"/>
                <w:lang w:val="es-SV"/>
              </w:rPr>
              <w:t>Migración obligatoria hacia plataformas digitales.</w:t>
            </w:r>
          </w:p>
          <w:p w14:paraId="5BBF9B56" w14:textId="77777777" w:rsidR="00C35153" w:rsidRPr="00423DF6" w:rsidRDefault="00C35153" w:rsidP="00423DF6">
            <w:pPr>
              <w:spacing w:after="160" w:line="278" w:lineRule="auto"/>
              <w:jc w:val="both"/>
              <w:rPr>
                <w:bCs/>
                <w:sz w:val="20"/>
                <w:szCs w:val="20"/>
                <w:lang w:val="es-SV"/>
              </w:rPr>
            </w:pPr>
            <w:r w:rsidRPr="00423DF6">
              <w:rPr>
                <w:bCs/>
                <w:sz w:val="20"/>
                <w:szCs w:val="20"/>
                <w:lang w:val="es-SV"/>
              </w:rPr>
              <w:t>Rotación frecuente de personal.</w:t>
            </w:r>
          </w:p>
          <w:p w14:paraId="6DD23FB2" w14:textId="77777777" w:rsidR="00C35153" w:rsidRPr="00423DF6" w:rsidRDefault="00C35153" w:rsidP="00423DF6">
            <w:pPr>
              <w:spacing w:after="160" w:line="278" w:lineRule="auto"/>
              <w:jc w:val="both"/>
              <w:rPr>
                <w:bCs/>
                <w:sz w:val="20"/>
                <w:szCs w:val="20"/>
                <w:lang w:val="es-SV"/>
              </w:rPr>
            </w:pPr>
            <w:r w:rsidRPr="00423DF6">
              <w:rPr>
                <w:bCs/>
                <w:sz w:val="20"/>
                <w:szCs w:val="20"/>
                <w:lang w:val="es-SV"/>
              </w:rPr>
              <w:t>Debilidades financieras fuera del control del MCP-ES.</w:t>
            </w:r>
          </w:p>
          <w:p w14:paraId="5070E0EA" w14:textId="77777777" w:rsidR="00C35153" w:rsidRPr="00423DF6" w:rsidRDefault="00C35153" w:rsidP="00423DF6">
            <w:pPr>
              <w:spacing w:after="160" w:line="278" w:lineRule="auto"/>
              <w:jc w:val="both"/>
              <w:rPr>
                <w:b/>
                <w:sz w:val="20"/>
                <w:szCs w:val="20"/>
                <w:lang w:val="es-SV"/>
              </w:rPr>
            </w:pPr>
            <w:r w:rsidRPr="00423DF6">
              <w:rPr>
                <w:b/>
                <w:sz w:val="20"/>
                <w:szCs w:val="20"/>
                <w:lang w:val="es-SV"/>
              </w:rPr>
              <w:t>Desafíos transversales</w:t>
            </w:r>
          </w:p>
          <w:p w14:paraId="3659D81E" w14:textId="77777777" w:rsidR="00C35153" w:rsidRPr="00423DF6" w:rsidRDefault="00C35153" w:rsidP="00423DF6">
            <w:pPr>
              <w:spacing w:after="160" w:line="278" w:lineRule="auto"/>
              <w:jc w:val="both"/>
              <w:rPr>
                <w:bCs/>
                <w:sz w:val="20"/>
                <w:szCs w:val="20"/>
                <w:lang w:val="es-SV"/>
              </w:rPr>
            </w:pPr>
            <w:r w:rsidRPr="00423DF6">
              <w:rPr>
                <w:bCs/>
                <w:sz w:val="20"/>
                <w:szCs w:val="20"/>
                <w:lang w:val="es-SV"/>
              </w:rPr>
              <w:t>Necesidad de espacios dignos para atención.</w:t>
            </w:r>
          </w:p>
          <w:p w14:paraId="2A9D2A73" w14:textId="77777777" w:rsidR="00C35153" w:rsidRPr="00423DF6" w:rsidRDefault="00C35153" w:rsidP="00423DF6">
            <w:pPr>
              <w:spacing w:after="160" w:line="278" w:lineRule="auto"/>
              <w:jc w:val="both"/>
              <w:rPr>
                <w:bCs/>
                <w:sz w:val="20"/>
                <w:szCs w:val="20"/>
                <w:lang w:val="es-SV"/>
              </w:rPr>
            </w:pPr>
            <w:r w:rsidRPr="00423DF6">
              <w:rPr>
                <w:bCs/>
                <w:sz w:val="20"/>
                <w:szCs w:val="20"/>
                <w:lang w:val="es-SV"/>
              </w:rPr>
              <w:t>Brechas tecnológicas en TB y VIH.</w:t>
            </w:r>
          </w:p>
          <w:p w14:paraId="3BE6649E" w14:textId="77777777" w:rsidR="00C35153" w:rsidRPr="00423DF6" w:rsidRDefault="00C35153" w:rsidP="00423DF6">
            <w:pPr>
              <w:spacing w:after="160" w:line="278" w:lineRule="auto"/>
              <w:jc w:val="both"/>
              <w:rPr>
                <w:bCs/>
                <w:sz w:val="20"/>
                <w:szCs w:val="20"/>
                <w:lang w:val="es-SV"/>
              </w:rPr>
            </w:pPr>
            <w:r w:rsidRPr="00423DF6">
              <w:rPr>
                <w:bCs/>
                <w:sz w:val="20"/>
                <w:szCs w:val="20"/>
                <w:lang w:val="es-SV"/>
              </w:rPr>
              <w:t>Personal insuficiente.</w:t>
            </w:r>
          </w:p>
          <w:p w14:paraId="21034EFA" w14:textId="77777777" w:rsidR="00C35153" w:rsidRPr="00423DF6" w:rsidRDefault="00C35153" w:rsidP="00423DF6">
            <w:pPr>
              <w:spacing w:after="160" w:line="278" w:lineRule="auto"/>
              <w:jc w:val="both"/>
              <w:rPr>
                <w:bCs/>
                <w:sz w:val="20"/>
                <w:szCs w:val="20"/>
                <w:lang w:val="es-SV"/>
              </w:rPr>
            </w:pPr>
            <w:r w:rsidRPr="00423DF6">
              <w:rPr>
                <w:bCs/>
                <w:sz w:val="20"/>
                <w:szCs w:val="20"/>
                <w:lang w:val="es-SV"/>
              </w:rPr>
              <w:t>Reforzar la coordinación interinstitucional.</w:t>
            </w:r>
          </w:p>
          <w:p w14:paraId="379903DC" w14:textId="3221869B" w:rsidR="00C35153" w:rsidRDefault="00C35153" w:rsidP="0031058B">
            <w:pPr>
              <w:spacing w:after="160" w:line="278" w:lineRule="auto"/>
              <w:jc w:val="both"/>
              <w:rPr>
                <w:bCs/>
                <w:sz w:val="20"/>
                <w:szCs w:val="20"/>
                <w:lang w:val="es-SV"/>
              </w:rPr>
            </w:pPr>
            <w:r w:rsidRPr="00423DF6">
              <w:rPr>
                <w:b/>
                <w:sz w:val="20"/>
                <w:szCs w:val="20"/>
                <w:lang w:val="es-SV"/>
              </w:rPr>
              <w:t>Buenas prácticas identificadas</w:t>
            </w:r>
            <w:r w:rsidR="0031058B">
              <w:rPr>
                <w:b/>
                <w:sz w:val="20"/>
                <w:szCs w:val="20"/>
                <w:lang w:val="es-SV"/>
              </w:rPr>
              <w:t>/</w:t>
            </w:r>
            <w:r w:rsidRPr="0031058B">
              <w:rPr>
                <w:b/>
                <w:sz w:val="20"/>
                <w:szCs w:val="20"/>
                <w:lang w:val="es-SV"/>
              </w:rPr>
              <w:t>Tuberculosis</w:t>
            </w:r>
          </w:p>
          <w:p w14:paraId="226BE6C6" w14:textId="77777777" w:rsidR="00C35153" w:rsidRDefault="00C35153" w:rsidP="00423DF6">
            <w:pPr>
              <w:pStyle w:val="Prrafodelista"/>
              <w:numPr>
                <w:ilvl w:val="0"/>
                <w:numId w:val="49"/>
              </w:numPr>
              <w:spacing w:after="160" w:line="278" w:lineRule="auto"/>
              <w:jc w:val="both"/>
              <w:rPr>
                <w:bCs/>
                <w:sz w:val="20"/>
                <w:szCs w:val="20"/>
                <w:lang w:val="es-SV"/>
              </w:rPr>
            </w:pPr>
            <w:r w:rsidRPr="00423DF6">
              <w:rPr>
                <w:bCs/>
                <w:sz w:val="20"/>
                <w:szCs w:val="20"/>
                <w:lang w:val="es-SV"/>
              </w:rPr>
              <w:t>Talleres de capacitación.</w:t>
            </w:r>
          </w:p>
          <w:p w14:paraId="0D9C1AE5" w14:textId="77777777" w:rsidR="00C35153" w:rsidRDefault="00C35153" w:rsidP="00423DF6">
            <w:pPr>
              <w:pStyle w:val="Prrafodelista"/>
              <w:numPr>
                <w:ilvl w:val="0"/>
                <w:numId w:val="49"/>
              </w:numPr>
              <w:spacing w:after="160" w:line="278" w:lineRule="auto"/>
              <w:jc w:val="both"/>
              <w:rPr>
                <w:bCs/>
                <w:sz w:val="20"/>
                <w:szCs w:val="20"/>
                <w:lang w:val="es-SV"/>
              </w:rPr>
            </w:pPr>
            <w:r w:rsidRPr="00423DF6">
              <w:rPr>
                <w:bCs/>
                <w:sz w:val="20"/>
                <w:szCs w:val="20"/>
                <w:lang w:val="es-SV"/>
              </w:rPr>
              <w:lastRenderedPageBreak/>
              <w:t>Estrategia combinada rayos X + IA para lectura rápida.</w:t>
            </w:r>
          </w:p>
          <w:p w14:paraId="4CB4975A" w14:textId="77777777" w:rsidR="00C35153" w:rsidRDefault="00C35153" w:rsidP="00423DF6">
            <w:pPr>
              <w:pStyle w:val="Prrafodelista"/>
              <w:numPr>
                <w:ilvl w:val="0"/>
                <w:numId w:val="49"/>
              </w:numPr>
              <w:spacing w:after="160" w:line="278" w:lineRule="auto"/>
              <w:jc w:val="both"/>
              <w:rPr>
                <w:bCs/>
                <w:sz w:val="20"/>
                <w:szCs w:val="20"/>
                <w:lang w:val="es-SV"/>
              </w:rPr>
            </w:pPr>
            <w:r w:rsidRPr="00423DF6">
              <w:rPr>
                <w:bCs/>
                <w:sz w:val="20"/>
                <w:szCs w:val="20"/>
                <w:lang w:val="es-SV"/>
              </w:rPr>
              <w:t>Hospital Zacamil</w:t>
            </w:r>
          </w:p>
          <w:p w14:paraId="10ED5B44" w14:textId="77777777" w:rsidR="00C35153" w:rsidRDefault="00C35153" w:rsidP="00423DF6">
            <w:pPr>
              <w:pStyle w:val="Prrafodelista"/>
              <w:numPr>
                <w:ilvl w:val="0"/>
                <w:numId w:val="49"/>
              </w:numPr>
              <w:spacing w:after="160" w:line="278" w:lineRule="auto"/>
              <w:jc w:val="both"/>
              <w:rPr>
                <w:bCs/>
                <w:sz w:val="20"/>
                <w:szCs w:val="20"/>
                <w:lang w:val="es-SV"/>
              </w:rPr>
            </w:pPr>
            <w:r w:rsidRPr="00423DF6">
              <w:rPr>
                <w:bCs/>
                <w:sz w:val="20"/>
                <w:szCs w:val="20"/>
                <w:lang w:val="es-SV"/>
              </w:rPr>
              <w:t>Grupo de apoyo sólido y funcional.</w:t>
            </w:r>
          </w:p>
          <w:p w14:paraId="4568CAA1" w14:textId="77777777" w:rsidR="00C35153" w:rsidRPr="00423DF6" w:rsidRDefault="00C35153" w:rsidP="00423DF6">
            <w:pPr>
              <w:pStyle w:val="Prrafodelista"/>
              <w:numPr>
                <w:ilvl w:val="0"/>
                <w:numId w:val="49"/>
              </w:numPr>
              <w:spacing w:after="160" w:line="278" w:lineRule="auto"/>
              <w:jc w:val="both"/>
              <w:rPr>
                <w:bCs/>
                <w:sz w:val="20"/>
                <w:szCs w:val="20"/>
                <w:lang w:val="es-SV"/>
              </w:rPr>
            </w:pPr>
            <w:r w:rsidRPr="00423DF6">
              <w:rPr>
                <w:bCs/>
                <w:sz w:val="20"/>
                <w:szCs w:val="20"/>
                <w:lang w:val="es-SV"/>
              </w:rPr>
              <w:t>Atención integral y multidisciplinaria adecuada.</w:t>
            </w:r>
          </w:p>
          <w:p w14:paraId="096E38C6" w14:textId="77777777" w:rsidR="00C35153" w:rsidRPr="00423DF6" w:rsidRDefault="00C35153" w:rsidP="00423DF6">
            <w:pPr>
              <w:spacing w:after="160" w:line="278" w:lineRule="auto"/>
              <w:jc w:val="both"/>
              <w:rPr>
                <w:b/>
                <w:sz w:val="20"/>
                <w:szCs w:val="20"/>
                <w:lang w:val="es-SV"/>
              </w:rPr>
            </w:pPr>
            <w:r w:rsidRPr="00423DF6">
              <w:rPr>
                <w:b/>
                <w:sz w:val="20"/>
                <w:szCs w:val="20"/>
                <w:lang w:val="es-SV"/>
              </w:rPr>
              <w:t>PLAN / Orquídea del Mar</w:t>
            </w:r>
          </w:p>
          <w:p w14:paraId="53B9143A" w14:textId="77777777" w:rsidR="00C35153" w:rsidRPr="00423DF6" w:rsidRDefault="00C35153" w:rsidP="00423DF6">
            <w:pPr>
              <w:spacing w:after="160" w:line="278" w:lineRule="auto"/>
              <w:jc w:val="both"/>
              <w:rPr>
                <w:bCs/>
                <w:sz w:val="20"/>
                <w:szCs w:val="20"/>
                <w:lang w:val="es-SV"/>
              </w:rPr>
            </w:pPr>
            <w:r w:rsidRPr="00423DF6">
              <w:rPr>
                <w:bCs/>
                <w:sz w:val="20"/>
                <w:szCs w:val="20"/>
                <w:lang w:val="es-SV"/>
              </w:rPr>
              <w:t>Estrategia digital efectiva.</w:t>
            </w:r>
          </w:p>
          <w:p w14:paraId="719086EF" w14:textId="77777777" w:rsidR="00C35153" w:rsidRPr="00423DF6" w:rsidRDefault="00C35153" w:rsidP="00423DF6">
            <w:pPr>
              <w:spacing w:after="160" w:line="278" w:lineRule="auto"/>
              <w:jc w:val="both"/>
              <w:rPr>
                <w:bCs/>
                <w:sz w:val="20"/>
                <w:szCs w:val="20"/>
                <w:lang w:val="es-SV"/>
              </w:rPr>
            </w:pPr>
            <w:r w:rsidRPr="00423DF6">
              <w:rPr>
                <w:bCs/>
                <w:sz w:val="20"/>
                <w:szCs w:val="20"/>
                <w:lang w:val="es-SV"/>
              </w:rPr>
              <w:t>Testeo subsecuente.</w:t>
            </w:r>
          </w:p>
          <w:p w14:paraId="0F909FD0" w14:textId="77777777" w:rsidR="00C35153" w:rsidRPr="00423DF6" w:rsidRDefault="00C35153" w:rsidP="00423DF6">
            <w:pPr>
              <w:spacing w:after="160" w:line="278" w:lineRule="auto"/>
              <w:jc w:val="both"/>
              <w:rPr>
                <w:bCs/>
                <w:sz w:val="20"/>
                <w:szCs w:val="20"/>
                <w:lang w:val="es-SV"/>
              </w:rPr>
            </w:pPr>
            <w:r w:rsidRPr="00423DF6">
              <w:rPr>
                <w:bCs/>
                <w:sz w:val="20"/>
                <w:szCs w:val="20"/>
                <w:lang w:val="es-SV"/>
              </w:rPr>
              <w:t>Articulación con MINSAL.</w:t>
            </w:r>
          </w:p>
          <w:p w14:paraId="03E29989" w14:textId="3CA0A0C0" w:rsidR="00C35153" w:rsidRPr="00423DF6" w:rsidRDefault="00C35153" w:rsidP="008816F4">
            <w:pPr>
              <w:spacing w:after="160" w:line="278" w:lineRule="auto"/>
              <w:jc w:val="both"/>
              <w:rPr>
                <w:bCs/>
                <w:sz w:val="20"/>
                <w:szCs w:val="20"/>
                <w:lang w:val="es-SV"/>
              </w:rPr>
            </w:pPr>
            <w:r w:rsidRPr="00423DF6">
              <w:rPr>
                <w:b/>
                <w:sz w:val="20"/>
                <w:szCs w:val="20"/>
                <w:lang w:val="es-SV"/>
              </w:rPr>
              <w:t xml:space="preserve">Recomendaciones clave del </w:t>
            </w:r>
            <w:r w:rsidRPr="008816F4">
              <w:rPr>
                <w:bCs/>
                <w:sz w:val="20"/>
                <w:szCs w:val="20"/>
                <w:lang w:val="es-SV"/>
              </w:rPr>
              <w:t>Comité</w:t>
            </w:r>
            <w:r w:rsidR="008816F4" w:rsidRPr="008816F4">
              <w:rPr>
                <w:bCs/>
                <w:sz w:val="20"/>
                <w:szCs w:val="20"/>
                <w:lang w:val="es-SV"/>
              </w:rPr>
              <w:t>/</w:t>
            </w:r>
            <w:r w:rsidRPr="008816F4">
              <w:rPr>
                <w:bCs/>
                <w:sz w:val="20"/>
                <w:szCs w:val="20"/>
                <w:lang w:val="es-SV"/>
              </w:rPr>
              <w:t>Tuberculosis</w:t>
            </w:r>
          </w:p>
          <w:p w14:paraId="658A3E62" w14:textId="77777777" w:rsidR="00C35153" w:rsidRPr="00423DF6" w:rsidRDefault="00C35153" w:rsidP="00423DF6">
            <w:pPr>
              <w:pStyle w:val="Prrafodelista"/>
              <w:numPr>
                <w:ilvl w:val="0"/>
                <w:numId w:val="49"/>
              </w:numPr>
              <w:spacing w:after="160" w:line="278" w:lineRule="auto"/>
              <w:jc w:val="both"/>
              <w:rPr>
                <w:rFonts w:ascii="Times New Roman" w:hAnsi="Times New Roman"/>
                <w:bCs/>
                <w:sz w:val="20"/>
                <w:szCs w:val="20"/>
                <w:lang w:val="es-SV" w:eastAsia="es-SV"/>
              </w:rPr>
            </w:pPr>
            <w:r w:rsidRPr="00423DF6">
              <w:rPr>
                <w:rFonts w:ascii="Times New Roman" w:hAnsi="Times New Roman"/>
                <w:bCs/>
                <w:sz w:val="20"/>
                <w:szCs w:val="20"/>
                <w:lang w:val="es-SV" w:eastAsia="es-SV"/>
              </w:rPr>
              <w:t>Acelerar implementación de IA.</w:t>
            </w:r>
          </w:p>
          <w:p w14:paraId="17186477" w14:textId="77777777" w:rsidR="00C35153" w:rsidRPr="00423DF6" w:rsidRDefault="00C35153" w:rsidP="00423DF6">
            <w:pPr>
              <w:pStyle w:val="Prrafodelista"/>
              <w:numPr>
                <w:ilvl w:val="0"/>
                <w:numId w:val="49"/>
              </w:numPr>
              <w:spacing w:after="160" w:line="278" w:lineRule="auto"/>
              <w:jc w:val="both"/>
              <w:rPr>
                <w:rFonts w:ascii="Times New Roman" w:hAnsi="Times New Roman"/>
                <w:bCs/>
                <w:sz w:val="20"/>
                <w:szCs w:val="20"/>
                <w:lang w:val="es-SV" w:eastAsia="es-SV"/>
              </w:rPr>
            </w:pPr>
            <w:r w:rsidRPr="00423DF6">
              <w:rPr>
                <w:rFonts w:ascii="Times New Roman" w:hAnsi="Times New Roman"/>
                <w:bCs/>
                <w:sz w:val="20"/>
                <w:szCs w:val="20"/>
                <w:lang w:val="es-SV" w:eastAsia="es-SV"/>
              </w:rPr>
              <w:t>Ampliar personal para lectura de rayos X.</w:t>
            </w:r>
          </w:p>
          <w:p w14:paraId="6EBF5A6D" w14:textId="50DDD22A" w:rsidR="002F47DD" w:rsidRPr="002F47DD" w:rsidRDefault="002F47DD" w:rsidP="002F47DD">
            <w:pPr>
              <w:spacing w:after="160" w:line="278" w:lineRule="auto"/>
              <w:jc w:val="both"/>
              <w:rPr>
                <w:bCs/>
                <w:sz w:val="20"/>
                <w:szCs w:val="20"/>
                <w:lang w:val="es-SV"/>
              </w:rPr>
            </w:pPr>
            <w:r w:rsidRPr="002F47DD">
              <w:rPr>
                <w:b/>
                <w:sz w:val="20"/>
                <w:szCs w:val="20"/>
                <w:lang w:val="es-SV"/>
              </w:rPr>
              <w:t xml:space="preserve">Recomendaciones clave del </w:t>
            </w:r>
            <w:r w:rsidRPr="002F47DD">
              <w:rPr>
                <w:bCs/>
                <w:sz w:val="20"/>
                <w:szCs w:val="20"/>
                <w:lang w:val="es-SV"/>
              </w:rPr>
              <w:t>Comité/</w:t>
            </w:r>
            <w:r w:rsidRPr="002F47DD">
              <w:rPr>
                <w:bCs/>
                <w:sz w:val="20"/>
                <w:szCs w:val="20"/>
                <w:lang w:val="es-SV"/>
              </w:rPr>
              <w:t xml:space="preserve"> </w:t>
            </w:r>
            <w:r w:rsidRPr="002F47DD">
              <w:rPr>
                <w:bCs/>
                <w:sz w:val="20"/>
                <w:szCs w:val="20"/>
                <w:lang w:val="es-SV"/>
              </w:rPr>
              <w:t>MINSAL Zacamil</w:t>
            </w:r>
            <w:r w:rsidRPr="002F47DD">
              <w:rPr>
                <w:bCs/>
                <w:sz w:val="20"/>
                <w:szCs w:val="20"/>
                <w:lang w:val="es-SV"/>
              </w:rPr>
              <w:t xml:space="preserve"> </w:t>
            </w:r>
          </w:p>
          <w:p w14:paraId="1C9A1395" w14:textId="77777777" w:rsidR="00C35153" w:rsidRPr="00423DF6" w:rsidRDefault="00C35153" w:rsidP="00423DF6">
            <w:pPr>
              <w:pStyle w:val="Prrafodelista"/>
              <w:numPr>
                <w:ilvl w:val="0"/>
                <w:numId w:val="49"/>
              </w:numPr>
              <w:spacing w:after="160" w:line="278" w:lineRule="auto"/>
              <w:jc w:val="both"/>
              <w:rPr>
                <w:rFonts w:ascii="Times New Roman" w:hAnsi="Times New Roman"/>
                <w:bCs/>
                <w:sz w:val="20"/>
                <w:szCs w:val="20"/>
                <w:lang w:val="es-SV" w:eastAsia="es-SV"/>
              </w:rPr>
            </w:pPr>
            <w:r w:rsidRPr="00423DF6">
              <w:rPr>
                <w:rFonts w:ascii="Times New Roman" w:hAnsi="Times New Roman"/>
                <w:bCs/>
                <w:sz w:val="20"/>
                <w:szCs w:val="20"/>
                <w:lang w:val="es-SV" w:eastAsia="es-SV"/>
              </w:rPr>
              <w:t>Asignar un espacio formal para el grupo de apoyo.</w:t>
            </w:r>
          </w:p>
          <w:p w14:paraId="0B97059B" w14:textId="77777777" w:rsidR="00C35153" w:rsidRPr="00423DF6" w:rsidRDefault="00C35153" w:rsidP="00423DF6">
            <w:pPr>
              <w:pStyle w:val="Prrafodelista"/>
              <w:numPr>
                <w:ilvl w:val="0"/>
                <w:numId w:val="49"/>
              </w:numPr>
              <w:spacing w:after="160" w:line="278" w:lineRule="auto"/>
              <w:jc w:val="both"/>
              <w:rPr>
                <w:rFonts w:ascii="Times New Roman" w:hAnsi="Times New Roman"/>
                <w:bCs/>
                <w:sz w:val="20"/>
                <w:szCs w:val="20"/>
                <w:lang w:val="es-SV" w:eastAsia="es-SV"/>
              </w:rPr>
            </w:pPr>
            <w:r w:rsidRPr="00423DF6">
              <w:rPr>
                <w:rFonts w:ascii="Times New Roman" w:hAnsi="Times New Roman"/>
                <w:bCs/>
                <w:sz w:val="20"/>
                <w:szCs w:val="20"/>
                <w:lang w:val="es-SV" w:eastAsia="es-SV"/>
              </w:rPr>
              <w:t>Reforzar atención psicológica.</w:t>
            </w:r>
          </w:p>
          <w:p w14:paraId="3BBEBEA3" w14:textId="77777777" w:rsidR="00C35153" w:rsidRPr="00C35153" w:rsidRDefault="00C35153" w:rsidP="00C35153">
            <w:pPr>
              <w:pStyle w:val="Prrafodelista"/>
              <w:spacing w:after="160" w:line="278" w:lineRule="auto"/>
              <w:ind w:left="1150"/>
              <w:jc w:val="both"/>
              <w:rPr>
                <w:rFonts w:ascii="Times New Roman" w:hAnsi="Times New Roman"/>
                <w:bCs/>
                <w:sz w:val="20"/>
                <w:szCs w:val="20"/>
                <w:lang w:val="es-SV" w:eastAsia="es-SV"/>
              </w:rPr>
            </w:pPr>
          </w:p>
          <w:p w14:paraId="1FA436F4" w14:textId="4EA9684E" w:rsidR="00C35153" w:rsidRPr="00423DF6" w:rsidRDefault="002F47DD" w:rsidP="00423DF6">
            <w:pPr>
              <w:spacing w:after="160" w:line="278" w:lineRule="auto"/>
              <w:jc w:val="both"/>
              <w:rPr>
                <w:b/>
                <w:sz w:val="20"/>
                <w:szCs w:val="20"/>
                <w:lang w:val="es-SV"/>
              </w:rPr>
            </w:pPr>
            <w:r>
              <w:rPr>
                <w:b/>
                <w:sz w:val="20"/>
                <w:szCs w:val="20"/>
                <w:lang w:val="es-SV"/>
              </w:rPr>
              <w:t xml:space="preserve">Recomendaciones </w:t>
            </w:r>
            <w:r w:rsidR="00C35153" w:rsidRPr="00423DF6">
              <w:rPr>
                <w:b/>
                <w:sz w:val="20"/>
                <w:szCs w:val="20"/>
                <w:lang w:val="es-SV"/>
              </w:rPr>
              <w:t>PLAN</w:t>
            </w:r>
            <w:r w:rsidR="008816F4">
              <w:rPr>
                <w:b/>
                <w:sz w:val="20"/>
                <w:szCs w:val="20"/>
                <w:lang w:val="es-SV"/>
              </w:rPr>
              <w:t>/ODM</w:t>
            </w:r>
          </w:p>
          <w:p w14:paraId="2B065D1F" w14:textId="68722E23" w:rsidR="00C35153" w:rsidRPr="00423DF6" w:rsidRDefault="00C35153" w:rsidP="00423DF6">
            <w:pPr>
              <w:pStyle w:val="Prrafodelista"/>
              <w:numPr>
                <w:ilvl w:val="0"/>
                <w:numId w:val="49"/>
              </w:numPr>
              <w:spacing w:after="160" w:line="278" w:lineRule="auto"/>
              <w:jc w:val="both"/>
              <w:rPr>
                <w:rFonts w:ascii="Times New Roman" w:hAnsi="Times New Roman"/>
                <w:bCs/>
                <w:sz w:val="20"/>
                <w:szCs w:val="20"/>
                <w:lang w:val="es-SV" w:eastAsia="es-SV"/>
              </w:rPr>
            </w:pPr>
            <w:r w:rsidRPr="00423DF6">
              <w:rPr>
                <w:rFonts w:ascii="Times New Roman" w:hAnsi="Times New Roman"/>
                <w:bCs/>
                <w:sz w:val="20"/>
                <w:szCs w:val="20"/>
                <w:lang w:val="es-SV" w:eastAsia="es-SV"/>
              </w:rPr>
              <w:t>Rediseñar modelo técnico.</w:t>
            </w:r>
          </w:p>
          <w:p w14:paraId="65E56B03" w14:textId="77777777" w:rsidR="00C35153" w:rsidRPr="00423DF6" w:rsidRDefault="00C35153" w:rsidP="00423DF6">
            <w:pPr>
              <w:pStyle w:val="Prrafodelista"/>
              <w:numPr>
                <w:ilvl w:val="0"/>
                <w:numId w:val="49"/>
              </w:numPr>
              <w:spacing w:after="160" w:line="278" w:lineRule="auto"/>
              <w:jc w:val="both"/>
              <w:rPr>
                <w:rFonts w:ascii="Times New Roman" w:hAnsi="Times New Roman"/>
                <w:bCs/>
                <w:sz w:val="20"/>
                <w:szCs w:val="20"/>
                <w:lang w:val="es-SV" w:eastAsia="es-SV"/>
              </w:rPr>
            </w:pPr>
            <w:r w:rsidRPr="00423DF6">
              <w:rPr>
                <w:rFonts w:ascii="Times New Roman" w:hAnsi="Times New Roman"/>
                <w:bCs/>
                <w:sz w:val="20"/>
                <w:szCs w:val="20"/>
                <w:lang w:val="es-SV" w:eastAsia="es-SV"/>
              </w:rPr>
              <w:t>Considerar contratación de personal local.</w:t>
            </w:r>
          </w:p>
          <w:p w14:paraId="236F2175" w14:textId="77777777" w:rsidR="00C35153" w:rsidRPr="00423DF6" w:rsidRDefault="00C35153" w:rsidP="00423DF6">
            <w:pPr>
              <w:pStyle w:val="Prrafodelista"/>
              <w:numPr>
                <w:ilvl w:val="0"/>
                <w:numId w:val="49"/>
              </w:numPr>
              <w:spacing w:after="160" w:line="278" w:lineRule="auto"/>
              <w:jc w:val="both"/>
              <w:rPr>
                <w:rFonts w:ascii="Times New Roman" w:hAnsi="Times New Roman"/>
                <w:bCs/>
                <w:sz w:val="20"/>
                <w:szCs w:val="20"/>
                <w:lang w:val="es-SV" w:eastAsia="es-SV"/>
              </w:rPr>
            </w:pPr>
            <w:r w:rsidRPr="00423DF6">
              <w:rPr>
                <w:rFonts w:ascii="Times New Roman" w:hAnsi="Times New Roman"/>
                <w:bCs/>
                <w:sz w:val="20"/>
                <w:szCs w:val="20"/>
                <w:lang w:val="es-SV" w:eastAsia="es-SV"/>
              </w:rPr>
              <w:t>Fortalecer capacidades financieras.</w:t>
            </w:r>
          </w:p>
          <w:p w14:paraId="6F00C1AE" w14:textId="77777777" w:rsidR="00C35153" w:rsidRDefault="00C35153" w:rsidP="00423DF6">
            <w:pPr>
              <w:pStyle w:val="Prrafodelista"/>
              <w:numPr>
                <w:ilvl w:val="0"/>
                <w:numId w:val="49"/>
              </w:numPr>
              <w:spacing w:after="160" w:line="278" w:lineRule="auto"/>
              <w:jc w:val="both"/>
              <w:rPr>
                <w:rFonts w:ascii="Times New Roman" w:hAnsi="Times New Roman"/>
                <w:bCs/>
                <w:sz w:val="20"/>
                <w:szCs w:val="20"/>
                <w:lang w:val="es-SV" w:eastAsia="es-SV"/>
              </w:rPr>
            </w:pPr>
            <w:r w:rsidRPr="00423DF6">
              <w:rPr>
                <w:rFonts w:ascii="Times New Roman" w:hAnsi="Times New Roman"/>
                <w:bCs/>
                <w:sz w:val="20"/>
                <w:szCs w:val="20"/>
                <w:lang w:val="es-SV" w:eastAsia="es-SV"/>
              </w:rPr>
              <w:t>Ampliar equipo digital.</w:t>
            </w:r>
          </w:p>
          <w:p w14:paraId="36B9CCB6" w14:textId="77777777" w:rsidR="008816F4" w:rsidRPr="00423DF6" w:rsidRDefault="008816F4" w:rsidP="002F47DD">
            <w:pPr>
              <w:pStyle w:val="Prrafodelista"/>
              <w:spacing w:after="160" w:line="278" w:lineRule="auto"/>
              <w:jc w:val="both"/>
              <w:rPr>
                <w:rFonts w:ascii="Times New Roman" w:hAnsi="Times New Roman"/>
                <w:bCs/>
                <w:sz w:val="20"/>
                <w:szCs w:val="20"/>
                <w:lang w:val="es-SV" w:eastAsia="es-SV"/>
              </w:rPr>
            </w:pPr>
          </w:p>
          <w:p w14:paraId="7874B86D" w14:textId="35D11972" w:rsidR="00C35153" w:rsidRPr="00423DF6" w:rsidRDefault="00C35153" w:rsidP="00423DF6">
            <w:pPr>
              <w:spacing w:after="160" w:line="278" w:lineRule="auto"/>
              <w:jc w:val="both"/>
              <w:rPr>
                <w:b/>
                <w:sz w:val="20"/>
                <w:szCs w:val="20"/>
                <w:lang w:val="es-SV"/>
              </w:rPr>
            </w:pPr>
            <w:r w:rsidRPr="00423DF6">
              <w:rPr>
                <w:b/>
                <w:sz w:val="20"/>
                <w:szCs w:val="20"/>
                <w:lang w:val="es-SV"/>
              </w:rPr>
              <w:t>Síntesis final del semestre</w:t>
            </w:r>
          </w:p>
          <w:p w14:paraId="56838814" w14:textId="77777777" w:rsidR="00C35153" w:rsidRPr="00423DF6" w:rsidRDefault="00C35153" w:rsidP="00423DF6">
            <w:pPr>
              <w:spacing w:after="160" w:line="278" w:lineRule="auto"/>
              <w:jc w:val="both"/>
              <w:rPr>
                <w:bCs/>
                <w:sz w:val="20"/>
                <w:szCs w:val="20"/>
                <w:lang w:val="es-SV"/>
              </w:rPr>
            </w:pPr>
            <w:r w:rsidRPr="00423DF6">
              <w:rPr>
                <w:bCs/>
                <w:sz w:val="20"/>
                <w:szCs w:val="20"/>
                <w:lang w:val="es-SV"/>
              </w:rPr>
              <w:t>El Comité concluye que durante el semestre se:</w:t>
            </w:r>
          </w:p>
          <w:p w14:paraId="4C9684E2" w14:textId="77777777" w:rsidR="00C35153" w:rsidRPr="00423DF6" w:rsidRDefault="00C35153" w:rsidP="00423DF6">
            <w:pPr>
              <w:spacing w:after="160" w:line="278" w:lineRule="auto"/>
              <w:jc w:val="both"/>
              <w:rPr>
                <w:bCs/>
                <w:sz w:val="20"/>
                <w:szCs w:val="20"/>
                <w:lang w:val="es-SV"/>
              </w:rPr>
            </w:pPr>
            <w:r w:rsidRPr="00423DF6">
              <w:rPr>
                <w:bCs/>
                <w:sz w:val="20"/>
                <w:szCs w:val="20"/>
                <w:lang w:val="es-SV"/>
              </w:rPr>
              <w:t>Fortaleció el seguimiento estratégico mediante revisión de desempeño, planificación de visitas y uso del nuevo tablero de mando.</w:t>
            </w:r>
          </w:p>
          <w:p w14:paraId="283CEAFE" w14:textId="77777777" w:rsidR="00C35153" w:rsidRPr="00423DF6" w:rsidRDefault="00C35153" w:rsidP="00423DF6">
            <w:pPr>
              <w:spacing w:after="160" w:line="278" w:lineRule="auto"/>
              <w:jc w:val="both"/>
              <w:rPr>
                <w:bCs/>
                <w:sz w:val="20"/>
                <w:szCs w:val="20"/>
                <w:lang w:val="es-SV"/>
              </w:rPr>
            </w:pPr>
            <w:r w:rsidRPr="00423DF6">
              <w:rPr>
                <w:bCs/>
                <w:sz w:val="20"/>
                <w:szCs w:val="20"/>
                <w:lang w:val="es-SV"/>
              </w:rPr>
              <w:t>Confirmaron avances en coberturas, testeo y atención integral, destacando la innovación con IA y articulación comunitaria.</w:t>
            </w:r>
          </w:p>
          <w:p w14:paraId="2DDFB461" w14:textId="77777777" w:rsidR="00C35153" w:rsidRPr="00423DF6" w:rsidRDefault="00C35153" w:rsidP="00423DF6">
            <w:pPr>
              <w:spacing w:after="160" w:line="278" w:lineRule="auto"/>
              <w:jc w:val="both"/>
              <w:rPr>
                <w:bCs/>
                <w:sz w:val="20"/>
                <w:szCs w:val="20"/>
                <w:lang w:val="es-SV"/>
              </w:rPr>
            </w:pPr>
            <w:r w:rsidRPr="00423DF6">
              <w:rPr>
                <w:bCs/>
                <w:sz w:val="20"/>
                <w:szCs w:val="20"/>
                <w:lang w:val="es-SV"/>
              </w:rPr>
              <w:t>Identificaron brechas persistentes en infraestructura, conectividad y recursos humanos.</w:t>
            </w:r>
          </w:p>
          <w:p w14:paraId="796EA7C7" w14:textId="77777777" w:rsidR="00C35153" w:rsidRPr="00423DF6" w:rsidRDefault="00C35153" w:rsidP="00423DF6">
            <w:pPr>
              <w:spacing w:after="160" w:line="278" w:lineRule="auto"/>
              <w:jc w:val="both"/>
              <w:rPr>
                <w:bCs/>
                <w:sz w:val="20"/>
                <w:szCs w:val="20"/>
                <w:lang w:val="es-SV"/>
              </w:rPr>
            </w:pPr>
            <w:r w:rsidRPr="00423DF6">
              <w:rPr>
                <w:bCs/>
                <w:sz w:val="20"/>
                <w:szCs w:val="20"/>
                <w:lang w:val="es-SV"/>
              </w:rPr>
              <w:t>Emitieron recomendaciones para fortalecer sostenibilidad, capacidad técnica y calidad de atención para poblaciones clave.</w:t>
            </w:r>
          </w:p>
          <w:p w14:paraId="739C6A32" w14:textId="77777777" w:rsidR="00C35153" w:rsidRPr="00607DB4" w:rsidRDefault="00C35153" w:rsidP="00607DB4">
            <w:pPr>
              <w:spacing w:after="160" w:line="278" w:lineRule="auto"/>
              <w:jc w:val="both"/>
              <w:rPr>
                <w:bCs/>
                <w:sz w:val="20"/>
                <w:szCs w:val="20"/>
                <w:lang w:val="es-SV"/>
              </w:rPr>
            </w:pPr>
            <w:r w:rsidRPr="00607DB4">
              <w:rPr>
                <w:bCs/>
                <w:sz w:val="20"/>
                <w:szCs w:val="20"/>
                <w:lang w:val="es-SV"/>
              </w:rPr>
              <w:t>Se invita a todos los miembros del MCP-ES a utilizar activamente el nuevo tablero de mando, ya que facilita análisis profundo y toma de decisiones informada.</w:t>
            </w:r>
          </w:p>
          <w:p w14:paraId="5152137B" w14:textId="5C75D6B2" w:rsidR="00C35153" w:rsidRPr="00607DB4" w:rsidRDefault="00C35153" w:rsidP="00607DB4">
            <w:pPr>
              <w:spacing w:after="160" w:line="278" w:lineRule="auto"/>
              <w:jc w:val="both"/>
              <w:rPr>
                <w:b/>
                <w:sz w:val="20"/>
                <w:szCs w:val="20"/>
                <w:lang w:val="es-SV"/>
              </w:rPr>
            </w:pPr>
            <w:r w:rsidRPr="00607DB4">
              <w:rPr>
                <w:b/>
                <w:sz w:val="20"/>
                <w:szCs w:val="20"/>
                <w:lang w:val="es-SV"/>
              </w:rPr>
              <w:t>Comentarios adicionales</w:t>
            </w:r>
          </w:p>
          <w:p w14:paraId="38249F2C" w14:textId="42FCD4B8" w:rsidR="00C35153" w:rsidRPr="00607DB4" w:rsidRDefault="00914AFE" w:rsidP="00607DB4">
            <w:pPr>
              <w:spacing w:after="160" w:line="278" w:lineRule="auto"/>
              <w:jc w:val="both"/>
              <w:rPr>
                <w:bCs/>
                <w:sz w:val="20"/>
                <w:szCs w:val="20"/>
                <w:lang w:val="es-SV"/>
              </w:rPr>
            </w:pPr>
            <w:r w:rsidRPr="00914AFE">
              <w:rPr>
                <w:b/>
                <w:sz w:val="20"/>
                <w:szCs w:val="20"/>
                <w:lang w:val="es-SV"/>
              </w:rPr>
              <w:t xml:space="preserve">Lcda. Susan </w:t>
            </w:r>
            <w:r w:rsidR="0064486C" w:rsidRPr="00914AFE">
              <w:rPr>
                <w:b/>
                <w:sz w:val="20"/>
                <w:szCs w:val="20"/>
                <w:lang w:val="es-SV"/>
              </w:rPr>
              <w:t>Padilla</w:t>
            </w:r>
            <w:r w:rsidR="0064486C">
              <w:rPr>
                <w:bCs/>
                <w:sz w:val="20"/>
                <w:szCs w:val="20"/>
                <w:lang w:val="es-SV"/>
              </w:rPr>
              <w:t xml:space="preserve"> </w:t>
            </w:r>
            <w:r w:rsidR="0064486C" w:rsidRPr="00607DB4">
              <w:rPr>
                <w:bCs/>
                <w:sz w:val="20"/>
                <w:szCs w:val="20"/>
                <w:lang w:val="es-SV"/>
              </w:rPr>
              <w:t>señala</w:t>
            </w:r>
            <w:r w:rsidR="00C35153" w:rsidRPr="00607DB4">
              <w:rPr>
                <w:bCs/>
                <w:sz w:val="20"/>
                <w:szCs w:val="20"/>
                <w:lang w:val="es-SV"/>
              </w:rPr>
              <w:t xml:space="preserve"> la importancia de dar seguimiento al Hospital Zaca</w:t>
            </w:r>
            <w:r w:rsidR="0064486C">
              <w:rPr>
                <w:bCs/>
                <w:sz w:val="20"/>
                <w:szCs w:val="20"/>
                <w:lang w:val="es-SV"/>
              </w:rPr>
              <w:t>mil</w:t>
            </w:r>
            <w:r w:rsidR="00C35153" w:rsidRPr="00607DB4">
              <w:rPr>
                <w:bCs/>
                <w:sz w:val="20"/>
                <w:szCs w:val="20"/>
                <w:lang w:val="es-SV"/>
              </w:rPr>
              <w:t xml:space="preserve">, donde </w:t>
            </w:r>
            <w:r w:rsidR="0064486C">
              <w:rPr>
                <w:bCs/>
                <w:sz w:val="20"/>
                <w:szCs w:val="20"/>
                <w:lang w:val="es-SV"/>
              </w:rPr>
              <w:t xml:space="preserve">también </w:t>
            </w:r>
            <w:r w:rsidR="00C35153" w:rsidRPr="00607DB4">
              <w:rPr>
                <w:bCs/>
                <w:sz w:val="20"/>
                <w:szCs w:val="20"/>
                <w:lang w:val="es-SV"/>
              </w:rPr>
              <w:t>ejecuta actividades PASMO, para asegurar condiciones adecuadas para el grupo de apoyo.</w:t>
            </w:r>
          </w:p>
          <w:p w14:paraId="328DC1C4" w14:textId="77777777" w:rsidR="00154283" w:rsidRDefault="00C35153" w:rsidP="00607DB4">
            <w:pPr>
              <w:spacing w:after="160" w:line="278" w:lineRule="auto"/>
              <w:jc w:val="both"/>
              <w:rPr>
                <w:bCs/>
                <w:sz w:val="20"/>
                <w:szCs w:val="20"/>
                <w:lang w:val="es-SV"/>
              </w:rPr>
            </w:pPr>
            <w:r w:rsidRPr="00607DB4">
              <w:rPr>
                <w:bCs/>
                <w:sz w:val="20"/>
                <w:szCs w:val="20"/>
                <w:lang w:val="es-SV"/>
              </w:rPr>
              <w:t>Se recuerda que el ARS (Agente Recurrente del Sistema) ha reducido su involucramiento debido a cambios en financiamiento global, por lo que su acompañamiento es esporádico y más por compromiso que por mandato.</w:t>
            </w:r>
          </w:p>
          <w:p w14:paraId="45135810" w14:textId="58E898B2" w:rsidR="00C35153" w:rsidRPr="00ED3B8F" w:rsidRDefault="00C35153" w:rsidP="00ED3B8F">
            <w:pPr>
              <w:spacing w:after="160" w:line="278" w:lineRule="auto"/>
              <w:jc w:val="both"/>
              <w:rPr>
                <w:bCs/>
                <w:sz w:val="20"/>
                <w:szCs w:val="20"/>
                <w:lang w:val="es-SV"/>
              </w:rPr>
            </w:pPr>
            <w:r w:rsidRPr="00ED3B8F">
              <w:rPr>
                <w:bCs/>
                <w:sz w:val="20"/>
                <w:szCs w:val="20"/>
                <w:lang w:val="es-SV"/>
              </w:rPr>
              <w:t>P</w:t>
            </w:r>
            <w:r w:rsidR="00C028DA">
              <w:rPr>
                <w:bCs/>
                <w:sz w:val="20"/>
                <w:szCs w:val="20"/>
                <w:lang w:val="es-SV"/>
              </w:rPr>
              <w:t>lan</w:t>
            </w:r>
            <w:r w:rsidRPr="00ED3B8F">
              <w:rPr>
                <w:bCs/>
                <w:sz w:val="20"/>
                <w:szCs w:val="20"/>
                <w:lang w:val="es-SV"/>
              </w:rPr>
              <w:t xml:space="preserve"> International expone la urgencia de presentar el PU/DR antes del 15 de febrero para no afectar los plazos de auditoría.</w:t>
            </w:r>
          </w:p>
          <w:p w14:paraId="5D2C6A9E" w14:textId="6E229944" w:rsidR="00C35153" w:rsidRPr="00C028DA" w:rsidRDefault="00C35153" w:rsidP="00C028DA">
            <w:pPr>
              <w:spacing w:after="160" w:line="278" w:lineRule="auto"/>
              <w:jc w:val="both"/>
              <w:rPr>
                <w:b/>
                <w:sz w:val="20"/>
                <w:szCs w:val="20"/>
                <w:lang w:val="es-SV"/>
              </w:rPr>
            </w:pPr>
            <w:r w:rsidRPr="00C028DA">
              <w:rPr>
                <w:b/>
                <w:sz w:val="20"/>
                <w:szCs w:val="20"/>
                <w:lang w:val="es-SV"/>
              </w:rPr>
              <w:t>Propuesta sobre seguimiento a malaria</w:t>
            </w:r>
          </w:p>
          <w:p w14:paraId="6D63655D" w14:textId="19D3F804" w:rsidR="00C35153" w:rsidRPr="00D72325" w:rsidRDefault="00D72325" w:rsidP="00D72325">
            <w:pPr>
              <w:spacing w:after="160" w:line="278" w:lineRule="auto"/>
              <w:jc w:val="both"/>
              <w:rPr>
                <w:bCs/>
                <w:sz w:val="20"/>
                <w:szCs w:val="20"/>
                <w:lang w:val="es-SV"/>
              </w:rPr>
            </w:pPr>
            <w:r>
              <w:rPr>
                <w:bCs/>
                <w:sz w:val="20"/>
                <w:szCs w:val="20"/>
                <w:lang w:val="es-SV"/>
              </w:rPr>
              <w:lastRenderedPageBreak/>
              <w:t>S</w:t>
            </w:r>
            <w:r w:rsidR="00C35153" w:rsidRPr="00D72325">
              <w:rPr>
                <w:bCs/>
                <w:sz w:val="20"/>
                <w:szCs w:val="20"/>
                <w:lang w:val="es-SV"/>
              </w:rPr>
              <w:t>eñala</w:t>
            </w:r>
            <w:r>
              <w:rPr>
                <w:bCs/>
                <w:sz w:val="20"/>
                <w:szCs w:val="20"/>
                <w:lang w:val="es-SV"/>
              </w:rPr>
              <w:t>n</w:t>
            </w:r>
            <w:r w:rsidR="00C35153" w:rsidRPr="00D72325">
              <w:rPr>
                <w:bCs/>
                <w:sz w:val="20"/>
                <w:szCs w:val="20"/>
                <w:lang w:val="es-SV"/>
              </w:rPr>
              <w:t xml:space="preserve"> </w:t>
            </w:r>
            <w:r w:rsidR="00CD6A95" w:rsidRPr="00D72325">
              <w:rPr>
                <w:bCs/>
                <w:sz w:val="20"/>
                <w:szCs w:val="20"/>
                <w:lang w:val="es-SV"/>
              </w:rPr>
              <w:t>que,</w:t>
            </w:r>
            <w:r w:rsidR="00C35153" w:rsidRPr="00D72325">
              <w:rPr>
                <w:bCs/>
                <w:sz w:val="20"/>
                <w:szCs w:val="20"/>
                <w:lang w:val="es-SV"/>
              </w:rPr>
              <w:t xml:space="preserve"> aunque actualmente el país no cuenta con subvención activa para malaria, el fenómeno del cambio climático está incrementando riesgos epidemiológicos y debería considerarse algún tipo de monitoreo básico o actualización técnica.</w:t>
            </w:r>
          </w:p>
          <w:p w14:paraId="005CB6BE" w14:textId="6AEC6DD1" w:rsidR="00C35153" w:rsidRPr="00D72325" w:rsidRDefault="00C35153" w:rsidP="00D72325">
            <w:pPr>
              <w:spacing w:after="160" w:line="278" w:lineRule="auto"/>
              <w:jc w:val="both"/>
              <w:rPr>
                <w:bCs/>
                <w:sz w:val="20"/>
                <w:szCs w:val="20"/>
                <w:lang w:val="es-SV"/>
              </w:rPr>
            </w:pPr>
            <w:r w:rsidRPr="00D72325">
              <w:rPr>
                <w:bCs/>
                <w:sz w:val="20"/>
                <w:szCs w:val="20"/>
                <w:lang w:val="es-SV"/>
              </w:rPr>
              <w:t>La Dirección Ejecutiva recuerda que:</w:t>
            </w:r>
            <w:r w:rsidR="00D72325">
              <w:rPr>
                <w:bCs/>
                <w:sz w:val="20"/>
                <w:szCs w:val="20"/>
                <w:lang w:val="es-SV"/>
              </w:rPr>
              <w:t xml:space="preserve"> </w:t>
            </w:r>
            <w:r w:rsidRPr="00D72325">
              <w:rPr>
                <w:bCs/>
                <w:sz w:val="20"/>
                <w:szCs w:val="20"/>
                <w:lang w:val="es-SV"/>
              </w:rPr>
              <w:t>El MCP-ES no supervisa proyectos sin financiamiento vigente.</w:t>
            </w:r>
            <w:r w:rsidR="00D72325">
              <w:rPr>
                <w:bCs/>
                <w:sz w:val="20"/>
                <w:szCs w:val="20"/>
                <w:lang w:val="es-SV"/>
              </w:rPr>
              <w:t xml:space="preserve"> </w:t>
            </w:r>
            <w:r w:rsidRPr="00D72325">
              <w:rPr>
                <w:bCs/>
                <w:sz w:val="20"/>
                <w:szCs w:val="20"/>
                <w:lang w:val="es-SV"/>
              </w:rPr>
              <w:t>Sin embargo, se puede incluir una actualización técnica en plenarias.</w:t>
            </w:r>
            <w:r w:rsidR="00D72325">
              <w:rPr>
                <w:bCs/>
                <w:sz w:val="20"/>
                <w:szCs w:val="20"/>
                <w:lang w:val="es-SV"/>
              </w:rPr>
              <w:t xml:space="preserve"> </w:t>
            </w:r>
            <w:r w:rsidRPr="00D72325">
              <w:rPr>
                <w:bCs/>
                <w:sz w:val="20"/>
                <w:szCs w:val="20"/>
                <w:lang w:val="es-SV"/>
              </w:rPr>
              <w:t>Se reafirma la intención previa de invitar al Ing. Romero, experto nacional en malaria, para una sesión formativa.</w:t>
            </w:r>
          </w:p>
          <w:p w14:paraId="17E0438B" w14:textId="39D34493" w:rsidR="00C35153" w:rsidRPr="00D72325" w:rsidRDefault="00C35153" w:rsidP="00D72325">
            <w:pPr>
              <w:spacing w:after="160" w:line="278" w:lineRule="auto"/>
              <w:jc w:val="both"/>
              <w:rPr>
                <w:b/>
                <w:sz w:val="20"/>
                <w:szCs w:val="20"/>
                <w:lang w:val="es-SV"/>
              </w:rPr>
            </w:pPr>
            <w:r w:rsidRPr="00D72325">
              <w:rPr>
                <w:b/>
                <w:sz w:val="20"/>
                <w:szCs w:val="20"/>
                <w:lang w:val="es-SV"/>
              </w:rPr>
              <w:t>Participación del comité</w:t>
            </w:r>
          </w:p>
          <w:p w14:paraId="72EE3CFD" w14:textId="77777777" w:rsidR="003E4F76" w:rsidRDefault="00C35153" w:rsidP="00D72325">
            <w:pPr>
              <w:spacing w:after="160" w:line="278" w:lineRule="auto"/>
              <w:jc w:val="both"/>
              <w:rPr>
                <w:bCs/>
                <w:sz w:val="20"/>
                <w:szCs w:val="20"/>
                <w:lang w:val="es-SV"/>
              </w:rPr>
            </w:pPr>
            <w:r w:rsidRPr="00D72325">
              <w:rPr>
                <w:bCs/>
                <w:sz w:val="20"/>
                <w:szCs w:val="20"/>
                <w:lang w:val="es-SV"/>
              </w:rPr>
              <w:t>Se reconoce públicamente el compromiso de los miembros del Comité de Monitoreo Estratégico. Se explica que este año, por logística y respeto a los servicios visitados, las visitas se limitaron a los miembros del comité, procurando rotación para que todos puedan participar en algún momento sin saturar las sedes.</w:t>
            </w:r>
          </w:p>
          <w:p w14:paraId="63F8482C" w14:textId="1AE7040D" w:rsidR="00D72325" w:rsidRPr="00755E73" w:rsidRDefault="00755E73" w:rsidP="00D72325">
            <w:pPr>
              <w:spacing w:after="160" w:line="278" w:lineRule="auto"/>
              <w:jc w:val="both"/>
              <w:rPr>
                <w:bCs/>
                <w:sz w:val="20"/>
                <w:szCs w:val="20"/>
                <w:lang w:val="es-SV"/>
              </w:rPr>
            </w:pPr>
            <w:r w:rsidRPr="00755E73">
              <w:rPr>
                <w:bCs/>
                <w:sz w:val="20"/>
                <w:szCs w:val="20"/>
                <w:lang w:val="es-SV"/>
              </w:rPr>
              <w:t>Dra. Celina de Miranda agradece la</w:t>
            </w:r>
            <w:r>
              <w:rPr>
                <w:bCs/>
                <w:sz w:val="20"/>
                <w:szCs w:val="20"/>
                <w:lang w:val="es-SV"/>
              </w:rPr>
              <w:t xml:space="preserve"> intervención de las coordinadoras del Comité de Monitoreo Estratégico del MCP-ES.</w:t>
            </w:r>
          </w:p>
        </w:tc>
      </w:tr>
      <w:tr w:rsidR="00FA4396" w:rsidRPr="0000380F" w14:paraId="4A3F4697" w14:textId="77777777" w:rsidTr="00361B70">
        <w:trPr>
          <w:trHeight w:val="737"/>
        </w:trPr>
        <w:tc>
          <w:tcPr>
            <w:tcW w:w="11335" w:type="dxa"/>
            <w:gridSpan w:val="3"/>
            <w:vAlign w:val="center"/>
          </w:tcPr>
          <w:p w14:paraId="60E7F981" w14:textId="77777777" w:rsidR="00582387" w:rsidRPr="00582387" w:rsidRDefault="00582387" w:rsidP="00582387">
            <w:pPr>
              <w:pStyle w:val="Prrafodelista"/>
              <w:ind w:left="1150"/>
              <w:rPr>
                <w:rFonts w:ascii="Times New Roman" w:hAnsi="Times New Roman"/>
                <w:b/>
                <w:sz w:val="20"/>
                <w:szCs w:val="20"/>
                <w:lang w:val="es-SV"/>
              </w:rPr>
            </w:pPr>
          </w:p>
          <w:p w14:paraId="40063C2C" w14:textId="10859A85" w:rsidR="00FA4396" w:rsidRPr="003E4F76" w:rsidRDefault="00A06043" w:rsidP="00582387">
            <w:pPr>
              <w:pStyle w:val="Prrafodelista"/>
              <w:numPr>
                <w:ilvl w:val="0"/>
                <w:numId w:val="1"/>
              </w:numPr>
              <w:jc w:val="center"/>
              <w:rPr>
                <w:bCs/>
                <w:sz w:val="20"/>
                <w:szCs w:val="20"/>
                <w:lang w:val="es-SV"/>
              </w:rPr>
            </w:pPr>
            <w:r w:rsidRPr="00582387">
              <w:rPr>
                <w:rFonts w:ascii="Times New Roman" w:hAnsi="Times New Roman"/>
                <w:b/>
                <w:sz w:val="20"/>
                <w:szCs w:val="20"/>
                <w:lang w:val="es-SV"/>
              </w:rPr>
              <w:t>Reconocimiento al Cumplimiento Destacado en Capacitación Libre.</w:t>
            </w:r>
          </w:p>
        </w:tc>
      </w:tr>
      <w:tr w:rsidR="00A06043" w:rsidRPr="0000380F" w14:paraId="6460C9BF" w14:textId="77777777" w:rsidTr="00361B70">
        <w:trPr>
          <w:trHeight w:val="1067"/>
        </w:trPr>
        <w:tc>
          <w:tcPr>
            <w:tcW w:w="11335" w:type="dxa"/>
            <w:gridSpan w:val="3"/>
          </w:tcPr>
          <w:p w14:paraId="7E7CA57B" w14:textId="5A5118BA" w:rsidR="006D1F21" w:rsidRPr="006D1F21" w:rsidRDefault="006D1F21" w:rsidP="006D1F21">
            <w:pPr>
              <w:spacing w:after="160" w:line="278" w:lineRule="auto"/>
              <w:jc w:val="both"/>
              <w:rPr>
                <w:bCs/>
                <w:sz w:val="20"/>
                <w:szCs w:val="20"/>
                <w:lang w:val="es-SV"/>
              </w:rPr>
            </w:pPr>
            <w:r w:rsidRPr="006D1F21">
              <w:rPr>
                <w:b/>
                <w:sz w:val="20"/>
                <w:szCs w:val="20"/>
                <w:lang w:val="es-SV"/>
              </w:rPr>
              <w:t>Lcda. Marta Alicia de Magaña</w:t>
            </w:r>
            <w:r>
              <w:rPr>
                <w:bCs/>
                <w:sz w:val="20"/>
                <w:szCs w:val="20"/>
                <w:lang w:val="es-SV"/>
              </w:rPr>
              <w:t xml:space="preserve"> </w:t>
            </w:r>
            <w:r w:rsidRPr="006D1F21">
              <w:rPr>
                <w:bCs/>
                <w:sz w:val="20"/>
                <w:szCs w:val="20"/>
                <w:lang w:val="es-SV"/>
              </w:rPr>
              <w:t>Se procede a reconocer a quienes completaron al menos 5 módulos libre</w:t>
            </w:r>
            <w:r>
              <w:rPr>
                <w:bCs/>
                <w:sz w:val="20"/>
                <w:szCs w:val="20"/>
                <w:lang w:val="es-SV"/>
              </w:rPr>
              <w:t>s</w:t>
            </w:r>
            <w:r w:rsidRPr="006D1F21">
              <w:rPr>
                <w:bCs/>
                <w:sz w:val="20"/>
                <w:szCs w:val="20"/>
                <w:lang w:val="es-SV"/>
              </w:rPr>
              <w:t xml:space="preserve"> (módulos nucleares y temáticos). Aunque no era obligatorio completarlos todos, se reconoce el esfuerzo, disciplina y mejora continua de quienes avanzaron significativamente.</w:t>
            </w:r>
          </w:p>
          <w:p w14:paraId="2C21AC70" w14:textId="27BFAA14" w:rsidR="006D1F21" w:rsidRPr="006D1F21" w:rsidRDefault="006D1F21" w:rsidP="006D1F21">
            <w:pPr>
              <w:spacing w:after="160" w:line="278" w:lineRule="auto"/>
              <w:jc w:val="both"/>
              <w:rPr>
                <w:bCs/>
                <w:sz w:val="20"/>
                <w:szCs w:val="20"/>
                <w:lang w:val="es-SV"/>
              </w:rPr>
            </w:pPr>
            <w:r w:rsidRPr="006D1F21">
              <w:rPr>
                <w:bCs/>
                <w:sz w:val="20"/>
                <w:szCs w:val="20"/>
                <w:lang w:val="es-SV"/>
              </w:rPr>
              <w:t>Personas reconocidas:</w:t>
            </w:r>
          </w:p>
          <w:p w14:paraId="30827C8B" w14:textId="2E4DBB6E" w:rsidR="006D1F21" w:rsidRPr="00154D19" w:rsidRDefault="006D1F21" w:rsidP="00154D19">
            <w:pPr>
              <w:pStyle w:val="Prrafodelista"/>
              <w:spacing w:after="160" w:line="278" w:lineRule="auto"/>
              <w:ind w:left="1150"/>
              <w:jc w:val="both"/>
              <w:rPr>
                <w:rFonts w:ascii="Times New Roman" w:hAnsi="Times New Roman"/>
                <w:bCs/>
                <w:sz w:val="20"/>
                <w:szCs w:val="20"/>
                <w:lang w:val="es-SV" w:eastAsia="es-SV"/>
              </w:rPr>
            </w:pPr>
            <w:r w:rsidRPr="006D1F21">
              <w:rPr>
                <w:rFonts w:ascii="Times New Roman" w:hAnsi="Times New Roman"/>
                <w:bCs/>
                <w:sz w:val="20"/>
                <w:szCs w:val="20"/>
                <w:lang w:val="es-SV" w:eastAsia="es-SV"/>
              </w:rPr>
              <w:t>Dra. Carmen del Pilar de Durán – 8 nucleares y 4 temáticos.</w:t>
            </w:r>
          </w:p>
          <w:p w14:paraId="67097CD3" w14:textId="32EFA606" w:rsidR="006D1F21" w:rsidRPr="00154D19" w:rsidRDefault="006D1F21" w:rsidP="00154D19">
            <w:pPr>
              <w:pStyle w:val="Prrafodelista"/>
              <w:spacing w:after="160" w:line="278" w:lineRule="auto"/>
              <w:ind w:left="1150"/>
              <w:jc w:val="both"/>
              <w:rPr>
                <w:rFonts w:ascii="Times New Roman" w:hAnsi="Times New Roman"/>
                <w:bCs/>
                <w:sz w:val="20"/>
                <w:szCs w:val="20"/>
                <w:lang w:val="pt-PT" w:eastAsia="es-SV"/>
              </w:rPr>
            </w:pPr>
            <w:r w:rsidRPr="006D1F21">
              <w:rPr>
                <w:rFonts w:ascii="Times New Roman" w:hAnsi="Times New Roman"/>
                <w:bCs/>
                <w:sz w:val="20"/>
                <w:szCs w:val="20"/>
                <w:lang w:val="pt-PT" w:eastAsia="es-SV"/>
              </w:rPr>
              <w:t>Sra. Doris Alvarado – 6 nucleares.</w:t>
            </w:r>
          </w:p>
          <w:p w14:paraId="02967F1A" w14:textId="2CBF8603" w:rsidR="006D1F21" w:rsidRPr="00154D19" w:rsidRDefault="006D1F21" w:rsidP="00154D19">
            <w:pPr>
              <w:pStyle w:val="Prrafodelista"/>
              <w:spacing w:after="160" w:line="278" w:lineRule="auto"/>
              <w:ind w:left="1150"/>
              <w:jc w:val="both"/>
              <w:rPr>
                <w:rFonts w:ascii="Times New Roman" w:hAnsi="Times New Roman"/>
                <w:bCs/>
                <w:sz w:val="20"/>
                <w:szCs w:val="20"/>
                <w:lang w:val="es-SV" w:eastAsia="es-SV"/>
              </w:rPr>
            </w:pPr>
            <w:r w:rsidRPr="006D1F21">
              <w:rPr>
                <w:rFonts w:ascii="Times New Roman" w:hAnsi="Times New Roman"/>
                <w:bCs/>
                <w:sz w:val="20"/>
                <w:szCs w:val="20"/>
                <w:lang w:val="pt-PT" w:eastAsia="es-SV"/>
              </w:rPr>
              <w:t xml:space="preserve">Sirta. </w:t>
            </w:r>
            <w:r w:rsidRPr="006D1F21">
              <w:rPr>
                <w:rFonts w:ascii="Times New Roman" w:hAnsi="Times New Roman"/>
                <w:bCs/>
                <w:sz w:val="20"/>
                <w:szCs w:val="20"/>
                <w:lang w:val="es-SV" w:eastAsia="es-SV"/>
              </w:rPr>
              <w:t>Daniela Argueta – 7 nucleares.</w:t>
            </w:r>
          </w:p>
          <w:p w14:paraId="48B1C111" w14:textId="55C46E0D" w:rsidR="006D1F21" w:rsidRPr="00154D19" w:rsidRDefault="006D1F21" w:rsidP="00154D19">
            <w:pPr>
              <w:pStyle w:val="Prrafodelista"/>
              <w:spacing w:after="160" w:line="278" w:lineRule="auto"/>
              <w:ind w:left="1150"/>
              <w:jc w:val="both"/>
              <w:rPr>
                <w:rFonts w:ascii="Times New Roman" w:hAnsi="Times New Roman"/>
                <w:bCs/>
                <w:sz w:val="20"/>
                <w:szCs w:val="20"/>
                <w:lang w:val="es-SV" w:eastAsia="es-SV"/>
              </w:rPr>
            </w:pPr>
            <w:r>
              <w:rPr>
                <w:rFonts w:ascii="Times New Roman" w:hAnsi="Times New Roman"/>
                <w:bCs/>
                <w:sz w:val="20"/>
                <w:szCs w:val="20"/>
                <w:lang w:val="es-SV" w:eastAsia="es-SV"/>
              </w:rPr>
              <w:t xml:space="preserve">Sra. </w:t>
            </w:r>
            <w:r w:rsidRPr="006D1F21">
              <w:rPr>
                <w:rFonts w:ascii="Times New Roman" w:hAnsi="Times New Roman"/>
                <w:bCs/>
                <w:sz w:val="20"/>
                <w:szCs w:val="20"/>
                <w:lang w:val="es-SV" w:eastAsia="es-SV"/>
              </w:rPr>
              <w:t>Zuleyma Villatoro – 5 nucleares.</w:t>
            </w:r>
          </w:p>
          <w:p w14:paraId="0901C92B" w14:textId="47C41F04" w:rsidR="006D1F21" w:rsidRPr="00154D19" w:rsidRDefault="006D1F21" w:rsidP="00154D19">
            <w:pPr>
              <w:pStyle w:val="Prrafodelista"/>
              <w:spacing w:after="160" w:line="278" w:lineRule="auto"/>
              <w:ind w:left="1150"/>
              <w:jc w:val="both"/>
              <w:rPr>
                <w:rFonts w:ascii="Times New Roman" w:hAnsi="Times New Roman"/>
                <w:bCs/>
                <w:sz w:val="20"/>
                <w:szCs w:val="20"/>
                <w:lang w:val="es-SV" w:eastAsia="es-SV"/>
              </w:rPr>
            </w:pPr>
            <w:r>
              <w:rPr>
                <w:rFonts w:ascii="Times New Roman" w:hAnsi="Times New Roman"/>
                <w:bCs/>
                <w:sz w:val="20"/>
                <w:szCs w:val="20"/>
                <w:lang w:val="es-SV" w:eastAsia="es-SV"/>
              </w:rPr>
              <w:t xml:space="preserve">Lcda. </w:t>
            </w:r>
            <w:r w:rsidRPr="006D1F21">
              <w:rPr>
                <w:rFonts w:ascii="Times New Roman" w:hAnsi="Times New Roman"/>
                <w:bCs/>
                <w:sz w:val="20"/>
                <w:szCs w:val="20"/>
                <w:lang w:val="es-SV" w:eastAsia="es-SV"/>
              </w:rPr>
              <w:t>Ana Josefa Blanco – 1 nuclear y 5 temáticos.</w:t>
            </w:r>
          </w:p>
          <w:p w14:paraId="248F33EA" w14:textId="03E1EE71" w:rsidR="006D1F21" w:rsidRPr="006D1F21" w:rsidRDefault="006D1F21" w:rsidP="006D1F21">
            <w:pPr>
              <w:pStyle w:val="Prrafodelista"/>
              <w:spacing w:after="160" w:line="278" w:lineRule="auto"/>
              <w:ind w:left="1150"/>
              <w:jc w:val="both"/>
              <w:rPr>
                <w:rFonts w:ascii="Times New Roman" w:hAnsi="Times New Roman"/>
                <w:bCs/>
                <w:sz w:val="20"/>
                <w:szCs w:val="20"/>
                <w:lang w:val="es-SV" w:eastAsia="es-SV"/>
              </w:rPr>
            </w:pPr>
            <w:r>
              <w:rPr>
                <w:rFonts w:ascii="Times New Roman" w:hAnsi="Times New Roman"/>
                <w:bCs/>
                <w:sz w:val="20"/>
                <w:szCs w:val="20"/>
                <w:lang w:val="es-SV" w:eastAsia="es-SV"/>
              </w:rPr>
              <w:t xml:space="preserve">Lcda. </w:t>
            </w:r>
            <w:r w:rsidRPr="006D1F21">
              <w:rPr>
                <w:rFonts w:ascii="Times New Roman" w:hAnsi="Times New Roman"/>
                <w:bCs/>
                <w:sz w:val="20"/>
                <w:szCs w:val="20"/>
                <w:lang w:val="es-SV" w:eastAsia="es-SV"/>
              </w:rPr>
              <w:t>Yanira Rodríguez – 5 nucleares.</w:t>
            </w:r>
          </w:p>
          <w:p w14:paraId="10003F2F" w14:textId="1F5AB7B5" w:rsidR="006D1F21" w:rsidRPr="006D1F21" w:rsidRDefault="006D1F21" w:rsidP="006D1F21">
            <w:pPr>
              <w:spacing w:after="160" w:line="278" w:lineRule="auto"/>
              <w:jc w:val="both"/>
              <w:rPr>
                <w:bCs/>
                <w:sz w:val="20"/>
                <w:szCs w:val="20"/>
                <w:lang w:val="es-SV"/>
              </w:rPr>
            </w:pPr>
            <w:r>
              <w:rPr>
                <w:bCs/>
                <w:sz w:val="20"/>
                <w:szCs w:val="20"/>
                <w:lang w:val="es-SV"/>
              </w:rPr>
              <w:t>Lcda. Yanira Rodríguez como la Lcda. Ana Josefa Blanco ofrecieron</w:t>
            </w:r>
            <w:r w:rsidRPr="006D1F21">
              <w:rPr>
                <w:bCs/>
                <w:sz w:val="20"/>
                <w:szCs w:val="20"/>
                <w:lang w:val="es-SV"/>
              </w:rPr>
              <w:t xml:space="preserve"> breves testimonios sobre la utilidad de la formación, destacando el aprendizaje y la incorporación de conocimientos a la práctica institucional y comunitaria.</w:t>
            </w:r>
          </w:p>
          <w:p w14:paraId="61751984" w14:textId="75BBEBEF" w:rsidR="00A06043" w:rsidRPr="006D1F21" w:rsidRDefault="006D1F21" w:rsidP="006D1F21">
            <w:pPr>
              <w:spacing w:after="160" w:line="278" w:lineRule="auto"/>
              <w:jc w:val="both"/>
              <w:rPr>
                <w:bCs/>
                <w:sz w:val="20"/>
                <w:szCs w:val="20"/>
                <w:lang w:val="es-SV"/>
              </w:rPr>
            </w:pPr>
            <w:r>
              <w:rPr>
                <w:bCs/>
                <w:sz w:val="20"/>
                <w:szCs w:val="20"/>
                <w:lang w:val="es-SV"/>
              </w:rPr>
              <w:t xml:space="preserve">Lcda. Marta Alicia de Magaña procede a la </w:t>
            </w:r>
            <w:r w:rsidRPr="006D1F21">
              <w:rPr>
                <w:bCs/>
                <w:sz w:val="20"/>
                <w:szCs w:val="20"/>
                <w:lang w:val="es-SV"/>
              </w:rPr>
              <w:t>entrega</w:t>
            </w:r>
            <w:r>
              <w:rPr>
                <w:bCs/>
                <w:sz w:val="20"/>
                <w:szCs w:val="20"/>
                <w:lang w:val="es-SV"/>
              </w:rPr>
              <w:t xml:space="preserve"> de</w:t>
            </w:r>
            <w:r w:rsidRPr="006D1F21">
              <w:rPr>
                <w:bCs/>
                <w:sz w:val="20"/>
                <w:szCs w:val="20"/>
                <w:lang w:val="es-SV"/>
              </w:rPr>
              <w:t xml:space="preserve"> reconocimientos simbólicos y </w:t>
            </w:r>
            <w:r w:rsidR="00535AAB">
              <w:rPr>
                <w:bCs/>
                <w:sz w:val="20"/>
                <w:szCs w:val="20"/>
                <w:lang w:val="es-SV"/>
              </w:rPr>
              <w:t>los</w:t>
            </w:r>
            <w:r w:rsidRPr="006D1F21">
              <w:rPr>
                <w:bCs/>
                <w:sz w:val="20"/>
                <w:szCs w:val="20"/>
                <w:lang w:val="es-SV"/>
              </w:rPr>
              <w:t xml:space="preserve"> anima a todos a continuar formándose, recordando que en el próximo retiro también se premiará a quienes completen cinco módulos distintos dentro del año 2026.</w:t>
            </w:r>
          </w:p>
        </w:tc>
      </w:tr>
      <w:tr w:rsidR="00D30A3B" w:rsidRPr="0000380F" w14:paraId="74BA614C" w14:textId="77777777" w:rsidTr="00361B70">
        <w:trPr>
          <w:trHeight w:val="737"/>
        </w:trPr>
        <w:tc>
          <w:tcPr>
            <w:tcW w:w="11335" w:type="dxa"/>
            <w:gridSpan w:val="3"/>
            <w:vAlign w:val="center"/>
          </w:tcPr>
          <w:p w14:paraId="422DDE6A" w14:textId="241FE73A" w:rsidR="00D30A3B" w:rsidRPr="00EB6949" w:rsidRDefault="00D30A3B" w:rsidP="00535AAB">
            <w:pPr>
              <w:pStyle w:val="Prrafodelista"/>
              <w:numPr>
                <w:ilvl w:val="0"/>
                <w:numId w:val="1"/>
              </w:numPr>
              <w:jc w:val="center"/>
              <w:rPr>
                <w:rFonts w:ascii="Times New Roman" w:hAnsi="Times New Roman"/>
                <w:b/>
                <w:sz w:val="20"/>
                <w:szCs w:val="20"/>
                <w:lang w:val="es-SV"/>
              </w:rPr>
            </w:pPr>
            <w:r w:rsidRPr="00D30A3B">
              <w:rPr>
                <w:rFonts w:ascii="Times New Roman" w:hAnsi="Times New Roman"/>
                <w:b/>
                <w:sz w:val="20"/>
                <w:szCs w:val="20"/>
                <w:lang w:val="es-SV"/>
              </w:rPr>
              <w:t>Evaluación Anual Dirección ejecutiva</w:t>
            </w:r>
          </w:p>
        </w:tc>
      </w:tr>
      <w:tr w:rsidR="00FA4396" w:rsidRPr="0000380F" w14:paraId="4A94388C" w14:textId="77777777" w:rsidTr="00361B70">
        <w:trPr>
          <w:trHeight w:val="964"/>
        </w:trPr>
        <w:tc>
          <w:tcPr>
            <w:tcW w:w="11335" w:type="dxa"/>
            <w:gridSpan w:val="3"/>
          </w:tcPr>
          <w:p w14:paraId="54B11423" w14:textId="2E5C09AC" w:rsidR="0009603C" w:rsidRPr="00EB6949" w:rsidRDefault="001E596D" w:rsidP="00EB6949">
            <w:pPr>
              <w:spacing w:after="160" w:line="278" w:lineRule="auto"/>
              <w:jc w:val="both"/>
              <w:rPr>
                <w:bCs/>
                <w:sz w:val="20"/>
                <w:szCs w:val="20"/>
                <w:lang w:val="es-SV"/>
              </w:rPr>
            </w:pPr>
            <w:r>
              <w:rPr>
                <w:bCs/>
                <w:sz w:val="20"/>
                <w:szCs w:val="20"/>
                <w:lang w:val="es-SV"/>
              </w:rPr>
              <w:t>Atendiendo el conflicto de Interés el personal de la dirección ejecutiva abandona el salón, para que el punto sea abordado en privacidad</w:t>
            </w:r>
            <w:r w:rsidR="00BB06E9">
              <w:rPr>
                <w:bCs/>
                <w:sz w:val="20"/>
                <w:szCs w:val="20"/>
                <w:lang w:val="es-SV"/>
              </w:rPr>
              <w:t xml:space="preserve">. </w:t>
            </w:r>
            <w:r w:rsidR="00AF06DB">
              <w:rPr>
                <w:bCs/>
                <w:sz w:val="20"/>
                <w:szCs w:val="20"/>
                <w:lang w:val="es-SV"/>
              </w:rPr>
              <w:t>D</w:t>
            </w:r>
            <w:r w:rsidR="0009603C" w:rsidRPr="00EB6949">
              <w:rPr>
                <w:bCs/>
                <w:sz w:val="20"/>
                <w:szCs w:val="20"/>
                <w:lang w:val="es-SV"/>
              </w:rPr>
              <w:t>urante la presentación de resultados, se expuso el consolidado general de la evaluación de desempeño de la Dirección Ejecutiva, comparando los puntajes del año 2024 con los correspondientes al año 2025. La lámina presentada ante el Pleno reflejó las calificaciones en las cuatro áreas evaluadas: operaciones, monitoreo estratégico, comunicaciones y armonización.</w:t>
            </w:r>
            <w:r w:rsidR="00AF06DB">
              <w:rPr>
                <w:bCs/>
                <w:sz w:val="20"/>
                <w:szCs w:val="20"/>
                <w:lang w:val="es-SV"/>
              </w:rPr>
              <w:t xml:space="preserve"> </w:t>
            </w:r>
          </w:p>
          <w:p w14:paraId="72727715" w14:textId="67AFBDD3" w:rsidR="0009603C" w:rsidRPr="00EB6949" w:rsidRDefault="0009603C" w:rsidP="00EB6949">
            <w:pPr>
              <w:spacing w:after="160" w:line="278" w:lineRule="auto"/>
              <w:jc w:val="both"/>
              <w:rPr>
                <w:bCs/>
                <w:sz w:val="20"/>
                <w:szCs w:val="20"/>
                <w:lang w:val="es-SV"/>
              </w:rPr>
            </w:pPr>
            <w:r w:rsidRPr="00EB6949">
              <w:rPr>
                <w:bCs/>
                <w:sz w:val="20"/>
                <w:szCs w:val="20"/>
                <w:lang w:val="es-SV"/>
              </w:rPr>
              <w:t xml:space="preserve">A </w:t>
            </w:r>
            <w:r w:rsidR="00EB6949" w:rsidRPr="00EB6949">
              <w:rPr>
                <w:bCs/>
                <w:sz w:val="20"/>
                <w:szCs w:val="20"/>
                <w:lang w:val="es-SV"/>
              </w:rPr>
              <w:t>continuación,</w:t>
            </w:r>
            <w:r w:rsidRPr="00EB6949">
              <w:rPr>
                <w:bCs/>
                <w:sz w:val="20"/>
                <w:szCs w:val="20"/>
                <w:lang w:val="es-SV"/>
              </w:rPr>
              <w:t xml:space="preserve"> se detallan los resultados expresados en la sesión:</w:t>
            </w:r>
          </w:p>
          <w:p w14:paraId="7C343DD8" w14:textId="5C18750F" w:rsidR="0009603C" w:rsidRPr="00AF06DB" w:rsidRDefault="0009603C" w:rsidP="00EB6949">
            <w:pPr>
              <w:pStyle w:val="Prrafodelista"/>
              <w:spacing w:after="160" w:line="278" w:lineRule="auto"/>
              <w:ind w:left="1150"/>
              <w:jc w:val="both"/>
              <w:rPr>
                <w:rFonts w:ascii="Times New Roman" w:hAnsi="Times New Roman"/>
                <w:b/>
                <w:sz w:val="20"/>
                <w:szCs w:val="20"/>
                <w:lang w:val="es-SV" w:eastAsia="es-SV"/>
              </w:rPr>
            </w:pPr>
            <w:r w:rsidRPr="00AF06DB">
              <w:rPr>
                <w:rFonts w:ascii="Times New Roman" w:hAnsi="Times New Roman"/>
                <w:b/>
                <w:sz w:val="20"/>
                <w:szCs w:val="20"/>
                <w:lang w:val="es-SV" w:eastAsia="es-SV"/>
              </w:rPr>
              <w:t>Área 1: Operaciones</w:t>
            </w:r>
          </w:p>
          <w:p w14:paraId="4EFECAAD" w14:textId="11A3639B" w:rsidR="0009603C" w:rsidRPr="00EB6949" w:rsidRDefault="0009603C" w:rsidP="00EB6949">
            <w:pPr>
              <w:pStyle w:val="Prrafodelista"/>
              <w:spacing w:after="160" w:line="278" w:lineRule="auto"/>
              <w:ind w:left="1150"/>
              <w:jc w:val="both"/>
              <w:rPr>
                <w:rFonts w:ascii="Times New Roman" w:hAnsi="Times New Roman"/>
                <w:bCs/>
                <w:sz w:val="20"/>
                <w:szCs w:val="20"/>
                <w:lang w:val="es-SV" w:eastAsia="es-SV"/>
              </w:rPr>
            </w:pPr>
            <w:r w:rsidRPr="0009603C">
              <w:rPr>
                <w:rFonts w:ascii="Times New Roman" w:hAnsi="Times New Roman"/>
                <w:bCs/>
                <w:sz w:val="20"/>
                <w:szCs w:val="20"/>
                <w:lang w:val="es-SV" w:eastAsia="es-SV"/>
              </w:rPr>
              <w:t>Calificación 2024: 10</w:t>
            </w:r>
          </w:p>
          <w:p w14:paraId="1FB23AF9" w14:textId="77777777" w:rsidR="0009603C" w:rsidRPr="0009603C" w:rsidRDefault="0009603C" w:rsidP="0009603C">
            <w:pPr>
              <w:pStyle w:val="Prrafodelista"/>
              <w:spacing w:after="160" w:line="278" w:lineRule="auto"/>
              <w:ind w:left="1150"/>
              <w:jc w:val="both"/>
              <w:rPr>
                <w:rFonts w:ascii="Times New Roman" w:hAnsi="Times New Roman"/>
                <w:bCs/>
                <w:sz w:val="20"/>
                <w:szCs w:val="20"/>
                <w:lang w:val="es-SV" w:eastAsia="es-SV"/>
              </w:rPr>
            </w:pPr>
            <w:r w:rsidRPr="0009603C">
              <w:rPr>
                <w:rFonts w:ascii="Times New Roman" w:hAnsi="Times New Roman"/>
                <w:bCs/>
                <w:sz w:val="20"/>
                <w:szCs w:val="20"/>
                <w:lang w:val="es-SV" w:eastAsia="es-SV"/>
              </w:rPr>
              <w:t>Calificación 2025: 10</w:t>
            </w:r>
          </w:p>
          <w:p w14:paraId="272D5C63" w14:textId="77777777" w:rsidR="0009603C" w:rsidRPr="00EB6949" w:rsidRDefault="0009603C" w:rsidP="00EB6949">
            <w:pPr>
              <w:spacing w:after="160" w:line="278" w:lineRule="auto"/>
              <w:jc w:val="both"/>
              <w:rPr>
                <w:bCs/>
                <w:sz w:val="20"/>
                <w:szCs w:val="20"/>
                <w:lang w:val="es-SV"/>
              </w:rPr>
            </w:pPr>
            <w:r w:rsidRPr="00EB6949">
              <w:rPr>
                <w:bCs/>
                <w:sz w:val="20"/>
                <w:szCs w:val="20"/>
                <w:lang w:val="es-SV"/>
              </w:rPr>
              <w:t>Los evaluadores destacaron que la Dirección Ejecutiva ha cumplido consistentemente con las funciones de:</w:t>
            </w:r>
          </w:p>
          <w:p w14:paraId="6E739C6B" w14:textId="77777777" w:rsidR="0009603C" w:rsidRPr="0009603C" w:rsidRDefault="0009603C" w:rsidP="00EB6949">
            <w:pPr>
              <w:pStyle w:val="Prrafodelista"/>
              <w:numPr>
                <w:ilvl w:val="0"/>
                <w:numId w:val="50"/>
              </w:numPr>
              <w:spacing w:after="160" w:line="278" w:lineRule="auto"/>
              <w:jc w:val="both"/>
              <w:rPr>
                <w:rFonts w:ascii="Times New Roman" w:hAnsi="Times New Roman"/>
                <w:bCs/>
                <w:sz w:val="20"/>
                <w:szCs w:val="20"/>
                <w:lang w:val="es-SV" w:eastAsia="es-SV"/>
              </w:rPr>
            </w:pPr>
            <w:r w:rsidRPr="0009603C">
              <w:rPr>
                <w:rFonts w:ascii="Times New Roman" w:hAnsi="Times New Roman"/>
                <w:bCs/>
                <w:sz w:val="20"/>
                <w:szCs w:val="20"/>
                <w:lang w:val="es-SV" w:eastAsia="es-SV"/>
              </w:rPr>
              <w:t>Elaboración y ejecución del plan de trabajo y presupuesto.</w:t>
            </w:r>
          </w:p>
          <w:p w14:paraId="387F2745" w14:textId="77777777" w:rsidR="0009603C" w:rsidRPr="0009603C" w:rsidRDefault="0009603C" w:rsidP="00EB6949">
            <w:pPr>
              <w:pStyle w:val="Prrafodelista"/>
              <w:numPr>
                <w:ilvl w:val="0"/>
                <w:numId w:val="50"/>
              </w:numPr>
              <w:spacing w:after="160" w:line="278" w:lineRule="auto"/>
              <w:jc w:val="both"/>
              <w:rPr>
                <w:rFonts w:ascii="Times New Roman" w:hAnsi="Times New Roman"/>
                <w:bCs/>
                <w:sz w:val="20"/>
                <w:szCs w:val="20"/>
                <w:lang w:val="es-SV" w:eastAsia="es-SV"/>
              </w:rPr>
            </w:pPr>
            <w:r w:rsidRPr="0009603C">
              <w:rPr>
                <w:rFonts w:ascii="Times New Roman" w:hAnsi="Times New Roman"/>
                <w:bCs/>
                <w:sz w:val="20"/>
                <w:szCs w:val="20"/>
                <w:lang w:val="es-SV" w:eastAsia="es-SV"/>
              </w:rPr>
              <w:t>Coordinación y soporte al Comité Ejecutivo.</w:t>
            </w:r>
          </w:p>
          <w:p w14:paraId="011264D3" w14:textId="77777777" w:rsidR="0009603C" w:rsidRPr="0009603C" w:rsidRDefault="0009603C" w:rsidP="0009603C">
            <w:pPr>
              <w:pStyle w:val="Prrafodelista"/>
              <w:spacing w:after="160" w:line="278" w:lineRule="auto"/>
              <w:ind w:left="1150"/>
              <w:jc w:val="both"/>
              <w:rPr>
                <w:rFonts w:ascii="Times New Roman" w:hAnsi="Times New Roman"/>
                <w:bCs/>
                <w:sz w:val="20"/>
                <w:szCs w:val="20"/>
                <w:lang w:val="es-SV" w:eastAsia="es-SV"/>
              </w:rPr>
            </w:pPr>
          </w:p>
          <w:p w14:paraId="39B2B590" w14:textId="77777777" w:rsidR="0009603C" w:rsidRPr="0009603C" w:rsidRDefault="0009603C" w:rsidP="00EB6949">
            <w:pPr>
              <w:pStyle w:val="Prrafodelista"/>
              <w:numPr>
                <w:ilvl w:val="0"/>
                <w:numId w:val="50"/>
              </w:numPr>
              <w:spacing w:after="160" w:line="278" w:lineRule="auto"/>
              <w:jc w:val="both"/>
              <w:rPr>
                <w:rFonts w:ascii="Times New Roman" w:hAnsi="Times New Roman"/>
                <w:bCs/>
                <w:sz w:val="20"/>
                <w:szCs w:val="20"/>
                <w:lang w:val="es-SV" w:eastAsia="es-SV"/>
              </w:rPr>
            </w:pPr>
            <w:r w:rsidRPr="0009603C">
              <w:rPr>
                <w:rFonts w:ascii="Times New Roman" w:hAnsi="Times New Roman"/>
                <w:bCs/>
                <w:sz w:val="20"/>
                <w:szCs w:val="20"/>
                <w:lang w:val="es-SV" w:eastAsia="es-SV"/>
              </w:rPr>
              <w:lastRenderedPageBreak/>
              <w:t>Organización de agendas y convocatorias, así como elaboración de actas y minutas.</w:t>
            </w:r>
          </w:p>
          <w:p w14:paraId="5C079AB9" w14:textId="77777777" w:rsidR="0009603C" w:rsidRPr="0009603C" w:rsidRDefault="0009603C" w:rsidP="00EB6949">
            <w:pPr>
              <w:pStyle w:val="Prrafodelista"/>
              <w:numPr>
                <w:ilvl w:val="0"/>
                <w:numId w:val="50"/>
              </w:numPr>
              <w:spacing w:after="160" w:line="278" w:lineRule="auto"/>
              <w:jc w:val="both"/>
              <w:rPr>
                <w:rFonts w:ascii="Times New Roman" w:hAnsi="Times New Roman"/>
                <w:bCs/>
                <w:sz w:val="20"/>
                <w:szCs w:val="20"/>
                <w:lang w:val="es-SV" w:eastAsia="es-SV"/>
              </w:rPr>
            </w:pPr>
            <w:r w:rsidRPr="0009603C">
              <w:rPr>
                <w:rFonts w:ascii="Times New Roman" w:hAnsi="Times New Roman"/>
                <w:bCs/>
                <w:sz w:val="20"/>
                <w:szCs w:val="20"/>
                <w:lang w:val="es-SV" w:eastAsia="es-SV"/>
              </w:rPr>
              <w:t>Acompañamiento técnico y administrativo al Pleno.</w:t>
            </w:r>
          </w:p>
          <w:p w14:paraId="4627CDEC" w14:textId="77777777" w:rsidR="0009603C" w:rsidRPr="0009603C" w:rsidRDefault="0009603C" w:rsidP="00EB6949">
            <w:pPr>
              <w:pStyle w:val="Prrafodelista"/>
              <w:numPr>
                <w:ilvl w:val="0"/>
                <w:numId w:val="50"/>
              </w:numPr>
              <w:spacing w:after="160" w:line="278" w:lineRule="auto"/>
              <w:jc w:val="both"/>
              <w:rPr>
                <w:rFonts w:ascii="Times New Roman" w:hAnsi="Times New Roman"/>
                <w:bCs/>
                <w:sz w:val="20"/>
                <w:szCs w:val="20"/>
                <w:lang w:val="es-SV" w:eastAsia="es-SV"/>
              </w:rPr>
            </w:pPr>
            <w:r w:rsidRPr="0009603C">
              <w:rPr>
                <w:rFonts w:ascii="Times New Roman" w:hAnsi="Times New Roman"/>
                <w:bCs/>
                <w:sz w:val="20"/>
                <w:szCs w:val="20"/>
                <w:lang w:val="es-SV" w:eastAsia="es-SV"/>
              </w:rPr>
              <w:t>Asistencia en los procesos de renovación de membresía.</w:t>
            </w:r>
          </w:p>
          <w:p w14:paraId="113868BF" w14:textId="77777777" w:rsidR="0009603C" w:rsidRPr="0095730B" w:rsidRDefault="0009603C" w:rsidP="0009603C">
            <w:pPr>
              <w:pStyle w:val="Prrafodelista"/>
              <w:spacing w:after="160" w:line="278" w:lineRule="auto"/>
              <w:ind w:left="1150"/>
              <w:jc w:val="both"/>
              <w:rPr>
                <w:rFonts w:ascii="Times New Roman" w:hAnsi="Times New Roman"/>
                <w:b/>
                <w:sz w:val="20"/>
                <w:szCs w:val="20"/>
                <w:lang w:val="es-SV" w:eastAsia="es-SV"/>
              </w:rPr>
            </w:pPr>
            <w:r w:rsidRPr="0095730B">
              <w:rPr>
                <w:rFonts w:ascii="Times New Roman" w:hAnsi="Times New Roman"/>
                <w:b/>
                <w:sz w:val="20"/>
                <w:szCs w:val="20"/>
                <w:lang w:val="es-SV" w:eastAsia="es-SV"/>
              </w:rPr>
              <w:t>Comentario consignado:</w:t>
            </w:r>
          </w:p>
          <w:p w14:paraId="5E31E6D1" w14:textId="474C3CA5" w:rsidR="0009603C" w:rsidRPr="0009603C" w:rsidRDefault="0009603C" w:rsidP="0009603C">
            <w:pPr>
              <w:pStyle w:val="Prrafodelista"/>
              <w:spacing w:after="160" w:line="278" w:lineRule="auto"/>
              <w:ind w:left="1150"/>
              <w:jc w:val="both"/>
              <w:rPr>
                <w:rFonts w:ascii="Times New Roman" w:hAnsi="Times New Roman"/>
                <w:bCs/>
                <w:sz w:val="20"/>
                <w:szCs w:val="20"/>
                <w:lang w:val="es-SV" w:eastAsia="es-SV"/>
              </w:rPr>
            </w:pPr>
            <w:r w:rsidRPr="0009603C">
              <w:rPr>
                <w:rFonts w:ascii="Times New Roman" w:hAnsi="Times New Roman"/>
                <w:bCs/>
                <w:sz w:val="20"/>
                <w:szCs w:val="20"/>
                <w:lang w:val="es-SV" w:eastAsia="es-SV"/>
              </w:rPr>
              <w:t xml:space="preserve">“El equipo del MCP-ES ha demostrado su trabajo en el cumplimiento del plan anual y del presupuesto, lo cual </w:t>
            </w:r>
            <w:r w:rsidR="00AF06DB">
              <w:rPr>
                <w:rFonts w:ascii="Times New Roman" w:hAnsi="Times New Roman"/>
                <w:bCs/>
                <w:sz w:val="20"/>
                <w:szCs w:val="20"/>
                <w:lang w:val="es-SV" w:eastAsia="es-SV"/>
              </w:rPr>
              <w:t xml:space="preserve">se </w:t>
            </w:r>
            <w:r w:rsidRPr="0009603C">
              <w:rPr>
                <w:rFonts w:ascii="Times New Roman" w:hAnsi="Times New Roman"/>
                <w:bCs/>
                <w:sz w:val="20"/>
                <w:szCs w:val="20"/>
                <w:lang w:val="es-SV" w:eastAsia="es-SV"/>
              </w:rPr>
              <w:t>informa en las diferentes plenarias.”</w:t>
            </w:r>
          </w:p>
          <w:p w14:paraId="71A9E24F" w14:textId="77777777" w:rsidR="0009603C" w:rsidRPr="0009603C" w:rsidRDefault="0009603C" w:rsidP="0009603C">
            <w:pPr>
              <w:pStyle w:val="Prrafodelista"/>
              <w:spacing w:after="160" w:line="278" w:lineRule="auto"/>
              <w:ind w:left="1150"/>
              <w:jc w:val="both"/>
              <w:rPr>
                <w:rFonts w:ascii="Times New Roman" w:hAnsi="Times New Roman"/>
                <w:bCs/>
                <w:sz w:val="20"/>
                <w:szCs w:val="20"/>
                <w:lang w:val="es-SV" w:eastAsia="es-SV"/>
              </w:rPr>
            </w:pPr>
            <w:r w:rsidRPr="0009603C">
              <w:rPr>
                <w:rFonts w:ascii="Times New Roman" w:hAnsi="Times New Roman"/>
                <w:bCs/>
                <w:sz w:val="20"/>
                <w:szCs w:val="20"/>
                <w:lang w:val="es-SV" w:eastAsia="es-SV"/>
              </w:rPr>
              <w:t>No se registraron observaciones adicionales, y ningún miembro del Pleno objetó los puntajes asignados.</w:t>
            </w:r>
          </w:p>
          <w:p w14:paraId="1B612E31" w14:textId="7F1B66A6" w:rsidR="0009603C" w:rsidRPr="00AF06DB" w:rsidRDefault="0009603C" w:rsidP="0095730B">
            <w:pPr>
              <w:pStyle w:val="Prrafodelista"/>
              <w:spacing w:after="160" w:line="278" w:lineRule="auto"/>
              <w:ind w:left="1150"/>
              <w:jc w:val="both"/>
              <w:rPr>
                <w:rFonts w:ascii="Times New Roman" w:hAnsi="Times New Roman"/>
                <w:b/>
                <w:sz w:val="20"/>
                <w:szCs w:val="20"/>
                <w:lang w:val="es-SV" w:eastAsia="es-SV"/>
              </w:rPr>
            </w:pPr>
            <w:r w:rsidRPr="00AF06DB">
              <w:rPr>
                <w:rFonts w:ascii="Times New Roman" w:hAnsi="Times New Roman"/>
                <w:b/>
                <w:sz w:val="20"/>
                <w:szCs w:val="20"/>
                <w:lang w:val="es-SV" w:eastAsia="es-SV"/>
              </w:rPr>
              <w:t>Área 2: Monitoreo Estratégico</w:t>
            </w:r>
          </w:p>
          <w:p w14:paraId="7AE2D6DC" w14:textId="7099BE8A" w:rsidR="0009603C" w:rsidRPr="0095730B" w:rsidRDefault="0009603C" w:rsidP="0095730B">
            <w:pPr>
              <w:pStyle w:val="Prrafodelista"/>
              <w:spacing w:after="160" w:line="278" w:lineRule="auto"/>
              <w:ind w:left="1150"/>
              <w:jc w:val="both"/>
              <w:rPr>
                <w:rFonts w:ascii="Times New Roman" w:hAnsi="Times New Roman"/>
                <w:bCs/>
                <w:sz w:val="20"/>
                <w:szCs w:val="20"/>
                <w:lang w:val="es-SV" w:eastAsia="es-SV"/>
              </w:rPr>
            </w:pPr>
            <w:r w:rsidRPr="0009603C">
              <w:rPr>
                <w:rFonts w:ascii="Times New Roman" w:hAnsi="Times New Roman"/>
                <w:bCs/>
                <w:sz w:val="20"/>
                <w:szCs w:val="20"/>
                <w:lang w:val="es-SV" w:eastAsia="es-SV"/>
              </w:rPr>
              <w:t>Calificación 2024: 10</w:t>
            </w:r>
          </w:p>
          <w:p w14:paraId="6B59A856" w14:textId="77777777" w:rsidR="0009603C" w:rsidRPr="0009603C" w:rsidRDefault="0009603C" w:rsidP="0009603C">
            <w:pPr>
              <w:pStyle w:val="Prrafodelista"/>
              <w:spacing w:after="160" w:line="278" w:lineRule="auto"/>
              <w:ind w:left="1150"/>
              <w:jc w:val="both"/>
              <w:rPr>
                <w:rFonts w:ascii="Times New Roman" w:hAnsi="Times New Roman"/>
                <w:bCs/>
                <w:sz w:val="20"/>
                <w:szCs w:val="20"/>
                <w:lang w:val="es-SV" w:eastAsia="es-SV"/>
              </w:rPr>
            </w:pPr>
            <w:r w:rsidRPr="0009603C">
              <w:rPr>
                <w:rFonts w:ascii="Times New Roman" w:hAnsi="Times New Roman"/>
                <w:bCs/>
                <w:sz w:val="20"/>
                <w:szCs w:val="20"/>
                <w:lang w:val="es-SV" w:eastAsia="es-SV"/>
              </w:rPr>
              <w:t>Calificación 2025: 10</w:t>
            </w:r>
          </w:p>
          <w:p w14:paraId="31066EAE" w14:textId="30BE0089" w:rsidR="0009603C" w:rsidRPr="0095730B" w:rsidRDefault="0009603C" w:rsidP="0095730B">
            <w:pPr>
              <w:spacing w:after="160" w:line="278" w:lineRule="auto"/>
              <w:jc w:val="both"/>
              <w:rPr>
                <w:bCs/>
                <w:sz w:val="20"/>
                <w:szCs w:val="20"/>
                <w:lang w:val="es-SV"/>
              </w:rPr>
            </w:pPr>
            <w:r w:rsidRPr="0095730B">
              <w:rPr>
                <w:bCs/>
                <w:sz w:val="20"/>
                <w:szCs w:val="20"/>
                <w:lang w:val="es-SV"/>
              </w:rPr>
              <w:t>Los criterios evaluados incluyeron el apoyo al cumplimiento del plan de monitoreo, la comunicación con los receptores principales, la capacitación en enfoque de monitoreo estratégico, apoyo en planificación y ejecución de visitas de campo y la facilitación del análisis basado en datos.</w:t>
            </w:r>
          </w:p>
          <w:p w14:paraId="0B56216B" w14:textId="007BCBF7" w:rsidR="0009603C" w:rsidRPr="0095730B" w:rsidRDefault="0009603C" w:rsidP="0095730B">
            <w:pPr>
              <w:spacing w:after="160" w:line="278" w:lineRule="auto"/>
              <w:jc w:val="both"/>
              <w:rPr>
                <w:b/>
                <w:sz w:val="20"/>
                <w:szCs w:val="20"/>
                <w:lang w:val="es-SV"/>
              </w:rPr>
            </w:pPr>
            <w:r w:rsidRPr="0095730B">
              <w:rPr>
                <w:b/>
                <w:sz w:val="20"/>
                <w:szCs w:val="20"/>
                <w:lang w:val="es-SV"/>
              </w:rPr>
              <w:t>Comentario consignado:</w:t>
            </w:r>
          </w:p>
          <w:p w14:paraId="024CCF3B" w14:textId="77777777" w:rsidR="0009603C" w:rsidRPr="0095730B" w:rsidRDefault="0009603C" w:rsidP="0095730B">
            <w:pPr>
              <w:spacing w:after="160" w:line="278" w:lineRule="auto"/>
              <w:jc w:val="both"/>
              <w:rPr>
                <w:bCs/>
                <w:sz w:val="20"/>
                <w:szCs w:val="20"/>
                <w:lang w:val="es-SV"/>
              </w:rPr>
            </w:pPr>
            <w:r w:rsidRPr="0095730B">
              <w:rPr>
                <w:bCs/>
                <w:sz w:val="20"/>
                <w:szCs w:val="20"/>
                <w:lang w:val="es-SV"/>
              </w:rPr>
              <w:t>“La Dirección Ejecutiva ha apoyado plenamente el desarrollo del monitoreo estratégico, incluyendo minutas, logística, elaboración de informes y seguimiento de acuerdos.”</w:t>
            </w:r>
          </w:p>
          <w:p w14:paraId="17A090D5" w14:textId="77777777" w:rsidR="0009603C" w:rsidRPr="0095730B" w:rsidRDefault="0009603C" w:rsidP="0095730B">
            <w:pPr>
              <w:spacing w:after="160" w:line="278" w:lineRule="auto"/>
              <w:jc w:val="both"/>
              <w:rPr>
                <w:bCs/>
                <w:sz w:val="20"/>
                <w:szCs w:val="20"/>
                <w:lang w:val="es-SV"/>
              </w:rPr>
            </w:pPr>
            <w:r w:rsidRPr="0095730B">
              <w:rPr>
                <w:bCs/>
                <w:sz w:val="20"/>
                <w:szCs w:val="20"/>
                <w:lang w:val="es-SV"/>
              </w:rPr>
              <w:t>No se presentaron desacuerdos respecto a los puntajes.</w:t>
            </w:r>
          </w:p>
          <w:p w14:paraId="3D143584" w14:textId="5F543A83" w:rsidR="0009603C" w:rsidRPr="00AF06DB" w:rsidRDefault="0009603C" w:rsidP="0095730B">
            <w:pPr>
              <w:pStyle w:val="Prrafodelista"/>
              <w:spacing w:after="160" w:line="278" w:lineRule="auto"/>
              <w:ind w:left="1150"/>
              <w:jc w:val="both"/>
              <w:rPr>
                <w:rFonts w:ascii="Times New Roman" w:hAnsi="Times New Roman"/>
                <w:b/>
                <w:sz w:val="20"/>
                <w:szCs w:val="20"/>
                <w:lang w:val="es-SV" w:eastAsia="es-SV"/>
              </w:rPr>
            </w:pPr>
            <w:r w:rsidRPr="00AF06DB">
              <w:rPr>
                <w:rFonts w:ascii="Times New Roman" w:hAnsi="Times New Roman"/>
                <w:b/>
                <w:sz w:val="20"/>
                <w:szCs w:val="20"/>
                <w:lang w:val="es-SV" w:eastAsia="es-SV"/>
              </w:rPr>
              <w:t>Área 3: Comunicaciones</w:t>
            </w:r>
          </w:p>
          <w:p w14:paraId="35B15C89" w14:textId="5336EEA2" w:rsidR="0009603C" w:rsidRPr="0095730B" w:rsidRDefault="0009603C" w:rsidP="0095730B">
            <w:pPr>
              <w:pStyle w:val="Prrafodelista"/>
              <w:spacing w:after="160" w:line="278" w:lineRule="auto"/>
              <w:ind w:left="1150"/>
              <w:jc w:val="both"/>
              <w:rPr>
                <w:rFonts w:ascii="Times New Roman" w:hAnsi="Times New Roman"/>
                <w:bCs/>
                <w:sz w:val="20"/>
                <w:szCs w:val="20"/>
                <w:lang w:val="es-SV" w:eastAsia="es-SV"/>
              </w:rPr>
            </w:pPr>
            <w:r w:rsidRPr="0009603C">
              <w:rPr>
                <w:rFonts w:ascii="Times New Roman" w:hAnsi="Times New Roman"/>
                <w:bCs/>
                <w:sz w:val="20"/>
                <w:szCs w:val="20"/>
                <w:lang w:val="es-SV" w:eastAsia="es-SV"/>
              </w:rPr>
              <w:t>Calificación 2024: 10</w:t>
            </w:r>
          </w:p>
          <w:p w14:paraId="26CC575F" w14:textId="21C06B58" w:rsidR="0009603C" w:rsidRPr="00AE6177" w:rsidRDefault="0009603C" w:rsidP="00AE6177">
            <w:pPr>
              <w:pStyle w:val="Prrafodelista"/>
              <w:spacing w:after="160" w:line="278" w:lineRule="auto"/>
              <w:ind w:left="1150"/>
              <w:jc w:val="both"/>
              <w:rPr>
                <w:rFonts w:ascii="Times New Roman" w:hAnsi="Times New Roman"/>
                <w:bCs/>
                <w:sz w:val="20"/>
                <w:szCs w:val="20"/>
                <w:lang w:val="es-SV" w:eastAsia="es-SV"/>
              </w:rPr>
            </w:pPr>
            <w:r w:rsidRPr="0009603C">
              <w:rPr>
                <w:rFonts w:ascii="Times New Roman" w:hAnsi="Times New Roman"/>
                <w:bCs/>
                <w:sz w:val="20"/>
                <w:szCs w:val="20"/>
                <w:lang w:val="es-SV" w:eastAsia="es-SV"/>
              </w:rPr>
              <w:t>Calificación 2025 (original): 10, 10 y 8 en el criterio “manejo de redes sociales y página web”.</w:t>
            </w:r>
          </w:p>
          <w:p w14:paraId="0840B09B" w14:textId="77777777" w:rsidR="0009603C" w:rsidRPr="0009603C" w:rsidRDefault="0009603C" w:rsidP="0009603C">
            <w:pPr>
              <w:pStyle w:val="Prrafodelista"/>
              <w:spacing w:after="160" w:line="278" w:lineRule="auto"/>
              <w:ind w:left="1150"/>
              <w:jc w:val="both"/>
              <w:rPr>
                <w:rFonts w:ascii="Times New Roman" w:hAnsi="Times New Roman"/>
                <w:bCs/>
                <w:sz w:val="20"/>
                <w:szCs w:val="20"/>
                <w:lang w:val="es-SV" w:eastAsia="es-SV"/>
              </w:rPr>
            </w:pPr>
            <w:r w:rsidRPr="0009603C">
              <w:rPr>
                <w:rFonts w:ascii="Times New Roman" w:hAnsi="Times New Roman"/>
                <w:bCs/>
                <w:sz w:val="20"/>
                <w:szCs w:val="20"/>
                <w:lang w:val="es-SV" w:eastAsia="es-SV"/>
              </w:rPr>
              <w:t>Calificación 2025 (modificada): 10 en todos los criterios.</w:t>
            </w:r>
          </w:p>
          <w:p w14:paraId="4E31E054" w14:textId="453163B2" w:rsidR="0009603C" w:rsidRPr="00AE6177" w:rsidRDefault="0009603C" w:rsidP="00AE6177">
            <w:pPr>
              <w:spacing w:after="160" w:line="278" w:lineRule="auto"/>
              <w:jc w:val="both"/>
              <w:rPr>
                <w:bCs/>
                <w:sz w:val="20"/>
                <w:szCs w:val="20"/>
                <w:lang w:val="es-SV"/>
              </w:rPr>
            </w:pPr>
            <w:r w:rsidRPr="00AE6177">
              <w:rPr>
                <w:bCs/>
                <w:sz w:val="20"/>
                <w:szCs w:val="20"/>
                <w:lang w:val="es-SV"/>
              </w:rPr>
              <w:t>En la presentación se indicó inicialmente un puntaje de 8 en el criterio relacionado con el manejo de redes sociales y página web, acompañado del siguiente comentario:</w:t>
            </w:r>
          </w:p>
          <w:p w14:paraId="6A77E57B" w14:textId="77777777" w:rsidR="0009603C" w:rsidRPr="00AE6177" w:rsidRDefault="0009603C" w:rsidP="00AE6177">
            <w:pPr>
              <w:spacing w:after="160" w:line="278" w:lineRule="auto"/>
              <w:jc w:val="both"/>
              <w:rPr>
                <w:bCs/>
                <w:sz w:val="20"/>
                <w:szCs w:val="20"/>
                <w:lang w:val="es-SV"/>
              </w:rPr>
            </w:pPr>
            <w:r w:rsidRPr="00D02828">
              <w:rPr>
                <w:b/>
                <w:sz w:val="20"/>
                <w:szCs w:val="20"/>
                <w:lang w:val="es-SV"/>
              </w:rPr>
              <w:t>Comentario original</w:t>
            </w:r>
            <w:r w:rsidRPr="00AE6177">
              <w:rPr>
                <w:bCs/>
                <w:sz w:val="20"/>
                <w:szCs w:val="20"/>
                <w:lang w:val="es-SV"/>
              </w:rPr>
              <w:t>:</w:t>
            </w:r>
          </w:p>
          <w:p w14:paraId="14ABA043" w14:textId="77777777" w:rsidR="0009603C" w:rsidRPr="00AE6177" w:rsidRDefault="0009603C" w:rsidP="00AE6177">
            <w:pPr>
              <w:spacing w:after="160" w:line="278" w:lineRule="auto"/>
              <w:jc w:val="both"/>
              <w:rPr>
                <w:bCs/>
                <w:sz w:val="20"/>
                <w:szCs w:val="20"/>
                <w:lang w:val="es-SV"/>
              </w:rPr>
            </w:pPr>
            <w:r w:rsidRPr="00AE6177">
              <w:rPr>
                <w:bCs/>
                <w:sz w:val="20"/>
                <w:szCs w:val="20"/>
                <w:lang w:val="es-SV"/>
              </w:rPr>
              <w:t>“La página web y las redes sociales se mantienen activas y actualizadas con todas las acciones del MCP-ES, pero el Pleno no moviliza la información contenida en ellas.”</w:t>
            </w:r>
          </w:p>
          <w:p w14:paraId="4F07440C" w14:textId="70BB8A8A" w:rsidR="0009603C" w:rsidRPr="00AE6177" w:rsidRDefault="0009603C" w:rsidP="00AE6177">
            <w:pPr>
              <w:spacing w:after="160" w:line="278" w:lineRule="auto"/>
              <w:jc w:val="both"/>
              <w:rPr>
                <w:bCs/>
                <w:sz w:val="20"/>
                <w:szCs w:val="20"/>
                <w:lang w:val="es-SV"/>
              </w:rPr>
            </w:pPr>
            <w:r w:rsidRPr="00AE6177">
              <w:rPr>
                <w:bCs/>
                <w:sz w:val="20"/>
                <w:szCs w:val="20"/>
                <w:lang w:val="es-SV"/>
              </w:rPr>
              <w:t>Durante la discusión, varios miembros del Pleno expresaron que este comentario no correspondía a la Dirección Ejecutiva, sino a los propios miembros del mecanismo. Entre los aportes expresados:</w:t>
            </w:r>
          </w:p>
          <w:p w14:paraId="64CA60DD" w14:textId="77777777" w:rsidR="0009603C" w:rsidRPr="0009603C" w:rsidRDefault="0009603C" w:rsidP="0009603C">
            <w:pPr>
              <w:pStyle w:val="Prrafodelista"/>
              <w:spacing w:after="160" w:line="278" w:lineRule="auto"/>
              <w:ind w:left="1150"/>
              <w:jc w:val="both"/>
              <w:rPr>
                <w:rFonts w:ascii="Times New Roman" w:hAnsi="Times New Roman"/>
                <w:bCs/>
                <w:sz w:val="20"/>
                <w:szCs w:val="20"/>
                <w:lang w:val="es-SV" w:eastAsia="es-SV"/>
              </w:rPr>
            </w:pPr>
            <w:r w:rsidRPr="0009603C">
              <w:rPr>
                <w:rFonts w:ascii="Times New Roman" w:hAnsi="Times New Roman"/>
                <w:bCs/>
                <w:sz w:val="20"/>
                <w:szCs w:val="20"/>
                <w:lang w:val="es-SV" w:eastAsia="es-SV"/>
              </w:rPr>
              <w:t>“No es correcto evaluar a la Dirección Ejecutiva por una debilidad del Pleno. El comentario es hacia nosotros, no hacia ellas.”</w:t>
            </w:r>
          </w:p>
          <w:p w14:paraId="42F2FCB0" w14:textId="77777777" w:rsidR="0009603C" w:rsidRPr="0009603C" w:rsidRDefault="0009603C" w:rsidP="0009603C">
            <w:pPr>
              <w:pStyle w:val="Prrafodelista"/>
              <w:spacing w:after="160" w:line="278" w:lineRule="auto"/>
              <w:ind w:left="1150"/>
              <w:jc w:val="both"/>
              <w:rPr>
                <w:rFonts w:ascii="Times New Roman" w:hAnsi="Times New Roman"/>
                <w:bCs/>
                <w:sz w:val="20"/>
                <w:szCs w:val="20"/>
                <w:lang w:val="es-SV" w:eastAsia="es-SV"/>
              </w:rPr>
            </w:pPr>
            <w:r w:rsidRPr="0009603C">
              <w:rPr>
                <w:rFonts w:ascii="Times New Roman" w:hAnsi="Times New Roman"/>
                <w:bCs/>
                <w:sz w:val="20"/>
                <w:szCs w:val="20"/>
                <w:lang w:val="es-SV" w:eastAsia="es-SV"/>
              </w:rPr>
              <w:t>“Ellas cumplen con subir y actualizar información. La movilización depende del Pleno.”</w:t>
            </w:r>
          </w:p>
          <w:p w14:paraId="7ED4D62F" w14:textId="77777777" w:rsidR="0009603C" w:rsidRPr="0009603C" w:rsidRDefault="0009603C" w:rsidP="0009603C">
            <w:pPr>
              <w:pStyle w:val="Prrafodelista"/>
              <w:spacing w:after="160" w:line="278" w:lineRule="auto"/>
              <w:ind w:left="1150"/>
              <w:jc w:val="both"/>
              <w:rPr>
                <w:rFonts w:ascii="Times New Roman" w:hAnsi="Times New Roman"/>
                <w:bCs/>
                <w:sz w:val="20"/>
                <w:szCs w:val="20"/>
                <w:lang w:val="es-SV" w:eastAsia="es-SV"/>
              </w:rPr>
            </w:pPr>
            <w:r w:rsidRPr="0009603C">
              <w:rPr>
                <w:rFonts w:ascii="Times New Roman" w:hAnsi="Times New Roman"/>
                <w:bCs/>
                <w:sz w:val="20"/>
                <w:szCs w:val="20"/>
                <w:lang w:val="es-SV" w:eastAsia="es-SV"/>
              </w:rPr>
              <w:t xml:space="preserve">“Debe corregirse porque la tarea de ‘viralizar’ o </w:t>
            </w:r>
            <w:proofErr w:type="gramStart"/>
            <w:r w:rsidRPr="0009603C">
              <w:rPr>
                <w:rFonts w:ascii="Times New Roman" w:hAnsi="Times New Roman"/>
                <w:bCs/>
                <w:sz w:val="20"/>
                <w:szCs w:val="20"/>
                <w:lang w:val="es-SV" w:eastAsia="es-SV"/>
              </w:rPr>
              <w:t xml:space="preserve">dar </w:t>
            </w:r>
            <w:proofErr w:type="spellStart"/>
            <w:r w:rsidRPr="0009603C">
              <w:rPr>
                <w:rFonts w:ascii="Times New Roman" w:hAnsi="Times New Roman"/>
                <w:bCs/>
                <w:sz w:val="20"/>
                <w:szCs w:val="20"/>
                <w:lang w:val="es-SV" w:eastAsia="es-SV"/>
              </w:rPr>
              <w:t>like</w:t>
            </w:r>
            <w:proofErr w:type="spellEnd"/>
            <w:proofErr w:type="gramEnd"/>
            <w:r w:rsidRPr="0009603C">
              <w:rPr>
                <w:rFonts w:ascii="Times New Roman" w:hAnsi="Times New Roman"/>
                <w:bCs/>
                <w:sz w:val="20"/>
                <w:szCs w:val="20"/>
                <w:lang w:val="es-SV" w:eastAsia="es-SV"/>
              </w:rPr>
              <w:t xml:space="preserve"> no es responsabilidad de la Dirección Ejecutiva.”</w:t>
            </w:r>
          </w:p>
          <w:p w14:paraId="4629B8A4" w14:textId="77777777" w:rsidR="0009603C" w:rsidRPr="0009603C" w:rsidRDefault="0009603C" w:rsidP="0009603C">
            <w:pPr>
              <w:pStyle w:val="Prrafodelista"/>
              <w:spacing w:after="160" w:line="278" w:lineRule="auto"/>
              <w:ind w:left="1150"/>
              <w:jc w:val="both"/>
              <w:rPr>
                <w:rFonts w:ascii="Times New Roman" w:hAnsi="Times New Roman"/>
                <w:bCs/>
                <w:sz w:val="20"/>
                <w:szCs w:val="20"/>
                <w:lang w:val="es-SV" w:eastAsia="es-SV"/>
              </w:rPr>
            </w:pPr>
            <w:r w:rsidRPr="0009603C">
              <w:rPr>
                <w:rFonts w:ascii="Times New Roman" w:hAnsi="Times New Roman"/>
                <w:bCs/>
                <w:sz w:val="20"/>
                <w:szCs w:val="20"/>
                <w:lang w:val="es-SV" w:eastAsia="es-SV"/>
              </w:rPr>
              <w:t>“El comentario está fuera de lugar; se debe eliminar, y el puntaje debe modificarse.”</w:t>
            </w:r>
          </w:p>
          <w:p w14:paraId="7B9C11C5" w14:textId="5F911E41" w:rsidR="0009603C" w:rsidRPr="00EE6B1C" w:rsidRDefault="0009603C" w:rsidP="00EE6B1C">
            <w:pPr>
              <w:spacing w:after="160" w:line="278" w:lineRule="auto"/>
              <w:jc w:val="both"/>
              <w:rPr>
                <w:bCs/>
                <w:sz w:val="20"/>
                <w:szCs w:val="20"/>
                <w:lang w:val="es-SV"/>
              </w:rPr>
            </w:pPr>
            <w:r w:rsidRPr="00EE6B1C">
              <w:rPr>
                <w:bCs/>
                <w:sz w:val="20"/>
                <w:szCs w:val="20"/>
                <w:lang w:val="es-SV"/>
              </w:rPr>
              <w:t>Se acordó por unanimidad:</w:t>
            </w:r>
            <w:r w:rsidR="00EE6B1C">
              <w:rPr>
                <w:bCs/>
                <w:sz w:val="20"/>
                <w:szCs w:val="20"/>
                <w:lang w:val="es-SV"/>
              </w:rPr>
              <w:t xml:space="preserve"> </w:t>
            </w:r>
            <w:r w:rsidRPr="00EE6B1C">
              <w:rPr>
                <w:bCs/>
                <w:sz w:val="20"/>
                <w:szCs w:val="20"/>
                <w:lang w:val="es-SV"/>
              </w:rPr>
              <w:t>Eliminar el comentario original.</w:t>
            </w:r>
            <w:r w:rsidR="00EE6B1C">
              <w:rPr>
                <w:bCs/>
                <w:sz w:val="20"/>
                <w:szCs w:val="20"/>
                <w:lang w:val="es-SV"/>
              </w:rPr>
              <w:t xml:space="preserve"> </w:t>
            </w:r>
            <w:r w:rsidRPr="00EE6B1C">
              <w:rPr>
                <w:bCs/>
                <w:sz w:val="20"/>
                <w:szCs w:val="20"/>
                <w:lang w:val="es-SV"/>
              </w:rPr>
              <w:t>Ajustar la calificación del criterio de 8 a 10, dado que la Dirección Ejecutiva sí cumple con sus responsabilidades de actualización y manejo de contenidos.</w:t>
            </w:r>
            <w:r w:rsidR="00EE6B1C">
              <w:rPr>
                <w:bCs/>
                <w:sz w:val="20"/>
                <w:szCs w:val="20"/>
                <w:lang w:val="es-SV"/>
              </w:rPr>
              <w:t xml:space="preserve"> </w:t>
            </w:r>
            <w:r w:rsidRPr="00EE6B1C">
              <w:rPr>
                <w:bCs/>
                <w:sz w:val="20"/>
                <w:szCs w:val="20"/>
                <w:lang w:val="es-SV"/>
              </w:rPr>
              <w:t>Conservar en acta que la baja movilización de contenido es una responsabilidad del Pleno, no del equipo evaluado.</w:t>
            </w:r>
          </w:p>
          <w:p w14:paraId="45BA16D5" w14:textId="4CDEFC12" w:rsidR="0009603C" w:rsidRPr="00EB5883" w:rsidRDefault="0009603C" w:rsidP="00EE6B1C">
            <w:pPr>
              <w:pStyle w:val="Prrafodelista"/>
              <w:spacing w:after="160" w:line="278" w:lineRule="auto"/>
              <w:ind w:left="1150"/>
              <w:jc w:val="both"/>
              <w:rPr>
                <w:rFonts w:ascii="Times New Roman" w:hAnsi="Times New Roman"/>
                <w:b/>
                <w:sz w:val="20"/>
                <w:szCs w:val="20"/>
                <w:lang w:val="es-SV" w:eastAsia="es-SV"/>
              </w:rPr>
            </w:pPr>
            <w:r w:rsidRPr="00EB5883">
              <w:rPr>
                <w:rFonts w:ascii="Times New Roman" w:hAnsi="Times New Roman"/>
                <w:b/>
                <w:sz w:val="20"/>
                <w:szCs w:val="20"/>
                <w:lang w:val="es-SV" w:eastAsia="es-SV"/>
              </w:rPr>
              <w:t>Área 4: Armonización</w:t>
            </w:r>
          </w:p>
          <w:p w14:paraId="2BFE40DC" w14:textId="5FCFF292" w:rsidR="0009603C" w:rsidRPr="00EE6B1C" w:rsidRDefault="0009603C" w:rsidP="00EE6B1C">
            <w:pPr>
              <w:pStyle w:val="Prrafodelista"/>
              <w:spacing w:after="160" w:line="278" w:lineRule="auto"/>
              <w:ind w:left="1150"/>
              <w:jc w:val="both"/>
              <w:rPr>
                <w:rFonts w:ascii="Times New Roman" w:hAnsi="Times New Roman"/>
                <w:bCs/>
                <w:sz w:val="20"/>
                <w:szCs w:val="20"/>
                <w:lang w:val="es-SV" w:eastAsia="es-SV"/>
              </w:rPr>
            </w:pPr>
            <w:r w:rsidRPr="0009603C">
              <w:rPr>
                <w:rFonts w:ascii="Times New Roman" w:hAnsi="Times New Roman"/>
                <w:bCs/>
                <w:sz w:val="20"/>
                <w:szCs w:val="20"/>
                <w:lang w:val="es-SV" w:eastAsia="es-SV"/>
              </w:rPr>
              <w:t>Calificación 2024: 10</w:t>
            </w:r>
          </w:p>
          <w:p w14:paraId="540B0D90" w14:textId="77777777" w:rsidR="0009603C" w:rsidRPr="0009603C" w:rsidRDefault="0009603C" w:rsidP="0009603C">
            <w:pPr>
              <w:pStyle w:val="Prrafodelista"/>
              <w:spacing w:after="160" w:line="278" w:lineRule="auto"/>
              <w:ind w:left="1150"/>
              <w:jc w:val="both"/>
              <w:rPr>
                <w:rFonts w:ascii="Times New Roman" w:hAnsi="Times New Roman"/>
                <w:bCs/>
                <w:sz w:val="20"/>
                <w:szCs w:val="20"/>
                <w:lang w:val="es-SV" w:eastAsia="es-SV"/>
              </w:rPr>
            </w:pPr>
            <w:r w:rsidRPr="0009603C">
              <w:rPr>
                <w:rFonts w:ascii="Times New Roman" w:hAnsi="Times New Roman"/>
                <w:bCs/>
                <w:sz w:val="20"/>
                <w:szCs w:val="20"/>
                <w:lang w:val="es-SV" w:eastAsia="es-SV"/>
              </w:rPr>
              <w:t>Calificación 2025: 10</w:t>
            </w:r>
          </w:p>
          <w:p w14:paraId="6EB84C1A" w14:textId="77777777" w:rsidR="0009603C" w:rsidRPr="00EE6B1C" w:rsidRDefault="0009603C" w:rsidP="00EE6B1C">
            <w:pPr>
              <w:spacing w:after="160" w:line="278" w:lineRule="auto"/>
              <w:jc w:val="both"/>
              <w:rPr>
                <w:bCs/>
                <w:sz w:val="20"/>
                <w:szCs w:val="20"/>
                <w:lang w:val="es-SV"/>
              </w:rPr>
            </w:pPr>
            <w:r w:rsidRPr="00EE6B1C">
              <w:rPr>
                <w:bCs/>
                <w:sz w:val="20"/>
                <w:szCs w:val="20"/>
                <w:lang w:val="es-SV"/>
              </w:rPr>
              <w:t>Incluye funciones relacionadas con resguardo de documentación, apoyo a procesos de solicitud de financiamiento, movilización de recursos adicionales, apoyo a plataformas nacionales y participación en estrategias de sostenibilidad y transición del MCP-ES.</w:t>
            </w:r>
          </w:p>
          <w:p w14:paraId="2034273C" w14:textId="77777777" w:rsidR="0009603C" w:rsidRPr="00EE6B1C" w:rsidRDefault="0009603C" w:rsidP="00EE6B1C">
            <w:pPr>
              <w:spacing w:after="160" w:line="278" w:lineRule="auto"/>
              <w:jc w:val="both"/>
              <w:rPr>
                <w:bCs/>
                <w:sz w:val="20"/>
                <w:szCs w:val="20"/>
                <w:lang w:val="es-SV"/>
              </w:rPr>
            </w:pPr>
            <w:r w:rsidRPr="00EE6B1C">
              <w:rPr>
                <w:bCs/>
                <w:sz w:val="20"/>
                <w:szCs w:val="20"/>
                <w:lang w:val="es-SV"/>
              </w:rPr>
              <w:t>Comentarios consignados:</w:t>
            </w:r>
          </w:p>
          <w:p w14:paraId="111B2BA4" w14:textId="77777777" w:rsidR="0009603C" w:rsidRPr="00EE6B1C" w:rsidRDefault="0009603C" w:rsidP="00EE6B1C">
            <w:pPr>
              <w:spacing w:after="160" w:line="278" w:lineRule="auto"/>
              <w:jc w:val="both"/>
              <w:rPr>
                <w:bCs/>
                <w:sz w:val="20"/>
                <w:szCs w:val="20"/>
                <w:lang w:val="es-SV"/>
              </w:rPr>
            </w:pPr>
            <w:r w:rsidRPr="00EE6B1C">
              <w:rPr>
                <w:bCs/>
                <w:sz w:val="20"/>
                <w:szCs w:val="20"/>
                <w:lang w:val="es-SV"/>
              </w:rPr>
              <w:lastRenderedPageBreak/>
              <w:t>“La Dirección Ejecutiva se involucra en todo el proceso de solicitud, asegurando la participación de la sociedad civil y representación de poblaciones clave.”</w:t>
            </w:r>
          </w:p>
          <w:p w14:paraId="5A65FBB5" w14:textId="77777777" w:rsidR="0009603C" w:rsidRPr="00EE6B1C" w:rsidRDefault="0009603C" w:rsidP="00EE6B1C">
            <w:pPr>
              <w:spacing w:after="160" w:line="278" w:lineRule="auto"/>
              <w:jc w:val="both"/>
              <w:rPr>
                <w:bCs/>
                <w:sz w:val="20"/>
                <w:szCs w:val="20"/>
                <w:lang w:val="es-SV"/>
              </w:rPr>
            </w:pPr>
            <w:r w:rsidRPr="00EE6B1C">
              <w:rPr>
                <w:bCs/>
                <w:sz w:val="20"/>
                <w:szCs w:val="20"/>
                <w:lang w:val="es-SV"/>
              </w:rPr>
              <w:t>“La información de las subvenciones se mantiene completa, ordenada y de acceso público.”</w:t>
            </w:r>
          </w:p>
          <w:p w14:paraId="34963479" w14:textId="0EC157F4" w:rsidR="0009603C" w:rsidRPr="00EE6B1C" w:rsidRDefault="0009603C" w:rsidP="00EE6B1C">
            <w:pPr>
              <w:spacing w:after="160" w:line="278" w:lineRule="auto"/>
              <w:jc w:val="both"/>
              <w:rPr>
                <w:bCs/>
                <w:sz w:val="20"/>
                <w:szCs w:val="20"/>
                <w:lang w:val="es-SV"/>
              </w:rPr>
            </w:pPr>
            <w:r w:rsidRPr="00EE6B1C">
              <w:rPr>
                <w:bCs/>
                <w:sz w:val="20"/>
                <w:szCs w:val="20"/>
                <w:lang w:val="es-SV"/>
              </w:rPr>
              <w:t>No hubo observaciones ni modificaciones en esta área.</w:t>
            </w:r>
          </w:p>
          <w:p w14:paraId="0167E3D9" w14:textId="77777777" w:rsidR="0009603C" w:rsidRPr="00EE6B1C" w:rsidRDefault="0009603C" w:rsidP="0009603C">
            <w:pPr>
              <w:pStyle w:val="Prrafodelista"/>
              <w:spacing w:after="160" w:line="278" w:lineRule="auto"/>
              <w:ind w:left="1150"/>
              <w:jc w:val="both"/>
              <w:rPr>
                <w:rFonts w:ascii="Times New Roman" w:hAnsi="Times New Roman"/>
                <w:b/>
                <w:sz w:val="20"/>
                <w:szCs w:val="20"/>
                <w:lang w:val="es-SV" w:eastAsia="es-SV"/>
              </w:rPr>
            </w:pPr>
            <w:r w:rsidRPr="00EE6B1C">
              <w:rPr>
                <w:rFonts w:ascii="Times New Roman" w:hAnsi="Times New Roman"/>
                <w:b/>
                <w:sz w:val="20"/>
                <w:szCs w:val="20"/>
                <w:lang w:val="es-SV" w:eastAsia="es-SV"/>
              </w:rPr>
              <w:t>Resumen consolidado (después de discusión y correcciones)</w:t>
            </w:r>
          </w:p>
          <w:p w14:paraId="24A1D1E6" w14:textId="77777777" w:rsidR="0009603C" w:rsidRDefault="0009603C" w:rsidP="0009603C">
            <w:pPr>
              <w:pStyle w:val="Prrafodelista"/>
              <w:spacing w:after="160" w:line="278" w:lineRule="auto"/>
              <w:ind w:left="1150"/>
              <w:jc w:val="both"/>
              <w:rPr>
                <w:rFonts w:ascii="Times New Roman" w:hAnsi="Times New Roman"/>
                <w:bCs/>
                <w:sz w:val="20"/>
                <w:szCs w:val="20"/>
                <w:lang w:val="es-SV" w:eastAsia="es-SV"/>
              </w:rPr>
            </w:pPr>
          </w:p>
          <w:p w14:paraId="21701599" w14:textId="5B7363E3" w:rsidR="00D27223" w:rsidRPr="00C8253F" w:rsidRDefault="00C8253F" w:rsidP="00C8253F">
            <w:pPr>
              <w:pStyle w:val="Prrafodelista"/>
              <w:spacing w:after="160" w:line="278" w:lineRule="auto"/>
              <w:ind w:left="1150"/>
              <w:jc w:val="both"/>
              <w:rPr>
                <w:rFonts w:ascii="Times New Roman" w:hAnsi="Times New Roman"/>
                <w:bCs/>
                <w:sz w:val="20"/>
                <w:szCs w:val="20"/>
                <w:lang w:val="es-SV" w:eastAsia="es-SV"/>
              </w:rPr>
            </w:pPr>
            <w:r w:rsidRPr="00C8253F">
              <w:rPr>
                <w:rFonts w:ascii="Times New Roman" w:hAnsi="Times New Roman"/>
                <w:bCs/>
                <w:noProof/>
                <w:sz w:val="20"/>
                <w:szCs w:val="20"/>
                <w:lang w:val="es-SV" w:eastAsia="es-SV"/>
              </w:rPr>
              <w:drawing>
                <wp:inline distT="0" distB="0" distL="0" distR="0" wp14:anchorId="72C8AFD4" wp14:editId="1F6908CF">
                  <wp:extent cx="5054660" cy="1876665"/>
                  <wp:effectExtent l="0" t="0" r="0" b="9525"/>
                  <wp:docPr id="10887158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715832" name=""/>
                          <pic:cNvPicPr/>
                        </pic:nvPicPr>
                        <pic:blipFill>
                          <a:blip r:embed="rId9"/>
                          <a:stretch>
                            <a:fillRect/>
                          </a:stretch>
                        </pic:blipFill>
                        <pic:spPr>
                          <a:xfrm>
                            <a:off x="0" y="0"/>
                            <a:ext cx="5092241" cy="1890618"/>
                          </a:xfrm>
                          <a:prstGeom prst="rect">
                            <a:avLst/>
                          </a:prstGeom>
                        </pic:spPr>
                      </pic:pic>
                    </a:graphicData>
                  </a:graphic>
                </wp:inline>
              </w:drawing>
            </w:r>
          </w:p>
          <w:p w14:paraId="6EFE3926" w14:textId="77777777" w:rsidR="0009603C" w:rsidRPr="00C8253F" w:rsidRDefault="0009603C" w:rsidP="00C8253F">
            <w:pPr>
              <w:spacing w:after="160" w:line="278" w:lineRule="auto"/>
              <w:jc w:val="both"/>
              <w:rPr>
                <w:bCs/>
                <w:sz w:val="20"/>
                <w:szCs w:val="20"/>
                <w:lang w:val="es-SV"/>
              </w:rPr>
            </w:pPr>
            <w:r w:rsidRPr="00C8253F">
              <w:rPr>
                <w:bCs/>
                <w:sz w:val="20"/>
                <w:szCs w:val="20"/>
                <w:lang w:val="es-SV"/>
              </w:rPr>
              <w:t xml:space="preserve">Tras la revisión detallada de cada criterio, la discusión sobre el comentario en comunicaciones y la modificación del puntaje correspondiente, el Pleno </w:t>
            </w:r>
            <w:r w:rsidRPr="00BE3628">
              <w:rPr>
                <w:b/>
                <w:sz w:val="20"/>
                <w:szCs w:val="20"/>
                <w:lang w:val="es-SV"/>
              </w:rPr>
              <w:t>acordó por unanimidad</w:t>
            </w:r>
            <w:r w:rsidRPr="00C8253F">
              <w:rPr>
                <w:bCs/>
                <w:sz w:val="20"/>
                <w:szCs w:val="20"/>
                <w:lang w:val="es-SV"/>
              </w:rPr>
              <w:t>:</w:t>
            </w:r>
          </w:p>
          <w:p w14:paraId="12109F34" w14:textId="77777777" w:rsidR="0009603C" w:rsidRPr="00C8253F" w:rsidRDefault="0009603C" w:rsidP="00C8253F">
            <w:pPr>
              <w:spacing w:after="160" w:line="278" w:lineRule="auto"/>
              <w:jc w:val="both"/>
              <w:rPr>
                <w:bCs/>
                <w:sz w:val="20"/>
                <w:szCs w:val="20"/>
                <w:lang w:val="es-SV"/>
              </w:rPr>
            </w:pPr>
            <w:r w:rsidRPr="00C8253F">
              <w:rPr>
                <w:bCs/>
                <w:sz w:val="20"/>
                <w:szCs w:val="20"/>
                <w:lang w:val="es-SV"/>
              </w:rPr>
              <w:t>Aprobar la evaluación de desempeño 2025 en su totalidad, con la salvedad registrada en el área de comunicaciones.</w:t>
            </w:r>
          </w:p>
          <w:p w14:paraId="12EF9678" w14:textId="77777777" w:rsidR="0009603C" w:rsidRPr="00C8253F" w:rsidRDefault="0009603C" w:rsidP="00C8253F">
            <w:pPr>
              <w:spacing w:after="160" w:line="278" w:lineRule="auto"/>
              <w:jc w:val="both"/>
              <w:rPr>
                <w:bCs/>
                <w:sz w:val="20"/>
                <w:szCs w:val="20"/>
                <w:lang w:val="es-SV"/>
              </w:rPr>
            </w:pPr>
            <w:r w:rsidRPr="00C8253F">
              <w:rPr>
                <w:bCs/>
                <w:sz w:val="20"/>
                <w:szCs w:val="20"/>
                <w:lang w:val="es-SV"/>
              </w:rPr>
              <w:t>Incorporar en el acta la aclaración de que el comentario eliminado corresponde a una responsabilidad del Pleno.</w:t>
            </w:r>
          </w:p>
          <w:p w14:paraId="0CFC6AA7" w14:textId="2D68B8F2" w:rsidR="00FA4396" w:rsidRPr="00C8253F" w:rsidRDefault="0009603C" w:rsidP="00C8253F">
            <w:pPr>
              <w:spacing w:after="160" w:line="278" w:lineRule="auto"/>
              <w:jc w:val="both"/>
              <w:rPr>
                <w:bCs/>
                <w:sz w:val="20"/>
                <w:szCs w:val="20"/>
                <w:lang w:val="es-SV"/>
              </w:rPr>
            </w:pPr>
            <w:r w:rsidRPr="00C8253F">
              <w:rPr>
                <w:bCs/>
                <w:sz w:val="20"/>
                <w:szCs w:val="20"/>
                <w:lang w:val="es-SV"/>
              </w:rPr>
              <w:t>Dejar constancia del reconocimiento al trabajo sostenido de la Dirección Ejecutiva, evidenciado en la obtención consecutiva de puntajes máximos.</w:t>
            </w:r>
          </w:p>
        </w:tc>
      </w:tr>
      <w:tr w:rsidR="007B2D72" w:rsidRPr="007A2C4E" w14:paraId="1754B9E9" w14:textId="77777777" w:rsidTr="00361B70">
        <w:trPr>
          <w:trHeight w:val="548"/>
        </w:trPr>
        <w:tc>
          <w:tcPr>
            <w:tcW w:w="11335" w:type="dxa"/>
            <w:gridSpan w:val="3"/>
          </w:tcPr>
          <w:p w14:paraId="069182D4" w14:textId="77777777" w:rsidR="007B2D72" w:rsidRPr="007A2C4E" w:rsidRDefault="007B2D72" w:rsidP="003C4724">
            <w:pPr>
              <w:pStyle w:val="Prrafodelista"/>
              <w:numPr>
                <w:ilvl w:val="0"/>
                <w:numId w:val="1"/>
              </w:numPr>
              <w:tabs>
                <w:tab w:val="left" w:pos="168"/>
              </w:tabs>
              <w:jc w:val="both"/>
              <w:rPr>
                <w:rFonts w:ascii="Times New Roman" w:hAnsi="Times New Roman"/>
                <w:b/>
                <w:sz w:val="20"/>
                <w:szCs w:val="20"/>
                <w:lang w:val="es-SV"/>
              </w:rPr>
            </w:pPr>
            <w:r w:rsidRPr="007A2C4E">
              <w:rPr>
                <w:rFonts w:ascii="Times New Roman" w:hAnsi="Times New Roman"/>
                <w:b/>
                <w:sz w:val="20"/>
                <w:szCs w:val="20"/>
                <w:lang w:val="es-SV"/>
              </w:rPr>
              <w:lastRenderedPageBreak/>
              <w:t xml:space="preserve">Lugar y fecha de próxima reunión </w:t>
            </w:r>
          </w:p>
        </w:tc>
      </w:tr>
      <w:tr w:rsidR="007B2D72" w:rsidRPr="007A2C4E" w14:paraId="7658AAFA" w14:textId="77777777" w:rsidTr="00361B70">
        <w:trPr>
          <w:trHeight w:val="548"/>
        </w:trPr>
        <w:tc>
          <w:tcPr>
            <w:tcW w:w="11335" w:type="dxa"/>
            <w:gridSpan w:val="3"/>
          </w:tcPr>
          <w:p w14:paraId="286CF0A5" w14:textId="7B368ADF" w:rsidR="007B2D72" w:rsidRPr="007A2C4E" w:rsidRDefault="007B2D72" w:rsidP="007B2D72">
            <w:pPr>
              <w:jc w:val="both"/>
              <w:rPr>
                <w:bCs/>
                <w:sz w:val="20"/>
                <w:szCs w:val="20"/>
              </w:rPr>
            </w:pPr>
            <w:r w:rsidRPr="007A2C4E">
              <w:rPr>
                <w:b/>
                <w:bCs/>
                <w:sz w:val="20"/>
                <w:szCs w:val="20"/>
              </w:rPr>
              <w:t>La Dra. Celina de Miranda</w:t>
            </w:r>
            <w:r w:rsidRPr="007A2C4E">
              <w:rPr>
                <w:sz w:val="20"/>
                <w:szCs w:val="20"/>
              </w:rPr>
              <w:t>, comenta que, de acuerdo con el calendario</w:t>
            </w:r>
            <w:r w:rsidR="00566E4D">
              <w:rPr>
                <w:sz w:val="20"/>
                <w:szCs w:val="20"/>
              </w:rPr>
              <w:t xml:space="preserve"> aprobado en esta sesión</w:t>
            </w:r>
            <w:r w:rsidRPr="007A2C4E">
              <w:rPr>
                <w:sz w:val="20"/>
                <w:szCs w:val="20"/>
              </w:rPr>
              <w:t xml:space="preserve">, la próxima reunión se llevará a cabo el jueves </w:t>
            </w:r>
            <w:r w:rsidR="00990A16">
              <w:rPr>
                <w:sz w:val="20"/>
                <w:szCs w:val="20"/>
              </w:rPr>
              <w:t xml:space="preserve">29 </w:t>
            </w:r>
            <w:r w:rsidR="00073729">
              <w:rPr>
                <w:sz w:val="20"/>
                <w:szCs w:val="20"/>
              </w:rPr>
              <w:t>de enero</w:t>
            </w:r>
            <w:r w:rsidR="00990A16">
              <w:rPr>
                <w:sz w:val="20"/>
                <w:szCs w:val="20"/>
              </w:rPr>
              <w:t xml:space="preserve"> del 2026 de manera virtual. S</w:t>
            </w:r>
            <w:r w:rsidRPr="007A2C4E">
              <w:rPr>
                <w:sz w:val="20"/>
                <w:szCs w:val="20"/>
              </w:rPr>
              <w:t xml:space="preserve">e enviarán oportunamente los detalles logísticos vía correo electrónico por parte de la </w:t>
            </w:r>
            <w:r w:rsidR="0000380F" w:rsidRPr="007A2C4E">
              <w:rPr>
                <w:sz w:val="20"/>
                <w:szCs w:val="20"/>
              </w:rPr>
              <w:t>directora ejecutiva</w:t>
            </w:r>
            <w:r w:rsidRPr="007A2C4E">
              <w:rPr>
                <w:sz w:val="20"/>
                <w:szCs w:val="20"/>
              </w:rPr>
              <w:t xml:space="preserve">. </w:t>
            </w:r>
          </w:p>
        </w:tc>
      </w:tr>
    </w:tbl>
    <w:p w14:paraId="790C7B42" w14:textId="656DE21D" w:rsidR="009E37DA" w:rsidRPr="00510C9D" w:rsidRDefault="000615C2" w:rsidP="000615C2">
      <w:pPr>
        <w:jc w:val="both"/>
        <w:rPr>
          <w:color w:val="000000"/>
          <w:sz w:val="20"/>
          <w:szCs w:val="20"/>
        </w:rPr>
      </w:pPr>
      <w:r w:rsidRPr="000615C2">
        <w:rPr>
          <w:color w:val="000000"/>
          <w:sz w:val="20"/>
          <w:szCs w:val="20"/>
        </w:rPr>
        <w:t>Y no habiendo más que hacer constar, se dio por terminada la sesión a las doce horas con quince minutos del día cuatro de diciembre de dos mil veinticinco. Para constancia de lo anterior, la presente acta se someterá a aprobación y firma en la próxima reunión plenaria presencial, debiendo circularse previamente vía correo electrónico a todos los miembros propietarios y suplentes.</w:t>
      </w:r>
    </w:p>
    <w:tbl>
      <w:tblPr>
        <w:tblW w:w="106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413"/>
        <w:gridCol w:w="3685"/>
        <w:gridCol w:w="1699"/>
        <w:gridCol w:w="1560"/>
        <w:gridCol w:w="2280"/>
      </w:tblGrid>
      <w:tr w:rsidR="005659D5" w:rsidRPr="00510C9D" w14:paraId="5E53E368" w14:textId="77777777" w:rsidTr="00A04556">
        <w:trPr>
          <w:trHeight w:val="325"/>
          <w:jc w:val="center"/>
        </w:trPr>
        <w:tc>
          <w:tcPr>
            <w:tcW w:w="10637" w:type="dxa"/>
            <w:gridSpan w:val="5"/>
            <w:vAlign w:val="center"/>
          </w:tcPr>
          <w:p w14:paraId="6EE18FBB" w14:textId="77777777" w:rsidR="005659D5" w:rsidRPr="00510C9D" w:rsidRDefault="00C354F2" w:rsidP="00715302">
            <w:pPr>
              <w:jc w:val="center"/>
              <w:rPr>
                <w:b/>
                <w:bCs/>
                <w:color w:val="000000"/>
                <w:sz w:val="20"/>
                <w:szCs w:val="20"/>
              </w:rPr>
            </w:pPr>
            <w:r w:rsidRPr="00510C9D">
              <w:rPr>
                <w:b/>
                <w:bCs/>
                <w:color w:val="000000"/>
                <w:sz w:val="20"/>
                <w:szCs w:val="20"/>
              </w:rPr>
              <w:t>FIRMA DE MIEMBROS MCP-ES</w:t>
            </w:r>
          </w:p>
        </w:tc>
      </w:tr>
      <w:tr w:rsidR="005659D5" w:rsidRPr="00510C9D" w14:paraId="090DEBF0" w14:textId="77777777" w:rsidTr="00A04556">
        <w:trPr>
          <w:trHeight w:val="274"/>
          <w:jc w:val="center"/>
        </w:trPr>
        <w:tc>
          <w:tcPr>
            <w:tcW w:w="10637" w:type="dxa"/>
            <w:gridSpan w:val="5"/>
            <w:vAlign w:val="center"/>
          </w:tcPr>
          <w:p w14:paraId="5347EAF7" w14:textId="77777777" w:rsidR="005659D5" w:rsidRPr="00510C9D" w:rsidRDefault="00C354F2" w:rsidP="00715302">
            <w:pPr>
              <w:jc w:val="center"/>
              <w:rPr>
                <w:b/>
                <w:bCs/>
                <w:color w:val="000000"/>
                <w:sz w:val="20"/>
                <w:szCs w:val="20"/>
              </w:rPr>
            </w:pPr>
            <w:r w:rsidRPr="00510C9D">
              <w:rPr>
                <w:b/>
                <w:bCs/>
                <w:color w:val="000000"/>
                <w:sz w:val="20"/>
                <w:szCs w:val="20"/>
              </w:rPr>
              <w:t>COMITÉ EJECUTIVO</w:t>
            </w:r>
          </w:p>
        </w:tc>
      </w:tr>
      <w:tr w:rsidR="005659D5" w:rsidRPr="00510C9D" w14:paraId="7CBA05B5" w14:textId="77777777" w:rsidTr="00F00291">
        <w:trPr>
          <w:trHeight w:val="419"/>
          <w:jc w:val="center"/>
        </w:trPr>
        <w:tc>
          <w:tcPr>
            <w:tcW w:w="1413" w:type="dxa"/>
            <w:vAlign w:val="center"/>
          </w:tcPr>
          <w:p w14:paraId="7621005F" w14:textId="77777777" w:rsidR="005659D5" w:rsidRPr="00510C9D" w:rsidRDefault="00C354F2" w:rsidP="00986513">
            <w:pPr>
              <w:jc w:val="both"/>
              <w:rPr>
                <w:b/>
                <w:bCs/>
                <w:color w:val="000000"/>
                <w:sz w:val="20"/>
                <w:szCs w:val="20"/>
              </w:rPr>
            </w:pPr>
            <w:proofErr w:type="spellStart"/>
            <w:r w:rsidRPr="00510C9D">
              <w:rPr>
                <w:b/>
                <w:bCs/>
                <w:color w:val="000000"/>
                <w:sz w:val="20"/>
                <w:szCs w:val="20"/>
              </w:rPr>
              <w:t>N°</w:t>
            </w:r>
            <w:proofErr w:type="spellEnd"/>
          </w:p>
        </w:tc>
        <w:tc>
          <w:tcPr>
            <w:tcW w:w="3685" w:type="dxa"/>
            <w:vAlign w:val="center"/>
          </w:tcPr>
          <w:p w14:paraId="6B182077" w14:textId="77777777" w:rsidR="005659D5" w:rsidRPr="00510C9D" w:rsidRDefault="00C354F2" w:rsidP="00986513">
            <w:pPr>
              <w:jc w:val="both"/>
              <w:rPr>
                <w:b/>
                <w:bCs/>
                <w:color w:val="000000"/>
                <w:sz w:val="20"/>
                <w:szCs w:val="20"/>
              </w:rPr>
            </w:pPr>
            <w:r w:rsidRPr="00510C9D">
              <w:rPr>
                <w:b/>
                <w:bCs/>
                <w:color w:val="000000"/>
                <w:sz w:val="20"/>
                <w:szCs w:val="20"/>
              </w:rPr>
              <w:t xml:space="preserve">NOMBRE y </w:t>
            </w:r>
            <w:r w:rsidR="00DD054E" w:rsidRPr="00510C9D">
              <w:rPr>
                <w:b/>
                <w:bCs/>
                <w:color w:val="000000"/>
                <w:sz w:val="20"/>
                <w:szCs w:val="20"/>
              </w:rPr>
              <w:t>ORGANIZACIÓN</w:t>
            </w:r>
          </w:p>
        </w:tc>
        <w:tc>
          <w:tcPr>
            <w:tcW w:w="1699" w:type="dxa"/>
            <w:vAlign w:val="center"/>
          </w:tcPr>
          <w:p w14:paraId="17A25B10" w14:textId="77777777" w:rsidR="0015661B" w:rsidRPr="00510C9D" w:rsidRDefault="00C354F2" w:rsidP="00986513">
            <w:pPr>
              <w:jc w:val="both"/>
              <w:rPr>
                <w:b/>
                <w:bCs/>
                <w:color w:val="000000"/>
                <w:sz w:val="20"/>
                <w:szCs w:val="20"/>
              </w:rPr>
            </w:pPr>
            <w:r w:rsidRPr="00510C9D">
              <w:rPr>
                <w:b/>
                <w:bCs/>
                <w:color w:val="000000"/>
                <w:sz w:val="20"/>
                <w:szCs w:val="20"/>
              </w:rPr>
              <w:t xml:space="preserve">CARGO EN EL </w:t>
            </w:r>
          </w:p>
          <w:p w14:paraId="4A8C2298" w14:textId="77777777" w:rsidR="005659D5" w:rsidRPr="00510C9D" w:rsidRDefault="00C354F2" w:rsidP="00986513">
            <w:pPr>
              <w:jc w:val="both"/>
              <w:rPr>
                <w:b/>
                <w:bCs/>
                <w:color w:val="000000"/>
                <w:sz w:val="20"/>
                <w:szCs w:val="20"/>
              </w:rPr>
            </w:pPr>
            <w:r w:rsidRPr="00510C9D">
              <w:rPr>
                <w:b/>
                <w:bCs/>
                <w:color w:val="000000"/>
                <w:sz w:val="20"/>
                <w:szCs w:val="20"/>
              </w:rPr>
              <w:t>MCP-ES</w:t>
            </w:r>
          </w:p>
        </w:tc>
        <w:tc>
          <w:tcPr>
            <w:tcW w:w="1560" w:type="dxa"/>
            <w:vAlign w:val="center"/>
          </w:tcPr>
          <w:p w14:paraId="7D17FA61" w14:textId="77777777" w:rsidR="005659D5" w:rsidRPr="00510C9D" w:rsidRDefault="00C354F2" w:rsidP="00986513">
            <w:pPr>
              <w:jc w:val="both"/>
              <w:rPr>
                <w:b/>
                <w:bCs/>
                <w:color w:val="000000"/>
                <w:sz w:val="20"/>
                <w:szCs w:val="20"/>
              </w:rPr>
            </w:pPr>
            <w:r w:rsidRPr="00510C9D">
              <w:rPr>
                <w:b/>
                <w:bCs/>
                <w:color w:val="000000"/>
                <w:sz w:val="20"/>
                <w:szCs w:val="20"/>
              </w:rPr>
              <w:t>SECTOR</w:t>
            </w:r>
          </w:p>
        </w:tc>
        <w:tc>
          <w:tcPr>
            <w:tcW w:w="2280" w:type="dxa"/>
            <w:vAlign w:val="center"/>
          </w:tcPr>
          <w:p w14:paraId="1BED614A" w14:textId="77777777" w:rsidR="005659D5" w:rsidRPr="00510C9D" w:rsidRDefault="00C354F2" w:rsidP="00986513">
            <w:pPr>
              <w:jc w:val="both"/>
              <w:rPr>
                <w:b/>
                <w:bCs/>
                <w:color w:val="000000"/>
                <w:sz w:val="20"/>
                <w:szCs w:val="20"/>
              </w:rPr>
            </w:pPr>
            <w:r w:rsidRPr="00510C9D">
              <w:rPr>
                <w:b/>
                <w:bCs/>
                <w:color w:val="000000"/>
                <w:sz w:val="20"/>
                <w:szCs w:val="20"/>
              </w:rPr>
              <w:t>FIRMA</w:t>
            </w:r>
          </w:p>
        </w:tc>
      </w:tr>
      <w:tr w:rsidR="009E37DA" w:rsidRPr="00510C9D" w14:paraId="7ABDAFCA" w14:textId="77777777" w:rsidTr="00F00291">
        <w:trPr>
          <w:trHeight w:val="689"/>
          <w:jc w:val="center"/>
        </w:trPr>
        <w:tc>
          <w:tcPr>
            <w:tcW w:w="1413" w:type="dxa"/>
            <w:vAlign w:val="center"/>
          </w:tcPr>
          <w:p w14:paraId="0779E8F1" w14:textId="77777777" w:rsidR="009E37DA" w:rsidRPr="00510C9D" w:rsidRDefault="009E37DA" w:rsidP="004D5B9D">
            <w:pPr>
              <w:pStyle w:val="Prrafodelista"/>
              <w:numPr>
                <w:ilvl w:val="0"/>
                <w:numId w:val="2"/>
              </w:numPr>
              <w:jc w:val="both"/>
              <w:rPr>
                <w:rFonts w:ascii="Times New Roman" w:hAnsi="Times New Roman"/>
                <w:color w:val="000000"/>
                <w:sz w:val="20"/>
                <w:szCs w:val="20"/>
              </w:rPr>
            </w:pPr>
          </w:p>
        </w:tc>
        <w:tc>
          <w:tcPr>
            <w:tcW w:w="3685" w:type="dxa"/>
            <w:vAlign w:val="center"/>
          </w:tcPr>
          <w:p w14:paraId="6AEA2683" w14:textId="77777777" w:rsidR="009E37DA" w:rsidRPr="00510C9D" w:rsidRDefault="009F1D2A" w:rsidP="00986513">
            <w:pPr>
              <w:jc w:val="both"/>
              <w:rPr>
                <w:color w:val="000000"/>
                <w:sz w:val="20"/>
                <w:szCs w:val="20"/>
              </w:rPr>
            </w:pPr>
            <w:r w:rsidRPr="00510C9D">
              <w:rPr>
                <w:color w:val="000000"/>
                <w:sz w:val="20"/>
                <w:szCs w:val="20"/>
              </w:rPr>
              <w:t>Dra, Celina de Miranda</w:t>
            </w:r>
          </w:p>
          <w:p w14:paraId="33D45BF0" w14:textId="77777777" w:rsidR="009F1D2A" w:rsidRPr="00510C9D" w:rsidRDefault="009F1D2A" w:rsidP="00986513">
            <w:pPr>
              <w:jc w:val="both"/>
              <w:rPr>
                <w:color w:val="000000"/>
                <w:sz w:val="20"/>
                <w:szCs w:val="20"/>
              </w:rPr>
            </w:pPr>
            <w:r w:rsidRPr="00510C9D">
              <w:rPr>
                <w:color w:val="000000"/>
                <w:sz w:val="20"/>
                <w:szCs w:val="20"/>
              </w:rPr>
              <w:t>ONUSIDA</w:t>
            </w:r>
          </w:p>
        </w:tc>
        <w:tc>
          <w:tcPr>
            <w:tcW w:w="1699" w:type="dxa"/>
            <w:vAlign w:val="center"/>
          </w:tcPr>
          <w:p w14:paraId="74D7D2D6" w14:textId="77777777" w:rsidR="009E37DA" w:rsidRPr="00510C9D" w:rsidRDefault="009F1D2A" w:rsidP="00986513">
            <w:pPr>
              <w:jc w:val="both"/>
              <w:rPr>
                <w:color w:val="000000"/>
                <w:sz w:val="20"/>
                <w:szCs w:val="20"/>
              </w:rPr>
            </w:pPr>
            <w:r w:rsidRPr="00510C9D">
              <w:rPr>
                <w:color w:val="000000"/>
                <w:sz w:val="20"/>
                <w:szCs w:val="20"/>
              </w:rPr>
              <w:t>P</w:t>
            </w:r>
            <w:r w:rsidR="00BF7C89" w:rsidRPr="00510C9D">
              <w:rPr>
                <w:color w:val="000000"/>
                <w:sz w:val="20"/>
                <w:szCs w:val="20"/>
              </w:rPr>
              <w:t>r</w:t>
            </w:r>
            <w:r w:rsidR="009E37DA" w:rsidRPr="00510C9D">
              <w:rPr>
                <w:color w:val="000000"/>
                <w:sz w:val="20"/>
                <w:szCs w:val="20"/>
              </w:rPr>
              <w:t>esidenta</w:t>
            </w:r>
          </w:p>
        </w:tc>
        <w:tc>
          <w:tcPr>
            <w:tcW w:w="1560" w:type="dxa"/>
            <w:vAlign w:val="center"/>
          </w:tcPr>
          <w:p w14:paraId="16C054FB" w14:textId="77777777" w:rsidR="009E37DA" w:rsidRPr="00510C9D" w:rsidRDefault="00BF7C89" w:rsidP="00986513">
            <w:pPr>
              <w:jc w:val="both"/>
              <w:rPr>
                <w:color w:val="000000"/>
                <w:sz w:val="20"/>
                <w:szCs w:val="20"/>
              </w:rPr>
            </w:pPr>
            <w:r w:rsidRPr="00510C9D">
              <w:rPr>
                <w:color w:val="000000"/>
                <w:sz w:val="20"/>
                <w:szCs w:val="20"/>
              </w:rPr>
              <w:t>Cooperación</w:t>
            </w:r>
          </w:p>
        </w:tc>
        <w:tc>
          <w:tcPr>
            <w:tcW w:w="2280" w:type="dxa"/>
            <w:vAlign w:val="center"/>
          </w:tcPr>
          <w:p w14:paraId="6B88D0C3" w14:textId="77777777" w:rsidR="009E37DA" w:rsidRPr="00510C9D" w:rsidRDefault="009E37DA" w:rsidP="00986513">
            <w:pPr>
              <w:jc w:val="both"/>
              <w:rPr>
                <w:color w:val="000000"/>
                <w:sz w:val="20"/>
                <w:szCs w:val="20"/>
              </w:rPr>
            </w:pPr>
          </w:p>
        </w:tc>
      </w:tr>
      <w:tr w:rsidR="00677BA6" w:rsidRPr="00510C9D" w14:paraId="16915BA7" w14:textId="77777777" w:rsidTr="00F00291">
        <w:trPr>
          <w:trHeight w:val="689"/>
          <w:jc w:val="center"/>
        </w:trPr>
        <w:tc>
          <w:tcPr>
            <w:tcW w:w="1413" w:type="dxa"/>
            <w:vAlign w:val="center"/>
          </w:tcPr>
          <w:p w14:paraId="79C41479" w14:textId="77777777" w:rsidR="00677BA6" w:rsidRPr="00510C9D" w:rsidRDefault="00677BA6" w:rsidP="004D5B9D">
            <w:pPr>
              <w:pStyle w:val="Prrafodelista"/>
              <w:numPr>
                <w:ilvl w:val="0"/>
                <w:numId w:val="2"/>
              </w:numPr>
              <w:jc w:val="both"/>
              <w:rPr>
                <w:rFonts w:ascii="Times New Roman" w:hAnsi="Times New Roman"/>
                <w:color w:val="000000"/>
                <w:sz w:val="20"/>
                <w:szCs w:val="20"/>
              </w:rPr>
            </w:pPr>
          </w:p>
        </w:tc>
        <w:tc>
          <w:tcPr>
            <w:tcW w:w="3685" w:type="dxa"/>
            <w:vAlign w:val="center"/>
          </w:tcPr>
          <w:p w14:paraId="72525359" w14:textId="77777777" w:rsidR="0044423D" w:rsidRDefault="000D2D38" w:rsidP="00986513">
            <w:pPr>
              <w:jc w:val="both"/>
              <w:rPr>
                <w:color w:val="000000"/>
                <w:sz w:val="20"/>
                <w:szCs w:val="20"/>
                <w:lang w:val="pt-PT"/>
              </w:rPr>
            </w:pPr>
            <w:r>
              <w:rPr>
                <w:color w:val="000000"/>
                <w:sz w:val="20"/>
                <w:szCs w:val="20"/>
                <w:lang w:val="pt-PT"/>
              </w:rPr>
              <w:t>Eber Facundo</w:t>
            </w:r>
          </w:p>
          <w:p w14:paraId="5B548507" w14:textId="77777777" w:rsidR="000D2D38" w:rsidRPr="00510C9D" w:rsidRDefault="000D2D38" w:rsidP="00986513">
            <w:pPr>
              <w:jc w:val="both"/>
              <w:rPr>
                <w:color w:val="000000"/>
                <w:sz w:val="20"/>
                <w:szCs w:val="20"/>
                <w:lang w:val="pt-PT"/>
              </w:rPr>
            </w:pPr>
            <w:r>
              <w:rPr>
                <w:color w:val="000000"/>
                <w:sz w:val="20"/>
                <w:szCs w:val="20"/>
                <w:lang w:val="pt-PT"/>
              </w:rPr>
              <w:t>Iglesia Leon de Juda</w:t>
            </w:r>
          </w:p>
        </w:tc>
        <w:tc>
          <w:tcPr>
            <w:tcW w:w="1699" w:type="dxa"/>
            <w:vAlign w:val="center"/>
          </w:tcPr>
          <w:p w14:paraId="54803595" w14:textId="77777777" w:rsidR="00677BA6" w:rsidRPr="00510C9D" w:rsidRDefault="00677BA6" w:rsidP="00986513">
            <w:pPr>
              <w:jc w:val="both"/>
              <w:rPr>
                <w:color w:val="000000"/>
                <w:sz w:val="20"/>
                <w:szCs w:val="20"/>
              </w:rPr>
            </w:pPr>
            <w:r w:rsidRPr="00510C9D">
              <w:rPr>
                <w:color w:val="000000"/>
                <w:sz w:val="20"/>
                <w:szCs w:val="20"/>
              </w:rPr>
              <w:t>Secretario</w:t>
            </w:r>
          </w:p>
        </w:tc>
        <w:tc>
          <w:tcPr>
            <w:tcW w:w="1560" w:type="dxa"/>
            <w:vAlign w:val="center"/>
          </w:tcPr>
          <w:p w14:paraId="55947F60" w14:textId="77777777" w:rsidR="00677BA6" w:rsidRPr="00510C9D" w:rsidRDefault="00871F53" w:rsidP="00986513">
            <w:pPr>
              <w:jc w:val="both"/>
              <w:rPr>
                <w:color w:val="000000"/>
                <w:sz w:val="20"/>
                <w:szCs w:val="20"/>
              </w:rPr>
            </w:pPr>
            <w:r>
              <w:rPr>
                <w:color w:val="000000"/>
                <w:sz w:val="20"/>
                <w:szCs w:val="20"/>
              </w:rPr>
              <w:t>OBF</w:t>
            </w:r>
          </w:p>
        </w:tc>
        <w:tc>
          <w:tcPr>
            <w:tcW w:w="2280" w:type="dxa"/>
            <w:vAlign w:val="center"/>
          </w:tcPr>
          <w:p w14:paraId="3CE77572" w14:textId="77777777" w:rsidR="00677BA6" w:rsidRPr="00510C9D" w:rsidRDefault="00677BA6" w:rsidP="00986513">
            <w:pPr>
              <w:jc w:val="both"/>
              <w:rPr>
                <w:color w:val="000000"/>
                <w:sz w:val="20"/>
                <w:szCs w:val="20"/>
              </w:rPr>
            </w:pPr>
          </w:p>
        </w:tc>
      </w:tr>
      <w:tr w:rsidR="009F1D2A" w:rsidRPr="00510C9D" w14:paraId="7DC0ECF9" w14:textId="77777777" w:rsidTr="00A04556">
        <w:trPr>
          <w:trHeight w:val="422"/>
          <w:jc w:val="center"/>
        </w:trPr>
        <w:tc>
          <w:tcPr>
            <w:tcW w:w="10637" w:type="dxa"/>
            <w:gridSpan w:val="5"/>
            <w:vAlign w:val="center"/>
          </w:tcPr>
          <w:p w14:paraId="6175C2D9" w14:textId="77777777" w:rsidR="009F1D2A" w:rsidRPr="00510C9D" w:rsidRDefault="009F1D2A" w:rsidP="00715302">
            <w:pPr>
              <w:jc w:val="center"/>
              <w:rPr>
                <w:b/>
                <w:bCs/>
                <w:color w:val="000000"/>
                <w:sz w:val="20"/>
                <w:szCs w:val="20"/>
              </w:rPr>
            </w:pPr>
            <w:r w:rsidRPr="00510C9D">
              <w:rPr>
                <w:b/>
                <w:bCs/>
                <w:color w:val="000000"/>
                <w:sz w:val="20"/>
                <w:szCs w:val="20"/>
              </w:rPr>
              <w:t>DELEGADOS PROPIETARIOS CON VOZ Y VOTO</w:t>
            </w:r>
          </w:p>
        </w:tc>
      </w:tr>
      <w:tr w:rsidR="00C62E7B" w:rsidRPr="00510C9D" w14:paraId="19F4827A" w14:textId="77777777" w:rsidTr="00F00291">
        <w:trPr>
          <w:trHeight w:val="713"/>
          <w:jc w:val="center"/>
        </w:trPr>
        <w:tc>
          <w:tcPr>
            <w:tcW w:w="1413" w:type="dxa"/>
            <w:vAlign w:val="center"/>
          </w:tcPr>
          <w:p w14:paraId="6D500D1B" w14:textId="77777777" w:rsidR="00C62E7B" w:rsidRPr="00510C9D" w:rsidRDefault="00C62E7B" w:rsidP="004D5B9D">
            <w:pPr>
              <w:pStyle w:val="Prrafodelista"/>
              <w:numPr>
                <w:ilvl w:val="0"/>
                <w:numId w:val="2"/>
              </w:numPr>
              <w:jc w:val="both"/>
              <w:rPr>
                <w:rFonts w:ascii="Times New Roman" w:hAnsi="Times New Roman"/>
                <w:color w:val="000000"/>
                <w:sz w:val="20"/>
                <w:szCs w:val="20"/>
                <w:lang w:val="es-SV"/>
              </w:rPr>
            </w:pPr>
          </w:p>
        </w:tc>
        <w:tc>
          <w:tcPr>
            <w:tcW w:w="3685" w:type="dxa"/>
            <w:vAlign w:val="center"/>
          </w:tcPr>
          <w:p w14:paraId="3313C05E" w14:textId="77777777" w:rsidR="00C62E7B" w:rsidRPr="00510C9D" w:rsidRDefault="00C62E7B" w:rsidP="00986513">
            <w:pPr>
              <w:jc w:val="both"/>
              <w:rPr>
                <w:color w:val="000000"/>
                <w:sz w:val="20"/>
                <w:szCs w:val="20"/>
                <w:lang w:val="pt-PT"/>
              </w:rPr>
            </w:pPr>
            <w:r w:rsidRPr="00510C9D">
              <w:rPr>
                <w:color w:val="000000"/>
                <w:sz w:val="20"/>
                <w:szCs w:val="20"/>
                <w:lang w:val="pt-PT"/>
              </w:rPr>
              <w:t>Dra. Elsy Brizuela</w:t>
            </w:r>
          </w:p>
          <w:p w14:paraId="17C79DDC" w14:textId="77777777" w:rsidR="00C62E7B" w:rsidRPr="00510C9D" w:rsidRDefault="00C62E7B" w:rsidP="00986513">
            <w:pPr>
              <w:jc w:val="both"/>
              <w:rPr>
                <w:color w:val="000000"/>
                <w:sz w:val="20"/>
                <w:szCs w:val="20"/>
                <w:lang w:val="pt-PT"/>
              </w:rPr>
            </w:pPr>
            <w:r w:rsidRPr="00510C9D">
              <w:rPr>
                <w:color w:val="000000"/>
                <w:sz w:val="20"/>
                <w:szCs w:val="20"/>
                <w:lang w:val="pt-PT"/>
              </w:rPr>
              <w:t>MINSAL</w:t>
            </w:r>
          </w:p>
        </w:tc>
        <w:tc>
          <w:tcPr>
            <w:tcW w:w="3259" w:type="dxa"/>
            <w:gridSpan w:val="2"/>
            <w:vMerge w:val="restart"/>
            <w:vAlign w:val="center"/>
          </w:tcPr>
          <w:p w14:paraId="5FFFADE1" w14:textId="71B01AD3" w:rsidR="00C62E7B" w:rsidRPr="00510C9D" w:rsidRDefault="00C62E7B" w:rsidP="00986513">
            <w:pPr>
              <w:jc w:val="both"/>
              <w:rPr>
                <w:color w:val="000000"/>
                <w:sz w:val="20"/>
                <w:szCs w:val="20"/>
              </w:rPr>
            </w:pPr>
            <w:r>
              <w:rPr>
                <w:color w:val="000000"/>
                <w:sz w:val="20"/>
                <w:szCs w:val="20"/>
              </w:rPr>
              <w:t xml:space="preserve">            </w:t>
            </w:r>
            <w:r w:rsidRPr="00510C9D">
              <w:rPr>
                <w:color w:val="000000"/>
                <w:sz w:val="20"/>
                <w:szCs w:val="20"/>
              </w:rPr>
              <w:t>Gobierno</w:t>
            </w:r>
          </w:p>
        </w:tc>
        <w:tc>
          <w:tcPr>
            <w:tcW w:w="2280" w:type="dxa"/>
            <w:vAlign w:val="center"/>
          </w:tcPr>
          <w:p w14:paraId="6EBE69FA" w14:textId="77777777" w:rsidR="00C62E7B" w:rsidRPr="00510C9D" w:rsidRDefault="00C62E7B" w:rsidP="00986513">
            <w:pPr>
              <w:jc w:val="both"/>
              <w:rPr>
                <w:color w:val="000000"/>
                <w:sz w:val="20"/>
                <w:szCs w:val="20"/>
              </w:rPr>
            </w:pPr>
          </w:p>
        </w:tc>
      </w:tr>
      <w:tr w:rsidR="00C62E7B" w:rsidRPr="00510C9D" w14:paraId="04BBE2AA" w14:textId="77777777" w:rsidTr="00F00291">
        <w:trPr>
          <w:trHeight w:val="713"/>
          <w:jc w:val="center"/>
        </w:trPr>
        <w:tc>
          <w:tcPr>
            <w:tcW w:w="1413" w:type="dxa"/>
            <w:vAlign w:val="center"/>
          </w:tcPr>
          <w:p w14:paraId="35CA29F5" w14:textId="77777777" w:rsidR="00C62E7B" w:rsidRPr="00510C9D" w:rsidRDefault="00C62E7B" w:rsidP="004D5B9D">
            <w:pPr>
              <w:pStyle w:val="Prrafodelista"/>
              <w:numPr>
                <w:ilvl w:val="0"/>
                <w:numId w:val="2"/>
              </w:numPr>
              <w:jc w:val="both"/>
              <w:rPr>
                <w:rFonts w:ascii="Times New Roman" w:hAnsi="Times New Roman"/>
                <w:color w:val="000000"/>
                <w:sz w:val="20"/>
                <w:szCs w:val="20"/>
                <w:lang w:val="pt-PT"/>
              </w:rPr>
            </w:pPr>
          </w:p>
        </w:tc>
        <w:tc>
          <w:tcPr>
            <w:tcW w:w="3685" w:type="dxa"/>
            <w:vAlign w:val="center"/>
          </w:tcPr>
          <w:p w14:paraId="6DD58105" w14:textId="77777777" w:rsidR="00C62E7B" w:rsidRDefault="00C62E7B" w:rsidP="00CB018A">
            <w:pPr>
              <w:jc w:val="both"/>
              <w:rPr>
                <w:color w:val="000000"/>
                <w:sz w:val="20"/>
                <w:szCs w:val="20"/>
                <w:lang w:val="es-SV"/>
              </w:rPr>
            </w:pPr>
            <w:r>
              <w:rPr>
                <w:color w:val="000000"/>
                <w:sz w:val="20"/>
                <w:szCs w:val="20"/>
                <w:lang w:val="es-SV"/>
              </w:rPr>
              <w:t>Lcda. Alejandra Montano de Flores</w:t>
            </w:r>
          </w:p>
          <w:p w14:paraId="27B85BEB" w14:textId="79AC4858" w:rsidR="00C62E7B" w:rsidRDefault="00C62E7B" w:rsidP="00CB018A">
            <w:pPr>
              <w:jc w:val="both"/>
              <w:rPr>
                <w:color w:val="000000"/>
                <w:sz w:val="20"/>
                <w:szCs w:val="20"/>
                <w:lang w:val="es-SV"/>
              </w:rPr>
            </w:pPr>
            <w:r>
              <w:rPr>
                <w:color w:val="000000"/>
                <w:sz w:val="20"/>
                <w:szCs w:val="20"/>
                <w:lang w:val="es-SV"/>
              </w:rPr>
              <w:t>CSSP</w:t>
            </w:r>
          </w:p>
        </w:tc>
        <w:tc>
          <w:tcPr>
            <w:tcW w:w="3259" w:type="dxa"/>
            <w:gridSpan w:val="2"/>
            <w:vMerge/>
            <w:vAlign w:val="center"/>
          </w:tcPr>
          <w:p w14:paraId="66AB1DE3" w14:textId="77777777" w:rsidR="00C62E7B" w:rsidRPr="00510C9D" w:rsidRDefault="00C62E7B" w:rsidP="003B5DBF">
            <w:pPr>
              <w:jc w:val="both"/>
              <w:rPr>
                <w:color w:val="000000"/>
                <w:sz w:val="20"/>
                <w:szCs w:val="20"/>
              </w:rPr>
            </w:pPr>
          </w:p>
        </w:tc>
        <w:tc>
          <w:tcPr>
            <w:tcW w:w="2280" w:type="dxa"/>
            <w:vAlign w:val="center"/>
          </w:tcPr>
          <w:p w14:paraId="4DA66D4C" w14:textId="77777777" w:rsidR="00C62E7B" w:rsidRPr="00510C9D" w:rsidRDefault="00C62E7B" w:rsidP="00986513">
            <w:pPr>
              <w:jc w:val="both"/>
              <w:rPr>
                <w:color w:val="000000"/>
                <w:sz w:val="20"/>
                <w:szCs w:val="20"/>
              </w:rPr>
            </w:pPr>
          </w:p>
        </w:tc>
      </w:tr>
      <w:tr w:rsidR="00C62E7B" w:rsidRPr="00510C9D" w14:paraId="16440FBB" w14:textId="77777777" w:rsidTr="00F00291">
        <w:trPr>
          <w:trHeight w:val="713"/>
          <w:jc w:val="center"/>
        </w:trPr>
        <w:tc>
          <w:tcPr>
            <w:tcW w:w="1413" w:type="dxa"/>
            <w:vAlign w:val="center"/>
          </w:tcPr>
          <w:p w14:paraId="3E9AFD0F" w14:textId="77777777" w:rsidR="00C62E7B" w:rsidRPr="00510C9D" w:rsidRDefault="00C62E7B" w:rsidP="004D5B9D">
            <w:pPr>
              <w:pStyle w:val="Prrafodelista"/>
              <w:numPr>
                <w:ilvl w:val="0"/>
                <w:numId w:val="2"/>
              </w:numPr>
              <w:jc w:val="both"/>
              <w:rPr>
                <w:rFonts w:ascii="Times New Roman" w:hAnsi="Times New Roman"/>
                <w:color w:val="000000"/>
                <w:sz w:val="20"/>
                <w:szCs w:val="20"/>
                <w:lang w:val="pt-PT"/>
              </w:rPr>
            </w:pPr>
          </w:p>
        </w:tc>
        <w:tc>
          <w:tcPr>
            <w:tcW w:w="3685" w:type="dxa"/>
            <w:vAlign w:val="center"/>
          </w:tcPr>
          <w:p w14:paraId="0C74DF47" w14:textId="77777777" w:rsidR="00C62E7B" w:rsidRDefault="00C62E7B" w:rsidP="00CB018A">
            <w:pPr>
              <w:jc w:val="both"/>
              <w:rPr>
                <w:color w:val="000000"/>
                <w:sz w:val="20"/>
                <w:szCs w:val="20"/>
                <w:lang w:val="es-SV"/>
              </w:rPr>
            </w:pPr>
            <w:r>
              <w:rPr>
                <w:color w:val="000000"/>
                <w:sz w:val="20"/>
                <w:szCs w:val="20"/>
                <w:lang w:val="es-SV"/>
              </w:rPr>
              <w:t>Lcda. Maria Mercedes Molina</w:t>
            </w:r>
          </w:p>
          <w:p w14:paraId="5AEAF9AC" w14:textId="11577B7D" w:rsidR="00C62E7B" w:rsidRDefault="00C62E7B" w:rsidP="00CB018A">
            <w:pPr>
              <w:jc w:val="both"/>
              <w:rPr>
                <w:color w:val="000000"/>
                <w:sz w:val="20"/>
                <w:szCs w:val="20"/>
                <w:lang w:val="es-SV"/>
              </w:rPr>
            </w:pPr>
            <w:r>
              <w:rPr>
                <w:color w:val="000000"/>
                <w:sz w:val="20"/>
                <w:szCs w:val="20"/>
                <w:lang w:val="es-SV"/>
              </w:rPr>
              <w:t>MINED</w:t>
            </w:r>
          </w:p>
        </w:tc>
        <w:tc>
          <w:tcPr>
            <w:tcW w:w="3259" w:type="dxa"/>
            <w:gridSpan w:val="2"/>
            <w:vMerge/>
            <w:vAlign w:val="center"/>
          </w:tcPr>
          <w:p w14:paraId="0379116E" w14:textId="77777777" w:rsidR="00C62E7B" w:rsidRPr="00510C9D" w:rsidRDefault="00C62E7B" w:rsidP="003B5DBF">
            <w:pPr>
              <w:jc w:val="both"/>
              <w:rPr>
                <w:color w:val="000000"/>
                <w:sz w:val="20"/>
                <w:szCs w:val="20"/>
              </w:rPr>
            </w:pPr>
          </w:p>
        </w:tc>
        <w:tc>
          <w:tcPr>
            <w:tcW w:w="2280" w:type="dxa"/>
            <w:vAlign w:val="center"/>
          </w:tcPr>
          <w:p w14:paraId="569E698C" w14:textId="77777777" w:rsidR="00C62E7B" w:rsidRPr="00510C9D" w:rsidRDefault="00C62E7B" w:rsidP="00986513">
            <w:pPr>
              <w:jc w:val="both"/>
              <w:rPr>
                <w:color w:val="000000"/>
                <w:sz w:val="20"/>
                <w:szCs w:val="20"/>
              </w:rPr>
            </w:pPr>
          </w:p>
        </w:tc>
      </w:tr>
      <w:tr w:rsidR="00EC28A8" w:rsidRPr="00510C9D" w14:paraId="76CED368" w14:textId="77777777" w:rsidTr="00F00291">
        <w:trPr>
          <w:trHeight w:val="713"/>
          <w:jc w:val="center"/>
        </w:trPr>
        <w:tc>
          <w:tcPr>
            <w:tcW w:w="1413" w:type="dxa"/>
            <w:vAlign w:val="center"/>
          </w:tcPr>
          <w:p w14:paraId="2C61708F" w14:textId="77777777" w:rsidR="00EC28A8" w:rsidRPr="00510C9D" w:rsidRDefault="00EC28A8" w:rsidP="004D5B9D">
            <w:pPr>
              <w:pStyle w:val="Prrafodelista"/>
              <w:numPr>
                <w:ilvl w:val="0"/>
                <w:numId w:val="2"/>
              </w:numPr>
              <w:jc w:val="both"/>
              <w:rPr>
                <w:rFonts w:ascii="Times New Roman" w:hAnsi="Times New Roman"/>
                <w:color w:val="000000"/>
                <w:sz w:val="20"/>
                <w:szCs w:val="20"/>
                <w:lang w:val="es-SV"/>
              </w:rPr>
            </w:pPr>
          </w:p>
        </w:tc>
        <w:tc>
          <w:tcPr>
            <w:tcW w:w="3685" w:type="dxa"/>
            <w:vAlign w:val="center"/>
          </w:tcPr>
          <w:p w14:paraId="3127E475" w14:textId="77777777" w:rsidR="00FE7196" w:rsidRDefault="00EC28A8" w:rsidP="006E495C">
            <w:pPr>
              <w:jc w:val="both"/>
              <w:rPr>
                <w:color w:val="000000"/>
                <w:sz w:val="20"/>
                <w:szCs w:val="20"/>
              </w:rPr>
            </w:pPr>
            <w:r w:rsidRPr="00510C9D">
              <w:rPr>
                <w:color w:val="000000"/>
                <w:sz w:val="20"/>
                <w:szCs w:val="20"/>
              </w:rPr>
              <w:t xml:space="preserve">Sra. </w:t>
            </w:r>
            <w:r w:rsidR="006E495C" w:rsidRPr="00510C9D">
              <w:rPr>
                <w:color w:val="000000"/>
                <w:sz w:val="20"/>
                <w:szCs w:val="20"/>
              </w:rPr>
              <w:t>Zuleima del Carmen Molina</w:t>
            </w:r>
          </w:p>
          <w:p w14:paraId="6274336B" w14:textId="77777777" w:rsidR="00EC28A8" w:rsidRPr="00510C9D" w:rsidRDefault="00FE7196" w:rsidP="006E495C">
            <w:pPr>
              <w:jc w:val="both"/>
              <w:rPr>
                <w:color w:val="000000"/>
                <w:sz w:val="20"/>
                <w:szCs w:val="20"/>
              </w:rPr>
            </w:pPr>
            <w:r w:rsidRPr="00FE7196">
              <w:rPr>
                <w:color w:val="000000"/>
                <w:sz w:val="20"/>
                <w:szCs w:val="20"/>
              </w:rPr>
              <w:t>Movimiento Orquídeas del Mar</w:t>
            </w:r>
          </w:p>
        </w:tc>
        <w:tc>
          <w:tcPr>
            <w:tcW w:w="3259" w:type="dxa"/>
            <w:gridSpan w:val="2"/>
            <w:vAlign w:val="center"/>
          </w:tcPr>
          <w:p w14:paraId="1EE584B0" w14:textId="77777777" w:rsidR="00EC28A8" w:rsidRPr="00510C9D" w:rsidRDefault="00DC1589" w:rsidP="00935C6E">
            <w:pPr>
              <w:jc w:val="center"/>
              <w:rPr>
                <w:color w:val="000000"/>
                <w:sz w:val="20"/>
                <w:szCs w:val="20"/>
              </w:rPr>
            </w:pPr>
            <w:r w:rsidRPr="00510C9D">
              <w:rPr>
                <w:color w:val="000000"/>
                <w:sz w:val="20"/>
                <w:szCs w:val="20"/>
              </w:rPr>
              <w:t xml:space="preserve">Poblaciones Clave: </w:t>
            </w:r>
            <w:r w:rsidR="00EC28A8" w:rsidRPr="00510C9D">
              <w:rPr>
                <w:color w:val="000000"/>
                <w:sz w:val="20"/>
                <w:szCs w:val="20"/>
              </w:rPr>
              <w:t>MTS</w:t>
            </w:r>
          </w:p>
        </w:tc>
        <w:tc>
          <w:tcPr>
            <w:tcW w:w="2280" w:type="dxa"/>
            <w:vAlign w:val="center"/>
          </w:tcPr>
          <w:p w14:paraId="66200E3B" w14:textId="77777777" w:rsidR="00EC28A8" w:rsidRPr="00510C9D" w:rsidRDefault="00EC28A8" w:rsidP="00986513">
            <w:pPr>
              <w:jc w:val="both"/>
              <w:rPr>
                <w:color w:val="000000"/>
                <w:sz w:val="20"/>
                <w:szCs w:val="20"/>
              </w:rPr>
            </w:pPr>
          </w:p>
        </w:tc>
      </w:tr>
      <w:tr w:rsidR="00096A08" w:rsidRPr="00510C9D" w14:paraId="07495011" w14:textId="77777777" w:rsidTr="00F00291">
        <w:trPr>
          <w:trHeight w:val="713"/>
          <w:jc w:val="center"/>
        </w:trPr>
        <w:tc>
          <w:tcPr>
            <w:tcW w:w="1413" w:type="dxa"/>
            <w:vAlign w:val="center"/>
          </w:tcPr>
          <w:p w14:paraId="1A4E768B" w14:textId="77777777" w:rsidR="00096A08" w:rsidRPr="00510C9D" w:rsidRDefault="00096A08" w:rsidP="00096A08">
            <w:pPr>
              <w:pStyle w:val="Prrafodelista"/>
              <w:numPr>
                <w:ilvl w:val="0"/>
                <w:numId w:val="2"/>
              </w:numPr>
              <w:jc w:val="both"/>
              <w:rPr>
                <w:rFonts w:ascii="Times New Roman" w:hAnsi="Times New Roman"/>
                <w:color w:val="000000"/>
                <w:sz w:val="20"/>
                <w:szCs w:val="20"/>
                <w:lang w:val="es-SV"/>
              </w:rPr>
            </w:pPr>
          </w:p>
        </w:tc>
        <w:tc>
          <w:tcPr>
            <w:tcW w:w="3685" w:type="dxa"/>
            <w:vAlign w:val="center"/>
          </w:tcPr>
          <w:p w14:paraId="550C8A06" w14:textId="77777777" w:rsidR="00096A08" w:rsidRPr="00510C9D" w:rsidRDefault="00096A08" w:rsidP="00096A08">
            <w:pPr>
              <w:jc w:val="both"/>
              <w:rPr>
                <w:color w:val="000000"/>
                <w:sz w:val="20"/>
                <w:szCs w:val="20"/>
              </w:rPr>
            </w:pPr>
            <w:r w:rsidRPr="00510C9D">
              <w:rPr>
                <w:color w:val="000000"/>
                <w:sz w:val="20"/>
                <w:szCs w:val="20"/>
              </w:rPr>
              <w:t>Lcda. Ana Josefa Blanco</w:t>
            </w:r>
          </w:p>
          <w:p w14:paraId="4F266B5E" w14:textId="5D17F6EC" w:rsidR="00096A08" w:rsidRPr="00510C9D" w:rsidRDefault="00096A08" w:rsidP="00096A08">
            <w:pPr>
              <w:jc w:val="both"/>
              <w:rPr>
                <w:color w:val="000000"/>
                <w:sz w:val="20"/>
                <w:szCs w:val="20"/>
              </w:rPr>
            </w:pPr>
            <w:r w:rsidRPr="00510C9D">
              <w:rPr>
                <w:color w:val="000000"/>
                <w:sz w:val="20"/>
                <w:szCs w:val="20"/>
              </w:rPr>
              <w:t>CALMA</w:t>
            </w:r>
          </w:p>
        </w:tc>
        <w:tc>
          <w:tcPr>
            <w:tcW w:w="3259" w:type="dxa"/>
            <w:gridSpan w:val="2"/>
            <w:vMerge w:val="restart"/>
            <w:vAlign w:val="center"/>
          </w:tcPr>
          <w:p w14:paraId="07BA1763" w14:textId="0539DE78" w:rsidR="00096A08" w:rsidRPr="00510C9D" w:rsidRDefault="00096A08" w:rsidP="00096A08">
            <w:pPr>
              <w:jc w:val="center"/>
              <w:rPr>
                <w:color w:val="000000"/>
                <w:sz w:val="20"/>
                <w:szCs w:val="20"/>
              </w:rPr>
            </w:pPr>
            <w:r w:rsidRPr="00510C9D">
              <w:rPr>
                <w:color w:val="000000"/>
                <w:sz w:val="20"/>
                <w:szCs w:val="20"/>
              </w:rPr>
              <w:t xml:space="preserve">ONGs Nacionales </w:t>
            </w:r>
            <w:r>
              <w:rPr>
                <w:color w:val="000000"/>
                <w:sz w:val="20"/>
                <w:szCs w:val="20"/>
              </w:rPr>
              <w:t>e</w:t>
            </w:r>
          </w:p>
          <w:p w14:paraId="0FF1C9D2" w14:textId="7CAFF43E" w:rsidR="00096A08" w:rsidRPr="00510C9D" w:rsidRDefault="00096A08" w:rsidP="00096A08">
            <w:pPr>
              <w:jc w:val="center"/>
              <w:rPr>
                <w:color w:val="000000"/>
                <w:sz w:val="20"/>
                <w:szCs w:val="20"/>
              </w:rPr>
            </w:pPr>
            <w:r w:rsidRPr="00510C9D">
              <w:rPr>
                <w:color w:val="000000"/>
                <w:sz w:val="20"/>
                <w:szCs w:val="20"/>
              </w:rPr>
              <w:t>Internacionales</w:t>
            </w:r>
          </w:p>
        </w:tc>
        <w:tc>
          <w:tcPr>
            <w:tcW w:w="2280" w:type="dxa"/>
            <w:vAlign w:val="center"/>
          </w:tcPr>
          <w:p w14:paraId="49D83A81" w14:textId="77777777" w:rsidR="00096A08" w:rsidRPr="00510C9D" w:rsidRDefault="00096A08" w:rsidP="00096A08">
            <w:pPr>
              <w:jc w:val="both"/>
              <w:rPr>
                <w:color w:val="000000"/>
                <w:sz w:val="20"/>
                <w:szCs w:val="20"/>
              </w:rPr>
            </w:pPr>
          </w:p>
        </w:tc>
      </w:tr>
      <w:tr w:rsidR="00096A08" w:rsidRPr="00510C9D" w14:paraId="7DB9474E" w14:textId="77777777" w:rsidTr="00F00291">
        <w:trPr>
          <w:trHeight w:val="713"/>
          <w:jc w:val="center"/>
        </w:trPr>
        <w:tc>
          <w:tcPr>
            <w:tcW w:w="1413" w:type="dxa"/>
            <w:vAlign w:val="center"/>
          </w:tcPr>
          <w:p w14:paraId="77914526" w14:textId="77777777" w:rsidR="00096A08" w:rsidRPr="00510C9D" w:rsidRDefault="00096A08" w:rsidP="004D5B9D">
            <w:pPr>
              <w:pStyle w:val="Prrafodelista"/>
              <w:numPr>
                <w:ilvl w:val="0"/>
                <w:numId w:val="2"/>
              </w:numPr>
              <w:jc w:val="both"/>
              <w:rPr>
                <w:rFonts w:ascii="Times New Roman" w:hAnsi="Times New Roman"/>
                <w:color w:val="000000"/>
                <w:sz w:val="20"/>
                <w:szCs w:val="20"/>
                <w:lang w:val="es-SV"/>
              </w:rPr>
            </w:pPr>
          </w:p>
        </w:tc>
        <w:tc>
          <w:tcPr>
            <w:tcW w:w="3685" w:type="dxa"/>
            <w:vAlign w:val="center"/>
          </w:tcPr>
          <w:p w14:paraId="1B16B320" w14:textId="77777777" w:rsidR="00096A08" w:rsidRPr="00510C9D" w:rsidRDefault="00096A08" w:rsidP="00986513">
            <w:pPr>
              <w:jc w:val="both"/>
              <w:rPr>
                <w:color w:val="000000"/>
                <w:sz w:val="20"/>
                <w:szCs w:val="20"/>
              </w:rPr>
            </w:pPr>
            <w:r w:rsidRPr="00510C9D">
              <w:rPr>
                <w:color w:val="000000"/>
                <w:sz w:val="20"/>
                <w:szCs w:val="20"/>
              </w:rPr>
              <w:t>Lcda. Susan Padilla</w:t>
            </w:r>
          </w:p>
          <w:p w14:paraId="50E290E4" w14:textId="77777777" w:rsidR="00096A08" w:rsidRPr="00510C9D" w:rsidRDefault="00096A08" w:rsidP="00986513">
            <w:pPr>
              <w:jc w:val="both"/>
              <w:rPr>
                <w:color w:val="000000"/>
                <w:sz w:val="20"/>
                <w:szCs w:val="20"/>
              </w:rPr>
            </w:pPr>
            <w:r w:rsidRPr="00510C9D">
              <w:rPr>
                <w:color w:val="000000"/>
                <w:sz w:val="20"/>
                <w:szCs w:val="20"/>
              </w:rPr>
              <w:t>PASMO</w:t>
            </w:r>
          </w:p>
        </w:tc>
        <w:tc>
          <w:tcPr>
            <w:tcW w:w="3259" w:type="dxa"/>
            <w:gridSpan w:val="2"/>
            <w:vMerge/>
            <w:vAlign w:val="center"/>
          </w:tcPr>
          <w:p w14:paraId="1EDD527F" w14:textId="1732F4B5" w:rsidR="00096A08" w:rsidRPr="00510C9D" w:rsidRDefault="00096A08" w:rsidP="00986513">
            <w:pPr>
              <w:jc w:val="both"/>
              <w:rPr>
                <w:color w:val="000000"/>
                <w:sz w:val="20"/>
                <w:szCs w:val="20"/>
              </w:rPr>
            </w:pPr>
          </w:p>
        </w:tc>
        <w:tc>
          <w:tcPr>
            <w:tcW w:w="2280" w:type="dxa"/>
            <w:vAlign w:val="center"/>
          </w:tcPr>
          <w:p w14:paraId="2BB2998C" w14:textId="77777777" w:rsidR="00096A08" w:rsidRPr="00510C9D" w:rsidRDefault="00096A08" w:rsidP="00986513">
            <w:pPr>
              <w:jc w:val="both"/>
              <w:rPr>
                <w:color w:val="000000"/>
                <w:sz w:val="20"/>
                <w:szCs w:val="20"/>
              </w:rPr>
            </w:pPr>
          </w:p>
        </w:tc>
      </w:tr>
      <w:tr w:rsidR="009F1D2A" w:rsidRPr="00510C9D" w14:paraId="7F3B1B32" w14:textId="77777777" w:rsidTr="00F00291">
        <w:trPr>
          <w:trHeight w:val="713"/>
          <w:jc w:val="center"/>
        </w:trPr>
        <w:tc>
          <w:tcPr>
            <w:tcW w:w="1413" w:type="dxa"/>
            <w:vAlign w:val="center"/>
          </w:tcPr>
          <w:p w14:paraId="47F1650F" w14:textId="77777777" w:rsidR="009F1D2A" w:rsidRPr="00510C9D" w:rsidRDefault="009F1D2A" w:rsidP="004D5B9D">
            <w:pPr>
              <w:pStyle w:val="Prrafodelista"/>
              <w:numPr>
                <w:ilvl w:val="0"/>
                <w:numId w:val="2"/>
              </w:numPr>
              <w:jc w:val="both"/>
              <w:rPr>
                <w:rFonts w:ascii="Times New Roman" w:hAnsi="Times New Roman"/>
                <w:color w:val="000000"/>
                <w:sz w:val="20"/>
                <w:szCs w:val="20"/>
                <w:lang w:val="es-SV"/>
              </w:rPr>
            </w:pPr>
          </w:p>
        </w:tc>
        <w:tc>
          <w:tcPr>
            <w:tcW w:w="3685" w:type="dxa"/>
            <w:vAlign w:val="center"/>
          </w:tcPr>
          <w:p w14:paraId="3AE36197" w14:textId="77777777" w:rsidR="00EC28A8" w:rsidRDefault="00935C6E" w:rsidP="00986513">
            <w:pPr>
              <w:jc w:val="both"/>
              <w:rPr>
                <w:color w:val="000000"/>
                <w:sz w:val="20"/>
                <w:szCs w:val="20"/>
              </w:rPr>
            </w:pPr>
            <w:r>
              <w:rPr>
                <w:color w:val="000000"/>
                <w:sz w:val="20"/>
                <w:szCs w:val="20"/>
              </w:rPr>
              <w:t>Lic. Willian Merino</w:t>
            </w:r>
          </w:p>
          <w:p w14:paraId="3E1836E6" w14:textId="2E6F2168" w:rsidR="00935C6E" w:rsidRPr="00510C9D" w:rsidRDefault="00935C6E" w:rsidP="00986513">
            <w:pPr>
              <w:jc w:val="both"/>
              <w:rPr>
                <w:color w:val="000000"/>
                <w:sz w:val="20"/>
                <w:szCs w:val="20"/>
              </w:rPr>
            </w:pPr>
            <w:r>
              <w:rPr>
                <w:color w:val="000000"/>
                <w:sz w:val="20"/>
                <w:szCs w:val="20"/>
              </w:rPr>
              <w:t>UES</w:t>
            </w:r>
          </w:p>
        </w:tc>
        <w:tc>
          <w:tcPr>
            <w:tcW w:w="3259" w:type="dxa"/>
            <w:gridSpan w:val="2"/>
            <w:vAlign w:val="center"/>
          </w:tcPr>
          <w:p w14:paraId="41FEE25B" w14:textId="25EAF862" w:rsidR="009F1D2A" w:rsidRPr="00510C9D" w:rsidRDefault="00935C6E" w:rsidP="00935C6E">
            <w:pPr>
              <w:jc w:val="center"/>
              <w:rPr>
                <w:color w:val="000000"/>
                <w:sz w:val="20"/>
                <w:szCs w:val="20"/>
              </w:rPr>
            </w:pPr>
            <w:r>
              <w:rPr>
                <w:color w:val="000000"/>
                <w:sz w:val="20"/>
                <w:szCs w:val="20"/>
              </w:rPr>
              <w:t>Academia</w:t>
            </w:r>
          </w:p>
        </w:tc>
        <w:tc>
          <w:tcPr>
            <w:tcW w:w="2280" w:type="dxa"/>
            <w:vAlign w:val="center"/>
          </w:tcPr>
          <w:p w14:paraId="6A3E9DDD" w14:textId="77777777" w:rsidR="009F1D2A" w:rsidRPr="00510C9D" w:rsidRDefault="009F1D2A" w:rsidP="00986513">
            <w:pPr>
              <w:jc w:val="both"/>
              <w:rPr>
                <w:color w:val="000000"/>
                <w:sz w:val="20"/>
                <w:szCs w:val="20"/>
              </w:rPr>
            </w:pPr>
          </w:p>
        </w:tc>
      </w:tr>
      <w:tr w:rsidR="00F467F7" w:rsidRPr="00510C9D" w14:paraId="383566E4" w14:textId="77777777" w:rsidTr="00F00291">
        <w:trPr>
          <w:trHeight w:val="713"/>
          <w:jc w:val="center"/>
        </w:trPr>
        <w:tc>
          <w:tcPr>
            <w:tcW w:w="1413" w:type="dxa"/>
            <w:vAlign w:val="center"/>
          </w:tcPr>
          <w:p w14:paraId="493BBC15" w14:textId="77777777" w:rsidR="00F467F7" w:rsidRPr="00510C9D" w:rsidRDefault="00F467F7" w:rsidP="004D5B9D">
            <w:pPr>
              <w:pStyle w:val="Prrafodelista"/>
              <w:numPr>
                <w:ilvl w:val="0"/>
                <w:numId w:val="2"/>
              </w:numPr>
              <w:jc w:val="both"/>
              <w:rPr>
                <w:rFonts w:ascii="Times New Roman" w:hAnsi="Times New Roman"/>
                <w:color w:val="000000"/>
                <w:sz w:val="20"/>
                <w:szCs w:val="20"/>
                <w:lang w:val="es-SV"/>
              </w:rPr>
            </w:pPr>
          </w:p>
        </w:tc>
        <w:tc>
          <w:tcPr>
            <w:tcW w:w="3685" w:type="dxa"/>
            <w:vAlign w:val="center"/>
          </w:tcPr>
          <w:p w14:paraId="13AB5BA8" w14:textId="77777777" w:rsidR="00B25FA0" w:rsidRPr="00510C9D" w:rsidRDefault="00F467F7" w:rsidP="00B25FA0">
            <w:pPr>
              <w:jc w:val="both"/>
              <w:rPr>
                <w:color w:val="000000"/>
                <w:sz w:val="20"/>
                <w:szCs w:val="20"/>
              </w:rPr>
            </w:pPr>
            <w:r w:rsidRPr="00510C9D">
              <w:rPr>
                <w:color w:val="000000"/>
                <w:sz w:val="20"/>
                <w:szCs w:val="20"/>
              </w:rPr>
              <w:t>Pastor</w:t>
            </w:r>
            <w:r w:rsidR="00B25FA0" w:rsidRPr="00510C9D">
              <w:rPr>
                <w:color w:val="000000"/>
                <w:sz w:val="20"/>
                <w:szCs w:val="20"/>
              </w:rPr>
              <w:t>a Verónica de Quintanilla</w:t>
            </w:r>
          </w:p>
          <w:p w14:paraId="2FE7F055" w14:textId="77777777" w:rsidR="0044423D" w:rsidRPr="00510C9D" w:rsidRDefault="0044423D" w:rsidP="00B25FA0">
            <w:pPr>
              <w:jc w:val="both"/>
              <w:rPr>
                <w:color w:val="000000"/>
                <w:sz w:val="20"/>
                <w:szCs w:val="20"/>
              </w:rPr>
            </w:pPr>
            <w:r w:rsidRPr="00510C9D">
              <w:rPr>
                <w:color w:val="000000"/>
                <w:sz w:val="20"/>
                <w:szCs w:val="20"/>
              </w:rPr>
              <w:t>Asociación el Renuevo</w:t>
            </w:r>
          </w:p>
          <w:p w14:paraId="6FFBBE79" w14:textId="77777777" w:rsidR="00F467F7" w:rsidRPr="00510C9D" w:rsidRDefault="00F467F7" w:rsidP="00986513">
            <w:pPr>
              <w:jc w:val="both"/>
              <w:rPr>
                <w:color w:val="000000"/>
                <w:sz w:val="20"/>
                <w:szCs w:val="20"/>
              </w:rPr>
            </w:pPr>
          </w:p>
        </w:tc>
        <w:tc>
          <w:tcPr>
            <w:tcW w:w="3259" w:type="dxa"/>
            <w:gridSpan w:val="2"/>
            <w:vAlign w:val="center"/>
          </w:tcPr>
          <w:p w14:paraId="27C720BE" w14:textId="77777777" w:rsidR="00F467F7" w:rsidRPr="00510C9D" w:rsidRDefault="00F467F7" w:rsidP="00250DB5">
            <w:pPr>
              <w:jc w:val="center"/>
              <w:rPr>
                <w:color w:val="000000"/>
                <w:sz w:val="20"/>
                <w:szCs w:val="20"/>
              </w:rPr>
            </w:pPr>
            <w:r w:rsidRPr="00510C9D">
              <w:rPr>
                <w:color w:val="000000"/>
                <w:sz w:val="20"/>
                <w:szCs w:val="20"/>
              </w:rPr>
              <w:t>OBF</w:t>
            </w:r>
          </w:p>
        </w:tc>
        <w:tc>
          <w:tcPr>
            <w:tcW w:w="2280" w:type="dxa"/>
            <w:vAlign w:val="center"/>
          </w:tcPr>
          <w:p w14:paraId="1D3FEB5F" w14:textId="77777777" w:rsidR="00F467F7" w:rsidRPr="00510C9D" w:rsidRDefault="00F467F7" w:rsidP="00986513">
            <w:pPr>
              <w:jc w:val="both"/>
              <w:rPr>
                <w:color w:val="000000"/>
                <w:sz w:val="20"/>
                <w:szCs w:val="20"/>
              </w:rPr>
            </w:pPr>
          </w:p>
        </w:tc>
      </w:tr>
      <w:tr w:rsidR="002D1484" w:rsidRPr="00510C9D" w14:paraId="563B0BB2" w14:textId="77777777" w:rsidTr="00F00291">
        <w:trPr>
          <w:trHeight w:val="713"/>
          <w:jc w:val="center"/>
        </w:trPr>
        <w:tc>
          <w:tcPr>
            <w:tcW w:w="1413" w:type="dxa"/>
            <w:vAlign w:val="center"/>
          </w:tcPr>
          <w:p w14:paraId="6F629886" w14:textId="77777777" w:rsidR="002D1484" w:rsidRPr="00510C9D" w:rsidRDefault="002D1484" w:rsidP="004D5B9D">
            <w:pPr>
              <w:pStyle w:val="Prrafodelista"/>
              <w:numPr>
                <w:ilvl w:val="0"/>
                <w:numId w:val="2"/>
              </w:numPr>
              <w:jc w:val="both"/>
              <w:rPr>
                <w:rFonts w:ascii="Times New Roman" w:hAnsi="Times New Roman"/>
                <w:color w:val="000000"/>
                <w:sz w:val="20"/>
                <w:szCs w:val="20"/>
                <w:lang w:val="es-SV"/>
              </w:rPr>
            </w:pPr>
          </w:p>
        </w:tc>
        <w:tc>
          <w:tcPr>
            <w:tcW w:w="3685" w:type="dxa"/>
            <w:vAlign w:val="center"/>
          </w:tcPr>
          <w:p w14:paraId="31CD9E83" w14:textId="77777777" w:rsidR="002D1484" w:rsidRDefault="002D1484" w:rsidP="00B25FA0">
            <w:pPr>
              <w:jc w:val="both"/>
              <w:rPr>
                <w:color w:val="000000"/>
                <w:sz w:val="20"/>
                <w:szCs w:val="20"/>
              </w:rPr>
            </w:pPr>
            <w:r>
              <w:rPr>
                <w:color w:val="000000"/>
                <w:sz w:val="20"/>
                <w:szCs w:val="20"/>
              </w:rPr>
              <w:t>Dr. Carlos Castaneda</w:t>
            </w:r>
          </w:p>
          <w:p w14:paraId="34823176" w14:textId="79C9A11E" w:rsidR="002D1484" w:rsidRPr="00510C9D" w:rsidRDefault="002D1484" w:rsidP="00B25FA0">
            <w:pPr>
              <w:jc w:val="both"/>
              <w:rPr>
                <w:color w:val="000000"/>
                <w:sz w:val="20"/>
                <w:szCs w:val="20"/>
              </w:rPr>
            </w:pPr>
            <w:r>
              <w:rPr>
                <w:color w:val="000000"/>
                <w:sz w:val="20"/>
                <w:szCs w:val="20"/>
              </w:rPr>
              <w:t>PEPFAR</w:t>
            </w:r>
          </w:p>
        </w:tc>
        <w:tc>
          <w:tcPr>
            <w:tcW w:w="3259" w:type="dxa"/>
            <w:gridSpan w:val="2"/>
            <w:vAlign w:val="center"/>
          </w:tcPr>
          <w:p w14:paraId="01B03B30" w14:textId="297415F3" w:rsidR="002D1484" w:rsidRPr="00510C9D" w:rsidRDefault="002D1484" w:rsidP="00250DB5">
            <w:pPr>
              <w:jc w:val="center"/>
              <w:rPr>
                <w:color w:val="000000"/>
                <w:sz w:val="20"/>
                <w:szCs w:val="20"/>
              </w:rPr>
            </w:pPr>
            <w:r>
              <w:rPr>
                <w:color w:val="000000"/>
                <w:sz w:val="20"/>
                <w:szCs w:val="20"/>
              </w:rPr>
              <w:t>Cooperación</w:t>
            </w:r>
          </w:p>
        </w:tc>
        <w:tc>
          <w:tcPr>
            <w:tcW w:w="2280" w:type="dxa"/>
            <w:vAlign w:val="center"/>
          </w:tcPr>
          <w:p w14:paraId="60DB4035" w14:textId="77777777" w:rsidR="002D1484" w:rsidRPr="00510C9D" w:rsidRDefault="002D1484" w:rsidP="00986513">
            <w:pPr>
              <w:jc w:val="both"/>
              <w:rPr>
                <w:color w:val="000000"/>
                <w:sz w:val="20"/>
                <w:szCs w:val="20"/>
              </w:rPr>
            </w:pPr>
          </w:p>
        </w:tc>
      </w:tr>
      <w:tr w:rsidR="009F1D2A" w:rsidRPr="00510C9D" w14:paraId="2B5C06E7" w14:textId="77777777" w:rsidTr="00A04556">
        <w:trPr>
          <w:trHeight w:val="299"/>
          <w:jc w:val="center"/>
        </w:trPr>
        <w:tc>
          <w:tcPr>
            <w:tcW w:w="10637" w:type="dxa"/>
            <w:gridSpan w:val="5"/>
            <w:vAlign w:val="center"/>
          </w:tcPr>
          <w:p w14:paraId="1F4B6B31" w14:textId="77777777" w:rsidR="009F1D2A" w:rsidRPr="00510C9D" w:rsidRDefault="009F1D2A" w:rsidP="00715302">
            <w:pPr>
              <w:jc w:val="center"/>
              <w:rPr>
                <w:b/>
                <w:bCs/>
                <w:color w:val="000000"/>
                <w:sz w:val="20"/>
                <w:szCs w:val="20"/>
              </w:rPr>
            </w:pPr>
            <w:r w:rsidRPr="00510C9D">
              <w:rPr>
                <w:b/>
                <w:bCs/>
                <w:color w:val="000000"/>
                <w:sz w:val="20"/>
                <w:szCs w:val="20"/>
              </w:rPr>
              <w:t>DELEGADOS PROPIETARIOS CON VOZ Y SIN VOTO</w:t>
            </w:r>
          </w:p>
        </w:tc>
      </w:tr>
      <w:tr w:rsidR="00FB0056" w:rsidRPr="00510C9D" w14:paraId="668D281C" w14:textId="77777777" w:rsidTr="00F00291">
        <w:trPr>
          <w:trHeight w:val="705"/>
          <w:jc w:val="center"/>
        </w:trPr>
        <w:tc>
          <w:tcPr>
            <w:tcW w:w="1413" w:type="dxa"/>
            <w:vAlign w:val="center"/>
          </w:tcPr>
          <w:p w14:paraId="04818611" w14:textId="77777777" w:rsidR="00FB0056" w:rsidRPr="00510C9D" w:rsidRDefault="00FB0056" w:rsidP="004D5B9D">
            <w:pPr>
              <w:pStyle w:val="Prrafodelista"/>
              <w:numPr>
                <w:ilvl w:val="0"/>
                <w:numId w:val="2"/>
              </w:numPr>
              <w:jc w:val="both"/>
              <w:rPr>
                <w:rFonts w:ascii="Times New Roman" w:hAnsi="Times New Roman"/>
                <w:color w:val="000000"/>
                <w:sz w:val="20"/>
                <w:szCs w:val="20"/>
                <w:lang w:val="es-SV"/>
              </w:rPr>
            </w:pPr>
          </w:p>
        </w:tc>
        <w:tc>
          <w:tcPr>
            <w:tcW w:w="3685" w:type="dxa"/>
            <w:vAlign w:val="center"/>
          </w:tcPr>
          <w:p w14:paraId="7800EBDA" w14:textId="77777777" w:rsidR="00FB0056" w:rsidRDefault="00FB0056" w:rsidP="00986513">
            <w:pPr>
              <w:jc w:val="both"/>
              <w:rPr>
                <w:color w:val="000000"/>
                <w:sz w:val="20"/>
                <w:szCs w:val="20"/>
              </w:rPr>
            </w:pPr>
            <w:r>
              <w:rPr>
                <w:color w:val="000000"/>
                <w:sz w:val="20"/>
                <w:szCs w:val="20"/>
              </w:rPr>
              <w:t xml:space="preserve">Dra. Milisbeth González </w:t>
            </w:r>
          </w:p>
          <w:p w14:paraId="5664F471" w14:textId="77777777" w:rsidR="00FB0056" w:rsidRPr="00510C9D" w:rsidRDefault="00DF1194" w:rsidP="00986513">
            <w:pPr>
              <w:jc w:val="both"/>
              <w:rPr>
                <w:color w:val="000000"/>
                <w:sz w:val="20"/>
                <w:szCs w:val="20"/>
              </w:rPr>
            </w:pPr>
            <w:r>
              <w:rPr>
                <w:color w:val="000000"/>
                <w:sz w:val="20"/>
                <w:szCs w:val="20"/>
              </w:rPr>
              <w:t xml:space="preserve">MINSAL </w:t>
            </w:r>
          </w:p>
        </w:tc>
        <w:tc>
          <w:tcPr>
            <w:tcW w:w="3259" w:type="dxa"/>
            <w:gridSpan w:val="2"/>
            <w:vAlign w:val="center"/>
          </w:tcPr>
          <w:p w14:paraId="7A0282C4" w14:textId="369A41D9" w:rsidR="00FB0056" w:rsidRPr="00510C9D" w:rsidRDefault="00DF1194" w:rsidP="00774547">
            <w:pPr>
              <w:jc w:val="center"/>
              <w:rPr>
                <w:color w:val="000000"/>
                <w:sz w:val="20"/>
                <w:szCs w:val="20"/>
              </w:rPr>
            </w:pPr>
            <w:r>
              <w:rPr>
                <w:color w:val="000000"/>
                <w:sz w:val="20"/>
                <w:szCs w:val="20"/>
              </w:rPr>
              <w:t>Representante del RP</w:t>
            </w:r>
            <w:r w:rsidR="00F73D6F">
              <w:rPr>
                <w:color w:val="000000"/>
                <w:sz w:val="20"/>
                <w:szCs w:val="20"/>
              </w:rPr>
              <w:t>/VIH</w:t>
            </w:r>
          </w:p>
        </w:tc>
        <w:tc>
          <w:tcPr>
            <w:tcW w:w="2280" w:type="dxa"/>
            <w:vAlign w:val="center"/>
          </w:tcPr>
          <w:p w14:paraId="4D5F92BD" w14:textId="77777777" w:rsidR="00FB0056" w:rsidRPr="00510C9D" w:rsidRDefault="00FB0056" w:rsidP="00986513">
            <w:pPr>
              <w:jc w:val="both"/>
              <w:rPr>
                <w:color w:val="000000"/>
                <w:sz w:val="20"/>
                <w:szCs w:val="20"/>
              </w:rPr>
            </w:pPr>
          </w:p>
        </w:tc>
      </w:tr>
      <w:tr w:rsidR="00F73D6F" w:rsidRPr="00510C9D" w14:paraId="67327336" w14:textId="77777777" w:rsidTr="00F00291">
        <w:trPr>
          <w:trHeight w:val="705"/>
          <w:jc w:val="center"/>
        </w:trPr>
        <w:tc>
          <w:tcPr>
            <w:tcW w:w="1413" w:type="dxa"/>
            <w:vAlign w:val="center"/>
          </w:tcPr>
          <w:p w14:paraId="30CBF9F2" w14:textId="77777777" w:rsidR="00F73D6F" w:rsidRPr="00510C9D" w:rsidRDefault="00F73D6F" w:rsidP="004D5B9D">
            <w:pPr>
              <w:pStyle w:val="Prrafodelista"/>
              <w:numPr>
                <w:ilvl w:val="0"/>
                <w:numId w:val="2"/>
              </w:numPr>
              <w:jc w:val="both"/>
              <w:rPr>
                <w:rFonts w:ascii="Times New Roman" w:hAnsi="Times New Roman"/>
                <w:color w:val="000000"/>
                <w:sz w:val="20"/>
                <w:szCs w:val="20"/>
                <w:lang w:val="es-SV"/>
              </w:rPr>
            </w:pPr>
          </w:p>
        </w:tc>
        <w:tc>
          <w:tcPr>
            <w:tcW w:w="3685" w:type="dxa"/>
            <w:vAlign w:val="center"/>
          </w:tcPr>
          <w:p w14:paraId="59D7A0AA" w14:textId="77777777" w:rsidR="00F73D6F" w:rsidRDefault="00F73D6F" w:rsidP="00986513">
            <w:pPr>
              <w:jc w:val="both"/>
              <w:rPr>
                <w:color w:val="000000"/>
                <w:sz w:val="20"/>
                <w:szCs w:val="20"/>
              </w:rPr>
            </w:pPr>
            <w:r>
              <w:rPr>
                <w:color w:val="000000"/>
                <w:sz w:val="20"/>
                <w:szCs w:val="20"/>
              </w:rPr>
              <w:t>Dr. Mario Soto</w:t>
            </w:r>
          </w:p>
          <w:p w14:paraId="1C4081AC" w14:textId="3855BC44" w:rsidR="00F73D6F" w:rsidRDefault="00F73D6F" w:rsidP="00986513">
            <w:pPr>
              <w:jc w:val="both"/>
              <w:rPr>
                <w:color w:val="000000"/>
                <w:sz w:val="20"/>
                <w:szCs w:val="20"/>
              </w:rPr>
            </w:pPr>
            <w:r>
              <w:rPr>
                <w:color w:val="000000"/>
                <w:sz w:val="20"/>
                <w:szCs w:val="20"/>
              </w:rPr>
              <w:t>MINSAL</w:t>
            </w:r>
          </w:p>
        </w:tc>
        <w:tc>
          <w:tcPr>
            <w:tcW w:w="3259" w:type="dxa"/>
            <w:gridSpan w:val="2"/>
            <w:vAlign w:val="center"/>
          </w:tcPr>
          <w:p w14:paraId="71BB6545" w14:textId="42818CFF" w:rsidR="00F73D6F" w:rsidRDefault="00F73D6F" w:rsidP="00774547">
            <w:pPr>
              <w:jc w:val="center"/>
              <w:rPr>
                <w:color w:val="000000"/>
                <w:sz w:val="20"/>
                <w:szCs w:val="20"/>
              </w:rPr>
            </w:pPr>
            <w:r>
              <w:rPr>
                <w:color w:val="000000"/>
                <w:sz w:val="20"/>
                <w:szCs w:val="20"/>
              </w:rPr>
              <w:t>Representante del RP/TB</w:t>
            </w:r>
          </w:p>
        </w:tc>
        <w:tc>
          <w:tcPr>
            <w:tcW w:w="2280" w:type="dxa"/>
            <w:vAlign w:val="center"/>
          </w:tcPr>
          <w:p w14:paraId="3D28F457" w14:textId="77777777" w:rsidR="00F73D6F" w:rsidRPr="00510C9D" w:rsidRDefault="00F73D6F" w:rsidP="00986513">
            <w:pPr>
              <w:jc w:val="both"/>
              <w:rPr>
                <w:color w:val="000000"/>
                <w:sz w:val="20"/>
                <w:szCs w:val="20"/>
              </w:rPr>
            </w:pPr>
          </w:p>
        </w:tc>
      </w:tr>
      <w:tr w:rsidR="003E6BFE" w:rsidRPr="00510C9D" w14:paraId="485622CF" w14:textId="77777777" w:rsidTr="00F00291">
        <w:trPr>
          <w:trHeight w:val="705"/>
          <w:jc w:val="center"/>
        </w:trPr>
        <w:tc>
          <w:tcPr>
            <w:tcW w:w="1413" w:type="dxa"/>
            <w:vAlign w:val="center"/>
          </w:tcPr>
          <w:p w14:paraId="3FA9B1BE" w14:textId="77777777" w:rsidR="003E6BFE" w:rsidRPr="00510C9D" w:rsidRDefault="003E6BFE" w:rsidP="004D5B9D">
            <w:pPr>
              <w:pStyle w:val="Prrafodelista"/>
              <w:numPr>
                <w:ilvl w:val="0"/>
                <w:numId w:val="2"/>
              </w:numPr>
              <w:jc w:val="both"/>
              <w:rPr>
                <w:rFonts w:ascii="Times New Roman" w:hAnsi="Times New Roman"/>
                <w:color w:val="000000"/>
                <w:sz w:val="20"/>
                <w:szCs w:val="20"/>
                <w:lang w:val="es-SV"/>
              </w:rPr>
            </w:pPr>
          </w:p>
        </w:tc>
        <w:tc>
          <w:tcPr>
            <w:tcW w:w="3685" w:type="dxa"/>
            <w:vAlign w:val="center"/>
          </w:tcPr>
          <w:p w14:paraId="6C1495E5" w14:textId="77777777" w:rsidR="003E6BFE" w:rsidRPr="00510C9D" w:rsidRDefault="003E6BFE" w:rsidP="00986513">
            <w:pPr>
              <w:jc w:val="both"/>
              <w:rPr>
                <w:color w:val="000000"/>
                <w:sz w:val="20"/>
                <w:szCs w:val="20"/>
              </w:rPr>
            </w:pPr>
            <w:r w:rsidRPr="00510C9D">
              <w:rPr>
                <w:color w:val="000000"/>
                <w:sz w:val="20"/>
                <w:szCs w:val="20"/>
              </w:rPr>
              <w:t>Lcda. María Isabel Mendoza</w:t>
            </w:r>
          </w:p>
          <w:p w14:paraId="6CC76428" w14:textId="77777777" w:rsidR="00DE10DC" w:rsidRPr="00510C9D" w:rsidRDefault="00DE10DC" w:rsidP="00986513">
            <w:pPr>
              <w:jc w:val="both"/>
              <w:rPr>
                <w:color w:val="000000"/>
                <w:sz w:val="20"/>
                <w:szCs w:val="20"/>
              </w:rPr>
            </w:pPr>
            <w:r w:rsidRPr="00510C9D">
              <w:rPr>
                <w:color w:val="000000"/>
                <w:sz w:val="20"/>
                <w:szCs w:val="20"/>
              </w:rPr>
              <w:t>MINSAL</w:t>
            </w:r>
          </w:p>
        </w:tc>
        <w:tc>
          <w:tcPr>
            <w:tcW w:w="3259" w:type="dxa"/>
            <w:gridSpan w:val="2"/>
            <w:vAlign w:val="center"/>
          </w:tcPr>
          <w:p w14:paraId="385A3703" w14:textId="77777777" w:rsidR="003E6BFE" w:rsidRPr="00510C9D" w:rsidRDefault="003E6BFE" w:rsidP="00774547">
            <w:pPr>
              <w:jc w:val="center"/>
              <w:rPr>
                <w:color w:val="000000"/>
                <w:sz w:val="20"/>
                <w:szCs w:val="20"/>
              </w:rPr>
            </w:pPr>
            <w:r w:rsidRPr="00510C9D">
              <w:rPr>
                <w:color w:val="000000"/>
                <w:sz w:val="20"/>
                <w:szCs w:val="20"/>
              </w:rPr>
              <w:t>Representante del RP Finanzas</w:t>
            </w:r>
          </w:p>
        </w:tc>
        <w:tc>
          <w:tcPr>
            <w:tcW w:w="2280" w:type="dxa"/>
            <w:vAlign w:val="center"/>
          </w:tcPr>
          <w:p w14:paraId="77FD37E4" w14:textId="77777777" w:rsidR="003E6BFE" w:rsidRPr="00510C9D" w:rsidRDefault="003E6BFE" w:rsidP="00986513">
            <w:pPr>
              <w:jc w:val="both"/>
              <w:rPr>
                <w:color w:val="000000"/>
                <w:sz w:val="20"/>
                <w:szCs w:val="20"/>
              </w:rPr>
            </w:pPr>
          </w:p>
        </w:tc>
      </w:tr>
      <w:tr w:rsidR="00280D95" w:rsidRPr="00510C9D" w14:paraId="30CEF863" w14:textId="77777777" w:rsidTr="00F00291">
        <w:trPr>
          <w:trHeight w:val="701"/>
          <w:jc w:val="center"/>
        </w:trPr>
        <w:tc>
          <w:tcPr>
            <w:tcW w:w="1413" w:type="dxa"/>
            <w:vAlign w:val="center"/>
          </w:tcPr>
          <w:p w14:paraId="2B823824" w14:textId="77777777" w:rsidR="00280D95" w:rsidRPr="00510C9D" w:rsidRDefault="00280D95" w:rsidP="004D5B9D">
            <w:pPr>
              <w:pStyle w:val="Prrafodelista"/>
              <w:numPr>
                <w:ilvl w:val="0"/>
                <w:numId w:val="2"/>
              </w:numPr>
              <w:jc w:val="both"/>
              <w:rPr>
                <w:rFonts w:ascii="Times New Roman" w:hAnsi="Times New Roman"/>
                <w:color w:val="000000"/>
                <w:sz w:val="20"/>
                <w:szCs w:val="20"/>
              </w:rPr>
            </w:pPr>
          </w:p>
        </w:tc>
        <w:tc>
          <w:tcPr>
            <w:tcW w:w="3685" w:type="dxa"/>
            <w:vAlign w:val="center"/>
          </w:tcPr>
          <w:p w14:paraId="3DB087DB" w14:textId="77777777" w:rsidR="00280D95" w:rsidRDefault="00FB0056" w:rsidP="00986513">
            <w:pPr>
              <w:jc w:val="both"/>
              <w:rPr>
                <w:color w:val="000000"/>
                <w:sz w:val="20"/>
                <w:szCs w:val="20"/>
              </w:rPr>
            </w:pPr>
            <w:r>
              <w:rPr>
                <w:color w:val="000000"/>
                <w:sz w:val="20"/>
                <w:szCs w:val="20"/>
              </w:rPr>
              <w:t xml:space="preserve">Dra. Maricela Herrera </w:t>
            </w:r>
          </w:p>
          <w:p w14:paraId="3858C10A" w14:textId="77777777" w:rsidR="00FB0056" w:rsidRPr="00510C9D" w:rsidRDefault="00FB0056" w:rsidP="00986513">
            <w:pPr>
              <w:jc w:val="both"/>
              <w:rPr>
                <w:color w:val="000000"/>
                <w:sz w:val="20"/>
                <w:szCs w:val="20"/>
              </w:rPr>
            </w:pPr>
            <w:r>
              <w:rPr>
                <w:color w:val="000000"/>
                <w:sz w:val="20"/>
                <w:szCs w:val="20"/>
              </w:rPr>
              <w:t>Plan Internacional</w:t>
            </w:r>
          </w:p>
        </w:tc>
        <w:tc>
          <w:tcPr>
            <w:tcW w:w="3259" w:type="dxa"/>
            <w:gridSpan w:val="2"/>
            <w:vAlign w:val="center"/>
          </w:tcPr>
          <w:p w14:paraId="3FF2665D" w14:textId="4A6C4E77" w:rsidR="00280D95" w:rsidRPr="00510C9D" w:rsidRDefault="00DF1194" w:rsidP="00774547">
            <w:pPr>
              <w:jc w:val="center"/>
              <w:rPr>
                <w:color w:val="000000"/>
                <w:sz w:val="20"/>
                <w:szCs w:val="20"/>
              </w:rPr>
            </w:pPr>
            <w:r>
              <w:rPr>
                <w:color w:val="000000"/>
                <w:sz w:val="20"/>
                <w:szCs w:val="20"/>
              </w:rPr>
              <w:t>Representante del RP</w:t>
            </w:r>
            <w:r w:rsidR="00F73D6F">
              <w:rPr>
                <w:color w:val="000000"/>
                <w:sz w:val="20"/>
                <w:szCs w:val="20"/>
              </w:rPr>
              <w:t xml:space="preserve"> de Sociedad Civil</w:t>
            </w:r>
          </w:p>
        </w:tc>
        <w:tc>
          <w:tcPr>
            <w:tcW w:w="2280" w:type="dxa"/>
            <w:vAlign w:val="center"/>
          </w:tcPr>
          <w:p w14:paraId="514DCD6F" w14:textId="77777777" w:rsidR="00280D95" w:rsidRPr="00510C9D" w:rsidRDefault="00280D95" w:rsidP="00986513">
            <w:pPr>
              <w:jc w:val="both"/>
              <w:rPr>
                <w:color w:val="000000"/>
                <w:sz w:val="20"/>
                <w:szCs w:val="20"/>
              </w:rPr>
            </w:pPr>
          </w:p>
        </w:tc>
      </w:tr>
      <w:tr w:rsidR="009F1D2A" w:rsidRPr="00510C9D" w14:paraId="23344B8C" w14:textId="77777777" w:rsidTr="00F00291">
        <w:trPr>
          <w:trHeight w:val="701"/>
          <w:jc w:val="center"/>
        </w:trPr>
        <w:tc>
          <w:tcPr>
            <w:tcW w:w="1413" w:type="dxa"/>
            <w:vAlign w:val="center"/>
          </w:tcPr>
          <w:p w14:paraId="0F1BB85F" w14:textId="77777777" w:rsidR="009F1D2A" w:rsidRPr="00F73D6F" w:rsidRDefault="009F1D2A" w:rsidP="004D5B9D">
            <w:pPr>
              <w:pStyle w:val="Prrafodelista"/>
              <w:numPr>
                <w:ilvl w:val="0"/>
                <w:numId w:val="2"/>
              </w:numPr>
              <w:jc w:val="both"/>
              <w:rPr>
                <w:rFonts w:ascii="Times New Roman" w:hAnsi="Times New Roman"/>
                <w:color w:val="000000"/>
                <w:sz w:val="20"/>
                <w:szCs w:val="20"/>
                <w:lang w:val="es-SV"/>
              </w:rPr>
            </w:pPr>
          </w:p>
        </w:tc>
        <w:tc>
          <w:tcPr>
            <w:tcW w:w="3685" w:type="dxa"/>
            <w:vAlign w:val="center"/>
          </w:tcPr>
          <w:p w14:paraId="357CD626" w14:textId="77777777" w:rsidR="009F1D2A" w:rsidRPr="00510C9D" w:rsidRDefault="009F1D2A" w:rsidP="00986513">
            <w:pPr>
              <w:jc w:val="both"/>
              <w:rPr>
                <w:color w:val="000000"/>
                <w:sz w:val="20"/>
                <w:szCs w:val="20"/>
              </w:rPr>
            </w:pPr>
            <w:r w:rsidRPr="00510C9D">
              <w:rPr>
                <w:color w:val="000000"/>
                <w:sz w:val="20"/>
                <w:szCs w:val="20"/>
              </w:rPr>
              <w:t>Lcda. Marta Alicia de Magaña</w:t>
            </w:r>
          </w:p>
          <w:p w14:paraId="11304E25" w14:textId="77777777" w:rsidR="009F1D2A" w:rsidRPr="00510C9D" w:rsidRDefault="009F1D2A" w:rsidP="00986513">
            <w:pPr>
              <w:jc w:val="both"/>
              <w:rPr>
                <w:color w:val="000000"/>
                <w:sz w:val="20"/>
                <w:szCs w:val="20"/>
              </w:rPr>
            </w:pPr>
            <w:r w:rsidRPr="00510C9D">
              <w:rPr>
                <w:color w:val="000000"/>
                <w:sz w:val="20"/>
                <w:szCs w:val="20"/>
              </w:rPr>
              <w:t>MCP-ES</w:t>
            </w:r>
          </w:p>
        </w:tc>
        <w:tc>
          <w:tcPr>
            <w:tcW w:w="3259" w:type="dxa"/>
            <w:gridSpan w:val="2"/>
            <w:vAlign w:val="center"/>
          </w:tcPr>
          <w:p w14:paraId="053288DC" w14:textId="77777777" w:rsidR="009F1D2A" w:rsidRPr="00510C9D" w:rsidRDefault="009F1D2A" w:rsidP="00774547">
            <w:pPr>
              <w:jc w:val="center"/>
              <w:rPr>
                <w:color w:val="000000"/>
                <w:sz w:val="20"/>
                <w:szCs w:val="20"/>
              </w:rPr>
            </w:pPr>
            <w:r w:rsidRPr="00510C9D">
              <w:rPr>
                <w:color w:val="000000"/>
                <w:sz w:val="20"/>
                <w:szCs w:val="20"/>
              </w:rPr>
              <w:t>Dirección Ejecutiva</w:t>
            </w:r>
          </w:p>
          <w:p w14:paraId="7EB901DC" w14:textId="77777777" w:rsidR="009F1D2A" w:rsidRPr="00510C9D" w:rsidRDefault="009F1D2A" w:rsidP="00774547">
            <w:pPr>
              <w:jc w:val="center"/>
              <w:rPr>
                <w:color w:val="000000"/>
                <w:sz w:val="20"/>
                <w:szCs w:val="20"/>
              </w:rPr>
            </w:pPr>
            <w:r w:rsidRPr="00510C9D">
              <w:rPr>
                <w:color w:val="000000"/>
                <w:sz w:val="20"/>
                <w:szCs w:val="20"/>
              </w:rPr>
              <w:t>MCP-ES</w:t>
            </w:r>
          </w:p>
        </w:tc>
        <w:tc>
          <w:tcPr>
            <w:tcW w:w="2280" w:type="dxa"/>
            <w:vAlign w:val="center"/>
          </w:tcPr>
          <w:p w14:paraId="1A895FFE" w14:textId="77777777" w:rsidR="009F1D2A" w:rsidRPr="00510C9D" w:rsidRDefault="009F1D2A" w:rsidP="00986513">
            <w:pPr>
              <w:jc w:val="both"/>
              <w:rPr>
                <w:color w:val="000000"/>
                <w:sz w:val="20"/>
                <w:szCs w:val="20"/>
              </w:rPr>
            </w:pPr>
          </w:p>
        </w:tc>
      </w:tr>
      <w:tr w:rsidR="009F1D2A" w:rsidRPr="00510C9D" w14:paraId="2CF652A1" w14:textId="77777777" w:rsidTr="00A04556">
        <w:trPr>
          <w:trHeight w:val="291"/>
          <w:jc w:val="center"/>
        </w:trPr>
        <w:tc>
          <w:tcPr>
            <w:tcW w:w="10637" w:type="dxa"/>
            <w:gridSpan w:val="5"/>
            <w:tcBorders>
              <w:top w:val="single" w:sz="4" w:space="0" w:color="000000"/>
              <w:left w:val="single" w:sz="4" w:space="0" w:color="000000"/>
              <w:bottom w:val="single" w:sz="4" w:space="0" w:color="000000"/>
              <w:right w:val="single" w:sz="4" w:space="0" w:color="000000"/>
            </w:tcBorders>
            <w:vAlign w:val="center"/>
          </w:tcPr>
          <w:p w14:paraId="2842FD26" w14:textId="2A7C7966" w:rsidR="009F1D2A" w:rsidRPr="00510C9D" w:rsidRDefault="009F1D2A" w:rsidP="00715302">
            <w:pPr>
              <w:jc w:val="center"/>
              <w:rPr>
                <w:b/>
                <w:bCs/>
                <w:color w:val="000000"/>
                <w:sz w:val="20"/>
                <w:szCs w:val="20"/>
              </w:rPr>
            </w:pPr>
            <w:bookmarkStart w:id="1" w:name="_heading=h.gjdgxs" w:colFirst="0" w:colLast="0"/>
            <w:bookmarkEnd w:id="1"/>
            <w:r w:rsidRPr="00510C9D">
              <w:rPr>
                <w:b/>
                <w:bCs/>
                <w:color w:val="000000"/>
                <w:sz w:val="20"/>
                <w:szCs w:val="20"/>
              </w:rPr>
              <w:t xml:space="preserve">DELEGADO SUPLENTE CON VOZ </w:t>
            </w:r>
            <w:r w:rsidR="00E913B0" w:rsidRPr="00510C9D">
              <w:rPr>
                <w:b/>
                <w:bCs/>
                <w:color w:val="000000"/>
                <w:sz w:val="20"/>
                <w:szCs w:val="20"/>
              </w:rPr>
              <w:t>Y VOTO</w:t>
            </w:r>
          </w:p>
        </w:tc>
      </w:tr>
      <w:tr w:rsidR="00472AD6" w:rsidRPr="00510C9D" w14:paraId="5D85EC36" w14:textId="77777777" w:rsidTr="00F00291">
        <w:trPr>
          <w:trHeight w:val="640"/>
          <w:jc w:val="center"/>
        </w:trPr>
        <w:tc>
          <w:tcPr>
            <w:tcW w:w="1413" w:type="dxa"/>
            <w:tcBorders>
              <w:top w:val="single" w:sz="4" w:space="0" w:color="000000"/>
              <w:left w:val="single" w:sz="4" w:space="0" w:color="000000"/>
              <w:bottom w:val="single" w:sz="4" w:space="0" w:color="000000"/>
              <w:right w:val="single" w:sz="4" w:space="0" w:color="000000"/>
            </w:tcBorders>
            <w:vAlign w:val="center"/>
          </w:tcPr>
          <w:p w14:paraId="765344EE" w14:textId="77777777" w:rsidR="00472AD6" w:rsidRPr="00510C9D" w:rsidRDefault="00472AD6" w:rsidP="004D5B9D">
            <w:pPr>
              <w:pStyle w:val="Prrafodelista"/>
              <w:numPr>
                <w:ilvl w:val="0"/>
                <w:numId w:val="2"/>
              </w:numPr>
              <w:jc w:val="both"/>
              <w:rPr>
                <w:rFonts w:ascii="Times New Roman" w:hAnsi="Times New Roman"/>
                <w:color w:val="000000"/>
                <w:sz w:val="20"/>
                <w:szCs w:val="20"/>
                <w:lang w:val="es-SV"/>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738851EC" w14:textId="586DB7FF" w:rsidR="00472AD6" w:rsidRPr="00510C9D" w:rsidRDefault="00472AD6" w:rsidP="00986513">
            <w:pPr>
              <w:jc w:val="both"/>
              <w:rPr>
                <w:color w:val="000000"/>
                <w:sz w:val="20"/>
                <w:szCs w:val="20"/>
              </w:rPr>
            </w:pPr>
            <w:r>
              <w:rPr>
                <w:color w:val="000000"/>
                <w:sz w:val="20"/>
                <w:szCs w:val="20"/>
              </w:rPr>
              <w:t>Lic. Jonathan Josué Meléndez</w:t>
            </w:r>
          </w:p>
        </w:tc>
        <w:tc>
          <w:tcPr>
            <w:tcW w:w="3259" w:type="dxa"/>
            <w:gridSpan w:val="2"/>
            <w:tcBorders>
              <w:top w:val="single" w:sz="4" w:space="0" w:color="000000"/>
              <w:left w:val="single" w:sz="4" w:space="0" w:color="000000"/>
              <w:bottom w:val="single" w:sz="4" w:space="0" w:color="000000"/>
              <w:right w:val="single" w:sz="4" w:space="0" w:color="000000"/>
            </w:tcBorders>
            <w:vAlign w:val="center"/>
          </w:tcPr>
          <w:p w14:paraId="1713EAC7" w14:textId="369E2B17" w:rsidR="00A7518A" w:rsidRPr="00510C9D" w:rsidRDefault="00A7518A" w:rsidP="00774547">
            <w:pPr>
              <w:jc w:val="center"/>
              <w:rPr>
                <w:color w:val="000000"/>
                <w:sz w:val="20"/>
                <w:szCs w:val="20"/>
              </w:rPr>
            </w:pPr>
            <w:r w:rsidRPr="00510C9D">
              <w:rPr>
                <w:color w:val="000000"/>
                <w:sz w:val="20"/>
                <w:szCs w:val="20"/>
              </w:rPr>
              <w:t xml:space="preserve">Personas afectadas </w:t>
            </w:r>
            <w:r w:rsidR="00774547">
              <w:rPr>
                <w:color w:val="000000"/>
                <w:sz w:val="20"/>
                <w:szCs w:val="20"/>
              </w:rPr>
              <w:t xml:space="preserve">por </w:t>
            </w:r>
            <w:r w:rsidRPr="00510C9D">
              <w:rPr>
                <w:color w:val="000000"/>
                <w:sz w:val="20"/>
                <w:szCs w:val="20"/>
              </w:rPr>
              <w:t>VIH</w:t>
            </w:r>
            <w:r w:rsidR="00774547">
              <w:rPr>
                <w:color w:val="000000"/>
                <w:sz w:val="20"/>
                <w:szCs w:val="20"/>
              </w:rPr>
              <w:t xml:space="preserve"> y </w:t>
            </w:r>
          </w:p>
          <w:p w14:paraId="4FBBC77D" w14:textId="130B4015" w:rsidR="00472AD6" w:rsidRPr="00510C9D" w:rsidRDefault="00A7518A" w:rsidP="00774547">
            <w:pPr>
              <w:jc w:val="center"/>
              <w:rPr>
                <w:color w:val="000000"/>
                <w:sz w:val="20"/>
                <w:szCs w:val="20"/>
              </w:rPr>
            </w:pPr>
            <w:r w:rsidRPr="00510C9D">
              <w:rPr>
                <w:color w:val="000000"/>
                <w:sz w:val="20"/>
                <w:szCs w:val="20"/>
              </w:rPr>
              <w:t>Tuberculosis</w:t>
            </w:r>
            <w:r w:rsidR="00774547">
              <w:rPr>
                <w:color w:val="000000"/>
                <w:sz w:val="20"/>
                <w:szCs w:val="20"/>
              </w:rPr>
              <w:t xml:space="preserve">.  </w:t>
            </w:r>
          </w:p>
        </w:tc>
        <w:tc>
          <w:tcPr>
            <w:tcW w:w="2280" w:type="dxa"/>
            <w:tcBorders>
              <w:top w:val="single" w:sz="4" w:space="0" w:color="000000"/>
              <w:left w:val="single" w:sz="4" w:space="0" w:color="000000"/>
              <w:bottom w:val="single" w:sz="4" w:space="0" w:color="000000"/>
              <w:right w:val="single" w:sz="4" w:space="0" w:color="000000"/>
            </w:tcBorders>
            <w:vAlign w:val="center"/>
          </w:tcPr>
          <w:p w14:paraId="71E0F0E1" w14:textId="77777777" w:rsidR="00472AD6" w:rsidRPr="00510C9D" w:rsidRDefault="00472AD6" w:rsidP="00986513">
            <w:pPr>
              <w:jc w:val="both"/>
              <w:rPr>
                <w:color w:val="000000"/>
                <w:sz w:val="20"/>
                <w:szCs w:val="20"/>
              </w:rPr>
            </w:pPr>
          </w:p>
        </w:tc>
      </w:tr>
      <w:tr w:rsidR="00F73D6F" w:rsidRPr="00510C9D" w14:paraId="22C78BAE" w14:textId="77777777" w:rsidTr="00D27A0F">
        <w:trPr>
          <w:trHeight w:val="640"/>
          <w:jc w:val="center"/>
        </w:trPr>
        <w:tc>
          <w:tcPr>
            <w:tcW w:w="10637" w:type="dxa"/>
            <w:gridSpan w:val="5"/>
            <w:tcBorders>
              <w:top w:val="single" w:sz="4" w:space="0" w:color="000000"/>
              <w:left w:val="single" w:sz="4" w:space="0" w:color="000000"/>
              <w:bottom w:val="single" w:sz="4" w:space="0" w:color="000000"/>
              <w:right w:val="single" w:sz="4" w:space="0" w:color="000000"/>
            </w:tcBorders>
            <w:vAlign w:val="center"/>
          </w:tcPr>
          <w:p w14:paraId="7852FD2C" w14:textId="7D22B95D" w:rsidR="00F73D6F" w:rsidRPr="00510C9D" w:rsidRDefault="00F73D6F" w:rsidP="00F73D6F">
            <w:pPr>
              <w:jc w:val="center"/>
              <w:rPr>
                <w:color w:val="000000"/>
                <w:sz w:val="20"/>
                <w:szCs w:val="20"/>
              </w:rPr>
            </w:pPr>
            <w:r w:rsidRPr="00510C9D">
              <w:rPr>
                <w:b/>
                <w:bCs/>
                <w:color w:val="000000"/>
                <w:sz w:val="20"/>
                <w:szCs w:val="20"/>
              </w:rPr>
              <w:t>DELEGADOS SUPLENTES CON VOZ Y SIN VOTO</w:t>
            </w:r>
          </w:p>
        </w:tc>
      </w:tr>
      <w:tr w:rsidR="00322708" w:rsidRPr="00510C9D" w14:paraId="05ABFF83" w14:textId="77777777" w:rsidTr="00F00291">
        <w:trPr>
          <w:trHeight w:val="640"/>
          <w:jc w:val="center"/>
        </w:trPr>
        <w:tc>
          <w:tcPr>
            <w:tcW w:w="1413" w:type="dxa"/>
            <w:tcBorders>
              <w:top w:val="single" w:sz="4" w:space="0" w:color="000000"/>
              <w:left w:val="single" w:sz="4" w:space="0" w:color="000000"/>
              <w:bottom w:val="single" w:sz="4" w:space="0" w:color="000000"/>
              <w:right w:val="single" w:sz="4" w:space="0" w:color="000000"/>
            </w:tcBorders>
            <w:vAlign w:val="center"/>
          </w:tcPr>
          <w:p w14:paraId="00CCAA55" w14:textId="77777777" w:rsidR="00322708" w:rsidRPr="00510C9D" w:rsidRDefault="00322708" w:rsidP="004D5B9D">
            <w:pPr>
              <w:pStyle w:val="Prrafodelista"/>
              <w:numPr>
                <w:ilvl w:val="0"/>
                <w:numId w:val="2"/>
              </w:numPr>
              <w:jc w:val="both"/>
              <w:rPr>
                <w:rFonts w:ascii="Times New Roman" w:hAnsi="Times New Roman"/>
                <w:color w:val="000000"/>
                <w:sz w:val="20"/>
                <w:szCs w:val="20"/>
                <w:lang w:val="es-SV"/>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46AF2910" w14:textId="77777777" w:rsidR="00322708" w:rsidRPr="00510C9D" w:rsidRDefault="00306913" w:rsidP="00986513">
            <w:pPr>
              <w:jc w:val="both"/>
              <w:rPr>
                <w:color w:val="000000"/>
                <w:sz w:val="20"/>
                <w:szCs w:val="20"/>
              </w:rPr>
            </w:pPr>
            <w:r w:rsidRPr="00510C9D">
              <w:rPr>
                <w:color w:val="000000"/>
                <w:sz w:val="20"/>
                <w:szCs w:val="20"/>
              </w:rPr>
              <w:t>Lcda. Isabel Payes</w:t>
            </w:r>
          </w:p>
          <w:p w14:paraId="48C72EC5" w14:textId="77777777" w:rsidR="0044423D" w:rsidRPr="00510C9D" w:rsidRDefault="0044423D" w:rsidP="00986513">
            <w:pPr>
              <w:jc w:val="both"/>
              <w:rPr>
                <w:color w:val="000000"/>
                <w:sz w:val="20"/>
                <w:szCs w:val="20"/>
              </w:rPr>
            </w:pPr>
            <w:r w:rsidRPr="00510C9D">
              <w:rPr>
                <w:color w:val="000000"/>
                <w:sz w:val="20"/>
                <w:szCs w:val="20"/>
              </w:rPr>
              <w:t>CONAMUS</w:t>
            </w:r>
          </w:p>
        </w:tc>
        <w:tc>
          <w:tcPr>
            <w:tcW w:w="3259" w:type="dxa"/>
            <w:gridSpan w:val="2"/>
            <w:tcBorders>
              <w:top w:val="single" w:sz="4" w:space="0" w:color="000000"/>
              <w:left w:val="single" w:sz="4" w:space="0" w:color="000000"/>
              <w:bottom w:val="single" w:sz="4" w:space="0" w:color="000000"/>
              <w:right w:val="single" w:sz="4" w:space="0" w:color="000000"/>
            </w:tcBorders>
            <w:vAlign w:val="center"/>
          </w:tcPr>
          <w:p w14:paraId="1C5A0659" w14:textId="77777777" w:rsidR="00322708" w:rsidRPr="00510C9D" w:rsidRDefault="00306913" w:rsidP="00774547">
            <w:pPr>
              <w:jc w:val="center"/>
              <w:rPr>
                <w:color w:val="000000"/>
                <w:sz w:val="20"/>
                <w:szCs w:val="20"/>
              </w:rPr>
            </w:pPr>
            <w:r w:rsidRPr="00510C9D">
              <w:rPr>
                <w:color w:val="000000"/>
                <w:sz w:val="20"/>
                <w:szCs w:val="20"/>
              </w:rPr>
              <w:t>ONGs Nacionales</w:t>
            </w:r>
          </w:p>
        </w:tc>
        <w:tc>
          <w:tcPr>
            <w:tcW w:w="2280" w:type="dxa"/>
            <w:tcBorders>
              <w:top w:val="single" w:sz="4" w:space="0" w:color="000000"/>
              <w:left w:val="single" w:sz="4" w:space="0" w:color="000000"/>
              <w:bottom w:val="single" w:sz="4" w:space="0" w:color="000000"/>
              <w:right w:val="single" w:sz="4" w:space="0" w:color="000000"/>
            </w:tcBorders>
            <w:vAlign w:val="center"/>
          </w:tcPr>
          <w:p w14:paraId="44B24273" w14:textId="77777777" w:rsidR="00322708" w:rsidRPr="00510C9D" w:rsidRDefault="00322708" w:rsidP="00986513">
            <w:pPr>
              <w:jc w:val="both"/>
              <w:rPr>
                <w:color w:val="000000"/>
                <w:sz w:val="20"/>
                <w:szCs w:val="20"/>
              </w:rPr>
            </w:pPr>
          </w:p>
        </w:tc>
      </w:tr>
      <w:tr w:rsidR="0014338A" w:rsidRPr="00510C9D" w14:paraId="1B3FF75C" w14:textId="77777777" w:rsidTr="00F00291">
        <w:trPr>
          <w:trHeight w:val="640"/>
          <w:jc w:val="center"/>
        </w:trPr>
        <w:tc>
          <w:tcPr>
            <w:tcW w:w="1413" w:type="dxa"/>
            <w:tcBorders>
              <w:top w:val="single" w:sz="4" w:space="0" w:color="000000"/>
              <w:left w:val="single" w:sz="4" w:space="0" w:color="000000"/>
              <w:bottom w:val="single" w:sz="4" w:space="0" w:color="000000"/>
              <w:right w:val="single" w:sz="4" w:space="0" w:color="000000"/>
            </w:tcBorders>
            <w:vAlign w:val="center"/>
          </w:tcPr>
          <w:p w14:paraId="3275EDE0" w14:textId="77777777" w:rsidR="0014338A" w:rsidRPr="00510C9D" w:rsidRDefault="0014338A" w:rsidP="004D5B9D">
            <w:pPr>
              <w:pStyle w:val="Prrafodelista"/>
              <w:numPr>
                <w:ilvl w:val="0"/>
                <w:numId w:val="2"/>
              </w:numPr>
              <w:jc w:val="both"/>
              <w:rPr>
                <w:rFonts w:ascii="Times New Roman" w:hAnsi="Times New Roman"/>
                <w:color w:val="000000"/>
                <w:sz w:val="20"/>
                <w:szCs w:val="20"/>
                <w:lang w:val="es-SV"/>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43EBA7A5" w14:textId="77777777" w:rsidR="00774547" w:rsidRDefault="00774547" w:rsidP="00986513">
            <w:pPr>
              <w:jc w:val="both"/>
              <w:rPr>
                <w:color w:val="000000"/>
                <w:sz w:val="20"/>
                <w:szCs w:val="20"/>
              </w:rPr>
            </w:pPr>
            <w:r>
              <w:rPr>
                <w:color w:val="000000"/>
                <w:sz w:val="20"/>
                <w:szCs w:val="20"/>
              </w:rPr>
              <w:t>Lcda. Yanira de Rodriguez</w:t>
            </w:r>
          </w:p>
          <w:p w14:paraId="60DF9E17" w14:textId="7EAB16E5" w:rsidR="0014338A" w:rsidRPr="00510C9D" w:rsidRDefault="00774547" w:rsidP="00986513">
            <w:pPr>
              <w:jc w:val="both"/>
              <w:rPr>
                <w:color w:val="000000"/>
                <w:sz w:val="20"/>
                <w:szCs w:val="20"/>
              </w:rPr>
            </w:pPr>
            <w:r>
              <w:rPr>
                <w:color w:val="000000"/>
                <w:sz w:val="20"/>
                <w:szCs w:val="20"/>
              </w:rPr>
              <w:t>IBC, SA de CV</w:t>
            </w:r>
            <w:r w:rsidR="0014338A">
              <w:rPr>
                <w:color w:val="000000"/>
                <w:sz w:val="20"/>
                <w:szCs w:val="20"/>
              </w:rPr>
              <w:t xml:space="preserve"> </w:t>
            </w:r>
          </w:p>
        </w:tc>
        <w:tc>
          <w:tcPr>
            <w:tcW w:w="3259" w:type="dxa"/>
            <w:gridSpan w:val="2"/>
            <w:tcBorders>
              <w:top w:val="single" w:sz="4" w:space="0" w:color="000000"/>
              <w:left w:val="single" w:sz="4" w:space="0" w:color="000000"/>
              <w:bottom w:val="single" w:sz="4" w:space="0" w:color="000000"/>
              <w:right w:val="single" w:sz="4" w:space="0" w:color="000000"/>
            </w:tcBorders>
            <w:vAlign w:val="center"/>
          </w:tcPr>
          <w:p w14:paraId="7DC0C06D" w14:textId="0BE0DDE3" w:rsidR="0014338A" w:rsidRPr="00510C9D" w:rsidRDefault="00774547" w:rsidP="00774547">
            <w:pPr>
              <w:jc w:val="center"/>
              <w:rPr>
                <w:color w:val="000000"/>
                <w:sz w:val="20"/>
                <w:szCs w:val="20"/>
              </w:rPr>
            </w:pPr>
            <w:r>
              <w:rPr>
                <w:color w:val="000000"/>
                <w:sz w:val="20"/>
                <w:szCs w:val="20"/>
              </w:rPr>
              <w:t>Privado</w:t>
            </w:r>
          </w:p>
        </w:tc>
        <w:tc>
          <w:tcPr>
            <w:tcW w:w="2280" w:type="dxa"/>
            <w:tcBorders>
              <w:top w:val="single" w:sz="4" w:space="0" w:color="000000"/>
              <w:left w:val="single" w:sz="4" w:space="0" w:color="000000"/>
              <w:bottom w:val="single" w:sz="4" w:space="0" w:color="000000"/>
              <w:right w:val="single" w:sz="4" w:space="0" w:color="000000"/>
            </w:tcBorders>
            <w:vAlign w:val="center"/>
          </w:tcPr>
          <w:p w14:paraId="66A32143" w14:textId="77777777" w:rsidR="0014338A" w:rsidRPr="00510C9D" w:rsidRDefault="0014338A" w:rsidP="00986513">
            <w:pPr>
              <w:jc w:val="both"/>
              <w:rPr>
                <w:color w:val="000000"/>
                <w:sz w:val="20"/>
                <w:szCs w:val="20"/>
              </w:rPr>
            </w:pPr>
          </w:p>
        </w:tc>
      </w:tr>
    </w:tbl>
    <w:p w14:paraId="6DF0BF14" w14:textId="77777777" w:rsidR="005659D5" w:rsidRPr="00510C9D" w:rsidRDefault="005659D5" w:rsidP="009941B3">
      <w:pPr>
        <w:jc w:val="center"/>
        <w:rPr>
          <w:color w:val="000000"/>
          <w:sz w:val="20"/>
          <w:szCs w:val="20"/>
        </w:rPr>
      </w:pPr>
    </w:p>
    <w:sectPr w:rsidR="005659D5" w:rsidRPr="00510C9D" w:rsidSect="00B61ADA">
      <w:headerReference w:type="default" r:id="rId10"/>
      <w:footerReference w:type="even" r:id="rId11"/>
      <w:footerReference w:type="default" r:id="rId12"/>
      <w:headerReference w:type="first" r:id="rId13"/>
      <w:footerReference w:type="first" r:id="rId14"/>
      <w:pgSz w:w="12240" w:h="15840"/>
      <w:pgMar w:top="1103" w:right="758" w:bottom="568" w:left="1276" w:header="709" w:footer="25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0B709" w14:textId="77777777" w:rsidR="006D7182" w:rsidRDefault="006D7182">
      <w:r>
        <w:separator/>
      </w:r>
    </w:p>
  </w:endnote>
  <w:endnote w:type="continuationSeparator" w:id="0">
    <w:p w14:paraId="38EC54DB" w14:textId="77777777" w:rsidR="006D7182" w:rsidRDefault="006D7182">
      <w:r>
        <w:continuationSeparator/>
      </w:r>
    </w:p>
  </w:endnote>
  <w:endnote w:type="continuationNotice" w:id="1">
    <w:p w14:paraId="1B2E1C24" w14:textId="77777777" w:rsidR="006D7182" w:rsidRDefault="006D71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24D4E" w14:textId="77777777" w:rsidR="005659D5" w:rsidRDefault="00C354F2">
    <w:pPr>
      <w:pBdr>
        <w:top w:val="nil"/>
        <w:left w:val="nil"/>
        <w:bottom w:val="nil"/>
        <w:right w:val="nil"/>
        <w:between w:val="nil"/>
      </w:pBdr>
      <w:tabs>
        <w:tab w:val="center" w:pos="4252"/>
        <w:tab w:val="right" w:pos="8504"/>
      </w:tabs>
      <w:jc w:val="right"/>
      <w:rPr>
        <w:rFonts w:eastAsia="Times New Roman"/>
        <w:color w:val="000000"/>
      </w:rPr>
    </w:pPr>
    <w:r>
      <w:rPr>
        <w:rFonts w:eastAsia="Times New Roman"/>
        <w:color w:val="000000"/>
      </w:rPr>
      <w:fldChar w:fldCharType="begin"/>
    </w:r>
    <w:r>
      <w:rPr>
        <w:rFonts w:eastAsia="Times New Roman"/>
        <w:color w:val="000000"/>
      </w:rPr>
      <w:instrText>PAGE</w:instrText>
    </w:r>
    <w:r>
      <w:rPr>
        <w:rFonts w:eastAsia="Times New Roman"/>
        <w:color w:val="000000"/>
      </w:rPr>
      <w:fldChar w:fldCharType="separate"/>
    </w:r>
    <w:r w:rsidR="003455A6">
      <w:rPr>
        <w:rFonts w:eastAsia="Times New Roman"/>
        <w:noProof/>
        <w:color w:val="000000"/>
      </w:rPr>
      <w:t>2</w:t>
    </w:r>
    <w:r>
      <w:rPr>
        <w:rFonts w:eastAsia="Times New Roman"/>
        <w:color w:val="000000"/>
      </w:rPr>
      <w:fldChar w:fldCharType="end"/>
    </w:r>
  </w:p>
  <w:p w14:paraId="51DC98FA" w14:textId="77777777" w:rsidR="005659D5" w:rsidRDefault="005659D5">
    <w:pPr>
      <w:pBdr>
        <w:top w:val="nil"/>
        <w:left w:val="nil"/>
        <w:bottom w:val="nil"/>
        <w:right w:val="nil"/>
        <w:between w:val="nil"/>
      </w:pBdr>
      <w:tabs>
        <w:tab w:val="center" w:pos="4252"/>
        <w:tab w:val="right" w:pos="8504"/>
      </w:tabs>
      <w:ind w:right="360"/>
      <w:rPr>
        <w:rFonts w:eastAsia="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2E222" w14:textId="77777777" w:rsidR="00FA075A" w:rsidRDefault="00FA075A">
    <w:pPr>
      <w:pBdr>
        <w:top w:val="nil"/>
        <w:left w:val="nil"/>
        <w:bottom w:val="nil"/>
        <w:right w:val="nil"/>
        <w:between w:val="nil"/>
      </w:pBdr>
      <w:tabs>
        <w:tab w:val="center" w:pos="4252"/>
        <w:tab w:val="right" w:pos="8504"/>
      </w:tabs>
      <w:rPr>
        <w:rFonts w:ascii="Arial" w:eastAsia="Arial" w:hAnsi="Arial" w:cs="Arial"/>
        <w:color w:val="000000"/>
        <w:sz w:val="12"/>
        <w:szCs w:val="12"/>
      </w:rPr>
    </w:pPr>
  </w:p>
  <w:p w14:paraId="0C59F245" w14:textId="77777777" w:rsidR="005659D5" w:rsidRDefault="00F36B27">
    <w:pPr>
      <w:pBdr>
        <w:top w:val="nil"/>
        <w:left w:val="nil"/>
        <w:bottom w:val="nil"/>
        <w:right w:val="nil"/>
        <w:between w:val="nil"/>
      </w:pBdr>
      <w:tabs>
        <w:tab w:val="center" w:pos="4252"/>
        <w:tab w:val="right" w:pos="8504"/>
      </w:tabs>
      <w:rPr>
        <w:rFonts w:ascii="Arial" w:eastAsia="Arial" w:hAnsi="Arial" w:cs="Arial"/>
        <w:color w:val="000000"/>
        <w:sz w:val="12"/>
        <w:szCs w:val="12"/>
      </w:rPr>
    </w:pPr>
    <w:r>
      <w:rPr>
        <w:rFonts w:ascii="Arial" w:eastAsia="Arial" w:hAnsi="Arial" w:cs="Arial"/>
        <w:color w:val="000000"/>
        <w:sz w:val="12"/>
        <w:szCs w:val="12"/>
      </w:rPr>
      <w:t xml:space="preserve"> </w:t>
    </w:r>
    <w:r w:rsidR="00C354F2">
      <w:rPr>
        <w:rFonts w:ascii="Arial" w:eastAsia="Arial" w:hAnsi="Arial" w:cs="Arial"/>
        <w:color w:val="000000"/>
        <w:sz w:val="12"/>
        <w:szCs w:val="12"/>
      </w:rPr>
      <w:t xml:space="preserve">pág. </w:t>
    </w:r>
    <w:r w:rsidR="00C354F2">
      <w:rPr>
        <w:rFonts w:ascii="Arial" w:eastAsia="Arial" w:hAnsi="Arial" w:cs="Arial"/>
        <w:color w:val="000000"/>
        <w:sz w:val="12"/>
        <w:szCs w:val="12"/>
      </w:rPr>
      <w:fldChar w:fldCharType="begin"/>
    </w:r>
    <w:r w:rsidR="00C354F2">
      <w:rPr>
        <w:rFonts w:ascii="Arial" w:eastAsia="Arial" w:hAnsi="Arial" w:cs="Arial"/>
        <w:color w:val="000000"/>
        <w:sz w:val="12"/>
        <w:szCs w:val="12"/>
      </w:rPr>
      <w:instrText>PAGE</w:instrText>
    </w:r>
    <w:r w:rsidR="00C354F2">
      <w:rPr>
        <w:rFonts w:ascii="Arial" w:eastAsia="Arial" w:hAnsi="Arial" w:cs="Arial"/>
        <w:color w:val="000000"/>
        <w:sz w:val="12"/>
        <w:szCs w:val="12"/>
      </w:rPr>
      <w:fldChar w:fldCharType="separate"/>
    </w:r>
    <w:r w:rsidR="00974135">
      <w:rPr>
        <w:rFonts w:ascii="Arial" w:eastAsia="Arial" w:hAnsi="Arial" w:cs="Arial"/>
        <w:noProof/>
        <w:color w:val="000000"/>
        <w:sz w:val="12"/>
        <w:szCs w:val="12"/>
      </w:rPr>
      <w:t>2</w:t>
    </w:r>
    <w:r w:rsidR="00C354F2">
      <w:rPr>
        <w:rFonts w:ascii="Arial" w:eastAsia="Arial" w:hAnsi="Arial" w:cs="Arial"/>
        <w:color w:val="000000"/>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1DD0A" w14:textId="77777777" w:rsidR="005659D5" w:rsidRDefault="00C354F2">
    <w:pPr>
      <w:pBdr>
        <w:top w:val="nil"/>
        <w:left w:val="nil"/>
        <w:bottom w:val="nil"/>
        <w:right w:val="nil"/>
        <w:between w:val="nil"/>
      </w:pBdr>
      <w:tabs>
        <w:tab w:val="center" w:pos="4252"/>
        <w:tab w:val="right" w:pos="8504"/>
      </w:tabs>
      <w:rPr>
        <w:rFonts w:ascii="Arial" w:eastAsia="Arial" w:hAnsi="Arial" w:cs="Arial"/>
        <w:color w:val="000000"/>
        <w:sz w:val="12"/>
        <w:szCs w:val="12"/>
      </w:rPr>
    </w:pPr>
    <w:r>
      <w:rPr>
        <w:rFonts w:ascii="Arial" w:eastAsia="Arial" w:hAnsi="Arial" w:cs="Arial"/>
        <w:color w:val="000000"/>
        <w:sz w:val="12"/>
        <w:szCs w:val="12"/>
      </w:rPr>
      <w:t>1</w:t>
    </w:r>
  </w:p>
  <w:p w14:paraId="39598148" w14:textId="77777777" w:rsidR="005659D5" w:rsidRDefault="00F36B27" w:rsidP="00F36B27">
    <w:pPr>
      <w:pBdr>
        <w:top w:val="nil"/>
        <w:left w:val="nil"/>
        <w:bottom w:val="nil"/>
        <w:right w:val="nil"/>
        <w:between w:val="nil"/>
      </w:pBdr>
      <w:tabs>
        <w:tab w:val="left" w:pos="1842"/>
      </w:tabs>
      <w:rPr>
        <w:rFonts w:eastAsia="Times New Roman"/>
        <w:color w:val="000000"/>
      </w:rPr>
    </w:pPr>
    <w:r>
      <w:rPr>
        <w:rFonts w:eastAsia="Times New Roman"/>
        <w:color w:val="000000"/>
      </w:rPr>
      <w:tab/>
    </w:r>
  </w:p>
  <w:p w14:paraId="39C166EC" w14:textId="77777777" w:rsidR="009962DD" w:rsidRDefault="009962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31214" w14:textId="77777777" w:rsidR="006D7182" w:rsidRDefault="006D7182">
      <w:r>
        <w:separator/>
      </w:r>
    </w:p>
  </w:footnote>
  <w:footnote w:type="continuationSeparator" w:id="0">
    <w:p w14:paraId="40B3BBA6" w14:textId="77777777" w:rsidR="006D7182" w:rsidRDefault="006D7182">
      <w:r>
        <w:continuationSeparator/>
      </w:r>
    </w:p>
  </w:footnote>
  <w:footnote w:type="continuationNotice" w:id="1">
    <w:p w14:paraId="16A66A10" w14:textId="77777777" w:rsidR="006D7182" w:rsidRDefault="006D71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1CFFB" w14:textId="77777777" w:rsidR="00F36B27" w:rsidRDefault="007C7F85">
    <w:pPr>
      <w:pStyle w:val="Encabezado"/>
    </w:pPr>
    <w:r>
      <w:rPr>
        <w:noProof/>
      </w:rPr>
      <w:drawing>
        <wp:inline distT="0" distB="0" distL="0" distR="0" wp14:anchorId="6E2BF204" wp14:editId="26F07379">
          <wp:extent cx="1835766" cy="628650"/>
          <wp:effectExtent l="0" t="0" r="0" b="0"/>
          <wp:docPr id="1926007190" name="Imagen 3"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007190" name="Imagen 3"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839515" cy="62993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C452D" w14:textId="77777777" w:rsidR="005659D5" w:rsidRDefault="007C7F85">
    <w:pPr>
      <w:pBdr>
        <w:top w:val="nil"/>
        <w:left w:val="nil"/>
        <w:bottom w:val="nil"/>
        <w:right w:val="nil"/>
        <w:between w:val="nil"/>
      </w:pBdr>
      <w:tabs>
        <w:tab w:val="center" w:pos="4252"/>
        <w:tab w:val="right" w:pos="8504"/>
      </w:tabs>
      <w:rPr>
        <w:rFonts w:eastAsia="Times New Roman"/>
        <w:color w:val="000000"/>
      </w:rPr>
    </w:pPr>
    <w:r>
      <w:rPr>
        <w:rFonts w:eastAsia="Times New Roman"/>
        <w:noProof/>
        <w:color w:val="000000"/>
      </w:rPr>
      <w:drawing>
        <wp:inline distT="0" distB="0" distL="0" distR="0" wp14:anchorId="718AB1B6" wp14:editId="70D07B44">
          <wp:extent cx="1594706" cy="546100"/>
          <wp:effectExtent l="0" t="0" r="5715" b="6350"/>
          <wp:docPr id="1991428995"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428995" name="Imagen 1"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597800" cy="547160"/>
                  </a:xfrm>
                  <a:prstGeom prst="rect">
                    <a:avLst/>
                  </a:prstGeom>
                </pic:spPr>
              </pic:pic>
            </a:graphicData>
          </a:graphic>
        </wp:inline>
      </w:drawing>
    </w:r>
  </w:p>
  <w:p w14:paraId="542676D5" w14:textId="77777777" w:rsidR="005659D5" w:rsidRDefault="005659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8762E"/>
    <w:multiLevelType w:val="hybridMultilevel"/>
    <w:tmpl w:val="1C02F42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DB4FBD"/>
    <w:multiLevelType w:val="hybridMultilevel"/>
    <w:tmpl w:val="F9B41346"/>
    <w:lvl w:ilvl="0" w:tplc="16505004">
      <w:numFmt w:val="bullet"/>
      <w:lvlText w:val="-"/>
      <w:lvlJc w:val="left"/>
      <w:pPr>
        <w:ind w:left="720" w:hanging="360"/>
      </w:pPr>
      <w:rPr>
        <w:rFonts w:ascii="Times New Roman" w:eastAsia="Calibr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FAF4E97"/>
    <w:multiLevelType w:val="hybridMultilevel"/>
    <w:tmpl w:val="689E01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00969D4"/>
    <w:multiLevelType w:val="hybridMultilevel"/>
    <w:tmpl w:val="6F1E51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1424C37"/>
    <w:multiLevelType w:val="hybridMultilevel"/>
    <w:tmpl w:val="4FA6F97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8657EF8"/>
    <w:multiLevelType w:val="multilevel"/>
    <w:tmpl w:val="AD567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EC48FB"/>
    <w:multiLevelType w:val="multilevel"/>
    <w:tmpl w:val="0B40E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9D5DEB"/>
    <w:multiLevelType w:val="hybridMultilevel"/>
    <w:tmpl w:val="90CA1F7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B252076"/>
    <w:multiLevelType w:val="hybridMultilevel"/>
    <w:tmpl w:val="FE72F79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21B84099"/>
    <w:multiLevelType w:val="multilevel"/>
    <w:tmpl w:val="CD164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107D8B"/>
    <w:multiLevelType w:val="hybridMultilevel"/>
    <w:tmpl w:val="2C20341A"/>
    <w:lvl w:ilvl="0" w:tplc="440A000B">
      <w:start w:val="1"/>
      <w:numFmt w:val="bullet"/>
      <w:lvlText w:val=""/>
      <w:lvlJc w:val="left"/>
      <w:pPr>
        <w:ind w:left="1870" w:hanging="360"/>
      </w:pPr>
      <w:rPr>
        <w:rFonts w:ascii="Wingdings" w:hAnsi="Wingdings" w:hint="default"/>
      </w:rPr>
    </w:lvl>
    <w:lvl w:ilvl="1" w:tplc="440A0003" w:tentative="1">
      <w:start w:val="1"/>
      <w:numFmt w:val="bullet"/>
      <w:lvlText w:val="o"/>
      <w:lvlJc w:val="left"/>
      <w:pPr>
        <w:ind w:left="2590" w:hanging="360"/>
      </w:pPr>
      <w:rPr>
        <w:rFonts w:ascii="Courier New" w:hAnsi="Courier New" w:cs="Courier New" w:hint="default"/>
      </w:rPr>
    </w:lvl>
    <w:lvl w:ilvl="2" w:tplc="440A0005" w:tentative="1">
      <w:start w:val="1"/>
      <w:numFmt w:val="bullet"/>
      <w:lvlText w:val=""/>
      <w:lvlJc w:val="left"/>
      <w:pPr>
        <w:ind w:left="3310" w:hanging="360"/>
      </w:pPr>
      <w:rPr>
        <w:rFonts w:ascii="Wingdings" w:hAnsi="Wingdings" w:hint="default"/>
      </w:rPr>
    </w:lvl>
    <w:lvl w:ilvl="3" w:tplc="440A0001" w:tentative="1">
      <w:start w:val="1"/>
      <w:numFmt w:val="bullet"/>
      <w:lvlText w:val=""/>
      <w:lvlJc w:val="left"/>
      <w:pPr>
        <w:ind w:left="4030" w:hanging="360"/>
      </w:pPr>
      <w:rPr>
        <w:rFonts w:ascii="Symbol" w:hAnsi="Symbol" w:hint="default"/>
      </w:rPr>
    </w:lvl>
    <w:lvl w:ilvl="4" w:tplc="440A0003" w:tentative="1">
      <w:start w:val="1"/>
      <w:numFmt w:val="bullet"/>
      <w:lvlText w:val="o"/>
      <w:lvlJc w:val="left"/>
      <w:pPr>
        <w:ind w:left="4750" w:hanging="360"/>
      </w:pPr>
      <w:rPr>
        <w:rFonts w:ascii="Courier New" w:hAnsi="Courier New" w:cs="Courier New" w:hint="default"/>
      </w:rPr>
    </w:lvl>
    <w:lvl w:ilvl="5" w:tplc="440A0005" w:tentative="1">
      <w:start w:val="1"/>
      <w:numFmt w:val="bullet"/>
      <w:lvlText w:val=""/>
      <w:lvlJc w:val="left"/>
      <w:pPr>
        <w:ind w:left="5470" w:hanging="360"/>
      </w:pPr>
      <w:rPr>
        <w:rFonts w:ascii="Wingdings" w:hAnsi="Wingdings" w:hint="default"/>
      </w:rPr>
    </w:lvl>
    <w:lvl w:ilvl="6" w:tplc="440A0001" w:tentative="1">
      <w:start w:val="1"/>
      <w:numFmt w:val="bullet"/>
      <w:lvlText w:val=""/>
      <w:lvlJc w:val="left"/>
      <w:pPr>
        <w:ind w:left="6190" w:hanging="360"/>
      </w:pPr>
      <w:rPr>
        <w:rFonts w:ascii="Symbol" w:hAnsi="Symbol" w:hint="default"/>
      </w:rPr>
    </w:lvl>
    <w:lvl w:ilvl="7" w:tplc="440A0003" w:tentative="1">
      <w:start w:val="1"/>
      <w:numFmt w:val="bullet"/>
      <w:lvlText w:val="o"/>
      <w:lvlJc w:val="left"/>
      <w:pPr>
        <w:ind w:left="6910" w:hanging="360"/>
      </w:pPr>
      <w:rPr>
        <w:rFonts w:ascii="Courier New" w:hAnsi="Courier New" w:cs="Courier New" w:hint="default"/>
      </w:rPr>
    </w:lvl>
    <w:lvl w:ilvl="8" w:tplc="440A0005" w:tentative="1">
      <w:start w:val="1"/>
      <w:numFmt w:val="bullet"/>
      <w:lvlText w:val=""/>
      <w:lvlJc w:val="left"/>
      <w:pPr>
        <w:ind w:left="7630" w:hanging="360"/>
      </w:pPr>
      <w:rPr>
        <w:rFonts w:ascii="Wingdings" w:hAnsi="Wingdings" w:hint="default"/>
      </w:rPr>
    </w:lvl>
  </w:abstractNum>
  <w:abstractNum w:abstractNumId="11" w15:restartNumberingAfterBreak="0">
    <w:nsid w:val="26816888"/>
    <w:multiLevelType w:val="hybridMultilevel"/>
    <w:tmpl w:val="DA520FCC"/>
    <w:lvl w:ilvl="0" w:tplc="FFFFFFFF">
      <w:start w:val="1"/>
      <w:numFmt w:val="decimal"/>
      <w:lvlText w:val="%1."/>
      <w:lvlJc w:val="left"/>
      <w:pPr>
        <w:ind w:left="1150" w:hanging="360"/>
      </w:pPr>
      <w:rPr>
        <w:rFonts w:hint="default"/>
      </w:rPr>
    </w:lvl>
    <w:lvl w:ilvl="1" w:tplc="FFFFFFFF" w:tentative="1">
      <w:start w:val="1"/>
      <w:numFmt w:val="lowerLetter"/>
      <w:lvlText w:val="%2."/>
      <w:lvlJc w:val="left"/>
      <w:pPr>
        <w:ind w:left="1870" w:hanging="360"/>
      </w:pPr>
    </w:lvl>
    <w:lvl w:ilvl="2" w:tplc="FFFFFFFF" w:tentative="1">
      <w:start w:val="1"/>
      <w:numFmt w:val="lowerRoman"/>
      <w:lvlText w:val="%3."/>
      <w:lvlJc w:val="right"/>
      <w:pPr>
        <w:ind w:left="2590" w:hanging="180"/>
      </w:pPr>
    </w:lvl>
    <w:lvl w:ilvl="3" w:tplc="FFFFFFFF" w:tentative="1">
      <w:start w:val="1"/>
      <w:numFmt w:val="decimal"/>
      <w:lvlText w:val="%4."/>
      <w:lvlJc w:val="left"/>
      <w:pPr>
        <w:ind w:left="3310" w:hanging="360"/>
      </w:pPr>
    </w:lvl>
    <w:lvl w:ilvl="4" w:tplc="FFFFFFFF" w:tentative="1">
      <w:start w:val="1"/>
      <w:numFmt w:val="lowerLetter"/>
      <w:lvlText w:val="%5."/>
      <w:lvlJc w:val="left"/>
      <w:pPr>
        <w:ind w:left="4030" w:hanging="360"/>
      </w:pPr>
    </w:lvl>
    <w:lvl w:ilvl="5" w:tplc="FFFFFFFF" w:tentative="1">
      <w:start w:val="1"/>
      <w:numFmt w:val="lowerRoman"/>
      <w:lvlText w:val="%6."/>
      <w:lvlJc w:val="right"/>
      <w:pPr>
        <w:ind w:left="4750" w:hanging="180"/>
      </w:pPr>
    </w:lvl>
    <w:lvl w:ilvl="6" w:tplc="FFFFFFFF" w:tentative="1">
      <w:start w:val="1"/>
      <w:numFmt w:val="decimal"/>
      <w:lvlText w:val="%7."/>
      <w:lvlJc w:val="left"/>
      <w:pPr>
        <w:ind w:left="5470" w:hanging="360"/>
      </w:pPr>
    </w:lvl>
    <w:lvl w:ilvl="7" w:tplc="FFFFFFFF" w:tentative="1">
      <w:start w:val="1"/>
      <w:numFmt w:val="lowerLetter"/>
      <w:lvlText w:val="%8."/>
      <w:lvlJc w:val="left"/>
      <w:pPr>
        <w:ind w:left="6190" w:hanging="360"/>
      </w:pPr>
    </w:lvl>
    <w:lvl w:ilvl="8" w:tplc="FFFFFFFF" w:tentative="1">
      <w:start w:val="1"/>
      <w:numFmt w:val="lowerRoman"/>
      <w:lvlText w:val="%9."/>
      <w:lvlJc w:val="right"/>
      <w:pPr>
        <w:ind w:left="6910" w:hanging="180"/>
      </w:pPr>
    </w:lvl>
  </w:abstractNum>
  <w:abstractNum w:abstractNumId="12" w15:restartNumberingAfterBreak="0">
    <w:nsid w:val="285A505B"/>
    <w:multiLevelType w:val="hybridMultilevel"/>
    <w:tmpl w:val="01962B42"/>
    <w:lvl w:ilvl="0" w:tplc="16505004">
      <w:numFmt w:val="bullet"/>
      <w:lvlText w:val="-"/>
      <w:lvlJc w:val="left"/>
      <w:pPr>
        <w:ind w:left="1870" w:hanging="360"/>
      </w:pPr>
      <w:rPr>
        <w:rFonts w:ascii="Times New Roman" w:eastAsia="Calibri" w:hAnsi="Times New Roman" w:cs="Times New Roman" w:hint="default"/>
      </w:rPr>
    </w:lvl>
    <w:lvl w:ilvl="1" w:tplc="440A0003" w:tentative="1">
      <w:start w:val="1"/>
      <w:numFmt w:val="bullet"/>
      <w:lvlText w:val="o"/>
      <w:lvlJc w:val="left"/>
      <w:pPr>
        <w:ind w:left="2590" w:hanging="360"/>
      </w:pPr>
      <w:rPr>
        <w:rFonts w:ascii="Courier New" w:hAnsi="Courier New" w:cs="Courier New" w:hint="default"/>
      </w:rPr>
    </w:lvl>
    <w:lvl w:ilvl="2" w:tplc="440A0005" w:tentative="1">
      <w:start w:val="1"/>
      <w:numFmt w:val="bullet"/>
      <w:lvlText w:val=""/>
      <w:lvlJc w:val="left"/>
      <w:pPr>
        <w:ind w:left="3310" w:hanging="360"/>
      </w:pPr>
      <w:rPr>
        <w:rFonts w:ascii="Wingdings" w:hAnsi="Wingdings" w:hint="default"/>
      </w:rPr>
    </w:lvl>
    <w:lvl w:ilvl="3" w:tplc="440A0001" w:tentative="1">
      <w:start w:val="1"/>
      <w:numFmt w:val="bullet"/>
      <w:lvlText w:val=""/>
      <w:lvlJc w:val="left"/>
      <w:pPr>
        <w:ind w:left="4030" w:hanging="360"/>
      </w:pPr>
      <w:rPr>
        <w:rFonts w:ascii="Symbol" w:hAnsi="Symbol" w:hint="default"/>
      </w:rPr>
    </w:lvl>
    <w:lvl w:ilvl="4" w:tplc="440A0003" w:tentative="1">
      <w:start w:val="1"/>
      <w:numFmt w:val="bullet"/>
      <w:lvlText w:val="o"/>
      <w:lvlJc w:val="left"/>
      <w:pPr>
        <w:ind w:left="4750" w:hanging="360"/>
      </w:pPr>
      <w:rPr>
        <w:rFonts w:ascii="Courier New" w:hAnsi="Courier New" w:cs="Courier New" w:hint="default"/>
      </w:rPr>
    </w:lvl>
    <w:lvl w:ilvl="5" w:tplc="440A0005" w:tentative="1">
      <w:start w:val="1"/>
      <w:numFmt w:val="bullet"/>
      <w:lvlText w:val=""/>
      <w:lvlJc w:val="left"/>
      <w:pPr>
        <w:ind w:left="5470" w:hanging="360"/>
      </w:pPr>
      <w:rPr>
        <w:rFonts w:ascii="Wingdings" w:hAnsi="Wingdings" w:hint="default"/>
      </w:rPr>
    </w:lvl>
    <w:lvl w:ilvl="6" w:tplc="440A0001" w:tentative="1">
      <w:start w:val="1"/>
      <w:numFmt w:val="bullet"/>
      <w:lvlText w:val=""/>
      <w:lvlJc w:val="left"/>
      <w:pPr>
        <w:ind w:left="6190" w:hanging="360"/>
      </w:pPr>
      <w:rPr>
        <w:rFonts w:ascii="Symbol" w:hAnsi="Symbol" w:hint="default"/>
      </w:rPr>
    </w:lvl>
    <w:lvl w:ilvl="7" w:tplc="440A0003" w:tentative="1">
      <w:start w:val="1"/>
      <w:numFmt w:val="bullet"/>
      <w:lvlText w:val="o"/>
      <w:lvlJc w:val="left"/>
      <w:pPr>
        <w:ind w:left="6910" w:hanging="360"/>
      </w:pPr>
      <w:rPr>
        <w:rFonts w:ascii="Courier New" w:hAnsi="Courier New" w:cs="Courier New" w:hint="default"/>
      </w:rPr>
    </w:lvl>
    <w:lvl w:ilvl="8" w:tplc="440A0005" w:tentative="1">
      <w:start w:val="1"/>
      <w:numFmt w:val="bullet"/>
      <w:lvlText w:val=""/>
      <w:lvlJc w:val="left"/>
      <w:pPr>
        <w:ind w:left="7630" w:hanging="360"/>
      </w:pPr>
      <w:rPr>
        <w:rFonts w:ascii="Wingdings" w:hAnsi="Wingdings" w:hint="default"/>
      </w:rPr>
    </w:lvl>
  </w:abstractNum>
  <w:abstractNum w:abstractNumId="13" w15:restartNumberingAfterBreak="0">
    <w:nsid w:val="298A53F3"/>
    <w:multiLevelType w:val="hybridMultilevel"/>
    <w:tmpl w:val="8F08896A"/>
    <w:lvl w:ilvl="0" w:tplc="440A000B">
      <w:start w:val="1"/>
      <w:numFmt w:val="bullet"/>
      <w:lvlText w:val=""/>
      <w:lvlJc w:val="left"/>
      <w:pPr>
        <w:ind w:left="1870" w:hanging="360"/>
      </w:pPr>
      <w:rPr>
        <w:rFonts w:ascii="Wingdings" w:hAnsi="Wingdings" w:hint="default"/>
      </w:rPr>
    </w:lvl>
    <w:lvl w:ilvl="1" w:tplc="440A0003" w:tentative="1">
      <w:start w:val="1"/>
      <w:numFmt w:val="bullet"/>
      <w:lvlText w:val="o"/>
      <w:lvlJc w:val="left"/>
      <w:pPr>
        <w:ind w:left="2590" w:hanging="360"/>
      </w:pPr>
      <w:rPr>
        <w:rFonts w:ascii="Courier New" w:hAnsi="Courier New" w:cs="Courier New" w:hint="default"/>
      </w:rPr>
    </w:lvl>
    <w:lvl w:ilvl="2" w:tplc="440A0005" w:tentative="1">
      <w:start w:val="1"/>
      <w:numFmt w:val="bullet"/>
      <w:lvlText w:val=""/>
      <w:lvlJc w:val="left"/>
      <w:pPr>
        <w:ind w:left="3310" w:hanging="360"/>
      </w:pPr>
      <w:rPr>
        <w:rFonts w:ascii="Wingdings" w:hAnsi="Wingdings" w:hint="default"/>
      </w:rPr>
    </w:lvl>
    <w:lvl w:ilvl="3" w:tplc="440A0001" w:tentative="1">
      <w:start w:val="1"/>
      <w:numFmt w:val="bullet"/>
      <w:lvlText w:val=""/>
      <w:lvlJc w:val="left"/>
      <w:pPr>
        <w:ind w:left="4030" w:hanging="360"/>
      </w:pPr>
      <w:rPr>
        <w:rFonts w:ascii="Symbol" w:hAnsi="Symbol" w:hint="default"/>
      </w:rPr>
    </w:lvl>
    <w:lvl w:ilvl="4" w:tplc="440A0003" w:tentative="1">
      <w:start w:val="1"/>
      <w:numFmt w:val="bullet"/>
      <w:lvlText w:val="o"/>
      <w:lvlJc w:val="left"/>
      <w:pPr>
        <w:ind w:left="4750" w:hanging="360"/>
      </w:pPr>
      <w:rPr>
        <w:rFonts w:ascii="Courier New" w:hAnsi="Courier New" w:cs="Courier New" w:hint="default"/>
      </w:rPr>
    </w:lvl>
    <w:lvl w:ilvl="5" w:tplc="440A0005" w:tentative="1">
      <w:start w:val="1"/>
      <w:numFmt w:val="bullet"/>
      <w:lvlText w:val=""/>
      <w:lvlJc w:val="left"/>
      <w:pPr>
        <w:ind w:left="5470" w:hanging="360"/>
      </w:pPr>
      <w:rPr>
        <w:rFonts w:ascii="Wingdings" w:hAnsi="Wingdings" w:hint="default"/>
      </w:rPr>
    </w:lvl>
    <w:lvl w:ilvl="6" w:tplc="440A0001" w:tentative="1">
      <w:start w:val="1"/>
      <w:numFmt w:val="bullet"/>
      <w:lvlText w:val=""/>
      <w:lvlJc w:val="left"/>
      <w:pPr>
        <w:ind w:left="6190" w:hanging="360"/>
      </w:pPr>
      <w:rPr>
        <w:rFonts w:ascii="Symbol" w:hAnsi="Symbol" w:hint="default"/>
      </w:rPr>
    </w:lvl>
    <w:lvl w:ilvl="7" w:tplc="440A0003" w:tentative="1">
      <w:start w:val="1"/>
      <w:numFmt w:val="bullet"/>
      <w:lvlText w:val="o"/>
      <w:lvlJc w:val="left"/>
      <w:pPr>
        <w:ind w:left="6910" w:hanging="360"/>
      </w:pPr>
      <w:rPr>
        <w:rFonts w:ascii="Courier New" w:hAnsi="Courier New" w:cs="Courier New" w:hint="default"/>
      </w:rPr>
    </w:lvl>
    <w:lvl w:ilvl="8" w:tplc="440A0005" w:tentative="1">
      <w:start w:val="1"/>
      <w:numFmt w:val="bullet"/>
      <w:lvlText w:val=""/>
      <w:lvlJc w:val="left"/>
      <w:pPr>
        <w:ind w:left="7630" w:hanging="360"/>
      </w:pPr>
      <w:rPr>
        <w:rFonts w:ascii="Wingdings" w:hAnsi="Wingdings" w:hint="default"/>
      </w:rPr>
    </w:lvl>
  </w:abstractNum>
  <w:abstractNum w:abstractNumId="14" w15:restartNumberingAfterBreak="0">
    <w:nsid w:val="2AD26E95"/>
    <w:multiLevelType w:val="multilevel"/>
    <w:tmpl w:val="2B6C1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4A05ED"/>
    <w:multiLevelType w:val="multilevel"/>
    <w:tmpl w:val="03DEC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A36127"/>
    <w:multiLevelType w:val="hybridMultilevel"/>
    <w:tmpl w:val="9DEAAF48"/>
    <w:lvl w:ilvl="0" w:tplc="FFFFFFFF">
      <w:start w:val="1"/>
      <w:numFmt w:val="decimal"/>
      <w:lvlText w:val="%1."/>
      <w:lvlJc w:val="left"/>
      <w:pPr>
        <w:ind w:left="720" w:hanging="360"/>
      </w:pPr>
      <w:rPr>
        <w:rFonts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2FF868C8"/>
    <w:multiLevelType w:val="hybridMultilevel"/>
    <w:tmpl w:val="345AE67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313F0A2C"/>
    <w:multiLevelType w:val="hybridMultilevel"/>
    <w:tmpl w:val="B35C3CE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322E402F"/>
    <w:multiLevelType w:val="hybridMultilevel"/>
    <w:tmpl w:val="F40060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36E95602"/>
    <w:multiLevelType w:val="hybridMultilevel"/>
    <w:tmpl w:val="7FE0401A"/>
    <w:lvl w:ilvl="0" w:tplc="440A000B">
      <w:start w:val="1"/>
      <w:numFmt w:val="bullet"/>
      <w:lvlText w:val=""/>
      <w:lvlJc w:val="left"/>
      <w:pPr>
        <w:ind w:left="1870" w:hanging="360"/>
      </w:pPr>
      <w:rPr>
        <w:rFonts w:ascii="Wingdings" w:hAnsi="Wingdings" w:hint="default"/>
      </w:rPr>
    </w:lvl>
    <w:lvl w:ilvl="1" w:tplc="440A0003" w:tentative="1">
      <w:start w:val="1"/>
      <w:numFmt w:val="bullet"/>
      <w:lvlText w:val="o"/>
      <w:lvlJc w:val="left"/>
      <w:pPr>
        <w:ind w:left="2590" w:hanging="360"/>
      </w:pPr>
      <w:rPr>
        <w:rFonts w:ascii="Courier New" w:hAnsi="Courier New" w:cs="Courier New" w:hint="default"/>
      </w:rPr>
    </w:lvl>
    <w:lvl w:ilvl="2" w:tplc="440A0005" w:tentative="1">
      <w:start w:val="1"/>
      <w:numFmt w:val="bullet"/>
      <w:lvlText w:val=""/>
      <w:lvlJc w:val="left"/>
      <w:pPr>
        <w:ind w:left="3310" w:hanging="360"/>
      </w:pPr>
      <w:rPr>
        <w:rFonts w:ascii="Wingdings" w:hAnsi="Wingdings" w:hint="default"/>
      </w:rPr>
    </w:lvl>
    <w:lvl w:ilvl="3" w:tplc="440A0001" w:tentative="1">
      <w:start w:val="1"/>
      <w:numFmt w:val="bullet"/>
      <w:lvlText w:val=""/>
      <w:lvlJc w:val="left"/>
      <w:pPr>
        <w:ind w:left="4030" w:hanging="360"/>
      </w:pPr>
      <w:rPr>
        <w:rFonts w:ascii="Symbol" w:hAnsi="Symbol" w:hint="default"/>
      </w:rPr>
    </w:lvl>
    <w:lvl w:ilvl="4" w:tplc="440A0003" w:tentative="1">
      <w:start w:val="1"/>
      <w:numFmt w:val="bullet"/>
      <w:lvlText w:val="o"/>
      <w:lvlJc w:val="left"/>
      <w:pPr>
        <w:ind w:left="4750" w:hanging="360"/>
      </w:pPr>
      <w:rPr>
        <w:rFonts w:ascii="Courier New" w:hAnsi="Courier New" w:cs="Courier New" w:hint="default"/>
      </w:rPr>
    </w:lvl>
    <w:lvl w:ilvl="5" w:tplc="440A0005" w:tentative="1">
      <w:start w:val="1"/>
      <w:numFmt w:val="bullet"/>
      <w:lvlText w:val=""/>
      <w:lvlJc w:val="left"/>
      <w:pPr>
        <w:ind w:left="5470" w:hanging="360"/>
      </w:pPr>
      <w:rPr>
        <w:rFonts w:ascii="Wingdings" w:hAnsi="Wingdings" w:hint="default"/>
      </w:rPr>
    </w:lvl>
    <w:lvl w:ilvl="6" w:tplc="440A0001" w:tentative="1">
      <w:start w:val="1"/>
      <w:numFmt w:val="bullet"/>
      <w:lvlText w:val=""/>
      <w:lvlJc w:val="left"/>
      <w:pPr>
        <w:ind w:left="6190" w:hanging="360"/>
      </w:pPr>
      <w:rPr>
        <w:rFonts w:ascii="Symbol" w:hAnsi="Symbol" w:hint="default"/>
      </w:rPr>
    </w:lvl>
    <w:lvl w:ilvl="7" w:tplc="440A0003" w:tentative="1">
      <w:start w:val="1"/>
      <w:numFmt w:val="bullet"/>
      <w:lvlText w:val="o"/>
      <w:lvlJc w:val="left"/>
      <w:pPr>
        <w:ind w:left="6910" w:hanging="360"/>
      </w:pPr>
      <w:rPr>
        <w:rFonts w:ascii="Courier New" w:hAnsi="Courier New" w:cs="Courier New" w:hint="default"/>
      </w:rPr>
    </w:lvl>
    <w:lvl w:ilvl="8" w:tplc="440A0005" w:tentative="1">
      <w:start w:val="1"/>
      <w:numFmt w:val="bullet"/>
      <w:lvlText w:val=""/>
      <w:lvlJc w:val="left"/>
      <w:pPr>
        <w:ind w:left="7630" w:hanging="360"/>
      </w:pPr>
      <w:rPr>
        <w:rFonts w:ascii="Wingdings" w:hAnsi="Wingdings" w:hint="default"/>
      </w:rPr>
    </w:lvl>
  </w:abstractNum>
  <w:abstractNum w:abstractNumId="21" w15:restartNumberingAfterBreak="0">
    <w:nsid w:val="3A627ACF"/>
    <w:multiLevelType w:val="hybridMultilevel"/>
    <w:tmpl w:val="6FC65EE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3BB83566"/>
    <w:multiLevelType w:val="hybridMultilevel"/>
    <w:tmpl w:val="5BE4AA70"/>
    <w:lvl w:ilvl="0" w:tplc="440A000F">
      <w:start w:val="10"/>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3EDA79C9"/>
    <w:multiLevelType w:val="hybridMultilevel"/>
    <w:tmpl w:val="CFA0BBF2"/>
    <w:lvl w:ilvl="0" w:tplc="440A000B">
      <w:start w:val="1"/>
      <w:numFmt w:val="bullet"/>
      <w:lvlText w:val=""/>
      <w:lvlJc w:val="left"/>
      <w:pPr>
        <w:ind w:left="1870" w:hanging="360"/>
      </w:pPr>
      <w:rPr>
        <w:rFonts w:ascii="Wingdings" w:hAnsi="Wingdings" w:hint="default"/>
      </w:rPr>
    </w:lvl>
    <w:lvl w:ilvl="1" w:tplc="440A0003" w:tentative="1">
      <w:start w:val="1"/>
      <w:numFmt w:val="bullet"/>
      <w:lvlText w:val="o"/>
      <w:lvlJc w:val="left"/>
      <w:pPr>
        <w:ind w:left="2590" w:hanging="360"/>
      </w:pPr>
      <w:rPr>
        <w:rFonts w:ascii="Courier New" w:hAnsi="Courier New" w:cs="Courier New" w:hint="default"/>
      </w:rPr>
    </w:lvl>
    <w:lvl w:ilvl="2" w:tplc="440A0005" w:tentative="1">
      <w:start w:val="1"/>
      <w:numFmt w:val="bullet"/>
      <w:lvlText w:val=""/>
      <w:lvlJc w:val="left"/>
      <w:pPr>
        <w:ind w:left="3310" w:hanging="360"/>
      </w:pPr>
      <w:rPr>
        <w:rFonts w:ascii="Wingdings" w:hAnsi="Wingdings" w:hint="default"/>
      </w:rPr>
    </w:lvl>
    <w:lvl w:ilvl="3" w:tplc="440A0001" w:tentative="1">
      <w:start w:val="1"/>
      <w:numFmt w:val="bullet"/>
      <w:lvlText w:val=""/>
      <w:lvlJc w:val="left"/>
      <w:pPr>
        <w:ind w:left="4030" w:hanging="360"/>
      </w:pPr>
      <w:rPr>
        <w:rFonts w:ascii="Symbol" w:hAnsi="Symbol" w:hint="default"/>
      </w:rPr>
    </w:lvl>
    <w:lvl w:ilvl="4" w:tplc="440A0003" w:tentative="1">
      <w:start w:val="1"/>
      <w:numFmt w:val="bullet"/>
      <w:lvlText w:val="o"/>
      <w:lvlJc w:val="left"/>
      <w:pPr>
        <w:ind w:left="4750" w:hanging="360"/>
      </w:pPr>
      <w:rPr>
        <w:rFonts w:ascii="Courier New" w:hAnsi="Courier New" w:cs="Courier New" w:hint="default"/>
      </w:rPr>
    </w:lvl>
    <w:lvl w:ilvl="5" w:tplc="440A0005" w:tentative="1">
      <w:start w:val="1"/>
      <w:numFmt w:val="bullet"/>
      <w:lvlText w:val=""/>
      <w:lvlJc w:val="left"/>
      <w:pPr>
        <w:ind w:left="5470" w:hanging="360"/>
      </w:pPr>
      <w:rPr>
        <w:rFonts w:ascii="Wingdings" w:hAnsi="Wingdings" w:hint="default"/>
      </w:rPr>
    </w:lvl>
    <w:lvl w:ilvl="6" w:tplc="440A0001" w:tentative="1">
      <w:start w:val="1"/>
      <w:numFmt w:val="bullet"/>
      <w:lvlText w:val=""/>
      <w:lvlJc w:val="left"/>
      <w:pPr>
        <w:ind w:left="6190" w:hanging="360"/>
      </w:pPr>
      <w:rPr>
        <w:rFonts w:ascii="Symbol" w:hAnsi="Symbol" w:hint="default"/>
      </w:rPr>
    </w:lvl>
    <w:lvl w:ilvl="7" w:tplc="440A0003" w:tentative="1">
      <w:start w:val="1"/>
      <w:numFmt w:val="bullet"/>
      <w:lvlText w:val="o"/>
      <w:lvlJc w:val="left"/>
      <w:pPr>
        <w:ind w:left="6910" w:hanging="360"/>
      </w:pPr>
      <w:rPr>
        <w:rFonts w:ascii="Courier New" w:hAnsi="Courier New" w:cs="Courier New" w:hint="default"/>
      </w:rPr>
    </w:lvl>
    <w:lvl w:ilvl="8" w:tplc="440A0005" w:tentative="1">
      <w:start w:val="1"/>
      <w:numFmt w:val="bullet"/>
      <w:lvlText w:val=""/>
      <w:lvlJc w:val="left"/>
      <w:pPr>
        <w:ind w:left="7630" w:hanging="360"/>
      </w:pPr>
      <w:rPr>
        <w:rFonts w:ascii="Wingdings" w:hAnsi="Wingdings" w:hint="default"/>
      </w:rPr>
    </w:lvl>
  </w:abstractNum>
  <w:abstractNum w:abstractNumId="24" w15:restartNumberingAfterBreak="0">
    <w:nsid w:val="44E8344B"/>
    <w:multiLevelType w:val="hybridMultilevel"/>
    <w:tmpl w:val="968C023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4AA73930"/>
    <w:multiLevelType w:val="multilevel"/>
    <w:tmpl w:val="4BB6F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1E361B"/>
    <w:multiLevelType w:val="multilevel"/>
    <w:tmpl w:val="B66A72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E9162FB"/>
    <w:multiLevelType w:val="hybridMultilevel"/>
    <w:tmpl w:val="FD16FE0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4EE86D08"/>
    <w:multiLevelType w:val="hybridMultilevel"/>
    <w:tmpl w:val="2BF2381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51F03657"/>
    <w:multiLevelType w:val="hybridMultilevel"/>
    <w:tmpl w:val="A8CADD9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527A4CED"/>
    <w:multiLevelType w:val="hybridMultilevel"/>
    <w:tmpl w:val="D980B96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53203BC6"/>
    <w:multiLevelType w:val="hybridMultilevel"/>
    <w:tmpl w:val="DA520FCC"/>
    <w:lvl w:ilvl="0" w:tplc="FFFFFFFF">
      <w:start w:val="1"/>
      <w:numFmt w:val="decimal"/>
      <w:lvlText w:val="%1."/>
      <w:lvlJc w:val="left"/>
      <w:pPr>
        <w:ind w:left="1150" w:hanging="360"/>
      </w:pPr>
      <w:rPr>
        <w:rFonts w:hint="default"/>
      </w:rPr>
    </w:lvl>
    <w:lvl w:ilvl="1" w:tplc="FFFFFFFF" w:tentative="1">
      <w:start w:val="1"/>
      <w:numFmt w:val="lowerLetter"/>
      <w:lvlText w:val="%2."/>
      <w:lvlJc w:val="left"/>
      <w:pPr>
        <w:ind w:left="1870" w:hanging="360"/>
      </w:pPr>
    </w:lvl>
    <w:lvl w:ilvl="2" w:tplc="FFFFFFFF" w:tentative="1">
      <w:start w:val="1"/>
      <w:numFmt w:val="lowerRoman"/>
      <w:lvlText w:val="%3."/>
      <w:lvlJc w:val="right"/>
      <w:pPr>
        <w:ind w:left="2590" w:hanging="180"/>
      </w:pPr>
    </w:lvl>
    <w:lvl w:ilvl="3" w:tplc="FFFFFFFF" w:tentative="1">
      <w:start w:val="1"/>
      <w:numFmt w:val="decimal"/>
      <w:lvlText w:val="%4."/>
      <w:lvlJc w:val="left"/>
      <w:pPr>
        <w:ind w:left="3310" w:hanging="360"/>
      </w:pPr>
    </w:lvl>
    <w:lvl w:ilvl="4" w:tplc="FFFFFFFF" w:tentative="1">
      <w:start w:val="1"/>
      <w:numFmt w:val="lowerLetter"/>
      <w:lvlText w:val="%5."/>
      <w:lvlJc w:val="left"/>
      <w:pPr>
        <w:ind w:left="4030" w:hanging="360"/>
      </w:pPr>
    </w:lvl>
    <w:lvl w:ilvl="5" w:tplc="FFFFFFFF" w:tentative="1">
      <w:start w:val="1"/>
      <w:numFmt w:val="lowerRoman"/>
      <w:lvlText w:val="%6."/>
      <w:lvlJc w:val="right"/>
      <w:pPr>
        <w:ind w:left="4750" w:hanging="180"/>
      </w:pPr>
    </w:lvl>
    <w:lvl w:ilvl="6" w:tplc="FFFFFFFF" w:tentative="1">
      <w:start w:val="1"/>
      <w:numFmt w:val="decimal"/>
      <w:lvlText w:val="%7."/>
      <w:lvlJc w:val="left"/>
      <w:pPr>
        <w:ind w:left="5470" w:hanging="360"/>
      </w:pPr>
    </w:lvl>
    <w:lvl w:ilvl="7" w:tplc="FFFFFFFF" w:tentative="1">
      <w:start w:val="1"/>
      <w:numFmt w:val="lowerLetter"/>
      <w:lvlText w:val="%8."/>
      <w:lvlJc w:val="left"/>
      <w:pPr>
        <w:ind w:left="6190" w:hanging="360"/>
      </w:pPr>
    </w:lvl>
    <w:lvl w:ilvl="8" w:tplc="FFFFFFFF" w:tentative="1">
      <w:start w:val="1"/>
      <w:numFmt w:val="lowerRoman"/>
      <w:lvlText w:val="%9."/>
      <w:lvlJc w:val="right"/>
      <w:pPr>
        <w:ind w:left="6910" w:hanging="180"/>
      </w:pPr>
    </w:lvl>
  </w:abstractNum>
  <w:abstractNum w:abstractNumId="32" w15:restartNumberingAfterBreak="0">
    <w:nsid w:val="5337233F"/>
    <w:multiLevelType w:val="hybridMultilevel"/>
    <w:tmpl w:val="079893AE"/>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549C2FCB"/>
    <w:multiLevelType w:val="multilevel"/>
    <w:tmpl w:val="8B747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4BF6FEB"/>
    <w:multiLevelType w:val="hybridMultilevel"/>
    <w:tmpl w:val="DA520FCC"/>
    <w:lvl w:ilvl="0" w:tplc="B0A661E4">
      <w:start w:val="1"/>
      <w:numFmt w:val="decimal"/>
      <w:lvlText w:val="%1."/>
      <w:lvlJc w:val="left"/>
      <w:pPr>
        <w:ind w:left="1150" w:hanging="360"/>
      </w:pPr>
      <w:rPr>
        <w:rFonts w:hint="default"/>
      </w:rPr>
    </w:lvl>
    <w:lvl w:ilvl="1" w:tplc="440A0019" w:tentative="1">
      <w:start w:val="1"/>
      <w:numFmt w:val="lowerLetter"/>
      <w:lvlText w:val="%2."/>
      <w:lvlJc w:val="left"/>
      <w:pPr>
        <w:ind w:left="1870" w:hanging="360"/>
      </w:pPr>
    </w:lvl>
    <w:lvl w:ilvl="2" w:tplc="440A001B" w:tentative="1">
      <w:start w:val="1"/>
      <w:numFmt w:val="lowerRoman"/>
      <w:lvlText w:val="%3."/>
      <w:lvlJc w:val="right"/>
      <w:pPr>
        <w:ind w:left="2590" w:hanging="180"/>
      </w:pPr>
    </w:lvl>
    <w:lvl w:ilvl="3" w:tplc="440A000F" w:tentative="1">
      <w:start w:val="1"/>
      <w:numFmt w:val="decimal"/>
      <w:lvlText w:val="%4."/>
      <w:lvlJc w:val="left"/>
      <w:pPr>
        <w:ind w:left="3310" w:hanging="360"/>
      </w:pPr>
    </w:lvl>
    <w:lvl w:ilvl="4" w:tplc="440A0019" w:tentative="1">
      <w:start w:val="1"/>
      <w:numFmt w:val="lowerLetter"/>
      <w:lvlText w:val="%5."/>
      <w:lvlJc w:val="left"/>
      <w:pPr>
        <w:ind w:left="4030" w:hanging="360"/>
      </w:pPr>
    </w:lvl>
    <w:lvl w:ilvl="5" w:tplc="440A001B" w:tentative="1">
      <w:start w:val="1"/>
      <w:numFmt w:val="lowerRoman"/>
      <w:lvlText w:val="%6."/>
      <w:lvlJc w:val="right"/>
      <w:pPr>
        <w:ind w:left="4750" w:hanging="180"/>
      </w:pPr>
    </w:lvl>
    <w:lvl w:ilvl="6" w:tplc="440A000F" w:tentative="1">
      <w:start w:val="1"/>
      <w:numFmt w:val="decimal"/>
      <w:lvlText w:val="%7."/>
      <w:lvlJc w:val="left"/>
      <w:pPr>
        <w:ind w:left="5470" w:hanging="360"/>
      </w:pPr>
    </w:lvl>
    <w:lvl w:ilvl="7" w:tplc="440A0019" w:tentative="1">
      <w:start w:val="1"/>
      <w:numFmt w:val="lowerLetter"/>
      <w:lvlText w:val="%8."/>
      <w:lvlJc w:val="left"/>
      <w:pPr>
        <w:ind w:left="6190" w:hanging="360"/>
      </w:pPr>
    </w:lvl>
    <w:lvl w:ilvl="8" w:tplc="440A001B" w:tentative="1">
      <w:start w:val="1"/>
      <w:numFmt w:val="lowerRoman"/>
      <w:lvlText w:val="%9."/>
      <w:lvlJc w:val="right"/>
      <w:pPr>
        <w:ind w:left="6910" w:hanging="180"/>
      </w:pPr>
    </w:lvl>
  </w:abstractNum>
  <w:abstractNum w:abstractNumId="35" w15:restartNumberingAfterBreak="0">
    <w:nsid w:val="58864F3F"/>
    <w:multiLevelType w:val="hybridMultilevel"/>
    <w:tmpl w:val="4EF8EFB0"/>
    <w:lvl w:ilvl="0" w:tplc="B0A661E4">
      <w:start w:val="1"/>
      <w:numFmt w:val="decimal"/>
      <w:lvlText w:val="%1."/>
      <w:lvlJc w:val="left"/>
      <w:pPr>
        <w:ind w:left="115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596F3A54"/>
    <w:multiLevelType w:val="hybridMultilevel"/>
    <w:tmpl w:val="D25CB806"/>
    <w:lvl w:ilvl="0" w:tplc="440A000B">
      <w:start w:val="1"/>
      <w:numFmt w:val="bullet"/>
      <w:lvlText w:val=""/>
      <w:lvlJc w:val="left"/>
      <w:pPr>
        <w:ind w:left="1870" w:hanging="360"/>
      </w:pPr>
      <w:rPr>
        <w:rFonts w:ascii="Wingdings" w:hAnsi="Wingdings" w:hint="default"/>
      </w:rPr>
    </w:lvl>
    <w:lvl w:ilvl="1" w:tplc="440A0003" w:tentative="1">
      <w:start w:val="1"/>
      <w:numFmt w:val="bullet"/>
      <w:lvlText w:val="o"/>
      <w:lvlJc w:val="left"/>
      <w:pPr>
        <w:ind w:left="2590" w:hanging="360"/>
      </w:pPr>
      <w:rPr>
        <w:rFonts w:ascii="Courier New" w:hAnsi="Courier New" w:cs="Courier New" w:hint="default"/>
      </w:rPr>
    </w:lvl>
    <w:lvl w:ilvl="2" w:tplc="440A0005" w:tentative="1">
      <w:start w:val="1"/>
      <w:numFmt w:val="bullet"/>
      <w:lvlText w:val=""/>
      <w:lvlJc w:val="left"/>
      <w:pPr>
        <w:ind w:left="3310" w:hanging="360"/>
      </w:pPr>
      <w:rPr>
        <w:rFonts w:ascii="Wingdings" w:hAnsi="Wingdings" w:hint="default"/>
      </w:rPr>
    </w:lvl>
    <w:lvl w:ilvl="3" w:tplc="440A0001" w:tentative="1">
      <w:start w:val="1"/>
      <w:numFmt w:val="bullet"/>
      <w:lvlText w:val=""/>
      <w:lvlJc w:val="left"/>
      <w:pPr>
        <w:ind w:left="4030" w:hanging="360"/>
      </w:pPr>
      <w:rPr>
        <w:rFonts w:ascii="Symbol" w:hAnsi="Symbol" w:hint="default"/>
      </w:rPr>
    </w:lvl>
    <w:lvl w:ilvl="4" w:tplc="440A0003" w:tentative="1">
      <w:start w:val="1"/>
      <w:numFmt w:val="bullet"/>
      <w:lvlText w:val="o"/>
      <w:lvlJc w:val="left"/>
      <w:pPr>
        <w:ind w:left="4750" w:hanging="360"/>
      </w:pPr>
      <w:rPr>
        <w:rFonts w:ascii="Courier New" w:hAnsi="Courier New" w:cs="Courier New" w:hint="default"/>
      </w:rPr>
    </w:lvl>
    <w:lvl w:ilvl="5" w:tplc="440A0005" w:tentative="1">
      <w:start w:val="1"/>
      <w:numFmt w:val="bullet"/>
      <w:lvlText w:val=""/>
      <w:lvlJc w:val="left"/>
      <w:pPr>
        <w:ind w:left="5470" w:hanging="360"/>
      </w:pPr>
      <w:rPr>
        <w:rFonts w:ascii="Wingdings" w:hAnsi="Wingdings" w:hint="default"/>
      </w:rPr>
    </w:lvl>
    <w:lvl w:ilvl="6" w:tplc="440A0001" w:tentative="1">
      <w:start w:val="1"/>
      <w:numFmt w:val="bullet"/>
      <w:lvlText w:val=""/>
      <w:lvlJc w:val="left"/>
      <w:pPr>
        <w:ind w:left="6190" w:hanging="360"/>
      </w:pPr>
      <w:rPr>
        <w:rFonts w:ascii="Symbol" w:hAnsi="Symbol" w:hint="default"/>
      </w:rPr>
    </w:lvl>
    <w:lvl w:ilvl="7" w:tplc="440A0003" w:tentative="1">
      <w:start w:val="1"/>
      <w:numFmt w:val="bullet"/>
      <w:lvlText w:val="o"/>
      <w:lvlJc w:val="left"/>
      <w:pPr>
        <w:ind w:left="6910" w:hanging="360"/>
      </w:pPr>
      <w:rPr>
        <w:rFonts w:ascii="Courier New" w:hAnsi="Courier New" w:cs="Courier New" w:hint="default"/>
      </w:rPr>
    </w:lvl>
    <w:lvl w:ilvl="8" w:tplc="440A0005" w:tentative="1">
      <w:start w:val="1"/>
      <w:numFmt w:val="bullet"/>
      <w:lvlText w:val=""/>
      <w:lvlJc w:val="left"/>
      <w:pPr>
        <w:ind w:left="7630" w:hanging="360"/>
      </w:pPr>
      <w:rPr>
        <w:rFonts w:ascii="Wingdings" w:hAnsi="Wingdings" w:hint="default"/>
      </w:rPr>
    </w:lvl>
  </w:abstractNum>
  <w:abstractNum w:abstractNumId="37" w15:restartNumberingAfterBreak="0">
    <w:nsid w:val="5E6879B2"/>
    <w:multiLevelType w:val="hybridMultilevel"/>
    <w:tmpl w:val="DF4624E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15:restartNumberingAfterBreak="0">
    <w:nsid w:val="5FD24A54"/>
    <w:multiLevelType w:val="multilevel"/>
    <w:tmpl w:val="65D86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4241695"/>
    <w:multiLevelType w:val="hybridMultilevel"/>
    <w:tmpl w:val="22EC42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15:restartNumberingAfterBreak="0">
    <w:nsid w:val="64527BC6"/>
    <w:multiLevelType w:val="hybridMultilevel"/>
    <w:tmpl w:val="EDD4912E"/>
    <w:lvl w:ilvl="0" w:tplc="440A000B">
      <w:start w:val="1"/>
      <w:numFmt w:val="bullet"/>
      <w:lvlText w:val=""/>
      <w:lvlJc w:val="left"/>
      <w:pPr>
        <w:ind w:left="1870" w:hanging="360"/>
      </w:pPr>
      <w:rPr>
        <w:rFonts w:ascii="Wingdings" w:hAnsi="Wingdings" w:hint="default"/>
      </w:rPr>
    </w:lvl>
    <w:lvl w:ilvl="1" w:tplc="440A0003" w:tentative="1">
      <w:start w:val="1"/>
      <w:numFmt w:val="bullet"/>
      <w:lvlText w:val="o"/>
      <w:lvlJc w:val="left"/>
      <w:pPr>
        <w:ind w:left="2590" w:hanging="360"/>
      </w:pPr>
      <w:rPr>
        <w:rFonts w:ascii="Courier New" w:hAnsi="Courier New" w:cs="Courier New" w:hint="default"/>
      </w:rPr>
    </w:lvl>
    <w:lvl w:ilvl="2" w:tplc="440A0005" w:tentative="1">
      <w:start w:val="1"/>
      <w:numFmt w:val="bullet"/>
      <w:lvlText w:val=""/>
      <w:lvlJc w:val="left"/>
      <w:pPr>
        <w:ind w:left="3310" w:hanging="360"/>
      </w:pPr>
      <w:rPr>
        <w:rFonts w:ascii="Wingdings" w:hAnsi="Wingdings" w:hint="default"/>
      </w:rPr>
    </w:lvl>
    <w:lvl w:ilvl="3" w:tplc="440A0001" w:tentative="1">
      <w:start w:val="1"/>
      <w:numFmt w:val="bullet"/>
      <w:lvlText w:val=""/>
      <w:lvlJc w:val="left"/>
      <w:pPr>
        <w:ind w:left="4030" w:hanging="360"/>
      </w:pPr>
      <w:rPr>
        <w:rFonts w:ascii="Symbol" w:hAnsi="Symbol" w:hint="default"/>
      </w:rPr>
    </w:lvl>
    <w:lvl w:ilvl="4" w:tplc="440A0003" w:tentative="1">
      <w:start w:val="1"/>
      <w:numFmt w:val="bullet"/>
      <w:lvlText w:val="o"/>
      <w:lvlJc w:val="left"/>
      <w:pPr>
        <w:ind w:left="4750" w:hanging="360"/>
      </w:pPr>
      <w:rPr>
        <w:rFonts w:ascii="Courier New" w:hAnsi="Courier New" w:cs="Courier New" w:hint="default"/>
      </w:rPr>
    </w:lvl>
    <w:lvl w:ilvl="5" w:tplc="440A0005" w:tentative="1">
      <w:start w:val="1"/>
      <w:numFmt w:val="bullet"/>
      <w:lvlText w:val=""/>
      <w:lvlJc w:val="left"/>
      <w:pPr>
        <w:ind w:left="5470" w:hanging="360"/>
      </w:pPr>
      <w:rPr>
        <w:rFonts w:ascii="Wingdings" w:hAnsi="Wingdings" w:hint="default"/>
      </w:rPr>
    </w:lvl>
    <w:lvl w:ilvl="6" w:tplc="440A0001" w:tentative="1">
      <w:start w:val="1"/>
      <w:numFmt w:val="bullet"/>
      <w:lvlText w:val=""/>
      <w:lvlJc w:val="left"/>
      <w:pPr>
        <w:ind w:left="6190" w:hanging="360"/>
      </w:pPr>
      <w:rPr>
        <w:rFonts w:ascii="Symbol" w:hAnsi="Symbol" w:hint="default"/>
      </w:rPr>
    </w:lvl>
    <w:lvl w:ilvl="7" w:tplc="440A0003" w:tentative="1">
      <w:start w:val="1"/>
      <w:numFmt w:val="bullet"/>
      <w:lvlText w:val="o"/>
      <w:lvlJc w:val="left"/>
      <w:pPr>
        <w:ind w:left="6910" w:hanging="360"/>
      </w:pPr>
      <w:rPr>
        <w:rFonts w:ascii="Courier New" w:hAnsi="Courier New" w:cs="Courier New" w:hint="default"/>
      </w:rPr>
    </w:lvl>
    <w:lvl w:ilvl="8" w:tplc="440A0005" w:tentative="1">
      <w:start w:val="1"/>
      <w:numFmt w:val="bullet"/>
      <w:lvlText w:val=""/>
      <w:lvlJc w:val="left"/>
      <w:pPr>
        <w:ind w:left="7630" w:hanging="360"/>
      </w:pPr>
      <w:rPr>
        <w:rFonts w:ascii="Wingdings" w:hAnsi="Wingdings" w:hint="default"/>
      </w:rPr>
    </w:lvl>
  </w:abstractNum>
  <w:abstractNum w:abstractNumId="41" w15:restartNumberingAfterBreak="0">
    <w:nsid w:val="685960D0"/>
    <w:multiLevelType w:val="hybridMultilevel"/>
    <w:tmpl w:val="A516CE5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 w15:restartNumberingAfterBreak="0">
    <w:nsid w:val="699B2E9E"/>
    <w:multiLevelType w:val="multilevel"/>
    <w:tmpl w:val="50B0C1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B8817E6"/>
    <w:multiLevelType w:val="hybridMultilevel"/>
    <w:tmpl w:val="10AAB65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15:restartNumberingAfterBreak="0">
    <w:nsid w:val="70FA7BBA"/>
    <w:multiLevelType w:val="hybridMultilevel"/>
    <w:tmpl w:val="DA520FCC"/>
    <w:lvl w:ilvl="0" w:tplc="FFFFFFFF">
      <w:start w:val="1"/>
      <w:numFmt w:val="decimal"/>
      <w:lvlText w:val="%1."/>
      <w:lvlJc w:val="left"/>
      <w:pPr>
        <w:ind w:left="1150" w:hanging="360"/>
      </w:pPr>
      <w:rPr>
        <w:rFonts w:hint="default"/>
      </w:rPr>
    </w:lvl>
    <w:lvl w:ilvl="1" w:tplc="FFFFFFFF" w:tentative="1">
      <w:start w:val="1"/>
      <w:numFmt w:val="lowerLetter"/>
      <w:lvlText w:val="%2."/>
      <w:lvlJc w:val="left"/>
      <w:pPr>
        <w:ind w:left="1870" w:hanging="360"/>
      </w:pPr>
    </w:lvl>
    <w:lvl w:ilvl="2" w:tplc="FFFFFFFF" w:tentative="1">
      <w:start w:val="1"/>
      <w:numFmt w:val="lowerRoman"/>
      <w:lvlText w:val="%3."/>
      <w:lvlJc w:val="right"/>
      <w:pPr>
        <w:ind w:left="2590" w:hanging="180"/>
      </w:pPr>
    </w:lvl>
    <w:lvl w:ilvl="3" w:tplc="FFFFFFFF" w:tentative="1">
      <w:start w:val="1"/>
      <w:numFmt w:val="decimal"/>
      <w:lvlText w:val="%4."/>
      <w:lvlJc w:val="left"/>
      <w:pPr>
        <w:ind w:left="3310" w:hanging="360"/>
      </w:pPr>
    </w:lvl>
    <w:lvl w:ilvl="4" w:tplc="FFFFFFFF" w:tentative="1">
      <w:start w:val="1"/>
      <w:numFmt w:val="lowerLetter"/>
      <w:lvlText w:val="%5."/>
      <w:lvlJc w:val="left"/>
      <w:pPr>
        <w:ind w:left="4030" w:hanging="360"/>
      </w:pPr>
    </w:lvl>
    <w:lvl w:ilvl="5" w:tplc="FFFFFFFF" w:tentative="1">
      <w:start w:val="1"/>
      <w:numFmt w:val="lowerRoman"/>
      <w:lvlText w:val="%6."/>
      <w:lvlJc w:val="right"/>
      <w:pPr>
        <w:ind w:left="4750" w:hanging="180"/>
      </w:pPr>
    </w:lvl>
    <w:lvl w:ilvl="6" w:tplc="FFFFFFFF" w:tentative="1">
      <w:start w:val="1"/>
      <w:numFmt w:val="decimal"/>
      <w:lvlText w:val="%7."/>
      <w:lvlJc w:val="left"/>
      <w:pPr>
        <w:ind w:left="5470" w:hanging="360"/>
      </w:pPr>
    </w:lvl>
    <w:lvl w:ilvl="7" w:tplc="FFFFFFFF" w:tentative="1">
      <w:start w:val="1"/>
      <w:numFmt w:val="lowerLetter"/>
      <w:lvlText w:val="%8."/>
      <w:lvlJc w:val="left"/>
      <w:pPr>
        <w:ind w:left="6190" w:hanging="360"/>
      </w:pPr>
    </w:lvl>
    <w:lvl w:ilvl="8" w:tplc="FFFFFFFF" w:tentative="1">
      <w:start w:val="1"/>
      <w:numFmt w:val="lowerRoman"/>
      <w:lvlText w:val="%9."/>
      <w:lvlJc w:val="right"/>
      <w:pPr>
        <w:ind w:left="6910" w:hanging="180"/>
      </w:pPr>
    </w:lvl>
  </w:abstractNum>
  <w:abstractNum w:abstractNumId="45" w15:restartNumberingAfterBreak="0">
    <w:nsid w:val="72B7313C"/>
    <w:multiLevelType w:val="hybridMultilevel"/>
    <w:tmpl w:val="FAFC2CE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6" w15:restartNumberingAfterBreak="0">
    <w:nsid w:val="7331020D"/>
    <w:multiLevelType w:val="hybridMultilevel"/>
    <w:tmpl w:val="BE82F94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7" w15:restartNumberingAfterBreak="0">
    <w:nsid w:val="790F1229"/>
    <w:multiLevelType w:val="multilevel"/>
    <w:tmpl w:val="C53C2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CC31047"/>
    <w:multiLevelType w:val="hybridMultilevel"/>
    <w:tmpl w:val="6C6009D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9" w15:restartNumberingAfterBreak="0">
    <w:nsid w:val="7D1434BE"/>
    <w:multiLevelType w:val="multilevel"/>
    <w:tmpl w:val="33EE9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9699140">
    <w:abstractNumId w:val="34"/>
  </w:num>
  <w:num w:numId="2" w16cid:durableId="1292319990">
    <w:abstractNumId w:val="35"/>
  </w:num>
  <w:num w:numId="3" w16cid:durableId="755706793">
    <w:abstractNumId w:val="22"/>
  </w:num>
  <w:num w:numId="4" w16cid:durableId="1604413613">
    <w:abstractNumId w:val="2"/>
  </w:num>
  <w:num w:numId="5" w16cid:durableId="1619293323">
    <w:abstractNumId w:val="47"/>
  </w:num>
  <w:num w:numId="6" w16cid:durableId="1838841099">
    <w:abstractNumId w:val="26"/>
  </w:num>
  <w:num w:numId="7" w16cid:durableId="830290108">
    <w:abstractNumId w:val="42"/>
  </w:num>
  <w:num w:numId="8" w16cid:durableId="432359070">
    <w:abstractNumId w:val="25"/>
  </w:num>
  <w:num w:numId="9" w16cid:durableId="502865496">
    <w:abstractNumId w:val="30"/>
  </w:num>
  <w:num w:numId="10" w16cid:durableId="1675298804">
    <w:abstractNumId w:val="21"/>
  </w:num>
  <w:num w:numId="11" w16cid:durableId="818110676">
    <w:abstractNumId w:val="45"/>
  </w:num>
  <w:num w:numId="12" w16cid:durableId="1212376612">
    <w:abstractNumId w:val="19"/>
  </w:num>
  <w:num w:numId="13" w16cid:durableId="1626230675">
    <w:abstractNumId w:val="46"/>
  </w:num>
  <w:num w:numId="14" w16cid:durableId="1861040664">
    <w:abstractNumId w:val="43"/>
  </w:num>
  <w:num w:numId="15" w16cid:durableId="1227910983">
    <w:abstractNumId w:val="27"/>
  </w:num>
  <w:num w:numId="16" w16cid:durableId="868687121">
    <w:abstractNumId w:val="37"/>
  </w:num>
  <w:num w:numId="17" w16cid:durableId="1614820324">
    <w:abstractNumId w:val="39"/>
  </w:num>
  <w:num w:numId="18" w16cid:durableId="818348996">
    <w:abstractNumId w:val="18"/>
  </w:num>
  <w:num w:numId="19" w16cid:durableId="1654794508">
    <w:abstractNumId w:val="41"/>
  </w:num>
  <w:num w:numId="20" w16cid:durableId="1042249266">
    <w:abstractNumId w:val="17"/>
  </w:num>
  <w:num w:numId="21" w16cid:durableId="587691432">
    <w:abstractNumId w:val="4"/>
  </w:num>
  <w:num w:numId="22" w16cid:durableId="1231496580">
    <w:abstractNumId w:val="48"/>
  </w:num>
  <w:num w:numId="23" w16cid:durableId="1420373640">
    <w:abstractNumId w:val="29"/>
  </w:num>
  <w:num w:numId="24" w16cid:durableId="1711952374">
    <w:abstractNumId w:val="3"/>
  </w:num>
  <w:num w:numId="25" w16cid:durableId="2074811851">
    <w:abstractNumId w:val="9"/>
  </w:num>
  <w:num w:numId="26" w16cid:durableId="1730375696">
    <w:abstractNumId w:val="44"/>
  </w:num>
  <w:num w:numId="27" w16cid:durableId="1959985728">
    <w:abstractNumId w:val="11"/>
  </w:num>
  <w:num w:numId="28" w16cid:durableId="2075885088">
    <w:abstractNumId w:val="6"/>
  </w:num>
  <w:num w:numId="29" w16cid:durableId="372073560">
    <w:abstractNumId w:val="38"/>
  </w:num>
  <w:num w:numId="30" w16cid:durableId="1494760507">
    <w:abstractNumId w:val="33"/>
  </w:num>
  <w:num w:numId="31" w16cid:durableId="2145805185">
    <w:abstractNumId w:val="7"/>
  </w:num>
  <w:num w:numId="32" w16cid:durableId="1491284540">
    <w:abstractNumId w:val="31"/>
  </w:num>
  <w:num w:numId="33" w16cid:durableId="1432706519">
    <w:abstractNumId w:val="28"/>
  </w:num>
  <w:num w:numId="34" w16cid:durableId="337074091">
    <w:abstractNumId w:val="0"/>
  </w:num>
  <w:num w:numId="35" w16cid:durableId="1486318618">
    <w:abstractNumId w:val="5"/>
  </w:num>
  <w:num w:numId="36" w16cid:durableId="1658415105">
    <w:abstractNumId w:val="49"/>
  </w:num>
  <w:num w:numId="37" w16cid:durableId="1729647945">
    <w:abstractNumId w:val="14"/>
  </w:num>
  <w:num w:numId="38" w16cid:durableId="418599475">
    <w:abstractNumId w:val="15"/>
  </w:num>
  <w:num w:numId="39" w16cid:durableId="1014183560">
    <w:abstractNumId w:val="16"/>
  </w:num>
  <w:num w:numId="40" w16cid:durableId="2090617127">
    <w:abstractNumId w:val="8"/>
  </w:num>
  <w:num w:numId="41" w16cid:durableId="600260683">
    <w:abstractNumId w:val="24"/>
  </w:num>
  <w:num w:numId="42" w16cid:durableId="385571866">
    <w:abstractNumId w:val="10"/>
  </w:num>
  <w:num w:numId="43" w16cid:durableId="1799641990">
    <w:abstractNumId w:val="40"/>
  </w:num>
  <w:num w:numId="44" w16cid:durableId="528493711">
    <w:abstractNumId w:val="20"/>
  </w:num>
  <w:num w:numId="45" w16cid:durableId="1660503782">
    <w:abstractNumId w:val="13"/>
  </w:num>
  <w:num w:numId="46" w16cid:durableId="148327814">
    <w:abstractNumId w:val="36"/>
  </w:num>
  <w:num w:numId="47" w16cid:durableId="328795207">
    <w:abstractNumId w:val="23"/>
  </w:num>
  <w:num w:numId="48" w16cid:durableId="2089307086">
    <w:abstractNumId w:val="32"/>
  </w:num>
  <w:num w:numId="49" w16cid:durableId="1135878132">
    <w:abstractNumId w:val="1"/>
  </w:num>
  <w:num w:numId="50" w16cid:durableId="349569855">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169"/>
    <w:rsid w:val="00000423"/>
    <w:rsid w:val="000006FC"/>
    <w:rsid w:val="00000782"/>
    <w:rsid w:val="000008C4"/>
    <w:rsid w:val="00000E08"/>
    <w:rsid w:val="00001003"/>
    <w:rsid w:val="0000115A"/>
    <w:rsid w:val="00001A8F"/>
    <w:rsid w:val="00001C01"/>
    <w:rsid w:val="00001ECD"/>
    <w:rsid w:val="0000285F"/>
    <w:rsid w:val="00003012"/>
    <w:rsid w:val="000037F3"/>
    <w:rsid w:val="0000380F"/>
    <w:rsid w:val="00004CB0"/>
    <w:rsid w:val="000062F1"/>
    <w:rsid w:val="000066F7"/>
    <w:rsid w:val="0000740F"/>
    <w:rsid w:val="00007DB9"/>
    <w:rsid w:val="00010302"/>
    <w:rsid w:val="000105A1"/>
    <w:rsid w:val="00010A07"/>
    <w:rsid w:val="00011048"/>
    <w:rsid w:val="00011631"/>
    <w:rsid w:val="00011BC6"/>
    <w:rsid w:val="00011EF9"/>
    <w:rsid w:val="0001468C"/>
    <w:rsid w:val="00014887"/>
    <w:rsid w:val="00014979"/>
    <w:rsid w:val="00014D20"/>
    <w:rsid w:val="00014FF6"/>
    <w:rsid w:val="00015E03"/>
    <w:rsid w:val="00016D5B"/>
    <w:rsid w:val="00016F11"/>
    <w:rsid w:val="0001701B"/>
    <w:rsid w:val="00021239"/>
    <w:rsid w:val="0002166E"/>
    <w:rsid w:val="000216D5"/>
    <w:rsid w:val="00021F03"/>
    <w:rsid w:val="00022173"/>
    <w:rsid w:val="000224DE"/>
    <w:rsid w:val="000232E5"/>
    <w:rsid w:val="00024137"/>
    <w:rsid w:val="00024BA0"/>
    <w:rsid w:val="00024DF3"/>
    <w:rsid w:val="0002557D"/>
    <w:rsid w:val="00025A9E"/>
    <w:rsid w:val="00025E10"/>
    <w:rsid w:val="00025ED8"/>
    <w:rsid w:val="00026368"/>
    <w:rsid w:val="00026ACA"/>
    <w:rsid w:val="000270EC"/>
    <w:rsid w:val="0003043A"/>
    <w:rsid w:val="00030859"/>
    <w:rsid w:val="00030F59"/>
    <w:rsid w:val="0003106B"/>
    <w:rsid w:val="0003127A"/>
    <w:rsid w:val="000312A6"/>
    <w:rsid w:val="00031648"/>
    <w:rsid w:val="0003196E"/>
    <w:rsid w:val="00031DB1"/>
    <w:rsid w:val="00031F87"/>
    <w:rsid w:val="00032955"/>
    <w:rsid w:val="00032A62"/>
    <w:rsid w:val="0003349D"/>
    <w:rsid w:val="00034950"/>
    <w:rsid w:val="00034C33"/>
    <w:rsid w:val="00034D78"/>
    <w:rsid w:val="00034E46"/>
    <w:rsid w:val="00035118"/>
    <w:rsid w:val="000351F2"/>
    <w:rsid w:val="0003527B"/>
    <w:rsid w:val="0003587E"/>
    <w:rsid w:val="000370ED"/>
    <w:rsid w:val="000371FC"/>
    <w:rsid w:val="0003748E"/>
    <w:rsid w:val="00037838"/>
    <w:rsid w:val="00037F1A"/>
    <w:rsid w:val="00040478"/>
    <w:rsid w:val="00041151"/>
    <w:rsid w:val="000412AE"/>
    <w:rsid w:val="0004245A"/>
    <w:rsid w:val="00042906"/>
    <w:rsid w:val="00042D68"/>
    <w:rsid w:val="00042D70"/>
    <w:rsid w:val="00043811"/>
    <w:rsid w:val="00043934"/>
    <w:rsid w:val="00043F38"/>
    <w:rsid w:val="00044611"/>
    <w:rsid w:val="00044FFC"/>
    <w:rsid w:val="000473BE"/>
    <w:rsid w:val="0004784E"/>
    <w:rsid w:val="00050368"/>
    <w:rsid w:val="0005064D"/>
    <w:rsid w:val="00050799"/>
    <w:rsid w:val="00050807"/>
    <w:rsid w:val="000515C8"/>
    <w:rsid w:val="000519AF"/>
    <w:rsid w:val="00051E7A"/>
    <w:rsid w:val="0005217D"/>
    <w:rsid w:val="00052355"/>
    <w:rsid w:val="000533F2"/>
    <w:rsid w:val="000536E2"/>
    <w:rsid w:val="00054239"/>
    <w:rsid w:val="0005448F"/>
    <w:rsid w:val="0005546C"/>
    <w:rsid w:val="00056193"/>
    <w:rsid w:val="0005702F"/>
    <w:rsid w:val="00057121"/>
    <w:rsid w:val="000578AB"/>
    <w:rsid w:val="00057BD5"/>
    <w:rsid w:val="00057E38"/>
    <w:rsid w:val="00060252"/>
    <w:rsid w:val="00060690"/>
    <w:rsid w:val="0006147F"/>
    <w:rsid w:val="000615C2"/>
    <w:rsid w:val="000615D0"/>
    <w:rsid w:val="00061604"/>
    <w:rsid w:val="00062C48"/>
    <w:rsid w:val="00062E9C"/>
    <w:rsid w:val="00063389"/>
    <w:rsid w:val="00063586"/>
    <w:rsid w:val="00063E6B"/>
    <w:rsid w:val="00064C67"/>
    <w:rsid w:val="00064D59"/>
    <w:rsid w:val="0006593F"/>
    <w:rsid w:val="00066093"/>
    <w:rsid w:val="00066EBE"/>
    <w:rsid w:val="0006760B"/>
    <w:rsid w:val="00070670"/>
    <w:rsid w:val="00071000"/>
    <w:rsid w:val="000715E7"/>
    <w:rsid w:val="00071BF2"/>
    <w:rsid w:val="000726CD"/>
    <w:rsid w:val="000732D9"/>
    <w:rsid w:val="00073729"/>
    <w:rsid w:val="000745E3"/>
    <w:rsid w:val="00074670"/>
    <w:rsid w:val="000746DD"/>
    <w:rsid w:val="00074A20"/>
    <w:rsid w:val="00074E4E"/>
    <w:rsid w:val="000756B2"/>
    <w:rsid w:val="0007593A"/>
    <w:rsid w:val="000760DB"/>
    <w:rsid w:val="00076548"/>
    <w:rsid w:val="000765DE"/>
    <w:rsid w:val="00076AA3"/>
    <w:rsid w:val="00076B13"/>
    <w:rsid w:val="00076BFB"/>
    <w:rsid w:val="00076EA4"/>
    <w:rsid w:val="000777C9"/>
    <w:rsid w:val="00077B89"/>
    <w:rsid w:val="00077C38"/>
    <w:rsid w:val="00080B3E"/>
    <w:rsid w:val="00080CE3"/>
    <w:rsid w:val="0008171F"/>
    <w:rsid w:val="00082E6A"/>
    <w:rsid w:val="00083592"/>
    <w:rsid w:val="00083B3B"/>
    <w:rsid w:val="000852A4"/>
    <w:rsid w:val="00085300"/>
    <w:rsid w:val="0008595C"/>
    <w:rsid w:val="00085CB8"/>
    <w:rsid w:val="00085F6A"/>
    <w:rsid w:val="0008696F"/>
    <w:rsid w:val="000902B5"/>
    <w:rsid w:val="000908E0"/>
    <w:rsid w:val="0009092D"/>
    <w:rsid w:val="00090EDC"/>
    <w:rsid w:val="00090F26"/>
    <w:rsid w:val="000913BF"/>
    <w:rsid w:val="0009143F"/>
    <w:rsid w:val="00091650"/>
    <w:rsid w:val="00092061"/>
    <w:rsid w:val="000923C0"/>
    <w:rsid w:val="000929DB"/>
    <w:rsid w:val="00093848"/>
    <w:rsid w:val="00093B80"/>
    <w:rsid w:val="00093EDF"/>
    <w:rsid w:val="00094D71"/>
    <w:rsid w:val="000950B4"/>
    <w:rsid w:val="00095166"/>
    <w:rsid w:val="00095858"/>
    <w:rsid w:val="0009603C"/>
    <w:rsid w:val="0009651B"/>
    <w:rsid w:val="00096A08"/>
    <w:rsid w:val="00097A43"/>
    <w:rsid w:val="00097DDA"/>
    <w:rsid w:val="000A032E"/>
    <w:rsid w:val="000A0CAE"/>
    <w:rsid w:val="000A15D4"/>
    <w:rsid w:val="000A1BE4"/>
    <w:rsid w:val="000A27E7"/>
    <w:rsid w:val="000A39EF"/>
    <w:rsid w:val="000A3DFE"/>
    <w:rsid w:val="000A3F1B"/>
    <w:rsid w:val="000A3F90"/>
    <w:rsid w:val="000A48D8"/>
    <w:rsid w:val="000A511B"/>
    <w:rsid w:val="000A56F8"/>
    <w:rsid w:val="000A5CB9"/>
    <w:rsid w:val="000A62BE"/>
    <w:rsid w:val="000A6910"/>
    <w:rsid w:val="000A6B15"/>
    <w:rsid w:val="000A78D3"/>
    <w:rsid w:val="000A7B03"/>
    <w:rsid w:val="000A7D76"/>
    <w:rsid w:val="000B1B3C"/>
    <w:rsid w:val="000B1F8A"/>
    <w:rsid w:val="000B2D65"/>
    <w:rsid w:val="000B308B"/>
    <w:rsid w:val="000B31BA"/>
    <w:rsid w:val="000B34BE"/>
    <w:rsid w:val="000B374A"/>
    <w:rsid w:val="000B3AB0"/>
    <w:rsid w:val="000B4112"/>
    <w:rsid w:val="000B45DC"/>
    <w:rsid w:val="000B490A"/>
    <w:rsid w:val="000B4C78"/>
    <w:rsid w:val="000B50C4"/>
    <w:rsid w:val="000B526B"/>
    <w:rsid w:val="000B53B1"/>
    <w:rsid w:val="000B5459"/>
    <w:rsid w:val="000B559E"/>
    <w:rsid w:val="000B5893"/>
    <w:rsid w:val="000B62D0"/>
    <w:rsid w:val="000B7E58"/>
    <w:rsid w:val="000C1627"/>
    <w:rsid w:val="000C186C"/>
    <w:rsid w:val="000C19E7"/>
    <w:rsid w:val="000C1C7C"/>
    <w:rsid w:val="000C1FE4"/>
    <w:rsid w:val="000C2301"/>
    <w:rsid w:val="000C2852"/>
    <w:rsid w:val="000C38C4"/>
    <w:rsid w:val="000C3E57"/>
    <w:rsid w:val="000C4CE9"/>
    <w:rsid w:val="000C5523"/>
    <w:rsid w:val="000C668A"/>
    <w:rsid w:val="000C68A5"/>
    <w:rsid w:val="000C68FD"/>
    <w:rsid w:val="000C749A"/>
    <w:rsid w:val="000C7706"/>
    <w:rsid w:val="000C7904"/>
    <w:rsid w:val="000C7A27"/>
    <w:rsid w:val="000D0325"/>
    <w:rsid w:val="000D0F32"/>
    <w:rsid w:val="000D10AE"/>
    <w:rsid w:val="000D115D"/>
    <w:rsid w:val="000D12B1"/>
    <w:rsid w:val="000D1B6C"/>
    <w:rsid w:val="000D20B8"/>
    <w:rsid w:val="000D2478"/>
    <w:rsid w:val="000D2D38"/>
    <w:rsid w:val="000D3116"/>
    <w:rsid w:val="000D372D"/>
    <w:rsid w:val="000D3B47"/>
    <w:rsid w:val="000D4280"/>
    <w:rsid w:val="000D4923"/>
    <w:rsid w:val="000D4D59"/>
    <w:rsid w:val="000D4E37"/>
    <w:rsid w:val="000D56C1"/>
    <w:rsid w:val="000D5D72"/>
    <w:rsid w:val="000D6312"/>
    <w:rsid w:val="000D66DC"/>
    <w:rsid w:val="000D67F5"/>
    <w:rsid w:val="000D75BF"/>
    <w:rsid w:val="000D79F1"/>
    <w:rsid w:val="000D7A79"/>
    <w:rsid w:val="000D7F1F"/>
    <w:rsid w:val="000E07F5"/>
    <w:rsid w:val="000E1315"/>
    <w:rsid w:val="000E2659"/>
    <w:rsid w:val="000E36B1"/>
    <w:rsid w:val="000E37DD"/>
    <w:rsid w:val="000E3A92"/>
    <w:rsid w:val="000E3F91"/>
    <w:rsid w:val="000E4235"/>
    <w:rsid w:val="000E43F1"/>
    <w:rsid w:val="000E4A7A"/>
    <w:rsid w:val="000E5630"/>
    <w:rsid w:val="000E6B8F"/>
    <w:rsid w:val="000E6BCF"/>
    <w:rsid w:val="000E7941"/>
    <w:rsid w:val="000F022A"/>
    <w:rsid w:val="000F0736"/>
    <w:rsid w:val="000F133C"/>
    <w:rsid w:val="000F27D5"/>
    <w:rsid w:val="000F2910"/>
    <w:rsid w:val="000F2DDF"/>
    <w:rsid w:val="000F3CD3"/>
    <w:rsid w:val="000F42D6"/>
    <w:rsid w:val="000F45B0"/>
    <w:rsid w:val="000F468D"/>
    <w:rsid w:val="000F48B2"/>
    <w:rsid w:val="000F4A6F"/>
    <w:rsid w:val="000F5474"/>
    <w:rsid w:val="000F5F81"/>
    <w:rsid w:val="000F6269"/>
    <w:rsid w:val="000F675D"/>
    <w:rsid w:val="000F6B84"/>
    <w:rsid w:val="000F6F29"/>
    <w:rsid w:val="000F74DF"/>
    <w:rsid w:val="000F7CBA"/>
    <w:rsid w:val="000F7D10"/>
    <w:rsid w:val="000F7F31"/>
    <w:rsid w:val="001001B2"/>
    <w:rsid w:val="001005C4"/>
    <w:rsid w:val="00101043"/>
    <w:rsid w:val="00102586"/>
    <w:rsid w:val="001026C7"/>
    <w:rsid w:val="00102781"/>
    <w:rsid w:val="00102ABA"/>
    <w:rsid w:val="001043EA"/>
    <w:rsid w:val="00104A78"/>
    <w:rsid w:val="00104BAA"/>
    <w:rsid w:val="00104C72"/>
    <w:rsid w:val="00104CB2"/>
    <w:rsid w:val="00106CD1"/>
    <w:rsid w:val="00107BA3"/>
    <w:rsid w:val="00107EB3"/>
    <w:rsid w:val="0011072C"/>
    <w:rsid w:val="00110B93"/>
    <w:rsid w:val="00110E00"/>
    <w:rsid w:val="00111A03"/>
    <w:rsid w:val="001123CE"/>
    <w:rsid w:val="001125FA"/>
    <w:rsid w:val="001129AC"/>
    <w:rsid w:val="00112D45"/>
    <w:rsid w:val="00112E5E"/>
    <w:rsid w:val="00112F57"/>
    <w:rsid w:val="00112F9C"/>
    <w:rsid w:val="001139C8"/>
    <w:rsid w:val="001156D6"/>
    <w:rsid w:val="00115920"/>
    <w:rsid w:val="00116105"/>
    <w:rsid w:val="00116265"/>
    <w:rsid w:val="001164FB"/>
    <w:rsid w:val="001165D6"/>
    <w:rsid w:val="001169B3"/>
    <w:rsid w:val="00116C61"/>
    <w:rsid w:val="00116F5D"/>
    <w:rsid w:val="00117723"/>
    <w:rsid w:val="00117AC0"/>
    <w:rsid w:val="00117CFB"/>
    <w:rsid w:val="00120985"/>
    <w:rsid w:val="001213BF"/>
    <w:rsid w:val="00122009"/>
    <w:rsid w:val="00122CF6"/>
    <w:rsid w:val="00123871"/>
    <w:rsid w:val="00125DDA"/>
    <w:rsid w:val="00126830"/>
    <w:rsid w:val="00126E18"/>
    <w:rsid w:val="00126EEF"/>
    <w:rsid w:val="0012758C"/>
    <w:rsid w:val="00127D33"/>
    <w:rsid w:val="0013014B"/>
    <w:rsid w:val="001303B7"/>
    <w:rsid w:val="00130516"/>
    <w:rsid w:val="00130B27"/>
    <w:rsid w:val="00131629"/>
    <w:rsid w:val="00131648"/>
    <w:rsid w:val="0013244C"/>
    <w:rsid w:val="00132516"/>
    <w:rsid w:val="00132567"/>
    <w:rsid w:val="00132A51"/>
    <w:rsid w:val="00132E1E"/>
    <w:rsid w:val="00132F53"/>
    <w:rsid w:val="00133773"/>
    <w:rsid w:val="00133936"/>
    <w:rsid w:val="00133AE2"/>
    <w:rsid w:val="00133B78"/>
    <w:rsid w:val="001345DE"/>
    <w:rsid w:val="00134F31"/>
    <w:rsid w:val="0013575A"/>
    <w:rsid w:val="0013583E"/>
    <w:rsid w:val="0013625F"/>
    <w:rsid w:val="00136A57"/>
    <w:rsid w:val="001374E9"/>
    <w:rsid w:val="0014061D"/>
    <w:rsid w:val="00140620"/>
    <w:rsid w:val="0014073F"/>
    <w:rsid w:val="00140982"/>
    <w:rsid w:val="001416A7"/>
    <w:rsid w:val="00142271"/>
    <w:rsid w:val="001422BB"/>
    <w:rsid w:val="00142B89"/>
    <w:rsid w:val="00142C9F"/>
    <w:rsid w:val="0014338A"/>
    <w:rsid w:val="001437E1"/>
    <w:rsid w:val="00143C5D"/>
    <w:rsid w:val="00144FA3"/>
    <w:rsid w:val="001454D8"/>
    <w:rsid w:val="001462EC"/>
    <w:rsid w:val="001466EC"/>
    <w:rsid w:val="00147141"/>
    <w:rsid w:val="0014735B"/>
    <w:rsid w:val="00147751"/>
    <w:rsid w:val="00147D58"/>
    <w:rsid w:val="00150CEB"/>
    <w:rsid w:val="00150DC5"/>
    <w:rsid w:val="0015122F"/>
    <w:rsid w:val="00151898"/>
    <w:rsid w:val="001518C3"/>
    <w:rsid w:val="00154283"/>
    <w:rsid w:val="00154311"/>
    <w:rsid w:val="00154D19"/>
    <w:rsid w:val="00154D4B"/>
    <w:rsid w:val="00154D51"/>
    <w:rsid w:val="001552B1"/>
    <w:rsid w:val="00155913"/>
    <w:rsid w:val="00155B31"/>
    <w:rsid w:val="00155BD0"/>
    <w:rsid w:val="0015661B"/>
    <w:rsid w:val="001566B6"/>
    <w:rsid w:val="001566C8"/>
    <w:rsid w:val="0015673D"/>
    <w:rsid w:val="00157D95"/>
    <w:rsid w:val="00157F69"/>
    <w:rsid w:val="001607CD"/>
    <w:rsid w:val="00160C69"/>
    <w:rsid w:val="001611C1"/>
    <w:rsid w:val="001613A1"/>
    <w:rsid w:val="00162013"/>
    <w:rsid w:val="001621F7"/>
    <w:rsid w:val="00162EC6"/>
    <w:rsid w:val="00163305"/>
    <w:rsid w:val="0016353F"/>
    <w:rsid w:val="00163AB9"/>
    <w:rsid w:val="0016463C"/>
    <w:rsid w:val="00164DE6"/>
    <w:rsid w:val="00165717"/>
    <w:rsid w:val="0016616F"/>
    <w:rsid w:val="00166C84"/>
    <w:rsid w:val="0016723D"/>
    <w:rsid w:val="00167827"/>
    <w:rsid w:val="00170279"/>
    <w:rsid w:val="0017091C"/>
    <w:rsid w:val="0017136D"/>
    <w:rsid w:val="0017205F"/>
    <w:rsid w:val="0017212A"/>
    <w:rsid w:val="001726C5"/>
    <w:rsid w:val="00172831"/>
    <w:rsid w:val="00172D72"/>
    <w:rsid w:val="001741E6"/>
    <w:rsid w:val="0017426B"/>
    <w:rsid w:val="00174557"/>
    <w:rsid w:val="0017487A"/>
    <w:rsid w:val="0017500B"/>
    <w:rsid w:val="001756FE"/>
    <w:rsid w:val="0017618B"/>
    <w:rsid w:val="00176A2B"/>
    <w:rsid w:val="00176B30"/>
    <w:rsid w:val="00176B40"/>
    <w:rsid w:val="00176B4B"/>
    <w:rsid w:val="00176D78"/>
    <w:rsid w:val="00176E71"/>
    <w:rsid w:val="00176FD3"/>
    <w:rsid w:val="00177C04"/>
    <w:rsid w:val="001800A5"/>
    <w:rsid w:val="00180B6F"/>
    <w:rsid w:val="001813D3"/>
    <w:rsid w:val="001823EE"/>
    <w:rsid w:val="00183497"/>
    <w:rsid w:val="001834A6"/>
    <w:rsid w:val="00184339"/>
    <w:rsid w:val="00184FAD"/>
    <w:rsid w:val="00185FF2"/>
    <w:rsid w:val="00187F3A"/>
    <w:rsid w:val="00190199"/>
    <w:rsid w:val="00190360"/>
    <w:rsid w:val="00190D7C"/>
    <w:rsid w:val="00191125"/>
    <w:rsid w:val="00191AC6"/>
    <w:rsid w:val="00191E88"/>
    <w:rsid w:val="00191F49"/>
    <w:rsid w:val="0019202F"/>
    <w:rsid w:val="001926AC"/>
    <w:rsid w:val="001941EF"/>
    <w:rsid w:val="00194351"/>
    <w:rsid w:val="00194880"/>
    <w:rsid w:val="00194AB1"/>
    <w:rsid w:val="00194E3C"/>
    <w:rsid w:val="00195D66"/>
    <w:rsid w:val="00196C23"/>
    <w:rsid w:val="00196F0A"/>
    <w:rsid w:val="0019711A"/>
    <w:rsid w:val="00197312"/>
    <w:rsid w:val="0019733D"/>
    <w:rsid w:val="00197612"/>
    <w:rsid w:val="00197F80"/>
    <w:rsid w:val="00197F91"/>
    <w:rsid w:val="001A00EE"/>
    <w:rsid w:val="001A0EDA"/>
    <w:rsid w:val="001A1007"/>
    <w:rsid w:val="001A1167"/>
    <w:rsid w:val="001A1A3B"/>
    <w:rsid w:val="001A208A"/>
    <w:rsid w:val="001A2777"/>
    <w:rsid w:val="001A34C8"/>
    <w:rsid w:val="001A3F0A"/>
    <w:rsid w:val="001A4566"/>
    <w:rsid w:val="001A47E2"/>
    <w:rsid w:val="001A4E6A"/>
    <w:rsid w:val="001A51DB"/>
    <w:rsid w:val="001A5262"/>
    <w:rsid w:val="001A730B"/>
    <w:rsid w:val="001B04CF"/>
    <w:rsid w:val="001B075F"/>
    <w:rsid w:val="001B0DE3"/>
    <w:rsid w:val="001B1AAF"/>
    <w:rsid w:val="001B1F2B"/>
    <w:rsid w:val="001B220B"/>
    <w:rsid w:val="001B2873"/>
    <w:rsid w:val="001B3034"/>
    <w:rsid w:val="001B31E3"/>
    <w:rsid w:val="001B38D6"/>
    <w:rsid w:val="001B3B48"/>
    <w:rsid w:val="001B468A"/>
    <w:rsid w:val="001B5141"/>
    <w:rsid w:val="001B5449"/>
    <w:rsid w:val="001B5C86"/>
    <w:rsid w:val="001B5FE1"/>
    <w:rsid w:val="001B622F"/>
    <w:rsid w:val="001B6294"/>
    <w:rsid w:val="001B62E3"/>
    <w:rsid w:val="001B650F"/>
    <w:rsid w:val="001B65C1"/>
    <w:rsid w:val="001B71CC"/>
    <w:rsid w:val="001B71F2"/>
    <w:rsid w:val="001B7343"/>
    <w:rsid w:val="001C029D"/>
    <w:rsid w:val="001C07FF"/>
    <w:rsid w:val="001C0A90"/>
    <w:rsid w:val="001C1434"/>
    <w:rsid w:val="001C16EF"/>
    <w:rsid w:val="001C20AA"/>
    <w:rsid w:val="001C2370"/>
    <w:rsid w:val="001C2478"/>
    <w:rsid w:val="001C2B1D"/>
    <w:rsid w:val="001C2FC8"/>
    <w:rsid w:val="001C30A4"/>
    <w:rsid w:val="001C312D"/>
    <w:rsid w:val="001C34A7"/>
    <w:rsid w:val="001C4829"/>
    <w:rsid w:val="001C4876"/>
    <w:rsid w:val="001C4BFB"/>
    <w:rsid w:val="001C53AF"/>
    <w:rsid w:val="001C5BAF"/>
    <w:rsid w:val="001C605A"/>
    <w:rsid w:val="001C60E7"/>
    <w:rsid w:val="001C6839"/>
    <w:rsid w:val="001D0971"/>
    <w:rsid w:val="001D1498"/>
    <w:rsid w:val="001D1DEE"/>
    <w:rsid w:val="001D1FAC"/>
    <w:rsid w:val="001D23F9"/>
    <w:rsid w:val="001D2D79"/>
    <w:rsid w:val="001D31C3"/>
    <w:rsid w:val="001D3EC6"/>
    <w:rsid w:val="001D4AA9"/>
    <w:rsid w:val="001D4CF2"/>
    <w:rsid w:val="001D5D52"/>
    <w:rsid w:val="001D61D1"/>
    <w:rsid w:val="001D7903"/>
    <w:rsid w:val="001D7ABE"/>
    <w:rsid w:val="001E0115"/>
    <w:rsid w:val="001E0258"/>
    <w:rsid w:val="001E035A"/>
    <w:rsid w:val="001E1267"/>
    <w:rsid w:val="001E28B5"/>
    <w:rsid w:val="001E2A7F"/>
    <w:rsid w:val="001E2C26"/>
    <w:rsid w:val="001E3308"/>
    <w:rsid w:val="001E3846"/>
    <w:rsid w:val="001E45A6"/>
    <w:rsid w:val="001E51D6"/>
    <w:rsid w:val="001E5511"/>
    <w:rsid w:val="001E596D"/>
    <w:rsid w:val="001E5E3C"/>
    <w:rsid w:val="001E646D"/>
    <w:rsid w:val="001E659E"/>
    <w:rsid w:val="001E68ED"/>
    <w:rsid w:val="001E76B1"/>
    <w:rsid w:val="001E7DC2"/>
    <w:rsid w:val="001E7F2D"/>
    <w:rsid w:val="001F0250"/>
    <w:rsid w:val="001F0659"/>
    <w:rsid w:val="001F0EE7"/>
    <w:rsid w:val="001F1500"/>
    <w:rsid w:val="001F1DF4"/>
    <w:rsid w:val="001F2160"/>
    <w:rsid w:val="001F2500"/>
    <w:rsid w:val="001F38CD"/>
    <w:rsid w:val="001F47B4"/>
    <w:rsid w:val="001F4B38"/>
    <w:rsid w:val="001F4D41"/>
    <w:rsid w:val="001F5588"/>
    <w:rsid w:val="001F6F58"/>
    <w:rsid w:val="001F79EC"/>
    <w:rsid w:val="0020126A"/>
    <w:rsid w:val="0020195D"/>
    <w:rsid w:val="00201990"/>
    <w:rsid w:val="00201A94"/>
    <w:rsid w:val="002022CF"/>
    <w:rsid w:val="00202DA2"/>
    <w:rsid w:val="00202EA2"/>
    <w:rsid w:val="00204604"/>
    <w:rsid w:val="00204824"/>
    <w:rsid w:val="002060C9"/>
    <w:rsid w:val="0020616C"/>
    <w:rsid w:val="00206CF8"/>
    <w:rsid w:val="00207BFD"/>
    <w:rsid w:val="00210086"/>
    <w:rsid w:val="00210888"/>
    <w:rsid w:val="002112BC"/>
    <w:rsid w:val="002113C7"/>
    <w:rsid w:val="002115EF"/>
    <w:rsid w:val="0021243F"/>
    <w:rsid w:val="002125CB"/>
    <w:rsid w:val="00212B51"/>
    <w:rsid w:val="002133FE"/>
    <w:rsid w:val="00213687"/>
    <w:rsid w:val="00214C77"/>
    <w:rsid w:val="002154BB"/>
    <w:rsid w:val="00216A1E"/>
    <w:rsid w:val="0021747B"/>
    <w:rsid w:val="0022017F"/>
    <w:rsid w:val="00220306"/>
    <w:rsid w:val="00221004"/>
    <w:rsid w:val="00221610"/>
    <w:rsid w:val="00221E84"/>
    <w:rsid w:val="0022329F"/>
    <w:rsid w:val="0022408B"/>
    <w:rsid w:val="00224A21"/>
    <w:rsid w:val="00225018"/>
    <w:rsid w:val="0022552F"/>
    <w:rsid w:val="00225B7D"/>
    <w:rsid w:val="00225BF5"/>
    <w:rsid w:val="002260F3"/>
    <w:rsid w:val="0022684E"/>
    <w:rsid w:val="00226F36"/>
    <w:rsid w:val="002277A3"/>
    <w:rsid w:val="00227E52"/>
    <w:rsid w:val="00227F05"/>
    <w:rsid w:val="002303A5"/>
    <w:rsid w:val="002311DD"/>
    <w:rsid w:val="00231852"/>
    <w:rsid w:val="0023198F"/>
    <w:rsid w:val="00231E81"/>
    <w:rsid w:val="00232714"/>
    <w:rsid w:val="002327E1"/>
    <w:rsid w:val="00232D00"/>
    <w:rsid w:val="00233EA2"/>
    <w:rsid w:val="002346BD"/>
    <w:rsid w:val="00234A6E"/>
    <w:rsid w:val="00234D07"/>
    <w:rsid w:val="00234EC3"/>
    <w:rsid w:val="00235758"/>
    <w:rsid w:val="00236A91"/>
    <w:rsid w:val="00237643"/>
    <w:rsid w:val="00240301"/>
    <w:rsid w:val="002404A0"/>
    <w:rsid w:val="002408E4"/>
    <w:rsid w:val="0024154C"/>
    <w:rsid w:val="0024188F"/>
    <w:rsid w:val="00241951"/>
    <w:rsid w:val="00241CB3"/>
    <w:rsid w:val="00241E04"/>
    <w:rsid w:val="00242B59"/>
    <w:rsid w:val="00242CA9"/>
    <w:rsid w:val="00242E5F"/>
    <w:rsid w:val="00242F85"/>
    <w:rsid w:val="00243385"/>
    <w:rsid w:val="00243615"/>
    <w:rsid w:val="0024371F"/>
    <w:rsid w:val="00243854"/>
    <w:rsid w:val="0024413B"/>
    <w:rsid w:val="0024413F"/>
    <w:rsid w:val="00244B47"/>
    <w:rsid w:val="00245E63"/>
    <w:rsid w:val="002463BF"/>
    <w:rsid w:val="002465FC"/>
    <w:rsid w:val="002469A9"/>
    <w:rsid w:val="00246BCE"/>
    <w:rsid w:val="00246C7A"/>
    <w:rsid w:val="00246FC7"/>
    <w:rsid w:val="002471FC"/>
    <w:rsid w:val="00250DB5"/>
    <w:rsid w:val="00251803"/>
    <w:rsid w:val="0025188B"/>
    <w:rsid w:val="00251F17"/>
    <w:rsid w:val="00251F5E"/>
    <w:rsid w:val="0025222B"/>
    <w:rsid w:val="002529E0"/>
    <w:rsid w:val="00252E4C"/>
    <w:rsid w:val="00253C3B"/>
    <w:rsid w:val="00254471"/>
    <w:rsid w:val="00254527"/>
    <w:rsid w:val="00254AEC"/>
    <w:rsid w:val="0025585D"/>
    <w:rsid w:val="002559D3"/>
    <w:rsid w:val="0025626F"/>
    <w:rsid w:val="00256466"/>
    <w:rsid w:val="002564E3"/>
    <w:rsid w:val="002566AF"/>
    <w:rsid w:val="00256C0B"/>
    <w:rsid w:val="00256FDD"/>
    <w:rsid w:val="0025776B"/>
    <w:rsid w:val="0025781E"/>
    <w:rsid w:val="00257F55"/>
    <w:rsid w:val="002604A2"/>
    <w:rsid w:val="00260995"/>
    <w:rsid w:val="00260AE7"/>
    <w:rsid w:val="00260C6E"/>
    <w:rsid w:val="0026143E"/>
    <w:rsid w:val="00262167"/>
    <w:rsid w:val="0026290E"/>
    <w:rsid w:val="00263FC9"/>
    <w:rsid w:val="002667D2"/>
    <w:rsid w:val="002667F0"/>
    <w:rsid w:val="00266F30"/>
    <w:rsid w:val="00266FEC"/>
    <w:rsid w:val="00267B48"/>
    <w:rsid w:val="00270696"/>
    <w:rsid w:val="00270DCF"/>
    <w:rsid w:val="002720F4"/>
    <w:rsid w:val="002723F4"/>
    <w:rsid w:val="002725F9"/>
    <w:rsid w:val="00272FC0"/>
    <w:rsid w:val="002730D4"/>
    <w:rsid w:val="00273262"/>
    <w:rsid w:val="002733EA"/>
    <w:rsid w:val="00273944"/>
    <w:rsid w:val="00273CCF"/>
    <w:rsid w:val="00274938"/>
    <w:rsid w:val="00274BA1"/>
    <w:rsid w:val="00274EBB"/>
    <w:rsid w:val="00274F5F"/>
    <w:rsid w:val="0027535D"/>
    <w:rsid w:val="00275484"/>
    <w:rsid w:val="0027557E"/>
    <w:rsid w:val="002757BF"/>
    <w:rsid w:val="00275B70"/>
    <w:rsid w:val="0027617E"/>
    <w:rsid w:val="002765C6"/>
    <w:rsid w:val="00276A4F"/>
    <w:rsid w:val="00280738"/>
    <w:rsid w:val="00280D95"/>
    <w:rsid w:val="00280EE1"/>
    <w:rsid w:val="00281448"/>
    <w:rsid w:val="00281FB2"/>
    <w:rsid w:val="0028226D"/>
    <w:rsid w:val="002827A5"/>
    <w:rsid w:val="002831EF"/>
    <w:rsid w:val="00283F6A"/>
    <w:rsid w:val="00284441"/>
    <w:rsid w:val="002847D5"/>
    <w:rsid w:val="002858F1"/>
    <w:rsid w:val="002859C2"/>
    <w:rsid w:val="002866F2"/>
    <w:rsid w:val="00287DD7"/>
    <w:rsid w:val="0029067D"/>
    <w:rsid w:val="002914F7"/>
    <w:rsid w:val="0029269E"/>
    <w:rsid w:val="00292C50"/>
    <w:rsid w:val="00293280"/>
    <w:rsid w:val="00293860"/>
    <w:rsid w:val="00293A5B"/>
    <w:rsid w:val="002956ED"/>
    <w:rsid w:val="00295717"/>
    <w:rsid w:val="00295904"/>
    <w:rsid w:val="00295FA3"/>
    <w:rsid w:val="00295FE1"/>
    <w:rsid w:val="00296661"/>
    <w:rsid w:val="002967F7"/>
    <w:rsid w:val="00296DAA"/>
    <w:rsid w:val="00296EAF"/>
    <w:rsid w:val="002970F3"/>
    <w:rsid w:val="00297189"/>
    <w:rsid w:val="00297865"/>
    <w:rsid w:val="002A023B"/>
    <w:rsid w:val="002A065D"/>
    <w:rsid w:val="002A0B12"/>
    <w:rsid w:val="002A216E"/>
    <w:rsid w:val="002A2205"/>
    <w:rsid w:val="002A2920"/>
    <w:rsid w:val="002A3726"/>
    <w:rsid w:val="002A38FE"/>
    <w:rsid w:val="002A4530"/>
    <w:rsid w:val="002A4CEA"/>
    <w:rsid w:val="002A4DA9"/>
    <w:rsid w:val="002A4F8E"/>
    <w:rsid w:val="002A5218"/>
    <w:rsid w:val="002A592A"/>
    <w:rsid w:val="002A64DC"/>
    <w:rsid w:val="002A6E5B"/>
    <w:rsid w:val="002A7105"/>
    <w:rsid w:val="002B0900"/>
    <w:rsid w:val="002B0991"/>
    <w:rsid w:val="002B0AA5"/>
    <w:rsid w:val="002B0CA8"/>
    <w:rsid w:val="002B196B"/>
    <w:rsid w:val="002B2368"/>
    <w:rsid w:val="002B2D21"/>
    <w:rsid w:val="002B34B7"/>
    <w:rsid w:val="002B3EE6"/>
    <w:rsid w:val="002B41B0"/>
    <w:rsid w:val="002B4281"/>
    <w:rsid w:val="002B4893"/>
    <w:rsid w:val="002B5152"/>
    <w:rsid w:val="002B5FC2"/>
    <w:rsid w:val="002B61E4"/>
    <w:rsid w:val="002B671E"/>
    <w:rsid w:val="002B6BCB"/>
    <w:rsid w:val="002B6C8A"/>
    <w:rsid w:val="002B74AC"/>
    <w:rsid w:val="002B7764"/>
    <w:rsid w:val="002B7797"/>
    <w:rsid w:val="002C08E7"/>
    <w:rsid w:val="002C0ED6"/>
    <w:rsid w:val="002C1323"/>
    <w:rsid w:val="002C1357"/>
    <w:rsid w:val="002C1662"/>
    <w:rsid w:val="002C1E26"/>
    <w:rsid w:val="002C2E68"/>
    <w:rsid w:val="002C34C9"/>
    <w:rsid w:val="002C3926"/>
    <w:rsid w:val="002C3C37"/>
    <w:rsid w:val="002C41D8"/>
    <w:rsid w:val="002C4CFE"/>
    <w:rsid w:val="002C4DBF"/>
    <w:rsid w:val="002C4EA5"/>
    <w:rsid w:val="002C4F8E"/>
    <w:rsid w:val="002C4FF8"/>
    <w:rsid w:val="002C5192"/>
    <w:rsid w:val="002C5B41"/>
    <w:rsid w:val="002C6483"/>
    <w:rsid w:val="002C7CC1"/>
    <w:rsid w:val="002D008E"/>
    <w:rsid w:val="002D0722"/>
    <w:rsid w:val="002D1484"/>
    <w:rsid w:val="002D21D8"/>
    <w:rsid w:val="002D2A3F"/>
    <w:rsid w:val="002D2A51"/>
    <w:rsid w:val="002D2B95"/>
    <w:rsid w:val="002D3855"/>
    <w:rsid w:val="002D4014"/>
    <w:rsid w:val="002D4BC0"/>
    <w:rsid w:val="002D5C8B"/>
    <w:rsid w:val="002D6CBC"/>
    <w:rsid w:val="002D74EB"/>
    <w:rsid w:val="002D756A"/>
    <w:rsid w:val="002D756B"/>
    <w:rsid w:val="002D7B5B"/>
    <w:rsid w:val="002D7CD3"/>
    <w:rsid w:val="002D7F70"/>
    <w:rsid w:val="002E04AB"/>
    <w:rsid w:val="002E097C"/>
    <w:rsid w:val="002E0A5A"/>
    <w:rsid w:val="002E15E5"/>
    <w:rsid w:val="002E1BA0"/>
    <w:rsid w:val="002E2056"/>
    <w:rsid w:val="002E2648"/>
    <w:rsid w:val="002E2934"/>
    <w:rsid w:val="002E2C5E"/>
    <w:rsid w:val="002E2EFF"/>
    <w:rsid w:val="002E3305"/>
    <w:rsid w:val="002E3690"/>
    <w:rsid w:val="002E3840"/>
    <w:rsid w:val="002E4289"/>
    <w:rsid w:val="002E784D"/>
    <w:rsid w:val="002E79FB"/>
    <w:rsid w:val="002F01D2"/>
    <w:rsid w:val="002F1DE2"/>
    <w:rsid w:val="002F2659"/>
    <w:rsid w:val="002F3353"/>
    <w:rsid w:val="002F33C1"/>
    <w:rsid w:val="002F363D"/>
    <w:rsid w:val="002F440A"/>
    <w:rsid w:val="002F47DD"/>
    <w:rsid w:val="002F4C60"/>
    <w:rsid w:val="002F55B0"/>
    <w:rsid w:val="002F58A8"/>
    <w:rsid w:val="002F5D70"/>
    <w:rsid w:val="002F5F69"/>
    <w:rsid w:val="002F6138"/>
    <w:rsid w:val="002F680E"/>
    <w:rsid w:val="002F6EC0"/>
    <w:rsid w:val="002F7656"/>
    <w:rsid w:val="00300DC6"/>
    <w:rsid w:val="00300EF8"/>
    <w:rsid w:val="003016D2"/>
    <w:rsid w:val="00301DD5"/>
    <w:rsid w:val="0030284F"/>
    <w:rsid w:val="003039F0"/>
    <w:rsid w:val="00303B2C"/>
    <w:rsid w:val="00303D0B"/>
    <w:rsid w:val="00303F91"/>
    <w:rsid w:val="00304123"/>
    <w:rsid w:val="003042D6"/>
    <w:rsid w:val="003043DF"/>
    <w:rsid w:val="003049E5"/>
    <w:rsid w:val="0030560D"/>
    <w:rsid w:val="00306913"/>
    <w:rsid w:val="00307882"/>
    <w:rsid w:val="00307DD3"/>
    <w:rsid w:val="0031058B"/>
    <w:rsid w:val="0031198A"/>
    <w:rsid w:val="00311E38"/>
    <w:rsid w:val="00311F2F"/>
    <w:rsid w:val="00312202"/>
    <w:rsid w:val="003125CB"/>
    <w:rsid w:val="00312868"/>
    <w:rsid w:val="00312DA8"/>
    <w:rsid w:val="00313C60"/>
    <w:rsid w:val="003147E8"/>
    <w:rsid w:val="003149DB"/>
    <w:rsid w:val="0031531B"/>
    <w:rsid w:val="00317239"/>
    <w:rsid w:val="0031750A"/>
    <w:rsid w:val="003177B3"/>
    <w:rsid w:val="00320CD8"/>
    <w:rsid w:val="00320FE1"/>
    <w:rsid w:val="003214C8"/>
    <w:rsid w:val="0032160D"/>
    <w:rsid w:val="00321926"/>
    <w:rsid w:val="003219AB"/>
    <w:rsid w:val="00322708"/>
    <w:rsid w:val="00322A09"/>
    <w:rsid w:val="0032378E"/>
    <w:rsid w:val="00323B1D"/>
    <w:rsid w:val="00324016"/>
    <w:rsid w:val="0032410B"/>
    <w:rsid w:val="00325D92"/>
    <w:rsid w:val="00326053"/>
    <w:rsid w:val="0032668E"/>
    <w:rsid w:val="003266C0"/>
    <w:rsid w:val="00327433"/>
    <w:rsid w:val="00327D48"/>
    <w:rsid w:val="00327F63"/>
    <w:rsid w:val="003301F0"/>
    <w:rsid w:val="003303D0"/>
    <w:rsid w:val="00330672"/>
    <w:rsid w:val="003312AC"/>
    <w:rsid w:val="00332669"/>
    <w:rsid w:val="00332DE4"/>
    <w:rsid w:val="00332FB1"/>
    <w:rsid w:val="003336AC"/>
    <w:rsid w:val="00333C7C"/>
    <w:rsid w:val="00334647"/>
    <w:rsid w:val="0033504D"/>
    <w:rsid w:val="0033537B"/>
    <w:rsid w:val="00336F5D"/>
    <w:rsid w:val="0033775B"/>
    <w:rsid w:val="00340E82"/>
    <w:rsid w:val="00340EEF"/>
    <w:rsid w:val="00340F06"/>
    <w:rsid w:val="003415B9"/>
    <w:rsid w:val="00341BB8"/>
    <w:rsid w:val="00341ED2"/>
    <w:rsid w:val="003424D8"/>
    <w:rsid w:val="00343D5F"/>
    <w:rsid w:val="0034438D"/>
    <w:rsid w:val="00344B45"/>
    <w:rsid w:val="00345072"/>
    <w:rsid w:val="0034541F"/>
    <w:rsid w:val="003455A6"/>
    <w:rsid w:val="003456FB"/>
    <w:rsid w:val="00345BB0"/>
    <w:rsid w:val="00346203"/>
    <w:rsid w:val="00346A22"/>
    <w:rsid w:val="00346A45"/>
    <w:rsid w:val="00347054"/>
    <w:rsid w:val="00347216"/>
    <w:rsid w:val="003500B6"/>
    <w:rsid w:val="0035039D"/>
    <w:rsid w:val="00350760"/>
    <w:rsid w:val="003515CB"/>
    <w:rsid w:val="003516BF"/>
    <w:rsid w:val="00351ACD"/>
    <w:rsid w:val="00351AEE"/>
    <w:rsid w:val="003520CA"/>
    <w:rsid w:val="0035279B"/>
    <w:rsid w:val="0035293E"/>
    <w:rsid w:val="00353312"/>
    <w:rsid w:val="00353F0C"/>
    <w:rsid w:val="003543DD"/>
    <w:rsid w:val="00354A75"/>
    <w:rsid w:val="00354E5E"/>
    <w:rsid w:val="00354ECF"/>
    <w:rsid w:val="00355163"/>
    <w:rsid w:val="003551C1"/>
    <w:rsid w:val="0035525B"/>
    <w:rsid w:val="00356010"/>
    <w:rsid w:val="003561EB"/>
    <w:rsid w:val="00356E7B"/>
    <w:rsid w:val="0035766A"/>
    <w:rsid w:val="0035779E"/>
    <w:rsid w:val="00357876"/>
    <w:rsid w:val="00357E43"/>
    <w:rsid w:val="00361506"/>
    <w:rsid w:val="003617FF"/>
    <w:rsid w:val="00361941"/>
    <w:rsid w:val="00361B70"/>
    <w:rsid w:val="00362216"/>
    <w:rsid w:val="00363E11"/>
    <w:rsid w:val="0036495E"/>
    <w:rsid w:val="0036539C"/>
    <w:rsid w:val="00365B43"/>
    <w:rsid w:val="00365E6B"/>
    <w:rsid w:val="00365F01"/>
    <w:rsid w:val="0036615E"/>
    <w:rsid w:val="00366A2F"/>
    <w:rsid w:val="00366C24"/>
    <w:rsid w:val="00367696"/>
    <w:rsid w:val="00367845"/>
    <w:rsid w:val="00367E7C"/>
    <w:rsid w:val="00372052"/>
    <w:rsid w:val="00372278"/>
    <w:rsid w:val="00372662"/>
    <w:rsid w:val="00372702"/>
    <w:rsid w:val="003735A6"/>
    <w:rsid w:val="00373ADD"/>
    <w:rsid w:val="00373D26"/>
    <w:rsid w:val="0037436B"/>
    <w:rsid w:val="00374668"/>
    <w:rsid w:val="00375079"/>
    <w:rsid w:val="00375350"/>
    <w:rsid w:val="003762A6"/>
    <w:rsid w:val="00377B4A"/>
    <w:rsid w:val="003811CE"/>
    <w:rsid w:val="0038166F"/>
    <w:rsid w:val="003819CF"/>
    <w:rsid w:val="00381D94"/>
    <w:rsid w:val="00381E0A"/>
    <w:rsid w:val="0038248B"/>
    <w:rsid w:val="0038295B"/>
    <w:rsid w:val="00383F52"/>
    <w:rsid w:val="003842BA"/>
    <w:rsid w:val="003849BF"/>
    <w:rsid w:val="0038585C"/>
    <w:rsid w:val="00385C10"/>
    <w:rsid w:val="00385D5F"/>
    <w:rsid w:val="003868A6"/>
    <w:rsid w:val="00387974"/>
    <w:rsid w:val="00387D39"/>
    <w:rsid w:val="00387D72"/>
    <w:rsid w:val="00390F78"/>
    <w:rsid w:val="0039161A"/>
    <w:rsid w:val="003918AC"/>
    <w:rsid w:val="00392499"/>
    <w:rsid w:val="00392D4D"/>
    <w:rsid w:val="00393156"/>
    <w:rsid w:val="003934C6"/>
    <w:rsid w:val="00393A1C"/>
    <w:rsid w:val="0039403A"/>
    <w:rsid w:val="0039444F"/>
    <w:rsid w:val="00394619"/>
    <w:rsid w:val="00394625"/>
    <w:rsid w:val="0039480D"/>
    <w:rsid w:val="003949DF"/>
    <w:rsid w:val="00395816"/>
    <w:rsid w:val="00395EA5"/>
    <w:rsid w:val="00396968"/>
    <w:rsid w:val="00396F68"/>
    <w:rsid w:val="003975DD"/>
    <w:rsid w:val="00397905"/>
    <w:rsid w:val="00397991"/>
    <w:rsid w:val="00397B54"/>
    <w:rsid w:val="003A0787"/>
    <w:rsid w:val="003A0AEE"/>
    <w:rsid w:val="003A1211"/>
    <w:rsid w:val="003A1262"/>
    <w:rsid w:val="003A15DB"/>
    <w:rsid w:val="003A1A31"/>
    <w:rsid w:val="003A1C45"/>
    <w:rsid w:val="003A2606"/>
    <w:rsid w:val="003A2A36"/>
    <w:rsid w:val="003A2AF4"/>
    <w:rsid w:val="003A2EF1"/>
    <w:rsid w:val="003A42AC"/>
    <w:rsid w:val="003A4469"/>
    <w:rsid w:val="003A4EA5"/>
    <w:rsid w:val="003A4F79"/>
    <w:rsid w:val="003A5783"/>
    <w:rsid w:val="003A5DD6"/>
    <w:rsid w:val="003A664B"/>
    <w:rsid w:val="003A7004"/>
    <w:rsid w:val="003A733C"/>
    <w:rsid w:val="003A7584"/>
    <w:rsid w:val="003A7D65"/>
    <w:rsid w:val="003B06EC"/>
    <w:rsid w:val="003B07FE"/>
    <w:rsid w:val="003B10B0"/>
    <w:rsid w:val="003B139C"/>
    <w:rsid w:val="003B2822"/>
    <w:rsid w:val="003B29F4"/>
    <w:rsid w:val="003B2D4F"/>
    <w:rsid w:val="003B2ED1"/>
    <w:rsid w:val="003B32F1"/>
    <w:rsid w:val="003B35FE"/>
    <w:rsid w:val="003B36DC"/>
    <w:rsid w:val="003B390E"/>
    <w:rsid w:val="003B3BE2"/>
    <w:rsid w:val="003B41FD"/>
    <w:rsid w:val="003B49DB"/>
    <w:rsid w:val="003B4BE7"/>
    <w:rsid w:val="003B4DAD"/>
    <w:rsid w:val="003B549B"/>
    <w:rsid w:val="003B57FA"/>
    <w:rsid w:val="003B584E"/>
    <w:rsid w:val="003B59A2"/>
    <w:rsid w:val="003B5DBF"/>
    <w:rsid w:val="003B61D1"/>
    <w:rsid w:val="003B6544"/>
    <w:rsid w:val="003B6828"/>
    <w:rsid w:val="003B68F7"/>
    <w:rsid w:val="003B751B"/>
    <w:rsid w:val="003B7740"/>
    <w:rsid w:val="003C0043"/>
    <w:rsid w:val="003C0234"/>
    <w:rsid w:val="003C0366"/>
    <w:rsid w:val="003C0532"/>
    <w:rsid w:val="003C1421"/>
    <w:rsid w:val="003C1463"/>
    <w:rsid w:val="003C16DA"/>
    <w:rsid w:val="003C1CEC"/>
    <w:rsid w:val="003C2104"/>
    <w:rsid w:val="003C2169"/>
    <w:rsid w:val="003C24D2"/>
    <w:rsid w:val="003C2BDA"/>
    <w:rsid w:val="003C2E29"/>
    <w:rsid w:val="003C3640"/>
    <w:rsid w:val="003C419D"/>
    <w:rsid w:val="003C4724"/>
    <w:rsid w:val="003C474D"/>
    <w:rsid w:val="003C50FC"/>
    <w:rsid w:val="003C5FB5"/>
    <w:rsid w:val="003C600A"/>
    <w:rsid w:val="003C720F"/>
    <w:rsid w:val="003C7225"/>
    <w:rsid w:val="003C73B5"/>
    <w:rsid w:val="003C7B55"/>
    <w:rsid w:val="003C7BE7"/>
    <w:rsid w:val="003D025D"/>
    <w:rsid w:val="003D07EE"/>
    <w:rsid w:val="003D12F1"/>
    <w:rsid w:val="003D171E"/>
    <w:rsid w:val="003D2463"/>
    <w:rsid w:val="003D252B"/>
    <w:rsid w:val="003D2A8D"/>
    <w:rsid w:val="003D3908"/>
    <w:rsid w:val="003D4600"/>
    <w:rsid w:val="003D47B9"/>
    <w:rsid w:val="003D4924"/>
    <w:rsid w:val="003D493C"/>
    <w:rsid w:val="003D51C6"/>
    <w:rsid w:val="003D528A"/>
    <w:rsid w:val="003D539C"/>
    <w:rsid w:val="003D584D"/>
    <w:rsid w:val="003D5D8B"/>
    <w:rsid w:val="003D6223"/>
    <w:rsid w:val="003D6A7E"/>
    <w:rsid w:val="003D6B0F"/>
    <w:rsid w:val="003D713E"/>
    <w:rsid w:val="003D73F0"/>
    <w:rsid w:val="003D74AE"/>
    <w:rsid w:val="003D77D0"/>
    <w:rsid w:val="003E08F5"/>
    <w:rsid w:val="003E0E29"/>
    <w:rsid w:val="003E0F25"/>
    <w:rsid w:val="003E17BF"/>
    <w:rsid w:val="003E1824"/>
    <w:rsid w:val="003E1940"/>
    <w:rsid w:val="003E2114"/>
    <w:rsid w:val="003E2BAE"/>
    <w:rsid w:val="003E321B"/>
    <w:rsid w:val="003E3986"/>
    <w:rsid w:val="003E4020"/>
    <w:rsid w:val="003E4F76"/>
    <w:rsid w:val="003E5073"/>
    <w:rsid w:val="003E58CD"/>
    <w:rsid w:val="003E5B8C"/>
    <w:rsid w:val="003E5E95"/>
    <w:rsid w:val="003E5FF8"/>
    <w:rsid w:val="003E61DA"/>
    <w:rsid w:val="003E65B1"/>
    <w:rsid w:val="003E68B3"/>
    <w:rsid w:val="003E6B25"/>
    <w:rsid w:val="003E6BFE"/>
    <w:rsid w:val="003E75AB"/>
    <w:rsid w:val="003E7DE6"/>
    <w:rsid w:val="003F0459"/>
    <w:rsid w:val="003F0C8B"/>
    <w:rsid w:val="003F12AA"/>
    <w:rsid w:val="003F16C1"/>
    <w:rsid w:val="003F1AF6"/>
    <w:rsid w:val="003F1C8F"/>
    <w:rsid w:val="003F3252"/>
    <w:rsid w:val="003F339C"/>
    <w:rsid w:val="003F3F35"/>
    <w:rsid w:val="003F41DD"/>
    <w:rsid w:val="003F43EE"/>
    <w:rsid w:val="003F47C8"/>
    <w:rsid w:val="003F47E1"/>
    <w:rsid w:val="003F5429"/>
    <w:rsid w:val="003F5ACD"/>
    <w:rsid w:val="003F66D1"/>
    <w:rsid w:val="003F67C7"/>
    <w:rsid w:val="003F6821"/>
    <w:rsid w:val="003F6D74"/>
    <w:rsid w:val="003F72C3"/>
    <w:rsid w:val="003F7343"/>
    <w:rsid w:val="003F737B"/>
    <w:rsid w:val="003F738C"/>
    <w:rsid w:val="003F7807"/>
    <w:rsid w:val="004010B6"/>
    <w:rsid w:val="004014E7"/>
    <w:rsid w:val="00401AD7"/>
    <w:rsid w:val="0040226E"/>
    <w:rsid w:val="00402286"/>
    <w:rsid w:val="00402FE0"/>
    <w:rsid w:val="00403CA0"/>
    <w:rsid w:val="00403CD8"/>
    <w:rsid w:val="00403DF0"/>
    <w:rsid w:val="00404F3E"/>
    <w:rsid w:val="004065F4"/>
    <w:rsid w:val="00406D6E"/>
    <w:rsid w:val="00407394"/>
    <w:rsid w:val="00407977"/>
    <w:rsid w:val="00407AA8"/>
    <w:rsid w:val="00410366"/>
    <w:rsid w:val="004106B7"/>
    <w:rsid w:val="00410AAF"/>
    <w:rsid w:val="00410B94"/>
    <w:rsid w:val="00410FEA"/>
    <w:rsid w:val="00411B9B"/>
    <w:rsid w:val="004122BC"/>
    <w:rsid w:val="004125D1"/>
    <w:rsid w:val="00412965"/>
    <w:rsid w:val="00413201"/>
    <w:rsid w:val="00414453"/>
    <w:rsid w:val="004152AD"/>
    <w:rsid w:val="00415847"/>
    <w:rsid w:val="00416102"/>
    <w:rsid w:val="00416132"/>
    <w:rsid w:val="00416B5B"/>
    <w:rsid w:val="0041722D"/>
    <w:rsid w:val="00417EEF"/>
    <w:rsid w:val="00420008"/>
    <w:rsid w:val="00420459"/>
    <w:rsid w:val="00420E73"/>
    <w:rsid w:val="00421059"/>
    <w:rsid w:val="0042115F"/>
    <w:rsid w:val="00421392"/>
    <w:rsid w:val="00421438"/>
    <w:rsid w:val="00421E9A"/>
    <w:rsid w:val="00422237"/>
    <w:rsid w:val="00422A12"/>
    <w:rsid w:val="0042335F"/>
    <w:rsid w:val="004238DC"/>
    <w:rsid w:val="00423B85"/>
    <w:rsid w:val="00423DF6"/>
    <w:rsid w:val="00423F8B"/>
    <w:rsid w:val="00424396"/>
    <w:rsid w:val="00424616"/>
    <w:rsid w:val="00424641"/>
    <w:rsid w:val="0042465F"/>
    <w:rsid w:val="00424959"/>
    <w:rsid w:val="00424A30"/>
    <w:rsid w:val="00424E16"/>
    <w:rsid w:val="00425D2D"/>
    <w:rsid w:val="00426F86"/>
    <w:rsid w:val="00427FDB"/>
    <w:rsid w:val="00431143"/>
    <w:rsid w:val="0043117A"/>
    <w:rsid w:val="00431297"/>
    <w:rsid w:val="00431AF5"/>
    <w:rsid w:val="00431FA8"/>
    <w:rsid w:val="00433684"/>
    <w:rsid w:val="0043375C"/>
    <w:rsid w:val="004337F9"/>
    <w:rsid w:val="00433959"/>
    <w:rsid w:val="00434434"/>
    <w:rsid w:val="004346E4"/>
    <w:rsid w:val="00434AC5"/>
    <w:rsid w:val="00435E62"/>
    <w:rsid w:val="00436146"/>
    <w:rsid w:val="00436D42"/>
    <w:rsid w:val="0043742E"/>
    <w:rsid w:val="004377BC"/>
    <w:rsid w:val="00437A8A"/>
    <w:rsid w:val="0044022D"/>
    <w:rsid w:val="0044169E"/>
    <w:rsid w:val="00442846"/>
    <w:rsid w:val="00442A96"/>
    <w:rsid w:val="0044300E"/>
    <w:rsid w:val="00443243"/>
    <w:rsid w:val="004435E1"/>
    <w:rsid w:val="00443819"/>
    <w:rsid w:val="00443EF9"/>
    <w:rsid w:val="0044423D"/>
    <w:rsid w:val="0044497C"/>
    <w:rsid w:val="00444EC6"/>
    <w:rsid w:val="00445A4D"/>
    <w:rsid w:val="00445FCE"/>
    <w:rsid w:val="00446043"/>
    <w:rsid w:val="0044659B"/>
    <w:rsid w:val="00446B16"/>
    <w:rsid w:val="00446BE2"/>
    <w:rsid w:val="00447481"/>
    <w:rsid w:val="0045002C"/>
    <w:rsid w:val="004503CB"/>
    <w:rsid w:val="00451123"/>
    <w:rsid w:val="004514BD"/>
    <w:rsid w:val="00451647"/>
    <w:rsid w:val="004516E7"/>
    <w:rsid w:val="00451E19"/>
    <w:rsid w:val="004532EA"/>
    <w:rsid w:val="00454F97"/>
    <w:rsid w:val="00455618"/>
    <w:rsid w:val="0045678B"/>
    <w:rsid w:val="00456A42"/>
    <w:rsid w:val="00456CD5"/>
    <w:rsid w:val="00456FA5"/>
    <w:rsid w:val="00457B21"/>
    <w:rsid w:val="00457B60"/>
    <w:rsid w:val="00457F23"/>
    <w:rsid w:val="004602A3"/>
    <w:rsid w:val="00461157"/>
    <w:rsid w:val="00461EF8"/>
    <w:rsid w:val="00462D83"/>
    <w:rsid w:val="00462EBC"/>
    <w:rsid w:val="00463024"/>
    <w:rsid w:val="004630E1"/>
    <w:rsid w:val="0046388F"/>
    <w:rsid w:val="00464B44"/>
    <w:rsid w:val="0046575F"/>
    <w:rsid w:val="00465CD1"/>
    <w:rsid w:val="00465ECD"/>
    <w:rsid w:val="004667E3"/>
    <w:rsid w:val="00466E26"/>
    <w:rsid w:val="00467AE4"/>
    <w:rsid w:val="00467B98"/>
    <w:rsid w:val="00470BB3"/>
    <w:rsid w:val="00470BC0"/>
    <w:rsid w:val="00470F3D"/>
    <w:rsid w:val="0047114F"/>
    <w:rsid w:val="00471169"/>
    <w:rsid w:val="004718B9"/>
    <w:rsid w:val="00472934"/>
    <w:rsid w:val="00472AD6"/>
    <w:rsid w:val="00472FAC"/>
    <w:rsid w:val="004730D1"/>
    <w:rsid w:val="0047316A"/>
    <w:rsid w:val="00473793"/>
    <w:rsid w:val="00473AD5"/>
    <w:rsid w:val="00473E95"/>
    <w:rsid w:val="0047410F"/>
    <w:rsid w:val="00474EF9"/>
    <w:rsid w:val="00475121"/>
    <w:rsid w:val="004751D1"/>
    <w:rsid w:val="004759D2"/>
    <w:rsid w:val="004760AD"/>
    <w:rsid w:val="00476190"/>
    <w:rsid w:val="00476581"/>
    <w:rsid w:val="004767F5"/>
    <w:rsid w:val="00477624"/>
    <w:rsid w:val="00477B99"/>
    <w:rsid w:val="00480296"/>
    <w:rsid w:val="0048043E"/>
    <w:rsid w:val="004804D3"/>
    <w:rsid w:val="004808B0"/>
    <w:rsid w:val="004812A7"/>
    <w:rsid w:val="00481749"/>
    <w:rsid w:val="00481C78"/>
    <w:rsid w:val="00482592"/>
    <w:rsid w:val="00482851"/>
    <w:rsid w:val="00482BBE"/>
    <w:rsid w:val="00482BDD"/>
    <w:rsid w:val="00483019"/>
    <w:rsid w:val="00483EE0"/>
    <w:rsid w:val="00483FC6"/>
    <w:rsid w:val="004841AA"/>
    <w:rsid w:val="004844F2"/>
    <w:rsid w:val="0048488B"/>
    <w:rsid w:val="004852A7"/>
    <w:rsid w:val="00485B3A"/>
    <w:rsid w:val="00485B62"/>
    <w:rsid w:val="004864CF"/>
    <w:rsid w:val="004864E9"/>
    <w:rsid w:val="004867B0"/>
    <w:rsid w:val="0048683F"/>
    <w:rsid w:val="00486A67"/>
    <w:rsid w:val="00486B31"/>
    <w:rsid w:val="00487509"/>
    <w:rsid w:val="0048750B"/>
    <w:rsid w:val="00487AB5"/>
    <w:rsid w:val="00490355"/>
    <w:rsid w:val="00490DBB"/>
    <w:rsid w:val="004910AE"/>
    <w:rsid w:val="00491D22"/>
    <w:rsid w:val="0049235F"/>
    <w:rsid w:val="00492825"/>
    <w:rsid w:val="00492F71"/>
    <w:rsid w:val="00493114"/>
    <w:rsid w:val="004939BF"/>
    <w:rsid w:val="004945DE"/>
    <w:rsid w:val="0049488E"/>
    <w:rsid w:val="00494BF9"/>
    <w:rsid w:val="00494D0A"/>
    <w:rsid w:val="00494F91"/>
    <w:rsid w:val="00495131"/>
    <w:rsid w:val="00495B8C"/>
    <w:rsid w:val="00495B9D"/>
    <w:rsid w:val="0049638A"/>
    <w:rsid w:val="00496A4C"/>
    <w:rsid w:val="004976F8"/>
    <w:rsid w:val="00497A85"/>
    <w:rsid w:val="004A0692"/>
    <w:rsid w:val="004A0AC7"/>
    <w:rsid w:val="004A12EA"/>
    <w:rsid w:val="004A23B9"/>
    <w:rsid w:val="004A2403"/>
    <w:rsid w:val="004A2E0A"/>
    <w:rsid w:val="004A2F1F"/>
    <w:rsid w:val="004A3239"/>
    <w:rsid w:val="004A39E3"/>
    <w:rsid w:val="004A3A32"/>
    <w:rsid w:val="004A3DA4"/>
    <w:rsid w:val="004A413B"/>
    <w:rsid w:val="004A4246"/>
    <w:rsid w:val="004A4CC2"/>
    <w:rsid w:val="004A572E"/>
    <w:rsid w:val="004A58C9"/>
    <w:rsid w:val="004A5DCA"/>
    <w:rsid w:val="004A6358"/>
    <w:rsid w:val="004A63AA"/>
    <w:rsid w:val="004A64B9"/>
    <w:rsid w:val="004A6537"/>
    <w:rsid w:val="004A6D10"/>
    <w:rsid w:val="004A7786"/>
    <w:rsid w:val="004B0073"/>
    <w:rsid w:val="004B09A0"/>
    <w:rsid w:val="004B0A61"/>
    <w:rsid w:val="004B0EE3"/>
    <w:rsid w:val="004B1510"/>
    <w:rsid w:val="004B1A68"/>
    <w:rsid w:val="004B20DF"/>
    <w:rsid w:val="004B2AA6"/>
    <w:rsid w:val="004B2E65"/>
    <w:rsid w:val="004B303E"/>
    <w:rsid w:val="004B30F4"/>
    <w:rsid w:val="004B322C"/>
    <w:rsid w:val="004B3237"/>
    <w:rsid w:val="004B405A"/>
    <w:rsid w:val="004B41C0"/>
    <w:rsid w:val="004B4B6A"/>
    <w:rsid w:val="004B4B98"/>
    <w:rsid w:val="004B4BE4"/>
    <w:rsid w:val="004B598E"/>
    <w:rsid w:val="004B5FA7"/>
    <w:rsid w:val="004B6357"/>
    <w:rsid w:val="004B63F3"/>
    <w:rsid w:val="004B63FF"/>
    <w:rsid w:val="004B65A9"/>
    <w:rsid w:val="004B6BBB"/>
    <w:rsid w:val="004B788B"/>
    <w:rsid w:val="004C1238"/>
    <w:rsid w:val="004C1C8B"/>
    <w:rsid w:val="004C2155"/>
    <w:rsid w:val="004C2A8E"/>
    <w:rsid w:val="004C2DD0"/>
    <w:rsid w:val="004C30CD"/>
    <w:rsid w:val="004C31F5"/>
    <w:rsid w:val="004C364D"/>
    <w:rsid w:val="004C3A56"/>
    <w:rsid w:val="004C3B40"/>
    <w:rsid w:val="004C4FD6"/>
    <w:rsid w:val="004C544A"/>
    <w:rsid w:val="004C629E"/>
    <w:rsid w:val="004C6976"/>
    <w:rsid w:val="004C7904"/>
    <w:rsid w:val="004D02EE"/>
    <w:rsid w:val="004D0A85"/>
    <w:rsid w:val="004D170D"/>
    <w:rsid w:val="004D25D2"/>
    <w:rsid w:val="004D26B2"/>
    <w:rsid w:val="004D277F"/>
    <w:rsid w:val="004D3386"/>
    <w:rsid w:val="004D3974"/>
    <w:rsid w:val="004D3B0B"/>
    <w:rsid w:val="004D45F2"/>
    <w:rsid w:val="004D45F9"/>
    <w:rsid w:val="004D4C6C"/>
    <w:rsid w:val="004D5657"/>
    <w:rsid w:val="004D5B04"/>
    <w:rsid w:val="004D5B4D"/>
    <w:rsid w:val="004D5B9D"/>
    <w:rsid w:val="004D5FB8"/>
    <w:rsid w:val="004D6505"/>
    <w:rsid w:val="004D66A3"/>
    <w:rsid w:val="004D6FFD"/>
    <w:rsid w:val="004D7024"/>
    <w:rsid w:val="004D757D"/>
    <w:rsid w:val="004D77C5"/>
    <w:rsid w:val="004D7BF8"/>
    <w:rsid w:val="004E02DE"/>
    <w:rsid w:val="004E034F"/>
    <w:rsid w:val="004E1986"/>
    <w:rsid w:val="004E1E1D"/>
    <w:rsid w:val="004E1E70"/>
    <w:rsid w:val="004E2118"/>
    <w:rsid w:val="004E2379"/>
    <w:rsid w:val="004E2571"/>
    <w:rsid w:val="004E2753"/>
    <w:rsid w:val="004E2782"/>
    <w:rsid w:val="004E29F0"/>
    <w:rsid w:val="004E2E6E"/>
    <w:rsid w:val="004E3521"/>
    <w:rsid w:val="004E3646"/>
    <w:rsid w:val="004E38E9"/>
    <w:rsid w:val="004E4AE4"/>
    <w:rsid w:val="004E513D"/>
    <w:rsid w:val="004E524E"/>
    <w:rsid w:val="004E58E9"/>
    <w:rsid w:val="004E6BF5"/>
    <w:rsid w:val="004E7091"/>
    <w:rsid w:val="004E7693"/>
    <w:rsid w:val="004E7719"/>
    <w:rsid w:val="004E798C"/>
    <w:rsid w:val="004F0111"/>
    <w:rsid w:val="004F0DD1"/>
    <w:rsid w:val="004F1D95"/>
    <w:rsid w:val="004F2538"/>
    <w:rsid w:val="004F2AEE"/>
    <w:rsid w:val="004F33B3"/>
    <w:rsid w:val="004F3F26"/>
    <w:rsid w:val="004F4889"/>
    <w:rsid w:val="004F4CBA"/>
    <w:rsid w:val="004F55AE"/>
    <w:rsid w:val="004F58F5"/>
    <w:rsid w:val="004F5A12"/>
    <w:rsid w:val="004F658D"/>
    <w:rsid w:val="004F6B42"/>
    <w:rsid w:val="004F7E99"/>
    <w:rsid w:val="004F7FD6"/>
    <w:rsid w:val="0050082D"/>
    <w:rsid w:val="00500C38"/>
    <w:rsid w:val="00500D50"/>
    <w:rsid w:val="00500DF2"/>
    <w:rsid w:val="00500EAD"/>
    <w:rsid w:val="005010D2"/>
    <w:rsid w:val="00501C2C"/>
    <w:rsid w:val="00502295"/>
    <w:rsid w:val="00502A9C"/>
    <w:rsid w:val="005030B3"/>
    <w:rsid w:val="00503676"/>
    <w:rsid w:val="005041DE"/>
    <w:rsid w:val="0050490D"/>
    <w:rsid w:val="00504C72"/>
    <w:rsid w:val="00504E2B"/>
    <w:rsid w:val="0050596E"/>
    <w:rsid w:val="00505981"/>
    <w:rsid w:val="00505B9E"/>
    <w:rsid w:val="00506CA1"/>
    <w:rsid w:val="005072A0"/>
    <w:rsid w:val="005072FA"/>
    <w:rsid w:val="00510058"/>
    <w:rsid w:val="00510AD8"/>
    <w:rsid w:val="00510C9D"/>
    <w:rsid w:val="00510EDC"/>
    <w:rsid w:val="00511D4B"/>
    <w:rsid w:val="0051280F"/>
    <w:rsid w:val="0051283C"/>
    <w:rsid w:val="00512A61"/>
    <w:rsid w:val="00512D0A"/>
    <w:rsid w:val="005141FF"/>
    <w:rsid w:val="00514204"/>
    <w:rsid w:val="005147DA"/>
    <w:rsid w:val="00514AD4"/>
    <w:rsid w:val="00514EC4"/>
    <w:rsid w:val="00514ECE"/>
    <w:rsid w:val="005157E8"/>
    <w:rsid w:val="00515CEA"/>
    <w:rsid w:val="0051727D"/>
    <w:rsid w:val="00517504"/>
    <w:rsid w:val="00517C1C"/>
    <w:rsid w:val="005205AE"/>
    <w:rsid w:val="00520A10"/>
    <w:rsid w:val="00521258"/>
    <w:rsid w:val="0052138B"/>
    <w:rsid w:val="0052159C"/>
    <w:rsid w:val="005227EB"/>
    <w:rsid w:val="0052297B"/>
    <w:rsid w:val="005229E6"/>
    <w:rsid w:val="00523866"/>
    <w:rsid w:val="00523BA2"/>
    <w:rsid w:val="005240DA"/>
    <w:rsid w:val="00524A43"/>
    <w:rsid w:val="005262B1"/>
    <w:rsid w:val="00526646"/>
    <w:rsid w:val="005268C1"/>
    <w:rsid w:val="00527564"/>
    <w:rsid w:val="0052772F"/>
    <w:rsid w:val="00527745"/>
    <w:rsid w:val="0052775B"/>
    <w:rsid w:val="00527F29"/>
    <w:rsid w:val="00527F77"/>
    <w:rsid w:val="00531379"/>
    <w:rsid w:val="00531520"/>
    <w:rsid w:val="00531579"/>
    <w:rsid w:val="00531CD4"/>
    <w:rsid w:val="00532480"/>
    <w:rsid w:val="00532FA6"/>
    <w:rsid w:val="00533263"/>
    <w:rsid w:val="00533E00"/>
    <w:rsid w:val="00533E05"/>
    <w:rsid w:val="005349AC"/>
    <w:rsid w:val="0053518A"/>
    <w:rsid w:val="005356BB"/>
    <w:rsid w:val="0053596C"/>
    <w:rsid w:val="00535A46"/>
    <w:rsid w:val="00535AAB"/>
    <w:rsid w:val="00535AAD"/>
    <w:rsid w:val="00535D2B"/>
    <w:rsid w:val="00536638"/>
    <w:rsid w:val="005373FA"/>
    <w:rsid w:val="005378A5"/>
    <w:rsid w:val="00537A14"/>
    <w:rsid w:val="00537C61"/>
    <w:rsid w:val="00540529"/>
    <w:rsid w:val="00541155"/>
    <w:rsid w:val="0054131C"/>
    <w:rsid w:val="0054184E"/>
    <w:rsid w:val="00542BF1"/>
    <w:rsid w:val="0054489B"/>
    <w:rsid w:val="00544977"/>
    <w:rsid w:val="005449D6"/>
    <w:rsid w:val="00544FAB"/>
    <w:rsid w:val="0054505A"/>
    <w:rsid w:val="005455BD"/>
    <w:rsid w:val="00545B8D"/>
    <w:rsid w:val="00545F93"/>
    <w:rsid w:val="00546841"/>
    <w:rsid w:val="00546BF1"/>
    <w:rsid w:val="00546F12"/>
    <w:rsid w:val="00547883"/>
    <w:rsid w:val="00547D6B"/>
    <w:rsid w:val="00547EB9"/>
    <w:rsid w:val="00550442"/>
    <w:rsid w:val="0055051D"/>
    <w:rsid w:val="0055071F"/>
    <w:rsid w:val="00550945"/>
    <w:rsid w:val="00550C7D"/>
    <w:rsid w:val="0055171D"/>
    <w:rsid w:val="00551EB5"/>
    <w:rsid w:val="00551FF7"/>
    <w:rsid w:val="00552187"/>
    <w:rsid w:val="00553127"/>
    <w:rsid w:val="0055361D"/>
    <w:rsid w:val="00553EF3"/>
    <w:rsid w:val="0055471F"/>
    <w:rsid w:val="00555F3E"/>
    <w:rsid w:val="0055631F"/>
    <w:rsid w:val="00557CE6"/>
    <w:rsid w:val="00560357"/>
    <w:rsid w:val="00560F5B"/>
    <w:rsid w:val="0056129E"/>
    <w:rsid w:val="0056172A"/>
    <w:rsid w:val="00561C02"/>
    <w:rsid w:val="00561E46"/>
    <w:rsid w:val="0056210F"/>
    <w:rsid w:val="00562243"/>
    <w:rsid w:val="00562A18"/>
    <w:rsid w:val="005640BC"/>
    <w:rsid w:val="00564754"/>
    <w:rsid w:val="00565638"/>
    <w:rsid w:val="005659D5"/>
    <w:rsid w:val="00565D54"/>
    <w:rsid w:val="00566826"/>
    <w:rsid w:val="00566E4D"/>
    <w:rsid w:val="00567577"/>
    <w:rsid w:val="00567B08"/>
    <w:rsid w:val="00567BFD"/>
    <w:rsid w:val="005701CB"/>
    <w:rsid w:val="0057088D"/>
    <w:rsid w:val="005708BB"/>
    <w:rsid w:val="00570A85"/>
    <w:rsid w:val="00570AB6"/>
    <w:rsid w:val="00570B16"/>
    <w:rsid w:val="005713B5"/>
    <w:rsid w:val="0057143F"/>
    <w:rsid w:val="005718B5"/>
    <w:rsid w:val="0057193B"/>
    <w:rsid w:val="00572C93"/>
    <w:rsid w:val="00573954"/>
    <w:rsid w:val="00573A2F"/>
    <w:rsid w:val="0057453B"/>
    <w:rsid w:val="00574AAA"/>
    <w:rsid w:val="00574F5A"/>
    <w:rsid w:val="0057513C"/>
    <w:rsid w:val="005751DA"/>
    <w:rsid w:val="005756AF"/>
    <w:rsid w:val="0057572B"/>
    <w:rsid w:val="00575A21"/>
    <w:rsid w:val="00575B19"/>
    <w:rsid w:val="00575D7A"/>
    <w:rsid w:val="00575FC2"/>
    <w:rsid w:val="0057650F"/>
    <w:rsid w:val="00576D3A"/>
    <w:rsid w:val="00577220"/>
    <w:rsid w:val="00577460"/>
    <w:rsid w:val="00577B88"/>
    <w:rsid w:val="005802B0"/>
    <w:rsid w:val="005802D5"/>
    <w:rsid w:val="0058031D"/>
    <w:rsid w:val="005804B9"/>
    <w:rsid w:val="00580549"/>
    <w:rsid w:val="00580A24"/>
    <w:rsid w:val="005817F9"/>
    <w:rsid w:val="00581FBF"/>
    <w:rsid w:val="005821A3"/>
    <w:rsid w:val="005821FD"/>
    <w:rsid w:val="0058220C"/>
    <w:rsid w:val="00582387"/>
    <w:rsid w:val="00582718"/>
    <w:rsid w:val="00582742"/>
    <w:rsid w:val="00583165"/>
    <w:rsid w:val="00584A4E"/>
    <w:rsid w:val="0058513F"/>
    <w:rsid w:val="00585857"/>
    <w:rsid w:val="005862EC"/>
    <w:rsid w:val="005876D7"/>
    <w:rsid w:val="005879D6"/>
    <w:rsid w:val="005900C3"/>
    <w:rsid w:val="00590284"/>
    <w:rsid w:val="00590548"/>
    <w:rsid w:val="00590643"/>
    <w:rsid w:val="00590DE0"/>
    <w:rsid w:val="0059107B"/>
    <w:rsid w:val="005915CC"/>
    <w:rsid w:val="005915FC"/>
    <w:rsid w:val="00591852"/>
    <w:rsid w:val="00591888"/>
    <w:rsid w:val="0059208F"/>
    <w:rsid w:val="00592313"/>
    <w:rsid w:val="005928E1"/>
    <w:rsid w:val="0059295D"/>
    <w:rsid w:val="0059311E"/>
    <w:rsid w:val="0059342B"/>
    <w:rsid w:val="00594180"/>
    <w:rsid w:val="005945BD"/>
    <w:rsid w:val="005957B7"/>
    <w:rsid w:val="0059664C"/>
    <w:rsid w:val="00597411"/>
    <w:rsid w:val="00597A6F"/>
    <w:rsid w:val="005A0004"/>
    <w:rsid w:val="005A0024"/>
    <w:rsid w:val="005A04B3"/>
    <w:rsid w:val="005A08B5"/>
    <w:rsid w:val="005A1400"/>
    <w:rsid w:val="005A1810"/>
    <w:rsid w:val="005A1A70"/>
    <w:rsid w:val="005A1EB6"/>
    <w:rsid w:val="005A2010"/>
    <w:rsid w:val="005A208C"/>
    <w:rsid w:val="005A251F"/>
    <w:rsid w:val="005A3E33"/>
    <w:rsid w:val="005A3E3A"/>
    <w:rsid w:val="005A40D1"/>
    <w:rsid w:val="005A446E"/>
    <w:rsid w:val="005A48C4"/>
    <w:rsid w:val="005A4CA6"/>
    <w:rsid w:val="005A50B0"/>
    <w:rsid w:val="005A50E9"/>
    <w:rsid w:val="005A528A"/>
    <w:rsid w:val="005A531D"/>
    <w:rsid w:val="005A5403"/>
    <w:rsid w:val="005A5479"/>
    <w:rsid w:val="005A5653"/>
    <w:rsid w:val="005A59D9"/>
    <w:rsid w:val="005A611F"/>
    <w:rsid w:val="005A65F3"/>
    <w:rsid w:val="005A69AB"/>
    <w:rsid w:val="005A708D"/>
    <w:rsid w:val="005A7464"/>
    <w:rsid w:val="005A77EF"/>
    <w:rsid w:val="005A78D3"/>
    <w:rsid w:val="005A7BC0"/>
    <w:rsid w:val="005A7CC8"/>
    <w:rsid w:val="005A7EFF"/>
    <w:rsid w:val="005A7FD5"/>
    <w:rsid w:val="005B0625"/>
    <w:rsid w:val="005B0A7A"/>
    <w:rsid w:val="005B1736"/>
    <w:rsid w:val="005B1CFC"/>
    <w:rsid w:val="005B2911"/>
    <w:rsid w:val="005B2ACB"/>
    <w:rsid w:val="005B2E18"/>
    <w:rsid w:val="005B38D2"/>
    <w:rsid w:val="005B39BC"/>
    <w:rsid w:val="005B40D1"/>
    <w:rsid w:val="005B44E0"/>
    <w:rsid w:val="005B4F7D"/>
    <w:rsid w:val="005B6061"/>
    <w:rsid w:val="005B6FA6"/>
    <w:rsid w:val="005B7083"/>
    <w:rsid w:val="005B7ECB"/>
    <w:rsid w:val="005B7FCC"/>
    <w:rsid w:val="005C0493"/>
    <w:rsid w:val="005C0689"/>
    <w:rsid w:val="005C1354"/>
    <w:rsid w:val="005C1854"/>
    <w:rsid w:val="005C1DEE"/>
    <w:rsid w:val="005C248C"/>
    <w:rsid w:val="005C2703"/>
    <w:rsid w:val="005C2FFE"/>
    <w:rsid w:val="005C34F8"/>
    <w:rsid w:val="005C3665"/>
    <w:rsid w:val="005C37F0"/>
    <w:rsid w:val="005C3B14"/>
    <w:rsid w:val="005C3F3C"/>
    <w:rsid w:val="005C4093"/>
    <w:rsid w:val="005C409F"/>
    <w:rsid w:val="005C48BF"/>
    <w:rsid w:val="005C51F1"/>
    <w:rsid w:val="005C52C3"/>
    <w:rsid w:val="005C550B"/>
    <w:rsid w:val="005C6210"/>
    <w:rsid w:val="005C62BB"/>
    <w:rsid w:val="005C72F5"/>
    <w:rsid w:val="005C7B7D"/>
    <w:rsid w:val="005D0624"/>
    <w:rsid w:val="005D0988"/>
    <w:rsid w:val="005D13BC"/>
    <w:rsid w:val="005D157C"/>
    <w:rsid w:val="005D2481"/>
    <w:rsid w:val="005D348F"/>
    <w:rsid w:val="005D3998"/>
    <w:rsid w:val="005D4882"/>
    <w:rsid w:val="005D5737"/>
    <w:rsid w:val="005D607E"/>
    <w:rsid w:val="005D60B4"/>
    <w:rsid w:val="005D66E2"/>
    <w:rsid w:val="005D692A"/>
    <w:rsid w:val="005D6DA8"/>
    <w:rsid w:val="005D7BA4"/>
    <w:rsid w:val="005E0100"/>
    <w:rsid w:val="005E0232"/>
    <w:rsid w:val="005E0335"/>
    <w:rsid w:val="005E111E"/>
    <w:rsid w:val="005E112D"/>
    <w:rsid w:val="005E1152"/>
    <w:rsid w:val="005E1506"/>
    <w:rsid w:val="005E21E8"/>
    <w:rsid w:val="005E3327"/>
    <w:rsid w:val="005E34D7"/>
    <w:rsid w:val="005E3A54"/>
    <w:rsid w:val="005E3BD1"/>
    <w:rsid w:val="005E3D1A"/>
    <w:rsid w:val="005E423F"/>
    <w:rsid w:val="005E431B"/>
    <w:rsid w:val="005E50CB"/>
    <w:rsid w:val="005E5401"/>
    <w:rsid w:val="005E579F"/>
    <w:rsid w:val="005E5869"/>
    <w:rsid w:val="005E6071"/>
    <w:rsid w:val="005E65FC"/>
    <w:rsid w:val="005E696B"/>
    <w:rsid w:val="005E7417"/>
    <w:rsid w:val="005E77D7"/>
    <w:rsid w:val="005F00FF"/>
    <w:rsid w:val="005F146A"/>
    <w:rsid w:val="005F14A9"/>
    <w:rsid w:val="005F1866"/>
    <w:rsid w:val="005F1D2C"/>
    <w:rsid w:val="005F276B"/>
    <w:rsid w:val="005F2E13"/>
    <w:rsid w:val="005F39DE"/>
    <w:rsid w:val="005F3CE9"/>
    <w:rsid w:val="005F3E24"/>
    <w:rsid w:val="005F4F16"/>
    <w:rsid w:val="005F544F"/>
    <w:rsid w:val="005F5A26"/>
    <w:rsid w:val="005F6A92"/>
    <w:rsid w:val="005F6C62"/>
    <w:rsid w:val="005F797F"/>
    <w:rsid w:val="005F7CBB"/>
    <w:rsid w:val="006006CF"/>
    <w:rsid w:val="00601251"/>
    <w:rsid w:val="00601E0F"/>
    <w:rsid w:val="0060205F"/>
    <w:rsid w:val="0060269E"/>
    <w:rsid w:val="00602C71"/>
    <w:rsid w:val="00603860"/>
    <w:rsid w:val="0060451A"/>
    <w:rsid w:val="00604D5A"/>
    <w:rsid w:val="006053F7"/>
    <w:rsid w:val="00606DC1"/>
    <w:rsid w:val="00607557"/>
    <w:rsid w:val="0060770F"/>
    <w:rsid w:val="00607DB4"/>
    <w:rsid w:val="00607DE5"/>
    <w:rsid w:val="0061059B"/>
    <w:rsid w:val="006107F6"/>
    <w:rsid w:val="006108A9"/>
    <w:rsid w:val="00610A7C"/>
    <w:rsid w:val="006113B1"/>
    <w:rsid w:val="00611CBA"/>
    <w:rsid w:val="00611F3B"/>
    <w:rsid w:val="006126F3"/>
    <w:rsid w:val="006127EC"/>
    <w:rsid w:val="00613B75"/>
    <w:rsid w:val="00614883"/>
    <w:rsid w:val="00614D91"/>
    <w:rsid w:val="006154A2"/>
    <w:rsid w:val="00617062"/>
    <w:rsid w:val="00617395"/>
    <w:rsid w:val="006178F0"/>
    <w:rsid w:val="006178FD"/>
    <w:rsid w:val="00617B4B"/>
    <w:rsid w:val="00617CD9"/>
    <w:rsid w:val="00617FFC"/>
    <w:rsid w:val="006202BB"/>
    <w:rsid w:val="00620604"/>
    <w:rsid w:val="006206A1"/>
    <w:rsid w:val="00620803"/>
    <w:rsid w:val="00620F02"/>
    <w:rsid w:val="00621222"/>
    <w:rsid w:val="006223E1"/>
    <w:rsid w:val="00622A14"/>
    <w:rsid w:val="00622A2A"/>
    <w:rsid w:val="00624105"/>
    <w:rsid w:val="00624BF3"/>
    <w:rsid w:val="00624FF4"/>
    <w:rsid w:val="00625333"/>
    <w:rsid w:val="006259EA"/>
    <w:rsid w:val="00625C33"/>
    <w:rsid w:val="00625D5C"/>
    <w:rsid w:val="00625EA0"/>
    <w:rsid w:val="00626999"/>
    <w:rsid w:val="00626E46"/>
    <w:rsid w:val="00627250"/>
    <w:rsid w:val="0062728A"/>
    <w:rsid w:val="006274A5"/>
    <w:rsid w:val="0062771C"/>
    <w:rsid w:val="006279D8"/>
    <w:rsid w:val="0063074C"/>
    <w:rsid w:val="00630EE1"/>
    <w:rsid w:val="00631016"/>
    <w:rsid w:val="00631250"/>
    <w:rsid w:val="00631A3B"/>
    <w:rsid w:val="006326DE"/>
    <w:rsid w:val="00632716"/>
    <w:rsid w:val="00632AA1"/>
    <w:rsid w:val="00632FED"/>
    <w:rsid w:val="006332B4"/>
    <w:rsid w:val="006332B7"/>
    <w:rsid w:val="0063335D"/>
    <w:rsid w:val="00633513"/>
    <w:rsid w:val="00635490"/>
    <w:rsid w:val="006354B2"/>
    <w:rsid w:val="006357CD"/>
    <w:rsid w:val="00635FF6"/>
    <w:rsid w:val="00636203"/>
    <w:rsid w:val="0063778A"/>
    <w:rsid w:val="00637963"/>
    <w:rsid w:val="00637FB9"/>
    <w:rsid w:val="00640174"/>
    <w:rsid w:val="00640318"/>
    <w:rsid w:val="0064058D"/>
    <w:rsid w:val="0064118E"/>
    <w:rsid w:val="00641985"/>
    <w:rsid w:val="00642AA2"/>
    <w:rsid w:val="00643FC9"/>
    <w:rsid w:val="0064434D"/>
    <w:rsid w:val="0064486C"/>
    <w:rsid w:val="00644E64"/>
    <w:rsid w:val="006451D8"/>
    <w:rsid w:val="0064524D"/>
    <w:rsid w:val="00645562"/>
    <w:rsid w:val="006457E4"/>
    <w:rsid w:val="00645CB8"/>
    <w:rsid w:val="0064620E"/>
    <w:rsid w:val="00646925"/>
    <w:rsid w:val="00646A77"/>
    <w:rsid w:val="006504FB"/>
    <w:rsid w:val="0065052F"/>
    <w:rsid w:val="00650687"/>
    <w:rsid w:val="00650E3F"/>
    <w:rsid w:val="00651547"/>
    <w:rsid w:val="006522F5"/>
    <w:rsid w:val="006524C4"/>
    <w:rsid w:val="00654410"/>
    <w:rsid w:val="00654B66"/>
    <w:rsid w:val="00655127"/>
    <w:rsid w:val="00655D94"/>
    <w:rsid w:val="006561BA"/>
    <w:rsid w:val="006565D0"/>
    <w:rsid w:val="006569BC"/>
    <w:rsid w:val="00656D24"/>
    <w:rsid w:val="00657187"/>
    <w:rsid w:val="0065725C"/>
    <w:rsid w:val="0065760F"/>
    <w:rsid w:val="006578E1"/>
    <w:rsid w:val="00660DB4"/>
    <w:rsid w:val="006611A0"/>
    <w:rsid w:val="0066137D"/>
    <w:rsid w:val="006622B7"/>
    <w:rsid w:val="00662650"/>
    <w:rsid w:val="00663A1F"/>
    <w:rsid w:val="00664D92"/>
    <w:rsid w:val="0066581B"/>
    <w:rsid w:val="006663AD"/>
    <w:rsid w:val="00666659"/>
    <w:rsid w:val="006674F7"/>
    <w:rsid w:val="006706C3"/>
    <w:rsid w:val="0067083E"/>
    <w:rsid w:val="00672656"/>
    <w:rsid w:val="00672672"/>
    <w:rsid w:val="006728AB"/>
    <w:rsid w:val="00672E31"/>
    <w:rsid w:val="00673605"/>
    <w:rsid w:val="0067371C"/>
    <w:rsid w:val="00673DF9"/>
    <w:rsid w:val="006745CB"/>
    <w:rsid w:val="006745FC"/>
    <w:rsid w:val="006746E4"/>
    <w:rsid w:val="006749C6"/>
    <w:rsid w:val="0067529D"/>
    <w:rsid w:val="00675462"/>
    <w:rsid w:val="00675476"/>
    <w:rsid w:val="00675540"/>
    <w:rsid w:val="00675E62"/>
    <w:rsid w:val="00675FBA"/>
    <w:rsid w:val="0067682B"/>
    <w:rsid w:val="00676A66"/>
    <w:rsid w:val="00676B1F"/>
    <w:rsid w:val="00676F01"/>
    <w:rsid w:val="00677056"/>
    <w:rsid w:val="00677073"/>
    <w:rsid w:val="00677131"/>
    <w:rsid w:val="00677423"/>
    <w:rsid w:val="006775E5"/>
    <w:rsid w:val="00677BA6"/>
    <w:rsid w:val="00677F58"/>
    <w:rsid w:val="006802E6"/>
    <w:rsid w:val="00680492"/>
    <w:rsid w:val="0068140B"/>
    <w:rsid w:val="0068162A"/>
    <w:rsid w:val="00681885"/>
    <w:rsid w:val="00681E5C"/>
    <w:rsid w:val="006821DF"/>
    <w:rsid w:val="00682509"/>
    <w:rsid w:val="006828C4"/>
    <w:rsid w:val="00682A53"/>
    <w:rsid w:val="00682BB6"/>
    <w:rsid w:val="006830D1"/>
    <w:rsid w:val="006831A2"/>
    <w:rsid w:val="00683248"/>
    <w:rsid w:val="006838B9"/>
    <w:rsid w:val="0068422E"/>
    <w:rsid w:val="006849CD"/>
    <w:rsid w:val="00685DC2"/>
    <w:rsid w:val="00685DDE"/>
    <w:rsid w:val="00686089"/>
    <w:rsid w:val="0068631B"/>
    <w:rsid w:val="00686336"/>
    <w:rsid w:val="00686E74"/>
    <w:rsid w:val="006870F6"/>
    <w:rsid w:val="0068728C"/>
    <w:rsid w:val="00687FF6"/>
    <w:rsid w:val="0069033E"/>
    <w:rsid w:val="00690AD1"/>
    <w:rsid w:val="00690F7E"/>
    <w:rsid w:val="00691826"/>
    <w:rsid w:val="00691D17"/>
    <w:rsid w:val="00692494"/>
    <w:rsid w:val="006929EE"/>
    <w:rsid w:val="00693165"/>
    <w:rsid w:val="00693571"/>
    <w:rsid w:val="0069409E"/>
    <w:rsid w:val="006941BB"/>
    <w:rsid w:val="00694DCA"/>
    <w:rsid w:val="00695364"/>
    <w:rsid w:val="00695DD4"/>
    <w:rsid w:val="006963D9"/>
    <w:rsid w:val="00696C79"/>
    <w:rsid w:val="00696CF5"/>
    <w:rsid w:val="00696FDD"/>
    <w:rsid w:val="006970A8"/>
    <w:rsid w:val="00697C5D"/>
    <w:rsid w:val="006A02F7"/>
    <w:rsid w:val="006A0C90"/>
    <w:rsid w:val="006A3516"/>
    <w:rsid w:val="006A37D5"/>
    <w:rsid w:val="006A37EC"/>
    <w:rsid w:val="006A382A"/>
    <w:rsid w:val="006A3991"/>
    <w:rsid w:val="006A39B5"/>
    <w:rsid w:val="006A3C16"/>
    <w:rsid w:val="006A3D62"/>
    <w:rsid w:val="006A4740"/>
    <w:rsid w:val="006A4F4A"/>
    <w:rsid w:val="006A572F"/>
    <w:rsid w:val="006A66DC"/>
    <w:rsid w:val="006A67A6"/>
    <w:rsid w:val="006A6A55"/>
    <w:rsid w:val="006A6B33"/>
    <w:rsid w:val="006A72C5"/>
    <w:rsid w:val="006A78A7"/>
    <w:rsid w:val="006A7A8C"/>
    <w:rsid w:val="006A7BE8"/>
    <w:rsid w:val="006B0942"/>
    <w:rsid w:val="006B1557"/>
    <w:rsid w:val="006B1698"/>
    <w:rsid w:val="006B1802"/>
    <w:rsid w:val="006B216D"/>
    <w:rsid w:val="006B2F96"/>
    <w:rsid w:val="006B30A3"/>
    <w:rsid w:val="006B3BA3"/>
    <w:rsid w:val="006B3FB6"/>
    <w:rsid w:val="006B4514"/>
    <w:rsid w:val="006B52C7"/>
    <w:rsid w:val="006B551F"/>
    <w:rsid w:val="006B56F6"/>
    <w:rsid w:val="006B588F"/>
    <w:rsid w:val="006B60F1"/>
    <w:rsid w:val="006B6D06"/>
    <w:rsid w:val="006C045F"/>
    <w:rsid w:val="006C06AC"/>
    <w:rsid w:val="006C14D4"/>
    <w:rsid w:val="006C165F"/>
    <w:rsid w:val="006C1C20"/>
    <w:rsid w:val="006C23E3"/>
    <w:rsid w:val="006C28ED"/>
    <w:rsid w:val="006C3709"/>
    <w:rsid w:val="006C382C"/>
    <w:rsid w:val="006C3E40"/>
    <w:rsid w:val="006C3FB5"/>
    <w:rsid w:val="006C50D3"/>
    <w:rsid w:val="006C5432"/>
    <w:rsid w:val="006C5E14"/>
    <w:rsid w:val="006C7143"/>
    <w:rsid w:val="006C7F3D"/>
    <w:rsid w:val="006D066A"/>
    <w:rsid w:val="006D074C"/>
    <w:rsid w:val="006D0A35"/>
    <w:rsid w:val="006D0ED2"/>
    <w:rsid w:val="006D110E"/>
    <w:rsid w:val="006D1463"/>
    <w:rsid w:val="006D1F21"/>
    <w:rsid w:val="006D4133"/>
    <w:rsid w:val="006D416D"/>
    <w:rsid w:val="006D4360"/>
    <w:rsid w:val="006D4578"/>
    <w:rsid w:val="006D49E3"/>
    <w:rsid w:val="006D49F5"/>
    <w:rsid w:val="006D5394"/>
    <w:rsid w:val="006D55CB"/>
    <w:rsid w:val="006D58E8"/>
    <w:rsid w:val="006D628F"/>
    <w:rsid w:val="006D6435"/>
    <w:rsid w:val="006D6DC5"/>
    <w:rsid w:val="006D6E72"/>
    <w:rsid w:val="006D7182"/>
    <w:rsid w:val="006D73DD"/>
    <w:rsid w:val="006D7482"/>
    <w:rsid w:val="006D7B3A"/>
    <w:rsid w:val="006D7BAF"/>
    <w:rsid w:val="006D7DB8"/>
    <w:rsid w:val="006D7DDF"/>
    <w:rsid w:val="006D7FC9"/>
    <w:rsid w:val="006E0272"/>
    <w:rsid w:val="006E0557"/>
    <w:rsid w:val="006E073C"/>
    <w:rsid w:val="006E0916"/>
    <w:rsid w:val="006E0E9D"/>
    <w:rsid w:val="006E0FAC"/>
    <w:rsid w:val="006E1074"/>
    <w:rsid w:val="006E1843"/>
    <w:rsid w:val="006E1A38"/>
    <w:rsid w:val="006E26D2"/>
    <w:rsid w:val="006E291C"/>
    <w:rsid w:val="006E329E"/>
    <w:rsid w:val="006E33CA"/>
    <w:rsid w:val="006E341D"/>
    <w:rsid w:val="006E3889"/>
    <w:rsid w:val="006E495C"/>
    <w:rsid w:val="006E4F6D"/>
    <w:rsid w:val="006E4F87"/>
    <w:rsid w:val="006E5DDE"/>
    <w:rsid w:val="006E7E33"/>
    <w:rsid w:val="006F01AC"/>
    <w:rsid w:val="006F1433"/>
    <w:rsid w:val="006F2652"/>
    <w:rsid w:val="006F290C"/>
    <w:rsid w:val="006F309E"/>
    <w:rsid w:val="006F368D"/>
    <w:rsid w:val="006F3967"/>
    <w:rsid w:val="006F39C8"/>
    <w:rsid w:val="006F3E20"/>
    <w:rsid w:val="006F4885"/>
    <w:rsid w:val="006F4D42"/>
    <w:rsid w:val="006F4E84"/>
    <w:rsid w:val="006F4F50"/>
    <w:rsid w:val="006F52C9"/>
    <w:rsid w:val="006F5D03"/>
    <w:rsid w:val="006F6221"/>
    <w:rsid w:val="006F65B3"/>
    <w:rsid w:val="006F6C37"/>
    <w:rsid w:val="006F7A16"/>
    <w:rsid w:val="006F7D04"/>
    <w:rsid w:val="007000CA"/>
    <w:rsid w:val="0070013D"/>
    <w:rsid w:val="0070156D"/>
    <w:rsid w:val="00701B05"/>
    <w:rsid w:val="0070224A"/>
    <w:rsid w:val="00702F6E"/>
    <w:rsid w:val="007033F0"/>
    <w:rsid w:val="00703AE5"/>
    <w:rsid w:val="00703FAF"/>
    <w:rsid w:val="00703FBD"/>
    <w:rsid w:val="007049C8"/>
    <w:rsid w:val="0070534F"/>
    <w:rsid w:val="00706515"/>
    <w:rsid w:val="0070661A"/>
    <w:rsid w:val="00707893"/>
    <w:rsid w:val="00707AFB"/>
    <w:rsid w:val="00710111"/>
    <w:rsid w:val="00711E8C"/>
    <w:rsid w:val="00713592"/>
    <w:rsid w:val="007138E1"/>
    <w:rsid w:val="007142D7"/>
    <w:rsid w:val="0071431B"/>
    <w:rsid w:val="00714840"/>
    <w:rsid w:val="00714B3F"/>
    <w:rsid w:val="00715302"/>
    <w:rsid w:val="00715396"/>
    <w:rsid w:val="007154A1"/>
    <w:rsid w:val="00716017"/>
    <w:rsid w:val="007165A5"/>
    <w:rsid w:val="00716CB0"/>
    <w:rsid w:val="00717399"/>
    <w:rsid w:val="00720221"/>
    <w:rsid w:val="00720E92"/>
    <w:rsid w:val="00721B67"/>
    <w:rsid w:val="00721E25"/>
    <w:rsid w:val="00721EAA"/>
    <w:rsid w:val="00722A4C"/>
    <w:rsid w:val="00722BE8"/>
    <w:rsid w:val="00723073"/>
    <w:rsid w:val="007232C4"/>
    <w:rsid w:val="007240EE"/>
    <w:rsid w:val="0072461C"/>
    <w:rsid w:val="00724652"/>
    <w:rsid w:val="00724DAE"/>
    <w:rsid w:val="00725373"/>
    <w:rsid w:val="007254E2"/>
    <w:rsid w:val="00725FBF"/>
    <w:rsid w:val="00726FC3"/>
    <w:rsid w:val="00727ECB"/>
    <w:rsid w:val="00727ED3"/>
    <w:rsid w:val="00730464"/>
    <w:rsid w:val="007304E1"/>
    <w:rsid w:val="007306B2"/>
    <w:rsid w:val="007307DB"/>
    <w:rsid w:val="00730B90"/>
    <w:rsid w:val="00731020"/>
    <w:rsid w:val="0073111D"/>
    <w:rsid w:val="0073139A"/>
    <w:rsid w:val="00731444"/>
    <w:rsid w:val="007315E0"/>
    <w:rsid w:val="00731EB3"/>
    <w:rsid w:val="0073231F"/>
    <w:rsid w:val="00732D15"/>
    <w:rsid w:val="00732DF4"/>
    <w:rsid w:val="00733FA7"/>
    <w:rsid w:val="007345E1"/>
    <w:rsid w:val="00734671"/>
    <w:rsid w:val="0073477B"/>
    <w:rsid w:val="007361D0"/>
    <w:rsid w:val="0073647D"/>
    <w:rsid w:val="00736FE5"/>
    <w:rsid w:val="007373FB"/>
    <w:rsid w:val="0073758B"/>
    <w:rsid w:val="00740750"/>
    <w:rsid w:val="007417A4"/>
    <w:rsid w:val="00742EB0"/>
    <w:rsid w:val="007431F3"/>
    <w:rsid w:val="00743269"/>
    <w:rsid w:val="0074361C"/>
    <w:rsid w:val="00744200"/>
    <w:rsid w:val="00744279"/>
    <w:rsid w:val="007445C0"/>
    <w:rsid w:val="00744931"/>
    <w:rsid w:val="00744CDC"/>
    <w:rsid w:val="007450DB"/>
    <w:rsid w:val="00745C0E"/>
    <w:rsid w:val="00747496"/>
    <w:rsid w:val="00747C59"/>
    <w:rsid w:val="007500D8"/>
    <w:rsid w:val="007501DC"/>
    <w:rsid w:val="007503DD"/>
    <w:rsid w:val="00750C06"/>
    <w:rsid w:val="00751211"/>
    <w:rsid w:val="007527CC"/>
    <w:rsid w:val="0075293E"/>
    <w:rsid w:val="00753CE3"/>
    <w:rsid w:val="00754204"/>
    <w:rsid w:val="00755E29"/>
    <w:rsid w:val="00755E73"/>
    <w:rsid w:val="0075601D"/>
    <w:rsid w:val="00756912"/>
    <w:rsid w:val="00757088"/>
    <w:rsid w:val="00757172"/>
    <w:rsid w:val="00757250"/>
    <w:rsid w:val="007573EC"/>
    <w:rsid w:val="00757585"/>
    <w:rsid w:val="00757E3D"/>
    <w:rsid w:val="00757F6E"/>
    <w:rsid w:val="00760590"/>
    <w:rsid w:val="00760C7F"/>
    <w:rsid w:val="00760F23"/>
    <w:rsid w:val="00761046"/>
    <w:rsid w:val="00761462"/>
    <w:rsid w:val="007619E3"/>
    <w:rsid w:val="00762291"/>
    <w:rsid w:val="00762B32"/>
    <w:rsid w:val="00762D83"/>
    <w:rsid w:val="00762EF4"/>
    <w:rsid w:val="0076324F"/>
    <w:rsid w:val="00763795"/>
    <w:rsid w:val="007642BE"/>
    <w:rsid w:val="0076432C"/>
    <w:rsid w:val="0076455A"/>
    <w:rsid w:val="00764561"/>
    <w:rsid w:val="0076457A"/>
    <w:rsid w:val="00764820"/>
    <w:rsid w:val="00764B2D"/>
    <w:rsid w:val="00764B8A"/>
    <w:rsid w:val="0076585D"/>
    <w:rsid w:val="00765982"/>
    <w:rsid w:val="00765AC9"/>
    <w:rsid w:val="00766A14"/>
    <w:rsid w:val="00766E94"/>
    <w:rsid w:val="00767EFC"/>
    <w:rsid w:val="0077033D"/>
    <w:rsid w:val="007713F9"/>
    <w:rsid w:val="00771D74"/>
    <w:rsid w:val="007727EE"/>
    <w:rsid w:val="00772BDE"/>
    <w:rsid w:val="00772D36"/>
    <w:rsid w:val="00772DA7"/>
    <w:rsid w:val="00773651"/>
    <w:rsid w:val="00773E19"/>
    <w:rsid w:val="00773E7F"/>
    <w:rsid w:val="007744C1"/>
    <w:rsid w:val="00774547"/>
    <w:rsid w:val="0077485E"/>
    <w:rsid w:val="0077626C"/>
    <w:rsid w:val="007767E8"/>
    <w:rsid w:val="00777E80"/>
    <w:rsid w:val="00780BD0"/>
    <w:rsid w:val="00780ECD"/>
    <w:rsid w:val="00781C31"/>
    <w:rsid w:val="00781DD5"/>
    <w:rsid w:val="0078236B"/>
    <w:rsid w:val="007823FB"/>
    <w:rsid w:val="007824AF"/>
    <w:rsid w:val="00783058"/>
    <w:rsid w:val="00784D40"/>
    <w:rsid w:val="00784FEB"/>
    <w:rsid w:val="00785B33"/>
    <w:rsid w:val="00785B5B"/>
    <w:rsid w:val="00785EC2"/>
    <w:rsid w:val="00786E13"/>
    <w:rsid w:val="007875D6"/>
    <w:rsid w:val="007877FC"/>
    <w:rsid w:val="00790389"/>
    <w:rsid w:val="007906EE"/>
    <w:rsid w:val="0079088D"/>
    <w:rsid w:val="00791421"/>
    <w:rsid w:val="0079222D"/>
    <w:rsid w:val="00792549"/>
    <w:rsid w:val="00792798"/>
    <w:rsid w:val="00792B67"/>
    <w:rsid w:val="00793157"/>
    <w:rsid w:val="00793705"/>
    <w:rsid w:val="007938BB"/>
    <w:rsid w:val="00793B93"/>
    <w:rsid w:val="00793FDD"/>
    <w:rsid w:val="00794311"/>
    <w:rsid w:val="00794D08"/>
    <w:rsid w:val="00794D3E"/>
    <w:rsid w:val="007951BB"/>
    <w:rsid w:val="0079570C"/>
    <w:rsid w:val="0079667B"/>
    <w:rsid w:val="0079739C"/>
    <w:rsid w:val="00797621"/>
    <w:rsid w:val="0079785F"/>
    <w:rsid w:val="00797997"/>
    <w:rsid w:val="007A0233"/>
    <w:rsid w:val="007A0A60"/>
    <w:rsid w:val="007A0BA3"/>
    <w:rsid w:val="007A0F4F"/>
    <w:rsid w:val="007A1333"/>
    <w:rsid w:val="007A140D"/>
    <w:rsid w:val="007A19C4"/>
    <w:rsid w:val="007A2C4E"/>
    <w:rsid w:val="007A2C6C"/>
    <w:rsid w:val="007A32FC"/>
    <w:rsid w:val="007A362B"/>
    <w:rsid w:val="007A36A2"/>
    <w:rsid w:val="007A3898"/>
    <w:rsid w:val="007A39CC"/>
    <w:rsid w:val="007A3C73"/>
    <w:rsid w:val="007A4410"/>
    <w:rsid w:val="007A4434"/>
    <w:rsid w:val="007A4C8F"/>
    <w:rsid w:val="007A4FFE"/>
    <w:rsid w:val="007A62DD"/>
    <w:rsid w:val="007A64AC"/>
    <w:rsid w:val="007A7140"/>
    <w:rsid w:val="007A7B5B"/>
    <w:rsid w:val="007B00A8"/>
    <w:rsid w:val="007B024A"/>
    <w:rsid w:val="007B1D38"/>
    <w:rsid w:val="007B278F"/>
    <w:rsid w:val="007B2B6E"/>
    <w:rsid w:val="007B2D72"/>
    <w:rsid w:val="007B384B"/>
    <w:rsid w:val="007B5A09"/>
    <w:rsid w:val="007B5B57"/>
    <w:rsid w:val="007B6455"/>
    <w:rsid w:val="007B6478"/>
    <w:rsid w:val="007B64E2"/>
    <w:rsid w:val="007B69D6"/>
    <w:rsid w:val="007B6ADF"/>
    <w:rsid w:val="007B6B70"/>
    <w:rsid w:val="007C0327"/>
    <w:rsid w:val="007C0993"/>
    <w:rsid w:val="007C0AAA"/>
    <w:rsid w:val="007C1FA2"/>
    <w:rsid w:val="007C2089"/>
    <w:rsid w:val="007C244B"/>
    <w:rsid w:val="007C31A1"/>
    <w:rsid w:val="007C330A"/>
    <w:rsid w:val="007C3AFC"/>
    <w:rsid w:val="007C3B66"/>
    <w:rsid w:val="007C3BFC"/>
    <w:rsid w:val="007C3C60"/>
    <w:rsid w:val="007C4726"/>
    <w:rsid w:val="007C475F"/>
    <w:rsid w:val="007C5154"/>
    <w:rsid w:val="007C56D6"/>
    <w:rsid w:val="007C5962"/>
    <w:rsid w:val="007C59D1"/>
    <w:rsid w:val="007C5A55"/>
    <w:rsid w:val="007C5AB4"/>
    <w:rsid w:val="007C60C7"/>
    <w:rsid w:val="007C62A6"/>
    <w:rsid w:val="007C6517"/>
    <w:rsid w:val="007C6E81"/>
    <w:rsid w:val="007C7188"/>
    <w:rsid w:val="007C74DC"/>
    <w:rsid w:val="007C7534"/>
    <w:rsid w:val="007C7C5C"/>
    <w:rsid w:val="007C7F05"/>
    <w:rsid w:val="007C7F85"/>
    <w:rsid w:val="007D047D"/>
    <w:rsid w:val="007D052F"/>
    <w:rsid w:val="007D0E9B"/>
    <w:rsid w:val="007D13DB"/>
    <w:rsid w:val="007D1A08"/>
    <w:rsid w:val="007D2085"/>
    <w:rsid w:val="007D234A"/>
    <w:rsid w:val="007D2DB6"/>
    <w:rsid w:val="007D3918"/>
    <w:rsid w:val="007D3C87"/>
    <w:rsid w:val="007D423D"/>
    <w:rsid w:val="007D441F"/>
    <w:rsid w:val="007D4F8D"/>
    <w:rsid w:val="007D58A8"/>
    <w:rsid w:val="007D5A79"/>
    <w:rsid w:val="007D5AB7"/>
    <w:rsid w:val="007D6A2A"/>
    <w:rsid w:val="007D6BBB"/>
    <w:rsid w:val="007D733F"/>
    <w:rsid w:val="007D789C"/>
    <w:rsid w:val="007E0BFB"/>
    <w:rsid w:val="007E1095"/>
    <w:rsid w:val="007E11F2"/>
    <w:rsid w:val="007E153C"/>
    <w:rsid w:val="007E179B"/>
    <w:rsid w:val="007E1C7E"/>
    <w:rsid w:val="007E2364"/>
    <w:rsid w:val="007E3775"/>
    <w:rsid w:val="007E39AC"/>
    <w:rsid w:val="007E51DE"/>
    <w:rsid w:val="007E5493"/>
    <w:rsid w:val="007E5BC1"/>
    <w:rsid w:val="007E6594"/>
    <w:rsid w:val="007E6649"/>
    <w:rsid w:val="007E6F70"/>
    <w:rsid w:val="007E7ADA"/>
    <w:rsid w:val="007E7D26"/>
    <w:rsid w:val="007E7E84"/>
    <w:rsid w:val="007F0D06"/>
    <w:rsid w:val="007F0ECE"/>
    <w:rsid w:val="007F1118"/>
    <w:rsid w:val="007F3CEA"/>
    <w:rsid w:val="007F531D"/>
    <w:rsid w:val="007F5BDE"/>
    <w:rsid w:val="007F5C15"/>
    <w:rsid w:val="007F62C2"/>
    <w:rsid w:val="007F7642"/>
    <w:rsid w:val="008001A2"/>
    <w:rsid w:val="0080033F"/>
    <w:rsid w:val="00800610"/>
    <w:rsid w:val="00800D0D"/>
    <w:rsid w:val="00800DC2"/>
    <w:rsid w:val="00801F3D"/>
    <w:rsid w:val="00801F93"/>
    <w:rsid w:val="008036B7"/>
    <w:rsid w:val="00803755"/>
    <w:rsid w:val="00804457"/>
    <w:rsid w:val="008046DC"/>
    <w:rsid w:val="00804A48"/>
    <w:rsid w:val="00804A82"/>
    <w:rsid w:val="00804F81"/>
    <w:rsid w:val="008052ED"/>
    <w:rsid w:val="0080625B"/>
    <w:rsid w:val="008063BB"/>
    <w:rsid w:val="00806F64"/>
    <w:rsid w:val="008071A2"/>
    <w:rsid w:val="00807E47"/>
    <w:rsid w:val="00807E5C"/>
    <w:rsid w:val="0081188D"/>
    <w:rsid w:val="008122AB"/>
    <w:rsid w:val="00812DBB"/>
    <w:rsid w:val="00812E2C"/>
    <w:rsid w:val="00812E30"/>
    <w:rsid w:val="00812E52"/>
    <w:rsid w:val="0081322B"/>
    <w:rsid w:val="008149EC"/>
    <w:rsid w:val="00814DD6"/>
    <w:rsid w:val="008150BF"/>
    <w:rsid w:val="0081634C"/>
    <w:rsid w:val="00816D83"/>
    <w:rsid w:val="00816EDE"/>
    <w:rsid w:val="008170B5"/>
    <w:rsid w:val="0081722A"/>
    <w:rsid w:val="008172E7"/>
    <w:rsid w:val="0081743D"/>
    <w:rsid w:val="0081757E"/>
    <w:rsid w:val="00820D4B"/>
    <w:rsid w:val="00821619"/>
    <w:rsid w:val="00821E50"/>
    <w:rsid w:val="00822A71"/>
    <w:rsid w:val="008233DB"/>
    <w:rsid w:val="00823880"/>
    <w:rsid w:val="008239CB"/>
    <w:rsid w:val="00823A5F"/>
    <w:rsid w:val="0082426C"/>
    <w:rsid w:val="00824896"/>
    <w:rsid w:val="00825E3F"/>
    <w:rsid w:val="00825F53"/>
    <w:rsid w:val="008263A1"/>
    <w:rsid w:val="00826B99"/>
    <w:rsid w:val="00826BA5"/>
    <w:rsid w:val="00826C66"/>
    <w:rsid w:val="00826F1C"/>
    <w:rsid w:val="0082716D"/>
    <w:rsid w:val="00827486"/>
    <w:rsid w:val="0083040E"/>
    <w:rsid w:val="00830705"/>
    <w:rsid w:val="00830A10"/>
    <w:rsid w:val="0083169C"/>
    <w:rsid w:val="00831B11"/>
    <w:rsid w:val="008320DD"/>
    <w:rsid w:val="00832309"/>
    <w:rsid w:val="00832647"/>
    <w:rsid w:val="0083303C"/>
    <w:rsid w:val="00833509"/>
    <w:rsid w:val="00833712"/>
    <w:rsid w:val="0083521E"/>
    <w:rsid w:val="008364E7"/>
    <w:rsid w:val="0083684D"/>
    <w:rsid w:val="00837385"/>
    <w:rsid w:val="008375A3"/>
    <w:rsid w:val="00837879"/>
    <w:rsid w:val="00837972"/>
    <w:rsid w:val="00837974"/>
    <w:rsid w:val="00837D78"/>
    <w:rsid w:val="00837F56"/>
    <w:rsid w:val="008402B7"/>
    <w:rsid w:val="00840CE9"/>
    <w:rsid w:val="00840E65"/>
    <w:rsid w:val="00841C8C"/>
    <w:rsid w:val="00841E33"/>
    <w:rsid w:val="008421F4"/>
    <w:rsid w:val="00843C93"/>
    <w:rsid w:val="00844138"/>
    <w:rsid w:val="00844AA0"/>
    <w:rsid w:val="00844C2C"/>
    <w:rsid w:val="00844F2E"/>
    <w:rsid w:val="00845017"/>
    <w:rsid w:val="008453BD"/>
    <w:rsid w:val="00845853"/>
    <w:rsid w:val="00845935"/>
    <w:rsid w:val="00845F7A"/>
    <w:rsid w:val="00845FA5"/>
    <w:rsid w:val="00846225"/>
    <w:rsid w:val="008462AB"/>
    <w:rsid w:val="00846741"/>
    <w:rsid w:val="008473AF"/>
    <w:rsid w:val="008473E7"/>
    <w:rsid w:val="0084778F"/>
    <w:rsid w:val="00850211"/>
    <w:rsid w:val="00850234"/>
    <w:rsid w:val="008504EF"/>
    <w:rsid w:val="00850A3D"/>
    <w:rsid w:val="008510DE"/>
    <w:rsid w:val="008518B6"/>
    <w:rsid w:val="00851C78"/>
    <w:rsid w:val="00851F1E"/>
    <w:rsid w:val="00853C5E"/>
    <w:rsid w:val="00854061"/>
    <w:rsid w:val="00854357"/>
    <w:rsid w:val="0085447A"/>
    <w:rsid w:val="0085479F"/>
    <w:rsid w:val="0085487B"/>
    <w:rsid w:val="00855366"/>
    <w:rsid w:val="008568CA"/>
    <w:rsid w:val="008600D1"/>
    <w:rsid w:val="008603C9"/>
    <w:rsid w:val="00860836"/>
    <w:rsid w:val="00860C40"/>
    <w:rsid w:val="00861CC1"/>
    <w:rsid w:val="008620F8"/>
    <w:rsid w:val="008629CC"/>
    <w:rsid w:val="00863B0E"/>
    <w:rsid w:val="00864589"/>
    <w:rsid w:val="00864A88"/>
    <w:rsid w:val="00864FD3"/>
    <w:rsid w:val="00865D3C"/>
    <w:rsid w:val="00867830"/>
    <w:rsid w:val="00867D3D"/>
    <w:rsid w:val="00870FDE"/>
    <w:rsid w:val="00871524"/>
    <w:rsid w:val="00871597"/>
    <w:rsid w:val="008715E9"/>
    <w:rsid w:val="00871F53"/>
    <w:rsid w:val="00872223"/>
    <w:rsid w:val="00872863"/>
    <w:rsid w:val="00872973"/>
    <w:rsid w:val="00872C65"/>
    <w:rsid w:val="00873958"/>
    <w:rsid w:val="00873B49"/>
    <w:rsid w:val="00873E5E"/>
    <w:rsid w:val="008743B1"/>
    <w:rsid w:val="008745E2"/>
    <w:rsid w:val="00874748"/>
    <w:rsid w:val="008748CE"/>
    <w:rsid w:val="008757CA"/>
    <w:rsid w:val="00875FE8"/>
    <w:rsid w:val="00876A20"/>
    <w:rsid w:val="00876E44"/>
    <w:rsid w:val="00876F8B"/>
    <w:rsid w:val="0087781A"/>
    <w:rsid w:val="00877AD1"/>
    <w:rsid w:val="00877B00"/>
    <w:rsid w:val="008805EB"/>
    <w:rsid w:val="0088090A"/>
    <w:rsid w:val="008816F4"/>
    <w:rsid w:val="00882881"/>
    <w:rsid w:val="008833B9"/>
    <w:rsid w:val="008840C9"/>
    <w:rsid w:val="00884544"/>
    <w:rsid w:val="00884B42"/>
    <w:rsid w:val="008853BB"/>
    <w:rsid w:val="00885435"/>
    <w:rsid w:val="00885621"/>
    <w:rsid w:val="0088615B"/>
    <w:rsid w:val="0088656F"/>
    <w:rsid w:val="00886AE1"/>
    <w:rsid w:val="00886BC2"/>
    <w:rsid w:val="00887119"/>
    <w:rsid w:val="00887840"/>
    <w:rsid w:val="008900E9"/>
    <w:rsid w:val="008902B3"/>
    <w:rsid w:val="008906B6"/>
    <w:rsid w:val="00891504"/>
    <w:rsid w:val="00892C0A"/>
    <w:rsid w:val="00892C8A"/>
    <w:rsid w:val="00893783"/>
    <w:rsid w:val="00894298"/>
    <w:rsid w:val="008949B3"/>
    <w:rsid w:val="0089570D"/>
    <w:rsid w:val="00895D7A"/>
    <w:rsid w:val="0089616F"/>
    <w:rsid w:val="00896A47"/>
    <w:rsid w:val="00896F16"/>
    <w:rsid w:val="008971DC"/>
    <w:rsid w:val="0089725F"/>
    <w:rsid w:val="008977E4"/>
    <w:rsid w:val="008A0762"/>
    <w:rsid w:val="008A0959"/>
    <w:rsid w:val="008A0F8F"/>
    <w:rsid w:val="008A1DD7"/>
    <w:rsid w:val="008A27CD"/>
    <w:rsid w:val="008A307D"/>
    <w:rsid w:val="008A3497"/>
    <w:rsid w:val="008A3CD8"/>
    <w:rsid w:val="008A3D62"/>
    <w:rsid w:val="008A4528"/>
    <w:rsid w:val="008A4F48"/>
    <w:rsid w:val="008A5A25"/>
    <w:rsid w:val="008A5BB9"/>
    <w:rsid w:val="008A5D69"/>
    <w:rsid w:val="008A6B2F"/>
    <w:rsid w:val="008A703F"/>
    <w:rsid w:val="008A7732"/>
    <w:rsid w:val="008A7839"/>
    <w:rsid w:val="008A7C67"/>
    <w:rsid w:val="008A7E18"/>
    <w:rsid w:val="008B0906"/>
    <w:rsid w:val="008B0B2F"/>
    <w:rsid w:val="008B1440"/>
    <w:rsid w:val="008B1574"/>
    <w:rsid w:val="008B1EB3"/>
    <w:rsid w:val="008B268B"/>
    <w:rsid w:val="008B286B"/>
    <w:rsid w:val="008B2A9F"/>
    <w:rsid w:val="008B2DC3"/>
    <w:rsid w:val="008B33AD"/>
    <w:rsid w:val="008B398E"/>
    <w:rsid w:val="008B43D3"/>
    <w:rsid w:val="008B4522"/>
    <w:rsid w:val="008B49C3"/>
    <w:rsid w:val="008B5BFD"/>
    <w:rsid w:val="008B5E23"/>
    <w:rsid w:val="008B5ED8"/>
    <w:rsid w:val="008B6014"/>
    <w:rsid w:val="008B61DC"/>
    <w:rsid w:val="008B6BBA"/>
    <w:rsid w:val="008B6F71"/>
    <w:rsid w:val="008B76C9"/>
    <w:rsid w:val="008B7B52"/>
    <w:rsid w:val="008C0076"/>
    <w:rsid w:val="008C06C9"/>
    <w:rsid w:val="008C11A3"/>
    <w:rsid w:val="008C13DC"/>
    <w:rsid w:val="008C16C0"/>
    <w:rsid w:val="008C2123"/>
    <w:rsid w:val="008C2738"/>
    <w:rsid w:val="008C32D7"/>
    <w:rsid w:val="008C3579"/>
    <w:rsid w:val="008C3E1C"/>
    <w:rsid w:val="008C3E77"/>
    <w:rsid w:val="008C4099"/>
    <w:rsid w:val="008C4459"/>
    <w:rsid w:val="008C45B6"/>
    <w:rsid w:val="008C5060"/>
    <w:rsid w:val="008C5639"/>
    <w:rsid w:val="008C594F"/>
    <w:rsid w:val="008C7094"/>
    <w:rsid w:val="008D00FA"/>
    <w:rsid w:val="008D04C2"/>
    <w:rsid w:val="008D1185"/>
    <w:rsid w:val="008D1704"/>
    <w:rsid w:val="008D2025"/>
    <w:rsid w:val="008D2A5A"/>
    <w:rsid w:val="008D3B70"/>
    <w:rsid w:val="008D3F53"/>
    <w:rsid w:val="008D5085"/>
    <w:rsid w:val="008D53C5"/>
    <w:rsid w:val="008D6ADB"/>
    <w:rsid w:val="008D747A"/>
    <w:rsid w:val="008D7950"/>
    <w:rsid w:val="008E040A"/>
    <w:rsid w:val="008E1D68"/>
    <w:rsid w:val="008E2E68"/>
    <w:rsid w:val="008E3232"/>
    <w:rsid w:val="008E3251"/>
    <w:rsid w:val="008E3A90"/>
    <w:rsid w:val="008E3A99"/>
    <w:rsid w:val="008E3BD8"/>
    <w:rsid w:val="008E3F73"/>
    <w:rsid w:val="008E4366"/>
    <w:rsid w:val="008E45C9"/>
    <w:rsid w:val="008E485A"/>
    <w:rsid w:val="008E4902"/>
    <w:rsid w:val="008E4D8C"/>
    <w:rsid w:val="008E6A18"/>
    <w:rsid w:val="008E6B04"/>
    <w:rsid w:val="008E6C92"/>
    <w:rsid w:val="008E6E31"/>
    <w:rsid w:val="008E701B"/>
    <w:rsid w:val="008E70E2"/>
    <w:rsid w:val="008E7FFB"/>
    <w:rsid w:val="008F0414"/>
    <w:rsid w:val="008F0457"/>
    <w:rsid w:val="008F0AA6"/>
    <w:rsid w:val="008F0B08"/>
    <w:rsid w:val="008F0D3D"/>
    <w:rsid w:val="008F0E62"/>
    <w:rsid w:val="008F1E98"/>
    <w:rsid w:val="008F276A"/>
    <w:rsid w:val="008F2DEB"/>
    <w:rsid w:val="008F3579"/>
    <w:rsid w:val="008F4C26"/>
    <w:rsid w:val="008F56E8"/>
    <w:rsid w:val="008F58E6"/>
    <w:rsid w:val="008F5BCC"/>
    <w:rsid w:val="008F5F5D"/>
    <w:rsid w:val="008F7723"/>
    <w:rsid w:val="009004C9"/>
    <w:rsid w:val="009004E9"/>
    <w:rsid w:val="00902282"/>
    <w:rsid w:val="009028A4"/>
    <w:rsid w:val="009031D6"/>
    <w:rsid w:val="00903942"/>
    <w:rsid w:val="00903C01"/>
    <w:rsid w:val="0090447F"/>
    <w:rsid w:val="00904530"/>
    <w:rsid w:val="0090460A"/>
    <w:rsid w:val="00904787"/>
    <w:rsid w:val="00904A5D"/>
    <w:rsid w:val="00904D60"/>
    <w:rsid w:val="00904DDA"/>
    <w:rsid w:val="00904F65"/>
    <w:rsid w:val="00904F95"/>
    <w:rsid w:val="0090508F"/>
    <w:rsid w:val="00905515"/>
    <w:rsid w:val="009059FB"/>
    <w:rsid w:val="0090617E"/>
    <w:rsid w:val="00906401"/>
    <w:rsid w:val="00906B87"/>
    <w:rsid w:val="00907C96"/>
    <w:rsid w:val="00910374"/>
    <w:rsid w:val="009104C6"/>
    <w:rsid w:val="009107E6"/>
    <w:rsid w:val="009114D1"/>
    <w:rsid w:val="00911C10"/>
    <w:rsid w:val="00911D0F"/>
    <w:rsid w:val="00911D42"/>
    <w:rsid w:val="00911DD6"/>
    <w:rsid w:val="00912B79"/>
    <w:rsid w:val="00913BB6"/>
    <w:rsid w:val="00913E86"/>
    <w:rsid w:val="00914724"/>
    <w:rsid w:val="00914AFE"/>
    <w:rsid w:val="00914EE0"/>
    <w:rsid w:val="00915104"/>
    <w:rsid w:val="009154FC"/>
    <w:rsid w:val="00915A3E"/>
    <w:rsid w:val="00915BB7"/>
    <w:rsid w:val="009205CE"/>
    <w:rsid w:val="00920BF3"/>
    <w:rsid w:val="00921421"/>
    <w:rsid w:val="0092324C"/>
    <w:rsid w:val="009233F8"/>
    <w:rsid w:val="0092381E"/>
    <w:rsid w:val="00924560"/>
    <w:rsid w:val="009247E1"/>
    <w:rsid w:val="00924E9C"/>
    <w:rsid w:val="009251B1"/>
    <w:rsid w:val="00925839"/>
    <w:rsid w:val="00927CEC"/>
    <w:rsid w:val="00930096"/>
    <w:rsid w:val="00930A49"/>
    <w:rsid w:val="00930E17"/>
    <w:rsid w:val="00930FFD"/>
    <w:rsid w:val="00931BD1"/>
    <w:rsid w:val="00931E1E"/>
    <w:rsid w:val="0093291D"/>
    <w:rsid w:val="00932F87"/>
    <w:rsid w:val="009336A1"/>
    <w:rsid w:val="009337E7"/>
    <w:rsid w:val="00933A01"/>
    <w:rsid w:val="009345AF"/>
    <w:rsid w:val="0093485A"/>
    <w:rsid w:val="00935C6E"/>
    <w:rsid w:val="009364B4"/>
    <w:rsid w:val="009400F1"/>
    <w:rsid w:val="00940583"/>
    <w:rsid w:val="00940A5F"/>
    <w:rsid w:val="009412ED"/>
    <w:rsid w:val="00941314"/>
    <w:rsid w:val="00941524"/>
    <w:rsid w:val="009415ED"/>
    <w:rsid w:val="00941FAB"/>
    <w:rsid w:val="0094341F"/>
    <w:rsid w:val="00944641"/>
    <w:rsid w:val="00944679"/>
    <w:rsid w:val="009446CE"/>
    <w:rsid w:val="009448AC"/>
    <w:rsid w:val="00944EAB"/>
    <w:rsid w:val="00945A7B"/>
    <w:rsid w:val="009470B9"/>
    <w:rsid w:val="00947BDA"/>
    <w:rsid w:val="0095047C"/>
    <w:rsid w:val="009512A6"/>
    <w:rsid w:val="0095153C"/>
    <w:rsid w:val="00951DAB"/>
    <w:rsid w:val="00951F2B"/>
    <w:rsid w:val="00953A3D"/>
    <w:rsid w:val="00953EDE"/>
    <w:rsid w:val="0095423A"/>
    <w:rsid w:val="00954807"/>
    <w:rsid w:val="009549D3"/>
    <w:rsid w:val="00954C60"/>
    <w:rsid w:val="00954E51"/>
    <w:rsid w:val="00955CB1"/>
    <w:rsid w:val="00955F06"/>
    <w:rsid w:val="009564D3"/>
    <w:rsid w:val="009571C7"/>
    <w:rsid w:val="0095730B"/>
    <w:rsid w:val="00957644"/>
    <w:rsid w:val="00957810"/>
    <w:rsid w:val="009579A8"/>
    <w:rsid w:val="00957E09"/>
    <w:rsid w:val="00960304"/>
    <w:rsid w:val="009608F4"/>
    <w:rsid w:val="00960F13"/>
    <w:rsid w:val="00961366"/>
    <w:rsid w:val="00961613"/>
    <w:rsid w:val="0096174F"/>
    <w:rsid w:val="00961792"/>
    <w:rsid w:val="0096223B"/>
    <w:rsid w:val="009626EB"/>
    <w:rsid w:val="0096275F"/>
    <w:rsid w:val="00963148"/>
    <w:rsid w:val="00964091"/>
    <w:rsid w:val="009641A3"/>
    <w:rsid w:val="00964D54"/>
    <w:rsid w:val="00964D8C"/>
    <w:rsid w:val="00966D5A"/>
    <w:rsid w:val="00967066"/>
    <w:rsid w:val="009674D3"/>
    <w:rsid w:val="00967B95"/>
    <w:rsid w:val="00967E27"/>
    <w:rsid w:val="009706C1"/>
    <w:rsid w:val="00970CBB"/>
    <w:rsid w:val="00971FC8"/>
    <w:rsid w:val="00972C59"/>
    <w:rsid w:val="0097345E"/>
    <w:rsid w:val="009736BC"/>
    <w:rsid w:val="00973B01"/>
    <w:rsid w:val="00974135"/>
    <w:rsid w:val="00974BA7"/>
    <w:rsid w:val="0097528E"/>
    <w:rsid w:val="00975AE2"/>
    <w:rsid w:val="00975DB1"/>
    <w:rsid w:val="00976942"/>
    <w:rsid w:val="00976A03"/>
    <w:rsid w:val="00976DF7"/>
    <w:rsid w:val="00980344"/>
    <w:rsid w:val="00980B4E"/>
    <w:rsid w:val="00981153"/>
    <w:rsid w:val="0098139A"/>
    <w:rsid w:val="00982113"/>
    <w:rsid w:val="00982655"/>
    <w:rsid w:val="00983240"/>
    <w:rsid w:val="009837A7"/>
    <w:rsid w:val="0098391C"/>
    <w:rsid w:val="009841A6"/>
    <w:rsid w:val="009847FA"/>
    <w:rsid w:val="009849FD"/>
    <w:rsid w:val="00985043"/>
    <w:rsid w:val="0098543B"/>
    <w:rsid w:val="00986230"/>
    <w:rsid w:val="00986513"/>
    <w:rsid w:val="00987AE0"/>
    <w:rsid w:val="00987C89"/>
    <w:rsid w:val="0099063E"/>
    <w:rsid w:val="00990785"/>
    <w:rsid w:val="00990835"/>
    <w:rsid w:val="00990A16"/>
    <w:rsid w:val="00990A76"/>
    <w:rsid w:val="00991416"/>
    <w:rsid w:val="00992A6F"/>
    <w:rsid w:val="009934FB"/>
    <w:rsid w:val="00993603"/>
    <w:rsid w:val="009938C2"/>
    <w:rsid w:val="009941B3"/>
    <w:rsid w:val="009941D0"/>
    <w:rsid w:val="009945BA"/>
    <w:rsid w:val="00994A14"/>
    <w:rsid w:val="00994BE2"/>
    <w:rsid w:val="009955A6"/>
    <w:rsid w:val="009958E1"/>
    <w:rsid w:val="00996210"/>
    <w:rsid w:val="009962DD"/>
    <w:rsid w:val="009963CB"/>
    <w:rsid w:val="00996661"/>
    <w:rsid w:val="00996B80"/>
    <w:rsid w:val="00996CA1"/>
    <w:rsid w:val="00996FFF"/>
    <w:rsid w:val="009A0ACB"/>
    <w:rsid w:val="009A0F70"/>
    <w:rsid w:val="009A1722"/>
    <w:rsid w:val="009A20DA"/>
    <w:rsid w:val="009A24A8"/>
    <w:rsid w:val="009A2916"/>
    <w:rsid w:val="009A40DB"/>
    <w:rsid w:val="009A479C"/>
    <w:rsid w:val="009A4854"/>
    <w:rsid w:val="009A4CB9"/>
    <w:rsid w:val="009A50B6"/>
    <w:rsid w:val="009A5152"/>
    <w:rsid w:val="009A522C"/>
    <w:rsid w:val="009A5303"/>
    <w:rsid w:val="009A53F6"/>
    <w:rsid w:val="009A552F"/>
    <w:rsid w:val="009A60D2"/>
    <w:rsid w:val="009A6889"/>
    <w:rsid w:val="009A6B4D"/>
    <w:rsid w:val="009A6D92"/>
    <w:rsid w:val="009A73A6"/>
    <w:rsid w:val="009A7916"/>
    <w:rsid w:val="009A7E02"/>
    <w:rsid w:val="009B0D63"/>
    <w:rsid w:val="009B0EA3"/>
    <w:rsid w:val="009B0F06"/>
    <w:rsid w:val="009B0F07"/>
    <w:rsid w:val="009B0F54"/>
    <w:rsid w:val="009B16BA"/>
    <w:rsid w:val="009B1B80"/>
    <w:rsid w:val="009B2212"/>
    <w:rsid w:val="009B24C7"/>
    <w:rsid w:val="009B313C"/>
    <w:rsid w:val="009B3749"/>
    <w:rsid w:val="009B3E5F"/>
    <w:rsid w:val="009B5451"/>
    <w:rsid w:val="009B5962"/>
    <w:rsid w:val="009B5AB2"/>
    <w:rsid w:val="009B5BFA"/>
    <w:rsid w:val="009B689C"/>
    <w:rsid w:val="009B697F"/>
    <w:rsid w:val="009B6E30"/>
    <w:rsid w:val="009B74FD"/>
    <w:rsid w:val="009B7700"/>
    <w:rsid w:val="009B7C0E"/>
    <w:rsid w:val="009C04DC"/>
    <w:rsid w:val="009C06C3"/>
    <w:rsid w:val="009C26AF"/>
    <w:rsid w:val="009C2942"/>
    <w:rsid w:val="009C2F6B"/>
    <w:rsid w:val="009C4C0A"/>
    <w:rsid w:val="009C58C4"/>
    <w:rsid w:val="009C5DE8"/>
    <w:rsid w:val="009C63FF"/>
    <w:rsid w:val="009C6572"/>
    <w:rsid w:val="009C67A9"/>
    <w:rsid w:val="009C7104"/>
    <w:rsid w:val="009C7B23"/>
    <w:rsid w:val="009D07EE"/>
    <w:rsid w:val="009D081A"/>
    <w:rsid w:val="009D090A"/>
    <w:rsid w:val="009D0F22"/>
    <w:rsid w:val="009D229E"/>
    <w:rsid w:val="009D2D57"/>
    <w:rsid w:val="009D3C73"/>
    <w:rsid w:val="009D3D63"/>
    <w:rsid w:val="009D4909"/>
    <w:rsid w:val="009D4B6B"/>
    <w:rsid w:val="009D5DD9"/>
    <w:rsid w:val="009D6708"/>
    <w:rsid w:val="009D70EC"/>
    <w:rsid w:val="009E038D"/>
    <w:rsid w:val="009E0A23"/>
    <w:rsid w:val="009E0ABD"/>
    <w:rsid w:val="009E2531"/>
    <w:rsid w:val="009E35C3"/>
    <w:rsid w:val="009E37DA"/>
    <w:rsid w:val="009E40AB"/>
    <w:rsid w:val="009E4153"/>
    <w:rsid w:val="009E44D5"/>
    <w:rsid w:val="009E452E"/>
    <w:rsid w:val="009E47C8"/>
    <w:rsid w:val="009E47E8"/>
    <w:rsid w:val="009E4F0D"/>
    <w:rsid w:val="009E531A"/>
    <w:rsid w:val="009E55A5"/>
    <w:rsid w:val="009E5AC9"/>
    <w:rsid w:val="009E65FC"/>
    <w:rsid w:val="009E6E97"/>
    <w:rsid w:val="009E6EAF"/>
    <w:rsid w:val="009E72C6"/>
    <w:rsid w:val="009E7A21"/>
    <w:rsid w:val="009F0368"/>
    <w:rsid w:val="009F0442"/>
    <w:rsid w:val="009F12A4"/>
    <w:rsid w:val="009F133A"/>
    <w:rsid w:val="009F1A75"/>
    <w:rsid w:val="009F1AE4"/>
    <w:rsid w:val="009F1D2A"/>
    <w:rsid w:val="009F2B45"/>
    <w:rsid w:val="009F2BEF"/>
    <w:rsid w:val="009F2C6F"/>
    <w:rsid w:val="009F2CB4"/>
    <w:rsid w:val="009F3AE4"/>
    <w:rsid w:val="009F438D"/>
    <w:rsid w:val="009F452B"/>
    <w:rsid w:val="009F5704"/>
    <w:rsid w:val="009F5899"/>
    <w:rsid w:val="009F5B0F"/>
    <w:rsid w:val="009F61B6"/>
    <w:rsid w:val="009F64A5"/>
    <w:rsid w:val="009F6542"/>
    <w:rsid w:val="009F67EF"/>
    <w:rsid w:val="009F695A"/>
    <w:rsid w:val="009F77D6"/>
    <w:rsid w:val="009F787B"/>
    <w:rsid w:val="009F7D9C"/>
    <w:rsid w:val="00A000AC"/>
    <w:rsid w:val="00A0094A"/>
    <w:rsid w:val="00A01362"/>
    <w:rsid w:val="00A01C35"/>
    <w:rsid w:val="00A04556"/>
    <w:rsid w:val="00A04594"/>
    <w:rsid w:val="00A045F0"/>
    <w:rsid w:val="00A04A26"/>
    <w:rsid w:val="00A0530E"/>
    <w:rsid w:val="00A05DCE"/>
    <w:rsid w:val="00A06043"/>
    <w:rsid w:val="00A065D9"/>
    <w:rsid w:val="00A071E8"/>
    <w:rsid w:val="00A0748B"/>
    <w:rsid w:val="00A079EB"/>
    <w:rsid w:val="00A07AF0"/>
    <w:rsid w:val="00A07BFA"/>
    <w:rsid w:val="00A07E46"/>
    <w:rsid w:val="00A10359"/>
    <w:rsid w:val="00A10715"/>
    <w:rsid w:val="00A10B05"/>
    <w:rsid w:val="00A10BD4"/>
    <w:rsid w:val="00A11DDA"/>
    <w:rsid w:val="00A12C46"/>
    <w:rsid w:val="00A14073"/>
    <w:rsid w:val="00A142B5"/>
    <w:rsid w:val="00A1453D"/>
    <w:rsid w:val="00A14C41"/>
    <w:rsid w:val="00A14C6B"/>
    <w:rsid w:val="00A15081"/>
    <w:rsid w:val="00A158FD"/>
    <w:rsid w:val="00A15C83"/>
    <w:rsid w:val="00A15F8A"/>
    <w:rsid w:val="00A169CA"/>
    <w:rsid w:val="00A17182"/>
    <w:rsid w:val="00A17F76"/>
    <w:rsid w:val="00A204A1"/>
    <w:rsid w:val="00A2075C"/>
    <w:rsid w:val="00A215B9"/>
    <w:rsid w:val="00A21630"/>
    <w:rsid w:val="00A21672"/>
    <w:rsid w:val="00A22866"/>
    <w:rsid w:val="00A22FDA"/>
    <w:rsid w:val="00A23417"/>
    <w:rsid w:val="00A235A4"/>
    <w:rsid w:val="00A2361F"/>
    <w:rsid w:val="00A24403"/>
    <w:rsid w:val="00A258F5"/>
    <w:rsid w:val="00A26112"/>
    <w:rsid w:val="00A26800"/>
    <w:rsid w:val="00A26FC2"/>
    <w:rsid w:val="00A27091"/>
    <w:rsid w:val="00A27595"/>
    <w:rsid w:val="00A30407"/>
    <w:rsid w:val="00A30413"/>
    <w:rsid w:val="00A3209F"/>
    <w:rsid w:val="00A3213E"/>
    <w:rsid w:val="00A330AF"/>
    <w:rsid w:val="00A33296"/>
    <w:rsid w:val="00A334A2"/>
    <w:rsid w:val="00A34C1F"/>
    <w:rsid w:val="00A34CA8"/>
    <w:rsid w:val="00A3514F"/>
    <w:rsid w:val="00A3597E"/>
    <w:rsid w:val="00A35B02"/>
    <w:rsid w:val="00A3622C"/>
    <w:rsid w:val="00A36B96"/>
    <w:rsid w:val="00A36CB2"/>
    <w:rsid w:val="00A37EF7"/>
    <w:rsid w:val="00A37FED"/>
    <w:rsid w:val="00A40915"/>
    <w:rsid w:val="00A411D3"/>
    <w:rsid w:val="00A413D9"/>
    <w:rsid w:val="00A41526"/>
    <w:rsid w:val="00A41908"/>
    <w:rsid w:val="00A42333"/>
    <w:rsid w:val="00A42AA1"/>
    <w:rsid w:val="00A43962"/>
    <w:rsid w:val="00A43EE7"/>
    <w:rsid w:val="00A449EF"/>
    <w:rsid w:val="00A44AC7"/>
    <w:rsid w:val="00A45B5A"/>
    <w:rsid w:val="00A4651F"/>
    <w:rsid w:val="00A46AD2"/>
    <w:rsid w:val="00A46C21"/>
    <w:rsid w:val="00A46D09"/>
    <w:rsid w:val="00A4714C"/>
    <w:rsid w:val="00A4792C"/>
    <w:rsid w:val="00A50A6E"/>
    <w:rsid w:val="00A511A6"/>
    <w:rsid w:val="00A51DBD"/>
    <w:rsid w:val="00A54822"/>
    <w:rsid w:val="00A55A32"/>
    <w:rsid w:val="00A55D36"/>
    <w:rsid w:val="00A56186"/>
    <w:rsid w:val="00A5706C"/>
    <w:rsid w:val="00A57318"/>
    <w:rsid w:val="00A57620"/>
    <w:rsid w:val="00A61B63"/>
    <w:rsid w:val="00A61B7F"/>
    <w:rsid w:val="00A62BC7"/>
    <w:rsid w:val="00A6317A"/>
    <w:rsid w:val="00A636B9"/>
    <w:rsid w:val="00A641EA"/>
    <w:rsid w:val="00A644AB"/>
    <w:rsid w:val="00A64C71"/>
    <w:rsid w:val="00A64C9B"/>
    <w:rsid w:val="00A6527F"/>
    <w:rsid w:val="00A654D7"/>
    <w:rsid w:val="00A65748"/>
    <w:rsid w:val="00A664E3"/>
    <w:rsid w:val="00A666B5"/>
    <w:rsid w:val="00A66EC6"/>
    <w:rsid w:val="00A6783F"/>
    <w:rsid w:val="00A67EF3"/>
    <w:rsid w:val="00A70487"/>
    <w:rsid w:val="00A70960"/>
    <w:rsid w:val="00A70A97"/>
    <w:rsid w:val="00A70C33"/>
    <w:rsid w:val="00A72209"/>
    <w:rsid w:val="00A735EC"/>
    <w:rsid w:val="00A73A81"/>
    <w:rsid w:val="00A73C85"/>
    <w:rsid w:val="00A74622"/>
    <w:rsid w:val="00A749B5"/>
    <w:rsid w:val="00A74E50"/>
    <w:rsid w:val="00A7518A"/>
    <w:rsid w:val="00A75F24"/>
    <w:rsid w:val="00A75F3F"/>
    <w:rsid w:val="00A76A46"/>
    <w:rsid w:val="00A76DC0"/>
    <w:rsid w:val="00A77368"/>
    <w:rsid w:val="00A77634"/>
    <w:rsid w:val="00A77901"/>
    <w:rsid w:val="00A779ED"/>
    <w:rsid w:val="00A779F2"/>
    <w:rsid w:val="00A8185C"/>
    <w:rsid w:val="00A8199A"/>
    <w:rsid w:val="00A81BA8"/>
    <w:rsid w:val="00A82169"/>
    <w:rsid w:val="00A82216"/>
    <w:rsid w:val="00A824C9"/>
    <w:rsid w:val="00A82B36"/>
    <w:rsid w:val="00A82F36"/>
    <w:rsid w:val="00A83005"/>
    <w:rsid w:val="00A83167"/>
    <w:rsid w:val="00A83824"/>
    <w:rsid w:val="00A83B88"/>
    <w:rsid w:val="00A83CBC"/>
    <w:rsid w:val="00A84032"/>
    <w:rsid w:val="00A84326"/>
    <w:rsid w:val="00A84569"/>
    <w:rsid w:val="00A84615"/>
    <w:rsid w:val="00A84638"/>
    <w:rsid w:val="00A84E1C"/>
    <w:rsid w:val="00A85447"/>
    <w:rsid w:val="00A8548C"/>
    <w:rsid w:val="00A858D4"/>
    <w:rsid w:val="00A85DB7"/>
    <w:rsid w:val="00A860A6"/>
    <w:rsid w:val="00A867BE"/>
    <w:rsid w:val="00A8682E"/>
    <w:rsid w:val="00A86CE8"/>
    <w:rsid w:val="00A86EBB"/>
    <w:rsid w:val="00A877AD"/>
    <w:rsid w:val="00A9031D"/>
    <w:rsid w:val="00A9102A"/>
    <w:rsid w:val="00A914E0"/>
    <w:rsid w:val="00A916DE"/>
    <w:rsid w:val="00A9184B"/>
    <w:rsid w:val="00A91B19"/>
    <w:rsid w:val="00A91BE8"/>
    <w:rsid w:val="00A92CB7"/>
    <w:rsid w:val="00A9332E"/>
    <w:rsid w:val="00A93907"/>
    <w:rsid w:val="00A93AAE"/>
    <w:rsid w:val="00A94E6B"/>
    <w:rsid w:val="00A953AC"/>
    <w:rsid w:val="00A954B8"/>
    <w:rsid w:val="00A95A8B"/>
    <w:rsid w:val="00A96135"/>
    <w:rsid w:val="00A9650A"/>
    <w:rsid w:val="00A96902"/>
    <w:rsid w:val="00A96D9C"/>
    <w:rsid w:val="00A9700C"/>
    <w:rsid w:val="00A97B74"/>
    <w:rsid w:val="00AA0038"/>
    <w:rsid w:val="00AA0575"/>
    <w:rsid w:val="00AA0705"/>
    <w:rsid w:val="00AA0851"/>
    <w:rsid w:val="00AA09E7"/>
    <w:rsid w:val="00AA0C15"/>
    <w:rsid w:val="00AA148A"/>
    <w:rsid w:val="00AA17E8"/>
    <w:rsid w:val="00AA1FF1"/>
    <w:rsid w:val="00AA23F8"/>
    <w:rsid w:val="00AA283C"/>
    <w:rsid w:val="00AA2DA8"/>
    <w:rsid w:val="00AA3838"/>
    <w:rsid w:val="00AA38C6"/>
    <w:rsid w:val="00AA3999"/>
    <w:rsid w:val="00AA39C7"/>
    <w:rsid w:val="00AA5403"/>
    <w:rsid w:val="00AA5A36"/>
    <w:rsid w:val="00AA619C"/>
    <w:rsid w:val="00AA66CA"/>
    <w:rsid w:val="00AA67F0"/>
    <w:rsid w:val="00AA718C"/>
    <w:rsid w:val="00AA7AAA"/>
    <w:rsid w:val="00AA7ABC"/>
    <w:rsid w:val="00AA7CDA"/>
    <w:rsid w:val="00AA7F36"/>
    <w:rsid w:val="00AB05EE"/>
    <w:rsid w:val="00AB0EA0"/>
    <w:rsid w:val="00AB143E"/>
    <w:rsid w:val="00AB1FF6"/>
    <w:rsid w:val="00AB2048"/>
    <w:rsid w:val="00AB2E70"/>
    <w:rsid w:val="00AB30AD"/>
    <w:rsid w:val="00AB3263"/>
    <w:rsid w:val="00AB430A"/>
    <w:rsid w:val="00AB484E"/>
    <w:rsid w:val="00AB4D24"/>
    <w:rsid w:val="00AB4E50"/>
    <w:rsid w:val="00AB4E9B"/>
    <w:rsid w:val="00AB5142"/>
    <w:rsid w:val="00AB51CE"/>
    <w:rsid w:val="00AB537C"/>
    <w:rsid w:val="00AB57BB"/>
    <w:rsid w:val="00AB5932"/>
    <w:rsid w:val="00AB5A6B"/>
    <w:rsid w:val="00AB5AFC"/>
    <w:rsid w:val="00AB5E9D"/>
    <w:rsid w:val="00AB674C"/>
    <w:rsid w:val="00AB71B7"/>
    <w:rsid w:val="00AB7AC9"/>
    <w:rsid w:val="00AC05A2"/>
    <w:rsid w:val="00AC18D7"/>
    <w:rsid w:val="00AC1B0C"/>
    <w:rsid w:val="00AC2114"/>
    <w:rsid w:val="00AC26C4"/>
    <w:rsid w:val="00AC2882"/>
    <w:rsid w:val="00AC28E5"/>
    <w:rsid w:val="00AC2A8B"/>
    <w:rsid w:val="00AC37F3"/>
    <w:rsid w:val="00AC39BB"/>
    <w:rsid w:val="00AC4E81"/>
    <w:rsid w:val="00AC524C"/>
    <w:rsid w:val="00AC55EE"/>
    <w:rsid w:val="00AC59FD"/>
    <w:rsid w:val="00AC5E3B"/>
    <w:rsid w:val="00AC5E70"/>
    <w:rsid w:val="00AC6606"/>
    <w:rsid w:val="00AC682B"/>
    <w:rsid w:val="00AC728E"/>
    <w:rsid w:val="00AC730B"/>
    <w:rsid w:val="00AC73AA"/>
    <w:rsid w:val="00AC7DA8"/>
    <w:rsid w:val="00AD11D3"/>
    <w:rsid w:val="00AD2929"/>
    <w:rsid w:val="00AD2FB7"/>
    <w:rsid w:val="00AD32A5"/>
    <w:rsid w:val="00AD3571"/>
    <w:rsid w:val="00AD38B9"/>
    <w:rsid w:val="00AD3EEB"/>
    <w:rsid w:val="00AD4C6B"/>
    <w:rsid w:val="00AD5165"/>
    <w:rsid w:val="00AD5191"/>
    <w:rsid w:val="00AD52E7"/>
    <w:rsid w:val="00AD533D"/>
    <w:rsid w:val="00AD62D1"/>
    <w:rsid w:val="00AD7057"/>
    <w:rsid w:val="00AD7560"/>
    <w:rsid w:val="00AD79C5"/>
    <w:rsid w:val="00AD7C44"/>
    <w:rsid w:val="00AD7E5E"/>
    <w:rsid w:val="00AE03D2"/>
    <w:rsid w:val="00AE0E0E"/>
    <w:rsid w:val="00AE0E58"/>
    <w:rsid w:val="00AE0EBF"/>
    <w:rsid w:val="00AE1B51"/>
    <w:rsid w:val="00AE1CE0"/>
    <w:rsid w:val="00AE25E6"/>
    <w:rsid w:val="00AE26F2"/>
    <w:rsid w:val="00AE36FA"/>
    <w:rsid w:val="00AE3A7F"/>
    <w:rsid w:val="00AE49F0"/>
    <w:rsid w:val="00AE4B42"/>
    <w:rsid w:val="00AE4FFB"/>
    <w:rsid w:val="00AE5462"/>
    <w:rsid w:val="00AE6177"/>
    <w:rsid w:val="00AE62AC"/>
    <w:rsid w:val="00AE7168"/>
    <w:rsid w:val="00AE756E"/>
    <w:rsid w:val="00AE79A6"/>
    <w:rsid w:val="00AF06DB"/>
    <w:rsid w:val="00AF06E7"/>
    <w:rsid w:val="00AF08E6"/>
    <w:rsid w:val="00AF09C1"/>
    <w:rsid w:val="00AF0FDA"/>
    <w:rsid w:val="00AF1021"/>
    <w:rsid w:val="00AF1F99"/>
    <w:rsid w:val="00AF2143"/>
    <w:rsid w:val="00AF22A8"/>
    <w:rsid w:val="00AF2AD4"/>
    <w:rsid w:val="00AF2F2C"/>
    <w:rsid w:val="00AF2FBB"/>
    <w:rsid w:val="00AF36DF"/>
    <w:rsid w:val="00AF429E"/>
    <w:rsid w:val="00AF4662"/>
    <w:rsid w:val="00AF51B2"/>
    <w:rsid w:val="00AF54FF"/>
    <w:rsid w:val="00AF579F"/>
    <w:rsid w:val="00AF5C54"/>
    <w:rsid w:val="00AF700D"/>
    <w:rsid w:val="00AF7199"/>
    <w:rsid w:val="00AF7226"/>
    <w:rsid w:val="00B0092D"/>
    <w:rsid w:val="00B00CE8"/>
    <w:rsid w:val="00B015D4"/>
    <w:rsid w:val="00B028E4"/>
    <w:rsid w:val="00B02A11"/>
    <w:rsid w:val="00B03158"/>
    <w:rsid w:val="00B03875"/>
    <w:rsid w:val="00B0434F"/>
    <w:rsid w:val="00B049EB"/>
    <w:rsid w:val="00B04CF1"/>
    <w:rsid w:val="00B05E34"/>
    <w:rsid w:val="00B05F8B"/>
    <w:rsid w:val="00B06868"/>
    <w:rsid w:val="00B06F3D"/>
    <w:rsid w:val="00B0752B"/>
    <w:rsid w:val="00B07DF5"/>
    <w:rsid w:val="00B10206"/>
    <w:rsid w:val="00B10C0B"/>
    <w:rsid w:val="00B10D3C"/>
    <w:rsid w:val="00B11834"/>
    <w:rsid w:val="00B11E6D"/>
    <w:rsid w:val="00B12487"/>
    <w:rsid w:val="00B12950"/>
    <w:rsid w:val="00B12AA2"/>
    <w:rsid w:val="00B12C0E"/>
    <w:rsid w:val="00B13102"/>
    <w:rsid w:val="00B1312F"/>
    <w:rsid w:val="00B13DBE"/>
    <w:rsid w:val="00B13DEE"/>
    <w:rsid w:val="00B14AF7"/>
    <w:rsid w:val="00B152C7"/>
    <w:rsid w:val="00B15A4B"/>
    <w:rsid w:val="00B16221"/>
    <w:rsid w:val="00B16587"/>
    <w:rsid w:val="00B17152"/>
    <w:rsid w:val="00B17497"/>
    <w:rsid w:val="00B17A6E"/>
    <w:rsid w:val="00B17E83"/>
    <w:rsid w:val="00B216B7"/>
    <w:rsid w:val="00B21EA1"/>
    <w:rsid w:val="00B21EE9"/>
    <w:rsid w:val="00B21F34"/>
    <w:rsid w:val="00B227D8"/>
    <w:rsid w:val="00B236E5"/>
    <w:rsid w:val="00B239D4"/>
    <w:rsid w:val="00B23A04"/>
    <w:rsid w:val="00B23B30"/>
    <w:rsid w:val="00B23CF6"/>
    <w:rsid w:val="00B24261"/>
    <w:rsid w:val="00B24BDF"/>
    <w:rsid w:val="00B24BE9"/>
    <w:rsid w:val="00B24CBE"/>
    <w:rsid w:val="00B253D6"/>
    <w:rsid w:val="00B25A95"/>
    <w:rsid w:val="00B25D6E"/>
    <w:rsid w:val="00B25FA0"/>
    <w:rsid w:val="00B2619E"/>
    <w:rsid w:val="00B261DE"/>
    <w:rsid w:val="00B26641"/>
    <w:rsid w:val="00B26F08"/>
    <w:rsid w:val="00B26FAD"/>
    <w:rsid w:val="00B3032F"/>
    <w:rsid w:val="00B309FE"/>
    <w:rsid w:val="00B31113"/>
    <w:rsid w:val="00B31B4E"/>
    <w:rsid w:val="00B31CB7"/>
    <w:rsid w:val="00B31F0E"/>
    <w:rsid w:val="00B31F5E"/>
    <w:rsid w:val="00B32D7B"/>
    <w:rsid w:val="00B32D94"/>
    <w:rsid w:val="00B33621"/>
    <w:rsid w:val="00B33921"/>
    <w:rsid w:val="00B33DA8"/>
    <w:rsid w:val="00B34050"/>
    <w:rsid w:val="00B347D1"/>
    <w:rsid w:val="00B34BDB"/>
    <w:rsid w:val="00B35099"/>
    <w:rsid w:val="00B358E1"/>
    <w:rsid w:val="00B359F3"/>
    <w:rsid w:val="00B35F2C"/>
    <w:rsid w:val="00B3610B"/>
    <w:rsid w:val="00B3656A"/>
    <w:rsid w:val="00B40772"/>
    <w:rsid w:val="00B40B01"/>
    <w:rsid w:val="00B40B5A"/>
    <w:rsid w:val="00B411C1"/>
    <w:rsid w:val="00B41A7F"/>
    <w:rsid w:val="00B41E93"/>
    <w:rsid w:val="00B4254E"/>
    <w:rsid w:val="00B42744"/>
    <w:rsid w:val="00B42A94"/>
    <w:rsid w:val="00B42C34"/>
    <w:rsid w:val="00B4373D"/>
    <w:rsid w:val="00B443CA"/>
    <w:rsid w:val="00B45479"/>
    <w:rsid w:val="00B458EC"/>
    <w:rsid w:val="00B463A1"/>
    <w:rsid w:val="00B46C0A"/>
    <w:rsid w:val="00B479CD"/>
    <w:rsid w:val="00B47D18"/>
    <w:rsid w:val="00B5008E"/>
    <w:rsid w:val="00B5050C"/>
    <w:rsid w:val="00B50DB2"/>
    <w:rsid w:val="00B51E06"/>
    <w:rsid w:val="00B51F45"/>
    <w:rsid w:val="00B51FD2"/>
    <w:rsid w:val="00B522DF"/>
    <w:rsid w:val="00B52732"/>
    <w:rsid w:val="00B527DD"/>
    <w:rsid w:val="00B52A2B"/>
    <w:rsid w:val="00B52B58"/>
    <w:rsid w:val="00B5308C"/>
    <w:rsid w:val="00B534D4"/>
    <w:rsid w:val="00B5352D"/>
    <w:rsid w:val="00B538F0"/>
    <w:rsid w:val="00B53D15"/>
    <w:rsid w:val="00B54213"/>
    <w:rsid w:val="00B54638"/>
    <w:rsid w:val="00B56141"/>
    <w:rsid w:val="00B574A7"/>
    <w:rsid w:val="00B57D01"/>
    <w:rsid w:val="00B60046"/>
    <w:rsid w:val="00B60550"/>
    <w:rsid w:val="00B60551"/>
    <w:rsid w:val="00B606B7"/>
    <w:rsid w:val="00B60983"/>
    <w:rsid w:val="00B61674"/>
    <w:rsid w:val="00B6178B"/>
    <w:rsid w:val="00B61ADA"/>
    <w:rsid w:val="00B62290"/>
    <w:rsid w:val="00B62A79"/>
    <w:rsid w:val="00B63354"/>
    <w:rsid w:val="00B63C3D"/>
    <w:rsid w:val="00B6402D"/>
    <w:rsid w:val="00B64A05"/>
    <w:rsid w:val="00B64A5F"/>
    <w:rsid w:val="00B64F2A"/>
    <w:rsid w:val="00B658CB"/>
    <w:rsid w:val="00B66027"/>
    <w:rsid w:val="00B66492"/>
    <w:rsid w:val="00B67F5D"/>
    <w:rsid w:val="00B70777"/>
    <w:rsid w:val="00B70ED9"/>
    <w:rsid w:val="00B710B5"/>
    <w:rsid w:val="00B711CD"/>
    <w:rsid w:val="00B71528"/>
    <w:rsid w:val="00B72AEB"/>
    <w:rsid w:val="00B72D47"/>
    <w:rsid w:val="00B73B1C"/>
    <w:rsid w:val="00B73ECB"/>
    <w:rsid w:val="00B73EFB"/>
    <w:rsid w:val="00B741A9"/>
    <w:rsid w:val="00B74488"/>
    <w:rsid w:val="00B745CE"/>
    <w:rsid w:val="00B7465F"/>
    <w:rsid w:val="00B7545E"/>
    <w:rsid w:val="00B75767"/>
    <w:rsid w:val="00B75F0F"/>
    <w:rsid w:val="00B7675E"/>
    <w:rsid w:val="00B76867"/>
    <w:rsid w:val="00B772C8"/>
    <w:rsid w:val="00B7740D"/>
    <w:rsid w:val="00B77BEB"/>
    <w:rsid w:val="00B77E7E"/>
    <w:rsid w:val="00B77EF1"/>
    <w:rsid w:val="00B80581"/>
    <w:rsid w:val="00B81029"/>
    <w:rsid w:val="00B81761"/>
    <w:rsid w:val="00B82B32"/>
    <w:rsid w:val="00B82E1C"/>
    <w:rsid w:val="00B82F70"/>
    <w:rsid w:val="00B834B3"/>
    <w:rsid w:val="00B83562"/>
    <w:rsid w:val="00B83716"/>
    <w:rsid w:val="00B83944"/>
    <w:rsid w:val="00B843F9"/>
    <w:rsid w:val="00B84A64"/>
    <w:rsid w:val="00B84B41"/>
    <w:rsid w:val="00B84D1F"/>
    <w:rsid w:val="00B857AD"/>
    <w:rsid w:val="00B879C8"/>
    <w:rsid w:val="00B87C7F"/>
    <w:rsid w:val="00B902B0"/>
    <w:rsid w:val="00B904F2"/>
    <w:rsid w:val="00B9060E"/>
    <w:rsid w:val="00B91AAA"/>
    <w:rsid w:val="00B91B56"/>
    <w:rsid w:val="00B923E7"/>
    <w:rsid w:val="00B928C9"/>
    <w:rsid w:val="00B92D42"/>
    <w:rsid w:val="00B937C1"/>
    <w:rsid w:val="00B94605"/>
    <w:rsid w:val="00B949F2"/>
    <w:rsid w:val="00B95C52"/>
    <w:rsid w:val="00B961F6"/>
    <w:rsid w:val="00B963FA"/>
    <w:rsid w:val="00B96D14"/>
    <w:rsid w:val="00BA0742"/>
    <w:rsid w:val="00BA0B90"/>
    <w:rsid w:val="00BA11D8"/>
    <w:rsid w:val="00BA1385"/>
    <w:rsid w:val="00BA15EB"/>
    <w:rsid w:val="00BA1A43"/>
    <w:rsid w:val="00BA1D10"/>
    <w:rsid w:val="00BA1D78"/>
    <w:rsid w:val="00BA2F9E"/>
    <w:rsid w:val="00BA34A5"/>
    <w:rsid w:val="00BA455A"/>
    <w:rsid w:val="00BA597A"/>
    <w:rsid w:val="00BA6117"/>
    <w:rsid w:val="00BA6DEB"/>
    <w:rsid w:val="00BA710D"/>
    <w:rsid w:val="00BA71C8"/>
    <w:rsid w:val="00BA7D56"/>
    <w:rsid w:val="00BA7E43"/>
    <w:rsid w:val="00BA7E80"/>
    <w:rsid w:val="00BB06E9"/>
    <w:rsid w:val="00BB1BB0"/>
    <w:rsid w:val="00BB1F48"/>
    <w:rsid w:val="00BB1FD0"/>
    <w:rsid w:val="00BB20CB"/>
    <w:rsid w:val="00BB22D4"/>
    <w:rsid w:val="00BB2E57"/>
    <w:rsid w:val="00BB3598"/>
    <w:rsid w:val="00BB3863"/>
    <w:rsid w:val="00BB3BC9"/>
    <w:rsid w:val="00BB3E71"/>
    <w:rsid w:val="00BB4312"/>
    <w:rsid w:val="00BB4540"/>
    <w:rsid w:val="00BB4679"/>
    <w:rsid w:val="00BB46F2"/>
    <w:rsid w:val="00BB488B"/>
    <w:rsid w:val="00BB4B63"/>
    <w:rsid w:val="00BB53BA"/>
    <w:rsid w:val="00BB63E0"/>
    <w:rsid w:val="00BB6EAA"/>
    <w:rsid w:val="00BB6ED1"/>
    <w:rsid w:val="00BB7543"/>
    <w:rsid w:val="00BB77E4"/>
    <w:rsid w:val="00BB7845"/>
    <w:rsid w:val="00BB7F9E"/>
    <w:rsid w:val="00BC0A3B"/>
    <w:rsid w:val="00BC0E46"/>
    <w:rsid w:val="00BC14FA"/>
    <w:rsid w:val="00BC2647"/>
    <w:rsid w:val="00BC2B36"/>
    <w:rsid w:val="00BC348A"/>
    <w:rsid w:val="00BC4166"/>
    <w:rsid w:val="00BC4E94"/>
    <w:rsid w:val="00BC4FB9"/>
    <w:rsid w:val="00BC559D"/>
    <w:rsid w:val="00BC583D"/>
    <w:rsid w:val="00BC58C0"/>
    <w:rsid w:val="00BC5FAB"/>
    <w:rsid w:val="00BC691E"/>
    <w:rsid w:val="00BC6EF6"/>
    <w:rsid w:val="00BC6F17"/>
    <w:rsid w:val="00BC777A"/>
    <w:rsid w:val="00BD1288"/>
    <w:rsid w:val="00BD1A04"/>
    <w:rsid w:val="00BD29E3"/>
    <w:rsid w:val="00BD3049"/>
    <w:rsid w:val="00BD343A"/>
    <w:rsid w:val="00BD4474"/>
    <w:rsid w:val="00BD4639"/>
    <w:rsid w:val="00BD473D"/>
    <w:rsid w:val="00BD4BB7"/>
    <w:rsid w:val="00BD4C13"/>
    <w:rsid w:val="00BD4F1D"/>
    <w:rsid w:val="00BD4FDB"/>
    <w:rsid w:val="00BD4FF4"/>
    <w:rsid w:val="00BD51E7"/>
    <w:rsid w:val="00BD5B6B"/>
    <w:rsid w:val="00BD5F9E"/>
    <w:rsid w:val="00BD5FAF"/>
    <w:rsid w:val="00BD605E"/>
    <w:rsid w:val="00BD681B"/>
    <w:rsid w:val="00BD68A4"/>
    <w:rsid w:val="00BD6D02"/>
    <w:rsid w:val="00BD7005"/>
    <w:rsid w:val="00BD73B7"/>
    <w:rsid w:val="00BD7474"/>
    <w:rsid w:val="00BD7FAF"/>
    <w:rsid w:val="00BE05F6"/>
    <w:rsid w:val="00BE070F"/>
    <w:rsid w:val="00BE0730"/>
    <w:rsid w:val="00BE0976"/>
    <w:rsid w:val="00BE0B0D"/>
    <w:rsid w:val="00BE0C1D"/>
    <w:rsid w:val="00BE1346"/>
    <w:rsid w:val="00BE1A53"/>
    <w:rsid w:val="00BE1AB2"/>
    <w:rsid w:val="00BE2437"/>
    <w:rsid w:val="00BE2C80"/>
    <w:rsid w:val="00BE3628"/>
    <w:rsid w:val="00BE36CA"/>
    <w:rsid w:val="00BE3CE0"/>
    <w:rsid w:val="00BE4358"/>
    <w:rsid w:val="00BE4F70"/>
    <w:rsid w:val="00BE66EC"/>
    <w:rsid w:val="00BE6A21"/>
    <w:rsid w:val="00BE6DF3"/>
    <w:rsid w:val="00BE79B3"/>
    <w:rsid w:val="00BF080A"/>
    <w:rsid w:val="00BF0D62"/>
    <w:rsid w:val="00BF0E0A"/>
    <w:rsid w:val="00BF1147"/>
    <w:rsid w:val="00BF14D0"/>
    <w:rsid w:val="00BF1686"/>
    <w:rsid w:val="00BF183D"/>
    <w:rsid w:val="00BF2366"/>
    <w:rsid w:val="00BF3304"/>
    <w:rsid w:val="00BF3422"/>
    <w:rsid w:val="00BF35DC"/>
    <w:rsid w:val="00BF43F7"/>
    <w:rsid w:val="00BF4C2D"/>
    <w:rsid w:val="00BF4DD4"/>
    <w:rsid w:val="00BF56D3"/>
    <w:rsid w:val="00BF5904"/>
    <w:rsid w:val="00BF5A95"/>
    <w:rsid w:val="00BF6730"/>
    <w:rsid w:val="00BF6A8B"/>
    <w:rsid w:val="00BF6C43"/>
    <w:rsid w:val="00BF6D97"/>
    <w:rsid w:val="00BF746D"/>
    <w:rsid w:val="00BF74D0"/>
    <w:rsid w:val="00BF7682"/>
    <w:rsid w:val="00BF7C89"/>
    <w:rsid w:val="00BF7FBB"/>
    <w:rsid w:val="00C001A0"/>
    <w:rsid w:val="00C004EE"/>
    <w:rsid w:val="00C00B8A"/>
    <w:rsid w:val="00C00DC2"/>
    <w:rsid w:val="00C023C5"/>
    <w:rsid w:val="00C02427"/>
    <w:rsid w:val="00C028DA"/>
    <w:rsid w:val="00C02962"/>
    <w:rsid w:val="00C02A8A"/>
    <w:rsid w:val="00C02C30"/>
    <w:rsid w:val="00C031C1"/>
    <w:rsid w:val="00C03629"/>
    <w:rsid w:val="00C052D3"/>
    <w:rsid w:val="00C05471"/>
    <w:rsid w:val="00C058F0"/>
    <w:rsid w:val="00C0615E"/>
    <w:rsid w:val="00C0647E"/>
    <w:rsid w:val="00C06C72"/>
    <w:rsid w:val="00C07636"/>
    <w:rsid w:val="00C07CFF"/>
    <w:rsid w:val="00C10398"/>
    <w:rsid w:val="00C10D6A"/>
    <w:rsid w:val="00C1104B"/>
    <w:rsid w:val="00C11461"/>
    <w:rsid w:val="00C11FAB"/>
    <w:rsid w:val="00C1218B"/>
    <w:rsid w:val="00C13490"/>
    <w:rsid w:val="00C139EB"/>
    <w:rsid w:val="00C13A99"/>
    <w:rsid w:val="00C13D43"/>
    <w:rsid w:val="00C140AD"/>
    <w:rsid w:val="00C14838"/>
    <w:rsid w:val="00C14B9E"/>
    <w:rsid w:val="00C1519E"/>
    <w:rsid w:val="00C1565D"/>
    <w:rsid w:val="00C15CD3"/>
    <w:rsid w:val="00C1647B"/>
    <w:rsid w:val="00C170B7"/>
    <w:rsid w:val="00C17651"/>
    <w:rsid w:val="00C17812"/>
    <w:rsid w:val="00C17A19"/>
    <w:rsid w:val="00C2062D"/>
    <w:rsid w:val="00C20B8A"/>
    <w:rsid w:val="00C2127B"/>
    <w:rsid w:val="00C22061"/>
    <w:rsid w:val="00C222DA"/>
    <w:rsid w:val="00C2329A"/>
    <w:rsid w:val="00C23373"/>
    <w:rsid w:val="00C234C6"/>
    <w:rsid w:val="00C2378D"/>
    <w:rsid w:val="00C23C3A"/>
    <w:rsid w:val="00C23D34"/>
    <w:rsid w:val="00C23F0D"/>
    <w:rsid w:val="00C24199"/>
    <w:rsid w:val="00C2459B"/>
    <w:rsid w:val="00C24BEF"/>
    <w:rsid w:val="00C24D9B"/>
    <w:rsid w:val="00C25465"/>
    <w:rsid w:val="00C25859"/>
    <w:rsid w:val="00C25B16"/>
    <w:rsid w:val="00C25BC3"/>
    <w:rsid w:val="00C2682C"/>
    <w:rsid w:val="00C268CA"/>
    <w:rsid w:val="00C26E77"/>
    <w:rsid w:val="00C2726F"/>
    <w:rsid w:val="00C275BE"/>
    <w:rsid w:val="00C30983"/>
    <w:rsid w:val="00C30B76"/>
    <w:rsid w:val="00C3197A"/>
    <w:rsid w:val="00C31F6F"/>
    <w:rsid w:val="00C31FE6"/>
    <w:rsid w:val="00C3215E"/>
    <w:rsid w:val="00C3265D"/>
    <w:rsid w:val="00C329B0"/>
    <w:rsid w:val="00C32DD1"/>
    <w:rsid w:val="00C3382B"/>
    <w:rsid w:val="00C3484D"/>
    <w:rsid w:val="00C34981"/>
    <w:rsid w:val="00C34B42"/>
    <w:rsid w:val="00C35153"/>
    <w:rsid w:val="00C354F2"/>
    <w:rsid w:val="00C356DA"/>
    <w:rsid w:val="00C35E1A"/>
    <w:rsid w:val="00C35E7E"/>
    <w:rsid w:val="00C35FFA"/>
    <w:rsid w:val="00C363A1"/>
    <w:rsid w:val="00C364A5"/>
    <w:rsid w:val="00C36CA3"/>
    <w:rsid w:val="00C370AA"/>
    <w:rsid w:val="00C37199"/>
    <w:rsid w:val="00C375A6"/>
    <w:rsid w:val="00C37A03"/>
    <w:rsid w:val="00C37FB9"/>
    <w:rsid w:val="00C400ED"/>
    <w:rsid w:val="00C40F3D"/>
    <w:rsid w:val="00C410AA"/>
    <w:rsid w:val="00C418C3"/>
    <w:rsid w:val="00C41E8D"/>
    <w:rsid w:val="00C42021"/>
    <w:rsid w:val="00C4222B"/>
    <w:rsid w:val="00C42A40"/>
    <w:rsid w:val="00C432F4"/>
    <w:rsid w:val="00C438A7"/>
    <w:rsid w:val="00C439F3"/>
    <w:rsid w:val="00C449AB"/>
    <w:rsid w:val="00C452FC"/>
    <w:rsid w:val="00C45B07"/>
    <w:rsid w:val="00C45CEB"/>
    <w:rsid w:val="00C46231"/>
    <w:rsid w:val="00C466E2"/>
    <w:rsid w:val="00C46BA5"/>
    <w:rsid w:val="00C46F54"/>
    <w:rsid w:val="00C477FD"/>
    <w:rsid w:val="00C50262"/>
    <w:rsid w:val="00C50399"/>
    <w:rsid w:val="00C5055F"/>
    <w:rsid w:val="00C516B7"/>
    <w:rsid w:val="00C52516"/>
    <w:rsid w:val="00C52824"/>
    <w:rsid w:val="00C52944"/>
    <w:rsid w:val="00C52993"/>
    <w:rsid w:val="00C529C4"/>
    <w:rsid w:val="00C53272"/>
    <w:rsid w:val="00C532D6"/>
    <w:rsid w:val="00C538AE"/>
    <w:rsid w:val="00C53CAD"/>
    <w:rsid w:val="00C53EBB"/>
    <w:rsid w:val="00C54432"/>
    <w:rsid w:val="00C54F03"/>
    <w:rsid w:val="00C5517C"/>
    <w:rsid w:val="00C55FEB"/>
    <w:rsid w:val="00C5660E"/>
    <w:rsid w:val="00C56A44"/>
    <w:rsid w:val="00C56C25"/>
    <w:rsid w:val="00C56E38"/>
    <w:rsid w:val="00C573FE"/>
    <w:rsid w:val="00C57858"/>
    <w:rsid w:val="00C57D6E"/>
    <w:rsid w:val="00C57E4E"/>
    <w:rsid w:val="00C6014A"/>
    <w:rsid w:val="00C602D7"/>
    <w:rsid w:val="00C6030E"/>
    <w:rsid w:val="00C607CD"/>
    <w:rsid w:val="00C60964"/>
    <w:rsid w:val="00C60CF5"/>
    <w:rsid w:val="00C611CD"/>
    <w:rsid w:val="00C6255F"/>
    <w:rsid w:val="00C62E7B"/>
    <w:rsid w:val="00C63162"/>
    <w:rsid w:val="00C63493"/>
    <w:rsid w:val="00C63C61"/>
    <w:rsid w:val="00C6414C"/>
    <w:rsid w:val="00C6443F"/>
    <w:rsid w:val="00C64597"/>
    <w:rsid w:val="00C64BF6"/>
    <w:rsid w:val="00C652AB"/>
    <w:rsid w:val="00C666FC"/>
    <w:rsid w:val="00C668E7"/>
    <w:rsid w:val="00C669AF"/>
    <w:rsid w:val="00C678B3"/>
    <w:rsid w:val="00C67D94"/>
    <w:rsid w:val="00C708C4"/>
    <w:rsid w:val="00C7254C"/>
    <w:rsid w:val="00C72AC2"/>
    <w:rsid w:val="00C745A6"/>
    <w:rsid w:val="00C74631"/>
    <w:rsid w:val="00C74A1B"/>
    <w:rsid w:val="00C756A4"/>
    <w:rsid w:val="00C75A8E"/>
    <w:rsid w:val="00C762FE"/>
    <w:rsid w:val="00C77098"/>
    <w:rsid w:val="00C779D4"/>
    <w:rsid w:val="00C77A80"/>
    <w:rsid w:val="00C77D46"/>
    <w:rsid w:val="00C80512"/>
    <w:rsid w:val="00C8109E"/>
    <w:rsid w:val="00C817EF"/>
    <w:rsid w:val="00C8253F"/>
    <w:rsid w:val="00C82B03"/>
    <w:rsid w:val="00C82B20"/>
    <w:rsid w:val="00C83156"/>
    <w:rsid w:val="00C831E4"/>
    <w:rsid w:val="00C83208"/>
    <w:rsid w:val="00C8373D"/>
    <w:rsid w:val="00C84AA6"/>
    <w:rsid w:val="00C84E74"/>
    <w:rsid w:val="00C85550"/>
    <w:rsid w:val="00C86797"/>
    <w:rsid w:val="00C867AC"/>
    <w:rsid w:val="00C87544"/>
    <w:rsid w:val="00C87BF7"/>
    <w:rsid w:val="00C907A5"/>
    <w:rsid w:val="00C90E4B"/>
    <w:rsid w:val="00C912A6"/>
    <w:rsid w:val="00C9144B"/>
    <w:rsid w:val="00C91F25"/>
    <w:rsid w:val="00C92541"/>
    <w:rsid w:val="00C929BF"/>
    <w:rsid w:val="00C92A5F"/>
    <w:rsid w:val="00C92B93"/>
    <w:rsid w:val="00C93112"/>
    <w:rsid w:val="00C93EEB"/>
    <w:rsid w:val="00C94CAA"/>
    <w:rsid w:val="00C94E3C"/>
    <w:rsid w:val="00C94FE8"/>
    <w:rsid w:val="00C9546E"/>
    <w:rsid w:val="00C96574"/>
    <w:rsid w:val="00C966B6"/>
    <w:rsid w:val="00C968A7"/>
    <w:rsid w:val="00C96DAE"/>
    <w:rsid w:val="00C9701C"/>
    <w:rsid w:val="00C97271"/>
    <w:rsid w:val="00C97A6B"/>
    <w:rsid w:val="00CA01C8"/>
    <w:rsid w:val="00CA113E"/>
    <w:rsid w:val="00CA2298"/>
    <w:rsid w:val="00CA2800"/>
    <w:rsid w:val="00CA3BC3"/>
    <w:rsid w:val="00CA4042"/>
    <w:rsid w:val="00CA410D"/>
    <w:rsid w:val="00CA4349"/>
    <w:rsid w:val="00CA458D"/>
    <w:rsid w:val="00CA4D4D"/>
    <w:rsid w:val="00CA4DF1"/>
    <w:rsid w:val="00CA4E93"/>
    <w:rsid w:val="00CA5408"/>
    <w:rsid w:val="00CA5C10"/>
    <w:rsid w:val="00CA6A6A"/>
    <w:rsid w:val="00CA71BD"/>
    <w:rsid w:val="00CA72E2"/>
    <w:rsid w:val="00CA73FF"/>
    <w:rsid w:val="00CB018A"/>
    <w:rsid w:val="00CB0900"/>
    <w:rsid w:val="00CB1202"/>
    <w:rsid w:val="00CB153C"/>
    <w:rsid w:val="00CB1D71"/>
    <w:rsid w:val="00CB26F5"/>
    <w:rsid w:val="00CB28A9"/>
    <w:rsid w:val="00CB2BD8"/>
    <w:rsid w:val="00CB3EDD"/>
    <w:rsid w:val="00CB480B"/>
    <w:rsid w:val="00CB69C7"/>
    <w:rsid w:val="00CB6A4C"/>
    <w:rsid w:val="00CB6C47"/>
    <w:rsid w:val="00CB6E53"/>
    <w:rsid w:val="00CB6FA4"/>
    <w:rsid w:val="00CB72C2"/>
    <w:rsid w:val="00CB7367"/>
    <w:rsid w:val="00CB73DC"/>
    <w:rsid w:val="00CB7617"/>
    <w:rsid w:val="00CB7991"/>
    <w:rsid w:val="00CB7E47"/>
    <w:rsid w:val="00CB7F9D"/>
    <w:rsid w:val="00CB7FDD"/>
    <w:rsid w:val="00CC000C"/>
    <w:rsid w:val="00CC009E"/>
    <w:rsid w:val="00CC09D9"/>
    <w:rsid w:val="00CC176C"/>
    <w:rsid w:val="00CC18AB"/>
    <w:rsid w:val="00CC1C60"/>
    <w:rsid w:val="00CC1D77"/>
    <w:rsid w:val="00CC1D82"/>
    <w:rsid w:val="00CC2714"/>
    <w:rsid w:val="00CC3067"/>
    <w:rsid w:val="00CC31B1"/>
    <w:rsid w:val="00CC33EB"/>
    <w:rsid w:val="00CC40F5"/>
    <w:rsid w:val="00CC46C1"/>
    <w:rsid w:val="00CC4923"/>
    <w:rsid w:val="00CC4988"/>
    <w:rsid w:val="00CC5C79"/>
    <w:rsid w:val="00CC5DC0"/>
    <w:rsid w:val="00CC61CC"/>
    <w:rsid w:val="00CC6BD6"/>
    <w:rsid w:val="00CC6CB0"/>
    <w:rsid w:val="00CC6CC2"/>
    <w:rsid w:val="00CC6FB4"/>
    <w:rsid w:val="00CC75E0"/>
    <w:rsid w:val="00CD0E44"/>
    <w:rsid w:val="00CD0F44"/>
    <w:rsid w:val="00CD15BB"/>
    <w:rsid w:val="00CD347F"/>
    <w:rsid w:val="00CD42B5"/>
    <w:rsid w:val="00CD450C"/>
    <w:rsid w:val="00CD4EBD"/>
    <w:rsid w:val="00CD50ED"/>
    <w:rsid w:val="00CD54AD"/>
    <w:rsid w:val="00CD56F1"/>
    <w:rsid w:val="00CD5B12"/>
    <w:rsid w:val="00CD602D"/>
    <w:rsid w:val="00CD6821"/>
    <w:rsid w:val="00CD6A95"/>
    <w:rsid w:val="00CD7515"/>
    <w:rsid w:val="00CD758D"/>
    <w:rsid w:val="00CD78D6"/>
    <w:rsid w:val="00CE0584"/>
    <w:rsid w:val="00CE0692"/>
    <w:rsid w:val="00CE0D8A"/>
    <w:rsid w:val="00CE0DA7"/>
    <w:rsid w:val="00CE1480"/>
    <w:rsid w:val="00CE274D"/>
    <w:rsid w:val="00CE3722"/>
    <w:rsid w:val="00CE3FF5"/>
    <w:rsid w:val="00CE480E"/>
    <w:rsid w:val="00CE50C9"/>
    <w:rsid w:val="00CE51AD"/>
    <w:rsid w:val="00CE5B9C"/>
    <w:rsid w:val="00CE5F22"/>
    <w:rsid w:val="00CE638A"/>
    <w:rsid w:val="00CE63DA"/>
    <w:rsid w:val="00CE6FA3"/>
    <w:rsid w:val="00CE6FB1"/>
    <w:rsid w:val="00CE6FED"/>
    <w:rsid w:val="00CE72DF"/>
    <w:rsid w:val="00CE7529"/>
    <w:rsid w:val="00CE78D8"/>
    <w:rsid w:val="00CE7E21"/>
    <w:rsid w:val="00CF0381"/>
    <w:rsid w:val="00CF07E9"/>
    <w:rsid w:val="00CF0A9C"/>
    <w:rsid w:val="00CF0D7E"/>
    <w:rsid w:val="00CF0E04"/>
    <w:rsid w:val="00CF0FCA"/>
    <w:rsid w:val="00CF174A"/>
    <w:rsid w:val="00CF1FED"/>
    <w:rsid w:val="00CF25DF"/>
    <w:rsid w:val="00CF3E3D"/>
    <w:rsid w:val="00CF3F82"/>
    <w:rsid w:val="00CF3F89"/>
    <w:rsid w:val="00CF41B3"/>
    <w:rsid w:val="00CF46AE"/>
    <w:rsid w:val="00CF54C7"/>
    <w:rsid w:val="00CF58C6"/>
    <w:rsid w:val="00CF631A"/>
    <w:rsid w:val="00CF6612"/>
    <w:rsid w:val="00CF662B"/>
    <w:rsid w:val="00CF68E9"/>
    <w:rsid w:val="00CF6E02"/>
    <w:rsid w:val="00CF71D0"/>
    <w:rsid w:val="00CF72C5"/>
    <w:rsid w:val="00CF75FD"/>
    <w:rsid w:val="00CF791B"/>
    <w:rsid w:val="00D00C74"/>
    <w:rsid w:val="00D01042"/>
    <w:rsid w:val="00D01E35"/>
    <w:rsid w:val="00D0212A"/>
    <w:rsid w:val="00D027C1"/>
    <w:rsid w:val="00D027D7"/>
    <w:rsid w:val="00D02828"/>
    <w:rsid w:val="00D02F32"/>
    <w:rsid w:val="00D03A8F"/>
    <w:rsid w:val="00D03E21"/>
    <w:rsid w:val="00D04C2B"/>
    <w:rsid w:val="00D04D29"/>
    <w:rsid w:val="00D04EF2"/>
    <w:rsid w:val="00D058AF"/>
    <w:rsid w:val="00D058C7"/>
    <w:rsid w:val="00D05BE9"/>
    <w:rsid w:val="00D05C0D"/>
    <w:rsid w:val="00D05DC9"/>
    <w:rsid w:val="00D07C10"/>
    <w:rsid w:val="00D07FCF"/>
    <w:rsid w:val="00D1061F"/>
    <w:rsid w:val="00D11288"/>
    <w:rsid w:val="00D117C0"/>
    <w:rsid w:val="00D117D3"/>
    <w:rsid w:val="00D11AAE"/>
    <w:rsid w:val="00D11E87"/>
    <w:rsid w:val="00D13704"/>
    <w:rsid w:val="00D13B93"/>
    <w:rsid w:val="00D1495A"/>
    <w:rsid w:val="00D14B1E"/>
    <w:rsid w:val="00D156EA"/>
    <w:rsid w:val="00D172E7"/>
    <w:rsid w:val="00D1791E"/>
    <w:rsid w:val="00D17F84"/>
    <w:rsid w:val="00D2068D"/>
    <w:rsid w:val="00D21063"/>
    <w:rsid w:val="00D22F62"/>
    <w:rsid w:val="00D230B4"/>
    <w:rsid w:val="00D2345D"/>
    <w:rsid w:val="00D235D4"/>
    <w:rsid w:val="00D23C89"/>
    <w:rsid w:val="00D242F5"/>
    <w:rsid w:val="00D2432A"/>
    <w:rsid w:val="00D25189"/>
    <w:rsid w:val="00D25D21"/>
    <w:rsid w:val="00D27223"/>
    <w:rsid w:val="00D27271"/>
    <w:rsid w:val="00D27C89"/>
    <w:rsid w:val="00D303CF"/>
    <w:rsid w:val="00D30907"/>
    <w:rsid w:val="00D30A3B"/>
    <w:rsid w:val="00D30D5B"/>
    <w:rsid w:val="00D30EE2"/>
    <w:rsid w:val="00D3141D"/>
    <w:rsid w:val="00D31D7E"/>
    <w:rsid w:val="00D336C9"/>
    <w:rsid w:val="00D3502F"/>
    <w:rsid w:val="00D35177"/>
    <w:rsid w:val="00D35184"/>
    <w:rsid w:val="00D35CCA"/>
    <w:rsid w:val="00D36B79"/>
    <w:rsid w:val="00D36D13"/>
    <w:rsid w:val="00D371EA"/>
    <w:rsid w:val="00D37241"/>
    <w:rsid w:val="00D37CB1"/>
    <w:rsid w:val="00D40D7D"/>
    <w:rsid w:val="00D411BF"/>
    <w:rsid w:val="00D413EB"/>
    <w:rsid w:val="00D41A25"/>
    <w:rsid w:val="00D41DF6"/>
    <w:rsid w:val="00D42655"/>
    <w:rsid w:val="00D4281A"/>
    <w:rsid w:val="00D4283C"/>
    <w:rsid w:val="00D430C1"/>
    <w:rsid w:val="00D43F19"/>
    <w:rsid w:val="00D43FB5"/>
    <w:rsid w:val="00D45B63"/>
    <w:rsid w:val="00D46283"/>
    <w:rsid w:val="00D4634A"/>
    <w:rsid w:val="00D46E11"/>
    <w:rsid w:val="00D47435"/>
    <w:rsid w:val="00D474AD"/>
    <w:rsid w:val="00D476D1"/>
    <w:rsid w:val="00D47AD8"/>
    <w:rsid w:val="00D47E50"/>
    <w:rsid w:val="00D50335"/>
    <w:rsid w:val="00D5093B"/>
    <w:rsid w:val="00D50C41"/>
    <w:rsid w:val="00D51AD7"/>
    <w:rsid w:val="00D528F4"/>
    <w:rsid w:val="00D53467"/>
    <w:rsid w:val="00D53596"/>
    <w:rsid w:val="00D55BC7"/>
    <w:rsid w:val="00D565DE"/>
    <w:rsid w:val="00D57D3C"/>
    <w:rsid w:val="00D57DDE"/>
    <w:rsid w:val="00D57E6B"/>
    <w:rsid w:val="00D600E6"/>
    <w:rsid w:val="00D6047E"/>
    <w:rsid w:val="00D60A53"/>
    <w:rsid w:val="00D627D6"/>
    <w:rsid w:val="00D62A88"/>
    <w:rsid w:val="00D639DE"/>
    <w:rsid w:val="00D64386"/>
    <w:rsid w:val="00D65CA9"/>
    <w:rsid w:val="00D66494"/>
    <w:rsid w:val="00D66A09"/>
    <w:rsid w:val="00D66A8A"/>
    <w:rsid w:val="00D66BB6"/>
    <w:rsid w:val="00D670AC"/>
    <w:rsid w:val="00D67E1D"/>
    <w:rsid w:val="00D67E58"/>
    <w:rsid w:val="00D700B9"/>
    <w:rsid w:val="00D70165"/>
    <w:rsid w:val="00D70211"/>
    <w:rsid w:val="00D702A2"/>
    <w:rsid w:val="00D7079E"/>
    <w:rsid w:val="00D7092B"/>
    <w:rsid w:val="00D70DC9"/>
    <w:rsid w:val="00D70EA9"/>
    <w:rsid w:val="00D7138D"/>
    <w:rsid w:val="00D71888"/>
    <w:rsid w:val="00D71999"/>
    <w:rsid w:val="00D71AA7"/>
    <w:rsid w:val="00D72243"/>
    <w:rsid w:val="00D72325"/>
    <w:rsid w:val="00D724A5"/>
    <w:rsid w:val="00D725AC"/>
    <w:rsid w:val="00D73089"/>
    <w:rsid w:val="00D73D0A"/>
    <w:rsid w:val="00D7486F"/>
    <w:rsid w:val="00D749C9"/>
    <w:rsid w:val="00D75238"/>
    <w:rsid w:val="00D75D7C"/>
    <w:rsid w:val="00D76688"/>
    <w:rsid w:val="00D767A2"/>
    <w:rsid w:val="00D77058"/>
    <w:rsid w:val="00D809DF"/>
    <w:rsid w:val="00D810C7"/>
    <w:rsid w:val="00D81490"/>
    <w:rsid w:val="00D814DD"/>
    <w:rsid w:val="00D81B51"/>
    <w:rsid w:val="00D81DF5"/>
    <w:rsid w:val="00D82505"/>
    <w:rsid w:val="00D830F1"/>
    <w:rsid w:val="00D83777"/>
    <w:rsid w:val="00D83EF5"/>
    <w:rsid w:val="00D84215"/>
    <w:rsid w:val="00D8483A"/>
    <w:rsid w:val="00D8489D"/>
    <w:rsid w:val="00D85466"/>
    <w:rsid w:val="00D857B8"/>
    <w:rsid w:val="00D859BF"/>
    <w:rsid w:val="00D86C85"/>
    <w:rsid w:val="00D87640"/>
    <w:rsid w:val="00D87BA9"/>
    <w:rsid w:val="00D87F3C"/>
    <w:rsid w:val="00D90038"/>
    <w:rsid w:val="00D90176"/>
    <w:rsid w:val="00D90265"/>
    <w:rsid w:val="00D903AD"/>
    <w:rsid w:val="00D9055C"/>
    <w:rsid w:val="00D907A5"/>
    <w:rsid w:val="00D90968"/>
    <w:rsid w:val="00D90C0D"/>
    <w:rsid w:val="00D90F82"/>
    <w:rsid w:val="00D9122F"/>
    <w:rsid w:val="00D92B99"/>
    <w:rsid w:val="00D92D3E"/>
    <w:rsid w:val="00D92DE2"/>
    <w:rsid w:val="00D930F0"/>
    <w:rsid w:val="00D93590"/>
    <w:rsid w:val="00D93B44"/>
    <w:rsid w:val="00D942A9"/>
    <w:rsid w:val="00D9455A"/>
    <w:rsid w:val="00D94655"/>
    <w:rsid w:val="00D951E1"/>
    <w:rsid w:val="00D95C06"/>
    <w:rsid w:val="00D9650D"/>
    <w:rsid w:val="00D96AE8"/>
    <w:rsid w:val="00D970F7"/>
    <w:rsid w:val="00D971A9"/>
    <w:rsid w:val="00D97254"/>
    <w:rsid w:val="00D974B0"/>
    <w:rsid w:val="00DA0005"/>
    <w:rsid w:val="00DA004A"/>
    <w:rsid w:val="00DA0659"/>
    <w:rsid w:val="00DA0BAA"/>
    <w:rsid w:val="00DA0D92"/>
    <w:rsid w:val="00DA0EFC"/>
    <w:rsid w:val="00DA12FA"/>
    <w:rsid w:val="00DA155C"/>
    <w:rsid w:val="00DA1B4C"/>
    <w:rsid w:val="00DA211A"/>
    <w:rsid w:val="00DA28EF"/>
    <w:rsid w:val="00DA293C"/>
    <w:rsid w:val="00DA368F"/>
    <w:rsid w:val="00DA39D3"/>
    <w:rsid w:val="00DA47AD"/>
    <w:rsid w:val="00DA5B4C"/>
    <w:rsid w:val="00DA6ED3"/>
    <w:rsid w:val="00DA79A0"/>
    <w:rsid w:val="00DB03F9"/>
    <w:rsid w:val="00DB05C8"/>
    <w:rsid w:val="00DB0733"/>
    <w:rsid w:val="00DB07E2"/>
    <w:rsid w:val="00DB07F4"/>
    <w:rsid w:val="00DB098F"/>
    <w:rsid w:val="00DB0D45"/>
    <w:rsid w:val="00DB0D9E"/>
    <w:rsid w:val="00DB0FA2"/>
    <w:rsid w:val="00DB1752"/>
    <w:rsid w:val="00DB1C5B"/>
    <w:rsid w:val="00DB1D53"/>
    <w:rsid w:val="00DB25A7"/>
    <w:rsid w:val="00DB29C5"/>
    <w:rsid w:val="00DB2B17"/>
    <w:rsid w:val="00DB2D4E"/>
    <w:rsid w:val="00DB2D86"/>
    <w:rsid w:val="00DB2E45"/>
    <w:rsid w:val="00DB2FEC"/>
    <w:rsid w:val="00DB3477"/>
    <w:rsid w:val="00DB3ADC"/>
    <w:rsid w:val="00DB41F0"/>
    <w:rsid w:val="00DB4525"/>
    <w:rsid w:val="00DB465B"/>
    <w:rsid w:val="00DB4975"/>
    <w:rsid w:val="00DB5735"/>
    <w:rsid w:val="00DB5A4A"/>
    <w:rsid w:val="00DB667F"/>
    <w:rsid w:val="00DB6E10"/>
    <w:rsid w:val="00DB6FFE"/>
    <w:rsid w:val="00DB73B1"/>
    <w:rsid w:val="00DB75BA"/>
    <w:rsid w:val="00DC02A6"/>
    <w:rsid w:val="00DC02E3"/>
    <w:rsid w:val="00DC08DF"/>
    <w:rsid w:val="00DC0B8A"/>
    <w:rsid w:val="00DC0C0F"/>
    <w:rsid w:val="00DC11A6"/>
    <w:rsid w:val="00DC128B"/>
    <w:rsid w:val="00DC1589"/>
    <w:rsid w:val="00DC18AE"/>
    <w:rsid w:val="00DC31E6"/>
    <w:rsid w:val="00DC343A"/>
    <w:rsid w:val="00DC355A"/>
    <w:rsid w:val="00DC42F6"/>
    <w:rsid w:val="00DC46AF"/>
    <w:rsid w:val="00DC4AF3"/>
    <w:rsid w:val="00DC4D2F"/>
    <w:rsid w:val="00DC53B6"/>
    <w:rsid w:val="00DC5CAF"/>
    <w:rsid w:val="00DC63E1"/>
    <w:rsid w:val="00DC6A9F"/>
    <w:rsid w:val="00DC6CA2"/>
    <w:rsid w:val="00DD00A4"/>
    <w:rsid w:val="00DD054E"/>
    <w:rsid w:val="00DD06A3"/>
    <w:rsid w:val="00DD07A2"/>
    <w:rsid w:val="00DD0A57"/>
    <w:rsid w:val="00DD0F8D"/>
    <w:rsid w:val="00DD1EA4"/>
    <w:rsid w:val="00DD27C2"/>
    <w:rsid w:val="00DD2870"/>
    <w:rsid w:val="00DD2A2C"/>
    <w:rsid w:val="00DD3635"/>
    <w:rsid w:val="00DD4105"/>
    <w:rsid w:val="00DD437B"/>
    <w:rsid w:val="00DD43A0"/>
    <w:rsid w:val="00DD443E"/>
    <w:rsid w:val="00DD44AA"/>
    <w:rsid w:val="00DD491D"/>
    <w:rsid w:val="00DD4B50"/>
    <w:rsid w:val="00DD4C4F"/>
    <w:rsid w:val="00DD4C76"/>
    <w:rsid w:val="00DD51E4"/>
    <w:rsid w:val="00DD51FB"/>
    <w:rsid w:val="00DD671B"/>
    <w:rsid w:val="00DE0F11"/>
    <w:rsid w:val="00DE10DC"/>
    <w:rsid w:val="00DE1D0F"/>
    <w:rsid w:val="00DE2265"/>
    <w:rsid w:val="00DE270F"/>
    <w:rsid w:val="00DE2A50"/>
    <w:rsid w:val="00DE2C28"/>
    <w:rsid w:val="00DE2FD3"/>
    <w:rsid w:val="00DE333A"/>
    <w:rsid w:val="00DE3A62"/>
    <w:rsid w:val="00DE3B6E"/>
    <w:rsid w:val="00DE487B"/>
    <w:rsid w:val="00DE7546"/>
    <w:rsid w:val="00DF1194"/>
    <w:rsid w:val="00DF1C8F"/>
    <w:rsid w:val="00DF3013"/>
    <w:rsid w:val="00DF3C4A"/>
    <w:rsid w:val="00DF4519"/>
    <w:rsid w:val="00DF4788"/>
    <w:rsid w:val="00DF566E"/>
    <w:rsid w:val="00DF5A48"/>
    <w:rsid w:val="00DF6264"/>
    <w:rsid w:val="00DF66AC"/>
    <w:rsid w:val="00DF78D8"/>
    <w:rsid w:val="00DF7D5B"/>
    <w:rsid w:val="00E00420"/>
    <w:rsid w:val="00E00EEC"/>
    <w:rsid w:val="00E00FF6"/>
    <w:rsid w:val="00E02105"/>
    <w:rsid w:val="00E02444"/>
    <w:rsid w:val="00E027FB"/>
    <w:rsid w:val="00E02A39"/>
    <w:rsid w:val="00E02C2D"/>
    <w:rsid w:val="00E02E46"/>
    <w:rsid w:val="00E03164"/>
    <w:rsid w:val="00E03A40"/>
    <w:rsid w:val="00E03CE3"/>
    <w:rsid w:val="00E055BB"/>
    <w:rsid w:val="00E05DD4"/>
    <w:rsid w:val="00E05E04"/>
    <w:rsid w:val="00E066B9"/>
    <w:rsid w:val="00E06D05"/>
    <w:rsid w:val="00E100B3"/>
    <w:rsid w:val="00E10271"/>
    <w:rsid w:val="00E1037D"/>
    <w:rsid w:val="00E11981"/>
    <w:rsid w:val="00E11C32"/>
    <w:rsid w:val="00E11FE6"/>
    <w:rsid w:val="00E1215A"/>
    <w:rsid w:val="00E12462"/>
    <w:rsid w:val="00E12B03"/>
    <w:rsid w:val="00E131D4"/>
    <w:rsid w:val="00E13375"/>
    <w:rsid w:val="00E13402"/>
    <w:rsid w:val="00E139FD"/>
    <w:rsid w:val="00E13B07"/>
    <w:rsid w:val="00E13E8F"/>
    <w:rsid w:val="00E13E97"/>
    <w:rsid w:val="00E14039"/>
    <w:rsid w:val="00E142B4"/>
    <w:rsid w:val="00E1582A"/>
    <w:rsid w:val="00E15898"/>
    <w:rsid w:val="00E16797"/>
    <w:rsid w:val="00E16D81"/>
    <w:rsid w:val="00E17180"/>
    <w:rsid w:val="00E175CA"/>
    <w:rsid w:val="00E218EB"/>
    <w:rsid w:val="00E219F9"/>
    <w:rsid w:val="00E23754"/>
    <w:rsid w:val="00E23B58"/>
    <w:rsid w:val="00E24091"/>
    <w:rsid w:val="00E25445"/>
    <w:rsid w:val="00E2546E"/>
    <w:rsid w:val="00E25C69"/>
    <w:rsid w:val="00E25CA9"/>
    <w:rsid w:val="00E261A8"/>
    <w:rsid w:val="00E26415"/>
    <w:rsid w:val="00E2646F"/>
    <w:rsid w:val="00E265E6"/>
    <w:rsid w:val="00E26B7E"/>
    <w:rsid w:val="00E2713C"/>
    <w:rsid w:val="00E27E84"/>
    <w:rsid w:val="00E3053D"/>
    <w:rsid w:val="00E30BFA"/>
    <w:rsid w:val="00E30C40"/>
    <w:rsid w:val="00E31518"/>
    <w:rsid w:val="00E3222C"/>
    <w:rsid w:val="00E32326"/>
    <w:rsid w:val="00E32727"/>
    <w:rsid w:val="00E32EC2"/>
    <w:rsid w:val="00E33DC2"/>
    <w:rsid w:val="00E344B4"/>
    <w:rsid w:val="00E347F5"/>
    <w:rsid w:val="00E35840"/>
    <w:rsid w:val="00E35904"/>
    <w:rsid w:val="00E35A22"/>
    <w:rsid w:val="00E35F73"/>
    <w:rsid w:val="00E36D8F"/>
    <w:rsid w:val="00E36E32"/>
    <w:rsid w:val="00E372D2"/>
    <w:rsid w:val="00E37382"/>
    <w:rsid w:val="00E3741A"/>
    <w:rsid w:val="00E37DD9"/>
    <w:rsid w:val="00E402DA"/>
    <w:rsid w:val="00E4065E"/>
    <w:rsid w:val="00E409C2"/>
    <w:rsid w:val="00E40A7E"/>
    <w:rsid w:val="00E40C74"/>
    <w:rsid w:val="00E40CCD"/>
    <w:rsid w:val="00E40E61"/>
    <w:rsid w:val="00E4109F"/>
    <w:rsid w:val="00E41A7B"/>
    <w:rsid w:val="00E429BA"/>
    <w:rsid w:val="00E42EF1"/>
    <w:rsid w:val="00E43310"/>
    <w:rsid w:val="00E4525F"/>
    <w:rsid w:val="00E4528A"/>
    <w:rsid w:val="00E452FC"/>
    <w:rsid w:val="00E453E1"/>
    <w:rsid w:val="00E45815"/>
    <w:rsid w:val="00E4597F"/>
    <w:rsid w:val="00E45996"/>
    <w:rsid w:val="00E45AD9"/>
    <w:rsid w:val="00E45B50"/>
    <w:rsid w:val="00E4607B"/>
    <w:rsid w:val="00E46413"/>
    <w:rsid w:val="00E465EA"/>
    <w:rsid w:val="00E472C3"/>
    <w:rsid w:val="00E47DE2"/>
    <w:rsid w:val="00E50EF3"/>
    <w:rsid w:val="00E51470"/>
    <w:rsid w:val="00E514F6"/>
    <w:rsid w:val="00E5194F"/>
    <w:rsid w:val="00E51E45"/>
    <w:rsid w:val="00E51F37"/>
    <w:rsid w:val="00E51F5D"/>
    <w:rsid w:val="00E521C0"/>
    <w:rsid w:val="00E522C9"/>
    <w:rsid w:val="00E527E0"/>
    <w:rsid w:val="00E52D8B"/>
    <w:rsid w:val="00E53B52"/>
    <w:rsid w:val="00E53EB0"/>
    <w:rsid w:val="00E54A30"/>
    <w:rsid w:val="00E54D86"/>
    <w:rsid w:val="00E55269"/>
    <w:rsid w:val="00E559BA"/>
    <w:rsid w:val="00E55A9F"/>
    <w:rsid w:val="00E55C51"/>
    <w:rsid w:val="00E560E2"/>
    <w:rsid w:val="00E561D7"/>
    <w:rsid w:val="00E565E1"/>
    <w:rsid w:val="00E56710"/>
    <w:rsid w:val="00E572AE"/>
    <w:rsid w:val="00E57449"/>
    <w:rsid w:val="00E57FDE"/>
    <w:rsid w:val="00E60219"/>
    <w:rsid w:val="00E602DC"/>
    <w:rsid w:val="00E60814"/>
    <w:rsid w:val="00E609D5"/>
    <w:rsid w:val="00E60E23"/>
    <w:rsid w:val="00E60EFC"/>
    <w:rsid w:val="00E61761"/>
    <w:rsid w:val="00E61C3A"/>
    <w:rsid w:val="00E62854"/>
    <w:rsid w:val="00E6299F"/>
    <w:rsid w:val="00E62A20"/>
    <w:rsid w:val="00E62E54"/>
    <w:rsid w:val="00E6308F"/>
    <w:rsid w:val="00E63E2F"/>
    <w:rsid w:val="00E63E56"/>
    <w:rsid w:val="00E63F84"/>
    <w:rsid w:val="00E6480F"/>
    <w:rsid w:val="00E64B10"/>
    <w:rsid w:val="00E65F65"/>
    <w:rsid w:val="00E66044"/>
    <w:rsid w:val="00E663A7"/>
    <w:rsid w:val="00E66721"/>
    <w:rsid w:val="00E67394"/>
    <w:rsid w:val="00E6746F"/>
    <w:rsid w:val="00E675DA"/>
    <w:rsid w:val="00E67730"/>
    <w:rsid w:val="00E70833"/>
    <w:rsid w:val="00E714A1"/>
    <w:rsid w:val="00E71816"/>
    <w:rsid w:val="00E7183A"/>
    <w:rsid w:val="00E71B36"/>
    <w:rsid w:val="00E71CCF"/>
    <w:rsid w:val="00E7205E"/>
    <w:rsid w:val="00E735C3"/>
    <w:rsid w:val="00E73F70"/>
    <w:rsid w:val="00E746E5"/>
    <w:rsid w:val="00E74DF0"/>
    <w:rsid w:val="00E74E24"/>
    <w:rsid w:val="00E74FE0"/>
    <w:rsid w:val="00E76260"/>
    <w:rsid w:val="00E76560"/>
    <w:rsid w:val="00E76B65"/>
    <w:rsid w:val="00E77059"/>
    <w:rsid w:val="00E77B92"/>
    <w:rsid w:val="00E8050A"/>
    <w:rsid w:val="00E815C1"/>
    <w:rsid w:val="00E81B56"/>
    <w:rsid w:val="00E82536"/>
    <w:rsid w:val="00E82B07"/>
    <w:rsid w:val="00E82B35"/>
    <w:rsid w:val="00E833B8"/>
    <w:rsid w:val="00E83D1A"/>
    <w:rsid w:val="00E83D57"/>
    <w:rsid w:val="00E83DFA"/>
    <w:rsid w:val="00E840DB"/>
    <w:rsid w:val="00E8474A"/>
    <w:rsid w:val="00E847D1"/>
    <w:rsid w:val="00E849FC"/>
    <w:rsid w:val="00E84A35"/>
    <w:rsid w:val="00E84E4B"/>
    <w:rsid w:val="00E855C1"/>
    <w:rsid w:val="00E85789"/>
    <w:rsid w:val="00E85F50"/>
    <w:rsid w:val="00E86360"/>
    <w:rsid w:val="00E8645D"/>
    <w:rsid w:val="00E86B84"/>
    <w:rsid w:val="00E86EB0"/>
    <w:rsid w:val="00E87086"/>
    <w:rsid w:val="00E870B8"/>
    <w:rsid w:val="00E8715D"/>
    <w:rsid w:val="00E90F38"/>
    <w:rsid w:val="00E90FFE"/>
    <w:rsid w:val="00E913B0"/>
    <w:rsid w:val="00E92730"/>
    <w:rsid w:val="00E933AD"/>
    <w:rsid w:val="00E9392C"/>
    <w:rsid w:val="00E9393C"/>
    <w:rsid w:val="00E9466D"/>
    <w:rsid w:val="00E94B27"/>
    <w:rsid w:val="00E9556E"/>
    <w:rsid w:val="00E95C19"/>
    <w:rsid w:val="00EA01CA"/>
    <w:rsid w:val="00EA147F"/>
    <w:rsid w:val="00EA1492"/>
    <w:rsid w:val="00EA1A3B"/>
    <w:rsid w:val="00EA1BA1"/>
    <w:rsid w:val="00EA2418"/>
    <w:rsid w:val="00EA2CA2"/>
    <w:rsid w:val="00EA3714"/>
    <w:rsid w:val="00EA394F"/>
    <w:rsid w:val="00EA3B5A"/>
    <w:rsid w:val="00EA418A"/>
    <w:rsid w:val="00EA5488"/>
    <w:rsid w:val="00EA6989"/>
    <w:rsid w:val="00EA6C54"/>
    <w:rsid w:val="00EA7197"/>
    <w:rsid w:val="00EB180B"/>
    <w:rsid w:val="00EB1FCC"/>
    <w:rsid w:val="00EB2871"/>
    <w:rsid w:val="00EB2A35"/>
    <w:rsid w:val="00EB2C6D"/>
    <w:rsid w:val="00EB4F9C"/>
    <w:rsid w:val="00EB54A6"/>
    <w:rsid w:val="00EB5883"/>
    <w:rsid w:val="00EB62FB"/>
    <w:rsid w:val="00EB64B2"/>
    <w:rsid w:val="00EB6949"/>
    <w:rsid w:val="00EB6A5F"/>
    <w:rsid w:val="00EB70AA"/>
    <w:rsid w:val="00EB7CA9"/>
    <w:rsid w:val="00EC07FF"/>
    <w:rsid w:val="00EC142E"/>
    <w:rsid w:val="00EC15D0"/>
    <w:rsid w:val="00EC18CF"/>
    <w:rsid w:val="00EC28A8"/>
    <w:rsid w:val="00EC29B4"/>
    <w:rsid w:val="00EC29E6"/>
    <w:rsid w:val="00EC2C48"/>
    <w:rsid w:val="00EC3018"/>
    <w:rsid w:val="00EC308E"/>
    <w:rsid w:val="00EC398E"/>
    <w:rsid w:val="00EC431C"/>
    <w:rsid w:val="00EC442C"/>
    <w:rsid w:val="00EC4509"/>
    <w:rsid w:val="00EC4BFC"/>
    <w:rsid w:val="00EC58E6"/>
    <w:rsid w:val="00EC5988"/>
    <w:rsid w:val="00EC6B82"/>
    <w:rsid w:val="00EC6DAC"/>
    <w:rsid w:val="00EC734C"/>
    <w:rsid w:val="00EC742E"/>
    <w:rsid w:val="00EC7CF9"/>
    <w:rsid w:val="00EC7DDF"/>
    <w:rsid w:val="00EC7EC1"/>
    <w:rsid w:val="00ED07F2"/>
    <w:rsid w:val="00ED0C24"/>
    <w:rsid w:val="00ED0EB1"/>
    <w:rsid w:val="00ED0FFF"/>
    <w:rsid w:val="00ED12B3"/>
    <w:rsid w:val="00ED2117"/>
    <w:rsid w:val="00ED378B"/>
    <w:rsid w:val="00ED394D"/>
    <w:rsid w:val="00ED396A"/>
    <w:rsid w:val="00ED3B8F"/>
    <w:rsid w:val="00ED489E"/>
    <w:rsid w:val="00ED55B5"/>
    <w:rsid w:val="00ED59A8"/>
    <w:rsid w:val="00ED5B1E"/>
    <w:rsid w:val="00ED5F14"/>
    <w:rsid w:val="00ED6A51"/>
    <w:rsid w:val="00ED6B43"/>
    <w:rsid w:val="00ED72EB"/>
    <w:rsid w:val="00ED77D1"/>
    <w:rsid w:val="00ED7AA5"/>
    <w:rsid w:val="00ED7D60"/>
    <w:rsid w:val="00EE09B4"/>
    <w:rsid w:val="00EE1C14"/>
    <w:rsid w:val="00EE1C2E"/>
    <w:rsid w:val="00EE3B63"/>
    <w:rsid w:val="00EE3D38"/>
    <w:rsid w:val="00EE40A0"/>
    <w:rsid w:val="00EE4105"/>
    <w:rsid w:val="00EE4288"/>
    <w:rsid w:val="00EE42AD"/>
    <w:rsid w:val="00EE4389"/>
    <w:rsid w:val="00EE4391"/>
    <w:rsid w:val="00EE469C"/>
    <w:rsid w:val="00EE4875"/>
    <w:rsid w:val="00EE48DD"/>
    <w:rsid w:val="00EE4E5E"/>
    <w:rsid w:val="00EE4F23"/>
    <w:rsid w:val="00EE50E6"/>
    <w:rsid w:val="00EE5209"/>
    <w:rsid w:val="00EE55CB"/>
    <w:rsid w:val="00EE5946"/>
    <w:rsid w:val="00EE6910"/>
    <w:rsid w:val="00EE6B1C"/>
    <w:rsid w:val="00EE7B8C"/>
    <w:rsid w:val="00EF09F7"/>
    <w:rsid w:val="00EF0B69"/>
    <w:rsid w:val="00EF0BC1"/>
    <w:rsid w:val="00EF1CD3"/>
    <w:rsid w:val="00EF1E29"/>
    <w:rsid w:val="00EF23DB"/>
    <w:rsid w:val="00EF26B9"/>
    <w:rsid w:val="00EF294B"/>
    <w:rsid w:val="00EF2B7F"/>
    <w:rsid w:val="00EF3005"/>
    <w:rsid w:val="00EF35FE"/>
    <w:rsid w:val="00EF3931"/>
    <w:rsid w:val="00EF3C83"/>
    <w:rsid w:val="00EF3EB4"/>
    <w:rsid w:val="00EF3F29"/>
    <w:rsid w:val="00EF40DD"/>
    <w:rsid w:val="00EF411D"/>
    <w:rsid w:val="00EF41E5"/>
    <w:rsid w:val="00EF4DB6"/>
    <w:rsid w:val="00EF529A"/>
    <w:rsid w:val="00EF5B84"/>
    <w:rsid w:val="00EF5C29"/>
    <w:rsid w:val="00EF5FF5"/>
    <w:rsid w:val="00EF6550"/>
    <w:rsid w:val="00EF7941"/>
    <w:rsid w:val="00EF7E97"/>
    <w:rsid w:val="00F00291"/>
    <w:rsid w:val="00F010E3"/>
    <w:rsid w:val="00F013B0"/>
    <w:rsid w:val="00F0164D"/>
    <w:rsid w:val="00F0171F"/>
    <w:rsid w:val="00F0194B"/>
    <w:rsid w:val="00F021C3"/>
    <w:rsid w:val="00F0229D"/>
    <w:rsid w:val="00F02369"/>
    <w:rsid w:val="00F03265"/>
    <w:rsid w:val="00F0361E"/>
    <w:rsid w:val="00F03AD8"/>
    <w:rsid w:val="00F03BF2"/>
    <w:rsid w:val="00F04101"/>
    <w:rsid w:val="00F05370"/>
    <w:rsid w:val="00F0547F"/>
    <w:rsid w:val="00F057CA"/>
    <w:rsid w:val="00F05F3E"/>
    <w:rsid w:val="00F07B0F"/>
    <w:rsid w:val="00F07B5B"/>
    <w:rsid w:val="00F10F04"/>
    <w:rsid w:val="00F11EC6"/>
    <w:rsid w:val="00F13C38"/>
    <w:rsid w:val="00F13C53"/>
    <w:rsid w:val="00F1475E"/>
    <w:rsid w:val="00F14923"/>
    <w:rsid w:val="00F15881"/>
    <w:rsid w:val="00F15B0E"/>
    <w:rsid w:val="00F177CA"/>
    <w:rsid w:val="00F17D8E"/>
    <w:rsid w:val="00F17E96"/>
    <w:rsid w:val="00F20098"/>
    <w:rsid w:val="00F200C8"/>
    <w:rsid w:val="00F208F2"/>
    <w:rsid w:val="00F212CA"/>
    <w:rsid w:val="00F21B97"/>
    <w:rsid w:val="00F222C1"/>
    <w:rsid w:val="00F227E7"/>
    <w:rsid w:val="00F22EE5"/>
    <w:rsid w:val="00F23270"/>
    <w:rsid w:val="00F23DF2"/>
    <w:rsid w:val="00F26597"/>
    <w:rsid w:val="00F26728"/>
    <w:rsid w:val="00F26B42"/>
    <w:rsid w:val="00F26C18"/>
    <w:rsid w:val="00F27305"/>
    <w:rsid w:val="00F27D3F"/>
    <w:rsid w:val="00F27F37"/>
    <w:rsid w:val="00F302BB"/>
    <w:rsid w:val="00F307AF"/>
    <w:rsid w:val="00F31121"/>
    <w:rsid w:val="00F313FE"/>
    <w:rsid w:val="00F31BA9"/>
    <w:rsid w:val="00F320A8"/>
    <w:rsid w:val="00F3211D"/>
    <w:rsid w:val="00F3225E"/>
    <w:rsid w:val="00F3229C"/>
    <w:rsid w:val="00F32AAA"/>
    <w:rsid w:val="00F32C20"/>
    <w:rsid w:val="00F33483"/>
    <w:rsid w:val="00F33E71"/>
    <w:rsid w:val="00F34A0E"/>
    <w:rsid w:val="00F34E13"/>
    <w:rsid w:val="00F35AD6"/>
    <w:rsid w:val="00F36743"/>
    <w:rsid w:val="00F36A8E"/>
    <w:rsid w:val="00F36B27"/>
    <w:rsid w:val="00F3709A"/>
    <w:rsid w:val="00F37734"/>
    <w:rsid w:val="00F3799C"/>
    <w:rsid w:val="00F37DE4"/>
    <w:rsid w:val="00F40B2A"/>
    <w:rsid w:val="00F41CC0"/>
    <w:rsid w:val="00F41CEF"/>
    <w:rsid w:val="00F41D0E"/>
    <w:rsid w:val="00F43621"/>
    <w:rsid w:val="00F44893"/>
    <w:rsid w:val="00F44998"/>
    <w:rsid w:val="00F44E72"/>
    <w:rsid w:val="00F467F7"/>
    <w:rsid w:val="00F469E6"/>
    <w:rsid w:val="00F46EE2"/>
    <w:rsid w:val="00F47FA4"/>
    <w:rsid w:val="00F509C3"/>
    <w:rsid w:val="00F50BBA"/>
    <w:rsid w:val="00F50D16"/>
    <w:rsid w:val="00F50EB7"/>
    <w:rsid w:val="00F5100B"/>
    <w:rsid w:val="00F51328"/>
    <w:rsid w:val="00F5219C"/>
    <w:rsid w:val="00F5233D"/>
    <w:rsid w:val="00F524B4"/>
    <w:rsid w:val="00F5257E"/>
    <w:rsid w:val="00F52F8F"/>
    <w:rsid w:val="00F52FD2"/>
    <w:rsid w:val="00F536CC"/>
    <w:rsid w:val="00F5393B"/>
    <w:rsid w:val="00F53ACE"/>
    <w:rsid w:val="00F53F98"/>
    <w:rsid w:val="00F55071"/>
    <w:rsid w:val="00F55090"/>
    <w:rsid w:val="00F55C3D"/>
    <w:rsid w:val="00F56735"/>
    <w:rsid w:val="00F567E3"/>
    <w:rsid w:val="00F56DB8"/>
    <w:rsid w:val="00F57614"/>
    <w:rsid w:val="00F57DDC"/>
    <w:rsid w:val="00F610EF"/>
    <w:rsid w:val="00F61145"/>
    <w:rsid w:val="00F6187F"/>
    <w:rsid w:val="00F633A0"/>
    <w:rsid w:val="00F63DAE"/>
    <w:rsid w:val="00F6537F"/>
    <w:rsid w:val="00F657A6"/>
    <w:rsid w:val="00F65A94"/>
    <w:rsid w:val="00F65B7E"/>
    <w:rsid w:val="00F65E65"/>
    <w:rsid w:val="00F6631B"/>
    <w:rsid w:val="00F66522"/>
    <w:rsid w:val="00F66D5A"/>
    <w:rsid w:val="00F66F85"/>
    <w:rsid w:val="00F67986"/>
    <w:rsid w:val="00F67C65"/>
    <w:rsid w:val="00F70028"/>
    <w:rsid w:val="00F70344"/>
    <w:rsid w:val="00F704FA"/>
    <w:rsid w:val="00F70838"/>
    <w:rsid w:val="00F708DD"/>
    <w:rsid w:val="00F71273"/>
    <w:rsid w:val="00F7163D"/>
    <w:rsid w:val="00F725FB"/>
    <w:rsid w:val="00F72671"/>
    <w:rsid w:val="00F72AF6"/>
    <w:rsid w:val="00F7314C"/>
    <w:rsid w:val="00F73D6F"/>
    <w:rsid w:val="00F743D7"/>
    <w:rsid w:val="00F7442D"/>
    <w:rsid w:val="00F7463B"/>
    <w:rsid w:val="00F75EC8"/>
    <w:rsid w:val="00F76B67"/>
    <w:rsid w:val="00F778D1"/>
    <w:rsid w:val="00F8087B"/>
    <w:rsid w:val="00F809BD"/>
    <w:rsid w:val="00F80EFE"/>
    <w:rsid w:val="00F81101"/>
    <w:rsid w:val="00F819C6"/>
    <w:rsid w:val="00F81C7E"/>
    <w:rsid w:val="00F824BA"/>
    <w:rsid w:val="00F8251C"/>
    <w:rsid w:val="00F82FDF"/>
    <w:rsid w:val="00F83196"/>
    <w:rsid w:val="00F83BF2"/>
    <w:rsid w:val="00F83EDF"/>
    <w:rsid w:val="00F84453"/>
    <w:rsid w:val="00F84819"/>
    <w:rsid w:val="00F849C2"/>
    <w:rsid w:val="00F84AC0"/>
    <w:rsid w:val="00F85391"/>
    <w:rsid w:val="00F86231"/>
    <w:rsid w:val="00F86606"/>
    <w:rsid w:val="00F86650"/>
    <w:rsid w:val="00F868E2"/>
    <w:rsid w:val="00F868F9"/>
    <w:rsid w:val="00F87287"/>
    <w:rsid w:val="00F876CC"/>
    <w:rsid w:val="00F90282"/>
    <w:rsid w:val="00F9096A"/>
    <w:rsid w:val="00F90BBE"/>
    <w:rsid w:val="00F90E74"/>
    <w:rsid w:val="00F90FF2"/>
    <w:rsid w:val="00F9146C"/>
    <w:rsid w:val="00F91798"/>
    <w:rsid w:val="00F91A16"/>
    <w:rsid w:val="00F91CED"/>
    <w:rsid w:val="00F924F9"/>
    <w:rsid w:val="00F929D7"/>
    <w:rsid w:val="00F92C17"/>
    <w:rsid w:val="00F932A0"/>
    <w:rsid w:val="00F93360"/>
    <w:rsid w:val="00F93BF1"/>
    <w:rsid w:val="00F93C91"/>
    <w:rsid w:val="00F94A9C"/>
    <w:rsid w:val="00F94B78"/>
    <w:rsid w:val="00F95519"/>
    <w:rsid w:val="00F95617"/>
    <w:rsid w:val="00F96094"/>
    <w:rsid w:val="00F9634A"/>
    <w:rsid w:val="00F96A45"/>
    <w:rsid w:val="00F97459"/>
    <w:rsid w:val="00F97EEF"/>
    <w:rsid w:val="00FA00BE"/>
    <w:rsid w:val="00FA0180"/>
    <w:rsid w:val="00FA075A"/>
    <w:rsid w:val="00FA0C1F"/>
    <w:rsid w:val="00FA106D"/>
    <w:rsid w:val="00FA132E"/>
    <w:rsid w:val="00FA1F44"/>
    <w:rsid w:val="00FA25DE"/>
    <w:rsid w:val="00FA2862"/>
    <w:rsid w:val="00FA32B3"/>
    <w:rsid w:val="00FA34A2"/>
    <w:rsid w:val="00FA4396"/>
    <w:rsid w:val="00FA4CE4"/>
    <w:rsid w:val="00FA4F5D"/>
    <w:rsid w:val="00FA5288"/>
    <w:rsid w:val="00FA53F4"/>
    <w:rsid w:val="00FA5647"/>
    <w:rsid w:val="00FA5D57"/>
    <w:rsid w:val="00FA5EFB"/>
    <w:rsid w:val="00FA60DF"/>
    <w:rsid w:val="00FA634E"/>
    <w:rsid w:val="00FA63B2"/>
    <w:rsid w:val="00FA666D"/>
    <w:rsid w:val="00FA66CB"/>
    <w:rsid w:val="00FA6FF2"/>
    <w:rsid w:val="00FA7422"/>
    <w:rsid w:val="00FA74A9"/>
    <w:rsid w:val="00FA7502"/>
    <w:rsid w:val="00FB0056"/>
    <w:rsid w:val="00FB0236"/>
    <w:rsid w:val="00FB0661"/>
    <w:rsid w:val="00FB1165"/>
    <w:rsid w:val="00FB2804"/>
    <w:rsid w:val="00FB2DFF"/>
    <w:rsid w:val="00FB2ED3"/>
    <w:rsid w:val="00FB3852"/>
    <w:rsid w:val="00FB38CF"/>
    <w:rsid w:val="00FB39AD"/>
    <w:rsid w:val="00FB39CC"/>
    <w:rsid w:val="00FB3FFB"/>
    <w:rsid w:val="00FB404A"/>
    <w:rsid w:val="00FB4205"/>
    <w:rsid w:val="00FB4931"/>
    <w:rsid w:val="00FB5A98"/>
    <w:rsid w:val="00FB622E"/>
    <w:rsid w:val="00FB6788"/>
    <w:rsid w:val="00FB6E25"/>
    <w:rsid w:val="00FB6F37"/>
    <w:rsid w:val="00FB7302"/>
    <w:rsid w:val="00FC0ACA"/>
    <w:rsid w:val="00FC0C69"/>
    <w:rsid w:val="00FC0FC8"/>
    <w:rsid w:val="00FC122A"/>
    <w:rsid w:val="00FC1B82"/>
    <w:rsid w:val="00FC2676"/>
    <w:rsid w:val="00FC28F2"/>
    <w:rsid w:val="00FC2B04"/>
    <w:rsid w:val="00FC2D7B"/>
    <w:rsid w:val="00FC3427"/>
    <w:rsid w:val="00FC38C8"/>
    <w:rsid w:val="00FC4553"/>
    <w:rsid w:val="00FC54A5"/>
    <w:rsid w:val="00FC5A3C"/>
    <w:rsid w:val="00FC60C1"/>
    <w:rsid w:val="00FC61D2"/>
    <w:rsid w:val="00FC6FFB"/>
    <w:rsid w:val="00FC7192"/>
    <w:rsid w:val="00FD0067"/>
    <w:rsid w:val="00FD0D6A"/>
    <w:rsid w:val="00FD0F31"/>
    <w:rsid w:val="00FD1AD9"/>
    <w:rsid w:val="00FD1D39"/>
    <w:rsid w:val="00FD20C1"/>
    <w:rsid w:val="00FD221E"/>
    <w:rsid w:val="00FD2892"/>
    <w:rsid w:val="00FD3E32"/>
    <w:rsid w:val="00FD4808"/>
    <w:rsid w:val="00FD4D94"/>
    <w:rsid w:val="00FD529B"/>
    <w:rsid w:val="00FD5A43"/>
    <w:rsid w:val="00FD6B82"/>
    <w:rsid w:val="00FD7D53"/>
    <w:rsid w:val="00FE0EE5"/>
    <w:rsid w:val="00FE148C"/>
    <w:rsid w:val="00FE1DCF"/>
    <w:rsid w:val="00FE1E85"/>
    <w:rsid w:val="00FE21A8"/>
    <w:rsid w:val="00FE2298"/>
    <w:rsid w:val="00FE2D08"/>
    <w:rsid w:val="00FE55A5"/>
    <w:rsid w:val="00FE5F33"/>
    <w:rsid w:val="00FE6061"/>
    <w:rsid w:val="00FE6363"/>
    <w:rsid w:val="00FE7196"/>
    <w:rsid w:val="00FE71F1"/>
    <w:rsid w:val="00FE7233"/>
    <w:rsid w:val="00FE7342"/>
    <w:rsid w:val="00FF03F6"/>
    <w:rsid w:val="00FF0783"/>
    <w:rsid w:val="00FF0CDD"/>
    <w:rsid w:val="00FF1023"/>
    <w:rsid w:val="00FF1AC8"/>
    <w:rsid w:val="00FF2BA3"/>
    <w:rsid w:val="00FF3D95"/>
    <w:rsid w:val="00FF4DE6"/>
    <w:rsid w:val="00FF529B"/>
    <w:rsid w:val="00FF5A2B"/>
    <w:rsid w:val="00FF5ED9"/>
    <w:rsid w:val="00FF633F"/>
    <w:rsid w:val="00FF6358"/>
    <w:rsid w:val="00FF7139"/>
    <w:rsid w:val="00FF720B"/>
    <w:rsid w:val="00FF765B"/>
    <w:rsid w:val="00FF783D"/>
    <w:rsid w:val="00FF789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44BB2C"/>
  <w15:docId w15:val="{7BAF2FED-6C39-4CE5-B1E3-09B83A413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891"/>
    <w:rPr>
      <w:rFonts w:eastAsia="Calibri"/>
      <w:lang w:val="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1E0486"/>
    <w:pPr>
      <w:keepNext/>
      <w:keepLines/>
      <w:spacing w:before="200"/>
      <w:outlineLvl w:val="1"/>
    </w:pPr>
    <w:rPr>
      <w:rFonts w:ascii="Calibri" w:eastAsia="MS Gothic" w:hAnsi="Calibri"/>
      <w:b/>
      <w:bCs/>
      <w:color w:val="4F81BD"/>
      <w:sz w:val="26"/>
      <w:szCs w:val="26"/>
      <w:lang w:val="es-ES_tradnl" w:eastAsia="es-ES"/>
    </w:rPr>
  </w:style>
  <w:style w:type="paragraph" w:styleId="Ttulo3">
    <w:name w:val="heading 3"/>
    <w:basedOn w:val="Normal"/>
    <w:next w:val="Normal"/>
    <w:link w:val="Ttulo3Car"/>
    <w:uiPriority w:val="9"/>
    <w:unhideWhenUsed/>
    <w:qFormat/>
    <w:rsid w:val="001E0486"/>
    <w:pPr>
      <w:keepNext/>
      <w:spacing w:before="240" w:after="60"/>
      <w:outlineLvl w:val="2"/>
    </w:pPr>
    <w:rPr>
      <w:rFonts w:ascii="Calibri Light" w:eastAsia="Times New Roman" w:hAnsi="Calibri Light"/>
      <w:b/>
      <w:bCs/>
      <w:sz w:val="26"/>
      <w:szCs w:val="26"/>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ar"/>
    <w:uiPriority w:val="10"/>
    <w:qFormat/>
    <w:rsid w:val="001E0486"/>
    <w:pPr>
      <w:jc w:val="center"/>
    </w:pPr>
    <w:rPr>
      <w:rFonts w:ascii="Tw Cen MT" w:eastAsia="Times New Roman" w:hAnsi="Tw Cen MT"/>
      <w:b/>
      <w:bCs/>
      <w:lang w:val="x-none" w:eastAsia="x-none"/>
    </w:rPr>
  </w:style>
  <w:style w:type="character" w:customStyle="1" w:styleId="Ttulo2Car">
    <w:name w:val="Título 2 Car"/>
    <w:basedOn w:val="Fuentedeprrafopredeter"/>
    <w:link w:val="Ttulo2"/>
    <w:uiPriority w:val="9"/>
    <w:rsid w:val="001E0486"/>
    <w:rPr>
      <w:rFonts w:ascii="Calibri" w:eastAsia="MS Gothic" w:hAnsi="Calibri" w:cs="Times New Roman"/>
      <w:b/>
      <w:bCs/>
      <w:color w:val="4F81BD"/>
      <w:sz w:val="26"/>
      <w:szCs w:val="26"/>
      <w:lang w:val="es-ES_tradnl" w:eastAsia="es-ES"/>
    </w:rPr>
  </w:style>
  <w:style w:type="character" w:customStyle="1" w:styleId="Ttulo3Car">
    <w:name w:val="Título 3 Car"/>
    <w:basedOn w:val="Fuentedeprrafopredeter"/>
    <w:link w:val="Ttulo3"/>
    <w:uiPriority w:val="9"/>
    <w:rsid w:val="001E0486"/>
    <w:rPr>
      <w:rFonts w:ascii="Calibri Light" w:eastAsia="Times New Roman" w:hAnsi="Calibri Light" w:cs="Times New Roman"/>
      <w:b/>
      <w:bCs/>
      <w:sz w:val="26"/>
      <w:szCs w:val="26"/>
      <w:lang w:eastAsia="es-SV"/>
    </w:rPr>
  </w:style>
  <w:style w:type="paragraph" w:styleId="Textoindependiente">
    <w:name w:val="Body Text"/>
    <w:basedOn w:val="Normal"/>
    <w:link w:val="TextoindependienteCar"/>
    <w:rsid w:val="001E0486"/>
    <w:pPr>
      <w:ind w:right="-856"/>
      <w:jc w:val="both"/>
    </w:pPr>
    <w:rPr>
      <w:rFonts w:ascii="Arial Narrow" w:hAnsi="Arial Narrow"/>
    </w:rPr>
  </w:style>
  <w:style w:type="character" w:customStyle="1" w:styleId="TextoindependienteCar">
    <w:name w:val="Texto independiente Car"/>
    <w:basedOn w:val="Fuentedeprrafopredeter"/>
    <w:link w:val="Textoindependiente"/>
    <w:rsid w:val="001E0486"/>
    <w:rPr>
      <w:rFonts w:ascii="Arial Narrow" w:eastAsia="Calibri" w:hAnsi="Arial Narrow" w:cs="Times New Roman"/>
      <w:sz w:val="24"/>
      <w:szCs w:val="24"/>
      <w:lang w:eastAsia="es-SV"/>
    </w:rPr>
  </w:style>
  <w:style w:type="character" w:styleId="Textoennegrita">
    <w:name w:val="Strong"/>
    <w:uiPriority w:val="22"/>
    <w:qFormat/>
    <w:rsid w:val="001E0486"/>
    <w:rPr>
      <w:b/>
      <w:bCs/>
    </w:rPr>
  </w:style>
  <w:style w:type="paragraph" w:styleId="Encabezado">
    <w:name w:val="header"/>
    <w:basedOn w:val="Normal"/>
    <w:link w:val="EncabezadoCar"/>
    <w:uiPriority w:val="99"/>
    <w:rsid w:val="001E0486"/>
    <w:pPr>
      <w:tabs>
        <w:tab w:val="center" w:pos="4252"/>
        <w:tab w:val="right" w:pos="8504"/>
      </w:tabs>
    </w:pPr>
    <w:rPr>
      <w:rFonts w:eastAsia="Times New Roman"/>
      <w:lang w:eastAsia="es-ES"/>
    </w:rPr>
  </w:style>
  <w:style w:type="character" w:customStyle="1" w:styleId="EncabezadoCar">
    <w:name w:val="Encabezado Car"/>
    <w:basedOn w:val="Fuentedeprrafopredeter"/>
    <w:link w:val="Encabezado"/>
    <w:uiPriority w:val="99"/>
    <w:rsid w:val="001E048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1E0486"/>
    <w:pPr>
      <w:tabs>
        <w:tab w:val="center" w:pos="4252"/>
        <w:tab w:val="right" w:pos="8504"/>
      </w:tabs>
    </w:pPr>
    <w:rPr>
      <w:rFonts w:eastAsia="Times New Roman"/>
      <w:lang w:val="x-none" w:eastAsia="x-none"/>
    </w:rPr>
  </w:style>
  <w:style w:type="character" w:customStyle="1" w:styleId="PiedepginaCar">
    <w:name w:val="Pie de página Car"/>
    <w:basedOn w:val="Fuentedeprrafopredeter"/>
    <w:link w:val="Piedepgina"/>
    <w:uiPriority w:val="99"/>
    <w:rsid w:val="001E0486"/>
    <w:rPr>
      <w:rFonts w:ascii="Times New Roman" w:eastAsia="Times New Roman" w:hAnsi="Times New Roman" w:cs="Times New Roman"/>
      <w:sz w:val="24"/>
      <w:szCs w:val="24"/>
      <w:lang w:val="x-none" w:eastAsia="x-none"/>
    </w:rPr>
  </w:style>
  <w:style w:type="character" w:styleId="Nmerodepgina">
    <w:name w:val="page number"/>
    <w:basedOn w:val="Fuentedeprrafopredeter"/>
    <w:rsid w:val="001E0486"/>
  </w:style>
  <w:style w:type="paragraph" w:styleId="Prrafodelista">
    <w:name w:val="List Paragraph"/>
    <w:basedOn w:val="Normal"/>
    <w:uiPriority w:val="34"/>
    <w:qFormat/>
    <w:rsid w:val="001E0486"/>
    <w:pPr>
      <w:spacing w:after="200" w:line="276" w:lineRule="auto"/>
      <w:ind w:left="720"/>
      <w:contextualSpacing/>
    </w:pPr>
    <w:rPr>
      <w:rFonts w:ascii="Calibri" w:hAnsi="Calibri"/>
      <w:sz w:val="22"/>
      <w:szCs w:val="22"/>
      <w:lang w:val="en-US" w:eastAsia="en-US"/>
    </w:rPr>
  </w:style>
  <w:style w:type="table" w:styleId="Tablaconcuadrcula">
    <w:name w:val="Table Grid"/>
    <w:basedOn w:val="Tablanormal"/>
    <w:uiPriority w:val="39"/>
    <w:rsid w:val="001E0486"/>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lsica2">
    <w:name w:val="Table Classic 2"/>
    <w:basedOn w:val="Tablanormal"/>
    <w:rsid w:val="001E0486"/>
    <w:rPr>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ombreadomedio1-nfasis6">
    <w:name w:val="Medium Shading 1 Accent 6"/>
    <w:basedOn w:val="Tablanormal"/>
    <w:uiPriority w:val="63"/>
    <w:rsid w:val="001E0486"/>
    <w:rPr>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Cuadrculamedia3-nfasis6">
    <w:name w:val="Medium Grid 3 Accent 6"/>
    <w:basedOn w:val="Tablanormal"/>
    <w:uiPriority w:val="69"/>
    <w:rsid w:val="001E0486"/>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character" w:customStyle="1" w:styleId="TtuloCar">
    <w:name w:val="Título Car"/>
    <w:basedOn w:val="Fuentedeprrafopredeter"/>
    <w:link w:val="Ttulo"/>
    <w:rsid w:val="001E0486"/>
    <w:rPr>
      <w:rFonts w:ascii="Tw Cen MT" w:eastAsia="Times New Roman" w:hAnsi="Tw Cen MT" w:cs="Times New Roman"/>
      <w:b/>
      <w:bCs/>
      <w:sz w:val="24"/>
      <w:szCs w:val="24"/>
      <w:lang w:val="x-none" w:eastAsia="x-none"/>
    </w:rPr>
  </w:style>
  <w:style w:type="table" w:customStyle="1" w:styleId="Estilo1">
    <w:name w:val="Estilo1"/>
    <w:basedOn w:val="Listavistosa1"/>
    <w:rsid w:val="001E0486"/>
    <w:tbl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uadrculaclara-nfasis6">
    <w:name w:val="Light Grid Accent 6"/>
    <w:basedOn w:val="Tablanormal"/>
    <w:uiPriority w:val="62"/>
    <w:rsid w:val="001E0486"/>
    <w:rPr>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paragraph" w:styleId="Textodeglobo">
    <w:name w:val="Balloon Text"/>
    <w:basedOn w:val="Normal"/>
    <w:link w:val="TextodegloboCar"/>
    <w:rsid w:val="001E0486"/>
    <w:rPr>
      <w:rFonts w:ascii="Tahoma" w:eastAsia="Times New Roman" w:hAnsi="Tahoma"/>
      <w:sz w:val="16"/>
      <w:szCs w:val="16"/>
      <w:lang w:val="x-none" w:eastAsia="x-none"/>
    </w:rPr>
  </w:style>
  <w:style w:type="character" w:customStyle="1" w:styleId="TextodegloboCar">
    <w:name w:val="Texto de globo Car"/>
    <w:basedOn w:val="Fuentedeprrafopredeter"/>
    <w:link w:val="Textodeglobo"/>
    <w:rsid w:val="001E0486"/>
    <w:rPr>
      <w:rFonts w:ascii="Tahoma" w:eastAsia="Times New Roman" w:hAnsi="Tahoma" w:cs="Times New Roman"/>
      <w:sz w:val="16"/>
      <w:szCs w:val="16"/>
      <w:lang w:val="x-none" w:eastAsia="x-none"/>
    </w:rPr>
  </w:style>
  <w:style w:type="table" w:customStyle="1" w:styleId="Listavistosa1">
    <w:name w:val="Lista vistosa1"/>
    <w:basedOn w:val="Tablanormal"/>
    <w:uiPriority w:val="72"/>
    <w:rsid w:val="001E0486"/>
    <w:rPr>
      <w:color w:val="000000"/>
      <w:sz w:val="20"/>
      <w:szCs w:val="2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character" w:styleId="Refdecomentario">
    <w:name w:val="annotation reference"/>
    <w:rsid w:val="001E0486"/>
    <w:rPr>
      <w:sz w:val="16"/>
      <w:szCs w:val="16"/>
    </w:rPr>
  </w:style>
  <w:style w:type="paragraph" w:styleId="Textocomentario">
    <w:name w:val="annotation text"/>
    <w:basedOn w:val="Normal"/>
    <w:link w:val="TextocomentarioCar"/>
    <w:rsid w:val="001E0486"/>
    <w:rPr>
      <w:sz w:val="20"/>
      <w:szCs w:val="20"/>
    </w:rPr>
  </w:style>
  <w:style w:type="character" w:customStyle="1" w:styleId="TextocomentarioCar">
    <w:name w:val="Texto comentario Car"/>
    <w:basedOn w:val="Fuentedeprrafopredeter"/>
    <w:link w:val="Textocomentario"/>
    <w:rsid w:val="001E0486"/>
    <w:rPr>
      <w:rFonts w:ascii="Times New Roman" w:eastAsia="Calibri" w:hAnsi="Times New Roman" w:cs="Times New Roman"/>
      <w:sz w:val="20"/>
      <w:szCs w:val="20"/>
      <w:lang w:eastAsia="es-SV"/>
    </w:rPr>
  </w:style>
  <w:style w:type="paragraph" w:styleId="Asuntodelcomentario">
    <w:name w:val="annotation subject"/>
    <w:basedOn w:val="Textocomentario"/>
    <w:next w:val="Textocomentario"/>
    <w:link w:val="AsuntodelcomentarioCar"/>
    <w:rsid w:val="001E0486"/>
    <w:rPr>
      <w:rFonts w:eastAsia="Times New Roman"/>
      <w:b/>
      <w:bCs/>
      <w:lang w:val="x-none" w:eastAsia="x-none"/>
    </w:rPr>
  </w:style>
  <w:style w:type="character" w:customStyle="1" w:styleId="AsuntodelcomentarioCar">
    <w:name w:val="Asunto del comentario Car"/>
    <w:basedOn w:val="TextocomentarioCar"/>
    <w:link w:val="Asuntodelcomentario"/>
    <w:rsid w:val="001E0486"/>
    <w:rPr>
      <w:rFonts w:ascii="Times New Roman" w:eastAsia="Times New Roman" w:hAnsi="Times New Roman" w:cs="Times New Roman"/>
      <w:b/>
      <w:bCs/>
      <w:sz w:val="20"/>
      <w:szCs w:val="20"/>
      <w:lang w:val="x-none" w:eastAsia="x-none"/>
    </w:rPr>
  </w:style>
  <w:style w:type="paragraph" w:styleId="Sinespaciado">
    <w:name w:val="No Spacing"/>
    <w:qFormat/>
    <w:rsid w:val="001E0486"/>
    <w:rPr>
      <w:rFonts w:eastAsia="MS Mincho"/>
      <w:lang w:val="es-ES"/>
    </w:rPr>
  </w:style>
  <w:style w:type="character" w:styleId="Hipervnculovisitado">
    <w:name w:val="FollowedHyperlink"/>
    <w:rsid w:val="001E0486"/>
    <w:rPr>
      <w:color w:val="800080"/>
      <w:u w:val="single"/>
    </w:rPr>
  </w:style>
  <w:style w:type="paragraph" w:styleId="NormalWeb">
    <w:name w:val="Normal (Web)"/>
    <w:basedOn w:val="Normal"/>
    <w:uiPriority w:val="99"/>
    <w:unhideWhenUsed/>
    <w:rsid w:val="001E0486"/>
    <w:pPr>
      <w:spacing w:before="100" w:beforeAutospacing="1" w:after="100" w:afterAutospacing="1"/>
    </w:pPr>
  </w:style>
  <w:style w:type="character" w:styleId="Hipervnculo">
    <w:name w:val="Hyperlink"/>
    <w:uiPriority w:val="99"/>
    <w:rsid w:val="001E0486"/>
    <w:rPr>
      <w:color w:val="0000FF"/>
      <w:u w:val="single"/>
    </w:rPr>
  </w:style>
  <w:style w:type="paragraph" w:styleId="Textosinformato">
    <w:name w:val="Plain Text"/>
    <w:basedOn w:val="Normal"/>
    <w:link w:val="TextosinformatoCar"/>
    <w:uiPriority w:val="99"/>
    <w:unhideWhenUsed/>
    <w:rsid w:val="001E0486"/>
    <w:rPr>
      <w:rFonts w:ascii="Consolas" w:hAnsi="Consolas"/>
      <w:sz w:val="21"/>
      <w:szCs w:val="21"/>
      <w:lang w:val="x-none" w:eastAsia="en-US"/>
    </w:rPr>
  </w:style>
  <w:style w:type="character" w:customStyle="1" w:styleId="TextosinformatoCar">
    <w:name w:val="Texto sin formato Car"/>
    <w:basedOn w:val="Fuentedeprrafopredeter"/>
    <w:link w:val="Textosinformato"/>
    <w:uiPriority w:val="99"/>
    <w:rsid w:val="001E0486"/>
    <w:rPr>
      <w:rFonts w:ascii="Consolas" w:eastAsia="Calibri" w:hAnsi="Consolas" w:cs="Times New Roman"/>
      <w:sz w:val="21"/>
      <w:szCs w:val="21"/>
      <w:lang w:val="x-none"/>
    </w:rPr>
  </w:style>
  <w:style w:type="character" w:customStyle="1" w:styleId="mediumtext1">
    <w:name w:val="medium_text1"/>
    <w:rsid w:val="001E0486"/>
    <w:rPr>
      <w:sz w:val="24"/>
      <w:szCs w:val="24"/>
    </w:rPr>
  </w:style>
  <w:style w:type="character" w:customStyle="1" w:styleId="longtext1">
    <w:name w:val="long_text1"/>
    <w:rsid w:val="001E0486"/>
    <w:rPr>
      <w:sz w:val="20"/>
      <w:szCs w:val="20"/>
    </w:rPr>
  </w:style>
  <w:style w:type="character" w:customStyle="1" w:styleId="apple-style-span">
    <w:name w:val="apple-style-span"/>
    <w:basedOn w:val="Fuentedeprrafopredeter"/>
    <w:rsid w:val="001E0486"/>
  </w:style>
  <w:style w:type="paragraph" w:customStyle="1" w:styleId="ListParagraph1">
    <w:name w:val="List Paragraph1"/>
    <w:basedOn w:val="Normal"/>
    <w:qFormat/>
    <w:rsid w:val="001E0486"/>
    <w:pPr>
      <w:spacing w:after="200" w:line="276" w:lineRule="auto"/>
      <w:ind w:left="720"/>
      <w:contextualSpacing/>
    </w:pPr>
    <w:rPr>
      <w:rFonts w:ascii="Calibri" w:hAnsi="Calibri"/>
      <w:sz w:val="22"/>
      <w:szCs w:val="22"/>
    </w:rPr>
  </w:style>
  <w:style w:type="paragraph" w:customStyle="1" w:styleId="Default">
    <w:name w:val="Default"/>
    <w:rsid w:val="001E0486"/>
    <w:pPr>
      <w:autoSpaceDE w:val="0"/>
      <w:autoSpaceDN w:val="0"/>
      <w:adjustRightInd w:val="0"/>
    </w:pPr>
    <w:rPr>
      <w:rFonts w:ascii="Arial" w:hAnsi="Arial" w:cs="Arial"/>
      <w:color w:val="000000"/>
      <w:lang w:val="es-ES" w:eastAsia="es-ES"/>
    </w:rPr>
  </w:style>
  <w:style w:type="paragraph" w:customStyle="1" w:styleId="Paragraphedeliste">
    <w:name w:val="Paragraphe de liste"/>
    <w:basedOn w:val="Normal"/>
    <w:rsid w:val="001E0486"/>
    <w:pPr>
      <w:ind w:left="720"/>
      <w:contextualSpacing/>
    </w:pPr>
    <w:rPr>
      <w:rFonts w:ascii="Calibri" w:eastAsia="MS Mincho" w:hAnsi="Calibri"/>
      <w:sz w:val="22"/>
      <w:szCs w:val="22"/>
      <w:lang w:val="fr-FR" w:eastAsia="en-US"/>
    </w:rPr>
  </w:style>
  <w:style w:type="character" w:styleId="nfasis">
    <w:name w:val="Emphasis"/>
    <w:uiPriority w:val="20"/>
    <w:qFormat/>
    <w:rsid w:val="001E0486"/>
    <w:rPr>
      <w:i/>
      <w:iCs/>
    </w:rPr>
  </w:style>
  <w:style w:type="character" w:customStyle="1" w:styleId="apple-converted-space">
    <w:name w:val="apple-converted-space"/>
    <w:basedOn w:val="Fuentedeprrafopredeter"/>
    <w:rsid w:val="001E0486"/>
  </w:style>
  <w:style w:type="character" w:customStyle="1" w:styleId="Mencinsinresolver1">
    <w:name w:val="Mención sin resolver1"/>
    <w:uiPriority w:val="99"/>
    <w:semiHidden/>
    <w:unhideWhenUsed/>
    <w:rsid w:val="001E0486"/>
    <w:rPr>
      <w:color w:val="808080"/>
      <w:shd w:val="clear" w:color="auto" w:fill="E6E6E6"/>
    </w:rPr>
  </w:style>
  <w:style w:type="character" w:customStyle="1" w:styleId="Mencinsinresolver2">
    <w:name w:val="Mención sin resolver2"/>
    <w:basedOn w:val="Fuentedeprrafopredeter"/>
    <w:uiPriority w:val="99"/>
    <w:rsid w:val="000B3A4E"/>
    <w:rPr>
      <w:color w:val="808080"/>
      <w:shd w:val="clear" w:color="auto" w:fill="E6E6E6"/>
    </w:rPr>
  </w:style>
  <w:style w:type="character" w:styleId="Mencinsinresolver">
    <w:name w:val="Unresolved Mention"/>
    <w:basedOn w:val="Fuentedeprrafopredeter"/>
    <w:uiPriority w:val="99"/>
    <w:semiHidden/>
    <w:unhideWhenUsed/>
    <w:rsid w:val="00820843"/>
    <w:rPr>
      <w:color w:val="605E5C"/>
      <w:shd w:val="clear" w:color="auto" w:fill="E1DFDD"/>
    </w:rPr>
  </w:style>
  <w:style w:type="table" w:styleId="Tablaconcuadrcula3-nfasis5">
    <w:name w:val="Grid Table 3 Accent 5"/>
    <w:basedOn w:val="Tablanormal"/>
    <w:uiPriority w:val="48"/>
    <w:rsid w:val="007750CB"/>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aconcuadrcula1clara-nfasis5">
    <w:name w:val="Grid Table 1 Light Accent 5"/>
    <w:basedOn w:val="Tablanormal"/>
    <w:uiPriority w:val="46"/>
    <w:rsid w:val="00FE39D6"/>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color w:val="000000"/>
      <w:sz w:val="20"/>
      <w:szCs w:val="20"/>
    </w:rPr>
    <w:tblPr>
      <w:tblStyleRowBandSize w:val="1"/>
      <w:tblStyleColBandSize w:val="1"/>
      <w:tblCellMar>
        <w:left w:w="115" w:type="dxa"/>
        <w:right w:w="115" w:type="dxa"/>
      </w:tblCellMar>
    </w:tblPr>
    <w:tcPr>
      <w:shd w:val="clear" w:color="auto" w:fill="E6E6E6"/>
    </w:tcPr>
    <w:tblStylePr w:type="firstRow">
      <w:rPr>
        <w:b/>
      </w:rPr>
      <w:tblPr/>
      <w:tcPr>
        <w:tcBorders>
          <w:bottom w:val="single" w:sz="12" w:space="0" w:color="9CC3E5"/>
        </w:tcBorders>
      </w:tcPr>
    </w:tblStylePr>
    <w:tblStylePr w:type="lastRow">
      <w:rPr>
        <w:b/>
      </w:rPr>
      <w:tblPr/>
      <w:tcPr>
        <w:tcBorders>
          <w:top w:val="single" w:sz="4" w:space="0" w:color="9CC3E5"/>
        </w:tcBorders>
      </w:tcPr>
    </w:tblStylePr>
    <w:tblStylePr w:type="firstCol">
      <w:rPr>
        <w:b/>
      </w:rPr>
    </w:tblStylePr>
    <w:tblStylePr w:type="lastCol">
      <w:rPr>
        <w:b/>
      </w:rPr>
    </w:tblStyle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styleId="Tablaconcuadrcula3-nfasis1">
    <w:name w:val="Grid Table 3 Accent 1"/>
    <w:basedOn w:val="Tablanormal"/>
    <w:uiPriority w:val="48"/>
    <w:rsid w:val="00654410"/>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paragraph" w:styleId="Revisin">
    <w:name w:val="Revision"/>
    <w:hidden/>
    <w:uiPriority w:val="99"/>
    <w:semiHidden/>
    <w:rsid w:val="00234EC3"/>
    <w:rPr>
      <w:rFonts w:eastAsia="Calibri"/>
    </w:rPr>
  </w:style>
  <w:style w:type="paragraph" w:customStyle="1" w:styleId="verse">
    <w:name w:val="verse"/>
    <w:basedOn w:val="Normal"/>
    <w:rsid w:val="000929DB"/>
    <w:pPr>
      <w:spacing w:before="100" w:beforeAutospacing="1" w:after="100" w:afterAutospacing="1"/>
    </w:pPr>
    <w:rPr>
      <w:rFonts w:eastAsia="Times New Roman"/>
    </w:rPr>
  </w:style>
  <w:style w:type="character" w:customStyle="1" w:styleId="text">
    <w:name w:val="text"/>
    <w:basedOn w:val="Fuentedeprrafopredeter"/>
    <w:rsid w:val="00092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46251">
      <w:bodyDiv w:val="1"/>
      <w:marLeft w:val="0"/>
      <w:marRight w:val="0"/>
      <w:marTop w:val="0"/>
      <w:marBottom w:val="0"/>
      <w:divBdr>
        <w:top w:val="none" w:sz="0" w:space="0" w:color="auto"/>
        <w:left w:val="none" w:sz="0" w:space="0" w:color="auto"/>
        <w:bottom w:val="none" w:sz="0" w:space="0" w:color="auto"/>
        <w:right w:val="none" w:sz="0" w:space="0" w:color="auto"/>
      </w:divBdr>
      <w:divsChild>
        <w:div w:id="2029519622">
          <w:marLeft w:val="547"/>
          <w:marRight w:val="0"/>
          <w:marTop w:val="200"/>
          <w:marBottom w:val="0"/>
          <w:divBdr>
            <w:top w:val="none" w:sz="0" w:space="0" w:color="auto"/>
            <w:left w:val="none" w:sz="0" w:space="0" w:color="auto"/>
            <w:bottom w:val="none" w:sz="0" w:space="0" w:color="auto"/>
            <w:right w:val="none" w:sz="0" w:space="0" w:color="auto"/>
          </w:divBdr>
        </w:div>
      </w:divsChild>
    </w:div>
    <w:div w:id="36206934">
      <w:bodyDiv w:val="1"/>
      <w:marLeft w:val="0"/>
      <w:marRight w:val="0"/>
      <w:marTop w:val="0"/>
      <w:marBottom w:val="0"/>
      <w:divBdr>
        <w:top w:val="none" w:sz="0" w:space="0" w:color="auto"/>
        <w:left w:val="none" w:sz="0" w:space="0" w:color="auto"/>
        <w:bottom w:val="none" w:sz="0" w:space="0" w:color="auto"/>
        <w:right w:val="none" w:sz="0" w:space="0" w:color="auto"/>
      </w:divBdr>
    </w:div>
    <w:div w:id="45883272">
      <w:bodyDiv w:val="1"/>
      <w:marLeft w:val="0"/>
      <w:marRight w:val="0"/>
      <w:marTop w:val="0"/>
      <w:marBottom w:val="0"/>
      <w:divBdr>
        <w:top w:val="none" w:sz="0" w:space="0" w:color="auto"/>
        <w:left w:val="none" w:sz="0" w:space="0" w:color="auto"/>
        <w:bottom w:val="none" w:sz="0" w:space="0" w:color="auto"/>
        <w:right w:val="none" w:sz="0" w:space="0" w:color="auto"/>
      </w:divBdr>
    </w:div>
    <w:div w:id="74059695">
      <w:bodyDiv w:val="1"/>
      <w:marLeft w:val="0"/>
      <w:marRight w:val="0"/>
      <w:marTop w:val="0"/>
      <w:marBottom w:val="0"/>
      <w:divBdr>
        <w:top w:val="none" w:sz="0" w:space="0" w:color="auto"/>
        <w:left w:val="none" w:sz="0" w:space="0" w:color="auto"/>
        <w:bottom w:val="none" w:sz="0" w:space="0" w:color="auto"/>
        <w:right w:val="none" w:sz="0" w:space="0" w:color="auto"/>
      </w:divBdr>
    </w:div>
    <w:div w:id="104544006">
      <w:bodyDiv w:val="1"/>
      <w:marLeft w:val="0"/>
      <w:marRight w:val="0"/>
      <w:marTop w:val="0"/>
      <w:marBottom w:val="0"/>
      <w:divBdr>
        <w:top w:val="none" w:sz="0" w:space="0" w:color="auto"/>
        <w:left w:val="none" w:sz="0" w:space="0" w:color="auto"/>
        <w:bottom w:val="none" w:sz="0" w:space="0" w:color="auto"/>
        <w:right w:val="none" w:sz="0" w:space="0" w:color="auto"/>
      </w:divBdr>
    </w:div>
    <w:div w:id="188379283">
      <w:bodyDiv w:val="1"/>
      <w:marLeft w:val="0"/>
      <w:marRight w:val="0"/>
      <w:marTop w:val="0"/>
      <w:marBottom w:val="0"/>
      <w:divBdr>
        <w:top w:val="none" w:sz="0" w:space="0" w:color="auto"/>
        <w:left w:val="none" w:sz="0" w:space="0" w:color="auto"/>
        <w:bottom w:val="none" w:sz="0" w:space="0" w:color="auto"/>
        <w:right w:val="none" w:sz="0" w:space="0" w:color="auto"/>
      </w:divBdr>
      <w:divsChild>
        <w:div w:id="213779724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304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304610">
      <w:bodyDiv w:val="1"/>
      <w:marLeft w:val="0"/>
      <w:marRight w:val="0"/>
      <w:marTop w:val="0"/>
      <w:marBottom w:val="0"/>
      <w:divBdr>
        <w:top w:val="none" w:sz="0" w:space="0" w:color="auto"/>
        <w:left w:val="none" w:sz="0" w:space="0" w:color="auto"/>
        <w:bottom w:val="none" w:sz="0" w:space="0" w:color="auto"/>
        <w:right w:val="none" w:sz="0" w:space="0" w:color="auto"/>
      </w:divBdr>
      <w:divsChild>
        <w:div w:id="14287738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6278985">
      <w:bodyDiv w:val="1"/>
      <w:marLeft w:val="0"/>
      <w:marRight w:val="0"/>
      <w:marTop w:val="0"/>
      <w:marBottom w:val="0"/>
      <w:divBdr>
        <w:top w:val="none" w:sz="0" w:space="0" w:color="auto"/>
        <w:left w:val="none" w:sz="0" w:space="0" w:color="auto"/>
        <w:bottom w:val="none" w:sz="0" w:space="0" w:color="auto"/>
        <w:right w:val="none" w:sz="0" w:space="0" w:color="auto"/>
      </w:divBdr>
    </w:div>
    <w:div w:id="224534609">
      <w:bodyDiv w:val="1"/>
      <w:marLeft w:val="0"/>
      <w:marRight w:val="0"/>
      <w:marTop w:val="0"/>
      <w:marBottom w:val="0"/>
      <w:divBdr>
        <w:top w:val="none" w:sz="0" w:space="0" w:color="auto"/>
        <w:left w:val="none" w:sz="0" w:space="0" w:color="auto"/>
        <w:bottom w:val="none" w:sz="0" w:space="0" w:color="auto"/>
        <w:right w:val="none" w:sz="0" w:space="0" w:color="auto"/>
      </w:divBdr>
    </w:div>
    <w:div w:id="305746529">
      <w:bodyDiv w:val="1"/>
      <w:marLeft w:val="0"/>
      <w:marRight w:val="0"/>
      <w:marTop w:val="0"/>
      <w:marBottom w:val="0"/>
      <w:divBdr>
        <w:top w:val="none" w:sz="0" w:space="0" w:color="auto"/>
        <w:left w:val="none" w:sz="0" w:space="0" w:color="auto"/>
        <w:bottom w:val="none" w:sz="0" w:space="0" w:color="auto"/>
        <w:right w:val="none" w:sz="0" w:space="0" w:color="auto"/>
      </w:divBdr>
    </w:div>
    <w:div w:id="309748109">
      <w:bodyDiv w:val="1"/>
      <w:marLeft w:val="0"/>
      <w:marRight w:val="0"/>
      <w:marTop w:val="0"/>
      <w:marBottom w:val="0"/>
      <w:divBdr>
        <w:top w:val="none" w:sz="0" w:space="0" w:color="auto"/>
        <w:left w:val="none" w:sz="0" w:space="0" w:color="auto"/>
        <w:bottom w:val="none" w:sz="0" w:space="0" w:color="auto"/>
        <w:right w:val="none" w:sz="0" w:space="0" w:color="auto"/>
      </w:divBdr>
      <w:divsChild>
        <w:div w:id="883055870">
          <w:marLeft w:val="547"/>
          <w:marRight w:val="0"/>
          <w:marTop w:val="200"/>
          <w:marBottom w:val="0"/>
          <w:divBdr>
            <w:top w:val="none" w:sz="0" w:space="0" w:color="auto"/>
            <w:left w:val="none" w:sz="0" w:space="0" w:color="auto"/>
            <w:bottom w:val="none" w:sz="0" w:space="0" w:color="auto"/>
            <w:right w:val="none" w:sz="0" w:space="0" w:color="auto"/>
          </w:divBdr>
        </w:div>
        <w:div w:id="1872573178">
          <w:marLeft w:val="547"/>
          <w:marRight w:val="0"/>
          <w:marTop w:val="200"/>
          <w:marBottom w:val="0"/>
          <w:divBdr>
            <w:top w:val="none" w:sz="0" w:space="0" w:color="auto"/>
            <w:left w:val="none" w:sz="0" w:space="0" w:color="auto"/>
            <w:bottom w:val="none" w:sz="0" w:space="0" w:color="auto"/>
            <w:right w:val="none" w:sz="0" w:space="0" w:color="auto"/>
          </w:divBdr>
        </w:div>
        <w:div w:id="1098674187">
          <w:marLeft w:val="547"/>
          <w:marRight w:val="0"/>
          <w:marTop w:val="200"/>
          <w:marBottom w:val="0"/>
          <w:divBdr>
            <w:top w:val="none" w:sz="0" w:space="0" w:color="auto"/>
            <w:left w:val="none" w:sz="0" w:space="0" w:color="auto"/>
            <w:bottom w:val="none" w:sz="0" w:space="0" w:color="auto"/>
            <w:right w:val="none" w:sz="0" w:space="0" w:color="auto"/>
          </w:divBdr>
        </w:div>
      </w:divsChild>
    </w:div>
    <w:div w:id="326976374">
      <w:bodyDiv w:val="1"/>
      <w:marLeft w:val="0"/>
      <w:marRight w:val="0"/>
      <w:marTop w:val="0"/>
      <w:marBottom w:val="0"/>
      <w:divBdr>
        <w:top w:val="none" w:sz="0" w:space="0" w:color="auto"/>
        <w:left w:val="none" w:sz="0" w:space="0" w:color="auto"/>
        <w:bottom w:val="none" w:sz="0" w:space="0" w:color="auto"/>
        <w:right w:val="none" w:sz="0" w:space="0" w:color="auto"/>
      </w:divBdr>
    </w:div>
    <w:div w:id="378631402">
      <w:bodyDiv w:val="1"/>
      <w:marLeft w:val="0"/>
      <w:marRight w:val="0"/>
      <w:marTop w:val="0"/>
      <w:marBottom w:val="0"/>
      <w:divBdr>
        <w:top w:val="none" w:sz="0" w:space="0" w:color="auto"/>
        <w:left w:val="none" w:sz="0" w:space="0" w:color="auto"/>
        <w:bottom w:val="none" w:sz="0" w:space="0" w:color="auto"/>
        <w:right w:val="none" w:sz="0" w:space="0" w:color="auto"/>
      </w:divBdr>
    </w:div>
    <w:div w:id="405497490">
      <w:bodyDiv w:val="1"/>
      <w:marLeft w:val="0"/>
      <w:marRight w:val="0"/>
      <w:marTop w:val="0"/>
      <w:marBottom w:val="0"/>
      <w:divBdr>
        <w:top w:val="none" w:sz="0" w:space="0" w:color="auto"/>
        <w:left w:val="none" w:sz="0" w:space="0" w:color="auto"/>
        <w:bottom w:val="none" w:sz="0" w:space="0" w:color="auto"/>
        <w:right w:val="none" w:sz="0" w:space="0" w:color="auto"/>
      </w:divBdr>
    </w:div>
    <w:div w:id="433406491">
      <w:bodyDiv w:val="1"/>
      <w:marLeft w:val="0"/>
      <w:marRight w:val="0"/>
      <w:marTop w:val="0"/>
      <w:marBottom w:val="0"/>
      <w:divBdr>
        <w:top w:val="none" w:sz="0" w:space="0" w:color="auto"/>
        <w:left w:val="none" w:sz="0" w:space="0" w:color="auto"/>
        <w:bottom w:val="none" w:sz="0" w:space="0" w:color="auto"/>
        <w:right w:val="none" w:sz="0" w:space="0" w:color="auto"/>
      </w:divBdr>
    </w:div>
    <w:div w:id="476069402">
      <w:bodyDiv w:val="1"/>
      <w:marLeft w:val="0"/>
      <w:marRight w:val="0"/>
      <w:marTop w:val="0"/>
      <w:marBottom w:val="0"/>
      <w:divBdr>
        <w:top w:val="none" w:sz="0" w:space="0" w:color="auto"/>
        <w:left w:val="none" w:sz="0" w:space="0" w:color="auto"/>
        <w:bottom w:val="none" w:sz="0" w:space="0" w:color="auto"/>
        <w:right w:val="none" w:sz="0" w:space="0" w:color="auto"/>
      </w:divBdr>
    </w:div>
    <w:div w:id="540749595">
      <w:bodyDiv w:val="1"/>
      <w:marLeft w:val="0"/>
      <w:marRight w:val="0"/>
      <w:marTop w:val="0"/>
      <w:marBottom w:val="0"/>
      <w:divBdr>
        <w:top w:val="none" w:sz="0" w:space="0" w:color="auto"/>
        <w:left w:val="none" w:sz="0" w:space="0" w:color="auto"/>
        <w:bottom w:val="none" w:sz="0" w:space="0" w:color="auto"/>
        <w:right w:val="none" w:sz="0" w:space="0" w:color="auto"/>
      </w:divBdr>
    </w:div>
    <w:div w:id="542910786">
      <w:bodyDiv w:val="1"/>
      <w:marLeft w:val="0"/>
      <w:marRight w:val="0"/>
      <w:marTop w:val="0"/>
      <w:marBottom w:val="0"/>
      <w:divBdr>
        <w:top w:val="none" w:sz="0" w:space="0" w:color="auto"/>
        <w:left w:val="none" w:sz="0" w:space="0" w:color="auto"/>
        <w:bottom w:val="none" w:sz="0" w:space="0" w:color="auto"/>
        <w:right w:val="none" w:sz="0" w:space="0" w:color="auto"/>
      </w:divBdr>
    </w:div>
    <w:div w:id="563376605">
      <w:bodyDiv w:val="1"/>
      <w:marLeft w:val="0"/>
      <w:marRight w:val="0"/>
      <w:marTop w:val="0"/>
      <w:marBottom w:val="0"/>
      <w:divBdr>
        <w:top w:val="none" w:sz="0" w:space="0" w:color="auto"/>
        <w:left w:val="none" w:sz="0" w:space="0" w:color="auto"/>
        <w:bottom w:val="none" w:sz="0" w:space="0" w:color="auto"/>
        <w:right w:val="none" w:sz="0" w:space="0" w:color="auto"/>
      </w:divBdr>
    </w:div>
    <w:div w:id="563952693">
      <w:bodyDiv w:val="1"/>
      <w:marLeft w:val="0"/>
      <w:marRight w:val="0"/>
      <w:marTop w:val="0"/>
      <w:marBottom w:val="0"/>
      <w:divBdr>
        <w:top w:val="none" w:sz="0" w:space="0" w:color="auto"/>
        <w:left w:val="none" w:sz="0" w:space="0" w:color="auto"/>
        <w:bottom w:val="none" w:sz="0" w:space="0" w:color="auto"/>
        <w:right w:val="none" w:sz="0" w:space="0" w:color="auto"/>
      </w:divBdr>
    </w:div>
    <w:div w:id="580598636">
      <w:bodyDiv w:val="1"/>
      <w:marLeft w:val="0"/>
      <w:marRight w:val="0"/>
      <w:marTop w:val="0"/>
      <w:marBottom w:val="0"/>
      <w:divBdr>
        <w:top w:val="none" w:sz="0" w:space="0" w:color="auto"/>
        <w:left w:val="none" w:sz="0" w:space="0" w:color="auto"/>
        <w:bottom w:val="none" w:sz="0" w:space="0" w:color="auto"/>
        <w:right w:val="none" w:sz="0" w:space="0" w:color="auto"/>
      </w:divBdr>
      <w:divsChild>
        <w:div w:id="940137776">
          <w:marLeft w:val="547"/>
          <w:marRight w:val="0"/>
          <w:marTop w:val="200"/>
          <w:marBottom w:val="0"/>
          <w:divBdr>
            <w:top w:val="none" w:sz="0" w:space="0" w:color="auto"/>
            <w:left w:val="none" w:sz="0" w:space="0" w:color="auto"/>
            <w:bottom w:val="none" w:sz="0" w:space="0" w:color="auto"/>
            <w:right w:val="none" w:sz="0" w:space="0" w:color="auto"/>
          </w:divBdr>
        </w:div>
        <w:div w:id="1285310937">
          <w:marLeft w:val="547"/>
          <w:marRight w:val="0"/>
          <w:marTop w:val="200"/>
          <w:marBottom w:val="0"/>
          <w:divBdr>
            <w:top w:val="none" w:sz="0" w:space="0" w:color="auto"/>
            <w:left w:val="none" w:sz="0" w:space="0" w:color="auto"/>
            <w:bottom w:val="none" w:sz="0" w:space="0" w:color="auto"/>
            <w:right w:val="none" w:sz="0" w:space="0" w:color="auto"/>
          </w:divBdr>
        </w:div>
        <w:div w:id="200944456">
          <w:marLeft w:val="547"/>
          <w:marRight w:val="0"/>
          <w:marTop w:val="200"/>
          <w:marBottom w:val="0"/>
          <w:divBdr>
            <w:top w:val="none" w:sz="0" w:space="0" w:color="auto"/>
            <w:left w:val="none" w:sz="0" w:space="0" w:color="auto"/>
            <w:bottom w:val="none" w:sz="0" w:space="0" w:color="auto"/>
            <w:right w:val="none" w:sz="0" w:space="0" w:color="auto"/>
          </w:divBdr>
        </w:div>
        <w:div w:id="1968923622">
          <w:marLeft w:val="547"/>
          <w:marRight w:val="0"/>
          <w:marTop w:val="200"/>
          <w:marBottom w:val="0"/>
          <w:divBdr>
            <w:top w:val="none" w:sz="0" w:space="0" w:color="auto"/>
            <w:left w:val="none" w:sz="0" w:space="0" w:color="auto"/>
            <w:bottom w:val="none" w:sz="0" w:space="0" w:color="auto"/>
            <w:right w:val="none" w:sz="0" w:space="0" w:color="auto"/>
          </w:divBdr>
        </w:div>
      </w:divsChild>
    </w:div>
    <w:div w:id="605501546">
      <w:bodyDiv w:val="1"/>
      <w:marLeft w:val="0"/>
      <w:marRight w:val="0"/>
      <w:marTop w:val="0"/>
      <w:marBottom w:val="0"/>
      <w:divBdr>
        <w:top w:val="none" w:sz="0" w:space="0" w:color="auto"/>
        <w:left w:val="none" w:sz="0" w:space="0" w:color="auto"/>
        <w:bottom w:val="none" w:sz="0" w:space="0" w:color="auto"/>
        <w:right w:val="none" w:sz="0" w:space="0" w:color="auto"/>
      </w:divBdr>
    </w:div>
    <w:div w:id="624190682">
      <w:bodyDiv w:val="1"/>
      <w:marLeft w:val="0"/>
      <w:marRight w:val="0"/>
      <w:marTop w:val="0"/>
      <w:marBottom w:val="0"/>
      <w:divBdr>
        <w:top w:val="none" w:sz="0" w:space="0" w:color="auto"/>
        <w:left w:val="none" w:sz="0" w:space="0" w:color="auto"/>
        <w:bottom w:val="none" w:sz="0" w:space="0" w:color="auto"/>
        <w:right w:val="none" w:sz="0" w:space="0" w:color="auto"/>
      </w:divBdr>
    </w:div>
    <w:div w:id="705178657">
      <w:bodyDiv w:val="1"/>
      <w:marLeft w:val="0"/>
      <w:marRight w:val="0"/>
      <w:marTop w:val="0"/>
      <w:marBottom w:val="0"/>
      <w:divBdr>
        <w:top w:val="none" w:sz="0" w:space="0" w:color="auto"/>
        <w:left w:val="none" w:sz="0" w:space="0" w:color="auto"/>
        <w:bottom w:val="none" w:sz="0" w:space="0" w:color="auto"/>
        <w:right w:val="none" w:sz="0" w:space="0" w:color="auto"/>
      </w:divBdr>
    </w:div>
    <w:div w:id="714282620">
      <w:bodyDiv w:val="1"/>
      <w:marLeft w:val="0"/>
      <w:marRight w:val="0"/>
      <w:marTop w:val="0"/>
      <w:marBottom w:val="0"/>
      <w:divBdr>
        <w:top w:val="none" w:sz="0" w:space="0" w:color="auto"/>
        <w:left w:val="none" w:sz="0" w:space="0" w:color="auto"/>
        <w:bottom w:val="none" w:sz="0" w:space="0" w:color="auto"/>
        <w:right w:val="none" w:sz="0" w:space="0" w:color="auto"/>
      </w:divBdr>
    </w:div>
    <w:div w:id="727847504">
      <w:bodyDiv w:val="1"/>
      <w:marLeft w:val="0"/>
      <w:marRight w:val="0"/>
      <w:marTop w:val="0"/>
      <w:marBottom w:val="0"/>
      <w:divBdr>
        <w:top w:val="none" w:sz="0" w:space="0" w:color="auto"/>
        <w:left w:val="none" w:sz="0" w:space="0" w:color="auto"/>
        <w:bottom w:val="none" w:sz="0" w:space="0" w:color="auto"/>
        <w:right w:val="none" w:sz="0" w:space="0" w:color="auto"/>
      </w:divBdr>
    </w:div>
    <w:div w:id="733505397">
      <w:bodyDiv w:val="1"/>
      <w:marLeft w:val="0"/>
      <w:marRight w:val="0"/>
      <w:marTop w:val="0"/>
      <w:marBottom w:val="0"/>
      <w:divBdr>
        <w:top w:val="none" w:sz="0" w:space="0" w:color="auto"/>
        <w:left w:val="none" w:sz="0" w:space="0" w:color="auto"/>
        <w:bottom w:val="none" w:sz="0" w:space="0" w:color="auto"/>
        <w:right w:val="none" w:sz="0" w:space="0" w:color="auto"/>
      </w:divBdr>
    </w:div>
    <w:div w:id="750586067">
      <w:bodyDiv w:val="1"/>
      <w:marLeft w:val="0"/>
      <w:marRight w:val="0"/>
      <w:marTop w:val="0"/>
      <w:marBottom w:val="0"/>
      <w:divBdr>
        <w:top w:val="none" w:sz="0" w:space="0" w:color="auto"/>
        <w:left w:val="none" w:sz="0" w:space="0" w:color="auto"/>
        <w:bottom w:val="none" w:sz="0" w:space="0" w:color="auto"/>
        <w:right w:val="none" w:sz="0" w:space="0" w:color="auto"/>
      </w:divBdr>
    </w:div>
    <w:div w:id="802120751">
      <w:bodyDiv w:val="1"/>
      <w:marLeft w:val="0"/>
      <w:marRight w:val="0"/>
      <w:marTop w:val="0"/>
      <w:marBottom w:val="0"/>
      <w:divBdr>
        <w:top w:val="none" w:sz="0" w:space="0" w:color="auto"/>
        <w:left w:val="none" w:sz="0" w:space="0" w:color="auto"/>
        <w:bottom w:val="none" w:sz="0" w:space="0" w:color="auto"/>
        <w:right w:val="none" w:sz="0" w:space="0" w:color="auto"/>
      </w:divBdr>
    </w:div>
    <w:div w:id="821964459">
      <w:bodyDiv w:val="1"/>
      <w:marLeft w:val="0"/>
      <w:marRight w:val="0"/>
      <w:marTop w:val="0"/>
      <w:marBottom w:val="0"/>
      <w:divBdr>
        <w:top w:val="none" w:sz="0" w:space="0" w:color="auto"/>
        <w:left w:val="none" w:sz="0" w:space="0" w:color="auto"/>
        <w:bottom w:val="none" w:sz="0" w:space="0" w:color="auto"/>
        <w:right w:val="none" w:sz="0" w:space="0" w:color="auto"/>
      </w:divBdr>
    </w:div>
    <w:div w:id="835918530">
      <w:bodyDiv w:val="1"/>
      <w:marLeft w:val="0"/>
      <w:marRight w:val="0"/>
      <w:marTop w:val="0"/>
      <w:marBottom w:val="0"/>
      <w:divBdr>
        <w:top w:val="none" w:sz="0" w:space="0" w:color="auto"/>
        <w:left w:val="none" w:sz="0" w:space="0" w:color="auto"/>
        <w:bottom w:val="none" w:sz="0" w:space="0" w:color="auto"/>
        <w:right w:val="none" w:sz="0" w:space="0" w:color="auto"/>
      </w:divBdr>
    </w:div>
    <w:div w:id="903874346">
      <w:bodyDiv w:val="1"/>
      <w:marLeft w:val="0"/>
      <w:marRight w:val="0"/>
      <w:marTop w:val="0"/>
      <w:marBottom w:val="0"/>
      <w:divBdr>
        <w:top w:val="none" w:sz="0" w:space="0" w:color="auto"/>
        <w:left w:val="none" w:sz="0" w:space="0" w:color="auto"/>
        <w:bottom w:val="none" w:sz="0" w:space="0" w:color="auto"/>
        <w:right w:val="none" w:sz="0" w:space="0" w:color="auto"/>
      </w:divBdr>
    </w:div>
    <w:div w:id="940066937">
      <w:bodyDiv w:val="1"/>
      <w:marLeft w:val="0"/>
      <w:marRight w:val="0"/>
      <w:marTop w:val="0"/>
      <w:marBottom w:val="0"/>
      <w:divBdr>
        <w:top w:val="none" w:sz="0" w:space="0" w:color="auto"/>
        <w:left w:val="none" w:sz="0" w:space="0" w:color="auto"/>
        <w:bottom w:val="none" w:sz="0" w:space="0" w:color="auto"/>
        <w:right w:val="none" w:sz="0" w:space="0" w:color="auto"/>
      </w:divBdr>
    </w:div>
    <w:div w:id="968242528">
      <w:bodyDiv w:val="1"/>
      <w:marLeft w:val="0"/>
      <w:marRight w:val="0"/>
      <w:marTop w:val="0"/>
      <w:marBottom w:val="0"/>
      <w:divBdr>
        <w:top w:val="none" w:sz="0" w:space="0" w:color="auto"/>
        <w:left w:val="none" w:sz="0" w:space="0" w:color="auto"/>
        <w:bottom w:val="none" w:sz="0" w:space="0" w:color="auto"/>
        <w:right w:val="none" w:sz="0" w:space="0" w:color="auto"/>
      </w:divBdr>
    </w:div>
    <w:div w:id="1006130503">
      <w:bodyDiv w:val="1"/>
      <w:marLeft w:val="0"/>
      <w:marRight w:val="0"/>
      <w:marTop w:val="0"/>
      <w:marBottom w:val="0"/>
      <w:divBdr>
        <w:top w:val="none" w:sz="0" w:space="0" w:color="auto"/>
        <w:left w:val="none" w:sz="0" w:space="0" w:color="auto"/>
        <w:bottom w:val="none" w:sz="0" w:space="0" w:color="auto"/>
        <w:right w:val="none" w:sz="0" w:space="0" w:color="auto"/>
      </w:divBdr>
    </w:div>
    <w:div w:id="1047490423">
      <w:bodyDiv w:val="1"/>
      <w:marLeft w:val="0"/>
      <w:marRight w:val="0"/>
      <w:marTop w:val="0"/>
      <w:marBottom w:val="0"/>
      <w:divBdr>
        <w:top w:val="none" w:sz="0" w:space="0" w:color="auto"/>
        <w:left w:val="none" w:sz="0" w:space="0" w:color="auto"/>
        <w:bottom w:val="none" w:sz="0" w:space="0" w:color="auto"/>
        <w:right w:val="none" w:sz="0" w:space="0" w:color="auto"/>
      </w:divBdr>
    </w:div>
    <w:div w:id="1051273172">
      <w:bodyDiv w:val="1"/>
      <w:marLeft w:val="0"/>
      <w:marRight w:val="0"/>
      <w:marTop w:val="0"/>
      <w:marBottom w:val="0"/>
      <w:divBdr>
        <w:top w:val="none" w:sz="0" w:space="0" w:color="auto"/>
        <w:left w:val="none" w:sz="0" w:space="0" w:color="auto"/>
        <w:bottom w:val="none" w:sz="0" w:space="0" w:color="auto"/>
        <w:right w:val="none" w:sz="0" w:space="0" w:color="auto"/>
      </w:divBdr>
    </w:div>
    <w:div w:id="1089037756">
      <w:bodyDiv w:val="1"/>
      <w:marLeft w:val="0"/>
      <w:marRight w:val="0"/>
      <w:marTop w:val="0"/>
      <w:marBottom w:val="0"/>
      <w:divBdr>
        <w:top w:val="none" w:sz="0" w:space="0" w:color="auto"/>
        <w:left w:val="none" w:sz="0" w:space="0" w:color="auto"/>
        <w:bottom w:val="none" w:sz="0" w:space="0" w:color="auto"/>
        <w:right w:val="none" w:sz="0" w:space="0" w:color="auto"/>
      </w:divBdr>
    </w:div>
    <w:div w:id="1179463471">
      <w:bodyDiv w:val="1"/>
      <w:marLeft w:val="0"/>
      <w:marRight w:val="0"/>
      <w:marTop w:val="0"/>
      <w:marBottom w:val="0"/>
      <w:divBdr>
        <w:top w:val="none" w:sz="0" w:space="0" w:color="auto"/>
        <w:left w:val="none" w:sz="0" w:space="0" w:color="auto"/>
        <w:bottom w:val="none" w:sz="0" w:space="0" w:color="auto"/>
        <w:right w:val="none" w:sz="0" w:space="0" w:color="auto"/>
      </w:divBdr>
    </w:div>
    <w:div w:id="1181116448">
      <w:bodyDiv w:val="1"/>
      <w:marLeft w:val="0"/>
      <w:marRight w:val="0"/>
      <w:marTop w:val="0"/>
      <w:marBottom w:val="0"/>
      <w:divBdr>
        <w:top w:val="none" w:sz="0" w:space="0" w:color="auto"/>
        <w:left w:val="none" w:sz="0" w:space="0" w:color="auto"/>
        <w:bottom w:val="none" w:sz="0" w:space="0" w:color="auto"/>
        <w:right w:val="none" w:sz="0" w:space="0" w:color="auto"/>
      </w:divBdr>
      <w:divsChild>
        <w:div w:id="2029138385">
          <w:marLeft w:val="360"/>
          <w:marRight w:val="0"/>
          <w:marTop w:val="200"/>
          <w:marBottom w:val="0"/>
          <w:divBdr>
            <w:top w:val="none" w:sz="0" w:space="0" w:color="auto"/>
            <w:left w:val="none" w:sz="0" w:space="0" w:color="auto"/>
            <w:bottom w:val="none" w:sz="0" w:space="0" w:color="auto"/>
            <w:right w:val="none" w:sz="0" w:space="0" w:color="auto"/>
          </w:divBdr>
        </w:div>
        <w:div w:id="384527913">
          <w:marLeft w:val="360"/>
          <w:marRight w:val="0"/>
          <w:marTop w:val="200"/>
          <w:marBottom w:val="0"/>
          <w:divBdr>
            <w:top w:val="none" w:sz="0" w:space="0" w:color="auto"/>
            <w:left w:val="none" w:sz="0" w:space="0" w:color="auto"/>
            <w:bottom w:val="none" w:sz="0" w:space="0" w:color="auto"/>
            <w:right w:val="none" w:sz="0" w:space="0" w:color="auto"/>
          </w:divBdr>
        </w:div>
        <w:div w:id="499387705">
          <w:marLeft w:val="360"/>
          <w:marRight w:val="0"/>
          <w:marTop w:val="200"/>
          <w:marBottom w:val="0"/>
          <w:divBdr>
            <w:top w:val="none" w:sz="0" w:space="0" w:color="auto"/>
            <w:left w:val="none" w:sz="0" w:space="0" w:color="auto"/>
            <w:bottom w:val="none" w:sz="0" w:space="0" w:color="auto"/>
            <w:right w:val="none" w:sz="0" w:space="0" w:color="auto"/>
          </w:divBdr>
        </w:div>
        <w:div w:id="297151483">
          <w:marLeft w:val="360"/>
          <w:marRight w:val="0"/>
          <w:marTop w:val="200"/>
          <w:marBottom w:val="0"/>
          <w:divBdr>
            <w:top w:val="none" w:sz="0" w:space="0" w:color="auto"/>
            <w:left w:val="none" w:sz="0" w:space="0" w:color="auto"/>
            <w:bottom w:val="none" w:sz="0" w:space="0" w:color="auto"/>
            <w:right w:val="none" w:sz="0" w:space="0" w:color="auto"/>
          </w:divBdr>
        </w:div>
      </w:divsChild>
    </w:div>
    <w:div w:id="1190679105">
      <w:bodyDiv w:val="1"/>
      <w:marLeft w:val="0"/>
      <w:marRight w:val="0"/>
      <w:marTop w:val="0"/>
      <w:marBottom w:val="0"/>
      <w:divBdr>
        <w:top w:val="none" w:sz="0" w:space="0" w:color="auto"/>
        <w:left w:val="none" w:sz="0" w:space="0" w:color="auto"/>
        <w:bottom w:val="none" w:sz="0" w:space="0" w:color="auto"/>
        <w:right w:val="none" w:sz="0" w:space="0" w:color="auto"/>
      </w:divBdr>
    </w:div>
    <w:div w:id="1224023600">
      <w:bodyDiv w:val="1"/>
      <w:marLeft w:val="0"/>
      <w:marRight w:val="0"/>
      <w:marTop w:val="0"/>
      <w:marBottom w:val="0"/>
      <w:divBdr>
        <w:top w:val="none" w:sz="0" w:space="0" w:color="auto"/>
        <w:left w:val="none" w:sz="0" w:space="0" w:color="auto"/>
        <w:bottom w:val="none" w:sz="0" w:space="0" w:color="auto"/>
        <w:right w:val="none" w:sz="0" w:space="0" w:color="auto"/>
      </w:divBdr>
    </w:div>
    <w:div w:id="1254046694">
      <w:bodyDiv w:val="1"/>
      <w:marLeft w:val="0"/>
      <w:marRight w:val="0"/>
      <w:marTop w:val="0"/>
      <w:marBottom w:val="0"/>
      <w:divBdr>
        <w:top w:val="none" w:sz="0" w:space="0" w:color="auto"/>
        <w:left w:val="none" w:sz="0" w:space="0" w:color="auto"/>
        <w:bottom w:val="none" w:sz="0" w:space="0" w:color="auto"/>
        <w:right w:val="none" w:sz="0" w:space="0" w:color="auto"/>
      </w:divBdr>
    </w:div>
    <w:div w:id="1321810360">
      <w:bodyDiv w:val="1"/>
      <w:marLeft w:val="0"/>
      <w:marRight w:val="0"/>
      <w:marTop w:val="0"/>
      <w:marBottom w:val="0"/>
      <w:divBdr>
        <w:top w:val="none" w:sz="0" w:space="0" w:color="auto"/>
        <w:left w:val="none" w:sz="0" w:space="0" w:color="auto"/>
        <w:bottom w:val="none" w:sz="0" w:space="0" w:color="auto"/>
        <w:right w:val="none" w:sz="0" w:space="0" w:color="auto"/>
      </w:divBdr>
    </w:div>
    <w:div w:id="1355303940">
      <w:bodyDiv w:val="1"/>
      <w:marLeft w:val="0"/>
      <w:marRight w:val="0"/>
      <w:marTop w:val="0"/>
      <w:marBottom w:val="0"/>
      <w:divBdr>
        <w:top w:val="none" w:sz="0" w:space="0" w:color="auto"/>
        <w:left w:val="none" w:sz="0" w:space="0" w:color="auto"/>
        <w:bottom w:val="none" w:sz="0" w:space="0" w:color="auto"/>
        <w:right w:val="none" w:sz="0" w:space="0" w:color="auto"/>
      </w:divBdr>
    </w:div>
    <w:div w:id="1395590071">
      <w:bodyDiv w:val="1"/>
      <w:marLeft w:val="0"/>
      <w:marRight w:val="0"/>
      <w:marTop w:val="0"/>
      <w:marBottom w:val="0"/>
      <w:divBdr>
        <w:top w:val="none" w:sz="0" w:space="0" w:color="auto"/>
        <w:left w:val="none" w:sz="0" w:space="0" w:color="auto"/>
        <w:bottom w:val="none" w:sz="0" w:space="0" w:color="auto"/>
        <w:right w:val="none" w:sz="0" w:space="0" w:color="auto"/>
      </w:divBdr>
    </w:div>
    <w:div w:id="1403678826">
      <w:bodyDiv w:val="1"/>
      <w:marLeft w:val="0"/>
      <w:marRight w:val="0"/>
      <w:marTop w:val="0"/>
      <w:marBottom w:val="0"/>
      <w:divBdr>
        <w:top w:val="none" w:sz="0" w:space="0" w:color="auto"/>
        <w:left w:val="none" w:sz="0" w:space="0" w:color="auto"/>
        <w:bottom w:val="none" w:sz="0" w:space="0" w:color="auto"/>
        <w:right w:val="none" w:sz="0" w:space="0" w:color="auto"/>
      </w:divBdr>
    </w:div>
    <w:div w:id="1465002702">
      <w:bodyDiv w:val="1"/>
      <w:marLeft w:val="0"/>
      <w:marRight w:val="0"/>
      <w:marTop w:val="0"/>
      <w:marBottom w:val="0"/>
      <w:divBdr>
        <w:top w:val="none" w:sz="0" w:space="0" w:color="auto"/>
        <w:left w:val="none" w:sz="0" w:space="0" w:color="auto"/>
        <w:bottom w:val="none" w:sz="0" w:space="0" w:color="auto"/>
        <w:right w:val="none" w:sz="0" w:space="0" w:color="auto"/>
      </w:divBdr>
      <w:divsChild>
        <w:div w:id="1261568738">
          <w:blockQuote w:val="1"/>
          <w:marLeft w:val="720"/>
          <w:marRight w:val="720"/>
          <w:marTop w:val="100"/>
          <w:marBottom w:val="100"/>
          <w:divBdr>
            <w:top w:val="none" w:sz="0" w:space="0" w:color="auto"/>
            <w:left w:val="none" w:sz="0" w:space="0" w:color="auto"/>
            <w:bottom w:val="none" w:sz="0" w:space="0" w:color="auto"/>
            <w:right w:val="none" w:sz="0" w:space="0" w:color="auto"/>
          </w:divBdr>
        </w:div>
        <w:div w:id="249701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8091652">
      <w:bodyDiv w:val="1"/>
      <w:marLeft w:val="0"/>
      <w:marRight w:val="0"/>
      <w:marTop w:val="0"/>
      <w:marBottom w:val="0"/>
      <w:divBdr>
        <w:top w:val="none" w:sz="0" w:space="0" w:color="auto"/>
        <w:left w:val="none" w:sz="0" w:space="0" w:color="auto"/>
        <w:bottom w:val="none" w:sz="0" w:space="0" w:color="auto"/>
        <w:right w:val="none" w:sz="0" w:space="0" w:color="auto"/>
      </w:divBdr>
    </w:div>
    <w:div w:id="1507018247">
      <w:bodyDiv w:val="1"/>
      <w:marLeft w:val="0"/>
      <w:marRight w:val="0"/>
      <w:marTop w:val="0"/>
      <w:marBottom w:val="0"/>
      <w:divBdr>
        <w:top w:val="none" w:sz="0" w:space="0" w:color="auto"/>
        <w:left w:val="none" w:sz="0" w:space="0" w:color="auto"/>
        <w:bottom w:val="none" w:sz="0" w:space="0" w:color="auto"/>
        <w:right w:val="none" w:sz="0" w:space="0" w:color="auto"/>
      </w:divBdr>
      <w:divsChild>
        <w:div w:id="1498374939">
          <w:marLeft w:val="547"/>
          <w:marRight w:val="0"/>
          <w:marTop w:val="200"/>
          <w:marBottom w:val="0"/>
          <w:divBdr>
            <w:top w:val="none" w:sz="0" w:space="0" w:color="auto"/>
            <w:left w:val="none" w:sz="0" w:space="0" w:color="auto"/>
            <w:bottom w:val="none" w:sz="0" w:space="0" w:color="auto"/>
            <w:right w:val="none" w:sz="0" w:space="0" w:color="auto"/>
          </w:divBdr>
        </w:div>
        <w:div w:id="1671786933">
          <w:marLeft w:val="547"/>
          <w:marRight w:val="0"/>
          <w:marTop w:val="200"/>
          <w:marBottom w:val="0"/>
          <w:divBdr>
            <w:top w:val="none" w:sz="0" w:space="0" w:color="auto"/>
            <w:left w:val="none" w:sz="0" w:space="0" w:color="auto"/>
            <w:bottom w:val="none" w:sz="0" w:space="0" w:color="auto"/>
            <w:right w:val="none" w:sz="0" w:space="0" w:color="auto"/>
          </w:divBdr>
        </w:div>
      </w:divsChild>
    </w:div>
    <w:div w:id="1524128214">
      <w:bodyDiv w:val="1"/>
      <w:marLeft w:val="0"/>
      <w:marRight w:val="0"/>
      <w:marTop w:val="0"/>
      <w:marBottom w:val="0"/>
      <w:divBdr>
        <w:top w:val="none" w:sz="0" w:space="0" w:color="auto"/>
        <w:left w:val="none" w:sz="0" w:space="0" w:color="auto"/>
        <w:bottom w:val="none" w:sz="0" w:space="0" w:color="auto"/>
        <w:right w:val="none" w:sz="0" w:space="0" w:color="auto"/>
      </w:divBdr>
    </w:div>
    <w:div w:id="1561861399">
      <w:bodyDiv w:val="1"/>
      <w:marLeft w:val="0"/>
      <w:marRight w:val="0"/>
      <w:marTop w:val="0"/>
      <w:marBottom w:val="0"/>
      <w:divBdr>
        <w:top w:val="none" w:sz="0" w:space="0" w:color="auto"/>
        <w:left w:val="none" w:sz="0" w:space="0" w:color="auto"/>
        <w:bottom w:val="none" w:sz="0" w:space="0" w:color="auto"/>
        <w:right w:val="none" w:sz="0" w:space="0" w:color="auto"/>
      </w:divBdr>
    </w:div>
    <w:div w:id="1609578541">
      <w:bodyDiv w:val="1"/>
      <w:marLeft w:val="0"/>
      <w:marRight w:val="0"/>
      <w:marTop w:val="0"/>
      <w:marBottom w:val="0"/>
      <w:divBdr>
        <w:top w:val="none" w:sz="0" w:space="0" w:color="auto"/>
        <w:left w:val="none" w:sz="0" w:space="0" w:color="auto"/>
        <w:bottom w:val="none" w:sz="0" w:space="0" w:color="auto"/>
        <w:right w:val="none" w:sz="0" w:space="0" w:color="auto"/>
      </w:divBdr>
      <w:divsChild>
        <w:div w:id="1181314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9725820">
      <w:bodyDiv w:val="1"/>
      <w:marLeft w:val="0"/>
      <w:marRight w:val="0"/>
      <w:marTop w:val="0"/>
      <w:marBottom w:val="0"/>
      <w:divBdr>
        <w:top w:val="none" w:sz="0" w:space="0" w:color="auto"/>
        <w:left w:val="none" w:sz="0" w:space="0" w:color="auto"/>
        <w:bottom w:val="none" w:sz="0" w:space="0" w:color="auto"/>
        <w:right w:val="none" w:sz="0" w:space="0" w:color="auto"/>
      </w:divBdr>
    </w:div>
    <w:div w:id="1695114535">
      <w:bodyDiv w:val="1"/>
      <w:marLeft w:val="0"/>
      <w:marRight w:val="0"/>
      <w:marTop w:val="0"/>
      <w:marBottom w:val="0"/>
      <w:divBdr>
        <w:top w:val="none" w:sz="0" w:space="0" w:color="auto"/>
        <w:left w:val="none" w:sz="0" w:space="0" w:color="auto"/>
        <w:bottom w:val="none" w:sz="0" w:space="0" w:color="auto"/>
        <w:right w:val="none" w:sz="0" w:space="0" w:color="auto"/>
      </w:divBdr>
      <w:divsChild>
        <w:div w:id="647244469">
          <w:marLeft w:val="360"/>
          <w:marRight w:val="0"/>
          <w:marTop w:val="200"/>
          <w:marBottom w:val="0"/>
          <w:divBdr>
            <w:top w:val="none" w:sz="0" w:space="0" w:color="auto"/>
            <w:left w:val="none" w:sz="0" w:space="0" w:color="auto"/>
            <w:bottom w:val="none" w:sz="0" w:space="0" w:color="auto"/>
            <w:right w:val="none" w:sz="0" w:space="0" w:color="auto"/>
          </w:divBdr>
        </w:div>
      </w:divsChild>
    </w:div>
    <w:div w:id="1703360623">
      <w:bodyDiv w:val="1"/>
      <w:marLeft w:val="0"/>
      <w:marRight w:val="0"/>
      <w:marTop w:val="0"/>
      <w:marBottom w:val="0"/>
      <w:divBdr>
        <w:top w:val="none" w:sz="0" w:space="0" w:color="auto"/>
        <w:left w:val="none" w:sz="0" w:space="0" w:color="auto"/>
        <w:bottom w:val="none" w:sz="0" w:space="0" w:color="auto"/>
        <w:right w:val="none" w:sz="0" w:space="0" w:color="auto"/>
      </w:divBdr>
    </w:div>
    <w:div w:id="1707677491">
      <w:bodyDiv w:val="1"/>
      <w:marLeft w:val="0"/>
      <w:marRight w:val="0"/>
      <w:marTop w:val="0"/>
      <w:marBottom w:val="0"/>
      <w:divBdr>
        <w:top w:val="none" w:sz="0" w:space="0" w:color="auto"/>
        <w:left w:val="none" w:sz="0" w:space="0" w:color="auto"/>
        <w:bottom w:val="none" w:sz="0" w:space="0" w:color="auto"/>
        <w:right w:val="none" w:sz="0" w:space="0" w:color="auto"/>
      </w:divBdr>
    </w:div>
    <w:div w:id="1822960062">
      <w:bodyDiv w:val="1"/>
      <w:marLeft w:val="0"/>
      <w:marRight w:val="0"/>
      <w:marTop w:val="0"/>
      <w:marBottom w:val="0"/>
      <w:divBdr>
        <w:top w:val="none" w:sz="0" w:space="0" w:color="auto"/>
        <w:left w:val="none" w:sz="0" w:space="0" w:color="auto"/>
        <w:bottom w:val="none" w:sz="0" w:space="0" w:color="auto"/>
        <w:right w:val="none" w:sz="0" w:space="0" w:color="auto"/>
      </w:divBdr>
    </w:div>
    <w:div w:id="1827668832">
      <w:bodyDiv w:val="1"/>
      <w:marLeft w:val="0"/>
      <w:marRight w:val="0"/>
      <w:marTop w:val="0"/>
      <w:marBottom w:val="0"/>
      <w:divBdr>
        <w:top w:val="none" w:sz="0" w:space="0" w:color="auto"/>
        <w:left w:val="none" w:sz="0" w:space="0" w:color="auto"/>
        <w:bottom w:val="none" w:sz="0" w:space="0" w:color="auto"/>
        <w:right w:val="none" w:sz="0" w:space="0" w:color="auto"/>
      </w:divBdr>
      <w:divsChild>
        <w:div w:id="1279529109">
          <w:marLeft w:val="547"/>
          <w:marRight w:val="0"/>
          <w:marTop w:val="0"/>
          <w:marBottom w:val="0"/>
          <w:divBdr>
            <w:top w:val="none" w:sz="0" w:space="0" w:color="auto"/>
            <w:left w:val="none" w:sz="0" w:space="0" w:color="auto"/>
            <w:bottom w:val="none" w:sz="0" w:space="0" w:color="auto"/>
            <w:right w:val="none" w:sz="0" w:space="0" w:color="auto"/>
          </w:divBdr>
        </w:div>
        <w:div w:id="2005357764">
          <w:marLeft w:val="547"/>
          <w:marRight w:val="0"/>
          <w:marTop w:val="0"/>
          <w:marBottom w:val="0"/>
          <w:divBdr>
            <w:top w:val="none" w:sz="0" w:space="0" w:color="auto"/>
            <w:left w:val="none" w:sz="0" w:space="0" w:color="auto"/>
            <w:bottom w:val="none" w:sz="0" w:space="0" w:color="auto"/>
            <w:right w:val="none" w:sz="0" w:space="0" w:color="auto"/>
          </w:divBdr>
        </w:div>
        <w:div w:id="414982292">
          <w:marLeft w:val="547"/>
          <w:marRight w:val="0"/>
          <w:marTop w:val="0"/>
          <w:marBottom w:val="0"/>
          <w:divBdr>
            <w:top w:val="none" w:sz="0" w:space="0" w:color="auto"/>
            <w:left w:val="none" w:sz="0" w:space="0" w:color="auto"/>
            <w:bottom w:val="none" w:sz="0" w:space="0" w:color="auto"/>
            <w:right w:val="none" w:sz="0" w:space="0" w:color="auto"/>
          </w:divBdr>
        </w:div>
      </w:divsChild>
    </w:div>
    <w:div w:id="1867868148">
      <w:bodyDiv w:val="1"/>
      <w:marLeft w:val="0"/>
      <w:marRight w:val="0"/>
      <w:marTop w:val="0"/>
      <w:marBottom w:val="0"/>
      <w:divBdr>
        <w:top w:val="none" w:sz="0" w:space="0" w:color="auto"/>
        <w:left w:val="none" w:sz="0" w:space="0" w:color="auto"/>
        <w:bottom w:val="none" w:sz="0" w:space="0" w:color="auto"/>
        <w:right w:val="none" w:sz="0" w:space="0" w:color="auto"/>
      </w:divBdr>
    </w:div>
    <w:div w:id="1959413830">
      <w:bodyDiv w:val="1"/>
      <w:marLeft w:val="0"/>
      <w:marRight w:val="0"/>
      <w:marTop w:val="0"/>
      <w:marBottom w:val="0"/>
      <w:divBdr>
        <w:top w:val="none" w:sz="0" w:space="0" w:color="auto"/>
        <w:left w:val="none" w:sz="0" w:space="0" w:color="auto"/>
        <w:bottom w:val="none" w:sz="0" w:space="0" w:color="auto"/>
        <w:right w:val="none" w:sz="0" w:space="0" w:color="auto"/>
      </w:divBdr>
    </w:div>
    <w:div w:id="1970090672">
      <w:bodyDiv w:val="1"/>
      <w:marLeft w:val="0"/>
      <w:marRight w:val="0"/>
      <w:marTop w:val="0"/>
      <w:marBottom w:val="0"/>
      <w:divBdr>
        <w:top w:val="none" w:sz="0" w:space="0" w:color="auto"/>
        <w:left w:val="none" w:sz="0" w:space="0" w:color="auto"/>
        <w:bottom w:val="none" w:sz="0" w:space="0" w:color="auto"/>
        <w:right w:val="none" w:sz="0" w:space="0" w:color="auto"/>
      </w:divBdr>
    </w:div>
    <w:div w:id="2024623901">
      <w:bodyDiv w:val="1"/>
      <w:marLeft w:val="0"/>
      <w:marRight w:val="0"/>
      <w:marTop w:val="0"/>
      <w:marBottom w:val="0"/>
      <w:divBdr>
        <w:top w:val="none" w:sz="0" w:space="0" w:color="auto"/>
        <w:left w:val="none" w:sz="0" w:space="0" w:color="auto"/>
        <w:bottom w:val="none" w:sz="0" w:space="0" w:color="auto"/>
        <w:right w:val="none" w:sz="0" w:space="0" w:color="auto"/>
      </w:divBdr>
      <w:divsChild>
        <w:div w:id="48235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4914022">
      <w:bodyDiv w:val="1"/>
      <w:marLeft w:val="0"/>
      <w:marRight w:val="0"/>
      <w:marTop w:val="0"/>
      <w:marBottom w:val="0"/>
      <w:divBdr>
        <w:top w:val="none" w:sz="0" w:space="0" w:color="auto"/>
        <w:left w:val="none" w:sz="0" w:space="0" w:color="auto"/>
        <w:bottom w:val="none" w:sz="0" w:space="0" w:color="auto"/>
        <w:right w:val="none" w:sz="0" w:space="0" w:color="auto"/>
      </w:divBdr>
    </w:div>
    <w:div w:id="2127654986">
      <w:bodyDiv w:val="1"/>
      <w:marLeft w:val="0"/>
      <w:marRight w:val="0"/>
      <w:marTop w:val="0"/>
      <w:marBottom w:val="0"/>
      <w:divBdr>
        <w:top w:val="none" w:sz="0" w:space="0" w:color="auto"/>
        <w:left w:val="none" w:sz="0" w:space="0" w:color="auto"/>
        <w:bottom w:val="none" w:sz="0" w:space="0" w:color="auto"/>
        <w:right w:val="none" w:sz="0" w:space="0" w:color="auto"/>
      </w:divBdr>
      <w:divsChild>
        <w:div w:id="1096688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R2xZP1VgfhIsQLnNxvq+YuXww==">AMUW2mUGDD0rTgwv/0HcDEwKl8zH1DFR7ZoqCp21z46ndUTK92DCLCI+TmXXhpvzc6fp0pVs+HL4k9KCoUrPYdMUJL5z/bMHmn6cLpvUnCDIjSEBNo4bhN2BWZQzNGjdtHZVx+om56L3BoJQGL9NwTaPqJAR66iDO9nEHeW7ZalN02oBOb0EDoFoy+rA5eLFN2meQA29kJti6G/IFqDG0s0K/ZfHfpmPsCZEc8ZLj445GrBu0DCRIrITgxyHjcTTLaiBo6nV/Q6GcBsCejBNZ9sMv9/V5XFtV56wop3sWAtn6xiHMkFPMHq2+QwgEW2oacxCZBOAD9pR/cYcx9ZPPbFHke/KnmkJP3geuhGHZJT6nZ/asZ1Sxf+MXvu40Iclb+7iC2yEvDIgRWa2Mb0Ik2gp6nj5uJsqrSMZ3XuI9IeCvDAoUmF3I3gHtGfL1iMIDlTGSO8Pu3R26IoTfoh6g6sisteDeK0dluO4RaWABDO3CQc50aaaGGRe/nTeyu9x3Jt3R0ZDwe3VzyABkrYFQhP2wUJ+f4sk7pS+kgRzL8+1d3FRgSFWfA8pdTevkSNaY+tkx95JnqHdefTP3q3oR1UGeFpG8jYz4v8GLyucufztnlvVDevJSRb6agiH9rcPOOEL10NZ/KtQXB+imBrZz4IGZzNq3BNKzQ6xtCGyCkH/3CTd7ETqnlVylDhiVN2xx1W4LOvQiDvStok5NMiosJjBf5Isew32TRdDW2SUu3EiiD1VcgxZtwJwcnE9ndCHylR5oPUbOTWkD8xOpoaNJl4VIAFda93xj6si9i4u7oPU+Ym+09SIP3vgZ5wRjJXnuFqx+gVWPFa1geWcDP0leIgc4BVrsCm8ilK7UzIHPBd1Pk0jlX/vDA/Pxy7I1qPngopDOtuTjA3eN9GOj7bhV5V2olkAWyWkJDgmrQqENTHO0FCHHi/2wsqb56qGHIZ/rspT/kp8ffwTDKdKZvPjI+/mAyDJbY4Dy6lhvV/YziCYFGLuSpTlNMRaAOURyDqVYPru7WQjEp6U3MdIFKNe3vLQXSlRT/a/rstehd3PFiifkI+3rNknSkaTVzoF419jNpIwXPmkPVWoimSwMVfDYZ4zMcqzXkXwmca+yHsoFzBd2XnQSi7biNnpMR+Mkd0qV3VF0xB45RkBKaxSCC4TrMTVgIva+TRjImVJu9BclPYm/7mQTVJTCX30EBWkxq+7gtC6Li6iv8aBtGkBcLDeLqMOcJv/FxM1zjQdKKnEpkDROXrO6QRYb5J5MR94rkFc8J3CudmRXABePHHf5J0mPJ4NmHLBdO98The2oSInt1t9jb+GVNrJx+EUZA0zVCciWKIJpIZ4JLqv05oya/dQncnmuFaP5j+2+R059ezuQkkGOa+Cfw3vgYkgnxA+W1xJ9dLf/vomvu2MChvYQqjGy34l+rO7uRqFW8eDmywotDh6TRGr/B1ZhDMXounWlpq1OjS8IWYdfGsl6rZSnWQgra+9mtO4tLaqPbSnjiTwvRNAiw0K4nrvj+4y8zs+egbkw3pLHl3P4I/ON55GOO58ok5H1nFWbWFNVC8UG/atixS23s1l8ZX4izrAPJAnh1EqRK8buuTyoECSzU6gtWhKNevsPkwMFh446VZlEPpl6kkYA639g6VR03QqaLzFJIyvf+gCSzSLsAUWtorqAbYN1jlkgibxlGg+1GR07c8NanztzZ4is7RIGc1m4Sjx96W9ERdCTlmFfYwoQ1Z4dtPjhM88GYjWasSkE8KKjgb4086OUDfvUCnP105FHRH4WMJR3RSPPlV6V5K1q+Pazyer7oN8oD4+SpeDAhep3Uv5iM+vABbGqbCBFwsXq8RaVnXFM/RZJ0pIMRaVS5f87XdZk3DSJShAHia/0wMF5rC/nEL3IGjrTMqjNG8LxyOJMTb+hP1b6A3JYJlx/ibzirMfzU7nIn14shY8buH6iz8XB3eei02EeTRTN893hK685m67q7Zw05nbYWdAjUJBhg0wvXtLB41xf1LR77ytqUkmxWh2XrbwPrUcO65zr7ttzRUNLefM85T31K6QgDspeunihblrBCOc6Xcv5clETSpJ+efsmgdjddmMxn+NDepY9hQrFYKy2HjCUSmsKkoaCi2u3ENxieRR6JamWOqZDM6HLd3tBlNbs/Sih3eEYTgYjHIHSCbiwWBByZZ9VlX1WLV0hM2tD9Mp+8nByp7nWoz91jM1pufrtFow3YEQh1M7bU6aSo/babwOI+bJSlq8N+Ro0cBrwZnebcTjmC7NUKfjUOyVyUkLcU29RU+xJ2eOttGsu9a8Y+AbH+sDATIFoPSWaQwng2paoMh1sSUlOrV8/lvv2PwF1BhjfgNZngj7cKt11SqhdXntMCto/4Eu4wRY2R9qbS1SBD0GO7C9S8AS5mslq8HSDOMYT0UuyJLQAJYNhAJ0Pbnp5UAjofAE+vogfGrHvhwbeMa8c8EWHXs9a9Dd79fe0Gr1yVQjf+/T9yc290LbdJo9w732YbiMEgWTE1v1J6fOMOl/APcnsfApKlKsg1QeDlbPpyehT12PfmQHz6hpbblaG0Lqnbhs6GWyBQkzUbc2dnInsAoM5l2FbR0o7O4SANy72dy0EmaQFvJeOhKatIwwpEnMot3KUb5oes+FfYsXrn1i1baVyL05uLGpHT1prh7KKriVYqyen7NkwNPi/oRxrvPfKsGczDO//4ZejuiVzStqsCmVNTqIU3lijH3W5YMrqTckY/pnpLZj4eKvOGAscvCKpeI3N2RgHSopVFuhWVGbXuyF/1l346lKyJnQ6JTbLpmoYd7rWqkifv93gYRO8Dszd46i82j0CvZFXPv+JmtB+Yk9U0UTvL+wK5AzazoBIJVUpPocM9Qd+fNDD91f8S2BCSC1Rftb0PKQi5z+GJB4XeInrcAaUKRJD9QC+yYxcqRLxMqgWCyNcblwhFVjkWDv9IkhxMUJt2cg3pCKrYoUXkaI0EsbJQMCIUCnk0DPlqDCjHlGtg9+zRg9m5sHLAmF08dXHSmf0NZjbniUxkDaCeSUIF50XOx0iwkJ2zFunZTUD2c6oYegTJWORjf9MAnkJgrMLnWmGDD8HI8ix7xr4sLw4+zD9THz8yMbNo6mIaQn0tC4d//E3bCeifaMdiPLnwvXjXLF9EjzI+VHn/1i322uC7PK7FNqe9IwYwYaybBiwBGdZI50kr9P+vEAa03UY/IYlqSyeNZyM0S24orLdPkVssnaWcEKaWQd6VUKzi4wFy6kzCYSKh8EoKcZgmgzKbZ3WdNQ27iiPMl2am6IpM3T+SZmKHbQhKjVGM0FJ9sbaFp1ObqlJPWq9ECAqMdULd2se59qckGUTXiZG8VwoYbMdL6ZymOo8IjXJ6bA3QJ3XFOMnh5/ipGKx0gkk5YaS6upSosE0SEel0iWgWxV16T08mRqQngkYZnoWgq+KVk6EUbE0vNyAIFsB93DYXcT4OGWE1d+Og9o3NQsI5B9p1KVD2rOGwnMp16HpAhQs1x+AU1BI4FWuwb5ayO4ejFV4MaZggbeHDdE0FbWuLfieaol9pWGPkWHz1OqyceEdEYHYlhpGrxhSKfrpeZW5UxGhD1leetAyx9aHwIBPr5EvkcSWoxa+IVqX+Ll7pyAVbTGDlLYy/QRwXURhsuPeSnWwPBGubeh8nWophZSb5UvTsUb7AAN2BzHNMETz0nJasuhrNNe4TCB2E74twwibnLp0qUhNrgklhD3JuOizMg7xK84UYmN+ps0HenDxtKf9WkR/tQMPI+YTxM19vH6ia6aJz/O0SJmSM+vGrLgTm4oaB5qL6vLLzw+Owi3OOJkgvxcH/9m/Mc1syH+M/Hz08znr+3fbkJoImHFWA6yF2/4jLs3++PcTdAt+DfyQQFbeSSBowB/+00LVZitLVQgyWksomQ9bMeTU55brekyofzfkctwSg8JZ1d3599RqRMknFVY7AEwuzxB63HCx8s8KfJ/0+8kMd6DbpF6ARAifSWV0xL8wYqhY4wBBnBaoxkPAn1oaE5xi5ihyVMKui89gCNd1SvAdh0wbRgb2M6I6CX2aQsGeQn903iyVE9spCTuz3nKU1rqNbaXc3tlNnvs3H/B7uxEwqIWuNwOIw2vTL9jEcsIT9/7GV7EoKRC7vLBl4WArBpG56nD2tO7Lgl8B1tQpnqB6RYf5MgBYdj/8daT+05QO6jr0x09/Dtqa4zokOFNCxG6m+HDJtACUfIJ4NCdL3duTRiH58HTwfK3u2ohhGW70aYKzhoTrJAMCKgu5s0zpRyPTQL0jFbeX5e/J4bMST3wGqXwL2Y+xOIZHuIUi9Y/mwTwoeTQs3kL9vZ6pZAKTwCc+XWCKLn6Ikk06otqpOTl1scYIqAknHIpE6+TFU3I4wpr9CxfG62aTqpzMjbO0IHwcdZqqSA2ApfY4t7fsAR+CTHkJddvJbd+t+XFnb0Mu3JbuBJYiY7CATDhE4XBudT2DlGEpa+rXOn6zAM2YhQJ8PLLQusmOwGhlu+tf0xo/zgxxbu8OVuioFWkMFbj19TQpeHgMkaDrd1saOaSaSI0V8O7yC4vNMGM1TWZiDY+hb06GjKf7+uCZEDjcvrJpszbV6kX1E4KSHwRbIRULvR6f3f5CUE2ip2FhEUgdSwtxEtRPSC3M2jgVIrSae0iHn0kV2vtwNIQWS3sPkX5s2Tin/u+cJQ0jLAnEZZWTY3jruP+Li4DTrdpqPZMU4ereWC1EOjhTxhLXidCCUlGPVq5IVaDZDxZNlL22kXb03vwRMxrMaUCSe9sM7Kw6bsAh/2a7IyTjUvkoQ+60CqtXxeterKd5eTsQbP9djWkA99pD5UgDnQp0gXMGDB61tBgN75ny88Fs4M5Y0uk8W4jEeETIZpPu6LXAnhZsbEB3lrihuot8h8ehUiKqy27o72w+FWBMvoivstmem/pJNkpOFKuDJ7z6Vn5mnhWHAPgi9ihOhmFDtuxsk5nQi4+WIeWHMq80ro8LY+vKcI0LrxdsqZ1VB67JipedeJFTcsAnXue/MQGdwK5JtmAqfkCzqofT6gA9NVt8SCxezpoA1dHErsvmkXPRCfjwv0GRalgHJIOBZZFbHW4gtZDawqRWyfRMY2ReWhVecA0UcbGa7eRMFvInQR9R2tmQCfE3uStaTJ0UCYntJN3w2uEJ5bKM+UwHmL8dlXZaCF85gy9EQDkNInJK0ld308fJczX/+h+nUMJa8qbq2D54pE8NZ6NbGs7dQ0jRAaiN3m7PebzmQt5n7qK6Ffvlz0oL+JkNI/0O7gDLt8bP45VS7su8Jv5I+JuUgpzHO2m+NJ3jz94dCrEHNBQs8QnKxxA631zzeijGehLoY3qP/IY8+PplYizQh/ODp2O3hGxMZNCeGny8/UusYNeUO/2u6JHFhAdPnv12UJgpnzlCsnx1Y1469EeEEYWefc+A77Zd0B4d2ZMEeAPO07TmIv1gUCrnZHJAGe83lcfvtjghXPM6ilqZFRRAK5RgMwPOaFeaGIeT1RacY6tsxNA3Usm04Adjr9HS61wU6WskZfedsd88sMFZCgYaEgMa0ofyKSYsQxo5MWtqjBDF2K/GmoJidCAz+AEsDQnExyMH820JPFESRrVXhxklNfJt68qm1w53EY3mBDdtkqx0d2M6P8GZFQWgmUu49ICyVjSEv4O83TSy4D37hCKr9j51xv/YxiuuZjVtPoeRceGcx34uDD9LFSJLqpWOzx/aXO+lVwCdKqvfvwUCFHy2akHTOlztNTAfI9OihXY2jIZ5sZ3uRcvwnzgugUhQs5K5/qFmCeYy6U2zwhfkdT1MbsAZr5jt9m+/4j5wPspy60YwgKl6HNcOU7B9eRDq5X/oJchbT9zbfEW32njwoI352J9av/EBc0XKBhcxWr+xP9uozwsRsaoxExpkz9CSI3SwA6/bVqSlaNL/9kRWD2CbmWUwnxKHBRPLTNdOTxgnUlV+FGWEbD4R1xKtuNbD3TbtAehN1ZU0xRP2rjI/IL7UxQTenYEIPu0hQahBrqs78eaZU87kaWz+pguV4D1mjDOv9K+yUftOEx7Z68nT/aO+Rk1QnJRhmDFZt1INCplvKJnk/KpyYlRIwLNkv8IovgXnL6QigZ9V+PZJdkxJbegzgCceoek7bSf4rAXPN5o3F1rpzC0lpCtWqWV+ktysvvwVknelWTuk/IE9NigzZRebS/9hSDtL0IxDyASAABNLvnLzKNsbVVm0zNVSSYnfAedrPYfsXxZrKSYX8X285+ckZLLB27JBAf0FgrAnCO2HswFjwJt2dgSZk+XCKeM+ohL7q8gNREX0UTqwHL0Nk/J5Bh5Eahj+eEpwql6/MaINDv7iywOkLLpbMjr2TTQaurT3Mcek8yVYbR/8/isEYJe+HwQgltTgaffFdUWHl9zr7i8FJIaR1CStmYfHBUe56tvkq6baSK593HKHMw7jOX2eOehW5ez5koSPtqsJeCqOsoPy87F7LRXo+89p7gCXT0EUYRsLX7elKDfliG7FYvuSV3a6O6D8wxBL8M9bLpVBZKz8ntgx0dhyt2rNEVVZCQZ/qW7ItPsdtlFjelhvfkT7b/UNWZL353cZENPlHPnzB6vpFFFlGoL74M8B7h3bMFPZt/Jq1jzRyB2ftjmciUfDY+zOgUYoGXRMJuPSkGVKmYfemHUtGkn6OnJHRjAxoqmVs87PpWFk4+pgnbMSnzvuRcCnVYNbTXoLPxv2TzcTsvM21wT7JJdm1hlrEwP+nEHN/AyUM56zkM3um6GaoONIjIZdHL6Iw0lUiI9gC9eBp2Ih6+wMWWbqSmUh8RUqvK0U7vLQ15c3I1DGlmql9G7OOFIxcC1/+aUidp5MqhrR/3MDGr+LXEUorhc7Opf8z4cbASdkidNfvPrxI8cBpTaf6gGT8U4aMilguSPiyvA5Qe32UlKvDirW+g6MvQ82+K13PXceMwHffuUfRBoQxXsDLpPUSpdUQ+7qVvChiiXXGiNJaeZYNTP1WQpCPFvnz6gChnaodE2Zk1BFUGvuEMKr0cYjc7oq6lvzJXqHExz08rYFQ4Ng5b25IxMYGP59NAYPidQFKGf8IKWUSDsU7g3/EVR7VRuGBIINRHLLyx9L6jrxXUqSVgcFLQslx+73S9JfrWnSByl+GWv2Jn/2EJ4hTFxOviOZv/p/6NdeFqkSGYtBbDWgE3YlnKjxdSLtfeeudPzF3Gz7+VSdZfg3wUzdPVC8izGJKWsWzhecd5UcVCEgZNP+JxdDSQSnvlSezAduaMTM0JB1RhqA54TH1UsLuCSf84XWcARyGFG80tx582PqHx3zv67Ds8RSQUNyXP5wSascdieEbcAIFYjMAaasD19MfjNqJDj2SFfbnFLJ99RDYp/BXDn+naCEyX5hh3/6IxxdqVLZPCAXmPdjzzGmuSXhtItmxjiFPf3B3IdNYAy5CD9ckZgOK2cHYDcpceOySmMqk47pHL7d2Sfu8C1nBvDhKiq/FCpEUFBLSEsrl6t3Fq5oG1j627s6zKibZKT8SVQ6pmUQfhwb7vKYcROtLi6tJiEip2Jpu/P7KNM99htbcv453wp6xebTRO1zUUM7uCjhbLk+tB8/Fb/9mtHHpCx0gtZqby2Hmh2ojuDBMustsqW1ctXFxO67eokOGCjlnfqoBRx4VPvtn1ymYKihCjYj3pxnk3rbyKS12/Lnj5xTop2l60me1aylZzFPkCF1QnK0Cc3/d6vjK87F563IlJ+5R1J+d1/8dOpiWml25OtuQjO5XjUlFu7VJK88PN54MrdL2FkBW117XAcoiYra8mKJnLtlnvn2X6+v3tHLANsd2ucx9IeCQWr8u7Rok1VvxmD4r918drUhbdUlWgD2UeeOc+amJBu5K2AEOyZo4Nx5PfVVW+TaHO0bpzwaBXYLAuknjxqZ4qmzV2i9JdVeCwWkOAyyh4BGQdgURsE62H+BOCSzAHG+NcJL3q23/Tl0aCJ4zz7rLlwJJht80+ulynDvCwjppqCR11hPE96IHPjeknprPOcg2/BucJv1b4cvg2vb4OnoEsw7cFy0+mWW40xjYs837KZg5U+hdJ5AEEjZLJ+Ngz+AIVQBDsnwsuOVWG3qy6zQYGBapHoux6yfr5hXrHmTl8HAfB7gTCS3B1HqxR3XK5XoAfMWZ6XvT10wuN+L5Vpz8rVZWXsYQ7uvSHR/obVZCc1zRpfMPekhtON3Uw9rAQeug0y9JoNLUhfUDs9qErv3+e5CoPg5hga5MOB9n0AXbeYBJYfclqLUKsS82vxfyH4+ZAJR3pC5tDtvDhuTOL3c9T4GIIs0Kf0lL6QSGN6IsXWJsUvYL2MyBznjpIjtzWKMNwwMwVGM9Hr0MNKOIFnOTQPny2ZQ/nC1j4Oy65R6yKOml1skunvM6Uk5iwZe2+6jt9e9GcjpxrmSzO5sMC9LE7Tp5ttztBBF4TukZO//2dd/Ek7pDxOnn8cGQGatAdiUw7GszMrRcaVZqHE8v6b09Fi3vgc3qlsLw/eeRpKmL2XrsNSoMrCXAWItOBgMXPFU6yHEJVi2OIh4pKDJ6n/Y4FG9phmrAFKCLWTXaiyhc+Yf7Xfi4E/AG1XHg2LBQ2TjVpx0nCRNzrF2DpqxEu9kgKgE8ZXMPzNZeQiRJTw910zBJw85rM+HGoRnaWbiD9ueIqnURZJxTbZAh3QSfsuZPc2KYxtJeYTaQg48omIRfzIGwm9Fohi6urS9SQsJ4EXFBagJHvZWPoU1GN5ws2IRPrsrdFHHvcppuwqas74nzEXst6et2DFkXW7He2Gif5EGBYSnUd7JVK03SIEUd7litAxbruJZITYqJpJgFjonESpn4+d4bnS7k5dqT2jSNX2F+tmTS30dTcAgCCQDgZmfSXCYT3a2+YroMmjrD8M/ZB30Bf15u7OC9JTTiaOPaj/rb/c/zmJjoVYfySlftj4iQRqC/en7Pqk9bjcq8V6xxE2/RglPvfFm1RzWDoLOT2CVcN1l6TUYvClrsowDWGgdRPSExwG7rIOzG8aWG8Uz+xcsqDQosHX9AeaWEymiQFqicWwFXA/uunbsAChflyRLj5yPDbdM506HJ+7dOjKT3afD1cPKarPRNx9EAejOPyrUrMmYzH1r0Z08xJ2udqN1rYCjOtivDXhvgX8ktKF6EeJ85dji3KQ81ayvLGgBdavTQm8WNP1XO8Wj0s2Kj/VwpeTrwPwNMawApABytsnQoEPQry1X6sSjuMY0uAVK4QNloPMqvBZm0LFr91p8/JsNfTpgY28u6ErnwuWzZAS8Gb95ccpDfnpngLSDfUV1lNbTUKVuMTfQKvF9ZWVU1qMhCV/crHm9Q+zpwQp2IfnmHKNVqhi7WhSF94C32DSEuYlX7D1E6v4Mb3P1YnTfWDtzxP2GX5B0UO3C0bzDrbDERDTPz9/ZQR/7gKA5Gh0gkw0RrR2iMmjC6d/myJYJiOsfAc2WuI9c7xNCe0QCCv73aaVDUDDB27jpqilxmDsNAGSCR1FBKLfl6t4+Xrej+IbFvx7A6n2BiXbQB6yhbeoVqYmdxT3VmLEnDPYb+2K8LIdEM1XcNzrYlEhrfVOGwLnuJRYzjzhI8vdBHqhrQxVecGWT5uJ/C+1ElEgRiaEoJ3ozmuXDFyEoLVYX1c/E2eFm7QgbT76Lqm2dIJygzQoLce0bbD7UMTVJa3q6nNX0MGMubW/THnabDHhfw0udKxWvveb0BkTRlM5HjUbOYrSYPncqf4efBYBvRlc+0O4gfHF9SDJOIR/QxU/QFETFNgDj3KTkKdoCUAmOB1CJLBMcqC5YiHpA7Hfj9jAuh/6VTO1z4p4mJ67vsA7u+4P6sV0A7gNFQYOrFY0rQsoiWj3YqTJR7knPnrpc9Gk5nYPyXOigVx2ZKocZvJMFkPJZAtllcRVrdEnxdA0iQh9iQZw1XW2k36JDrI6kwSqZ1xG0SKCMvJYCYXymKr3+DKSNyfokxUBbIXFHImpCAq1WuvDmpUcwtCHMhmLTtHHQ7HHPhn7mlvFw7XWPS3etHFdM6rfLnpR6B4rpC0HWask0MsM3tTAWyFoiUEU4JG1lHaypc6XZqfN4mG431PIBKn/0MyyTZOB9cQZ446fZkw+cXSXu3I7SsC8rqKYAuo7jE4aaLh9qqyp5v7ajpV41pJ4VI/IftesGnW3lBSdGFiokjWqBpfFY5EfDB7VhiyVG3Sjhi/Pfj4aIpgNFDztWF3s38m0LesaOSWsnuUS+WZItVZ1Snujae1LokrphfYRj31E6cMylkRaQJ/hT5wE90XPVeuhM5MHTEdpyjEeXshAe0RDEsriHqJFvhaBL++Ufqb+dC5E1be3rGTMx7rVupsAvDJnTMTAvH8K3QKzhy3euZ8B5tuZQ9dwf7mF68uQli9RvbO7o3bRDAYYO8Em2Tejfa/FVWDT+IM7aKkZ0BJZ7tzeTYr0vUF5WiMDK0t2GqfQbVTK65Hck8MS6daH8DaP6WHBz1bfqoPHPYMqA4k50HIXgt/6qXM6CJ13HPH+sd0VYMxEsVTrfojevD/DtePm8+gUNuuaEw9HxGf/lJKTqXniySNbUE6g1LFkOikylC5VyBZ84mQwKd8IUQ3ELqAPy/mL+aKQFD3YtNYcJw0QqanIS3bg2lb4S24UJsUz74Bfag7LtZVrZl4AJzVHGl5ikm3aS3+gJdV8548sZ781C//CZB/mDoo/T9lL0ynNAp58mWo8NuIFxkTSw/CQXV75ToLn0Gv1VncZydda847aqIY++/ZARXBEi2NdpBv9gE1LIsUJKrbwKK/LAIBNa3hWobciWVY9iEOVbdnAzJa5RyJODtMPEOMbioLJg0IdPIuHvWs0moKJQ8VRX0u+xCCdcgz6D7UcffiI64NYtCK/8Jd/9qzbWGTwW3imi8t1Brf0f0pIzbkxRFpji1Sk4Vk+VOdWUWBkCgVdca62AzWl5nMl/v5kvhhNomPnwhJ162wE2utQoQ/DfpCY6XM2NV3OQNqXMw/OvF+BkdD4EZuqxdDjhEXe2iETQKukLuqiKnrDNTeAfLmkQ251bmvzKQ1Rfy1A08pQ5Q6lPIeAM8F/LuRUMYxjj/U1hu3q3xvYH6YUlE6ifJQgeLK7GHd7NMu/ggI4L8iU8gxu/03TyDMku0JdxiICSJlO/1wVXHlQLNughImNBLlLdZG74C+anvjXz/AXCYMvHUC0j+Sr7B99q9UEnI6fkx1lQ/Qw2GtPG/3melGI0GFa7WuDC3hzwWZyFqwp+0qgqR9l4jXhHRC076ks7V6Dk3BFPeOZ08SJkMiEGejjmT1vfIzYJjHTfFWBW1yKQf1zYUGl+jtJd9lVNp6X9m39kKBi5oqqqC3rZNrsqBlHlbO8xDr5xyTlhf93Q5xiNeu7fl93z7hAic3dT3M4VTFMn8D92RI2Hd1xL18/6aUbmR5y+il+MJ5oE9udua/5NQILt2hK1bbtfFsZfNeZCMqbQFE0gmY3Z19n/oNmXuu4Sm/G+RcLR7mVQ34v048lwm/tBDmWvXurWPEzYXhoOdZhYGJSu+7bSeUzEt641hqRiOidjGF7+lIUsGrVwit87yfefe2tW19QyVlKU3q3RqAeKmLMlwUQFu7lwTgMk2xgZjE1QzAuAybW0zHYRgsR1qeVwh8VD+THmRxiTw45DBpbYyEDtmz35o3xw3vaRW+e17Ch//I9Ci3RkhB3bb5JuNTuEDhqXOC1etLZW9HpdkW3e8ReuNcWK53WouKwZEsQOWCiM1HAVc/dYfOl8Q6niMxH48008rjvlmMEzu/pRZ1VdOvqiPT8JaPgrE8na0Kw/vDpz09vTuyaSXZytjLOTxEGF5Lt33Ep0cPNRL0i4Clf8u4gb8D4Z+X1Mpl3WElRa4KjgMZK8ljR5d0981kvQxItFfKkOl0zb248M1PXt/ovJjRTKptMavr3J5YENWbjr/tE5qhuaY5rbLqNGsmvjeabfLn6o37sMxFVKhzj9ZFXOUlz4HRKUITTpwCeJEZ0F/yA+zhGtuCVUBEOO0BAiDNQbP7Ch/epTE2Q+6p9OjJNgHNxACW2JShWfBTc6osfxYTEuEaFumB3W5YDJThMAxLpapg+ZBowrs7Qxzla9tG8fs4XBUZeG4sZui3El9bEgA74SPm7Gjwe2KoOWGtA2+J//fuQK9xW+BQF1yhP/KmRFR7PEIS9TL4lR+9Po0c+8Ppx/17zu75kI5QNxYCDH184mdDULwLnu1mkm71PrnexRGZom0KDddEA5nWLaRRjXdjDd3tEZQL3tP0N07/mr2ihdS5kxSe6WbrJ20xjR25bAL+JY5IwvnVc60w7ncWHju6ebSry4E76RmFahsi+vT6pj/MfNgKWXgwqzJu9t4bahm2109ZywLBS2/zFFevLBNESOTBlEXogf9eDN0IIbk2AQXFIhV2iNrvIaLxdyXUqbcHT58wIpjaB796qcUhwDG5d82O8tlMO3AuqBRPhvE+e++S0uALyHxZbzkCXWGPg1JKlMrHVwzOu8bD3JLHy42t1Nyr8EsiqDlJgF8p+F1QY1YvBe8T9l7z2Loe0mTesxT+JABk6td1K990Y3s2vgglJdplImUSAIyzfV9u4MpNlKDTunfd4HuAZE/JCCOWbteYDSoUbcRWoaqXB5FUbuDQ0mN2loU97AAFw5/mQY0U2l7de9Qry4Ww2PUN5gsXOXRYEElcOsjKb5oJRsqF1fqStCPJWjcYj222OjZ8HXdIlzDEqjmPUv4mhrVP4sLbd5NsmaSc0YwcyyIIbDwTIoFYVWF+09qUv+9ohuq1VRnHSWjWF0JCZHnnJzSH7JB6S6qv2Yv4D/5ouuMmeaxGyS/yrHrutcnkSBrzSSyc3l5kV2UJyNwpMI2JMGYN6MIc4pMvaMPXdC1829n6174aLhb2WW+QbL18lpm2SmrKrq9qrPcie+wYra2giC7rYn8uHDBnsKMH41AIHkW/dwg5D87HiQK3BnCUYKKKzYdnE4DKU1TuK+aXyxBnI3LXHuTrpZWm6Wk/eiZE+79mZPUvD5YEEuV/iUBwC24YPnWaKPCPnk6v8i+zu5xcvSO6my6Yb8rdppW/CVixxFWp/xeDHEoAVhbbvDh1hVmXj+to8Luj7R2r15zJI2o+ejzL3TueQFbmZG8vI84aFCnrTXKgPnaUFGeYXB1rnhKBGL6gmM8Y7PQnXOVzUw/BuVYGckumzpU9OQ5cw/PF7cxgbiaoK4MZB2SpCGNvGNaPr9CqZ2dVSBsJIz+xFNBu9KaZwIUqbNZTJOhB4wAL+hWB4WLhoUyTnBVt+aDn03oUywumManZRZr6P2zdQyXpX5sXYZ6dFeJ7HQU2nxDY4ds1an/Q7bF0VodO50qvaXEdFyjN+rupcHxvReOeC0w+FvIa9p+oOoa/TLVqSuO7lWZtxx1Qy8XWu5f1zUwJpc9ez/D+HoZWjaTv6rEPry2hIREAGTyhiJpuSCEWt/gZ84Z+DJ+J1u+aoeJTKcG+tSAFAIXmYn71d81yzzDfM+EKKhe5Qkwkd9daF8sej6CW5JbqmZPZjA7GdjEkixtQk04s7ywRZYW0yoQPIxvMLw/7pJnBDExZbtLGh3d/nFm5uXE9EaWrEmKB/tNvRTKvCse8pjRYCZJIRaTQvbccYLRbjiPf4SbwTYkxdsRY27cZhCadw58ZDQzuDKeI0gJp/jG0krlHVvM1BOvv3ivSkWFd5hiqsmzRnRKu42VlPkhb+T4nvaNfH1ttGbQ7GYTQFD1ZN038/mZ6fkICKOi9Q7zDHM+GKJ4moYRbOK5wJLK6EB4mZaLW60a5j++Ov1XfYiLGelDHlljftzmJOWKQpb3epdmctax1ygrbNFvwBoKDif8aj4kHHo3BDGVeNSPGe/er1piumvWl5NFUXN/LuVH1FByHqQHUJ30olLsOBS/Xt9JRFw7CFL/7WJSMzgJut9H45YtznfTDuHgl7RtejuRuZ0CbHDsMwtZ59PM6hNx4ck7tSrcccheccP3Crcxwb+7QJyJGs0keH2gg23vQuaq+aBeUo9RL++D7HsIrnthonbX9lyaqpIPXqr+S8nR15hpt848QcBtJsJZZQ5d1PUEmzCVXB8hc2rsMYnKcfuN6KZFnCgMVFnB9jGspZjUKGp+cWHyJPpcknr9HrzqK0KYAsAHnC/mGbSjPGHne2Mjgpe6Xz3IKcmKLraTRWjJJLokW2lmQ+/Xr3WZZMI+Kny/28mnMGeKVeiUDo0O1YjcbWmT3IDvCp8UAMsqyyzd553BvIeJqBhVE7A6Y5PQANpIjrgHZzldDxHg8wzfHDuVyql+/UsxWFn61xWUG/3AObRlIdnp9CBjqAb91k7zxYjBtalwSO//jt0nFCHGtCb+484Kr0p+bl54fWT6C8JRy0/UAYiSK8yQJhdS2pttaj7qBQfNTpoSOYb/mxAQ323yf/Q9+zjeSUbCwiXkamoo+bteSXqZxe7FMDHIVlFEeVmN+Ryj0UCPMoLBwItaQ73Dgc6BpbnCjyFEvpdlkq1Kwf4r4IyNfzsvrWqYTMqBhVgCcX0QmOxYjp989pqv/OQcnFXvLEL1uvCTYLNNYmcECzFhHZ+JC+xKB0U4HQ2ZvUCepdsjnAiAOfNc8qnpZYbTr9KQZiO3xGMWtlTUqxc5KhD7jOPxKNELSvpgqsBBEuRlPgZB2T4qyMlqsQWtN9K6FH9i9O9HfLUDv7XQRWJ96M3n//ORMGnG6uiJt3KqJMAi9QBIvEiZZnm08M2d5w66i39JQo5Gu0YuvW/s4rqaMgvau3K17/ZEh5i7w+P3GGzWYJMa3YldDP/YSqbPUpA5X0h4ahL0zIQpJLGtJf1/o9kvGWdVMhwYbCfG7UxcZNE25m/HWj7bslGNHCX//xF/sl7rINYDUTxbbPg5wVpbWMUwGPf1iYXJoCvTNDpz5K+LKBzk7F8mseEAf3TQSs/NDDOYfo2jZlQ2or9jYN/ANuWYYZsMXfsD0vdp+wKXm2ojUP49Kl4neE10Sp/y2V16N2XlrY0RK9dnlHxWP7y1E11xGO0LP1Nk02d8j0oIkoZc6ckczA+Pti/ab8TS9i9MiuUwkCDguoJSEtiwBqgBLS2wqVC5ofQmPjbiom6cA67MFjYAfhxWU7eVLvGScJcePLZyiiBuLU4szuildGBGreygz6jvh1MIFXYdE9hOIEsJ7z6Om+InK3fOGN7q8FBdBhlYmdUXcFbKvDIcAusHF+gmwbO8moRLgTIWigFGXEY5hP9vZOwFw7iIlcnah1mM7KC/an/Gsaa1J18gnV6ZddpVpjlPIa8+D1RwrFDgSKyw7aPBdEWkeZBLRATnLD4Nf3gVH3CxRpiazDEuOKV6FY1ybu6ijB7909S/xqOTa9G11bF+mzerMIieF6mX84HWaRVshs6szR74mAIMHlKBs3WVlgvqoJIptyrwLmtnEx+wd7RJcRod2b06nhQphZIAJ4ID/+zzs4+yJ+xEPSAIjEjFtzegHHjDoL3ogAmvKtMYZXZx5s8WZmWd5QU3F6YDXYrwUFAvwnQlxD1VChgKy1bsfb6fa7N4r86Q90aGKFvnCNJjEBs0Yo+7X79r5qQ0zy1V71rrwMxdLKc9Zn8Q6nmeHrlcYZbo5hxXpK1OYsa7p+meEo4MGkRaoAfXYWU/6/MYZW6CaQvkHBw5cECI9IxkyHAnlr75KhI4V1vQP55Md3h3wJvuljbVyt+xv3tPRCoRqTDPLTDgXlEY7CubnocpfNEszRk+nwrJgyxbfm5NocpzFc6oYrOJWFQKEf2ezwd+i+9cLFrdBV8pLbIHxFKmgvDBLLsy+9kQokhoRx2xjmCFa+UbyEfPynI/ZuVLjBkdQLarw4j9mKS7ZRTMo4qik0ukPXMK6umPSIPEHZPOAk85aS6Frmd/D1VGP6bEKXpccsTYGedPEYLOmDFwmhH9D+8naZI6TBjqusan1YhrngVqgecSo7p0ySzGVlTOMin+80aKlJjc4UCJn5wQjNV765wmZbZaFp61i5MDaOaCUdME6T/XU5m43uOKC3IziW1r8PTu9MymqJie3zvw+XzXGxQH+iieECzDDNHg63QCl4z0/2692rm/eS0JJCUB+M/drD0H6jRARMhYlnGhG1yDgza2rejsMaZGdHG/HoXknMxz9eZYgFP+O6QfGVVgq/ExMlpO/i5tWbjqb41vgCBQmm5qWJXqCNWY6BVlnlLTTK9dD8jTXSuKfPtVYkktffRmuuyEVK/dtSPF+tkFfK6bqDjHR3u2t9TBiLytUnfdGV/TsaI+tGCOlAAG7tPn8e/L6sBpdEnlYKCLdbaVSip0bhzCBE2cc0lCkkqVUzydjItNnEGOAB5Bfp2egqIuUDER7JXVcYjZtwQ63OB0L+OuE2CojIhDm06QpQwxBJXPMyr+L/pBeIZbURoxV+pSWGLTleb8f2QOEn7+2C0ZDUqFZI7s7XpUiTdP4uMbWmOF6os8+nHDqxd0lboqRBAhtmXJiN04gRU0wBqS2NMOJOAQl0vM/ucBb/0hyQHr5R2NQhQT2Pcib7gpNmBn3IpPoS42bIJk5TOC/CLffMfEmgUnxRERrjmIpzIgHwLkDqPiX71x3IthTIe7N5jT3MhFAyyGXE1+qfdRGtejJ3DNtMAkw/wHq+Wvd12+33B09UIJGlXO42vkDNJsykcGHCjItk997sgtaDU6X6wZe7IsBCGvr0COrODi8P1PVMmiD3VxW1E6etHSAIQDLc5TXNe5YY3UTmJEgM6jbN0M4riNAVKJ3YWO4qLL/ZqN7k9np9lVeP6aT1bRYf2SbESjWx2/tFrXJLUARpqQJSUkKxDDSFjosi0iA+43AsbUqlKG4duldpXV1UmeqNb3RfyXstNMg4JmL4d1ILgBntpFes4NZHV2p3fry0Lt7Rhn3nnJ3KW7rwJsp6+/hpEGmubsAnAgteYZLWZQjwGBMvqt17ndNf4wFq09TDdWS/wGZzrwaQ3MDJZ9PpxSN5r1ZZaroYNQ9CsYOH9nf/zfJdPXTGInGYyeT9WCa2x+TGSufbfyyHEtuZHyxBzUJxJ/VWgqslHth/RacvWzs+NCDpv8arD5hh1e3jT9SuJnA+jaXOZYEzFE1pBMfgb7P7R6rn5rBOhTsDklVWjLvyP+kZZRtrZxi0OO1XDFPaa4lPvCAgo/mhZozCx/PcwemmlEs0bOWjQOGYs1n1cCATT4q78QyXl4gqqPrlXG40t8aP8SR33yqd8wTLp1SB6mJIlmM4mcrFAVbNqBClUUItWBigmisQO4/VuRd3MjFllZqnMBilEGQ0Cfg+Oo13AbUnIYK9WMFT6AOl8dXpUC5S/rnRx6G/44KDe47DgnDxxwf6Lpt8BbqnUJ5q8zzxeo2Dp+6EsarZQXNrVtMkVmrx22tI4bfyYEJAWCf3yNNk38w4mtj/f6kqjx2RNdchsG5zrienfAW+fZqO467ymaZ7OKZqCY+BFdIs0c9wD9Q68c6m7pIwWUGjG6Wj0m4WPaYqdmUkfs9dDHaC9KW07J0VkVh1zzCzJGJs2pd3bs+SQSQjSnU18QLCJq+y1eLX4Ryl6EU1t6dY4hY5vTuTkARaMbax0gDT5FyPMIKTpTR1txYJBmvdRyJ2bWuD7XH/4KUYrzsbRXI+Q1XEz4S/B0LoFLdmliRZq0DMlgruH6FEvJ6zHDFbafUiiNAjGdJ9jLLqGA2+QZpWOXCHDZfeVN64V1f3SVXVEmXR1uE9GdQEc6XHYsFiNy9tcfhLoX6q2yUF7PamKOeuognFc4PZrx7humTv8Yw1ZM/g8qrfmGPDAGWO4+4LFy8AEZlllmYLK6M0eCPJdcdG17NnPk4kk14qngz53XVnM+QtVBTJwYLEaHb/PcnJhn6mhmSWQAVA4AWQHb0LCYJCUbjJGciA0zY79VTH10yAulTtgazOmzF1cGuh7zrAXG8+4NNe7NtLfSJB3PIDsUz7qIK/MPwWCLIa/+hdhV2VP6hnAsMvwHUagRUwH1rynWM3tg4G5BDEoY5i1EjSumW7MWDPZ0QklK+nZhcYsOM9WBt6T3KR7vQLrMe+kmp43NcaN7tGP4g74uf4G0Nib1bMqt9BRFo4O+svDDk5I/VGr4otD+P+I/qUnShkMqcAWgoPJ+cvCb7+MZGHw880Dm3b5/21UnVP0CI7F2soEHHulYL9qkAQnHcCgoJKm8/6p90a9CcT3P8Tm7qgSfrDtdeppTsmnHpq2mQ4HQtrg8TZ4NyVtkf8cNaUTU2vpWB3kmiNzJUg6gNEKaVnrv832ucG0pX1zVKCJ7Swb2YGUAKssp/QOHVjW11DCTFarrR/beEfvgBrY3tokcz1JMpzuoJzIMhwyvZb9jLWKQinxTIO0HduYz/WK7FyHrcNIctGObGRnjBJ4FdQHbny/m79aSuXTnvJBpkEM9lAvmE7R6xofjVaBWXJm9RhXjN0WNfjgtUsQ4P0mn8S0n/P4MtdYbzTUxUstpXp96jG2s/TMBOvqCZQ+r81JNhTQ86weSQawnqU2tpiZS/33qpGF71vk47tvx4KWCtNCsSrW7j+p2k3hFRNDH9jU+aKwxbqPpx6Vn8aEa15UnKvfsE0sCIuHRxheEnPu/XyatFaIVicUxOgDq7zMIg5cUvdu+8gGKVjyg7NZfo1wmqSVar/x+sl5FhDPaze/c6qd7Pds1N1394TRsQljKKp8uLrJCqfvj/+Hgm4H8HWRyRpw9MdDa8b25atA+2aeHA29+CLLdlxZmTKmgE5Zfo1EzLBdEI8WlPP62ErE+JHyw90dF3SORKXaUO68t1bJTYmSrIgpKDfFfWzvxp+bEMqwfTAcj11DtEpl4r9/1Pokh5oVgbNRv3jMgkc9SG3VMj7Ix/CANhORL5jqWoksddFV5Ox1lJb0s3RqiNYrUIzPnYgZm1yjG0GWtte0lgfTCKocNUNs0KJSjQjqsUNrIjCt2aiX3YWOm46mQmrZHllu7uqt5pOBx9DCbJPvyfjEK//kM6I5GAZ7xQ3N1xSNCQcaW746gQxuAiRfEBjbaEX43ywYwEq9qrkU2hWaEWRLlKk9cSlX2nq+hQerFON8MZC4t4FmUOJhmFTRBwJukd20gIt4YHtP3AX5xyWZ9BCgEfKIODccFkzFxM2Fl+Wp6eZUaryeFxoo85ArjtXU3nEusmQcrV5bLaTZVA3KCBJjBcuXuzEJDwVw+rNI1n3hH5N3Oop5wXSVjVwQ97IB9RT8B57IKJ0b79oZDhBzVPbXqaCGlwOo7LQs32Ko/tRsgbJGoD42azaL10i9qiRTCBc04JSb38RuKvA5Qlv+afQO71EBLmO6weoMyHfa80/YgyHD4EKdTLrS5XRN63HQN802yUaSsCtml5XZcgrNLVgAlZgCDFxVkE2Q1r7x6zh9PYecBdnHlSbATC30tPJEsh8wJSM3d42zOggrJmtRXRtGebLva1WIbKXBMPC/rJD6xgI2dzSek+nbTtISxnQtxTn5pQl3Z7tH3McK+yfKOWqTWDVisn8qHPZTfS930rdK1utvxyFUMPAyIHi9RaQAr4f86beOd50l063N/jsHq04rFg/+FEfZWqrHd8evD/ps6HA+FM+vu3MA/cPNt1ArAVM2CNVxlx6JAOTUiqm+WvPq1OgQvL4hsmhOgOeKEMe5olNRumFPo9gJaTCi0mzeNN90fal4KPJYTwIi5+D4ZcdgNJ+faVkYpAh0JZ5dyjpXLOLa6n4+PN6Rl+z+Ucq11eg5Pp+Zrr9CwMWNppVBbBEl3OV6Hua665Hsybas5ZpQaEwTo0NVIRyDG+0GZ+ahD5flwC1IDRwEQlr81PF5WVJTTIqSplymB1dX+0czUjkOsy/Zc2rqlMXgaKyxeRfioiCX7gb+1UM+Y08u+JW7WwwVj2Z4bAyXRJH7pmDVIX0w37yAyZysL8loK6DVudaewtx7etDwvdVgJTkpXvEqJ9am7Qhu/p1ucjBwjtZ5jxHu8aj2HXKTLf7Le53lYDHk5q8ID/SSa/M1gZhc8ZxmuPYCNYEeLkgoRF652JLZdK+rVv6M9cNRwHPIeoHCgUWyVZyq5c3iDTS6ROY3IBISsMz0IaQm3Er7SzHdnaNtR5K4FbZX/Gfl8BjZB8YhO3ISW61VWlZ+6tczJWweFm4qY2RUDQv+WawKmc0ShU/w3gg1501d67yrm6cWIoP8WEBEzQ/nmPDMvjAntnW/j70on3ClonjojwP9xu0OSQpVpYUuTL0UDgFTors02ApAZw/uH4/hUzFS/7JcKaWcswavHiu13H7EkuCqyKQfOY8UQzK4sYa99dDgX2ARrGh5aXnc5rZrNSw1H194fCBCsyl750oHmg88rzqmOo5hCoIj/ThiiQ5bYIUO+fXNoEkqdOhuy7xBLgm04RcgbGOitBXoB7NGjDOSdh5Mh+sJnswhAOV2Mr5LybNUfYOvk00siqWM+x+y8nqCeBjkTKUbtxC4MPnkmgjxkqkJ9pILi+m7iOJeqIEr3IwQE27J1FWa9NUDaL96Tt9gqo4ndHa4uZmikJmbvp/of9FpFejimYNVmXurc1V4KjMcUFLchA2XcmCV0vYbtChX4uDNDR6CxeYg4tEZC7FLUU6sK5Myy4u954zLOu6gMM98pOVlBL4zdhnch6kyKP2CO3QU6VXAqB3YxduWBOTtkQoZ/DW0qBZs6haOl636d8JZryDGShJrU9Oi68GJiOKW+sAZjDT1lrbAA+WXz4g/+p8fCqqWx9md7fNEwUXnkbzgswFuwQ3uKGRyiW4yO8GniWXsq3qYHlmkq/tkJyGNs2Ec5tLiwv4LFrwucx0RA/nqAeP18ktGMAGAOe5B7Gt8ut8/Ss5iKw2kW+jQ9Gt2Z271rDqYKHOrFkU+h9HjjWPTk5NJJ/tV3vdm0tpFh8ciPinxjSlcsWB7w8mYXMF5WUXcm0XRcoC033n+5bV/L5qjWm9wsjFE6rtRUHKVlKXofs5S1+wuribORsGgGNlWD1LZkEQYfPFS4qj7U97dUBumZldmlv+nixhfYJI5UxIrOPUTtCvkT874XDvFAmTRzYV8Ui6GLJ1fGn/Ey2tJsUYKYX9MBcMFBBMTWrUFpKy3sNffK9BZ8vLeNn7LfyJDmh6KVr6dmEr7YHgHr3rGalbeWKUk8G17vDMycSBrwQkKiQn99gltorQtZcgyaSJoQ9lGYmYeUkc12yordNNNl31rU6lsoXV4uomnZ3gdiR6kpHAR4JT7DZ+hFqyqenvG5Z2WsCGjulbbidS5j4/fQXrmLoQhwUuxBuZXHyvSUPh6OwJZrNiABgy+vZjYUD6InVaw1KyDNeRLZ5BZ0Rqh0Kgf//br6xsZYvNjh56NNhFYKTihPyol06NF6SODVaYprHv8nCcAmfUW1y5QKS3VqJUyzcaWFtxgmgUoCYRXxbY5qq3jtZLGCIvZyG6ROhHT3BbaAePX6dvPZxJgrzzF19EndhuEbrTahw8UGj6AJRdpMLH4QvqlLBDc0uJchPLndIDPlJXasCLLthEjAzZmA7ehMW2Z1YHs9P3nqiPIF7LVvwLs0Q4JTQ7KSFL3JTBQYRk1sdI1syLCer1TAJMssMq1YKeUiQMaSThkorsG4mCjr2tUguBsUa5vzD0zUng9RAEuUoPeP36/hlaIhOp9cl4fK3KtXFic6DK7A/+4CZleZoeKC/GMJ+N492Gqr21r15aJ09Q2fmeBfoOd+wZAD27MjcLmrCA9bOHvl9A33KC7EZDvQDhcudmrXJfoFAzYaXt4HX4Za59sXCWoclgpcPrttvqqA/LIhMiPDQnvrBfc5zIEhRwFPWMsfKIzlEiiNrf6CbreIoyKISo4vj/hChDDh4yhRFg78CXu+lOEm+EPtXpctSwwF1VpdUcXq7ot0vbPcp2cvndtqLujXHaqmGoY7v1aECm/TCm1YS7Z8CXmVn2iIOcAUseA/A7HciVLKwM+U3EuZb8AEX6C2h95A8UOatM4mKQMKXtrAf8W5auy/qXR4gpFUY82IfQ2Sc7F6Dc/2UEA/BfqkiETAl53JLc1tTISHCXR3lW1yLyVcpCMHuB57tvN06W9fVOwBMTg6ww77cAlSt3wVxEInZEpFKpBNHQwocRJ6Om+ZwHpq7tQq/ffKPnrUUCBXX+AYCvAnHXNQBihf52Jgw033S6yP/+mbDnDwTtji/tTnERDzxlycjTI6xX6ljmaonbn1/8OKvZeHLkdylY79K+6lfyRmwBaoIk9UJ1HOnMpZK5+CIh2ExjhQm72gun+vW+VUFTFI54Vm1bKL2yol1xmasxwc4reP9szGlWR6PehWROdiOPBVF0D2TonMa6/KZbpBg1vujjofQLD+txOU3CqGLpBSwrEvaqCHjq7RTS1lt8ie6RQwgg6SdfhXA47nPGKlkoZwSRIv3csApBNkw87Fj1Rq55utA+3qqBHjfJhgO7K/h9s/uQSBOeAGRf3khlOH8GkQPbsn6NC1JPKOu+HTL6lI/rXeTzUJ2S624OiujH/ficRGT9+85iWm5cVdpHeE1q1iUqbD3U8Ee9nn2BlHEWctR19H3PY6gfaqqIke17V+b+xy+4KgjhD1sUxpkI0R5affuUjoHhU7KLV5h/c81ZYrsCmiWDyR0y8Lr7cXREshVwm0/3oH7mbFz+N2St5zHNiftesO9l2cYNufkNYS9S6lXQwWhWalwE2F5A6P4BUubWkIBCSpJ+HDHMHS0z0Y1XE5lsD9u49FOtvrAz4HbQGT7eVArq9YTTUnpD1ADN3IqWu9r4kmBoILlt+01gnewmwktkYypCIJgr6uy3SsUow5Vl5ADnW8iBqa6koUd1ZrFitRudX0hvqQKEBnyf6+Y924j7cOxj+kWKSEd+MU3EZR1j8k1BL1WOAYkdJm6ICZXUn97NM6HsIUZ3eFFTvXwb2jaXR+XLWnby5Zcy4fV380lHgsBLAhBrlMSlQFFrmYZ2RuvPr2lZXW9SjWzmfhroiJUlwE2+TEBy4klO1m4sb6HbIz5ryK/V8fh3dG+ogn4rMNkM9ZsLson0rtwiXY6jakUJn1NkBI0mcRODsayzA++p3ZkPmx+4Athb8ywsDPbDQcbTgA4h+i4X5Xlur0mF4fwswVhChV7IB4KZg69ONMv238rJqJHu048p0HC7sxT46sZwUnFD6qY8flxlCInoZRjaAVQHjlexxQtDlOvZ2S5D58Kqq8MuiDPicyhx/L7CZY6YH5Ccm4GFrYMP7KabLqtAe7/P3I97x45rTstmXSVzWPs3nxVNRODT+RT+MOroo6vLhyi7jki27Cal4u0RV2ZQEgO5DXEsYZ+u+30j73F7tWk7z6B3w9o/6obJ9cV5KX6g9WtiWlHNqqadXShNt06udU05WJF0zGxdRxnWQo5H1a4oA2IpuZlysm2xOacz0SlpKFk9K2yWYLUsEDj14YedYcgz7mOJiQwxxWEfQROzZhPD6T3r+xaXH7EBqIMbtHFuhoHyjjRHZXo8ikcsIIdYHKUPGG2Ws/UQHEy5qeCqCqiUKud81iTJXFKNKlyt/k/pkcJI/tHpMMvSl6kccdIIPKmyERPAJ6iLcV0/pGG3Rn8FgQiw2MrNVR3MMbb0ZG20246o4CF9fWgBHdReZ+3Aj+wB3ZezbjIJdvCKraJv7xWg1iXFLkM4MEDT4oeZPUcXlyKDCZPh3ri+uzJx/as9U/TupotYdS6k1dZ+AVqc7awdFb6KwzIAqBBS+4pGc21NzFk8fS7ph1JKepuQF4xNswBInhW+cdoOQ9wEYT3L+rVgx/XU0ioAKG2TmXB1VeGYMCZYfVvCNw5mnGaNlmQIsrpdUpK1DH7Elf1znRFc+UFL9ruoLWE0lkCXcSi2RJ69ziPBQ9xvrB/lf1jsYU3pr4+NW74ibeNFJrN7h1nUZOGysVdC8SNlA6jZRjMiQP8vgfvs/EhoQnU775cwxvPjZgc27h+UaUgf2CUE10PeuW2pM/Sz2DCXzYYEuk5uYGS6Bk1xu/g1KNDTctlB5meQtYMQF0nnbgfakARSV8jQuFwANfebsrRY6hayyq2KGdgi/WnlZnhwaaYsmaxbFikzH9SPfp2adBU1hMcKP4zozgG2TwHJCDZnt4pS3afEvNZiYC17XUSyQfcPKFVZt6DCo5bFL9Rum6Iz2GsbENzRPCe2QTrP4vRJgH4oFNJmNhDehCq0UvX32VDYCDohMCFWgIpLKhHXuj1Q2/eKiZFklAlgeR2IlijFMCgZs/ylCEUepQcJY39BYrGz7tAXDgDnlYRKTxH5uIhKtpEve604/CH0NLuLHvhRZW8WET8SXk/PSlxZf5ZXLyQMRnDXnSgSXroCk2NF/xwpvuq39XUM0ObqH0VQo3R5+nBeF7HykHfB1FTZaSo8X0Q5UUUyfmSMfzuXmlcMYgQkPYNWTSApL/Lwh2LHNAUJTT++7tR58JBaxl5wRFCaLtMBdSlWruRKpUzhMQLxIvWmWhzX22sewhRK/cSRSRWzluFaHlwcUht4Tscz4QHMMA24t5Gy8v1aAa5PYc8de/J+3/msFefO/KJERiroDX7ZOFPuUdECxwxkM6cAy1/LOtHgmd14AA2TExrtB8mbkqMGDm1+xZGUQd6x06OqlCHmW02MqsgWVflAUjhlOmdfO7i9zpPMnj8A4ne7UpAmUMgFuFZwQ8z140HTw6n1BVviwZDLN0E1XRU3iVdhhukWUIWD4bZwXysUByXkYUDEKYjqDRfJt6KtarAE4tp5wi52eBFjUhq9Amo7XgfX6nOxK8zsnPcSPRy0gMBDIhe3hjtmQv4XqQjd/FECpM3RDzpNK10njiS/x69CvkpY2dNw5B8TVadk6ECp+PF7aoHjOPD8CL6tm9dmPx0uQHDLu70aj3iYRkjeZDX/FCDx+OtWlHTCpBhlkbrC+zSRIjG4B9WXoNeCDK9hAMckPaYoq2tkykEnOzb+YeQSYHxdjAq3v3nV8iV/jXfwhHsQ7X3JUl6sNxS4JqTSlOm22CUhnUQ7WS5EjhQUia9lYj9ut4n/ytgNPKFfgYrq/75fbFUZQkTL4M7F0QmeRs8bfJuAfxepnuVqJjBopsI5Je6bqwC6+P7zTfylXcS3ZlxZE3WpaFHepYPzRVb02fxZ6i+EMKehDEh/+AiWEZ5JC3j0rJDU9mz/Vynd6caAFzsTw/j8BoVBaBhCNLShGXhLJu2GjKQRFF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E42816B-8356-437B-AEAE-7B45747CA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15</Pages>
  <Words>7588</Words>
  <Characters>41736</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María Eugenia Ochoa Valencia</dc:creator>
  <cp:lastModifiedBy>Marta Alicia Alvarado de Magaña</cp:lastModifiedBy>
  <cp:revision>178</cp:revision>
  <cp:lastPrinted>2025-07-09T22:58:00Z</cp:lastPrinted>
  <dcterms:created xsi:type="dcterms:W3CDTF">2025-12-05T16:46:00Z</dcterms:created>
  <dcterms:modified xsi:type="dcterms:W3CDTF">2025-12-09T16:01:00Z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0x010100EE545AFA0041134593A34C1C5419AB30</vt:lpwstr>
  </property>
  <property fmtid="{D5CDD505-2E9C-101B-9397-08002B2CF9AE}" pid="3" name="GrammarlyDocumentId">
    <vt:lpwstr>a1a18d9f1d225d4c0193b4d44ca3fc6f10fea9db9c4968a63dac7904678b7c3c</vt:lpwstr>
  </property>
</Properties>
</file>